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3322" w:rsidRPr="00A63689" w:rsidRDefault="00DB3322" w:rsidP="009E525C">
      <w:pPr>
        <w:ind w:rightChars="500" w:right="1070"/>
        <w:jc w:val="center"/>
        <w:rPr>
          <w:sz w:val="24"/>
          <w:szCs w:val="24"/>
        </w:rPr>
      </w:pPr>
      <w:bookmarkStart w:id="0" w:name="_GoBack"/>
      <w:bookmarkEnd w:id="0"/>
    </w:p>
    <w:p w:rsidR="00DB3322" w:rsidRPr="00A63689" w:rsidRDefault="00DB3322" w:rsidP="009E525C">
      <w:pPr>
        <w:ind w:rightChars="500" w:right="1070"/>
        <w:jc w:val="center"/>
        <w:rPr>
          <w:sz w:val="24"/>
          <w:szCs w:val="24"/>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r w:rsidRPr="00A63689">
        <w:rPr>
          <w:rFonts w:hint="eastAsia"/>
          <w:sz w:val="40"/>
        </w:rPr>
        <w:t>〔災害予防対策〕</w:t>
      </w: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r w:rsidRPr="00A63689">
        <w:rPr>
          <w:rFonts w:hint="eastAsia"/>
          <w:sz w:val="40"/>
        </w:rPr>
        <w:t>第３章</w:t>
      </w: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r w:rsidRPr="00A63689">
        <w:rPr>
          <w:rFonts w:hint="eastAsia"/>
          <w:sz w:val="40"/>
        </w:rPr>
        <w:t>災害予防対策の推進</w:t>
      </w:r>
    </w:p>
    <w:p w:rsidR="00DB3322" w:rsidRPr="00A63689" w:rsidRDefault="00DB3322" w:rsidP="00353A4B">
      <w:pPr>
        <w:ind w:rightChars="500" w:right="1070"/>
        <w:rPr>
          <w:sz w:val="40"/>
        </w:rPr>
      </w:pPr>
      <w:r w:rsidRPr="00A63689">
        <w:rPr>
          <w:sz w:val="40"/>
        </w:rPr>
        <w:br w:type="page"/>
      </w:r>
    </w:p>
    <w:p w:rsidR="009E525C" w:rsidRDefault="009E525C" w:rsidP="00353A4B">
      <w:pPr>
        <w:ind w:rightChars="500" w:right="1070"/>
        <w:rPr>
          <w:rFonts w:ascii="ｺﾞｼｯｸ" w:eastAsia="ｺﾞｼｯｸ"/>
        </w:rPr>
        <w:sectPr w:rsidR="009E525C" w:rsidSect="004F6545">
          <w:headerReference w:type="default" r:id="rId12"/>
          <w:footerReference w:type="even" r:id="rId13"/>
          <w:footerReference w:type="default" r:id="rId14"/>
          <w:endnotePr>
            <w:numStart w:val="0"/>
          </w:endnotePr>
          <w:type w:val="nextColumn"/>
          <w:pgSz w:w="12247" w:h="17180" w:code="9"/>
          <w:pgMar w:top="170" w:right="170" w:bottom="170" w:left="170" w:header="1247" w:footer="510" w:gutter="170"/>
          <w:pgNumType w:fmt="numberInDash" w:start="87"/>
          <w:cols w:space="720"/>
          <w:docGrid w:linePitch="286"/>
        </w:sectPr>
      </w:pPr>
    </w:p>
    <w:p w:rsidR="00DB3322" w:rsidRPr="00167048" w:rsidRDefault="00DB3322" w:rsidP="00C14775">
      <w:pPr>
        <w:ind w:rightChars="500" w:right="1070" w:firstLineChars="396" w:firstLine="1283"/>
        <w:rPr>
          <w:rFonts w:ascii="ＭＳ ゴシック" w:eastAsia="ＭＳ ゴシック" w:hAnsi="ＭＳ ゴシック"/>
          <w:color w:val="000000"/>
          <w:sz w:val="22"/>
          <w:szCs w:val="18"/>
        </w:rPr>
      </w:pPr>
      <w:r w:rsidRPr="0026059E">
        <w:rPr>
          <w:rFonts w:ascii="ＭＳ ゴシック" w:eastAsia="ＭＳ ゴシック" w:hAnsi="ＭＳ ゴシック" w:hint="eastAsia"/>
          <w:color w:val="000000"/>
          <w:sz w:val="32"/>
          <w:szCs w:val="18"/>
        </w:rPr>
        <w:lastRenderedPageBreak/>
        <w:t>第１節　都市防災機能の強化</w:t>
      </w:r>
    </w:p>
    <w:p w:rsidR="00DB3322" w:rsidRPr="00167048" w:rsidRDefault="00DB3322" w:rsidP="00353A4B">
      <w:pPr>
        <w:ind w:rightChars="500" w:right="1070"/>
        <w:rPr>
          <w:rFonts w:hAnsi="ＭＳ 明朝"/>
          <w:color w:val="000000"/>
          <w:szCs w:val="18"/>
        </w:rPr>
      </w:pPr>
    </w:p>
    <w:p w:rsidR="00DB3322" w:rsidRPr="00167048" w:rsidRDefault="00DB3322" w:rsidP="00C14775">
      <w:pPr>
        <w:ind w:leftChars="500" w:left="1070" w:rightChars="500" w:right="1070" w:firstLineChars="101" w:firstLine="212"/>
        <w:rPr>
          <w:rFonts w:hAnsi="ＭＳ 明朝"/>
          <w:color w:val="000000"/>
          <w:spacing w:val="0"/>
          <w:szCs w:val="18"/>
          <w:lang w:val="x-none" w:eastAsia="x-none"/>
        </w:rPr>
      </w:pPr>
      <w:r w:rsidRPr="00167048">
        <w:rPr>
          <w:rFonts w:hAnsi="ＭＳ 明朝" w:hint="eastAsia"/>
          <w:color w:val="000000"/>
          <w:spacing w:val="0"/>
          <w:szCs w:val="18"/>
          <w:lang w:val="x-none" w:eastAsia="x-none"/>
        </w:rPr>
        <w:t>府、市町村をはじめ防災関係機関は、防災空間の整備や市街地の面的整備、土木構造物・施設の耐震・耐水対策</w:t>
      </w:r>
      <w:r w:rsidRPr="00167048">
        <w:rPr>
          <w:rFonts w:hAnsi="ＭＳ 明朝" w:hint="eastAsia"/>
          <w:color w:val="000000"/>
          <w:spacing w:val="0"/>
          <w:szCs w:val="18"/>
          <w:lang w:val="x-none"/>
        </w:rPr>
        <w:t>等</w:t>
      </w:r>
      <w:r w:rsidRPr="00167048">
        <w:rPr>
          <w:rFonts w:hAnsi="ＭＳ 明朝" w:hint="eastAsia"/>
          <w:color w:val="000000"/>
          <w:spacing w:val="0"/>
          <w:szCs w:val="18"/>
          <w:lang w:val="x-none" w:eastAsia="x-none"/>
        </w:rPr>
        <w:t>により、災害に強い都市基盤を計画的に形成し、都市における防災機能の強化に努める。</w:t>
      </w:r>
    </w:p>
    <w:p w:rsidR="00DB3322" w:rsidRPr="00167048" w:rsidRDefault="00DB3322" w:rsidP="00C14775">
      <w:pPr>
        <w:ind w:leftChars="500" w:left="1070" w:rightChars="500" w:right="1070" w:firstLineChars="100" w:firstLine="214"/>
        <w:rPr>
          <w:rFonts w:hAnsi="ＭＳ 明朝"/>
          <w:color w:val="000000"/>
          <w:szCs w:val="18"/>
        </w:rPr>
      </w:pPr>
      <w:r w:rsidRPr="00167048">
        <w:rPr>
          <w:rFonts w:hAnsi="ＭＳ 明朝" w:hint="eastAsia"/>
          <w:color w:val="000000"/>
          <w:szCs w:val="18"/>
        </w:rPr>
        <w:t>都市の防災機能の強化にあたっては、周辺山系山麓部、河川、幹線道路、都市公園等のオープンスペースを活用しながら、連続的な防災空間の整備を図るとともに、住民の主体的な防災活動や安全確保に必要な都市基盤施設の整備に努め、その際、「災害に強い都市づくりガイドライン」を活用する。</w:t>
      </w:r>
    </w:p>
    <w:p w:rsidR="00DB3322" w:rsidRPr="00167048" w:rsidRDefault="00DB3322" w:rsidP="00C14775">
      <w:pPr>
        <w:ind w:leftChars="500" w:left="1070" w:rightChars="500" w:right="1070" w:firstLineChars="100" w:firstLine="214"/>
        <w:rPr>
          <w:rFonts w:hAnsi="ＭＳ 明朝"/>
          <w:color w:val="000000"/>
          <w:szCs w:val="18"/>
        </w:rPr>
      </w:pPr>
      <w:r w:rsidRPr="00167048">
        <w:rPr>
          <w:rFonts w:hAnsi="ＭＳ 明朝" w:hint="eastAsia"/>
          <w:color w:val="000000"/>
          <w:szCs w:val="18"/>
        </w:rPr>
        <w:t>府は、「</w:t>
      </w:r>
      <w:r w:rsidRPr="00933B3E">
        <w:rPr>
          <w:rFonts w:hAnsi="ＭＳ 明朝" w:hint="eastAsia"/>
          <w:szCs w:val="18"/>
        </w:rPr>
        <w:t>大阪府都市整備中期計画（案）</w:t>
      </w:r>
      <w:r w:rsidRPr="00167048">
        <w:rPr>
          <w:rFonts w:hAnsi="ＭＳ 明朝" w:hint="eastAsia"/>
          <w:color w:val="000000"/>
          <w:szCs w:val="18"/>
        </w:rPr>
        <w:t>」等に基づき、安全で安心できる都市づくりを目指し、都市型水害への対応、洪水・高潮・土砂災害への対応、安全な市街地を支える都市基盤の整備等を重点的に推進する。</w:t>
      </w:r>
    </w:p>
    <w:p w:rsidR="00DB3322" w:rsidRPr="00167048" w:rsidRDefault="00DB3322" w:rsidP="00C14775">
      <w:pPr>
        <w:ind w:leftChars="500" w:left="1070" w:rightChars="500" w:right="1070" w:firstLineChars="100" w:firstLine="214"/>
        <w:rPr>
          <w:rFonts w:hAnsi="ＭＳ 明朝"/>
          <w:color w:val="000000"/>
          <w:szCs w:val="18"/>
        </w:rPr>
      </w:pPr>
      <w:r w:rsidRPr="00167048">
        <w:rPr>
          <w:rFonts w:hAnsi="ＭＳ 明朝" w:hint="eastAsia"/>
          <w:color w:val="000000"/>
          <w:szCs w:val="18"/>
        </w:rPr>
        <w:t>地震発生時の市街地大火による被害の抑制に関しては、市街地の不燃化促進、延焼遮断帯の整備、広域避難場所の確保等、広域的な都市防災施策に関する都市計画上の方針を示した「大阪府防災都市づくり広域計画」に基づき、市町村の都市防災対策を促進する。</w:t>
      </w:r>
    </w:p>
    <w:p w:rsidR="00DB3322" w:rsidRPr="00167048" w:rsidRDefault="00DB3322" w:rsidP="00C14775">
      <w:pPr>
        <w:ind w:leftChars="500" w:left="1070" w:rightChars="500" w:right="1070" w:firstLineChars="100" w:firstLine="214"/>
        <w:rPr>
          <w:rFonts w:hAnsi="ＭＳ 明朝"/>
          <w:color w:val="000000"/>
          <w:szCs w:val="18"/>
        </w:rPr>
      </w:pPr>
      <w:r w:rsidRPr="00167048">
        <w:rPr>
          <w:rFonts w:hAnsi="ＭＳ 明朝" w:hint="eastAsia"/>
          <w:color w:val="000000"/>
          <w:szCs w:val="18"/>
        </w:rPr>
        <w:t>市町村は、「災害危険度判定調査」の実施及び住民公表に努めるとともに、「大阪府防災都市づくり広域計画」に基づき、「防災都市づくり計画」の策定に努め、都市防災構造化対策を推進する。</w:t>
      </w:r>
    </w:p>
    <w:p w:rsidR="00DB3322" w:rsidRPr="00167048" w:rsidRDefault="00DB3322" w:rsidP="00353A4B">
      <w:pPr>
        <w:ind w:rightChars="500" w:right="1070"/>
        <w:rPr>
          <w:rFonts w:hAnsi="ＭＳ 明朝"/>
          <w:color w:val="000000"/>
          <w:szCs w:val="18"/>
        </w:rPr>
      </w:pPr>
    </w:p>
    <w:p w:rsidR="00DB3322" w:rsidRPr="00167048" w:rsidRDefault="00DB3322" w:rsidP="00C14775">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第１　防災空間の整備</w:t>
      </w:r>
    </w:p>
    <w:p w:rsidR="00DB3322" w:rsidRPr="00167048" w:rsidRDefault="00DB3322" w:rsidP="00353A4B">
      <w:pPr>
        <w:ind w:rightChars="500" w:right="1070"/>
        <w:rPr>
          <w:rFonts w:hAnsi="ＭＳ 明朝"/>
          <w:color w:val="000000"/>
          <w:szCs w:val="18"/>
        </w:rPr>
      </w:pPr>
    </w:p>
    <w:p w:rsidR="00DB3322" w:rsidRPr="00167048" w:rsidRDefault="00DB3322" w:rsidP="00C14775">
      <w:pPr>
        <w:ind w:leftChars="500" w:left="1070" w:rightChars="500" w:right="1070" w:firstLineChars="100" w:firstLine="214"/>
        <w:rPr>
          <w:rFonts w:hAnsi="ＭＳ 明朝"/>
          <w:color w:val="000000"/>
          <w:szCs w:val="18"/>
        </w:rPr>
      </w:pPr>
      <w:r w:rsidRPr="00167048">
        <w:rPr>
          <w:rFonts w:hAnsi="ＭＳ 明朝" w:hint="eastAsia"/>
          <w:color w:val="000000"/>
          <w:szCs w:val="18"/>
        </w:rPr>
        <w:t>府、市町村、近畿地方整備局は、避難場所・避難路の確保、火災の延焼防止、災害応急活動の円滑な実施を図るため、公園緑地、道路、河川、ため池、水路、終末処理場（水みらいセンター）等の都市基盤施設の効果的整備に努める。</w:t>
      </w:r>
    </w:p>
    <w:p w:rsidR="00DB3322" w:rsidRPr="00167048" w:rsidRDefault="00DB3322" w:rsidP="00C14775">
      <w:pPr>
        <w:ind w:leftChars="500" w:left="1070" w:rightChars="500" w:right="1070" w:firstLineChars="100" w:firstLine="214"/>
        <w:rPr>
          <w:rFonts w:hAnsi="ＭＳ 明朝"/>
          <w:color w:val="000000"/>
          <w:szCs w:val="18"/>
        </w:rPr>
      </w:pPr>
      <w:r w:rsidRPr="00167048">
        <w:rPr>
          <w:rFonts w:hAnsi="ＭＳ 明朝" w:hint="eastAsia"/>
          <w:color w:val="000000"/>
          <w:szCs w:val="18"/>
        </w:rPr>
        <w:t>また、府及び市町村は、農地等の貴重なオープンスペースや学校、比較的敷地規模の大きな公営住宅等の公共施設等の有効活用を図り、防災空間を確保する。</w:t>
      </w:r>
    </w:p>
    <w:p w:rsidR="00DB3322" w:rsidRPr="00167048" w:rsidRDefault="00DB3322" w:rsidP="00353A4B">
      <w:pPr>
        <w:ind w:rightChars="500" w:right="1070"/>
        <w:rPr>
          <w:rFonts w:hAnsi="ＭＳ 明朝"/>
          <w:color w:val="000000"/>
          <w:szCs w:val="18"/>
        </w:rPr>
      </w:pPr>
    </w:p>
    <w:p w:rsidR="00DB3322" w:rsidRPr="00167048" w:rsidRDefault="00DB3322" w:rsidP="00C14775">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１　都市公園等の整備</w:t>
      </w:r>
    </w:p>
    <w:p w:rsidR="00DB3322" w:rsidRPr="00167048" w:rsidRDefault="00DB3322" w:rsidP="00C14775">
      <w:pPr>
        <w:ind w:leftChars="950" w:left="2033" w:rightChars="500" w:right="1070" w:firstLineChars="100" w:firstLine="214"/>
        <w:rPr>
          <w:rFonts w:hAnsi="ＭＳ 明朝"/>
          <w:color w:val="000000"/>
          <w:szCs w:val="18"/>
        </w:rPr>
      </w:pPr>
      <w:r w:rsidRPr="00167048">
        <w:rPr>
          <w:rFonts w:hAnsi="ＭＳ 明朝" w:hint="eastAsia"/>
          <w:color w:val="000000"/>
          <w:szCs w:val="18"/>
        </w:rPr>
        <w:t>避難場所、延焼遮断空間及び災害救援活動の拠点としての機能を有する都市公園等の体系的な整備を推進する。なお、都市公園の整備に際しては、「防災公園計画・設計ガイドライン」（建設省都市局公園緑地課、建設省土木研究所環境部監修）、「大阪府防災公園整備指針」（大阪府土木部発行）及び「大阪府防災公園施設整備マニュアル」（大阪府土木部公園課）を参考にするものとする。</w:t>
      </w:r>
    </w:p>
    <w:p w:rsidR="00DB3322" w:rsidRPr="00167048" w:rsidRDefault="00DB3322" w:rsidP="00C14775">
      <w:pPr>
        <w:ind w:rightChars="500" w:right="1070" w:firstLineChars="917" w:firstLine="1926"/>
        <w:rPr>
          <w:rFonts w:hAnsi="ＭＳ 明朝"/>
          <w:color w:val="000000"/>
          <w:szCs w:val="18"/>
        </w:rPr>
      </w:pPr>
      <w:r w:rsidRPr="00C678F7">
        <w:rPr>
          <w:rFonts w:ascii="Century" w:hint="eastAsia"/>
          <w:color w:val="000000"/>
          <w:spacing w:val="0"/>
          <w:szCs w:val="18"/>
        </w:rPr>
        <w:t>(1)</w:t>
      </w:r>
      <w:r w:rsidRPr="00167048">
        <w:rPr>
          <w:rFonts w:hAnsi="ＭＳ 明朝" w:hint="eastAsia"/>
          <w:color w:val="000000"/>
          <w:szCs w:val="18"/>
        </w:rPr>
        <w:t xml:space="preserve">　広域避難場所となる都市公園の整備</w:t>
      </w:r>
    </w:p>
    <w:p w:rsidR="00DB3322" w:rsidRPr="00167048" w:rsidRDefault="00DB3322" w:rsidP="00C14775">
      <w:pPr>
        <w:ind w:leftChars="1000" w:left="2140" w:rightChars="500" w:right="1070" w:firstLineChars="100" w:firstLine="214"/>
        <w:rPr>
          <w:rFonts w:hAnsi="ＭＳ 明朝"/>
          <w:color w:val="000000"/>
          <w:szCs w:val="18"/>
        </w:rPr>
      </w:pPr>
      <w:r w:rsidRPr="00167048">
        <w:rPr>
          <w:rFonts w:hAnsi="ＭＳ 明朝" w:hint="eastAsia"/>
          <w:color w:val="000000"/>
          <w:szCs w:val="18"/>
        </w:rPr>
        <w:t>広域的な避難の用に供する概ね面積10ha以上の都市公園（面積10ha未満の都市公園で、避難可能な空地を有する公共施設その他の施設の用に供する土地と一体となって概ね面積10ha以上となるものを含む。）を整備する。</w:t>
      </w:r>
    </w:p>
    <w:p w:rsidR="00DB3322" w:rsidRPr="00167048" w:rsidRDefault="00DB3322" w:rsidP="00C14775">
      <w:pPr>
        <w:ind w:rightChars="500" w:right="1070" w:firstLineChars="917" w:firstLine="1926"/>
        <w:rPr>
          <w:rFonts w:hAnsi="ＭＳ 明朝"/>
          <w:color w:val="000000"/>
          <w:szCs w:val="18"/>
        </w:rPr>
      </w:pPr>
      <w:r w:rsidRPr="00C678F7">
        <w:rPr>
          <w:rFonts w:ascii="Century" w:hint="eastAsia"/>
          <w:color w:val="000000"/>
          <w:spacing w:val="0"/>
          <w:szCs w:val="18"/>
        </w:rPr>
        <w:t>(2)</w:t>
      </w:r>
      <w:r w:rsidRPr="00167048">
        <w:rPr>
          <w:rFonts w:hAnsi="ＭＳ 明朝" w:hint="eastAsia"/>
          <w:color w:val="000000"/>
          <w:szCs w:val="18"/>
        </w:rPr>
        <w:t xml:space="preserve">　一時避難場所となる都市公園の整備</w:t>
      </w:r>
    </w:p>
    <w:p w:rsidR="00DB3322" w:rsidRPr="00167048" w:rsidRDefault="00DB3322" w:rsidP="00C14775">
      <w:pPr>
        <w:ind w:rightChars="500" w:right="1070" w:firstLineChars="1100" w:firstLine="2354"/>
        <w:rPr>
          <w:rFonts w:hAnsi="ＭＳ 明朝"/>
          <w:color w:val="000000"/>
          <w:szCs w:val="18"/>
        </w:rPr>
      </w:pPr>
      <w:r w:rsidRPr="00167048">
        <w:rPr>
          <w:rFonts w:hAnsi="ＭＳ 明朝" w:hint="eastAsia"/>
          <w:color w:val="000000"/>
          <w:szCs w:val="18"/>
        </w:rPr>
        <w:t>近隣の住民が避難する概ね面積１ha以上の都市公園を整備する。</w:t>
      </w:r>
    </w:p>
    <w:p w:rsidR="00DB3322" w:rsidRPr="00167048" w:rsidRDefault="00DB3322" w:rsidP="00C14775">
      <w:pPr>
        <w:ind w:rightChars="500" w:right="1070" w:firstLineChars="917" w:firstLine="1926"/>
        <w:rPr>
          <w:rFonts w:hAnsi="ＭＳ 明朝"/>
          <w:color w:val="000000"/>
          <w:szCs w:val="18"/>
        </w:rPr>
      </w:pPr>
      <w:r w:rsidRPr="00C678F7">
        <w:rPr>
          <w:rFonts w:ascii="Century" w:hint="eastAsia"/>
          <w:color w:val="000000"/>
          <w:spacing w:val="0"/>
          <w:szCs w:val="18"/>
        </w:rPr>
        <w:t>(</w:t>
      </w:r>
      <w:r>
        <w:rPr>
          <w:rFonts w:ascii="Century" w:hint="eastAsia"/>
          <w:color w:val="000000"/>
          <w:spacing w:val="0"/>
          <w:szCs w:val="18"/>
        </w:rPr>
        <w:t>3</w:t>
      </w:r>
      <w:r w:rsidRPr="00C678F7">
        <w:rPr>
          <w:rFonts w:ascii="Century" w:hint="eastAsia"/>
          <w:color w:val="000000"/>
          <w:spacing w:val="0"/>
          <w:szCs w:val="18"/>
        </w:rPr>
        <w:t>)</w:t>
      </w:r>
      <w:r w:rsidRPr="00167048">
        <w:rPr>
          <w:rFonts w:hAnsi="ＭＳ 明朝" w:hint="eastAsia"/>
          <w:color w:val="000000"/>
          <w:szCs w:val="18"/>
        </w:rPr>
        <w:t xml:space="preserve">　災害救援活動の拠点となる都市公園の整備</w:t>
      </w:r>
    </w:p>
    <w:p w:rsidR="00DB3322" w:rsidRPr="00167048" w:rsidRDefault="00DB3322" w:rsidP="00AD0FDD">
      <w:pPr>
        <w:ind w:leftChars="1000" w:left="2140" w:rightChars="500" w:right="1070" w:firstLineChars="100" w:firstLine="214"/>
        <w:rPr>
          <w:rFonts w:hAnsi="ＭＳ 明朝"/>
          <w:color w:val="000000"/>
          <w:szCs w:val="18"/>
        </w:rPr>
      </w:pPr>
      <w:r w:rsidRPr="00167048">
        <w:rPr>
          <w:rFonts w:hAnsi="ＭＳ 明朝" w:hint="eastAsia"/>
          <w:color w:val="000000"/>
          <w:szCs w:val="18"/>
        </w:rPr>
        <w:t>災害発生時に、自衛隊や消防、ボランティア等の広域的な救援救護活動や救援物資輸</w:t>
      </w:r>
      <w:r w:rsidRPr="00167048">
        <w:rPr>
          <w:rFonts w:hAnsi="ＭＳ 明朝" w:hint="eastAsia"/>
          <w:color w:val="000000"/>
          <w:szCs w:val="18"/>
        </w:rPr>
        <w:lastRenderedPageBreak/>
        <w:t>送の中枢基地等の機能を発揮する都市公園（後方支援活動拠点、地域防災拠点となる都市公園）を整備する。</w:t>
      </w:r>
    </w:p>
    <w:p w:rsidR="00DB3322" w:rsidRPr="00167048" w:rsidRDefault="00DB3322" w:rsidP="00AD0FDD">
      <w:pPr>
        <w:ind w:rightChars="500" w:right="1070" w:firstLineChars="917" w:firstLine="1926"/>
        <w:rPr>
          <w:rFonts w:hAnsi="ＭＳ 明朝"/>
          <w:color w:val="000000"/>
          <w:szCs w:val="18"/>
        </w:rPr>
      </w:pPr>
      <w:r>
        <w:rPr>
          <w:rFonts w:ascii="Century" w:hint="eastAsia"/>
          <w:color w:val="000000"/>
          <w:spacing w:val="0"/>
          <w:szCs w:val="18"/>
        </w:rPr>
        <w:t>(4</w:t>
      </w:r>
      <w:r w:rsidRPr="00C678F7">
        <w:rPr>
          <w:rFonts w:ascii="Century" w:hint="eastAsia"/>
          <w:color w:val="000000"/>
          <w:spacing w:val="0"/>
          <w:szCs w:val="18"/>
        </w:rPr>
        <w:t>)</w:t>
      </w:r>
      <w:r>
        <w:rPr>
          <w:rFonts w:ascii="Century" w:hint="eastAsia"/>
          <w:color w:val="000000"/>
          <w:spacing w:val="0"/>
          <w:szCs w:val="18"/>
        </w:rPr>
        <w:t xml:space="preserve">  </w:t>
      </w:r>
      <w:r w:rsidRPr="00167048">
        <w:rPr>
          <w:rFonts w:hAnsi="ＭＳ 明朝" w:hint="eastAsia"/>
          <w:color w:val="000000"/>
          <w:szCs w:val="18"/>
        </w:rPr>
        <w:t>その他防災に資する身近な都市公園の整備</w:t>
      </w:r>
    </w:p>
    <w:p w:rsidR="00DB3322" w:rsidRPr="00167048" w:rsidRDefault="00DB3322" w:rsidP="00AD0FDD">
      <w:pPr>
        <w:ind w:rightChars="500" w:right="1070" w:firstLineChars="1100" w:firstLine="2354"/>
        <w:rPr>
          <w:rFonts w:hAnsi="ＭＳ 明朝"/>
          <w:color w:val="000000"/>
          <w:szCs w:val="18"/>
        </w:rPr>
      </w:pPr>
      <w:r w:rsidRPr="00167048">
        <w:rPr>
          <w:rFonts w:hAnsi="ＭＳ 明朝" w:hint="eastAsia"/>
          <w:color w:val="000000"/>
          <w:szCs w:val="18"/>
        </w:rPr>
        <w:t>緊急避難の場所となる街区公園・広場公園等を整備する。</w:t>
      </w:r>
    </w:p>
    <w:p w:rsidR="00DB3322" w:rsidRPr="00167048" w:rsidRDefault="00DB3322" w:rsidP="00353A4B">
      <w:pPr>
        <w:ind w:rightChars="500" w:right="1070"/>
        <w:rPr>
          <w:rFonts w:hAnsi="ＭＳ 明朝"/>
          <w:color w:val="000000"/>
          <w:szCs w:val="18"/>
        </w:rPr>
      </w:pPr>
    </w:p>
    <w:p w:rsidR="00DB3322" w:rsidRPr="00167048" w:rsidRDefault="00DB3322" w:rsidP="00AD0FDD">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２　道路・緑道の整備</w:t>
      </w:r>
    </w:p>
    <w:p w:rsidR="00DB3322" w:rsidRPr="00167048" w:rsidRDefault="00DB3322" w:rsidP="00AD0FDD">
      <w:pPr>
        <w:ind w:leftChars="900" w:left="2140" w:rightChars="500" w:right="1070" w:hangingChars="100" w:hanging="214"/>
        <w:rPr>
          <w:rFonts w:hAnsi="ＭＳ 明朝"/>
          <w:color w:val="000000"/>
          <w:szCs w:val="18"/>
        </w:rPr>
      </w:pPr>
      <w:r w:rsidRPr="004B463B">
        <w:rPr>
          <w:rFonts w:ascii="Century"/>
          <w:color w:val="000000"/>
          <w:szCs w:val="18"/>
        </w:rPr>
        <w:t>(1)</w:t>
      </w:r>
      <w:r w:rsidRPr="00167048">
        <w:rPr>
          <w:rFonts w:hAnsi="ＭＳ 明朝" w:hint="eastAsia"/>
          <w:color w:val="000000"/>
          <w:szCs w:val="18"/>
        </w:rPr>
        <w:t xml:space="preserve">　幹線道路をはじめとする新規道路の整備、既設道路の幅員の拡大等を行い、多重ネットワークの形成に努める。</w:t>
      </w:r>
    </w:p>
    <w:p w:rsidR="00DB3322" w:rsidRPr="00167048" w:rsidRDefault="00DB3322" w:rsidP="00AD0FDD">
      <w:pPr>
        <w:ind w:leftChars="900" w:left="2140" w:rightChars="500" w:right="1070" w:hangingChars="100" w:hanging="214"/>
        <w:rPr>
          <w:rFonts w:hAnsi="ＭＳ 明朝"/>
          <w:color w:val="000000"/>
          <w:szCs w:val="18"/>
        </w:rPr>
      </w:pPr>
      <w:r w:rsidRPr="004B463B">
        <w:rPr>
          <w:rFonts w:ascii="Century"/>
          <w:color w:val="000000"/>
          <w:szCs w:val="18"/>
        </w:rPr>
        <w:t>(2)</w:t>
      </w:r>
      <w:r w:rsidRPr="00167048">
        <w:rPr>
          <w:rFonts w:hAnsi="ＭＳ 明朝" w:hint="eastAsia"/>
          <w:color w:val="000000"/>
          <w:szCs w:val="18"/>
        </w:rPr>
        <w:t xml:space="preserve">　広域避難場所等に通ずる避難路となる幅員16m以上の道路又は幅員10m</w:t>
      </w:r>
      <w:r w:rsidRPr="00167048">
        <w:rPr>
          <w:rFonts w:hAnsi="ＭＳ 明朝" w:hint="eastAsia"/>
          <w:color w:val="000000"/>
          <w:spacing w:val="1"/>
          <w:szCs w:val="18"/>
        </w:rPr>
        <w:t xml:space="preserve"> </w:t>
      </w:r>
      <w:r w:rsidRPr="00167048">
        <w:rPr>
          <w:rFonts w:hAnsi="ＭＳ 明朝" w:hint="eastAsia"/>
          <w:color w:val="000000"/>
          <w:szCs w:val="18"/>
        </w:rPr>
        <w:t>以上の緑道を整備する。</w:t>
      </w:r>
    </w:p>
    <w:p w:rsidR="00DB3322" w:rsidRPr="00167048" w:rsidRDefault="00DB3322" w:rsidP="00AD0FDD">
      <w:pPr>
        <w:ind w:leftChars="900" w:left="2140" w:rightChars="500" w:right="1070" w:hangingChars="100" w:hanging="214"/>
        <w:rPr>
          <w:rFonts w:hAnsi="ＭＳ 明朝"/>
          <w:color w:val="000000"/>
          <w:szCs w:val="18"/>
        </w:rPr>
      </w:pPr>
      <w:r w:rsidRPr="004B463B">
        <w:rPr>
          <w:rFonts w:ascii="Century"/>
          <w:color w:val="000000"/>
          <w:szCs w:val="18"/>
        </w:rPr>
        <w:t>(3)</w:t>
      </w:r>
      <w:r w:rsidRPr="00167048">
        <w:rPr>
          <w:rFonts w:hAnsi="ＭＳ 明朝" w:hint="eastAsia"/>
          <w:color w:val="000000"/>
          <w:szCs w:val="18"/>
        </w:rPr>
        <w:t xml:space="preserve">　避難路、延焼遮断空間としての機能を強化するため、既存道路の緑化や無電柱化、不法占有物件の除去や沿道建築物の不燃化に努める。</w:t>
      </w:r>
    </w:p>
    <w:p w:rsidR="00DB3322" w:rsidRPr="00BA698C" w:rsidRDefault="00DB3322" w:rsidP="00353A4B">
      <w:pPr>
        <w:ind w:rightChars="500" w:right="1070"/>
        <w:rPr>
          <w:rFonts w:hAnsi="ＭＳ 明朝"/>
          <w:color w:val="000000"/>
          <w:szCs w:val="18"/>
        </w:rPr>
      </w:pPr>
    </w:p>
    <w:p w:rsidR="00DB3322" w:rsidRPr="00167048" w:rsidRDefault="00DB3322" w:rsidP="00AD0FDD">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３　市街地緑化の推進</w:t>
      </w:r>
    </w:p>
    <w:p w:rsidR="00DB3322" w:rsidRPr="00167048" w:rsidRDefault="00DB3322" w:rsidP="00AD0FDD">
      <w:pPr>
        <w:ind w:rightChars="500" w:right="1070" w:firstLineChars="1050" w:firstLine="2247"/>
        <w:rPr>
          <w:rFonts w:hAnsi="ＭＳ 明朝"/>
          <w:color w:val="000000"/>
          <w:szCs w:val="18"/>
        </w:rPr>
      </w:pPr>
      <w:r w:rsidRPr="00167048">
        <w:rPr>
          <w:rFonts w:hAnsi="ＭＳ 明朝" w:hint="eastAsia"/>
          <w:color w:val="000000"/>
          <w:szCs w:val="18"/>
        </w:rPr>
        <w:t>延焼遮断機能を有する緑地や並木等、市街地における緑化、緑の保全を推進する。</w:t>
      </w:r>
    </w:p>
    <w:p w:rsidR="00DB3322" w:rsidRPr="00167048" w:rsidRDefault="00DB3322" w:rsidP="00353A4B">
      <w:pPr>
        <w:ind w:rightChars="500" w:right="1070"/>
        <w:rPr>
          <w:rFonts w:hAnsi="ＭＳ 明朝"/>
          <w:color w:val="000000"/>
          <w:szCs w:val="18"/>
        </w:rPr>
      </w:pPr>
    </w:p>
    <w:p w:rsidR="00DB3322" w:rsidRPr="00167048" w:rsidRDefault="00DB3322" w:rsidP="00AD0FDD">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４　農地の保全・活用</w:t>
      </w:r>
    </w:p>
    <w:p w:rsidR="00DB3322" w:rsidRPr="00167048" w:rsidRDefault="00DB3322" w:rsidP="00AD0FDD">
      <w:pPr>
        <w:ind w:leftChars="950" w:left="2033" w:rightChars="500" w:right="1070" w:firstLineChars="100" w:firstLine="214"/>
        <w:rPr>
          <w:rFonts w:hAnsi="ＭＳ 明朝"/>
          <w:color w:val="000000"/>
          <w:szCs w:val="18"/>
        </w:rPr>
      </w:pPr>
      <w:r w:rsidRPr="00167048">
        <w:rPr>
          <w:rFonts w:hAnsi="ＭＳ 明朝" w:hint="eastAsia"/>
          <w:color w:val="000000"/>
          <w:szCs w:val="18"/>
        </w:rPr>
        <w:t>市街地及びその周辺の農地は、良好な環境の確保はもとより、延焼遮断帯・緊急時の避難場所等、防災上重要な役割を担っているため、防災協力農地登録制度の推進等により適切に保全・活用し、オープンスペースの確保を図る。</w:t>
      </w:r>
    </w:p>
    <w:p w:rsidR="00DB3322" w:rsidRPr="00167048" w:rsidRDefault="00DB3322" w:rsidP="00353A4B">
      <w:pPr>
        <w:ind w:rightChars="500" w:right="1070"/>
        <w:rPr>
          <w:rFonts w:hAnsi="ＭＳ 明朝"/>
          <w:color w:val="000000"/>
          <w:szCs w:val="18"/>
        </w:rPr>
      </w:pPr>
      <w:r w:rsidRPr="00167048">
        <w:rPr>
          <w:rFonts w:hAnsi="ＭＳ 明朝" w:hint="eastAsia"/>
          <w:color w:val="000000"/>
          <w:szCs w:val="18"/>
        </w:rPr>
        <w:t xml:space="preserve">　</w:t>
      </w:r>
    </w:p>
    <w:p w:rsidR="00DB3322" w:rsidRPr="00167048" w:rsidRDefault="00DB3322" w:rsidP="00AD0FDD">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第２　都市基盤施設の防災機能の強化</w:t>
      </w:r>
    </w:p>
    <w:p w:rsidR="00DB3322" w:rsidRPr="00167048" w:rsidRDefault="00DB3322" w:rsidP="00353A4B">
      <w:pPr>
        <w:ind w:rightChars="500" w:right="1070"/>
        <w:rPr>
          <w:rFonts w:hAnsi="ＭＳ 明朝"/>
          <w:color w:val="000000"/>
          <w:spacing w:val="0"/>
          <w:szCs w:val="18"/>
        </w:rPr>
      </w:pPr>
    </w:p>
    <w:p w:rsidR="00DB3322" w:rsidRPr="00167048" w:rsidRDefault="00DB3322" w:rsidP="00476FB0">
      <w:pPr>
        <w:ind w:leftChars="500" w:left="1070" w:rightChars="500" w:right="1070" w:firstLineChars="100" w:firstLine="210"/>
        <w:rPr>
          <w:rFonts w:hAnsi="ＭＳ 明朝"/>
          <w:color w:val="000000"/>
          <w:spacing w:val="0"/>
          <w:szCs w:val="18"/>
        </w:rPr>
      </w:pPr>
      <w:r w:rsidRPr="00167048">
        <w:rPr>
          <w:rFonts w:hAnsi="ＭＳ 明朝" w:hint="eastAsia"/>
          <w:color w:val="000000"/>
          <w:spacing w:val="0"/>
          <w:szCs w:val="18"/>
        </w:rPr>
        <w:t>府、市町村及び近畿地方整備局は、公園、道路、河川、港湾、ため池等都市基盤施設に、災害対策上有効な防災機能の整備を進める。</w:t>
      </w:r>
    </w:p>
    <w:p w:rsidR="00DB3322" w:rsidRPr="00167048" w:rsidRDefault="00DB3322" w:rsidP="00353A4B">
      <w:pPr>
        <w:ind w:rightChars="500" w:right="1070"/>
        <w:rPr>
          <w:rFonts w:hAnsi="ＭＳ 明朝"/>
          <w:color w:val="000000"/>
          <w:szCs w:val="18"/>
        </w:rPr>
      </w:pPr>
    </w:p>
    <w:p w:rsidR="00DB3322" w:rsidRPr="00167048" w:rsidRDefault="00DB3322" w:rsidP="00AD0FDD">
      <w:pPr>
        <w:ind w:leftChars="850" w:left="2247" w:rightChars="500" w:right="1070" w:hangingChars="200" w:hanging="428"/>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１　避難場所又は避難路となる都市公園における災害応急対策に必要となる施設（備蓄倉庫、耐震性貯水槽、放送施設及び災害時用臨時ヘリポート等）の設置</w:t>
      </w:r>
    </w:p>
    <w:p w:rsidR="00DB3322" w:rsidRPr="00167048" w:rsidRDefault="00DB3322" w:rsidP="00AD0FDD">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２　河川における防災機能の強化</w:t>
      </w:r>
    </w:p>
    <w:p w:rsidR="00DB3322" w:rsidRPr="00167048" w:rsidRDefault="00DB3322" w:rsidP="00AD0FDD">
      <w:pPr>
        <w:ind w:rightChars="500" w:right="1070" w:firstLineChars="900" w:firstLine="1926"/>
        <w:rPr>
          <w:rFonts w:hAnsi="ＭＳ 明朝"/>
          <w:color w:val="000000"/>
          <w:szCs w:val="18"/>
        </w:rPr>
      </w:pPr>
      <w:r w:rsidRPr="004B463B">
        <w:rPr>
          <w:rFonts w:ascii="Century"/>
          <w:color w:val="000000"/>
          <w:szCs w:val="18"/>
        </w:rPr>
        <w:t>(1)</w:t>
      </w:r>
      <w:r w:rsidRPr="00167048">
        <w:rPr>
          <w:rFonts w:hAnsi="ＭＳ 明朝" w:hint="eastAsia"/>
          <w:color w:val="000000"/>
          <w:szCs w:val="18"/>
        </w:rPr>
        <w:t xml:space="preserve">　河川防災ステーション・船着場の整備促進</w:t>
      </w:r>
    </w:p>
    <w:p w:rsidR="00DB3322" w:rsidRPr="00167048" w:rsidRDefault="00DB3322" w:rsidP="00AD0FDD">
      <w:pPr>
        <w:ind w:rightChars="500" w:right="1070" w:firstLineChars="900" w:firstLine="1926"/>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緊急交通路の補完的機能を果たす緊急用河川敷道路の整備促進</w:t>
      </w:r>
    </w:p>
    <w:p w:rsidR="00DB3322" w:rsidRPr="00167048" w:rsidRDefault="00DB3322" w:rsidP="00AD0FDD">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３　河川水の活用や下水処理水の再利用を行うための施設の整備促進</w:t>
      </w:r>
    </w:p>
    <w:p w:rsidR="00DB3322" w:rsidRPr="00167048" w:rsidRDefault="00DB3322" w:rsidP="00AD0FDD">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４　臨海部における防災機能の強化</w:t>
      </w:r>
    </w:p>
    <w:p w:rsidR="00DB3322" w:rsidRPr="00167048" w:rsidRDefault="00DB3322" w:rsidP="00AD0FDD">
      <w:pPr>
        <w:ind w:rightChars="500" w:right="1070" w:firstLineChars="900" w:firstLine="1926"/>
        <w:rPr>
          <w:rFonts w:hAnsi="ＭＳ 明朝"/>
          <w:color w:val="000000"/>
          <w:szCs w:val="18"/>
        </w:rPr>
      </w:pPr>
      <w:r w:rsidRPr="004B463B">
        <w:rPr>
          <w:rFonts w:ascii="Century"/>
          <w:color w:val="000000"/>
          <w:szCs w:val="18"/>
        </w:rPr>
        <w:t>(1)</w:t>
      </w:r>
      <w:r w:rsidRPr="00167048">
        <w:rPr>
          <w:rFonts w:hAnsi="ＭＳ 明朝" w:hint="eastAsia"/>
          <w:color w:val="000000"/>
          <w:szCs w:val="18"/>
        </w:rPr>
        <w:t xml:space="preserve">　耐震強化岸壁等の災害時における緊急海上輸送基地の整備推進</w:t>
      </w:r>
    </w:p>
    <w:p w:rsidR="00DB3322" w:rsidRPr="00167048" w:rsidRDefault="00DB3322" w:rsidP="00AD0FDD">
      <w:pPr>
        <w:ind w:leftChars="900" w:left="2140" w:rightChars="500" w:right="1070" w:hangingChars="100" w:hanging="214"/>
        <w:rPr>
          <w:rFonts w:hAnsi="ＭＳ 明朝"/>
          <w:color w:val="000000"/>
          <w:szCs w:val="18"/>
        </w:rPr>
      </w:pPr>
      <w:r w:rsidRPr="004B463B">
        <w:rPr>
          <w:rFonts w:ascii="Century"/>
          <w:color w:val="000000"/>
          <w:szCs w:val="18"/>
        </w:rPr>
        <w:t>(2)</w:t>
      </w:r>
      <w:r w:rsidRPr="00167048">
        <w:rPr>
          <w:rFonts w:hAnsi="ＭＳ 明朝" w:hint="eastAsia"/>
          <w:color w:val="000000"/>
          <w:szCs w:val="18"/>
        </w:rPr>
        <w:t xml:space="preserve">　緊急避難や復旧・復興の支援拠点となる臨海部の防災拠点（防災拠点緑地等）の整備促進</w:t>
      </w:r>
    </w:p>
    <w:p w:rsidR="00DB3322" w:rsidRPr="00167048" w:rsidRDefault="00DB3322" w:rsidP="00AD0FDD">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５　ため池等農業水利施設の防災機能の強化</w:t>
      </w:r>
    </w:p>
    <w:p w:rsidR="00DB3322" w:rsidRPr="00167048" w:rsidRDefault="00DB3322" w:rsidP="00AD0FDD">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ため池耐震対策の推進</w:t>
      </w:r>
    </w:p>
    <w:p w:rsidR="00DB3322" w:rsidRPr="00167048" w:rsidRDefault="00DB3322" w:rsidP="00AD0FDD">
      <w:pPr>
        <w:ind w:leftChars="900" w:left="2247" w:rightChars="500" w:right="1070" w:hangingChars="150" w:hanging="321"/>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災害時における初期消火用水、生活用水利用など、農業用水路、ため池の防災利活用整備の推進　</w:t>
      </w:r>
    </w:p>
    <w:p w:rsidR="00DB3322" w:rsidRPr="00167048" w:rsidRDefault="00DB3322" w:rsidP="00353A4B">
      <w:pPr>
        <w:ind w:rightChars="500" w:right="1070"/>
        <w:rPr>
          <w:rFonts w:hAnsi="ＭＳ 明朝"/>
          <w:color w:val="000000"/>
          <w:szCs w:val="18"/>
        </w:rPr>
      </w:pPr>
    </w:p>
    <w:p w:rsidR="00DB3322" w:rsidRPr="00167048" w:rsidRDefault="00DB3322" w:rsidP="00616BC7">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第３　密集市街地の整備促進</w:t>
      </w:r>
    </w:p>
    <w:p w:rsidR="00DB3322" w:rsidRPr="00167048" w:rsidRDefault="00DB3322" w:rsidP="00353A4B">
      <w:pPr>
        <w:ind w:rightChars="500" w:right="1070"/>
        <w:rPr>
          <w:rFonts w:hAnsi="ＭＳ 明朝"/>
          <w:color w:val="000000"/>
          <w:szCs w:val="18"/>
        </w:rPr>
      </w:pPr>
    </w:p>
    <w:p w:rsidR="00DB3322" w:rsidRPr="00167048" w:rsidRDefault="00DB3322" w:rsidP="00616BC7">
      <w:pPr>
        <w:ind w:leftChars="500" w:left="1070" w:rightChars="500" w:right="1070" w:firstLineChars="100" w:firstLine="214"/>
        <w:rPr>
          <w:rFonts w:hAnsi="ＭＳ 明朝"/>
          <w:color w:val="000000"/>
          <w:szCs w:val="18"/>
        </w:rPr>
      </w:pPr>
      <w:r w:rsidRPr="00167048">
        <w:rPr>
          <w:rFonts w:hAnsi="ＭＳ 明朝" w:hint="eastAsia"/>
          <w:color w:val="000000"/>
          <w:szCs w:val="18"/>
        </w:rPr>
        <w:t>府及び市町は、関係機関等と連携し、防災性の向上を図るべき密集市街地として位置付けた「災害に強いすまいとまちづくり促進区域」等において、「木造密集市街地における防災性向上ガイドライン」等に基づき、建物の不燃化・耐震化の促進や公共施設の整備等を図る。</w:t>
      </w:r>
    </w:p>
    <w:p w:rsidR="00DB3322" w:rsidRPr="00167048" w:rsidRDefault="00DB3322" w:rsidP="00616BC7">
      <w:pPr>
        <w:ind w:leftChars="500" w:left="1070" w:rightChars="500" w:right="1070" w:firstLineChars="100" w:firstLine="214"/>
        <w:rPr>
          <w:rFonts w:hAnsi="ＭＳ 明朝"/>
          <w:color w:val="000000"/>
          <w:szCs w:val="18"/>
        </w:rPr>
      </w:pPr>
      <w:r w:rsidRPr="00167048">
        <w:rPr>
          <w:rFonts w:hAnsi="ＭＳ 明朝" w:hint="eastAsia"/>
          <w:color w:val="000000"/>
          <w:szCs w:val="18"/>
        </w:rPr>
        <w:t>さらに、「地震時等に著しく危険な密集市街地」（府内７市11地区2,248ha）について、</w:t>
      </w:r>
      <w:r w:rsidRPr="00933B3E">
        <w:rPr>
          <w:rFonts w:hAnsi="ＭＳ 明朝" w:hint="eastAsia"/>
          <w:szCs w:val="18"/>
        </w:rPr>
        <w:t>平成26年3月に策定した</w:t>
      </w:r>
      <w:r w:rsidRPr="00167048">
        <w:rPr>
          <w:rFonts w:hAnsi="ＭＳ 明朝" w:hint="eastAsia"/>
          <w:color w:val="000000"/>
          <w:szCs w:val="18"/>
        </w:rPr>
        <w:t>「大阪府密集市街地整備方針」等を踏まえ、以下の方向性を基本に地域の特性に応じて検討し、適切な進捗管理のもと、燃えにくいまち、避難できるまちの形成を積極的に進める。あわせて災害に強い都市構造の形成に向けて、地区内の延焼遮断帯や地域拠点等の整備促進を図る。</w:t>
      </w:r>
    </w:p>
    <w:p w:rsidR="00DB3322" w:rsidRPr="00167048" w:rsidRDefault="00DB3322" w:rsidP="00353A4B">
      <w:pPr>
        <w:ind w:rightChars="500" w:right="1070"/>
        <w:rPr>
          <w:rFonts w:hAnsi="ＭＳ 明朝"/>
          <w:strike/>
          <w:color w:val="000000"/>
          <w:szCs w:val="18"/>
        </w:rPr>
      </w:pPr>
    </w:p>
    <w:p w:rsidR="00DB3322" w:rsidRPr="00167048" w:rsidRDefault="00DB3322" w:rsidP="00353A4B">
      <w:pPr>
        <w:ind w:rightChars="500" w:right="1070"/>
        <w:rPr>
          <w:rFonts w:hAnsi="ＭＳ 明朝"/>
          <w:strike/>
          <w:color w:val="000000"/>
          <w:szCs w:val="18"/>
        </w:rPr>
      </w:pPr>
    </w:p>
    <w:p w:rsidR="00DB3322" w:rsidRPr="00167048" w:rsidRDefault="00DB3322" w:rsidP="00616BC7">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１　地区公共施設（道路・公園等）の重点的整備</w:t>
      </w:r>
    </w:p>
    <w:p w:rsidR="00DB3322" w:rsidRPr="00167048" w:rsidRDefault="00DB3322" w:rsidP="00616BC7">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必要性の高い施設に絞り込み、重点的に事業実施</w:t>
      </w:r>
    </w:p>
    <w:p w:rsidR="00DB3322" w:rsidRPr="00167048" w:rsidRDefault="00DB3322" w:rsidP="00353A4B">
      <w:pPr>
        <w:ind w:rightChars="500" w:right="1070"/>
        <w:rPr>
          <w:rFonts w:hAnsi="ＭＳ 明朝"/>
          <w:color w:val="000000"/>
          <w:szCs w:val="18"/>
        </w:rPr>
      </w:pPr>
    </w:p>
    <w:p w:rsidR="00DB3322" w:rsidRPr="00167048" w:rsidRDefault="00DB3322" w:rsidP="00616BC7">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２　老朽住宅の除却促進の強化</w:t>
      </w:r>
    </w:p>
    <w:p w:rsidR="00DB3322" w:rsidRPr="00167048" w:rsidRDefault="00DB3322" w:rsidP="00616BC7">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除却に特化した活用しやすい補助制度の導入</w:t>
      </w:r>
    </w:p>
    <w:p w:rsidR="00DB3322" w:rsidRPr="00167048" w:rsidRDefault="00DB3322" w:rsidP="00616BC7">
      <w:pPr>
        <w:ind w:rightChars="500" w:right="1070" w:firstLineChars="900" w:firstLine="1926"/>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住宅税制を活用した除却促進</w:t>
      </w:r>
    </w:p>
    <w:p w:rsidR="00DB3322" w:rsidRPr="00BA698C" w:rsidRDefault="00DB3322" w:rsidP="00353A4B">
      <w:pPr>
        <w:ind w:rightChars="500" w:right="1070"/>
        <w:rPr>
          <w:rFonts w:hAnsi="ＭＳ 明朝"/>
          <w:color w:val="000000"/>
          <w:szCs w:val="18"/>
        </w:rPr>
      </w:pPr>
    </w:p>
    <w:p w:rsidR="00DB3322" w:rsidRPr="00167048" w:rsidRDefault="00DB3322" w:rsidP="00616BC7">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３　防火規制の強化</w:t>
      </w:r>
    </w:p>
    <w:p w:rsidR="00DB3322" w:rsidRPr="00167048" w:rsidRDefault="00DB3322" w:rsidP="00616BC7">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準防火地域の拡大に加え、小規模建物を不燃化する地区計画等を導入</w:t>
      </w:r>
    </w:p>
    <w:p w:rsidR="00DB3322" w:rsidRPr="00167048" w:rsidRDefault="00DB3322" w:rsidP="00353A4B">
      <w:pPr>
        <w:ind w:rightChars="500" w:right="1070"/>
        <w:rPr>
          <w:rFonts w:hAnsi="ＭＳ 明朝"/>
          <w:color w:val="000000"/>
          <w:szCs w:val="18"/>
        </w:rPr>
      </w:pPr>
    </w:p>
    <w:p w:rsidR="00DB3322" w:rsidRPr="00167048" w:rsidRDefault="00DB3322" w:rsidP="00616BC7">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４　耐震改修促進の強化</w:t>
      </w:r>
    </w:p>
    <w:p w:rsidR="00DB3322" w:rsidRPr="00167048" w:rsidRDefault="00DB3322" w:rsidP="00616BC7">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密集市街地における地域への働きかけ強化、負担の少ない改修の促進</w:t>
      </w:r>
    </w:p>
    <w:p w:rsidR="00DB3322" w:rsidRPr="00167048" w:rsidRDefault="00DB3322" w:rsidP="00353A4B">
      <w:pPr>
        <w:ind w:rightChars="500" w:right="1070"/>
        <w:rPr>
          <w:rFonts w:hAnsi="ＭＳ 明朝"/>
          <w:color w:val="000000"/>
          <w:szCs w:val="18"/>
        </w:rPr>
      </w:pPr>
    </w:p>
    <w:p w:rsidR="00DB3322" w:rsidRPr="00167048" w:rsidRDefault="00DB3322" w:rsidP="00616BC7">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５　延焼遮断帯の整備</w:t>
      </w:r>
    </w:p>
    <w:p w:rsidR="00DB3322" w:rsidRPr="00167048" w:rsidRDefault="00DB3322" w:rsidP="00616BC7">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延焼遮断帯の核となる広幅員の道路について密集市街地対策として整備を早期化、遮断効果の先行的な確保</w:t>
      </w:r>
    </w:p>
    <w:p w:rsidR="00DB3322" w:rsidRPr="00BA698C" w:rsidRDefault="00DB3322" w:rsidP="00353A4B">
      <w:pPr>
        <w:ind w:rightChars="500" w:right="1070"/>
        <w:rPr>
          <w:rFonts w:hAnsi="ＭＳ 明朝"/>
          <w:color w:val="000000"/>
          <w:szCs w:val="18"/>
        </w:rPr>
      </w:pPr>
    </w:p>
    <w:p w:rsidR="00DB3322" w:rsidRPr="00167048" w:rsidRDefault="00DB3322" w:rsidP="00616BC7">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６　地域拠点等の整備</w:t>
      </w:r>
    </w:p>
    <w:p w:rsidR="00DB3322" w:rsidRPr="00167048" w:rsidRDefault="00DB3322" w:rsidP="00616BC7">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地域のポテンシャルを活かした防災拠点の整備や大規模道路沿道の土地利用転換等を誘導</w:t>
      </w:r>
    </w:p>
    <w:p w:rsidR="00DB3322" w:rsidRPr="00167048" w:rsidRDefault="00DB3322" w:rsidP="00353A4B">
      <w:pPr>
        <w:ind w:rightChars="500" w:right="1070"/>
        <w:rPr>
          <w:rFonts w:hAnsi="ＭＳ 明朝"/>
          <w:color w:val="000000"/>
          <w:szCs w:val="18"/>
        </w:rPr>
      </w:pPr>
    </w:p>
    <w:p w:rsidR="00DB3322" w:rsidRPr="00167048" w:rsidRDefault="00DB3322" w:rsidP="00616BC7">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７　地域防災力の向上</w:t>
      </w:r>
    </w:p>
    <w:p w:rsidR="00DB3322" w:rsidRPr="00167048" w:rsidRDefault="00DB3322" w:rsidP="00616BC7">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まちの危険度情報や対策等に関する地域住民等への周知を徹底し、地域の防災意識の向上を図り、自助・共助の防災活動や密集事業等への事業協力を促進</w:t>
      </w:r>
    </w:p>
    <w:p w:rsidR="00DB3322" w:rsidRDefault="00DB3322" w:rsidP="00353A4B">
      <w:pPr>
        <w:ind w:rightChars="500" w:right="1070"/>
        <w:rPr>
          <w:rFonts w:hAnsi="ＭＳ 明朝"/>
          <w:color w:val="000000"/>
          <w:szCs w:val="18"/>
        </w:rPr>
      </w:pPr>
    </w:p>
    <w:p w:rsidR="00DB3322" w:rsidRPr="00BA698C" w:rsidRDefault="00DB3322" w:rsidP="00353A4B">
      <w:pPr>
        <w:ind w:rightChars="500" w:right="1070"/>
        <w:rPr>
          <w:rFonts w:hAnsi="ＭＳ 明朝"/>
          <w:color w:val="000000"/>
          <w:szCs w:val="18"/>
        </w:rPr>
      </w:pPr>
    </w:p>
    <w:p w:rsidR="00DB3322" w:rsidRPr="00167048" w:rsidRDefault="00DB3322" w:rsidP="00616BC7">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第４　建築物の安全性に関する指導等</w:t>
      </w:r>
    </w:p>
    <w:p w:rsidR="00DB3322" w:rsidRPr="00167048" w:rsidRDefault="00DB3322" w:rsidP="00353A4B">
      <w:pPr>
        <w:ind w:rightChars="500" w:right="1070"/>
        <w:rPr>
          <w:rFonts w:ascii="ＭＳ ゴシック" w:eastAsia="ＭＳ ゴシック" w:hAnsi="ＭＳ ゴシック"/>
          <w:color w:val="000000"/>
          <w:szCs w:val="18"/>
        </w:rPr>
      </w:pPr>
    </w:p>
    <w:p w:rsidR="00DB3322" w:rsidRPr="00167048" w:rsidRDefault="00DB3322" w:rsidP="00432A54">
      <w:pPr>
        <w:ind w:leftChars="500" w:left="1070" w:rightChars="500" w:right="1070" w:firstLineChars="100" w:firstLine="214"/>
        <w:rPr>
          <w:rFonts w:hAnsi="ＭＳ 明朝"/>
          <w:color w:val="000000"/>
          <w:szCs w:val="18"/>
        </w:rPr>
      </w:pPr>
      <w:r w:rsidRPr="00167048">
        <w:rPr>
          <w:rFonts w:hAnsi="ＭＳ 明朝" w:hint="eastAsia"/>
          <w:color w:val="000000"/>
          <w:szCs w:val="18"/>
        </w:rPr>
        <w:lastRenderedPageBreak/>
        <w:t>府及び市町村は、建築物の安全性を確保し、住民の生命を保護するため、建築物の敷地、構造及び設備等について、建築基準法等に基づく指導、助言等を行う。また、福祉のまちづくり条例等に基づき、不特定多数の人が利用する建築物等の福祉的整備を促進する。</w:t>
      </w:r>
    </w:p>
    <w:p w:rsidR="00DB3322" w:rsidRPr="00167048" w:rsidRDefault="00DB3322" w:rsidP="00353A4B">
      <w:pPr>
        <w:ind w:rightChars="500" w:right="1070"/>
        <w:rPr>
          <w:rFonts w:hAnsi="ＭＳ 明朝"/>
          <w:color w:val="000000"/>
          <w:szCs w:val="18"/>
        </w:rPr>
      </w:pPr>
    </w:p>
    <w:p w:rsidR="00DB3322" w:rsidRPr="00167048" w:rsidRDefault="00DB3322" w:rsidP="00432A5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１　府建築基準法施行条例による、避難規定等の適用</w:t>
      </w:r>
    </w:p>
    <w:p w:rsidR="00DB3322" w:rsidRPr="00167048" w:rsidRDefault="00DB3322" w:rsidP="00432A54">
      <w:pPr>
        <w:ind w:leftChars="850" w:left="2033" w:rightChars="500" w:right="1070" w:hangingChars="100" w:hanging="214"/>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２　定期報告制度（建築基準法第12条による特殊建築物等の調査・検査報告）及び高層建築物等の防災計画書作成指導の推進</w:t>
      </w:r>
    </w:p>
    <w:p w:rsidR="00DB3322" w:rsidRPr="00167048" w:rsidRDefault="00DB3322" w:rsidP="00432A54">
      <w:pPr>
        <w:ind w:rightChars="500" w:right="1070" w:firstLineChars="850" w:firstLine="1819"/>
        <w:rPr>
          <w:rFonts w:ascii="ＭＳ ゴシック" w:eastAsia="ＭＳ ゴシック" w:hAnsi="ＭＳ ゴシック"/>
          <w:i/>
          <w:color w:val="000000"/>
          <w:szCs w:val="18"/>
        </w:rPr>
      </w:pPr>
      <w:r w:rsidRPr="00167048">
        <w:rPr>
          <w:rFonts w:ascii="ＭＳ ゴシック" w:eastAsia="ＭＳ ゴシック" w:hAnsi="ＭＳ ゴシック" w:hint="eastAsia"/>
          <w:color w:val="000000"/>
          <w:szCs w:val="18"/>
        </w:rPr>
        <w:t>３　都市施設の福祉的整備に関する協議・指導</w:t>
      </w:r>
    </w:p>
    <w:p w:rsidR="00DB3322" w:rsidRPr="00167048" w:rsidRDefault="00DB3322" w:rsidP="00353A4B">
      <w:pPr>
        <w:ind w:rightChars="500" w:right="1070"/>
        <w:rPr>
          <w:rFonts w:hAnsi="ＭＳ 明朝"/>
          <w:color w:val="000000"/>
          <w:szCs w:val="18"/>
        </w:rPr>
      </w:pPr>
    </w:p>
    <w:p w:rsidR="00DB3322" w:rsidRPr="00167048" w:rsidRDefault="00DB3322" w:rsidP="00432A54">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第５　文化財</w:t>
      </w:r>
    </w:p>
    <w:p w:rsidR="00DB3322" w:rsidRPr="00167048" w:rsidRDefault="00DB3322" w:rsidP="00353A4B">
      <w:pPr>
        <w:ind w:rightChars="500" w:right="1070"/>
        <w:rPr>
          <w:rFonts w:hAnsi="ＭＳ 明朝"/>
          <w:color w:val="000000"/>
          <w:szCs w:val="18"/>
        </w:rPr>
      </w:pPr>
    </w:p>
    <w:p w:rsidR="00DB3322" w:rsidRPr="00167048" w:rsidRDefault="00DB3322" w:rsidP="00432A54">
      <w:pPr>
        <w:ind w:leftChars="500" w:left="1070" w:rightChars="500" w:right="1070" w:firstLineChars="100" w:firstLine="214"/>
        <w:rPr>
          <w:rFonts w:hAnsi="ＭＳ 明朝"/>
          <w:color w:val="000000"/>
          <w:szCs w:val="18"/>
        </w:rPr>
      </w:pPr>
      <w:r w:rsidRPr="00167048">
        <w:rPr>
          <w:rFonts w:hAnsi="ＭＳ 明朝" w:hint="eastAsia"/>
          <w:color w:val="000000"/>
          <w:szCs w:val="18"/>
        </w:rPr>
        <w:t>府及び市町村は、府民にとってかけがえのない遺産である文化財を、災害から保護するため、防災意識の高揚、防災施設の整備等を図る。</w:t>
      </w:r>
    </w:p>
    <w:p w:rsidR="00DB3322" w:rsidRPr="00167048" w:rsidRDefault="00DB3322" w:rsidP="00353A4B">
      <w:pPr>
        <w:ind w:rightChars="500" w:right="1070"/>
        <w:rPr>
          <w:rFonts w:hAnsi="ＭＳ 明朝"/>
          <w:color w:val="000000"/>
          <w:szCs w:val="18"/>
        </w:rPr>
      </w:pPr>
    </w:p>
    <w:p w:rsidR="00DB3322" w:rsidRPr="00167048" w:rsidRDefault="00DB3322" w:rsidP="00432A5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１　府民に対する文化財防災意識の普及と啓発</w:t>
      </w:r>
    </w:p>
    <w:p w:rsidR="00DB3322" w:rsidRPr="00167048" w:rsidRDefault="00DB3322" w:rsidP="00432A5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２　所有者等に対する防災意識の徹底</w:t>
      </w:r>
    </w:p>
    <w:p w:rsidR="00DB3322" w:rsidRPr="00167048" w:rsidRDefault="00DB3322" w:rsidP="00432A5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３　予防体制の確立</w:t>
      </w:r>
    </w:p>
    <w:p w:rsidR="00DB3322" w:rsidRPr="00167048" w:rsidRDefault="00DB3322" w:rsidP="00432A54">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初期消火と自衛組織の確立</w:t>
      </w:r>
    </w:p>
    <w:p w:rsidR="00DB3322" w:rsidRPr="00167048" w:rsidRDefault="00DB3322" w:rsidP="00432A54">
      <w:pPr>
        <w:ind w:rightChars="500" w:right="1070" w:firstLineChars="900" w:firstLine="1926"/>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防災関係機関との連携</w:t>
      </w:r>
    </w:p>
    <w:p w:rsidR="00DB3322" w:rsidRPr="00167048" w:rsidRDefault="00DB3322" w:rsidP="00432A54">
      <w:pPr>
        <w:ind w:rightChars="500" w:right="1070" w:firstLineChars="900" w:firstLine="1926"/>
        <w:rPr>
          <w:rFonts w:hAnsi="ＭＳ 明朝"/>
          <w:color w:val="000000"/>
          <w:szCs w:val="18"/>
        </w:rPr>
      </w:pPr>
      <w:r w:rsidRPr="004B463B">
        <w:rPr>
          <w:rFonts w:ascii="Century" w:hint="eastAsia"/>
          <w:color w:val="000000"/>
          <w:szCs w:val="18"/>
        </w:rPr>
        <w:t>(3)</w:t>
      </w:r>
      <w:r w:rsidRPr="00167048">
        <w:rPr>
          <w:rFonts w:hAnsi="ＭＳ 明朝" w:hint="eastAsia"/>
          <w:color w:val="000000"/>
          <w:szCs w:val="18"/>
        </w:rPr>
        <w:t xml:space="preserve">　地域住民との連携</w:t>
      </w:r>
    </w:p>
    <w:p w:rsidR="00DB3322" w:rsidRPr="00167048" w:rsidRDefault="00DB3322" w:rsidP="00432A5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４　消防用設備の整備、保存施設等の充実</w:t>
      </w:r>
    </w:p>
    <w:p w:rsidR="00DB3322" w:rsidRPr="00167048" w:rsidRDefault="00DB3322" w:rsidP="00432A54">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消防用設備等の設置促進</w:t>
      </w:r>
    </w:p>
    <w:p w:rsidR="00DB3322" w:rsidRPr="00167048" w:rsidRDefault="00DB3322" w:rsidP="00432A54">
      <w:pPr>
        <w:ind w:rightChars="500" w:right="1070" w:firstLineChars="900" w:firstLine="1926"/>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建造物、美術工芸品保存施設の耐震構造化の促進</w:t>
      </w:r>
    </w:p>
    <w:p w:rsidR="00DB3322" w:rsidRPr="00167048" w:rsidRDefault="00DB3322" w:rsidP="00353A4B">
      <w:pPr>
        <w:ind w:rightChars="500" w:right="1070"/>
        <w:rPr>
          <w:rFonts w:hAnsi="ＭＳ 明朝"/>
          <w:color w:val="000000"/>
          <w:szCs w:val="18"/>
        </w:rPr>
      </w:pPr>
    </w:p>
    <w:p w:rsidR="00DB3322" w:rsidRPr="00167048" w:rsidRDefault="00DB3322" w:rsidP="00432A54">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第６　ライフライン・放送施設災害予防対策</w:t>
      </w:r>
    </w:p>
    <w:p w:rsidR="00DB3322" w:rsidRPr="00167048" w:rsidRDefault="00DB3322" w:rsidP="00353A4B">
      <w:pPr>
        <w:ind w:rightChars="500" w:right="1070"/>
        <w:rPr>
          <w:rFonts w:hAnsi="ＭＳ 明朝"/>
          <w:color w:val="000000"/>
          <w:szCs w:val="18"/>
        </w:rPr>
      </w:pPr>
    </w:p>
    <w:p w:rsidR="00DB3322" w:rsidRPr="00167048" w:rsidRDefault="00DB3322" w:rsidP="00432A54">
      <w:pPr>
        <w:ind w:leftChars="500" w:left="1070" w:rightChars="500" w:right="1070" w:firstLineChars="100" w:firstLine="214"/>
        <w:rPr>
          <w:rFonts w:hAnsi="ＭＳ 明朝"/>
          <w:color w:val="000000"/>
          <w:szCs w:val="18"/>
        </w:rPr>
      </w:pPr>
      <w:r w:rsidRPr="00167048">
        <w:rPr>
          <w:rFonts w:hAnsi="ＭＳ 明朝" w:hint="eastAsia"/>
          <w:color w:val="000000"/>
          <w:szCs w:val="18"/>
        </w:rPr>
        <w:t>ライフライン及び放送に関わる事業者は、地震・津波、風水害をはじめとする各種災害による被害を防止するため、平常時から施設設備の強化と保全に努める。</w:t>
      </w:r>
    </w:p>
    <w:p w:rsidR="00DB3322" w:rsidRPr="00167048" w:rsidRDefault="00DB3322" w:rsidP="00353A4B">
      <w:pPr>
        <w:ind w:rightChars="500" w:right="1070"/>
        <w:rPr>
          <w:rFonts w:hAnsi="ＭＳ 明朝"/>
          <w:color w:val="000000"/>
          <w:szCs w:val="18"/>
        </w:rPr>
      </w:pPr>
    </w:p>
    <w:p w:rsidR="00DB3322" w:rsidRPr="00167048" w:rsidRDefault="00DB3322" w:rsidP="00432A5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１　上水道・工業用水道（市町村、大阪広域水道企業団）</w:t>
      </w:r>
    </w:p>
    <w:p w:rsidR="00DB3322" w:rsidRPr="00167048" w:rsidRDefault="00DB3322" w:rsidP="00432A54">
      <w:pPr>
        <w:ind w:rightChars="500" w:right="1070" w:firstLineChars="1050" w:firstLine="2247"/>
        <w:rPr>
          <w:rFonts w:hAnsi="ＭＳ 明朝"/>
          <w:color w:val="000000"/>
          <w:szCs w:val="18"/>
        </w:rPr>
      </w:pPr>
      <w:r w:rsidRPr="00167048">
        <w:rPr>
          <w:rFonts w:hAnsi="ＭＳ 明朝" w:hint="eastAsia"/>
          <w:color w:val="000000"/>
          <w:szCs w:val="18"/>
        </w:rPr>
        <w:t>災害による断水、減水を防止するため、施設設備の強化と保全に努める。</w:t>
      </w:r>
    </w:p>
    <w:p w:rsidR="00DB3322" w:rsidRPr="00167048" w:rsidRDefault="00DB3322" w:rsidP="00432A54">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上水道については「水道施設設計指針」「水道施設耐震工法指針」（公益社団法人日本水道協会）等に基づき、また、工業用水道については「工業用水道施設設計指針」（一般社団法人日本工業用水道協会）に基づき、各種災害に耐えうる十分な強度の確保に努める。</w:t>
      </w:r>
    </w:p>
    <w:p w:rsidR="00DB3322" w:rsidRPr="00167048" w:rsidRDefault="00DB3322" w:rsidP="00432A54">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重要度の高い施設設備の耐震化を推進する。特に、管路には耐震性の高い管材料及び伸縮可撓性継手等を使用し、耐震管路網の整備に努める。</w:t>
      </w:r>
    </w:p>
    <w:p w:rsidR="00DB3322" w:rsidRPr="00167048" w:rsidRDefault="00DB3322" w:rsidP="00432A54">
      <w:pPr>
        <w:ind w:rightChars="500" w:right="1070" w:firstLineChars="1000" w:firstLine="2140"/>
        <w:rPr>
          <w:rFonts w:hAnsi="ＭＳ 明朝"/>
          <w:color w:val="000000"/>
          <w:szCs w:val="18"/>
        </w:rPr>
      </w:pPr>
      <w:r w:rsidRPr="00167048">
        <w:rPr>
          <w:rFonts w:hAnsi="ＭＳ 明朝" w:hint="eastAsia"/>
          <w:color w:val="000000"/>
          <w:szCs w:val="18"/>
        </w:rPr>
        <w:t>ア　浄水池・配水池、主要管路等重要度の高い基幹施設の耐震化</w:t>
      </w:r>
    </w:p>
    <w:p w:rsidR="00DB3322" w:rsidRPr="00167048" w:rsidRDefault="00DB3322" w:rsidP="00432A54">
      <w:pPr>
        <w:ind w:rightChars="500" w:right="1070" w:firstLineChars="1000" w:firstLine="2140"/>
        <w:rPr>
          <w:rFonts w:hAnsi="ＭＳ 明朝"/>
          <w:color w:val="000000"/>
          <w:szCs w:val="18"/>
        </w:rPr>
      </w:pPr>
      <w:r w:rsidRPr="00167048">
        <w:rPr>
          <w:rFonts w:hAnsi="ＭＳ 明朝" w:hint="eastAsia"/>
          <w:color w:val="000000"/>
          <w:szCs w:val="18"/>
        </w:rPr>
        <w:t>イ　医療機関、社会福祉施設その他防災上重要な施設への送・配水管の耐震化</w:t>
      </w:r>
    </w:p>
    <w:p w:rsidR="00DB3322" w:rsidRPr="00167048" w:rsidRDefault="00DB3322" w:rsidP="00432A54">
      <w:pPr>
        <w:ind w:rightChars="500" w:right="1070" w:firstLineChars="1000" w:firstLine="2140"/>
        <w:rPr>
          <w:rFonts w:hAnsi="ＭＳ 明朝"/>
          <w:color w:val="000000"/>
          <w:szCs w:val="18"/>
        </w:rPr>
      </w:pPr>
      <w:r w:rsidRPr="00167048">
        <w:rPr>
          <w:rFonts w:hAnsi="ＭＳ 明朝" w:hint="eastAsia"/>
          <w:color w:val="000000"/>
          <w:szCs w:val="18"/>
        </w:rPr>
        <w:t>ウ　施設の機能維持に不可欠な情報通信システムの整備</w:t>
      </w:r>
    </w:p>
    <w:p w:rsidR="00DB3322" w:rsidRPr="00167048" w:rsidRDefault="00DB3322" w:rsidP="00291FEB">
      <w:pPr>
        <w:ind w:leftChars="900" w:left="2140" w:rightChars="500" w:right="1070" w:hangingChars="100" w:hanging="214"/>
        <w:rPr>
          <w:rFonts w:hAnsi="ＭＳ 明朝"/>
          <w:color w:val="000000"/>
          <w:szCs w:val="18"/>
        </w:rPr>
      </w:pPr>
      <w:r w:rsidRPr="004B463B">
        <w:rPr>
          <w:rFonts w:ascii="Century" w:hint="eastAsia"/>
          <w:color w:val="000000"/>
          <w:szCs w:val="18"/>
        </w:rPr>
        <w:lastRenderedPageBreak/>
        <w:t>(3)</w:t>
      </w:r>
      <w:r w:rsidRPr="00167048">
        <w:rPr>
          <w:rFonts w:hAnsi="ＭＳ 明朝" w:hint="eastAsia"/>
          <w:color w:val="000000"/>
          <w:szCs w:val="18"/>
        </w:rPr>
        <w:t xml:space="preserve">　浄水池・配水池容量の増強、管路の多重化（連絡管等の整備）、各地域の自己水の活用等バックアップ機能を強化する。</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(4)</w:t>
      </w:r>
      <w:r w:rsidRPr="00167048">
        <w:rPr>
          <w:rFonts w:hAnsi="ＭＳ 明朝" w:hint="eastAsia"/>
          <w:color w:val="000000"/>
          <w:szCs w:val="18"/>
        </w:rPr>
        <w:t xml:space="preserve">　常時監視及び巡回点検を実施し、施設設備の維持保全に努める。</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(5)</w:t>
      </w:r>
      <w:r w:rsidRPr="00167048">
        <w:rPr>
          <w:rFonts w:hAnsi="ＭＳ 明朝" w:hint="eastAsia"/>
          <w:color w:val="000000"/>
          <w:szCs w:val="18"/>
        </w:rPr>
        <w:t xml:space="preserve">　施設の老朽度に応じ、更新、予備施設の整備等を計画的に推進する。</w:t>
      </w:r>
    </w:p>
    <w:p w:rsidR="00DB3322" w:rsidRPr="00167048" w:rsidRDefault="00DB3322" w:rsidP="00353A4B">
      <w:pPr>
        <w:ind w:rightChars="500" w:right="1070"/>
        <w:rPr>
          <w:rFonts w:hAnsi="ＭＳ 明朝"/>
          <w:color w:val="000000"/>
          <w:szCs w:val="18"/>
        </w:rPr>
      </w:pPr>
    </w:p>
    <w:p w:rsidR="00DB3322" w:rsidRPr="00167048" w:rsidRDefault="00DB3322" w:rsidP="00291FEB">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２　下水道（府、市町村）</w:t>
      </w:r>
    </w:p>
    <w:p w:rsidR="00DB3322" w:rsidRPr="00167048" w:rsidRDefault="00DB3322" w:rsidP="00291FEB">
      <w:pPr>
        <w:ind w:leftChars="950" w:left="2033" w:rightChars="500" w:right="1070" w:firstLineChars="100" w:firstLine="214"/>
        <w:rPr>
          <w:rFonts w:hAnsi="ＭＳ 明朝"/>
          <w:color w:val="000000"/>
          <w:szCs w:val="18"/>
        </w:rPr>
      </w:pPr>
      <w:r w:rsidRPr="00167048">
        <w:rPr>
          <w:rFonts w:hAnsi="ＭＳ 明朝" w:hint="eastAsia"/>
          <w:color w:val="000000"/>
          <w:szCs w:val="18"/>
        </w:rPr>
        <w:t>災害による下水道施設の機能の低下、停止を防止するため、下水道施設設備の強化と保全に努める。</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施設設備の新設・増設にあたっては、各種災害に耐えうる十分な強度の確保に努める。</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補強・再整備にあたっては、緊急度等（危険度、安全度、重要度）を考慮して進める。</w:t>
      </w:r>
    </w:p>
    <w:p w:rsidR="00DB3322" w:rsidRPr="00167048" w:rsidRDefault="00DB3322" w:rsidP="00291FEB">
      <w:pPr>
        <w:ind w:leftChars="900" w:left="2140" w:rightChars="500" w:right="1070" w:hangingChars="100" w:hanging="214"/>
        <w:rPr>
          <w:rFonts w:hAnsi="ＭＳ 明朝"/>
          <w:color w:val="000000"/>
          <w:szCs w:val="18"/>
        </w:rPr>
      </w:pPr>
      <w:r w:rsidRPr="004B463B">
        <w:rPr>
          <w:rFonts w:ascii="Century" w:hint="eastAsia"/>
          <w:color w:val="000000"/>
          <w:szCs w:val="18"/>
        </w:rPr>
        <w:t>(3)</w:t>
      </w:r>
      <w:r w:rsidRPr="00167048">
        <w:rPr>
          <w:rFonts w:hAnsi="ＭＳ 明朝" w:hint="eastAsia"/>
          <w:color w:val="000000"/>
          <w:szCs w:val="18"/>
        </w:rPr>
        <w:t xml:space="preserve">　下水道施設への流入・流出量、水質や水防情報について、常に把握できるよう集中監視システムを導入整備する。</w:t>
      </w:r>
    </w:p>
    <w:p w:rsidR="00DB3322" w:rsidRPr="004F2208" w:rsidRDefault="00DB3322" w:rsidP="00353A4B">
      <w:pPr>
        <w:ind w:rightChars="500" w:right="1070"/>
        <w:rPr>
          <w:rFonts w:hAnsi="ＭＳ 明朝"/>
          <w:color w:val="000000"/>
          <w:szCs w:val="18"/>
        </w:rPr>
      </w:pPr>
    </w:p>
    <w:p w:rsidR="00DB3322" w:rsidRPr="00167048" w:rsidRDefault="00DB3322" w:rsidP="00291FEB">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３　電力（関西電力株式会社）</w:t>
      </w:r>
    </w:p>
    <w:p w:rsidR="00DB3322" w:rsidRPr="00167048" w:rsidRDefault="00DB3322" w:rsidP="00291FEB">
      <w:pPr>
        <w:ind w:rightChars="500" w:right="1070" w:firstLineChars="1050" w:firstLine="2247"/>
        <w:rPr>
          <w:rFonts w:hAnsi="ＭＳ 明朝"/>
          <w:color w:val="000000"/>
          <w:szCs w:val="18"/>
        </w:rPr>
      </w:pPr>
      <w:r w:rsidRPr="00167048">
        <w:rPr>
          <w:rFonts w:hAnsi="ＭＳ 明朝" w:hint="eastAsia"/>
          <w:color w:val="000000"/>
          <w:szCs w:val="18"/>
        </w:rPr>
        <w:t>災害による電気の供給停止を防止するため、電力施設設備の強化と保全に努める。</w:t>
      </w:r>
    </w:p>
    <w:p w:rsidR="00DB3322" w:rsidRPr="00167048" w:rsidRDefault="00DB3322" w:rsidP="00291FEB">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発電・変電施設、送・配電施設、通信設備について、台風、地震の被害を最小限にとどめる強度の確保を図る。</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電力供給系統の多重化を図る。</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(3)</w:t>
      </w:r>
      <w:r w:rsidRPr="00167048">
        <w:rPr>
          <w:rFonts w:hAnsi="ＭＳ 明朝" w:hint="eastAsia"/>
          <w:color w:val="000000"/>
          <w:szCs w:val="18"/>
        </w:rPr>
        <w:t xml:space="preserve">　電気事業法、保安関係諸規定等に基づく施設設備の維持保全、並びに常時監視を行う。</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(4)</w:t>
      </w:r>
      <w:r w:rsidRPr="00167048">
        <w:rPr>
          <w:rFonts w:hAnsi="ＭＳ 明朝" w:hint="eastAsia"/>
          <w:color w:val="000000"/>
          <w:szCs w:val="18"/>
        </w:rPr>
        <w:t xml:space="preserve">　施設の老朽度に応じ、更新、予備施設の整備等を計画的に推進する。</w:t>
      </w:r>
    </w:p>
    <w:p w:rsidR="00DB3322" w:rsidRPr="00167048" w:rsidRDefault="00DB3322" w:rsidP="00353A4B">
      <w:pPr>
        <w:ind w:rightChars="500" w:right="1070"/>
        <w:rPr>
          <w:rFonts w:hAnsi="ＭＳ 明朝"/>
          <w:color w:val="000000"/>
          <w:szCs w:val="18"/>
        </w:rPr>
      </w:pPr>
    </w:p>
    <w:p w:rsidR="00DB3322" w:rsidRPr="00167048" w:rsidRDefault="00DB3322" w:rsidP="00291FEB">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４　ガス（大阪ガス株式会社）</w:t>
      </w:r>
    </w:p>
    <w:p w:rsidR="00DB3322" w:rsidRPr="00167048" w:rsidRDefault="00DB3322" w:rsidP="00291FEB">
      <w:pPr>
        <w:ind w:rightChars="500" w:right="1070" w:firstLineChars="1050" w:firstLine="2247"/>
        <w:rPr>
          <w:rFonts w:hAnsi="ＭＳ 明朝"/>
          <w:color w:val="000000"/>
          <w:szCs w:val="18"/>
        </w:rPr>
      </w:pPr>
      <w:r w:rsidRPr="00167048">
        <w:rPr>
          <w:rFonts w:hAnsi="ＭＳ 明朝" w:hint="eastAsia"/>
          <w:color w:val="000000"/>
          <w:szCs w:val="18"/>
        </w:rPr>
        <w:t>災害によるガスの漏洩を防止するため、ガス施設設備の強化と保全に努める。</w:t>
      </w:r>
    </w:p>
    <w:p w:rsidR="00DB3322" w:rsidRPr="00167048" w:rsidRDefault="00DB3322" w:rsidP="00291FEB">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ガス施設（製造所・供給所等）について、各種災害に耐えうる十分な強度の確保と、緊急操作設備の充実強化を図る。</w:t>
      </w:r>
    </w:p>
    <w:p w:rsidR="00DB3322" w:rsidRPr="00167048" w:rsidRDefault="00DB3322" w:rsidP="00291FEB">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高圧・中圧・低圧のそれぞれのガス導管、継手には、耐震性の高い管材料及び伸縮可撓性継手の使用に努める。特に、低圧導管に可撓性の高いポリエチレン管の使用を促進する。</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(3)</w:t>
      </w:r>
      <w:r w:rsidRPr="00167048">
        <w:rPr>
          <w:rFonts w:hAnsi="ＭＳ 明朝" w:hint="eastAsia"/>
          <w:color w:val="000000"/>
          <w:szCs w:val="18"/>
        </w:rPr>
        <w:t xml:space="preserve">　ガス事業法、保安関係諸規定等に基づく施設設備の維持保全、並びに常時監視を行う。</w:t>
      </w:r>
    </w:p>
    <w:p w:rsidR="00DB3322" w:rsidRPr="00167048" w:rsidRDefault="00DB3322" w:rsidP="00DD25B7">
      <w:pPr>
        <w:ind w:rightChars="500" w:right="1070" w:firstLineChars="900" w:firstLine="1926"/>
        <w:rPr>
          <w:rFonts w:hAnsi="ＭＳ 明朝"/>
          <w:color w:val="000000"/>
          <w:szCs w:val="18"/>
        </w:rPr>
      </w:pPr>
      <w:r w:rsidRPr="004B463B">
        <w:rPr>
          <w:rFonts w:ascii="Century" w:hint="eastAsia"/>
          <w:color w:val="000000"/>
          <w:szCs w:val="18"/>
        </w:rPr>
        <w:t>(4)</w:t>
      </w:r>
      <w:r w:rsidRPr="00167048">
        <w:rPr>
          <w:rFonts w:hAnsi="ＭＳ 明朝" w:hint="eastAsia"/>
          <w:color w:val="000000"/>
          <w:szCs w:val="18"/>
        </w:rPr>
        <w:t xml:space="preserve">　施設（管路）の老朽度に応じ、更新、予備施設の整備等を計画的に推進する。</w:t>
      </w:r>
    </w:p>
    <w:p w:rsidR="00DB3322" w:rsidRPr="00167048" w:rsidRDefault="00DB3322" w:rsidP="00353A4B">
      <w:pPr>
        <w:ind w:rightChars="500" w:right="1070"/>
        <w:rPr>
          <w:rFonts w:hAnsi="ＭＳ 明朝"/>
          <w:color w:val="000000"/>
          <w:szCs w:val="18"/>
        </w:rPr>
      </w:pPr>
    </w:p>
    <w:p w:rsidR="00DB3322" w:rsidRPr="00167048" w:rsidRDefault="00DB3322" w:rsidP="00291FEB">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５　電気通信（西日本電信電話株式会社等、ＫＤＤＩ株式会社（関西総支社））</w:t>
      </w:r>
    </w:p>
    <w:p w:rsidR="00DB3322" w:rsidRPr="00167048" w:rsidRDefault="00DB3322" w:rsidP="00291FEB">
      <w:pPr>
        <w:ind w:leftChars="950" w:left="2033" w:rightChars="500" w:right="1070" w:firstLineChars="100" w:firstLine="214"/>
        <w:rPr>
          <w:rFonts w:hAnsi="ＭＳ 明朝"/>
          <w:color w:val="000000"/>
          <w:szCs w:val="18"/>
        </w:rPr>
      </w:pPr>
      <w:r w:rsidRPr="00167048">
        <w:rPr>
          <w:rFonts w:hAnsi="ＭＳ 明朝" w:hint="eastAsia"/>
          <w:color w:val="000000"/>
          <w:szCs w:val="18"/>
        </w:rPr>
        <w:t>災害による通信の途絶を防止するため、電気通信設備及びその付帯設備（建物を含む。以下、「通信設備等」という。）の強化と保全に努める。</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電気通信設備等の高信頼化（防災設計）</w:t>
      </w:r>
    </w:p>
    <w:p w:rsidR="00DB3322" w:rsidRPr="00167048" w:rsidRDefault="00DB3322" w:rsidP="00291FEB">
      <w:pPr>
        <w:ind w:leftChars="1000" w:left="2354" w:rightChars="500" w:right="1070" w:hangingChars="100" w:hanging="214"/>
        <w:rPr>
          <w:rFonts w:hAnsi="ＭＳ 明朝"/>
          <w:color w:val="000000"/>
          <w:szCs w:val="18"/>
        </w:rPr>
      </w:pPr>
      <w:r w:rsidRPr="00167048">
        <w:rPr>
          <w:rFonts w:hAnsi="ＭＳ 明朝" w:hint="eastAsia"/>
          <w:color w:val="000000"/>
          <w:szCs w:val="18"/>
        </w:rPr>
        <w:t>ア　豪雨、洪水、高潮又は津波のおそれがある地域にある電気通信設備等について耐水構造化を行うとともに、建物内への浸水防止のため水防板、水防扉の更改を実施する。</w:t>
      </w:r>
    </w:p>
    <w:p w:rsidR="00DB3322" w:rsidRPr="00167048" w:rsidRDefault="00DB3322" w:rsidP="00291FEB">
      <w:pPr>
        <w:ind w:rightChars="500" w:right="1070" w:firstLineChars="1000" w:firstLine="2140"/>
        <w:rPr>
          <w:rFonts w:hAnsi="ＭＳ 明朝"/>
          <w:color w:val="000000"/>
          <w:szCs w:val="18"/>
        </w:rPr>
      </w:pPr>
      <w:r w:rsidRPr="00167048">
        <w:rPr>
          <w:rFonts w:hAnsi="ＭＳ 明朝" w:hint="eastAsia"/>
          <w:color w:val="000000"/>
          <w:szCs w:val="18"/>
        </w:rPr>
        <w:t>イ　暴風のおそれがある地域にある電気通信設備等について耐風構造化を行う。</w:t>
      </w:r>
    </w:p>
    <w:p w:rsidR="00DB3322" w:rsidRPr="00167048" w:rsidRDefault="00DB3322" w:rsidP="00291FEB">
      <w:pPr>
        <w:ind w:rightChars="500" w:right="1070" w:firstLineChars="1000" w:firstLine="2140"/>
        <w:rPr>
          <w:rFonts w:hAnsi="ＭＳ 明朝"/>
          <w:color w:val="000000"/>
          <w:szCs w:val="18"/>
        </w:rPr>
      </w:pPr>
      <w:r w:rsidRPr="00167048">
        <w:rPr>
          <w:rFonts w:hAnsi="ＭＳ 明朝" w:hint="eastAsia"/>
          <w:color w:val="000000"/>
          <w:szCs w:val="18"/>
        </w:rPr>
        <w:t xml:space="preserve">ウ　地震又は火災に備えて、主要な電気通信設備等について耐震及び耐火構造化を 行う。　　　</w:t>
      </w:r>
    </w:p>
    <w:p w:rsidR="00DB3322" w:rsidRPr="00167048" w:rsidRDefault="00DB3322" w:rsidP="00291FEB">
      <w:pPr>
        <w:ind w:rightChars="500" w:right="1070" w:firstLineChars="900" w:firstLine="1926"/>
        <w:rPr>
          <w:rFonts w:hAnsi="ＭＳ 明朝"/>
          <w:color w:val="000000"/>
          <w:szCs w:val="18"/>
        </w:rPr>
      </w:pPr>
      <w:r w:rsidRPr="004B463B">
        <w:rPr>
          <w:rFonts w:ascii="Century"/>
          <w:color w:val="000000"/>
          <w:szCs w:val="18"/>
        </w:rPr>
        <w:t>(2)</w:t>
      </w:r>
      <w:r w:rsidRPr="00167048">
        <w:rPr>
          <w:rFonts w:hAnsi="ＭＳ 明朝" w:hint="eastAsia"/>
          <w:color w:val="000000"/>
          <w:szCs w:val="18"/>
        </w:rPr>
        <w:t xml:space="preserve">　電気通信システムの高信頼化</w:t>
      </w:r>
    </w:p>
    <w:p w:rsidR="00DB3322" w:rsidRPr="00167048" w:rsidRDefault="00DB3322" w:rsidP="00573481">
      <w:pPr>
        <w:ind w:rightChars="500" w:right="1070" w:firstLineChars="1000" w:firstLine="2140"/>
        <w:rPr>
          <w:rFonts w:hAnsi="ＭＳ 明朝"/>
          <w:color w:val="000000"/>
          <w:szCs w:val="18"/>
        </w:rPr>
      </w:pPr>
      <w:r w:rsidRPr="00167048">
        <w:rPr>
          <w:rFonts w:hAnsi="ＭＳ 明朝" w:hint="eastAsia"/>
          <w:color w:val="000000"/>
          <w:szCs w:val="18"/>
        </w:rPr>
        <w:lastRenderedPageBreak/>
        <w:t>ア　主要な伝送路を多ルート構成又はループ構造とする。</w:t>
      </w:r>
    </w:p>
    <w:p w:rsidR="00DB3322" w:rsidRPr="00167048" w:rsidRDefault="00DB3322" w:rsidP="00573481">
      <w:pPr>
        <w:ind w:rightChars="500" w:right="1070" w:firstLineChars="1000" w:firstLine="2140"/>
        <w:rPr>
          <w:rFonts w:hAnsi="ＭＳ 明朝"/>
          <w:color w:val="000000"/>
          <w:szCs w:val="18"/>
        </w:rPr>
      </w:pPr>
      <w:r w:rsidRPr="00167048">
        <w:rPr>
          <w:rFonts w:hAnsi="ＭＳ 明朝" w:hint="eastAsia"/>
          <w:color w:val="000000"/>
          <w:szCs w:val="18"/>
        </w:rPr>
        <w:t>イ　主要な中継交換機を分散設置とする。</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ウ　主要な電気通信設備について、必要な予備電源を設置する。</w:t>
      </w:r>
    </w:p>
    <w:p w:rsidR="00DB3322" w:rsidRPr="00167048" w:rsidRDefault="00DB3322" w:rsidP="00835384">
      <w:pPr>
        <w:ind w:leftChars="1000" w:left="2354" w:rightChars="500" w:right="1070" w:hangingChars="100" w:hanging="214"/>
        <w:rPr>
          <w:rFonts w:hAnsi="ＭＳ 明朝"/>
          <w:color w:val="000000"/>
          <w:szCs w:val="18"/>
        </w:rPr>
      </w:pPr>
      <w:r w:rsidRPr="00167048">
        <w:rPr>
          <w:rFonts w:hAnsi="ＭＳ 明朝" w:hint="eastAsia"/>
          <w:color w:val="000000"/>
          <w:szCs w:val="18"/>
        </w:rPr>
        <w:t>エ　重要加入者については、当該加入者との協議により加入者系伝送路の信頼性を確保するため、２ルート化を推進する。</w:t>
      </w:r>
    </w:p>
    <w:p w:rsidR="00DB3322" w:rsidRPr="00167048" w:rsidRDefault="00DB3322" w:rsidP="00835384">
      <w:pPr>
        <w:ind w:rightChars="500" w:right="1070" w:firstLineChars="900" w:firstLine="1926"/>
        <w:rPr>
          <w:rFonts w:hAnsi="ＭＳ 明朝"/>
          <w:color w:val="000000"/>
          <w:szCs w:val="18"/>
        </w:rPr>
      </w:pPr>
      <w:r w:rsidRPr="004B463B">
        <w:rPr>
          <w:rFonts w:ascii="Century"/>
          <w:color w:val="000000"/>
          <w:szCs w:val="18"/>
        </w:rPr>
        <w:t>(3)</w:t>
      </w:r>
      <w:r w:rsidRPr="00167048">
        <w:rPr>
          <w:rFonts w:hAnsi="ＭＳ 明朝" w:hint="eastAsia"/>
          <w:color w:val="000000"/>
          <w:szCs w:val="18"/>
        </w:rPr>
        <w:t xml:space="preserve">　電気通信処理システムに関するデータベース等の防災化</w:t>
      </w:r>
    </w:p>
    <w:p w:rsidR="00DB3322" w:rsidRPr="00167048" w:rsidRDefault="00DB3322" w:rsidP="00835384">
      <w:pPr>
        <w:ind w:leftChars="1000" w:left="2140" w:rightChars="500" w:right="1070" w:firstLineChars="100" w:firstLine="214"/>
        <w:rPr>
          <w:rFonts w:hAnsi="ＭＳ 明朝"/>
          <w:color w:val="000000"/>
          <w:szCs w:val="18"/>
        </w:rPr>
      </w:pPr>
      <w:r w:rsidRPr="00167048">
        <w:rPr>
          <w:rFonts w:hAnsi="ＭＳ 明朝" w:hint="eastAsia"/>
          <w:color w:val="000000"/>
          <w:szCs w:val="18"/>
        </w:rPr>
        <w:t>電気通信設備の設備記録等重要書類並びに通信処理システム及び通信システム等のファイル類について、災害時における滅失又は損壊を防止するため、保管場所の分散、耐火構造容器への保管等の措置を講ずる。</w:t>
      </w:r>
    </w:p>
    <w:p w:rsidR="00DB3322" w:rsidRPr="00167048" w:rsidRDefault="00DB3322" w:rsidP="00835384">
      <w:pPr>
        <w:ind w:rightChars="500" w:right="1070" w:firstLineChars="900" w:firstLine="1926"/>
        <w:rPr>
          <w:rFonts w:hAnsi="ＭＳ 明朝"/>
          <w:color w:val="000000"/>
          <w:szCs w:val="18"/>
        </w:rPr>
      </w:pPr>
      <w:r w:rsidRPr="004B463B">
        <w:rPr>
          <w:rFonts w:ascii="Century"/>
          <w:color w:val="000000"/>
          <w:szCs w:val="18"/>
        </w:rPr>
        <w:t>(4)</w:t>
      </w:r>
      <w:r w:rsidRPr="00167048">
        <w:rPr>
          <w:rFonts w:hAnsi="ＭＳ 明朝" w:hint="eastAsia"/>
          <w:color w:val="000000"/>
          <w:szCs w:val="18"/>
        </w:rPr>
        <w:t xml:space="preserve">　災害時措置計画の作成と現用化</w:t>
      </w:r>
    </w:p>
    <w:p w:rsidR="00DB3322" w:rsidRPr="00167048" w:rsidRDefault="00DB3322" w:rsidP="00835384">
      <w:pPr>
        <w:ind w:leftChars="1000" w:left="2140" w:rightChars="500" w:right="1070" w:firstLineChars="100" w:firstLine="214"/>
        <w:rPr>
          <w:rFonts w:hAnsi="ＭＳ 明朝"/>
          <w:color w:val="000000"/>
          <w:szCs w:val="18"/>
        </w:rPr>
      </w:pPr>
      <w:r w:rsidRPr="00167048">
        <w:rPr>
          <w:rFonts w:hAnsi="ＭＳ 明朝" w:hint="eastAsia"/>
          <w:color w:val="000000"/>
          <w:szCs w:val="18"/>
        </w:rPr>
        <w:t>災害時における重要通信の確保を図るため、伝送装置、交換措置及び網措置に関する措置計画を作成し、現用化を図る。</w:t>
      </w:r>
    </w:p>
    <w:p w:rsidR="00DB3322" w:rsidRPr="00620937" w:rsidRDefault="00DB3322" w:rsidP="00353A4B">
      <w:pPr>
        <w:ind w:rightChars="500" w:right="1070"/>
        <w:rPr>
          <w:rFonts w:hAnsi="ＭＳ 明朝"/>
          <w:color w:val="000000"/>
          <w:szCs w:val="18"/>
        </w:rPr>
      </w:pPr>
    </w:p>
    <w:p w:rsidR="00DB3322" w:rsidRPr="00167048" w:rsidRDefault="00DB3322" w:rsidP="0083538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６　共同溝・電線共同溝の整備（近畿地方整備局、府、市町村）</w:t>
      </w:r>
    </w:p>
    <w:p w:rsidR="00DB3322" w:rsidRPr="00167048" w:rsidRDefault="00DB3322" w:rsidP="00835384">
      <w:pPr>
        <w:ind w:leftChars="950" w:left="2033" w:rightChars="500" w:right="1070" w:firstLineChars="100" w:firstLine="214"/>
        <w:rPr>
          <w:rFonts w:hAnsi="ＭＳ 明朝"/>
          <w:color w:val="000000"/>
          <w:szCs w:val="18"/>
        </w:rPr>
      </w:pPr>
      <w:r w:rsidRPr="00167048">
        <w:rPr>
          <w:rFonts w:hAnsi="ＭＳ 明朝" w:hint="eastAsia"/>
          <w:color w:val="000000"/>
          <w:szCs w:val="18"/>
        </w:rPr>
        <w:t>ライフラインの安全性、信頼性を確保する都市防災及び災害に強いまちづくりの観点等から、道路管理者はライフライン事業者と協議のうえ、共同溝・電線共同溝の整備を計画的に進める。</w:t>
      </w:r>
    </w:p>
    <w:p w:rsidR="00DB3322" w:rsidRPr="00167048" w:rsidRDefault="00DB3322" w:rsidP="00835384">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収納するライフラインの種類により、以下の区分とする。</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ア　共同溝は、２以上のライフライン事業者の物件を収容する。</w:t>
      </w:r>
    </w:p>
    <w:p w:rsidR="00DB3322" w:rsidRPr="00167048" w:rsidRDefault="00DB3322" w:rsidP="00835384">
      <w:pPr>
        <w:ind w:leftChars="1000" w:left="2354" w:rightChars="500" w:right="1070" w:hangingChars="100" w:hanging="214"/>
        <w:rPr>
          <w:rFonts w:hAnsi="ＭＳ 明朝"/>
          <w:color w:val="000000"/>
          <w:szCs w:val="18"/>
        </w:rPr>
      </w:pPr>
      <w:r w:rsidRPr="00167048">
        <w:rPr>
          <w:rFonts w:hAnsi="ＭＳ 明朝" w:hint="eastAsia"/>
          <w:color w:val="000000"/>
          <w:szCs w:val="18"/>
        </w:rPr>
        <w:t>イ　電線共同溝（Ｃ・Ｃ・ＢＯＸ）は、２以上の電力、電気通信事業者及びその他電線管理者の電線を収容する。</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特に、共同溝については、府域内及び近隣府県とのネットワ－クの形成を推進する観点から、既存共同溝間の連続化を図る。</w:t>
      </w:r>
    </w:p>
    <w:p w:rsidR="00DB3322" w:rsidRPr="00167048" w:rsidRDefault="00DB3322" w:rsidP="00353A4B">
      <w:pPr>
        <w:ind w:rightChars="500" w:right="1070"/>
        <w:rPr>
          <w:rFonts w:hAnsi="ＭＳ 明朝"/>
          <w:color w:val="000000"/>
          <w:szCs w:val="18"/>
        </w:rPr>
      </w:pPr>
    </w:p>
    <w:p w:rsidR="00DB3322" w:rsidRPr="00167048" w:rsidRDefault="00DB3322" w:rsidP="0083538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７　放送（日本放送協会、民間放送事業者）</w:t>
      </w:r>
    </w:p>
    <w:p w:rsidR="00DB3322" w:rsidRPr="00167048" w:rsidRDefault="00DB3322" w:rsidP="00835384">
      <w:pPr>
        <w:ind w:rightChars="500" w:right="1070" w:firstLineChars="1050" w:firstLine="2247"/>
        <w:rPr>
          <w:rFonts w:hAnsi="ＭＳ 明朝"/>
          <w:color w:val="000000"/>
          <w:szCs w:val="18"/>
        </w:rPr>
      </w:pPr>
      <w:r w:rsidRPr="00167048">
        <w:rPr>
          <w:rFonts w:hAnsi="ＭＳ 明朝" w:hint="eastAsia"/>
          <w:color w:val="000000"/>
          <w:szCs w:val="18"/>
        </w:rPr>
        <w:t>災害時の放送が確保されるよう、放送施設設備の強化と保全に努める。</w:t>
      </w:r>
    </w:p>
    <w:p w:rsidR="00DB3322" w:rsidRPr="00167048" w:rsidRDefault="002321ED" w:rsidP="002321ED">
      <w:pPr>
        <w:ind w:leftChars="900" w:left="2247" w:rightChars="484" w:right="1036" w:hangingChars="150" w:hanging="321"/>
        <w:rPr>
          <w:rFonts w:hAnsi="ＭＳ 明朝"/>
          <w:color w:val="000000"/>
          <w:szCs w:val="18"/>
        </w:rPr>
      </w:pPr>
      <w:r w:rsidRPr="004B463B">
        <w:rPr>
          <w:rFonts w:ascii="Century" w:hint="eastAsia"/>
          <w:color w:val="000000"/>
          <w:szCs w:val="18"/>
        </w:rPr>
        <w:t>(1)</w:t>
      </w:r>
      <w:r>
        <w:rPr>
          <w:rFonts w:ascii="Century" w:hint="eastAsia"/>
          <w:color w:val="000000"/>
          <w:szCs w:val="18"/>
        </w:rPr>
        <w:t xml:space="preserve">　</w:t>
      </w:r>
      <w:r w:rsidR="00DB3322" w:rsidRPr="00167048">
        <w:rPr>
          <w:rFonts w:hAnsi="ＭＳ 明朝" w:hint="eastAsia"/>
          <w:color w:val="000000"/>
          <w:szCs w:val="18"/>
        </w:rPr>
        <w:t>日本放送協会は、災害対策規定（災害対策実施細目）に基づき、放送施設、局舎設備等について、各種予防措置を講ずる。</w:t>
      </w:r>
    </w:p>
    <w:p w:rsidR="00DB3322" w:rsidRPr="00167048" w:rsidRDefault="00DB3322" w:rsidP="002321ED">
      <w:pPr>
        <w:ind w:leftChars="900" w:left="2247" w:rightChars="484" w:right="1036" w:hangingChars="150" w:hanging="321"/>
        <w:rPr>
          <w:rFonts w:hAnsi="ＭＳ 明朝"/>
          <w:color w:val="000000"/>
          <w:szCs w:val="18"/>
        </w:rPr>
      </w:pPr>
      <w:r w:rsidRPr="004B463B">
        <w:rPr>
          <w:rFonts w:ascii="Century" w:hint="eastAsia"/>
          <w:color w:val="000000"/>
          <w:szCs w:val="18"/>
        </w:rPr>
        <w:t>(2)</w:t>
      </w:r>
      <w:r w:rsidR="002321ED">
        <w:rPr>
          <w:rFonts w:ascii="Century" w:hint="eastAsia"/>
          <w:color w:val="000000"/>
          <w:szCs w:val="18"/>
        </w:rPr>
        <w:t xml:space="preserve">　</w:t>
      </w:r>
      <w:r w:rsidRPr="00167048">
        <w:rPr>
          <w:rFonts w:hAnsi="ＭＳ 明朝" w:hint="eastAsia"/>
          <w:color w:val="000000"/>
          <w:szCs w:val="18"/>
        </w:rPr>
        <w:t>民間放送事業者は、各々の実情に応じた防災に関する計画を定め、放送施設、局舎設備等について、各種予防措置を講ずる。</w:t>
      </w:r>
      <w:r w:rsidRPr="00167048">
        <w:rPr>
          <w:rFonts w:hAnsi="ＭＳ 明朝"/>
          <w:color w:val="000000"/>
          <w:szCs w:val="18"/>
        </w:rPr>
        <w:tab/>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ア　株式会社毎日放送（テレビジョン放送及びＡＭラジオ放送）</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イ　朝日放送株式会社（テレビジョン放送及びＡＭラジオ放送）</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ウ　関西テレビ放送株式会社</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エ　読売テレビ放送株式会社</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オ　テレビ大阪株式会社</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カ　大阪放送株式会社（ＡＭラジオ放送）</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キ　株式会社エフエム大阪（ＦＭラジオ放送）</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ク　株式会社ＦＭ８０２（ＦＭラジオ放送）</w:t>
      </w:r>
    </w:p>
    <w:p w:rsidR="00DB3322" w:rsidRPr="00167048" w:rsidRDefault="00DB3322" w:rsidP="00353A4B">
      <w:pPr>
        <w:ind w:rightChars="500" w:right="1070"/>
        <w:rPr>
          <w:rFonts w:hAnsi="ＭＳ 明朝"/>
          <w:color w:val="000000"/>
          <w:szCs w:val="18"/>
        </w:rPr>
      </w:pPr>
    </w:p>
    <w:p w:rsidR="00DB3322" w:rsidRPr="00167048" w:rsidRDefault="00DB3322" w:rsidP="00835384">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 xml:space="preserve">第７　災害発生時の廃棄物処理体制の確保　</w:t>
      </w:r>
    </w:p>
    <w:p w:rsidR="00DB3322" w:rsidRPr="00167048" w:rsidRDefault="00DB3322" w:rsidP="00353A4B">
      <w:pPr>
        <w:ind w:rightChars="500" w:right="1070"/>
        <w:rPr>
          <w:rFonts w:hAnsi="ＭＳ 明朝"/>
          <w:color w:val="000000"/>
          <w:szCs w:val="18"/>
        </w:rPr>
      </w:pPr>
    </w:p>
    <w:p w:rsidR="00DB3322" w:rsidRPr="00167048" w:rsidRDefault="00DB3322" w:rsidP="00835384">
      <w:pPr>
        <w:ind w:leftChars="500" w:left="1070" w:rightChars="500" w:right="1070" w:firstLineChars="100" w:firstLine="214"/>
        <w:rPr>
          <w:rFonts w:hAnsi="ＭＳ 明朝"/>
          <w:color w:val="000000"/>
          <w:szCs w:val="18"/>
        </w:rPr>
      </w:pPr>
      <w:r w:rsidRPr="00167048">
        <w:rPr>
          <w:rFonts w:hAnsi="ＭＳ 明朝" w:hint="eastAsia"/>
          <w:color w:val="000000"/>
          <w:szCs w:val="18"/>
        </w:rPr>
        <w:t>府及び市町村は、災害発生時において、し尿及びごみを適正に処理し、周辺の衛生状態を保持するため、平常時からし尿及びごみ処理施設の強化等に努めるとともに、早期の復旧・復興の支障とならないよう災害廃棄物の処理体制の確保に努める。</w:t>
      </w:r>
    </w:p>
    <w:p w:rsidR="00DB3322" w:rsidRPr="00167048" w:rsidRDefault="00DB3322" w:rsidP="00353A4B">
      <w:pPr>
        <w:ind w:rightChars="500" w:right="1070"/>
        <w:rPr>
          <w:rFonts w:hAnsi="ＭＳ 明朝"/>
          <w:color w:val="000000"/>
          <w:szCs w:val="18"/>
        </w:rPr>
      </w:pPr>
    </w:p>
    <w:p w:rsidR="00DB3322" w:rsidRPr="00167048" w:rsidRDefault="00DB3322" w:rsidP="0083538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 xml:space="preserve">１　し尿処理（府、市町村）　</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市町村は、し尿処理施設の整備にあたっては、あらかじめ耐震性・浸水対策等に配慮した施設整備に努める。</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市町村は、既存のし尿処理施設についても、耐震診断を実施するなどし、必要に応じて施設の補強等による耐震性の向上、不燃堅牢化、浸水対策等に努める。</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(3)</w:t>
      </w:r>
      <w:r w:rsidRPr="00167048">
        <w:rPr>
          <w:rFonts w:hAnsi="ＭＳ 明朝" w:hint="eastAsia"/>
          <w:color w:val="000000"/>
          <w:szCs w:val="18"/>
        </w:rPr>
        <w:t xml:space="preserve">　市町村は、災害時のし尿処理施設における人員計画、連絡体制、復旧対策も含めた災害対応マニュアルを整備するとともに、補修等に必要な資機材や通常運転に必要な資材（燃料、薬剤等）を一定量確保する。</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(4)</w:t>
      </w:r>
      <w:r w:rsidRPr="00167048">
        <w:rPr>
          <w:rFonts w:hAnsi="ＭＳ 明朝" w:hint="eastAsia"/>
          <w:color w:val="000000"/>
          <w:szCs w:val="18"/>
        </w:rPr>
        <w:t xml:space="preserve">　市町村は、災害時における上水道、下水道、電力等ライフラインの被害想定等を勘案し、し尿の収集処理見込み量及び仮設トイレの必要数を把握する。</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(5)</w:t>
      </w:r>
      <w:r w:rsidRPr="00167048">
        <w:rPr>
          <w:rFonts w:hAnsi="ＭＳ 明朝" w:hint="eastAsia"/>
          <w:color w:val="000000"/>
          <w:szCs w:val="18"/>
        </w:rPr>
        <w:t xml:space="preserve">　市町村は、し尿処理施設等が被災した場合に備え、周辺市町村等との協力体制の整備に努める。</w:t>
      </w:r>
    </w:p>
    <w:p w:rsidR="00DB3322" w:rsidRPr="00167048" w:rsidRDefault="00DB3322" w:rsidP="00835384">
      <w:pPr>
        <w:ind w:rightChars="500" w:right="1070" w:firstLineChars="900" w:firstLine="1926"/>
        <w:rPr>
          <w:rFonts w:hAnsi="ＭＳ 明朝"/>
          <w:color w:val="000000"/>
          <w:szCs w:val="18"/>
        </w:rPr>
      </w:pPr>
      <w:r w:rsidRPr="004B463B">
        <w:rPr>
          <w:rFonts w:ascii="Century" w:hint="eastAsia"/>
          <w:color w:val="000000"/>
          <w:szCs w:val="18"/>
        </w:rPr>
        <w:t>(6)</w:t>
      </w:r>
      <w:r w:rsidRPr="00167048">
        <w:rPr>
          <w:rFonts w:hAnsi="ＭＳ 明朝" w:hint="eastAsia"/>
          <w:color w:val="000000"/>
          <w:szCs w:val="18"/>
        </w:rPr>
        <w:t xml:space="preserve">　府及び市町村は、災害発生に備え、仮設トイレの必要数の確保に努める。</w:t>
      </w:r>
    </w:p>
    <w:p w:rsidR="00DB3322" w:rsidRPr="00167048" w:rsidRDefault="00DB3322" w:rsidP="00835384">
      <w:pPr>
        <w:ind w:rightChars="500" w:right="1070" w:firstLineChars="900" w:firstLine="1926"/>
        <w:rPr>
          <w:rFonts w:hAnsi="ＭＳ 明朝"/>
          <w:color w:val="000000"/>
          <w:szCs w:val="18"/>
        </w:rPr>
      </w:pPr>
      <w:r w:rsidRPr="004B463B">
        <w:rPr>
          <w:rFonts w:ascii="Century" w:hint="eastAsia"/>
          <w:color w:val="000000"/>
          <w:szCs w:val="18"/>
        </w:rPr>
        <w:t>(7)</w:t>
      </w:r>
      <w:r w:rsidRPr="00167048">
        <w:rPr>
          <w:rFonts w:hAnsi="ＭＳ 明朝" w:hint="eastAsia"/>
          <w:color w:val="000000"/>
          <w:szCs w:val="18"/>
        </w:rPr>
        <w:t xml:space="preserve">　府は、広域的な処理体制を確保するよう、相互協力体制整備を促進する。</w:t>
      </w:r>
    </w:p>
    <w:p w:rsidR="00DB3322" w:rsidRPr="00167048" w:rsidRDefault="00DB3322" w:rsidP="00353A4B">
      <w:pPr>
        <w:ind w:rightChars="500" w:right="1070"/>
        <w:rPr>
          <w:rFonts w:hAnsi="ＭＳ 明朝"/>
          <w:color w:val="000000"/>
          <w:szCs w:val="18"/>
        </w:rPr>
      </w:pPr>
      <w:r w:rsidRPr="00167048">
        <w:rPr>
          <w:rFonts w:hAnsi="ＭＳ 明朝" w:hint="eastAsia"/>
          <w:color w:val="000000"/>
          <w:szCs w:val="18"/>
        </w:rPr>
        <w:t xml:space="preserve">　　　 </w:t>
      </w:r>
    </w:p>
    <w:p w:rsidR="00DB3322" w:rsidRPr="00167048" w:rsidRDefault="00DB3322" w:rsidP="0083538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 xml:space="preserve">２　ごみ処理（府、市町村）　</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市町村は、ごみ処理施設の整備にあたっては、あらかじめ耐震性・浸水対策等に配慮した施設整備に努める。</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市町村は、既存のごみ処理施設についても、耐震診断を実施するなどし、必要に応じて施設の補強等による耐震性の向上、不燃堅牢化、浸水対策等に努める。</w:t>
      </w:r>
    </w:p>
    <w:p w:rsidR="00DB3322" w:rsidRPr="00167048" w:rsidRDefault="00DB3322" w:rsidP="00835384">
      <w:pPr>
        <w:ind w:leftChars="900" w:left="2140" w:rightChars="500" w:right="1070" w:hangingChars="100" w:hanging="214"/>
        <w:rPr>
          <w:rFonts w:hAnsi="ＭＳ 明朝"/>
          <w:color w:val="000000"/>
          <w:szCs w:val="18"/>
          <w:highlight w:val="yellow"/>
        </w:rPr>
      </w:pPr>
      <w:r w:rsidRPr="004B463B">
        <w:rPr>
          <w:rFonts w:ascii="Century" w:hint="eastAsia"/>
          <w:color w:val="000000"/>
          <w:szCs w:val="18"/>
        </w:rPr>
        <w:t>(3)</w:t>
      </w:r>
      <w:r w:rsidRPr="00167048">
        <w:rPr>
          <w:rFonts w:hAnsi="ＭＳ 明朝" w:hint="eastAsia"/>
          <w:color w:val="000000"/>
          <w:szCs w:val="18"/>
        </w:rPr>
        <w:t xml:space="preserve">　市町村は災害時のごみ処理施設における人員計画、連絡体制、復旧対策も含めた災害対応マニュアルを整備するとともに、補修等に必要な資機材や通常運転に必要な資材（燃料、薬剤等）を一定量確保するよう努める。</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(4)</w:t>
      </w:r>
      <w:r w:rsidRPr="00167048">
        <w:rPr>
          <w:rFonts w:hAnsi="ＭＳ 明朝" w:hint="eastAsia"/>
          <w:color w:val="000000"/>
          <w:szCs w:val="18"/>
        </w:rPr>
        <w:t xml:space="preserve">　市町村は、あらかじめ一時保管場所の候補地を検討しておく。また、一時保管場所の衛生状態を保持するため、殺虫剤、消臭剤等の備蓄に努める。</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(5)</w:t>
      </w:r>
      <w:r w:rsidRPr="00167048">
        <w:rPr>
          <w:rFonts w:hAnsi="ＭＳ 明朝" w:hint="eastAsia"/>
          <w:color w:val="000000"/>
          <w:szCs w:val="18"/>
        </w:rPr>
        <w:t xml:space="preserve">　市町村は、ごみ処理施設等が被災した場合に備え、周辺市町村等との協力体制の整備に努める。</w:t>
      </w:r>
    </w:p>
    <w:p w:rsidR="00DB3322" w:rsidRPr="00B96233" w:rsidRDefault="00DB3322" w:rsidP="00835384">
      <w:pPr>
        <w:ind w:rightChars="500" w:right="1070" w:firstLineChars="900" w:firstLine="1926"/>
        <w:rPr>
          <w:rFonts w:hAnsi="ＭＳ 明朝"/>
          <w:color w:val="000000"/>
          <w:szCs w:val="18"/>
          <w:highlight w:val="lightGray"/>
        </w:rPr>
      </w:pPr>
      <w:r w:rsidRPr="004B463B">
        <w:rPr>
          <w:rFonts w:ascii="Century" w:hint="eastAsia"/>
          <w:color w:val="000000"/>
          <w:szCs w:val="18"/>
        </w:rPr>
        <w:t>(6)</w:t>
      </w:r>
      <w:r w:rsidRPr="00167048">
        <w:rPr>
          <w:rFonts w:hAnsi="ＭＳ 明朝" w:hint="eastAsia"/>
          <w:color w:val="000000"/>
          <w:szCs w:val="18"/>
        </w:rPr>
        <w:t xml:space="preserve">　府は、市町村間等の協力体制の整備について支援する。</w:t>
      </w:r>
    </w:p>
    <w:p w:rsidR="00DB3322" w:rsidRPr="00167048" w:rsidRDefault="00DB3322" w:rsidP="00353A4B">
      <w:pPr>
        <w:ind w:rightChars="500" w:right="1070"/>
        <w:rPr>
          <w:rFonts w:hAnsi="ＭＳ 明朝"/>
          <w:color w:val="000000"/>
          <w:szCs w:val="18"/>
        </w:rPr>
      </w:pPr>
    </w:p>
    <w:p w:rsidR="00DB3322" w:rsidRPr="00167048" w:rsidRDefault="00DB3322" w:rsidP="0083538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３　災害廃棄物等（津波堆積物を含む。）処理（府、市町村）</w:t>
      </w:r>
    </w:p>
    <w:p w:rsidR="00DB3322" w:rsidRPr="00933B3E" w:rsidRDefault="00DB3322" w:rsidP="00835384">
      <w:pPr>
        <w:ind w:leftChars="900" w:left="2140" w:rightChars="500" w:right="1070" w:hangingChars="100" w:hanging="214"/>
        <w:rPr>
          <w:rFonts w:hAnsi="ＭＳ 明朝"/>
          <w:szCs w:val="18"/>
        </w:rPr>
      </w:pPr>
      <w:r w:rsidRPr="00933B3E">
        <w:rPr>
          <w:rFonts w:ascii="Century" w:hint="eastAsia"/>
          <w:szCs w:val="18"/>
        </w:rPr>
        <w:t>(1)</w:t>
      </w:r>
      <w:r w:rsidRPr="00933B3E">
        <w:rPr>
          <w:rFonts w:hAnsi="ＭＳ 明朝" w:hint="eastAsia"/>
          <w:szCs w:val="18"/>
        </w:rPr>
        <w:t xml:space="preserve"> 市町村は、災害廃棄物の処理に係る指針に基づき，適正かつ円滑・迅速に災害廃棄物を処理できるよう、災害廃棄物の仮置場の確保や運用方針、一般廃棄物（避難所ごみや仮設トイレのし尿等）の処理を含めた災害時の廃棄物の処理体制、周辺市町村等との連携・協力のあり方等について、災害廃棄物処理計画等において具体的に示す。</w:t>
      </w:r>
    </w:p>
    <w:p w:rsidR="00DB3322" w:rsidRPr="00933B3E" w:rsidRDefault="00DB3322" w:rsidP="00382204">
      <w:pPr>
        <w:ind w:leftChars="900" w:left="2354" w:rightChars="500" w:right="1070" w:hangingChars="200" w:hanging="428"/>
        <w:rPr>
          <w:rFonts w:hAnsi="ＭＳ 明朝"/>
          <w:szCs w:val="18"/>
        </w:rPr>
      </w:pPr>
      <w:r w:rsidRPr="00933B3E">
        <w:rPr>
          <w:rFonts w:ascii="Century" w:hint="eastAsia"/>
          <w:szCs w:val="18"/>
        </w:rPr>
        <w:t>(2)</w:t>
      </w:r>
      <w:r w:rsidRPr="00933B3E">
        <w:rPr>
          <w:rFonts w:hAnsi="ＭＳ 明朝" w:hint="eastAsia"/>
          <w:szCs w:val="18"/>
        </w:rPr>
        <w:t xml:space="preserve"> 府は、災害廃棄物の処理に係る指針に基づき、適正かつ円滑・迅速に災害廃棄物を処理</w:t>
      </w:r>
      <w:r w:rsidRPr="00933B3E">
        <w:rPr>
          <w:rFonts w:hAnsi="ＭＳ 明朝" w:hint="eastAsia"/>
          <w:szCs w:val="18"/>
        </w:rPr>
        <w:lastRenderedPageBreak/>
        <w:t>できるよう、市町村が行う災害廃棄物対策に対する技術的な援助を行うとともに、災害廃棄物処理に関する事務の一部を実施する場合における仮置場の確保や災害時の廃棄物の処理体制、民間事業者等との連携・協力のあり方等について、災害廃棄物処理計画において具体的に示す。</w:t>
      </w:r>
    </w:p>
    <w:p w:rsidR="00DB3322" w:rsidRPr="00933B3E" w:rsidRDefault="00DB3322" w:rsidP="00382204">
      <w:pPr>
        <w:ind w:leftChars="1000" w:left="2354" w:rightChars="500" w:right="1070" w:hangingChars="100" w:hanging="214"/>
        <w:rPr>
          <w:rFonts w:hAnsi="ＭＳ 明朝"/>
          <w:szCs w:val="18"/>
        </w:rPr>
      </w:pPr>
      <w:r w:rsidRPr="00933B3E">
        <w:rPr>
          <w:rFonts w:ascii="Century" w:hint="eastAsia"/>
          <w:szCs w:val="18"/>
        </w:rPr>
        <w:t>(3)</w:t>
      </w:r>
      <w:r w:rsidRPr="00933B3E">
        <w:rPr>
          <w:rFonts w:hAnsi="ＭＳ 明朝" w:hint="eastAsia"/>
          <w:szCs w:val="18"/>
        </w:rPr>
        <w:t xml:space="preserve"> 府は、大量の災害廃棄物の発生に備え、国や他の府県と協力して、広域処理体制の確立や十分な大きさの仮置場・最終処分場の確保に努める。</w:t>
      </w:r>
    </w:p>
    <w:p w:rsidR="00DB3322" w:rsidRPr="00933B3E" w:rsidRDefault="00DB3322" w:rsidP="00382204">
      <w:pPr>
        <w:ind w:rightChars="500" w:right="1070" w:firstLineChars="1100" w:firstLine="2354"/>
        <w:rPr>
          <w:rFonts w:hAnsi="ＭＳ 明朝"/>
          <w:szCs w:val="18"/>
        </w:rPr>
      </w:pPr>
      <w:r w:rsidRPr="00167048">
        <w:rPr>
          <w:rFonts w:hAnsi="ＭＳ 明朝" w:hint="eastAsia"/>
          <w:color w:val="FF0000"/>
          <w:szCs w:val="18"/>
        </w:rPr>
        <w:t xml:space="preserve">　</w:t>
      </w:r>
      <w:r w:rsidRPr="00933B3E">
        <w:rPr>
          <w:rFonts w:hAnsi="ＭＳ 明朝" w:hint="eastAsia"/>
          <w:szCs w:val="18"/>
        </w:rPr>
        <w:t>また、災害廃棄物対策に関する広域的な連携体制や民間連携の促進等に努める。</w:t>
      </w:r>
    </w:p>
    <w:p w:rsidR="00DB3322" w:rsidRPr="00167048" w:rsidRDefault="00DB3322" w:rsidP="00382204">
      <w:pPr>
        <w:ind w:leftChars="1000" w:left="2354" w:rightChars="500" w:right="1070" w:hangingChars="100" w:hanging="214"/>
        <w:rPr>
          <w:rFonts w:hAnsi="ＭＳ 明朝"/>
          <w:color w:val="000000"/>
          <w:szCs w:val="18"/>
        </w:rPr>
      </w:pPr>
      <w:r w:rsidRPr="004B463B">
        <w:rPr>
          <w:rFonts w:ascii="Century" w:hint="eastAsia"/>
          <w:color w:val="000000"/>
          <w:szCs w:val="18"/>
        </w:rPr>
        <w:t>(4)</w:t>
      </w:r>
      <w:r w:rsidRPr="00167048">
        <w:rPr>
          <w:rFonts w:hAnsi="ＭＳ 明朝" w:hint="eastAsia"/>
          <w:color w:val="000000"/>
          <w:szCs w:val="18"/>
        </w:rPr>
        <w:t xml:space="preserve"> 府又は市町村は、災害廃棄物からのアスベスト等の飛散による環境汚染に備えて、あらかじめモニタリング体制を整備しておく。</w:t>
      </w:r>
    </w:p>
    <w:p w:rsidR="00DB3322" w:rsidRPr="00910FDA" w:rsidRDefault="00DB3322" w:rsidP="00353A4B">
      <w:pPr>
        <w:ind w:rightChars="500" w:right="1070"/>
        <w:rPr>
          <w:rFonts w:hAnsi="ＭＳ 明朝"/>
          <w:color w:val="000000"/>
          <w:szCs w:val="18"/>
        </w:rPr>
      </w:pPr>
    </w:p>
    <w:p w:rsidR="000F547A" w:rsidRDefault="000F547A" w:rsidP="00353A4B">
      <w:pPr>
        <w:ind w:rightChars="500" w:right="1070"/>
        <w:rPr>
          <w:rFonts w:hAnsi="ＭＳ 明朝"/>
          <w:color w:val="FF0000"/>
          <w:szCs w:val="18"/>
        </w:rPr>
        <w:sectPr w:rsidR="000F547A" w:rsidSect="00EE7A97">
          <w:headerReference w:type="even" r:id="rId15"/>
          <w:headerReference w:type="default" r:id="rId16"/>
          <w:footerReference w:type="even" r:id="rId17"/>
          <w:footerReference w:type="default" r:id="rId18"/>
          <w:endnotePr>
            <w:numStart w:val="0"/>
          </w:endnotePr>
          <w:type w:val="nextColumn"/>
          <w:pgSz w:w="12247" w:h="17180" w:code="9"/>
          <w:pgMar w:top="170" w:right="170" w:bottom="170" w:left="170" w:header="1247" w:footer="510" w:gutter="170"/>
          <w:pgNumType w:fmt="numberInDash"/>
          <w:cols w:space="720"/>
          <w:docGrid w:linePitch="286"/>
        </w:sectPr>
      </w:pPr>
    </w:p>
    <w:p w:rsidR="00DB3322" w:rsidRPr="0026059E" w:rsidRDefault="00DB3322" w:rsidP="002F1E14">
      <w:pPr>
        <w:ind w:rightChars="500" w:right="1070" w:firstLineChars="396" w:firstLine="1283"/>
        <w:rPr>
          <w:rFonts w:ascii="ＭＳ ゴシック" w:eastAsia="ＭＳ ゴシック" w:hAnsi="ＭＳ ゴシック"/>
          <w:color w:val="000000"/>
          <w:sz w:val="32"/>
          <w:szCs w:val="18"/>
        </w:rPr>
      </w:pPr>
      <w:r w:rsidRPr="0026059E">
        <w:rPr>
          <w:rFonts w:ascii="ＭＳ ゴシック" w:eastAsia="ＭＳ ゴシック" w:hAnsi="ＭＳ ゴシック" w:hint="eastAsia"/>
          <w:color w:val="000000"/>
          <w:sz w:val="32"/>
          <w:szCs w:val="18"/>
        </w:rPr>
        <w:lastRenderedPageBreak/>
        <w:t>第２節　地震災害予防対策の推進</w:t>
      </w:r>
    </w:p>
    <w:p w:rsidR="00DB3322" w:rsidRPr="00167048" w:rsidRDefault="00DB3322" w:rsidP="00353A4B">
      <w:pPr>
        <w:ind w:rightChars="500" w:right="1070"/>
        <w:rPr>
          <w:rFonts w:hAnsi="ＭＳ 明朝"/>
          <w:color w:val="FF0000"/>
          <w:szCs w:val="18"/>
        </w:rPr>
      </w:pPr>
    </w:p>
    <w:p w:rsidR="00DB3322" w:rsidRPr="00167048" w:rsidRDefault="00DB3322" w:rsidP="002F1E14">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 xml:space="preserve">第１　</w:t>
      </w:r>
      <w:r w:rsidRPr="00933B3E">
        <w:rPr>
          <w:rFonts w:ascii="ＭＳ ゴシック" w:eastAsia="ＭＳ ゴシック" w:hAnsi="ＭＳ ゴシック" w:hint="eastAsia"/>
          <w:szCs w:val="18"/>
        </w:rPr>
        <w:t>新・</w:t>
      </w:r>
      <w:r w:rsidRPr="00167048">
        <w:rPr>
          <w:rFonts w:ascii="ＭＳ ゴシック" w:eastAsia="ＭＳ ゴシック" w:hAnsi="ＭＳ ゴシック" w:hint="eastAsia"/>
          <w:color w:val="000000"/>
          <w:szCs w:val="18"/>
        </w:rPr>
        <w:t>大阪府地震防災アクションプランの推進</w:t>
      </w:r>
    </w:p>
    <w:p w:rsidR="00DB3322" w:rsidRPr="00167048" w:rsidRDefault="00DB3322" w:rsidP="00353A4B">
      <w:pPr>
        <w:ind w:rightChars="500" w:right="1070"/>
        <w:rPr>
          <w:rFonts w:hAnsi="ＭＳ 明朝"/>
          <w:color w:val="FF0000"/>
          <w:szCs w:val="18"/>
        </w:rPr>
      </w:pPr>
    </w:p>
    <w:p w:rsidR="00DB3322" w:rsidRPr="00167048" w:rsidRDefault="00DB3322" w:rsidP="002F1E14">
      <w:pPr>
        <w:ind w:leftChars="500" w:left="1070" w:rightChars="500" w:right="1070" w:firstLineChars="100" w:firstLine="214"/>
        <w:rPr>
          <w:rFonts w:hAnsi="ＭＳ 明朝"/>
          <w:color w:val="000000"/>
          <w:szCs w:val="18"/>
        </w:rPr>
      </w:pPr>
      <w:r w:rsidRPr="00167048">
        <w:rPr>
          <w:rFonts w:hAnsi="ＭＳ 明朝" w:hint="eastAsia"/>
          <w:color w:val="000000"/>
          <w:szCs w:val="18"/>
        </w:rPr>
        <w:t>大規模地震は、想定される被害が甚大かつ深刻であるため、国、府、市町村、関係機関、事業者、住民等が、様々な対策によって、被害軽減を図ることが肝要である。</w:t>
      </w:r>
    </w:p>
    <w:p w:rsidR="00DB3322" w:rsidRPr="00167048" w:rsidRDefault="00DB3322" w:rsidP="002F1E14">
      <w:pPr>
        <w:ind w:leftChars="500" w:left="1070" w:rightChars="500" w:right="1070" w:firstLineChars="100" w:firstLine="214"/>
        <w:rPr>
          <w:rFonts w:hAnsi="ＭＳ 明朝"/>
          <w:color w:val="000000"/>
          <w:szCs w:val="18"/>
        </w:rPr>
      </w:pPr>
      <w:r w:rsidRPr="00167048">
        <w:rPr>
          <w:rFonts w:hAnsi="ＭＳ 明朝" w:hint="eastAsia"/>
          <w:color w:val="000000"/>
          <w:szCs w:val="18"/>
        </w:rPr>
        <w:t>このため、府が行った大規模地震</w:t>
      </w:r>
      <w:r w:rsidRPr="00933B3E">
        <w:rPr>
          <w:rFonts w:hAnsi="ＭＳ 明朝" w:hint="eastAsia"/>
          <w:szCs w:val="18"/>
        </w:rPr>
        <w:t>（直下型及び東南海・南海）</w:t>
      </w:r>
      <w:r w:rsidRPr="00167048">
        <w:rPr>
          <w:rFonts w:hAnsi="ＭＳ 明朝" w:hint="eastAsia"/>
          <w:color w:val="000000"/>
          <w:szCs w:val="18"/>
        </w:rPr>
        <w:t>の被害想定調査（「第２　大規模地震</w:t>
      </w:r>
      <w:r w:rsidRPr="00933B3E">
        <w:rPr>
          <w:rFonts w:hAnsi="ＭＳ 明朝" w:hint="eastAsia"/>
          <w:szCs w:val="18"/>
        </w:rPr>
        <w:t>（直下型）</w:t>
      </w:r>
      <w:r w:rsidRPr="00167048">
        <w:rPr>
          <w:rFonts w:hAnsi="ＭＳ 明朝" w:hint="eastAsia"/>
          <w:color w:val="000000"/>
          <w:szCs w:val="18"/>
        </w:rPr>
        <w:t>の被害想定（平成18年度公表）」参照）</w:t>
      </w:r>
      <w:r w:rsidRPr="00933B3E">
        <w:rPr>
          <w:rFonts w:hAnsi="ＭＳ 明朝" w:hint="eastAsia"/>
          <w:szCs w:val="18"/>
        </w:rPr>
        <w:t>及び大規模地震（海溝型）の被害想定調査「第３　大規模地震（海溝型）の被害想定（平成25年度公表）」</w:t>
      </w:r>
      <w:r w:rsidRPr="00167048">
        <w:rPr>
          <w:rFonts w:hAnsi="ＭＳ 明朝" w:hint="eastAsia"/>
          <w:color w:val="000000"/>
          <w:szCs w:val="18"/>
        </w:rPr>
        <w:t>をもとに、地震防災対策特別措置法に基づく地震防災対策の実施に関する目標として、人的被害を10年間（平成</w:t>
      </w:r>
      <w:r w:rsidRPr="00933B3E">
        <w:rPr>
          <w:rFonts w:hAnsi="ＭＳ 明朝" w:hint="eastAsia"/>
          <w:szCs w:val="18"/>
        </w:rPr>
        <w:t>27</w:t>
      </w:r>
      <w:r w:rsidRPr="00167048">
        <w:rPr>
          <w:rFonts w:hAnsi="ＭＳ 明朝" w:hint="eastAsia"/>
          <w:color w:val="000000"/>
          <w:szCs w:val="18"/>
        </w:rPr>
        <w:t>～</w:t>
      </w:r>
      <w:r w:rsidRPr="00933B3E">
        <w:rPr>
          <w:rFonts w:hAnsi="ＭＳ 明朝" w:hint="eastAsia"/>
          <w:szCs w:val="18"/>
        </w:rPr>
        <w:t>36</w:t>
      </w:r>
      <w:r w:rsidRPr="00167048">
        <w:rPr>
          <w:rFonts w:hAnsi="ＭＳ 明朝" w:hint="eastAsia"/>
          <w:color w:val="000000"/>
          <w:szCs w:val="18"/>
        </w:rPr>
        <w:t>年度</w:t>
      </w:r>
      <w:r w:rsidRPr="00933B3E">
        <w:rPr>
          <w:rFonts w:hAnsi="ＭＳ 明朝" w:hint="eastAsia"/>
          <w:szCs w:val="18"/>
        </w:rPr>
        <w:t>：そのうち平成27～29年度を集中取組期間とする</w:t>
      </w:r>
      <w:r w:rsidRPr="00167048">
        <w:rPr>
          <w:rFonts w:hAnsi="ＭＳ 明朝" w:hint="eastAsia"/>
          <w:color w:val="000000"/>
          <w:szCs w:val="18"/>
        </w:rPr>
        <w:t>）で</w:t>
      </w:r>
      <w:r w:rsidRPr="00933B3E">
        <w:rPr>
          <w:rFonts w:hAnsi="ＭＳ 明朝" w:hint="eastAsia"/>
          <w:szCs w:val="18"/>
        </w:rPr>
        <w:t>９割減</w:t>
      </w:r>
      <w:r w:rsidRPr="00167048">
        <w:rPr>
          <w:rFonts w:hAnsi="ＭＳ 明朝" w:hint="eastAsia"/>
          <w:color w:val="000000"/>
          <w:szCs w:val="18"/>
        </w:rPr>
        <w:t>させることなどを目標とする「</w:t>
      </w:r>
      <w:r w:rsidRPr="00933B3E">
        <w:rPr>
          <w:rFonts w:hAnsi="ＭＳ 明朝" w:hint="eastAsia"/>
          <w:szCs w:val="18"/>
        </w:rPr>
        <w:t>新・</w:t>
      </w:r>
      <w:r w:rsidRPr="00167048">
        <w:rPr>
          <w:rFonts w:hAnsi="ＭＳ 明朝" w:hint="eastAsia"/>
          <w:color w:val="000000"/>
          <w:szCs w:val="18"/>
        </w:rPr>
        <w:t>大阪府地震防災アクションプラン」（平成</w:t>
      </w:r>
      <w:r w:rsidRPr="00AF0549">
        <w:rPr>
          <w:rFonts w:hAnsi="ＭＳ 明朝" w:hint="eastAsia"/>
          <w:color w:val="000000"/>
          <w:szCs w:val="18"/>
        </w:rPr>
        <w:t>27</w:t>
      </w:r>
      <w:r w:rsidRPr="00167048">
        <w:rPr>
          <w:rFonts w:hAnsi="ＭＳ 明朝" w:hint="eastAsia"/>
          <w:color w:val="000000"/>
          <w:szCs w:val="18"/>
        </w:rPr>
        <w:t>年</w:t>
      </w:r>
      <w:r w:rsidRPr="00AF0549">
        <w:rPr>
          <w:rFonts w:hAnsi="ＭＳ 明朝" w:hint="eastAsia"/>
          <w:color w:val="000000"/>
          <w:szCs w:val="18"/>
        </w:rPr>
        <w:t>3</w:t>
      </w:r>
      <w:r w:rsidRPr="00167048">
        <w:rPr>
          <w:rFonts w:hAnsi="ＭＳ 明朝" w:hint="eastAsia"/>
          <w:color w:val="000000"/>
          <w:szCs w:val="18"/>
        </w:rPr>
        <w:t>月策定）を定め、これに基づき、府の地震防災対策を推進する。</w:t>
      </w:r>
    </w:p>
    <w:p w:rsidR="00DB3322" w:rsidRPr="00167048" w:rsidRDefault="00DB3322" w:rsidP="00353A4B">
      <w:pPr>
        <w:ind w:rightChars="500" w:right="1070"/>
        <w:rPr>
          <w:rFonts w:hAnsi="ＭＳ 明朝"/>
          <w:color w:val="000000"/>
          <w:szCs w:val="18"/>
        </w:rPr>
      </w:pPr>
    </w:p>
    <w:p w:rsidR="00DB3322" w:rsidRPr="00167048" w:rsidRDefault="00DB3322" w:rsidP="002F1E14">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第２　大規模地震</w:t>
      </w:r>
      <w:r w:rsidRPr="00933B3E">
        <w:rPr>
          <w:rFonts w:ascii="ＭＳ ゴシック" w:eastAsia="ＭＳ ゴシック" w:hAnsi="ＭＳ ゴシック" w:hint="eastAsia"/>
          <w:szCs w:val="18"/>
        </w:rPr>
        <w:t>（直下型及び東南海・南海）</w:t>
      </w:r>
      <w:r w:rsidRPr="00167048">
        <w:rPr>
          <w:rFonts w:ascii="ＭＳ ゴシック" w:eastAsia="ＭＳ ゴシック" w:hAnsi="ＭＳ ゴシック" w:hint="eastAsia"/>
          <w:color w:val="000000"/>
          <w:szCs w:val="18"/>
        </w:rPr>
        <w:t>の被害想定（平成18年度公表）</w:t>
      </w:r>
    </w:p>
    <w:p w:rsidR="00DB3322" w:rsidRPr="00A63689" w:rsidRDefault="00DB3322" w:rsidP="00353A4B">
      <w:pPr>
        <w:ind w:rightChars="500" w:right="1070"/>
        <w:rPr>
          <w:rFonts w:ascii="ＭＳ ゴシック" w:eastAsia="ＭＳ ゴシック"/>
        </w:rPr>
      </w:pPr>
    </w:p>
    <w:p w:rsidR="00DB3322" w:rsidRPr="00A63689" w:rsidRDefault="00DB3322" w:rsidP="002F1E14">
      <w:pPr>
        <w:ind w:rightChars="500" w:right="1070" w:firstLineChars="850" w:firstLine="1819"/>
        <w:rPr>
          <w:rFonts w:ascii="ＭＳ ゴシック" w:eastAsia="ＭＳ ゴシック"/>
        </w:rPr>
      </w:pPr>
      <w:r w:rsidRPr="00A63689">
        <w:rPr>
          <w:rFonts w:ascii="ＭＳ ゴシック" w:eastAsia="ＭＳ ゴシック" w:hint="eastAsia"/>
        </w:rPr>
        <w:t>１　府内の地震動予測</w:t>
      </w:r>
    </w:p>
    <w:p w:rsidR="00DB3322" w:rsidRDefault="00AF0549" w:rsidP="000C78AF">
      <w:pPr>
        <w:ind w:leftChars="850" w:left="1819" w:firstLineChars="509" w:firstLine="1069"/>
        <w:jc w:val="left"/>
        <w:rPr>
          <w:rFonts w:ascii="ＭＳ ゴシック" w:eastAsia="ＭＳ ゴシック"/>
        </w:rPr>
      </w:pPr>
      <w:r>
        <w:rPr>
          <w:noProof/>
        </w:rPr>
        <w:pict>
          <v:group id="_x0000_s5615" alt="大規模地震（直下型及び東南海・南海）発生時の府内における被害想定図（平成18年度公表）" style="position:absolute;left:0;text-align:left;margin-left:80.65pt;margin-top:5.25pt;width:449pt;height:438.05pt;z-index:251634688" coordorigin="1659,7812" coordsize="8980,8761">
            <v:group id="_x0000_s5616" style="position:absolute;left:1674;top:7826;width:2844;height:4349" coordorigin="1674,7358" coordsize="2844,43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5617" type="#_x0000_t75" alt="上町３３－震度-A" style="position:absolute;left:1674;top:7358;width:2844;height:4349;visibility:visible">
                <v:imagedata r:id="rId19" o:title="上町３３－震度-A"/>
              </v:shape>
              <v:shape id="図 1" o:spid="_x0000_s5618" type="#_x0000_t75" style="position:absolute;left:1719;top:7935;width:847;height:905;visibility:visible">
                <v:imagedata r:id="rId20" o:title=""/>
              </v:shape>
            </v:group>
            <v:group id="_x0000_s5619" style="position:absolute;left:4734;top:7812;width:2845;height:4348" coordorigin="4734,7344" coordsize="2845,4348">
              <v:shape id="図 4" o:spid="_x0000_s5620" type="#_x0000_t75" alt="上町３４－震度-B" style="position:absolute;left:4734;top:7344;width:2845;height:4348;visibility:visible">
                <v:imagedata r:id="rId21" o:title="上町３４－震度-B"/>
              </v:shape>
              <v:shape id="図 1" o:spid="_x0000_s5621" type="#_x0000_t75" style="position:absolute;left:4785;top:7923;width:847;height:905;visibility:visible">
                <v:imagedata r:id="rId20" o:title=""/>
              </v:shape>
            </v:group>
            <v:group id="_x0000_s5622" style="position:absolute;left:7794;top:7812;width:2845;height:4348" coordorigin="7794,7344" coordsize="2845,4348">
              <v:shape id="図 5" o:spid="_x0000_s5623" type="#_x0000_t75" alt="生駒０３－震度" style="position:absolute;left:7794;top:7344;width:2845;height:4348;visibility:visible">
                <v:imagedata r:id="rId22" o:title="生駒０３－震度"/>
              </v:shape>
              <v:shape id="図 1" o:spid="_x0000_s5624" type="#_x0000_t75" style="position:absolute;left:7854;top:7919;width:847;height:905;visibility:visible">
                <v:imagedata r:id="rId20" o:title=""/>
              </v:shape>
            </v:group>
            <v:group id="_x0000_s5625" style="position:absolute;left:1659;top:12225;width:2844;height:4348" coordorigin="1659,11757" coordsize="2844,4348">
              <v:shape id="図 6" o:spid="_x0000_s5626" type="#_x0000_t75" alt="有馬０８－震度" style="position:absolute;left:1659;top:11757;width:2844;height:4348;visibility:visible">
                <v:imagedata r:id="rId23" o:title="有馬０８－震度"/>
              </v:shape>
              <v:shape id="図 1" o:spid="_x0000_s5627" type="#_x0000_t75" style="position:absolute;left:1708;top:12320;width:847;height:905;visibility:visible">
                <v:imagedata r:id="rId20" o:title=""/>
              </v:shape>
            </v:group>
            <v:group id="_x0000_s5628" style="position:absolute;left:4734;top:12225;width:2844;height:4348" coordorigin="4734,11757" coordsize="2844,4348">
              <v:shape id="図 7" o:spid="_x0000_s5629" type="#_x0000_t75" alt="中央０５－震度" style="position:absolute;left:4734;top:11757;width:2844;height:4348;visibility:visible">
                <v:imagedata r:id="rId24" o:title="中央０５－震度"/>
              </v:shape>
              <v:shape id="図 1" o:spid="_x0000_s5630" type="#_x0000_t75" style="position:absolute;left:4793;top:12334;width:847;height:905;visibility:visible">
                <v:imagedata r:id="rId20" o:title=""/>
              </v:shape>
            </v:group>
            <v:group id="_x0000_s5631" style="position:absolute;left:7794;top:12225;width:2844;height:4348" coordorigin="7794,11757" coordsize="2844,4348">
              <v:shape id="図 8" o:spid="_x0000_s5632" type="#_x0000_t75" alt="東南海－震度" style="position:absolute;left:7794;top:11757;width:2844;height:4348;visibility:visible">
                <v:imagedata r:id="rId25" o:title="東南海－震度"/>
              </v:shape>
              <v:shape id="図 1" o:spid="_x0000_s5633" type="#_x0000_t75" style="position:absolute;left:7862;top:12326;width:847;height:905;visibility:visible">
                <v:imagedata r:id="rId20" o:title=""/>
              </v:shape>
            </v:group>
          </v:group>
        </w:pict>
      </w:r>
      <w:r w:rsidR="00DB3322" w:rsidRPr="00A63689">
        <w:rPr>
          <w:rFonts w:ascii="ＭＳ ゴシック" w:eastAsia="ＭＳ ゴシック"/>
        </w:rPr>
        <w:br w:type="page"/>
      </w:r>
      <w:r w:rsidR="00DB3322" w:rsidRPr="00A63689">
        <w:rPr>
          <w:rFonts w:ascii="ＭＳ ゴシック" w:eastAsia="ＭＳ ゴシック" w:hint="eastAsia"/>
        </w:rPr>
        <w:lastRenderedPageBreak/>
        <w:t>２  府内の被害想定</w:t>
      </w:r>
    </w:p>
    <w:tbl>
      <w:tblPr>
        <w:tblW w:w="9630" w:type="dxa"/>
        <w:tblInd w:w="11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99" w:type="dxa"/>
          <w:right w:w="99" w:type="dxa"/>
        </w:tblCellMar>
        <w:tblLook w:val="0000" w:firstRow="0" w:lastRow="0" w:firstColumn="0" w:lastColumn="0" w:noHBand="0" w:noVBand="0"/>
      </w:tblPr>
      <w:tblGrid>
        <w:gridCol w:w="642"/>
        <w:gridCol w:w="1498"/>
        <w:gridCol w:w="2568"/>
        <w:gridCol w:w="2461"/>
        <w:gridCol w:w="2461"/>
      </w:tblGrid>
      <w:tr w:rsidR="00F2765A" w:rsidRPr="00A63689" w:rsidTr="00830A23">
        <w:trPr>
          <w:trHeight w:val="330"/>
        </w:trPr>
        <w:tc>
          <w:tcPr>
            <w:tcW w:w="2140" w:type="dxa"/>
            <w:gridSpan w:val="2"/>
            <w:tcBorders>
              <w:bottom w:val="double" w:sz="4" w:space="0" w:color="auto"/>
              <w:right w:val="single" w:sz="4" w:space="0" w:color="auto"/>
            </w:tcBorders>
            <w:vAlign w:val="center"/>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想定地震</w:t>
            </w:r>
          </w:p>
        </w:tc>
        <w:tc>
          <w:tcPr>
            <w:tcW w:w="2568" w:type="dxa"/>
            <w:tcBorders>
              <w:left w:val="single" w:sz="4" w:space="0" w:color="auto"/>
              <w:bottom w:val="double" w:sz="4" w:space="0" w:color="auto"/>
              <w:right w:val="single" w:sz="4" w:space="0" w:color="auto"/>
            </w:tcBorders>
            <w:vAlign w:val="center"/>
          </w:tcPr>
          <w:p w:rsidR="00F2765A" w:rsidRPr="00A63689" w:rsidRDefault="00F2765A" w:rsidP="00830A23">
            <w:pPr>
              <w:spacing w:line="300" w:lineRule="atLeast"/>
              <w:ind w:rightChars="123" w:right="263"/>
              <w:rPr>
                <w:rFonts w:ascii="ＭＳ ゴシック" w:eastAsia="ＭＳ ゴシック"/>
              </w:rPr>
            </w:pPr>
            <w:r w:rsidRPr="00A63689">
              <w:rPr>
                <w:rFonts w:ascii="ＭＳ ゴシック" w:eastAsia="ＭＳ ゴシック" w:hint="eastAsia"/>
              </w:rPr>
              <w:t>上町断層帯（Ａ）</w:t>
            </w:r>
          </w:p>
        </w:tc>
        <w:tc>
          <w:tcPr>
            <w:tcW w:w="2461" w:type="dxa"/>
            <w:tcBorders>
              <w:left w:val="single" w:sz="4" w:space="0" w:color="auto"/>
              <w:bottom w:val="double" w:sz="4" w:space="0" w:color="auto"/>
              <w:right w:val="single" w:sz="4" w:space="0" w:color="auto"/>
            </w:tcBorders>
            <w:vAlign w:val="center"/>
          </w:tcPr>
          <w:p w:rsidR="00F2765A" w:rsidRPr="00A63689" w:rsidRDefault="00F2765A" w:rsidP="00830A23">
            <w:pPr>
              <w:tabs>
                <w:tab w:val="left" w:pos="2255"/>
              </w:tabs>
              <w:spacing w:line="300" w:lineRule="atLeast"/>
              <w:ind w:rightChars="3" w:right="6"/>
              <w:rPr>
                <w:rFonts w:ascii="ＭＳ ゴシック" w:eastAsia="ＭＳ ゴシック"/>
              </w:rPr>
            </w:pPr>
            <w:r w:rsidRPr="00A63689">
              <w:rPr>
                <w:rFonts w:ascii="ＭＳ ゴシック" w:eastAsia="ＭＳ ゴシック" w:hint="eastAsia"/>
              </w:rPr>
              <w:t>上町断層帯（Ｂ）</w:t>
            </w:r>
          </w:p>
        </w:tc>
        <w:tc>
          <w:tcPr>
            <w:tcW w:w="2461" w:type="dxa"/>
            <w:tcBorders>
              <w:left w:val="single" w:sz="4" w:space="0" w:color="auto"/>
              <w:bottom w:val="double" w:sz="4" w:space="0" w:color="auto"/>
            </w:tcBorders>
            <w:vAlign w:val="center"/>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生駒断層帯</w:t>
            </w:r>
          </w:p>
        </w:tc>
      </w:tr>
      <w:tr w:rsidR="00F2765A" w:rsidRPr="00A63689" w:rsidTr="00830A23">
        <w:trPr>
          <w:trHeight w:val="522"/>
        </w:trPr>
        <w:tc>
          <w:tcPr>
            <w:tcW w:w="2140" w:type="dxa"/>
            <w:gridSpan w:val="2"/>
            <w:vMerge w:val="restart"/>
            <w:tcBorders>
              <w:top w:val="double" w:sz="4" w:space="0" w:color="auto"/>
              <w:right w:val="single" w:sz="4" w:space="0" w:color="auto"/>
            </w:tcBorders>
          </w:tcPr>
          <w:p w:rsidR="00F2765A" w:rsidRPr="00A63689" w:rsidRDefault="00F2765A" w:rsidP="00830A23">
            <w:pPr>
              <w:tabs>
                <w:tab w:val="left" w:pos="2824"/>
              </w:tabs>
              <w:spacing w:line="300" w:lineRule="atLeast"/>
              <w:ind w:rightChars="-46" w:right="-98"/>
              <w:rPr>
                <w:rFonts w:ascii="ＭＳ ゴシック" w:eastAsia="ＭＳ ゴシック"/>
              </w:rPr>
            </w:pPr>
            <w:r w:rsidRPr="00A63689">
              <w:rPr>
                <w:rFonts w:ascii="ＭＳ ゴシック" w:eastAsia="ＭＳ ゴシック" w:hint="eastAsia"/>
              </w:rPr>
              <w:t>地震の規模</w:t>
            </w:r>
          </w:p>
        </w:tc>
        <w:tc>
          <w:tcPr>
            <w:tcW w:w="2568" w:type="dxa"/>
            <w:tcBorders>
              <w:top w:val="double" w:sz="4" w:space="0" w:color="auto"/>
              <w:left w:val="single" w:sz="4" w:space="0" w:color="auto"/>
              <w:bottom w:val="dashed" w:sz="4" w:space="0" w:color="auto"/>
              <w:right w:val="single" w:sz="4" w:space="0" w:color="auto"/>
            </w:tcBorders>
          </w:tcPr>
          <w:p w:rsidR="00F2765A" w:rsidRPr="00A63689" w:rsidRDefault="00F2765A" w:rsidP="00830A23">
            <w:pPr>
              <w:tabs>
                <w:tab w:val="left" w:pos="2362"/>
              </w:tabs>
              <w:spacing w:line="300" w:lineRule="atLeast"/>
              <w:ind w:rightChars="-46" w:right="-98"/>
              <w:rPr>
                <w:rFonts w:ascii="ＭＳ ゴシック" w:eastAsia="ＭＳ ゴシック"/>
                <w:szCs w:val="21"/>
              </w:rPr>
            </w:pPr>
            <w:r w:rsidRPr="00A63689">
              <w:rPr>
                <w:rFonts w:ascii="ＭＳ ゴシック" w:eastAsia="ＭＳ ゴシック" w:hint="eastAsia"/>
                <w:szCs w:val="21"/>
              </w:rPr>
              <w:t>マグニチュード（Ｍ）</w:t>
            </w:r>
          </w:p>
          <w:p w:rsidR="00F2765A" w:rsidRPr="00A63689" w:rsidRDefault="00F2765A" w:rsidP="00830A23">
            <w:pPr>
              <w:spacing w:line="300" w:lineRule="atLeast"/>
              <w:ind w:rightChars="-46" w:right="-98"/>
              <w:rPr>
                <w:rFonts w:ascii="ＭＳ ゴシック" w:eastAsia="ＭＳ ゴシック"/>
                <w:szCs w:val="21"/>
              </w:rPr>
            </w:pPr>
            <w:r w:rsidRPr="00A63689">
              <w:rPr>
                <w:rFonts w:ascii="ＭＳ ゴシック" w:eastAsia="ＭＳ ゴシック" w:hint="eastAsia"/>
                <w:szCs w:val="21"/>
              </w:rPr>
              <w:t xml:space="preserve">　７．５～７．８</w:t>
            </w:r>
          </w:p>
        </w:tc>
        <w:tc>
          <w:tcPr>
            <w:tcW w:w="2461" w:type="dxa"/>
            <w:tcBorders>
              <w:top w:val="doub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64" w:right="-137"/>
              <w:rPr>
                <w:rFonts w:ascii="ＭＳ ゴシック" w:eastAsia="ＭＳ ゴシック"/>
                <w:szCs w:val="21"/>
              </w:rPr>
            </w:pPr>
            <w:r w:rsidRPr="00A63689">
              <w:rPr>
                <w:rFonts w:ascii="ＭＳ ゴシック" w:eastAsia="ＭＳ ゴシック" w:hint="eastAsia"/>
                <w:szCs w:val="21"/>
              </w:rPr>
              <w:t>マグニチュード（Ｍ）</w:t>
            </w:r>
          </w:p>
          <w:p w:rsidR="00F2765A" w:rsidRPr="00A63689" w:rsidRDefault="00F2765A" w:rsidP="00830A23">
            <w:pPr>
              <w:spacing w:line="300" w:lineRule="atLeast"/>
              <w:ind w:rightChars="-46" w:right="-98"/>
              <w:rPr>
                <w:rFonts w:ascii="ＭＳ ゴシック" w:eastAsia="ＭＳ ゴシック"/>
                <w:szCs w:val="21"/>
              </w:rPr>
            </w:pPr>
            <w:r w:rsidRPr="00A63689">
              <w:rPr>
                <w:rFonts w:ascii="ＭＳ ゴシック" w:eastAsia="ＭＳ ゴシック" w:hint="eastAsia"/>
                <w:szCs w:val="21"/>
              </w:rPr>
              <w:t xml:space="preserve">　７．５～７．８</w:t>
            </w:r>
          </w:p>
        </w:tc>
        <w:tc>
          <w:tcPr>
            <w:tcW w:w="2461" w:type="dxa"/>
            <w:tcBorders>
              <w:top w:val="double" w:sz="4" w:space="0" w:color="auto"/>
              <w:left w:val="single" w:sz="4" w:space="0" w:color="auto"/>
              <w:bottom w:val="dashed" w:sz="4" w:space="0" w:color="auto"/>
            </w:tcBorders>
          </w:tcPr>
          <w:p w:rsidR="00F2765A" w:rsidRPr="00A63689" w:rsidRDefault="00F2765A" w:rsidP="00830A23">
            <w:pPr>
              <w:spacing w:line="300" w:lineRule="atLeast"/>
              <w:ind w:rightChars="-51" w:right="-109"/>
              <w:rPr>
                <w:rFonts w:ascii="ＭＳ ゴシック" w:eastAsia="ＭＳ ゴシック"/>
                <w:szCs w:val="21"/>
              </w:rPr>
            </w:pPr>
            <w:r w:rsidRPr="00A63689">
              <w:rPr>
                <w:rFonts w:ascii="ＭＳ ゴシック" w:eastAsia="ＭＳ ゴシック" w:hint="eastAsia"/>
                <w:szCs w:val="21"/>
              </w:rPr>
              <w:t>マグニチュード（Ｍ）</w:t>
            </w:r>
          </w:p>
          <w:p w:rsidR="00F2765A" w:rsidRPr="00A63689" w:rsidRDefault="00F2765A" w:rsidP="00830A23">
            <w:pPr>
              <w:spacing w:line="300" w:lineRule="atLeast"/>
              <w:ind w:rightChars="-46" w:right="-98"/>
              <w:rPr>
                <w:rFonts w:ascii="ＭＳ ゴシック" w:eastAsia="ＭＳ ゴシック"/>
                <w:szCs w:val="21"/>
              </w:rPr>
            </w:pPr>
            <w:r w:rsidRPr="00A63689">
              <w:rPr>
                <w:rFonts w:ascii="ＭＳ ゴシック" w:eastAsia="ＭＳ ゴシック" w:hint="eastAsia"/>
                <w:szCs w:val="21"/>
              </w:rPr>
              <w:t xml:space="preserve">　７．３～７．７</w:t>
            </w:r>
          </w:p>
        </w:tc>
      </w:tr>
      <w:tr w:rsidR="00F2765A" w:rsidRPr="00A63689" w:rsidTr="00830A23">
        <w:trPr>
          <w:trHeight w:val="291"/>
        </w:trPr>
        <w:tc>
          <w:tcPr>
            <w:tcW w:w="2140" w:type="dxa"/>
            <w:gridSpan w:val="2"/>
            <w:vMerge/>
            <w:tcBorders>
              <w:bottom w:val="single"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2568"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計測震度４～７</w:t>
            </w:r>
          </w:p>
        </w:tc>
        <w:tc>
          <w:tcPr>
            <w:tcW w:w="2461"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64" w:right="-137"/>
              <w:rPr>
                <w:rFonts w:ascii="ＭＳ ゴシック" w:eastAsia="ＭＳ ゴシック"/>
              </w:rPr>
            </w:pPr>
            <w:r w:rsidRPr="00A63689">
              <w:rPr>
                <w:rFonts w:ascii="ＭＳ ゴシック" w:eastAsia="ＭＳ ゴシック" w:hint="eastAsia"/>
              </w:rPr>
              <w:t>計測震度４～７</w:t>
            </w:r>
          </w:p>
        </w:tc>
        <w:tc>
          <w:tcPr>
            <w:tcW w:w="2461" w:type="dxa"/>
            <w:tcBorders>
              <w:top w:val="dashed" w:sz="4" w:space="0" w:color="auto"/>
              <w:left w:val="single" w:sz="4" w:space="0" w:color="auto"/>
              <w:bottom w:val="single" w:sz="4" w:space="0" w:color="auto"/>
            </w:tcBorders>
          </w:tcPr>
          <w:p w:rsidR="00F2765A" w:rsidRPr="00A63689" w:rsidRDefault="00F2765A" w:rsidP="00830A23">
            <w:pPr>
              <w:spacing w:line="300" w:lineRule="atLeast"/>
              <w:ind w:rightChars="-51" w:right="-109"/>
              <w:rPr>
                <w:rFonts w:ascii="ＭＳ ゴシック" w:eastAsia="ＭＳ ゴシック"/>
              </w:rPr>
            </w:pPr>
            <w:r w:rsidRPr="00A63689">
              <w:rPr>
                <w:rFonts w:ascii="ＭＳ ゴシック" w:eastAsia="ＭＳ ゴシック" w:hint="eastAsia"/>
              </w:rPr>
              <w:t>計測震度４～７</w:t>
            </w:r>
          </w:p>
        </w:tc>
      </w:tr>
      <w:tr w:rsidR="00F2765A" w:rsidRPr="00A63689" w:rsidTr="00830A23">
        <w:trPr>
          <w:trHeight w:val="510"/>
        </w:trPr>
        <w:tc>
          <w:tcPr>
            <w:tcW w:w="2140"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建物全半壊棟数</w:t>
            </w: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全壊　３６３千棟</w:t>
            </w:r>
          </w:p>
          <w:p w:rsidR="00F2765A" w:rsidRPr="00A63689" w:rsidRDefault="00F2765A" w:rsidP="00830A23">
            <w:pPr>
              <w:tabs>
                <w:tab w:val="left" w:pos="2148"/>
              </w:tabs>
              <w:spacing w:line="300" w:lineRule="atLeast"/>
              <w:ind w:rightChars="-46" w:right="-98"/>
              <w:rPr>
                <w:rFonts w:ascii="ＭＳ ゴシック" w:eastAsia="ＭＳ ゴシック"/>
              </w:rPr>
            </w:pPr>
            <w:r w:rsidRPr="00A63689">
              <w:rPr>
                <w:rFonts w:ascii="ＭＳ ゴシック" w:eastAsia="ＭＳ ゴシック" w:hint="eastAsia"/>
              </w:rPr>
              <w:t>半壊　３２９千棟</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全壊　２１９千棟</w:t>
            </w:r>
          </w:p>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半壊　２１３千棟</w:t>
            </w:r>
          </w:p>
        </w:tc>
        <w:tc>
          <w:tcPr>
            <w:tcW w:w="2461" w:type="dxa"/>
            <w:tcBorders>
              <w:top w:val="single" w:sz="4" w:space="0" w:color="auto"/>
              <w:left w:val="single" w:sz="4" w:space="0" w:color="auto"/>
              <w:bottom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全壊　２７５千棟</w:t>
            </w:r>
          </w:p>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半壊　２４４千棟</w:t>
            </w:r>
          </w:p>
        </w:tc>
      </w:tr>
      <w:tr w:rsidR="00F2765A" w:rsidRPr="00A63689" w:rsidTr="00830A23">
        <w:trPr>
          <w:trHeight w:val="469"/>
        </w:trPr>
        <w:tc>
          <w:tcPr>
            <w:tcW w:w="2140" w:type="dxa"/>
            <w:gridSpan w:val="2"/>
            <w:tcBorders>
              <w:top w:val="single" w:sz="4" w:space="0" w:color="auto"/>
              <w:bottom w:val="single" w:sz="4" w:space="0" w:color="auto"/>
              <w:right w:val="single" w:sz="4" w:space="0" w:color="auto"/>
            </w:tcBorders>
          </w:tcPr>
          <w:p w:rsidR="00F2765A" w:rsidRPr="00A63689" w:rsidRDefault="00F2765A" w:rsidP="00830A23">
            <w:pPr>
              <w:tabs>
                <w:tab w:val="left" w:pos="2824"/>
              </w:tabs>
              <w:spacing w:line="300" w:lineRule="atLeast"/>
              <w:ind w:rightChars="-46" w:right="-98"/>
              <w:rPr>
                <w:rFonts w:ascii="ＭＳ ゴシック" w:eastAsia="ＭＳ ゴシック"/>
              </w:rPr>
            </w:pPr>
            <w:r w:rsidRPr="00A63689">
              <w:rPr>
                <w:rFonts w:ascii="ＭＳ ゴシック" w:eastAsia="ＭＳ ゴシック" w:hint="eastAsia"/>
              </w:rPr>
              <w:t>出火件数</w:t>
            </w:r>
          </w:p>
          <w:p w:rsidR="00F2765A" w:rsidRPr="00A63689" w:rsidRDefault="00F2765A" w:rsidP="00830A23">
            <w:pPr>
              <w:spacing w:line="300" w:lineRule="atLeast"/>
              <w:ind w:rightChars="-46" w:right="-98"/>
              <w:rPr>
                <w:rFonts w:ascii="ＭＳ ゴシック" w:eastAsia="ＭＳ ゴシック"/>
                <w:sz w:val="18"/>
                <w:szCs w:val="18"/>
              </w:rPr>
            </w:pPr>
            <w:r w:rsidRPr="00A63689">
              <w:rPr>
                <w:rFonts w:ascii="ＭＳ ゴシック" w:eastAsia="ＭＳ ゴシック" w:hint="eastAsia"/>
                <w:sz w:val="18"/>
                <w:szCs w:val="18"/>
              </w:rPr>
              <w:t>（炎上出火１日夕刻）</w:t>
            </w: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５３８</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２５４</w:t>
            </w:r>
          </w:p>
        </w:tc>
        <w:tc>
          <w:tcPr>
            <w:tcW w:w="2461" w:type="dxa"/>
            <w:tcBorders>
              <w:top w:val="single" w:sz="4" w:space="0" w:color="auto"/>
              <w:left w:val="single" w:sz="4" w:space="0" w:color="auto"/>
              <w:bottom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３４９</w:t>
            </w:r>
          </w:p>
        </w:tc>
      </w:tr>
      <w:tr w:rsidR="00F2765A" w:rsidRPr="00A63689" w:rsidTr="00830A23">
        <w:trPr>
          <w:trHeight w:val="492"/>
        </w:trPr>
        <w:tc>
          <w:tcPr>
            <w:tcW w:w="2140"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死傷者数</w:t>
            </w:r>
          </w:p>
          <w:p w:rsidR="00F2765A" w:rsidRPr="00A63689" w:rsidRDefault="00F2765A" w:rsidP="00830A23">
            <w:pPr>
              <w:spacing w:line="300" w:lineRule="atLeast"/>
              <w:ind w:rightChars="500" w:right="1070"/>
              <w:rPr>
                <w:rFonts w:ascii="ＭＳ ゴシック" w:eastAsia="ＭＳ ゴシック"/>
              </w:rPr>
            </w:pP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tabs>
                <w:tab w:val="left" w:pos="2148"/>
              </w:tabs>
              <w:spacing w:line="300" w:lineRule="atLeast"/>
              <w:ind w:rightChars="-46" w:right="-98"/>
              <w:rPr>
                <w:rFonts w:ascii="ＭＳ ゴシック" w:eastAsia="ＭＳ ゴシック"/>
              </w:rPr>
            </w:pPr>
            <w:r w:rsidRPr="00A63689">
              <w:rPr>
                <w:rFonts w:ascii="ＭＳ ゴシック" w:eastAsia="ＭＳ ゴシック" w:hint="eastAsia"/>
              </w:rPr>
              <w:t>死者　　　１３千人</w:t>
            </w:r>
          </w:p>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負傷者　１４９千人</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死者　　　６千人</w:t>
            </w:r>
          </w:p>
          <w:p w:rsidR="00F2765A" w:rsidRPr="00A63689" w:rsidRDefault="00F2765A" w:rsidP="00830A23">
            <w:pPr>
              <w:tabs>
                <w:tab w:val="left" w:pos="2469"/>
              </w:tabs>
              <w:spacing w:line="300" w:lineRule="atLeast"/>
              <w:ind w:rightChars="-46" w:right="-98"/>
              <w:rPr>
                <w:rFonts w:ascii="ＭＳ ゴシック" w:eastAsia="ＭＳ ゴシック"/>
              </w:rPr>
            </w:pPr>
            <w:r w:rsidRPr="00A63689">
              <w:rPr>
                <w:rFonts w:ascii="ＭＳ ゴシック" w:eastAsia="ＭＳ ゴシック" w:hint="eastAsia"/>
              </w:rPr>
              <w:t>負傷者　９１千人</w:t>
            </w:r>
          </w:p>
        </w:tc>
        <w:tc>
          <w:tcPr>
            <w:tcW w:w="2461" w:type="dxa"/>
            <w:tcBorders>
              <w:top w:val="single" w:sz="4" w:space="0" w:color="auto"/>
              <w:left w:val="single" w:sz="4" w:space="0" w:color="auto"/>
              <w:bottom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死者　　　１０千人</w:t>
            </w:r>
          </w:p>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負傷者　１０１千人</w:t>
            </w:r>
          </w:p>
        </w:tc>
      </w:tr>
      <w:tr w:rsidR="00F2765A" w:rsidRPr="00A63689" w:rsidTr="00830A23">
        <w:trPr>
          <w:trHeight w:val="307"/>
        </w:trPr>
        <w:tc>
          <w:tcPr>
            <w:tcW w:w="2140"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罹災者数</w:t>
            </w: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２，６６３千人</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１，５１５千人</w:t>
            </w:r>
          </w:p>
        </w:tc>
        <w:tc>
          <w:tcPr>
            <w:tcW w:w="2461" w:type="dxa"/>
            <w:tcBorders>
              <w:top w:val="single" w:sz="4" w:space="0" w:color="auto"/>
              <w:left w:val="single" w:sz="4" w:space="0" w:color="auto"/>
              <w:bottom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１，９００千人</w:t>
            </w:r>
          </w:p>
        </w:tc>
      </w:tr>
      <w:tr w:rsidR="00F2765A" w:rsidRPr="00A63689" w:rsidTr="00830A23">
        <w:trPr>
          <w:trHeight w:val="165"/>
        </w:trPr>
        <w:tc>
          <w:tcPr>
            <w:tcW w:w="2140"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避難所生活者数</w:t>
            </w: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８１４千人</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４５４千人</w:t>
            </w:r>
          </w:p>
        </w:tc>
        <w:tc>
          <w:tcPr>
            <w:tcW w:w="2461" w:type="dxa"/>
            <w:tcBorders>
              <w:top w:val="single" w:sz="4" w:space="0" w:color="auto"/>
              <w:left w:val="single" w:sz="4" w:space="0" w:color="auto"/>
              <w:bottom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５６９千人</w:t>
            </w:r>
          </w:p>
        </w:tc>
      </w:tr>
      <w:tr w:rsidR="00F2765A" w:rsidRPr="00A63689" w:rsidTr="00830A23">
        <w:trPr>
          <w:trHeight w:val="141"/>
        </w:trPr>
        <w:tc>
          <w:tcPr>
            <w:tcW w:w="642" w:type="dxa"/>
            <w:vMerge w:val="restart"/>
            <w:tcBorders>
              <w:top w:val="single" w:sz="4" w:space="0" w:color="auto"/>
              <w:right w:val="single" w:sz="4" w:space="0" w:color="auto"/>
            </w:tcBorders>
          </w:tcPr>
          <w:p w:rsidR="00F2765A" w:rsidRDefault="00F2765A" w:rsidP="00830A23">
            <w:pPr>
              <w:spacing w:line="300" w:lineRule="atLeast"/>
              <w:rPr>
                <w:rFonts w:ascii="ＭＳ ゴシック" w:eastAsia="ＭＳ ゴシック"/>
              </w:rPr>
            </w:pPr>
            <w:r w:rsidRPr="00A63689">
              <w:rPr>
                <w:rFonts w:ascii="ＭＳ ゴシック" w:eastAsia="ＭＳ ゴシック" w:hint="eastAsia"/>
              </w:rPr>
              <w:t>ﾗｲﾌ</w:t>
            </w:r>
          </w:p>
          <w:p w:rsidR="00F2765A" w:rsidRPr="00A63689" w:rsidRDefault="00F2765A" w:rsidP="00830A23">
            <w:pPr>
              <w:spacing w:line="300" w:lineRule="atLeast"/>
              <w:rPr>
                <w:rFonts w:ascii="ＭＳ ゴシック" w:eastAsia="ＭＳ ゴシック"/>
              </w:rPr>
            </w:pPr>
            <w:r w:rsidRPr="00A63689">
              <w:rPr>
                <w:rFonts w:ascii="ＭＳ ゴシック" w:eastAsia="ＭＳ ゴシック" w:hint="eastAsia"/>
              </w:rPr>
              <w:t>ﾗｲﾝ</w:t>
            </w:r>
          </w:p>
        </w:tc>
        <w:tc>
          <w:tcPr>
            <w:tcW w:w="1498"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停電</w:t>
            </w:r>
          </w:p>
        </w:tc>
        <w:tc>
          <w:tcPr>
            <w:tcW w:w="2568"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２００万軒</w:t>
            </w:r>
          </w:p>
        </w:tc>
        <w:tc>
          <w:tcPr>
            <w:tcW w:w="2461"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６０万軒</w:t>
            </w:r>
          </w:p>
        </w:tc>
        <w:tc>
          <w:tcPr>
            <w:tcW w:w="2461" w:type="dxa"/>
            <w:tcBorders>
              <w:top w:val="single" w:sz="4" w:space="0" w:color="auto"/>
              <w:left w:val="single" w:sz="4" w:space="0" w:color="auto"/>
              <w:bottom w:val="dashed"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８９万軒</w:t>
            </w:r>
          </w:p>
        </w:tc>
      </w:tr>
      <w:tr w:rsidR="00F2765A" w:rsidRPr="00A63689" w:rsidTr="00830A23">
        <w:trPr>
          <w:trHeight w:val="345"/>
        </w:trPr>
        <w:tc>
          <w:tcPr>
            <w:tcW w:w="642" w:type="dxa"/>
            <w:vMerge/>
            <w:tcBorders>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9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ｶﾞｽ供給停止</w:t>
            </w:r>
          </w:p>
        </w:tc>
        <w:tc>
          <w:tcPr>
            <w:tcW w:w="256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２９３万戸</w:t>
            </w:r>
          </w:p>
        </w:tc>
        <w:tc>
          <w:tcPr>
            <w:tcW w:w="2461"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１２８万戸</w:t>
            </w:r>
          </w:p>
        </w:tc>
        <w:tc>
          <w:tcPr>
            <w:tcW w:w="2461" w:type="dxa"/>
            <w:tcBorders>
              <w:top w:val="dashed" w:sz="4" w:space="0" w:color="auto"/>
              <w:left w:val="single" w:sz="4" w:space="0" w:color="auto"/>
              <w:bottom w:val="dashed" w:sz="4" w:space="0" w:color="auto"/>
            </w:tcBorders>
          </w:tcPr>
          <w:p w:rsidR="00F2765A" w:rsidRPr="00A63689" w:rsidRDefault="00F2765A" w:rsidP="00830A23">
            <w:pPr>
              <w:tabs>
                <w:tab w:val="left" w:pos="1544"/>
              </w:tabs>
              <w:spacing w:line="300" w:lineRule="atLeast"/>
              <w:ind w:rightChars="198" w:right="424"/>
              <w:rPr>
                <w:rFonts w:ascii="ＭＳ ゴシック" w:eastAsia="ＭＳ ゴシック"/>
              </w:rPr>
            </w:pPr>
            <w:r w:rsidRPr="00A63689">
              <w:rPr>
                <w:rFonts w:ascii="ＭＳ ゴシック" w:eastAsia="ＭＳ ゴシック" w:hint="eastAsia"/>
              </w:rPr>
              <w:t>１４２万戸</w:t>
            </w:r>
          </w:p>
        </w:tc>
      </w:tr>
      <w:tr w:rsidR="00F2765A" w:rsidRPr="00A63689" w:rsidTr="00830A23">
        <w:trPr>
          <w:trHeight w:val="212"/>
        </w:trPr>
        <w:tc>
          <w:tcPr>
            <w:tcW w:w="642" w:type="dxa"/>
            <w:vMerge/>
            <w:tcBorders>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9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電話不通</w:t>
            </w:r>
          </w:p>
        </w:tc>
        <w:tc>
          <w:tcPr>
            <w:tcW w:w="256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tabs>
                <w:tab w:val="left" w:pos="2148"/>
              </w:tabs>
              <w:spacing w:line="300" w:lineRule="atLeast"/>
              <w:ind w:rightChars="-46" w:right="-98"/>
              <w:rPr>
                <w:rFonts w:ascii="ＭＳ ゴシック" w:eastAsia="ＭＳ ゴシック"/>
              </w:rPr>
            </w:pPr>
            <w:r w:rsidRPr="00A63689">
              <w:rPr>
                <w:rFonts w:ascii="ＭＳ ゴシック" w:eastAsia="ＭＳ ゴシック" w:hint="eastAsia"/>
              </w:rPr>
              <w:t>９１万加入者</w:t>
            </w:r>
          </w:p>
        </w:tc>
        <w:tc>
          <w:tcPr>
            <w:tcW w:w="2461"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４２万加入者</w:t>
            </w:r>
          </w:p>
        </w:tc>
        <w:tc>
          <w:tcPr>
            <w:tcW w:w="2461" w:type="dxa"/>
            <w:tcBorders>
              <w:top w:val="dashed" w:sz="4" w:space="0" w:color="auto"/>
              <w:left w:val="single" w:sz="4" w:space="0" w:color="auto"/>
              <w:bottom w:val="dashed"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４５万加入者</w:t>
            </w:r>
          </w:p>
        </w:tc>
      </w:tr>
      <w:tr w:rsidR="00F2765A" w:rsidRPr="00A63689" w:rsidTr="00830A23">
        <w:trPr>
          <w:trHeight w:val="291"/>
        </w:trPr>
        <w:tc>
          <w:tcPr>
            <w:tcW w:w="642" w:type="dxa"/>
            <w:vMerge/>
            <w:tcBorders>
              <w:bottom w:val="single"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98"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水道断水</w:t>
            </w:r>
          </w:p>
        </w:tc>
        <w:tc>
          <w:tcPr>
            <w:tcW w:w="2568"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５４５万人</w:t>
            </w:r>
          </w:p>
        </w:tc>
        <w:tc>
          <w:tcPr>
            <w:tcW w:w="2461"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３７２万人</w:t>
            </w:r>
          </w:p>
        </w:tc>
        <w:tc>
          <w:tcPr>
            <w:tcW w:w="2461" w:type="dxa"/>
            <w:tcBorders>
              <w:top w:val="dashed" w:sz="4" w:space="0" w:color="auto"/>
              <w:left w:val="single" w:sz="4" w:space="0" w:color="auto"/>
              <w:bottom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４９０万人</w:t>
            </w:r>
          </w:p>
        </w:tc>
      </w:tr>
      <w:tr w:rsidR="00F2765A" w:rsidRPr="00A63689" w:rsidTr="00830A23">
        <w:trPr>
          <w:trHeight w:val="234"/>
        </w:trPr>
        <w:tc>
          <w:tcPr>
            <w:tcW w:w="642" w:type="dxa"/>
            <w:vMerge w:val="restart"/>
            <w:tcBorders>
              <w:top w:val="single" w:sz="4" w:space="0" w:color="auto"/>
              <w:right w:val="single" w:sz="4" w:space="0" w:color="auto"/>
            </w:tcBorders>
          </w:tcPr>
          <w:p w:rsidR="00F2765A" w:rsidRPr="00A63689" w:rsidRDefault="00F2765A" w:rsidP="00830A23">
            <w:pPr>
              <w:spacing w:line="300" w:lineRule="atLeast"/>
              <w:rPr>
                <w:rFonts w:ascii="ＭＳ ゴシック" w:eastAsia="ＭＳ ゴシック"/>
              </w:rPr>
            </w:pPr>
            <w:r w:rsidRPr="00A63689">
              <w:rPr>
                <w:rFonts w:ascii="ＭＳ ゴシック" w:eastAsia="ＭＳ ゴシック" w:hint="eastAsia"/>
              </w:rPr>
              <w:t>経済被害</w:t>
            </w:r>
          </w:p>
        </w:tc>
        <w:tc>
          <w:tcPr>
            <w:tcW w:w="1498"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直接被害</w:t>
            </w:r>
          </w:p>
        </w:tc>
        <w:tc>
          <w:tcPr>
            <w:tcW w:w="2568"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60" w:lineRule="atLeast"/>
              <w:ind w:rightChars="-45" w:right="-96"/>
              <w:rPr>
                <w:rFonts w:ascii="ＭＳ ゴシック" w:eastAsia="ＭＳ ゴシック"/>
              </w:rPr>
            </w:pPr>
            <w:r w:rsidRPr="00A63689">
              <w:rPr>
                <w:rFonts w:ascii="ＭＳ ゴシック" w:eastAsia="ＭＳ ゴシック" w:hint="eastAsia"/>
              </w:rPr>
              <w:t>１１．４兆円</w:t>
            </w:r>
          </w:p>
        </w:tc>
        <w:tc>
          <w:tcPr>
            <w:tcW w:w="2461"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６．９兆円</w:t>
            </w:r>
          </w:p>
        </w:tc>
        <w:tc>
          <w:tcPr>
            <w:tcW w:w="2461" w:type="dxa"/>
            <w:tcBorders>
              <w:top w:val="single" w:sz="4" w:space="0" w:color="auto"/>
              <w:left w:val="single" w:sz="4" w:space="0" w:color="auto"/>
              <w:bottom w:val="dashed"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８．３兆円</w:t>
            </w:r>
          </w:p>
        </w:tc>
      </w:tr>
      <w:tr w:rsidR="00F2765A" w:rsidRPr="00A63689" w:rsidTr="00830A23">
        <w:trPr>
          <w:trHeight w:val="263"/>
        </w:trPr>
        <w:tc>
          <w:tcPr>
            <w:tcW w:w="642" w:type="dxa"/>
            <w:vMerge/>
            <w:tcBorders>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9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間接被害</w:t>
            </w:r>
          </w:p>
        </w:tc>
        <w:tc>
          <w:tcPr>
            <w:tcW w:w="256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60" w:lineRule="atLeast"/>
              <w:ind w:rightChars="-45" w:right="-96"/>
              <w:rPr>
                <w:rFonts w:ascii="ＭＳ ゴシック" w:eastAsia="ＭＳ ゴシック"/>
              </w:rPr>
            </w:pPr>
            <w:r w:rsidRPr="00A63689">
              <w:rPr>
                <w:rFonts w:ascii="ＭＳ ゴシック" w:eastAsia="ＭＳ ゴシック" w:hint="eastAsia"/>
              </w:rPr>
              <w:t>８．２兆円</w:t>
            </w:r>
          </w:p>
        </w:tc>
        <w:tc>
          <w:tcPr>
            <w:tcW w:w="2461"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５．２兆円</w:t>
            </w:r>
          </w:p>
        </w:tc>
        <w:tc>
          <w:tcPr>
            <w:tcW w:w="2461" w:type="dxa"/>
            <w:tcBorders>
              <w:top w:val="dashed" w:sz="4" w:space="0" w:color="auto"/>
              <w:left w:val="single" w:sz="4" w:space="0" w:color="auto"/>
              <w:bottom w:val="dashed"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４．１兆円</w:t>
            </w:r>
          </w:p>
        </w:tc>
      </w:tr>
      <w:tr w:rsidR="00F2765A" w:rsidRPr="00A63689" w:rsidTr="00830A23">
        <w:trPr>
          <w:trHeight w:val="403"/>
        </w:trPr>
        <w:tc>
          <w:tcPr>
            <w:tcW w:w="642" w:type="dxa"/>
            <w:vMerge/>
            <w:tcBorders>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98" w:type="dxa"/>
            <w:tcBorders>
              <w:top w:val="dashed" w:sz="4" w:space="0" w:color="auto"/>
              <w:left w:val="single" w:sz="4" w:space="0" w:color="auto"/>
              <w:right w:val="single"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合　　計</w:t>
            </w:r>
          </w:p>
        </w:tc>
        <w:tc>
          <w:tcPr>
            <w:tcW w:w="2568" w:type="dxa"/>
            <w:tcBorders>
              <w:top w:val="dashed" w:sz="4" w:space="0" w:color="auto"/>
              <w:left w:val="single" w:sz="4" w:space="0" w:color="auto"/>
              <w:right w:val="single" w:sz="4" w:space="0" w:color="auto"/>
            </w:tcBorders>
          </w:tcPr>
          <w:p w:rsidR="00F2765A" w:rsidRPr="00A63689" w:rsidRDefault="00F2765A" w:rsidP="00830A23">
            <w:pPr>
              <w:spacing w:line="360" w:lineRule="atLeast"/>
              <w:ind w:rightChars="-45" w:right="-96"/>
              <w:rPr>
                <w:rFonts w:ascii="ＭＳ ゴシック" w:eastAsia="ＭＳ ゴシック"/>
              </w:rPr>
            </w:pPr>
            <w:r w:rsidRPr="00A63689">
              <w:rPr>
                <w:rFonts w:ascii="ＭＳ ゴシック" w:eastAsia="ＭＳ ゴシック" w:hint="eastAsia"/>
              </w:rPr>
              <w:t>１９．６兆円</w:t>
            </w:r>
          </w:p>
        </w:tc>
        <w:tc>
          <w:tcPr>
            <w:tcW w:w="2461" w:type="dxa"/>
            <w:tcBorders>
              <w:top w:val="dashed" w:sz="4" w:space="0" w:color="auto"/>
              <w:left w:val="single" w:sz="4" w:space="0" w:color="auto"/>
              <w:right w:val="single"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１２．１兆円</w:t>
            </w:r>
          </w:p>
        </w:tc>
        <w:tc>
          <w:tcPr>
            <w:tcW w:w="2461" w:type="dxa"/>
            <w:tcBorders>
              <w:top w:val="dashed" w:sz="4" w:space="0" w:color="auto"/>
              <w:left w:val="single"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１２．４兆円</w:t>
            </w:r>
          </w:p>
        </w:tc>
      </w:tr>
    </w:tbl>
    <w:p w:rsidR="00DB3322" w:rsidRDefault="00DB3322" w:rsidP="00353A4B">
      <w:pPr>
        <w:ind w:rightChars="500" w:right="1070"/>
        <w:rPr>
          <w:rFonts w:ascii="ＭＳ ゴシック" w:eastAsia="ＭＳ ゴシック"/>
        </w:rPr>
      </w:pPr>
    </w:p>
    <w:tbl>
      <w:tblPr>
        <w:tblW w:w="9616" w:type="dxa"/>
        <w:tblInd w:w="118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676"/>
        <w:gridCol w:w="1450"/>
        <w:gridCol w:w="2568"/>
        <w:gridCol w:w="2461"/>
        <w:gridCol w:w="2461"/>
      </w:tblGrid>
      <w:tr w:rsidR="00F2765A" w:rsidRPr="00A63689" w:rsidTr="00830A23">
        <w:trPr>
          <w:trHeight w:val="330"/>
        </w:trPr>
        <w:tc>
          <w:tcPr>
            <w:tcW w:w="2126" w:type="dxa"/>
            <w:gridSpan w:val="2"/>
            <w:tcBorders>
              <w:bottom w:val="double" w:sz="4" w:space="0" w:color="auto"/>
              <w:right w:val="single" w:sz="4" w:space="0" w:color="auto"/>
            </w:tcBorders>
            <w:vAlign w:val="center"/>
          </w:tcPr>
          <w:p w:rsidR="00F2765A" w:rsidRPr="00A63689" w:rsidRDefault="00F2765A" w:rsidP="00830A23">
            <w:pPr>
              <w:spacing w:line="300" w:lineRule="atLeast"/>
              <w:ind w:rightChars="-38" w:right="-81"/>
              <w:rPr>
                <w:rFonts w:ascii="ＭＳ ゴシック" w:eastAsia="ＭＳ ゴシック"/>
              </w:rPr>
            </w:pPr>
            <w:r w:rsidRPr="00A63689">
              <w:rPr>
                <w:rFonts w:ascii="ＭＳ ゴシック" w:eastAsia="ＭＳ ゴシック" w:hint="eastAsia"/>
              </w:rPr>
              <w:t>想定地震</w:t>
            </w:r>
          </w:p>
        </w:tc>
        <w:tc>
          <w:tcPr>
            <w:tcW w:w="2568" w:type="dxa"/>
            <w:tcBorders>
              <w:left w:val="single" w:sz="4" w:space="0" w:color="auto"/>
              <w:bottom w:val="double" w:sz="4" w:space="0" w:color="auto"/>
              <w:right w:val="single" w:sz="4" w:space="0" w:color="auto"/>
            </w:tcBorders>
            <w:vAlign w:val="center"/>
          </w:tcPr>
          <w:p w:rsidR="00F2765A" w:rsidRPr="00A63689" w:rsidRDefault="00F2765A" w:rsidP="00830A23">
            <w:pPr>
              <w:tabs>
                <w:tab w:val="left" w:pos="2948"/>
              </w:tabs>
              <w:spacing w:line="300" w:lineRule="atLeast"/>
              <w:ind w:rightChars="-26" w:right="-56"/>
              <w:rPr>
                <w:rFonts w:ascii="ＭＳ ゴシック" w:eastAsia="ＭＳ ゴシック"/>
              </w:rPr>
            </w:pPr>
            <w:r w:rsidRPr="00A63689">
              <w:rPr>
                <w:rFonts w:ascii="ＭＳ ゴシック" w:eastAsia="ＭＳ ゴシック" w:hint="eastAsia"/>
              </w:rPr>
              <w:t>有馬高槻断層帯</w:t>
            </w:r>
          </w:p>
        </w:tc>
        <w:tc>
          <w:tcPr>
            <w:tcW w:w="2461" w:type="dxa"/>
            <w:tcBorders>
              <w:left w:val="single" w:sz="4" w:space="0" w:color="auto"/>
              <w:bottom w:val="double" w:sz="4" w:space="0" w:color="auto"/>
              <w:right w:val="single" w:sz="4" w:space="0" w:color="auto"/>
            </w:tcBorders>
            <w:vAlign w:val="center"/>
          </w:tcPr>
          <w:p w:rsidR="00F2765A" w:rsidRPr="00A63689" w:rsidRDefault="00F2765A" w:rsidP="00830A23">
            <w:pPr>
              <w:spacing w:line="300" w:lineRule="atLeast"/>
              <w:ind w:rightChars="-14" w:right="-30"/>
              <w:rPr>
                <w:rFonts w:ascii="ＭＳ ゴシック" w:eastAsia="ＭＳ ゴシック"/>
              </w:rPr>
            </w:pPr>
            <w:r w:rsidRPr="00A63689">
              <w:rPr>
                <w:rFonts w:ascii="ＭＳ ゴシック" w:eastAsia="ＭＳ ゴシック" w:hint="eastAsia"/>
              </w:rPr>
              <w:t>中央構造線断層帯</w:t>
            </w:r>
          </w:p>
        </w:tc>
        <w:tc>
          <w:tcPr>
            <w:tcW w:w="2461" w:type="dxa"/>
            <w:tcBorders>
              <w:left w:val="single" w:sz="4" w:space="0" w:color="auto"/>
              <w:bottom w:val="double" w:sz="4" w:space="0" w:color="auto"/>
            </w:tcBorders>
            <w:vAlign w:val="center"/>
          </w:tcPr>
          <w:p w:rsidR="00F2765A" w:rsidRPr="00A63689" w:rsidRDefault="00F2765A" w:rsidP="00830A23">
            <w:pPr>
              <w:spacing w:line="300" w:lineRule="atLeast"/>
              <w:ind w:rightChars="-21" w:right="-45"/>
              <w:rPr>
                <w:rFonts w:ascii="ＭＳ ゴシック" w:eastAsia="ＭＳ ゴシック"/>
              </w:rPr>
            </w:pPr>
            <w:r w:rsidRPr="00A63689">
              <w:rPr>
                <w:rFonts w:ascii="ＭＳ ゴシック" w:eastAsia="ＭＳ ゴシック" w:hint="eastAsia"/>
              </w:rPr>
              <w:t>東南海･南海地震</w:t>
            </w:r>
          </w:p>
        </w:tc>
      </w:tr>
      <w:tr w:rsidR="00F2765A" w:rsidRPr="00A63689" w:rsidTr="00830A23">
        <w:trPr>
          <w:trHeight w:val="330"/>
        </w:trPr>
        <w:tc>
          <w:tcPr>
            <w:tcW w:w="2126" w:type="dxa"/>
            <w:gridSpan w:val="2"/>
            <w:vMerge w:val="restart"/>
            <w:tcBorders>
              <w:top w:val="double" w:sz="4" w:space="0" w:color="auto"/>
              <w:right w:val="single" w:sz="4" w:space="0" w:color="auto"/>
            </w:tcBorders>
          </w:tcPr>
          <w:p w:rsidR="00F2765A" w:rsidRPr="00A63689" w:rsidRDefault="00F2765A" w:rsidP="00830A23">
            <w:pPr>
              <w:spacing w:line="300" w:lineRule="atLeast"/>
              <w:ind w:rightChars="-38" w:right="-81"/>
              <w:rPr>
                <w:rFonts w:ascii="ＭＳ ゴシック" w:eastAsia="ＭＳ ゴシック"/>
              </w:rPr>
            </w:pPr>
            <w:r w:rsidRPr="00A63689">
              <w:rPr>
                <w:rFonts w:ascii="ＭＳ ゴシック" w:eastAsia="ＭＳ ゴシック" w:hint="eastAsia"/>
              </w:rPr>
              <w:t>地震の規模</w:t>
            </w:r>
          </w:p>
        </w:tc>
        <w:tc>
          <w:tcPr>
            <w:tcW w:w="2568" w:type="dxa"/>
            <w:tcBorders>
              <w:top w:val="double" w:sz="4" w:space="0" w:color="auto"/>
              <w:left w:val="single" w:sz="4" w:space="0" w:color="auto"/>
              <w:bottom w:val="dashed" w:sz="4" w:space="0" w:color="auto"/>
              <w:right w:val="single" w:sz="4" w:space="0" w:color="auto"/>
            </w:tcBorders>
          </w:tcPr>
          <w:p w:rsidR="00F2765A" w:rsidRPr="00A63689" w:rsidRDefault="00F2765A" w:rsidP="00830A23">
            <w:pPr>
              <w:tabs>
                <w:tab w:val="left" w:pos="2948"/>
              </w:tabs>
              <w:spacing w:line="300" w:lineRule="atLeast"/>
              <w:ind w:rightChars="-26" w:right="-56"/>
              <w:rPr>
                <w:rFonts w:ascii="ＭＳ ゴシック" w:eastAsia="ＭＳ ゴシック"/>
                <w:szCs w:val="21"/>
              </w:rPr>
            </w:pPr>
            <w:r w:rsidRPr="00A63689">
              <w:rPr>
                <w:rFonts w:ascii="ＭＳ ゴシック" w:eastAsia="ＭＳ ゴシック" w:hint="eastAsia"/>
                <w:szCs w:val="21"/>
              </w:rPr>
              <w:t>マグニチュード（Ｍ）</w:t>
            </w:r>
          </w:p>
          <w:p w:rsidR="00F2765A" w:rsidRPr="00A63689" w:rsidRDefault="00F2765A" w:rsidP="00830A23">
            <w:pPr>
              <w:tabs>
                <w:tab w:val="left" w:pos="2948"/>
              </w:tabs>
              <w:spacing w:line="300" w:lineRule="atLeast"/>
              <w:ind w:rightChars="-26" w:right="-56"/>
              <w:rPr>
                <w:rFonts w:ascii="ＭＳ ゴシック" w:eastAsia="ＭＳ ゴシック"/>
                <w:szCs w:val="21"/>
              </w:rPr>
            </w:pPr>
            <w:r w:rsidRPr="00A63689">
              <w:rPr>
                <w:rFonts w:ascii="ＭＳ ゴシック" w:eastAsia="ＭＳ ゴシック" w:hint="eastAsia"/>
                <w:szCs w:val="21"/>
              </w:rPr>
              <w:t xml:space="preserve">　７．３～７．７</w:t>
            </w:r>
          </w:p>
        </w:tc>
        <w:tc>
          <w:tcPr>
            <w:tcW w:w="2461" w:type="dxa"/>
            <w:tcBorders>
              <w:top w:val="doub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14" w:right="-30"/>
              <w:rPr>
                <w:rFonts w:ascii="ＭＳ ゴシック" w:eastAsia="ＭＳ ゴシック"/>
                <w:szCs w:val="21"/>
              </w:rPr>
            </w:pPr>
            <w:r w:rsidRPr="00A63689">
              <w:rPr>
                <w:rFonts w:ascii="ＭＳ ゴシック" w:eastAsia="ＭＳ ゴシック" w:hint="eastAsia"/>
                <w:szCs w:val="21"/>
              </w:rPr>
              <w:t>マグニチュード（Ｍ）</w:t>
            </w:r>
          </w:p>
          <w:p w:rsidR="00F2765A" w:rsidRPr="00A63689" w:rsidRDefault="00F2765A" w:rsidP="00830A23">
            <w:pPr>
              <w:spacing w:line="300" w:lineRule="atLeast"/>
              <w:ind w:rightChars="-14" w:right="-30"/>
              <w:rPr>
                <w:rFonts w:ascii="ＭＳ ゴシック" w:eastAsia="ＭＳ ゴシック"/>
                <w:szCs w:val="21"/>
              </w:rPr>
            </w:pPr>
            <w:r w:rsidRPr="00A63689">
              <w:rPr>
                <w:rFonts w:ascii="ＭＳ ゴシック" w:eastAsia="ＭＳ ゴシック" w:hint="eastAsia"/>
                <w:szCs w:val="21"/>
              </w:rPr>
              <w:t xml:space="preserve">　７．７～８．１</w:t>
            </w:r>
          </w:p>
        </w:tc>
        <w:tc>
          <w:tcPr>
            <w:tcW w:w="2461" w:type="dxa"/>
            <w:tcBorders>
              <w:top w:val="double" w:sz="4" w:space="0" w:color="auto"/>
              <w:left w:val="single" w:sz="4" w:space="0" w:color="auto"/>
              <w:bottom w:val="dashed" w:sz="4" w:space="0" w:color="auto"/>
            </w:tcBorders>
          </w:tcPr>
          <w:p w:rsidR="00F2765A" w:rsidRPr="00A63689" w:rsidRDefault="00F2765A" w:rsidP="00830A23">
            <w:pPr>
              <w:spacing w:line="300" w:lineRule="atLeast"/>
              <w:ind w:rightChars="-21" w:right="-45"/>
              <w:rPr>
                <w:rFonts w:ascii="ＭＳ ゴシック" w:eastAsia="ＭＳ ゴシック"/>
                <w:szCs w:val="21"/>
              </w:rPr>
            </w:pPr>
            <w:r w:rsidRPr="00A63689">
              <w:rPr>
                <w:rFonts w:ascii="ＭＳ ゴシック" w:eastAsia="ＭＳ ゴシック" w:hint="eastAsia"/>
                <w:szCs w:val="21"/>
              </w:rPr>
              <w:t>マグニチュード（Ｍ）</w:t>
            </w:r>
          </w:p>
          <w:p w:rsidR="00F2765A" w:rsidRPr="00A63689" w:rsidRDefault="00F2765A" w:rsidP="00830A23">
            <w:pPr>
              <w:spacing w:line="300" w:lineRule="atLeast"/>
              <w:ind w:rightChars="-21" w:right="-45"/>
              <w:rPr>
                <w:rFonts w:ascii="ＭＳ ゴシック" w:eastAsia="ＭＳ ゴシック"/>
                <w:szCs w:val="21"/>
              </w:rPr>
            </w:pPr>
            <w:r w:rsidRPr="00A63689">
              <w:rPr>
                <w:rFonts w:ascii="ＭＳ ゴシック" w:eastAsia="ＭＳ ゴシック" w:hint="eastAsia"/>
                <w:szCs w:val="21"/>
              </w:rPr>
              <w:t xml:space="preserve">　７．９～８．６</w:t>
            </w:r>
          </w:p>
        </w:tc>
      </w:tr>
      <w:tr w:rsidR="00F2765A" w:rsidRPr="00A63689" w:rsidTr="00830A23">
        <w:trPr>
          <w:trHeight w:val="112"/>
        </w:trPr>
        <w:tc>
          <w:tcPr>
            <w:tcW w:w="2126" w:type="dxa"/>
            <w:gridSpan w:val="2"/>
            <w:vMerge/>
            <w:tcBorders>
              <w:bottom w:val="single" w:sz="4" w:space="0" w:color="auto"/>
              <w:right w:val="single" w:sz="4" w:space="0" w:color="auto"/>
            </w:tcBorders>
          </w:tcPr>
          <w:p w:rsidR="00F2765A" w:rsidRPr="00A63689" w:rsidRDefault="00F2765A" w:rsidP="00830A23">
            <w:pPr>
              <w:spacing w:line="300" w:lineRule="atLeast"/>
              <w:ind w:rightChars="-38" w:right="-81"/>
              <w:rPr>
                <w:rFonts w:ascii="ＭＳ ゴシック" w:eastAsia="ＭＳ ゴシック"/>
              </w:rPr>
            </w:pPr>
          </w:p>
        </w:tc>
        <w:tc>
          <w:tcPr>
            <w:tcW w:w="2568"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tabs>
                <w:tab w:val="left" w:pos="2948"/>
              </w:tabs>
              <w:spacing w:line="300" w:lineRule="atLeast"/>
              <w:ind w:rightChars="-26" w:right="-56"/>
              <w:rPr>
                <w:rFonts w:ascii="ＭＳ ゴシック" w:eastAsia="ＭＳ ゴシック"/>
              </w:rPr>
            </w:pPr>
            <w:r w:rsidRPr="00A63689">
              <w:rPr>
                <w:rFonts w:ascii="ＭＳ ゴシック" w:eastAsia="ＭＳ ゴシック" w:hint="eastAsia"/>
              </w:rPr>
              <w:t>計測震度３～７</w:t>
            </w:r>
          </w:p>
        </w:tc>
        <w:tc>
          <w:tcPr>
            <w:tcW w:w="2461"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14" w:right="-30"/>
              <w:rPr>
                <w:rFonts w:ascii="ＭＳ ゴシック" w:eastAsia="ＭＳ ゴシック"/>
              </w:rPr>
            </w:pPr>
            <w:r w:rsidRPr="00A63689">
              <w:rPr>
                <w:rFonts w:ascii="ＭＳ ゴシック" w:eastAsia="ＭＳ ゴシック" w:hint="eastAsia"/>
              </w:rPr>
              <w:t>計測震度３～７</w:t>
            </w:r>
          </w:p>
        </w:tc>
        <w:tc>
          <w:tcPr>
            <w:tcW w:w="2461" w:type="dxa"/>
            <w:tcBorders>
              <w:top w:val="dashed" w:sz="4" w:space="0" w:color="auto"/>
              <w:left w:val="single" w:sz="4" w:space="0" w:color="auto"/>
              <w:bottom w:val="single" w:sz="4" w:space="0" w:color="auto"/>
            </w:tcBorders>
          </w:tcPr>
          <w:p w:rsidR="00F2765A" w:rsidRPr="00A63689" w:rsidRDefault="00F2765A" w:rsidP="00830A23">
            <w:pPr>
              <w:spacing w:line="300" w:lineRule="atLeast"/>
              <w:ind w:rightChars="-21" w:right="-45"/>
              <w:rPr>
                <w:rFonts w:ascii="ＭＳ ゴシック" w:eastAsia="ＭＳ ゴシック"/>
              </w:rPr>
            </w:pPr>
            <w:r w:rsidRPr="00A63689">
              <w:rPr>
                <w:rFonts w:ascii="ＭＳ ゴシック" w:eastAsia="ＭＳ ゴシック" w:hint="eastAsia"/>
              </w:rPr>
              <w:t>計測震度４～６弱</w:t>
            </w:r>
          </w:p>
        </w:tc>
      </w:tr>
      <w:tr w:rsidR="00F2765A" w:rsidRPr="00A63689" w:rsidTr="00830A23">
        <w:trPr>
          <w:trHeight w:val="510"/>
        </w:trPr>
        <w:tc>
          <w:tcPr>
            <w:tcW w:w="2126"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38" w:right="-81"/>
              <w:rPr>
                <w:rFonts w:ascii="ＭＳ ゴシック" w:eastAsia="ＭＳ ゴシック"/>
              </w:rPr>
            </w:pPr>
            <w:r w:rsidRPr="00A63689">
              <w:rPr>
                <w:rFonts w:ascii="ＭＳ ゴシック" w:eastAsia="ＭＳ ゴシック" w:hint="eastAsia"/>
              </w:rPr>
              <w:t>建物全半壊棟数</w:t>
            </w: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tabs>
                <w:tab w:val="left" w:pos="2948"/>
              </w:tabs>
              <w:spacing w:line="300" w:lineRule="atLeast"/>
              <w:ind w:rightChars="-26" w:right="-56"/>
              <w:rPr>
                <w:rFonts w:ascii="ＭＳ ゴシック" w:eastAsia="ＭＳ ゴシック"/>
              </w:rPr>
            </w:pPr>
            <w:r w:rsidRPr="00A63689">
              <w:rPr>
                <w:rFonts w:ascii="ＭＳ ゴシック" w:eastAsia="ＭＳ ゴシック" w:hint="eastAsia"/>
              </w:rPr>
              <w:t>全壊　　８６千棟</w:t>
            </w:r>
          </w:p>
          <w:p w:rsidR="00F2765A" w:rsidRPr="00A63689" w:rsidRDefault="00F2765A" w:rsidP="00830A23">
            <w:pPr>
              <w:tabs>
                <w:tab w:val="left" w:pos="2948"/>
              </w:tabs>
              <w:spacing w:line="300" w:lineRule="atLeast"/>
              <w:ind w:rightChars="-26" w:right="-56"/>
              <w:rPr>
                <w:rFonts w:ascii="ＭＳ ゴシック" w:eastAsia="ＭＳ ゴシック"/>
              </w:rPr>
            </w:pPr>
            <w:r w:rsidRPr="00A63689">
              <w:rPr>
                <w:rFonts w:ascii="ＭＳ ゴシック" w:eastAsia="ＭＳ ゴシック" w:hint="eastAsia"/>
              </w:rPr>
              <w:t>半壊　　９３千棟</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14" w:right="-30"/>
              <w:rPr>
                <w:rFonts w:ascii="ＭＳ ゴシック" w:eastAsia="ＭＳ ゴシック"/>
              </w:rPr>
            </w:pPr>
            <w:r w:rsidRPr="00A63689">
              <w:rPr>
                <w:rFonts w:ascii="ＭＳ ゴシック" w:eastAsia="ＭＳ ゴシック" w:hint="eastAsia"/>
              </w:rPr>
              <w:t>全壊　　２８千棟</w:t>
            </w:r>
          </w:p>
          <w:p w:rsidR="00F2765A" w:rsidRPr="00A63689" w:rsidRDefault="00F2765A" w:rsidP="00830A23">
            <w:pPr>
              <w:spacing w:line="300" w:lineRule="atLeast"/>
              <w:ind w:rightChars="-14" w:right="-30"/>
              <w:rPr>
                <w:rFonts w:ascii="ＭＳ ゴシック" w:eastAsia="ＭＳ ゴシック"/>
              </w:rPr>
            </w:pPr>
            <w:r w:rsidRPr="00A63689">
              <w:rPr>
                <w:rFonts w:ascii="ＭＳ ゴシック" w:eastAsia="ＭＳ ゴシック" w:hint="eastAsia"/>
              </w:rPr>
              <w:t>半壊　　４２千棟</w:t>
            </w:r>
          </w:p>
        </w:tc>
        <w:tc>
          <w:tcPr>
            <w:tcW w:w="2461" w:type="dxa"/>
            <w:tcBorders>
              <w:top w:val="single" w:sz="4" w:space="0" w:color="auto"/>
              <w:left w:val="single" w:sz="4" w:space="0" w:color="auto"/>
              <w:bottom w:val="single" w:sz="4" w:space="0" w:color="auto"/>
            </w:tcBorders>
          </w:tcPr>
          <w:p w:rsidR="00F2765A" w:rsidRPr="00A63689" w:rsidRDefault="00F2765A" w:rsidP="00830A23">
            <w:pPr>
              <w:spacing w:line="300" w:lineRule="atLeast"/>
              <w:ind w:rightChars="-21" w:right="-45"/>
              <w:rPr>
                <w:rFonts w:ascii="ＭＳ ゴシック" w:eastAsia="ＭＳ ゴシック"/>
              </w:rPr>
            </w:pPr>
            <w:r w:rsidRPr="00A63689">
              <w:rPr>
                <w:rFonts w:ascii="ＭＳ ゴシック" w:eastAsia="ＭＳ ゴシック" w:hint="eastAsia"/>
              </w:rPr>
              <w:t>全壊　　２２千棟</w:t>
            </w:r>
          </w:p>
          <w:p w:rsidR="00F2765A" w:rsidRPr="00A63689" w:rsidRDefault="00F2765A" w:rsidP="00830A23">
            <w:pPr>
              <w:spacing w:line="300" w:lineRule="atLeast"/>
              <w:ind w:rightChars="-21" w:right="-45"/>
              <w:rPr>
                <w:rFonts w:ascii="ＭＳ ゴシック" w:eastAsia="ＭＳ ゴシック"/>
              </w:rPr>
            </w:pPr>
            <w:r w:rsidRPr="00A63689">
              <w:rPr>
                <w:rFonts w:ascii="ＭＳ ゴシック" w:eastAsia="ＭＳ ゴシック" w:hint="eastAsia"/>
              </w:rPr>
              <w:t>半壊　　４８千棟</w:t>
            </w:r>
          </w:p>
        </w:tc>
      </w:tr>
      <w:tr w:rsidR="00F2765A" w:rsidRPr="00A63689" w:rsidTr="00830A23">
        <w:trPr>
          <w:trHeight w:val="416"/>
        </w:trPr>
        <w:tc>
          <w:tcPr>
            <w:tcW w:w="2126"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38" w:right="-81"/>
              <w:rPr>
                <w:rFonts w:ascii="ＭＳ ゴシック" w:eastAsia="ＭＳ ゴシック"/>
              </w:rPr>
            </w:pPr>
            <w:r w:rsidRPr="00A63689">
              <w:rPr>
                <w:rFonts w:ascii="ＭＳ ゴシック" w:eastAsia="ＭＳ ゴシック" w:hint="eastAsia"/>
              </w:rPr>
              <w:t>出火件数</w:t>
            </w:r>
          </w:p>
          <w:p w:rsidR="00F2765A" w:rsidRPr="00A63689" w:rsidRDefault="00F2765A" w:rsidP="00830A23">
            <w:pPr>
              <w:spacing w:line="300" w:lineRule="atLeast"/>
              <w:ind w:rightChars="-38" w:right="-81"/>
              <w:rPr>
                <w:rFonts w:ascii="ＭＳ ゴシック" w:eastAsia="ＭＳ ゴシック"/>
                <w:sz w:val="18"/>
                <w:szCs w:val="18"/>
              </w:rPr>
            </w:pPr>
            <w:r w:rsidRPr="00A63689">
              <w:rPr>
                <w:rFonts w:ascii="ＭＳ ゴシック" w:eastAsia="ＭＳ ゴシック" w:hint="eastAsia"/>
                <w:sz w:val="18"/>
                <w:szCs w:val="18"/>
              </w:rPr>
              <w:t>（炎上出火１日夕刻）</w:t>
            </w: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１０７</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14" w:right="-30"/>
              <w:rPr>
                <w:rFonts w:ascii="ＭＳ ゴシック" w:eastAsia="ＭＳ ゴシック"/>
              </w:rPr>
            </w:pPr>
            <w:r w:rsidRPr="00A63689">
              <w:rPr>
                <w:rFonts w:ascii="ＭＳ ゴシック" w:eastAsia="ＭＳ ゴシック" w:hint="eastAsia"/>
              </w:rPr>
              <w:t>２０</w:t>
            </w:r>
          </w:p>
        </w:tc>
        <w:tc>
          <w:tcPr>
            <w:tcW w:w="2461" w:type="dxa"/>
            <w:tcBorders>
              <w:top w:val="single" w:sz="4" w:space="0" w:color="auto"/>
              <w:left w:val="single" w:sz="4" w:space="0" w:color="auto"/>
              <w:bottom w:val="single" w:sz="4" w:space="0" w:color="auto"/>
            </w:tcBorders>
          </w:tcPr>
          <w:p w:rsidR="00F2765A" w:rsidRPr="00A63689" w:rsidRDefault="00F2765A" w:rsidP="00830A23">
            <w:pPr>
              <w:tabs>
                <w:tab w:val="left" w:pos="1713"/>
              </w:tabs>
              <w:spacing w:line="300" w:lineRule="atLeast"/>
              <w:ind w:rightChars="500" w:right="1070"/>
              <w:rPr>
                <w:rFonts w:ascii="ＭＳ ゴシック" w:eastAsia="ＭＳ ゴシック"/>
              </w:rPr>
            </w:pPr>
            <w:r w:rsidRPr="00A63689">
              <w:rPr>
                <w:rFonts w:ascii="ＭＳ ゴシック" w:eastAsia="ＭＳ ゴシック" w:hint="eastAsia"/>
              </w:rPr>
              <w:t>９</w:t>
            </w:r>
          </w:p>
        </w:tc>
      </w:tr>
      <w:tr w:rsidR="00F2765A" w:rsidRPr="00A63689" w:rsidTr="00830A23">
        <w:trPr>
          <w:trHeight w:val="491"/>
        </w:trPr>
        <w:tc>
          <w:tcPr>
            <w:tcW w:w="2126"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38" w:right="-81"/>
              <w:rPr>
                <w:rFonts w:ascii="ＭＳ ゴシック" w:eastAsia="ＭＳ ゴシック"/>
              </w:rPr>
            </w:pPr>
            <w:r w:rsidRPr="00A63689">
              <w:rPr>
                <w:rFonts w:ascii="ＭＳ ゴシック" w:eastAsia="ＭＳ ゴシック" w:hint="eastAsia"/>
              </w:rPr>
              <w:t>死傷者数</w:t>
            </w:r>
          </w:p>
          <w:p w:rsidR="00F2765A" w:rsidRPr="00A63689" w:rsidRDefault="00F2765A" w:rsidP="00830A23">
            <w:pPr>
              <w:spacing w:line="300" w:lineRule="atLeast"/>
              <w:ind w:rightChars="-38" w:right="-81"/>
              <w:rPr>
                <w:rFonts w:ascii="ＭＳ ゴシック" w:eastAsia="ＭＳ ゴシック"/>
              </w:rPr>
            </w:pP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死者　　　３千人</w:t>
            </w:r>
          </w:p>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負傷者　４６千人</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14" w:right="-30"/>
              <w:rPr>
                <w:rFonts w:ascii="ＭＳ ゴシック" w:eastAsia="ＭＳ ゴシック"/>
              </w:rPr>
            </w:pPr>
            <w:r w:rsidRPr="00A63689">
              <w:rPr>
                <w:rFonts w:ascii="ＭＳ ゴシック" w:eastAsia="ＭＳ ゴシック" w:hint="eastAsia"/>
              </w:rPr>
              <w:t>死者　０．３千人</w:t>
            </w:r>
          </w:p>
          <w:p w:rsidR="00F2765A" w:rsidRPr="00A63689" w:rsidRDefault="00F2765A" w:rsidP="00830A23">
            <w:pPr>
              <w:spacing w:line="300" w:lineRule="atLeast"/>
              <w:ind w:rightChars="-14" w:right="-30"/>
              <w:rPr>
                <w:rFonts w:ascii="ＭＳ ゴシック" w:eastAsia="ＭＳ ゴシック"/>
              </w:rPr>
            </w:pPr>
            <w:r w:rsidRPr="00A63689">
              <w:rPr>
                <w:rFonts w:ascii="ＭＳ ゴシック" w:eastAsia="ＭＳ ゴシック" w:hint="eastAsia"/>
              </w:rPr>
              <w:t>負傷者　１６千人</w:t>
            </w:r>
          </w:p>
        </w:tc>
        <w:tc>
          <w:tcPr>
            <w:tcW w:w="2461" w:type="dxa"/>
            <w:tcBorders>
              <w:top w:val="single" w:sz="4" w:space="0" w:color="auto"/>
              <w:left w:val="single" w:sz="4" w:space="0" w:color="auto"/>
              <w:bottom w:val="single" w:sz="4" w:space="0" w:color="auto"/>
            </w:tcBorders>
          </w:tcPr>
          <w:p w:rsidR="00F2765A" w:rsidRPr="00A63689" w:rsidRDefault="00F2765A" w:rsidP="00830A23">
            <w:pPr>
              <w:tabs>
                <w:tab w:val="left" w:pos="1713"/>
              </w:tabs>
              <w:spacing w:line="300" w:lineRule="atLeast"/>
              <w:ind w:rightChars="-21" w:right="-45"/>
              <w:rPr>
                <w:rFonts w:ascii="ＭＳ ゴシック" w:eastAsia="ＭＳ ゴシック"/>
              </w:rPr>
            </w:pPr>
            <w:r w:rsidRPr="00A63689">
              <w:rPr>
                <w:rFonts w:ascii="ＭＳ ゴシック" w:eastAsia="ＭＳ ゴシック" w:hint="eastAsia"/>
              </w:rPr>
              <w:t>死者　０．１千人</w:t>
            </w:r>
          </w:p>
          <w:p w:rsidR="00F2765A" w:rsidRPr="00A63689" w:rsidRDefault="00F2765A" w:rsidP="00830A23">
            <w:pPr>
              <w:tabs>
                <w:tab w:val="left" w:pos="1713"/>
              </w:tabs>
              <w:spacing w:line="300" w:lineRule="atLeast"/>
              <w:ind w:rightChars="-21" w:right="-45"/>
              <w:rPr>
                <w:rFonts w:ascii="ＭＳ ゴシック" w:eastAsia="ＭＳ ゴシック"/>
              </w:rPr>
            </w:pPr>
            <w:r w:rsidRPr="00A63689">
              <w:rPr>
                <w:rFonts w:ascii="ＭＳ ゴシック" w:eastAsia="ＭＳ ゴシック" w:hint="eastAsia"/>
              </w:rPr>
              <w:t>負傷者　２２千人</w:t>
            </w:r>
          </w:p>
        </w:tc>
      </w:tr>
      <w:tr w:rsidR="00F2765A" w:rsidRPr="00A63689" w:rsidTr="00830A23">
        <w:trPr>
          <w:trHeight w:val="126"/>
        </w:trPr>
        <w:tc>
          <w:tcPr>
            <w:tcW w:w="2126"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38" w:right="-81"/>
              <w:rPr>
                <w:rFonts w:ascii="ＭＳ ゴシック" w:eastAsia="ＭＳ ゴシック"/>
              </w:rPr>
            </w:pPr>
            <w:r w:rsidRPr="00A63689">
              <w:rPr>
                <w:rFonts w:ascii="ＭＳ ゴシック" w:eastAsia="ＭＳ ゴシック" w:hint="eastAsia"/>
              </w:rPr>
              <w:t>罹災者数</w:t>
            </w: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７４３千人</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14" w:right="-30"/>
              <w:rPr>
                <w:rFonts w:ascii="ＭＳ ゴシック" w:eastAsia="ＭＳ ゴシック"/>
              </w:rPr>
            </w:pPr>
            <w:r w:rsidRPr="00A63689">
              <w:rPr>
                <w:rFonts w:ascii="ＭＳ ゴシック" w:eastAsia="ＭＳ ゴシック" w:hint="eastAsia"/>
              </w:rPr>
              <w:t>２３０千人</w:t>
            </w:r>
          </w:p>
        </w:tc>
        <w:tc>
          <w:tcPr>
            <w:tcW w:w="2461" w:type="dxa"/>
            <w:tcBorders>
              <w:top w:val="single" w:sz="4" w:space="0" w:color="auto"/>
              <w:left w:val="single" w:sz="4" w:space="0" w:color="auto"/>
              <w:bottom w:val="single" w:sz="4" w:space="0" w:color="auto"/>
            </w:tcBorders>
          </w:tcPr>
          <w:p w:rsidR="00F2765A" w:rsidRPr="00A63689" w:rsidRDefault="00F2765A" w:rsidP="00830A23">
            <w:pPr>
              <w:tabs>
                <w:tab w:val="left" w:pos="1713"/>
              </w:tabs>
              <w:spacing w:line="300" w:lineRule="atLeast"/>
              <w:ind w:rightChars="-46" w:right="-98"/>
              <w:rPr>
                <w:rFonts w:ascii="ＭＳ ゴシック" w:eastAsia="ＭＳ ゴシック"/>
              </w:rPr>
            </w:pPr>
            <w:r w:rsidRPr="00A63689">
              <w:rPr>
                <w:rFonts w:ascii="ＭＳ ゴシック" w:eastAsia="ＭＳ ゴシック" w:hint="eastAsia"/>
              </w:rPr>
              <w:t>２４３千人</w:t>
            </w:r>
          </w:p>
        </w:tc>
      </w:tr>
      <w:tr w:rsidR="00F2765A" w:rsidRPr="00A63689" w:rsidTr="00830A23">
        <w:trPr>
          <w:trHeight w:val="207"/>
        </w:trPr>
        <w:tc>
          <w:tcPr>
            <w:tcW w:w="2126"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38" w:right="-81"/>
              <w:rPr>
                <w:rFonts w:ascii="ＭＳ ゴシック" w:eastAsia="ＭＳ ゴシック"/>
              </w:rPr>
            </w:pPr>
            <w:r w:rsidRPr="00A63689">
              <w:rPr>
                <w:rFonts w:ascii="ＭＳ ゴシック" w:eastAsia="ＭＳ ゴシック" w:hint="eastAsia"/>
              </w:rPr>
              <w:t>避難所生活者数</w:t>
            </w: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２１７千人</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66" w:right="-141"/>
              <w:rPr>
                <w:rFonts w:ascii="ＭＳ ゴシック" w:eastAsia="ＭＳ ゴシック"/>
              </w:rPr>
            </w:pPr>
            <w:r w:rsidRPr="00A63689">
              <w:rPr>
                <w:rFonts w:ascii="ＭＳ ゴシック" w:eastAsia="ＭＳ ゴシック" w:hint="eastAsia"/>
              </w:rPr>
              <w:t>６７千人</w:t>
            </w:r>
          </w:p>
        </w:tc>
        <w:tc>
          <w:tcPr>
            <w:tcW w:w="2461" w:type="dxa"/>
            <w:tcBorders>
              <w:top w:val="single" w:sz="4" w:space="0" w:color="auto"/>
              <w:left w:val="single" w:sz="4" w:space="0" w:color="auto"/>
              <w:bottom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７５千人</w:t>
            </w:r>
          </w:p>
        </w:tc>
      </w:tr>
      <w:tr w:rsidR="00F2765A" w:rsidRPr="00A63689" w:rsidTr="00830A23">
        <w:trPr>
          <w:trHeight w:val="266"/>
        </w:trPr>
        <w:tc>
          <w:tcPr>
            <w:tcW w:w="676" w:type="dxa"/>
            <w:vMerge w:val="restart"/>
            <w:tcBorders>
              <w:top w:val="single" w:sz="4" w:space="0" w:color="auto"/>
              <w:right w:val="single" w:sz="4" w:space="0" w:color="auto"/>
            </w:tcBorders>
          </w:tcPr>
          <w:p w:rsidR="00F2765A" w:rsidRDefault="00F2765A" w:rsidP="00830A23">
            <w:pPr>
              <w:spacing w:line="300" w:lineRule="atLeast"/>
              <w:ind w:rightChars="-19" w:right="-41"/>
              <w:rPr>
                <w:rFonts w:ascii="ＭＳ ゴシック" w:eastAsia="ＭＳ ゴシック"/>
              </w:rPr>
            </w:pPr>
            <w:r w:rsidRPr="00A63689">
              <w:rPr>
                <w:rFonts w:ascii="ＭＳ ゴシック" w:eastAsia="ＭＳ ゴシック" w:hint="eastAsia"/>
              </w:rPr>
              <w:t>ﾗｲﾌ</w:t>
            </w:r>
          </w:p>
          <w:p w:rsidR="00F2765A" w:rsidRPr="00A63689" w:rsidRDefault="00F2765A" w:rsidP="00830A23">
            <w:pPr>
              <w:spacing w:line="300" w:lineRule="atLeast"/>
              <w:ind w:rightChars="-19" w:right="-41"/>
              <w:rPr>
                <w:rFonts w:ascii="ＭＳ ゴシック" w:eastAsia="ＭＳ ゴシック"/>
              </w:rPr>
            </w:pPr>
            <w:r w:rsidRPr="00A63689">
              <w:rPr>
                <w:rFonts w:ascii="ＭＳ ゴシック" w:eastAsia="ＭＳ ゴシック" w:hint="eastAsia"/>
              </w:rPr>
              <w:t>ﾗｲﾝ</w:t>
            </w:r>
          </w:p>
        </w:tc>
        <w:tc>
          <w:tcPr>
            <w:tcW w:w="1450"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停電</w:t>
            </w:r>
          </w:p>
        </w:tc>
        <w:tc>
          <w:tcPr>
            <w:tcW w:w="2568"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54" w:right="-116"/>
              <w:rPr>
                <w:rFonts w:ascii="ＭＳ ゴシック" w:eastAsia="ＭＳ ゴシック"/>
              </w:rPr>
            </w:pPr>
            <w:r w:rsidRPr="00A63689">
              <w:rPr>
                <w:rFonts w:ascii="ＭＳ ゴシック" w:eastAsia="ＭＳ ゴシック" w:hint="eastAsia"/>
              </w:rPr>
              <w:t>４１万軒</w:t>
            </w:r>
          </w:p>
        </w:tc>
        <w:tc>
          <w:tcPr>
            <w:tcW w:w="2461"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66" w:right="-141"/>
              <w:rPr>
                <w:rFonts w:ascii="ＭＳ ゴシック" w:eastAsia="ＭＳ ゴシック"/>
              </w:rPr>
            </w:pPr>
            <w:r w:rsidRPr="00A63689">
              <w:rPr>
                <w:rFonts w:ascii="ＭＳ ゴシック" w:eastAsia="ＭＳ ゴシック" w:hint="eastAsia"/>
              </w:rPr>
              <w:t>１５万軒</w:t>
            </w:r>
          </w:p>
        </w:tc>
        <w:tc>
          <w:tcPr>
            <w:tcW w:w="2461" w:type="dxa"/>
            <w:tcBorders>
              <w:top w:val="single" w:sz="4" w:space="0" w:color="auto"/>
              <w:left w:val="single" w:sz="4" w:space="0" w:color="auto"/>
              <w:bottom w:val="dashed"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８万軒</w:t>
            </w:r>
          </w:p>
        </w:tc>
      </w:tr>
      <w:tr w:rsidR="00F2765A" w:rsidRPr="00A63689" w:rsidTr="00830A23">
        <w:trPr>
          <w:trHeight w:val="94"/>
        </w:trPr>
        <w:tc>
          <w:tcPr>
            <w:tcW w:w="676" w:type="dxa"/>
            <w:vMerge/>
            <w:tcBorders>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50"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ｶﾞｽ供給停止</w:t>
            </w:r>
          </w:p>
        </w:tc>
        <w:tc>
          <w:tcPr>
            <w:tcW w:w="256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54" w:right="-116"/>
              <w:rPr>
                <w:rFonts w:ascii="ＭＳ ゴシック" w:eastAsia="ＭＳ ゴシック"/>
              </w:rPr>
            </w:pPr>
            <w:r w:rsidRPr="00A63689">
              <w:rPr>
                <w:rFonts w:ascii="ＭＳ ゴシック" w:eastAsia="ＭＳ ゴシック" w:hint="eastAsia"/>
              </w:rPr>
              <w:t>６４万戸</w:t>
            </w:r>
          </w:p>
        </w:tc>
        <w:tc>
          <w:tcPr>
            <w:tcW w:w="2461"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８万戸</w:t>
            </w:r>
          </w:p>
        </w:tc>
        <w:tc>
          <w:tcPr>
            <w:tcW w:w="2461" w:type="dxa"/>
            <w:tcBorders>
              <w:top w:val="dashed" w:sz="4" w:space="0" w:color="auto"/>
              <w:left w:val="single" w:sz="4" w:space="0" w:color="auto"/>
              <w:bottom w:val="dashed"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w:t>
            </w:r>
          </w:p>
        </w:tc>
      </w:tr>
      <w:tr w:rsidR="00F2765A" w:rsidRPr="00A63689" w:rsidTr="00830A23">
        <w:trPr>
          <w:trHeight w:val="144"/>
        </w:trPr>
        <w:tc>
          <w:tcPr>
            <w:tcW w:w="676" w:type="dxa"/>
            <w:vMerge/>
            <w:tcBorders>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50"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電話不通</w:t>
            </w:r>
          </w:p>
        </w:tc>
        <w:tc>
          <w:tcPr>
            <w:tcW w:w="256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54" w:right="-116"/>
              <w:rPr>
                <w:rFonts w:ascii="ＭＳ ゴシック" w:eastAsia="ＭＳ ゴシック"/>
              </w:rPr>
            </w:pPr>
            <w:r w:rsidRPr="00A63689">
              <w:rPr>
                <w:rFonts w:ascii="ＭＳ ゴシック" w:eastAsia="ＭＳ ゴシック" w:hint="eastAsia"/>
              </w:rPr>
              <w:t>１７万加入者</w:t>
            </w:r>
          </w:p>
        </w:tc>
        <w:tc>
          <w:tcPr>
            <w:tcW w:w="2461"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66" w:right="-141"/>
              <w:rPr>
                <w:rFonts w:ascii="ＭＳ ゴシック" w:eastAsia="ＭＳ ゴシック"/>
              </w:rPr>
            </w:pPr>
            <w:r w:rsidRPr="00A63689">
              <w:rPr>
                <w:rFonts w:ascii="ＭＳ ゴシック" w:eastAsia="ＭＳ ゴシック" w:hint="eastAsia"/>
              </w:rPr>
              <w:t>８万加入者</w:t>
            </w:r>
          </w:p>
        </w:tc>
        <w:tc>
          <w:tcPr>
            <w:tcW w:w="2461" w:type="dxa"/>
            <w:tcBorders>
              <w:top w:val="dashed" w:sz="4" w:space="0" w:color="auto"/>
              <w:left w:val="single" w:sz="4" w:space="0" w:color="auto"/>
              <w:bottom w:val="dashed"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w:t>
            </w:r>
          </w:p>
        </w:tc>
      </w:tr>
      <w:tr w:rsidR="00F2765A" w:rsidRPr="00A63689" w:rsidTr="00830A23">
        <w:trPr>
          <w:trHeight w:val="227"/>
        </w:trPr>
        <w:tc>
          <w:tcPr>
            <w:tcW w:w="676" w:type="dxa"/>
            <w:vMerge/>
            <w:tcBorders>
              <w:bottom w:val="single"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50"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水道断水</w:t>
            </w:r>
          </w:p>
        </w:tc>
        <w:tc>
          <w:tcPr>
            <w:tcW w:w="2568"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54" w:right="-116"/>
              <w:rPr>
                <w:rFonts w:ascii="ＭＳ ゴシック" w:eastAsia="ＭＳ ゴシック"/>
              </w:rPr>
            </w:pPr>
            <w:r w:rsidRPr="00A63689">
              <w:rPr>
                <w:rFonts w:ascii="ＭＳ ゴシック" w:eastAsia="ＭＳ ゴシック" w:hint="eastAsia"/>
              </w:rPr>
              <w:t>２３０万人</w:t>
            </w:r>
          </w:p>
        </w:tc>
        <w:tc>
          <w:tcPr>
            <w:tcW w:w="2461"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tabs>
                <w:tab w:val="left" w:pos="1916"/>
              </w:tabs>
              <w:spacing w:line="300" w:lineRule="atLeast"/>
              <w:ind w:rightChars="-66" w:right="-141"/>
              <w:rPr>
                <w:rFonts w:ascii="ＭＳ ゴシック" w:eastAsia="ＭＳ ゴシック"/>
              </w:rPr>
            </w:pPr>
            <w:r w:rsidRPr="00A63689">
              <w:rPr>
                <w:rFonts w:ascii="ＭＳ ゴシック" w:eastAsia="ＭＳ ゴシック" w:hint="eastAsia"/>
              </w:rPr>
              <w:t>１１１万人</w:t>
            </w:r>
          </w:p>
        </w:tc>
        <w:tc>
          <w:tcPr>
            <w:tcW w:w="2461" w:type="dxa"/>
            <w:tcBorders>
              <w:top w:val="dashed" w:sz="4" w:space="0" w:color="auto"/>
              <w:left w:val="single" w:sz="4" w:space="0" w:color="auto"/>
              <w:bottom w:val="single" w:sz="4" w:space="0" w:color="auto"/>
            </w:tcBorders>
          </w:tcPr>
          <w:p w:rsidR="00F2765A" w:rsidRPr="00A63689" w:rsidRDefault="00F2765A" w:rsidP="00830A23">
            <w:pPr>
              <w:spacing w:line="300" w:lineRule="atLeast"/>
              <w:ind w:rightChars="-21" w:right="-45"/>
              <w:rPr>
                <w:rFonts w:ascii="ＭＳ ゴシック" w:eastAsia="ＭＳ ゴシック"/>
              </w:rPr>
            </w:pPr>
            <w:r w:rsidRPr="00A63689">
              <w:rPr>
                <w:rFonts w:ascii="ＭＳ ゴシック" w:eastAsia="ＭＳ ゴシック" w:hint="eastAsia"/>
              </w:rPr>
              <w:t>７８万人</w:t>
            </w:r>
          </w:p>
        </w:tc>
      </w:tr>
      <w:tr w:rsidR="00F2765A" w:rsidRPr="00A63689" w:rsidTr="00830A23">
        <w:trPr>
          <w:trHeight w:val="275"/>
        </w:trPr>
        <w:tc>
          <w:tcPr>
            <w:tcW w:w="676" w:type="dxa"/>
            <w:vMerge w:val="restart"/>
            <w:tcBorders>
              <w:top w:val="single" w:sz="4" w:space="0" w:color="auto"/>
              <w:right w:val="single" w:sz="4" w:space="0" w:color="auto"/>
            </w:tcBorders>
          </w:tcPr>
          <w:p w:rsidR="00F2765A" w:rsidRDefault="00F2765A" w:rsidP="00830A23">
            <w:pPr>
              <w:tabs>
                <w:tab w:val="left" w:pos="1285"/>
              </w:tabs>
              <w:spacing w:line="300" w:lineRule="atLeast"/>
              <w:ind w:rightChars="-19" w:right="-41"/>
              <w:rPr>
                <w:rFonts w:ascii="ＭＳ ゴシック" w:eastAsia="ＭＳ ゴシック"/>
              </w:rPr>
            </w:pPr>
            <w:r w:rsidRPr="00A63689">
              <w:rPr>
                <w:rFonts w:ascii="ＭＳ ゴシック" w:eastAsia="ＭＳ ゴシック" w:hint="eastAsia"/>
              </w:rPr>
              <w:t>経済</w:t>
            </w:r>
          </w:p>
          <w:p w:rsidR="00F2765A" w:rsidRPr="00A63689" w:rsidRDefault="00F2765A" w:rsidP="00830A23">
            <w:pPr>
              <w:tabs>
                <w:tab w:val="left" w:pos="1285"/>
              </w:tabs>
              <w:spacing w:line="300" w:lineRule="atLeast"/>
              <w:ind w:rightChars="-19" w:right="-41"/>
              <w:rPr>
                <w:rFonts w:ascii="ＭＳ ゴシック" w:eastAsia="ＭＳ ゴシック"/>
              </w:rPr>
            </w:pPr>
            <w:r w:rsidRPr="00A63689">
              <w:rPr>
                <w:rFonts w:ascii="ＭＳ ゴシック" w:eastAsia="ＭＳ ゴシック" w:hint="eastAsia"/>
              </w:rPr>
              <w:t>被害</w:t>
            </w:r>
          </w:p>
        </w:tc>
        <w:tc>
          <w:tcPr>
            <w:tcW w:w="1450"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直接被害</w:t>
            </w:r>
          </w:p>
        </w:tc>
        <w:tc>
          <w:tcPr>
            <w:tcW w:w="2568"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24" w:right="-51"/>
              <w:rPr>
                <w:rFonts w:ascii="ＭＳ ゴシック" w:eastAsia="ＭＳ ゴシック"/>
              </w:rPr>
            </w:pPr>
            <w:r w:rsidRPr="00A63689">
              <w:rPr>
                <w:rFonts w:ascii="ＭＳ ゴシック" w:eastAsia="ＭＳ ゴシック" w:hint="eastAsia"/>
              </w:rPr>
              <w:t>２．８兆円</w:t>
            </w:r>
          </w:p>
        </w:tc>
        <w:tc>
          <w:tcPr>
            <w:tcW w:w="2461"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31" w:right="-66"/>
              <w:rPr>
                <w:rFonts w:ascii="ＭＳ ゴシック" w:eastAsia="ＭＳ ゴシック"/>
              </w:rPr>
            </w:pPr>
            <w:r w:rsidRPr="00A63689">
              <w:rPr>
                <w:rFonts w:ascii="ＭＳ ゴシック" w:eastAsia="ＭＳ ゴシック" w:hint="eastAsia"/>
              </w:rPr>
              <w:t>１．１兆円</w:t>
            </w:r>
          </w:p>
        </w:tc>
        <w:tc>
          <w:tcPr>
            <w:tcW w:w="2461" w:type="dxa"/>
            <w:tcBorders>
              <w:top w:val="single" w:sz="4" w:space="0" w:color="auto"/>
              <w:left w:val="single" w:sz="4" w:space="0" w:color="auto"/>
              <w:bottom w:val="dashed" w:sz="4" w:space="0" w:color="auto"/>
            </w:tcBorders>
          </w:tcPr>
          <w:p w:rsidR="00F2765A" w:rsidRPr="00A63689" w:rsidRDefault="00F2765A" w:rsidP="00830A23">
            <w:pPr>
              <w:spacing w:line="300" w:lineRule="atLeast"/>
              <w:ind w:rightChars="-21" w:right="-45"/>
              <w:rPr>
                <w:rFonts w:ascii="ＭＳ ゴシック" w:eastAsia="ＭＳ ゴシック"/>
              </w:rPr>
            </w:pPr>
            <w:r w:rsidRPr="00A63689">
              <w:rPr>
                <w:rFonts w:ascii="ＭＳ ゴシック" w:eastAsia="ＭＳ ゴシック" w:hint="eastAsia"/>
              </w:rPr>
              <w:t>１．４兆円</w:t>
            </w:r>
          </w:p>
        </w:tc>
      </w:tr>
      <w:tr w:rsidR="00F2765A" w:rsidRPr="00A63689" w:rsidTr="00830A23">
        <w:trPr>
          <w:trHeight w:val="292"/>
        </w:trPr>
        <w:tc>
          <w:tcPr>
            <w:tcW w:w="676" w:type="dxa"/>
            <w:vMerge/>
            <w:tcBorders>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50"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間接被害</w:t>
            </w:r>
          </w:p>
        </w:tc>
        <w:tc>
          <w:tcPr>
            <w:tcW w:w="256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24" w:right="-51"/>
              <w:rPr>
                <w:rFonts w:ascii="ＭＳ ゴシック" w:eastAsia="ＭＳ ゴシック"/>
              </w:rPr>
            </w:pPr>
            <w:r w:rsidRPr="00A63689">
              <w:rPr>
                <w:rFonts w:ascii="ＭＳ ゴシック" w:eastAsia="ＭＳ ゴシック" w:hint="eastAsia"/>
              </w:rPr>
              <w:t>１．７兆円</w:t>
            </w:r>
          </w:p>
        </w:tc>
        <w:tc>
          <w:tcPr>
            <w:tcW w:w="2461"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31" w:right="-66"/>
              <w:rPr>
                <w:rFonts w:ascii="ＭＳ ゴシック" w:eastAsia="ＭＳ ゴシック"/>
              </w:rPr>
            </w:pPr>
            <w:r w:rsidRPr="00A63689">
              <w:rPr>
                <w:rFonts w:ascii="ＭＳ ゴシック" w:eastAsia="ＭＳ ゴシック" w:hint="eastAsia"/>
              </w:rPr>
              <w:t>１．４兆円</w:t>
            </w:r>
          </w:p>
        </w:tc>
        <w:tc>
          <w:tcPr>
            <w:tcW w:w="2461" w:type="dxa"/>
            <w:tcBorders>
              <w:top w:val="dashed" w:sz="4" w:space="0" w:color="auto"/>
              <w:left w:val="single" w:sz="4" w:space="0" w:color="auto"/>
              <w:bottom w:val="dashed" w:sz="4" w:space="0" w:color="auto"/>
            </w:tcBorders>
          </w:tcPr>
          <w:p w:rsidR="00F2765A" w:rsidRPr="00A63689" w:rsidRDefault="00F2765A" w:rsidP="00830A23">
            <w:pPr>
              <w:spacing w:line="300" w:lineRule="atLeast"/>
              <w:ind w:rightChars="-21" w:right="-45"/>
              <w:rPr>
                <w:rFonts w:ascii="ＭＳ ゴシック" w:eastAsia="ＭＳ ゴシック"/>
              </w:rPr>
            </w:pPr>
            <w:r w:rsidRPr="00A63689">
              <w:rPr>
                <w:rFonts w:ascii="ＭＳ ゴシック" w:eastAsia="ＭＳ ゴシック" w:hint="eastAsia"/>
              </w:rPr>
              <w:t>０．１兆円</w:t>
            </w:r>
          </w:p>
        </w:tc>
      </w:tr>
      <w:tr w:rsidR="00F2765A" w:rsidRPr="00A63689" w:rsidTr="00830A23">
        <w:trPr>
          <w:trHeight w:val="221"/>
        </w:trPr>
        <w:tc>
          <w:tcPr>
            <w:tcW w:w="676" w:type="dxa"/>
            <w:vMerge/>
            <w:tcBorders>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50" w:type="dxa"/>
            <w:tcBorders>
              <w:top w:val="dashed" w:sz="4" w:space="0" w:color="auto"/>
              <w:left w:val="single"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合　　計</w:t>
            </w:r>
          </w:p>
        </w:tc>
        <w:tc>
          <w:tcPr>
            <w:tcW w:w="2568" w:type="dxa"/>
            <w:tcBorders>
              <w:top w:val="dashed" w:sz="4" w:space="0" w:color="auto"/>
              <w:left w:val="single" w:sz="4" w:space="0" w:color="auto"/>
              <w:right w:val="single" w:sz="4" w:space="0" w:color="auto"/>
            </w:tcBorders>
          </w:tcPr>
          <w:p w:rsidR="00F2765A" w:rsidRPr="00A63689" w:rsidRDefault="00F2765A" w:rsidP="00830A23">
            <w:pPr>
              <w:spacing w:line="300" w:lineRule="atLeast"/>
              <w:ind w:rightChars="-24" w:right="-51"/>
              <w:rPr>
                <w:rFonts w:ascii="ＭＳ ゴシック" w:eastAsia="ＭＳ ゴシック"/>
              </w:rPr>
            </w:pPr>
            <w:r w:rsidRPr="00A63689">
              <w:rPr>
                <w:rFonts w:ascii="ＭＳ ゴシック" w:eastAsia="ＭＳ ゴシック" w:hint="eastAsia"/>
              </w:rPr>
              <w:t>４．５兆円</w:t>
            </w:r>
          </w:p>
        </w:tc>
        <w:tc>
          <w:tcPr>
            <w:tcW w:w="2461" w:type="dxa"/>
            <w:tcBorders>
              <w:top w:val="dashed" w:sz="4" w:space="0" w:color="auto"/>
              <w:left w:val="single" w:sz="4" w:space="0" w:color="auto"/>
              <w:right w:val="single" w:sz="4" w:space="0" w:color="auto"/>
            </w:tcBorders>
          </w:tcPr>
          <w:p w:rsidR="00F2765A" w:rsidRPr="00A63689" w:rsidRDefault="00F2765A" w:rsidP="00830A23">
            <w:pPr>
              <w:spacing w:line="300" w:lineRule="atLeast"/>
              <w:ind w:rightChars="-31" w:right="-66"/>
              <w:rPr>
                <w:rFonts w:ascii="ＭＳ ゴシック" w:eastAsia="ＭＳ ゴシック"/>
              </w:rPr>
            </w:pPr>
            <w:r w:rsidRPr="00A63689">
              <w:rPr>
                <w:rFonts w:ascii="ＭＳ ゴシック" w:eastAsia="ＭＳ ゴシック" w:hint="eastAsia"/>
              </w:rPr>
              <w:t>２．５兆円</w:t>
            </w:r>
          </w:p>
        </w:tc>
        <w:tc>
          <w:tcPr>
            <w:tcW w:w="2461" w:type="dxa"/>
            <w:tcBorders>
              <w:top w:val="dashed" w:sz="4" w:space="0" w:color="auto"/>
              <w:left w:val="single" w:sz="4" w:space="0" w:color="auto"/>
            </w:tcBorders>
          </w:tcPr>
          <w:p w:rsidR="00F2765A" w:rsidRPr="00A63689" w:rsidRDefault="00F2765A" w:rsidP="00830A23">
            <w:pPr>
              <w:spacing w:line="300" w:lineRule="atLeast"/>
              <w:ind w:rightChars="-21" w:right="-45"/>
              <w:rPr>
                <w:rFonts w:ascii="ＭＳ ゴシック" w:eastAsia="ＭＳ ゴシック"/>
              </w:rPr>
            </w:pPr>
            <w:r w:rsidRPr="00A63689">
              <w:rPr>
                <w:rFonts w:ascii="ＭＳ ゴシック" w:eastAsia="ＭＳ ゴシック" w:hint="eastAsia"/>
              </w:rPr>
              <w:t>１．５兆円</w:t>
            </w:r>
          </w:p>
        </w:tc>
      </w:tr>
    </w:tbl>
    <w:p w:rsidR="00DB3322" w:rsidRPr="00A63689" w:rsidRDefault="00DB3322" w:rsidP="000C78AF">
      <w:pPr>
        <w:ind w:leftChars="750" w:left="3959" w:rightChars="500" w:right="1070" w:hangingChars="1100" w:hanging="2354"/>
        <w:rPr>
          <w:rFonts w:hAnsi="ＭＳ 明朝"/>
          <w:szCs w:val="21"/>
        </w:rPr>
      </w:pPr>
      <w:r w:rsidRPr="00A63689">
        <w:rPr>
          <w:rFonts w:hAnsi="ＭＳ 明朝" w:hint="eastAsia"/>
          <w:szCs w:val="21"/>
        </w:rPr>
        <w:t>※経済被害／直接被害：建物資産・家財喪失、解体撤去費、道路・鉄道施設被害、ライフライン施設被害など</w:t>
      </w:r>
    </w:p>
    <w:p w:rsidR="00DB3322" w:rsidRPr="00A63689" w:rsidRDefault="00DB3322" w:rsidP="000C78AF">
      <w:pPr>
        <w:ind w:leftChars="750" w:left="3959" w:rightChars="500" w:right="1070" w:hangingChars="1100" w:hanging="2354"/>
        <w:rPr>
          <w:rFonts w:hAnsi="ＭＳ 明朝"/>
          <w:szCs w:val="21"/>
        </w:rPr>
      </w:pPr>
      <w:r w:rsidRPr="00A63689">
        <w:rPr>
          <w:rFonts w:hAnsi="ＭＳ 明朝" w:hint="eastAsia"/>
          <w:szCs w:val="21"/>
        </w:rPr>
        <w:t>※経済被害／間接被害：応急仮設住宅設置費、交通被害によるユーザーコスト、ライフライン途絶、資本・労働喪失による産業の生産低下</w:t>
      </w:r>
    </w:p>
    <w:p w:rsidR="00DB3322" w:rsidRDefault="00DB3322" w:rsidP="00D417E3">
      <w:pPr>
        <w:ind w:rightChars="500" w:right="1070" w:firstLineChars="500" w:firstLine="1070"/>
        <w:rPr>
          <w:rFonts w:ascii="ＭＳ ゴシック" w:eastAsia="ＭＳ ゴシック"/>
          <w:szCs w:val="21"/>
        </w:rPr>
      </w:pPr>
      <w:r w:rsidRPr="00167048">
        <w:rPr>
          <w:rFonts w:ascii="ＭＳ ゴシック" w:eastAsia="ＭＳ ゴシック" w:hint="eastAsia"/>
          <w:szCs w:val="21"/>
        </w:rPr>
        <w:lastRenderedPageBreak/>
        <w:t>第３　大規模地震（海溝型）の被害想定（平成25年度公表）</w:t>
      </w:r>
    </w:p>
    <w:p w:rsidR="00DB3322" w:rsidRPr="00A63689" w:rsidRDefault="00DB3322" w:rsidP="00353A4B">
      <w:pPr>
        <w:ind w:rightChars="500" w:right="1070"/>
        <w:rPr>
          <w:rFonts w:ascii="ＭＳ ゴシック" w:eastAsia="ＭＳ ゴシック" w:hAnsi="ＭＳ ゴシック"/>
          <w:szCs w:val="21"/>
        </w:rPr>
      </w:pPr>
    </w:p>
    <w:p w:rsidR="00DB3322" w:rsidRPr="00A63689" w:rsidRDefault="00DB3322" w:rsidP="00D417E3">
      <w:pPr>
        <w:ind w:rightChars="500" w:right="1070" w:firstLineChars="850" w:firstLine="1819"/>
        <w:rPr>
          <w:rFonts w:ascii="ＭＳ ゴシック" w:eastAsia="ＭＳ ゴシック"/>
        </w:rPr>
      </w:pPr>
      <w:r w:rsidRPr="00A63689">
        <w:rPr>
          <w:rFonts w:ascii="ＭＳ ゴシック" w:eastAsia="ＭＳ ゴシック" w:hint="eastAsia"/>
        </w:rPr>
        <w:t>１　府内の地震動予測</w:t>
      </w:r>
    </w:p>
    <w:p w:rsidR="00DB3322" w:rsidRPr="00A63689" w:rsidRDefault="00AF0549" w:rsidP="00353A4B">
      <w:pPr>
        <w:ind w:rightChars="500" w:right="1070"/>
        <w:rPr>
          <w:rFonts w:ascii="ＭＳ ゴシック" w:eastAsia="ＭＳ ゴシック"/>
        </w:rPr>
      </w:pPr>
      <w:r>
        <w:rPr>
          <w:rFonts w:ascii="ＭＳ ゴシック" w:eastAsia="ＭＳ ゴシック"/>
          <w:noProof/>
        </w:rPr>
        <w:pict>
          <v:group id="_x0000_s5599" alt="大規模地震（海溝型）発生時の府内における被害想定図（平成25年度公表）" style="position:absolute;left:0;text-align:left;margin-left:145.9pt;margin-top:8.95pt;width:341.05pt;height:248.45pt;z-index:251626496" coordorigin="4052,2874" coordsize="6821,4969">
            <v:shape id="図 11" o:spid="_x0000_s5600" type="#_x0000_t75" style="position:absolute;left:4052;top:2874;width:3751;height:4969;visibility:visible">
              <v:imagedata r:id="rId26" o:title="" chromakey="white"/>
            </v:shape>
            <v:shape id="図 5" o:spid="_x0000_s5601" type="#_x0000_t75" style="position:absolute;left:8073;top:4744;width:2800;height:2090;visibility:visible">
              <v:imagedata r:id="rId27" o:title=""/>
            </v:shape>
          </v:group>
        </w:pict>
      </w: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hAnsi="ＭＳ ゴシック"/>
          <w:szCs w:val="21"/>
        </w:rPr>
      </w:pPr>
    </w:p>
    <w:p w:rsidR="00DB3322" w:rsidRPr="00A63689" w:rsidRDefault="00DB3322" w:rsidP="00D417E3">
      <w:pPr>
        <w:ind w:rightChars="500" w:right="1070" w:firstLineChars="850" w:firstLine="1819"/>
        <w:rPr>
          <w:rFonts w:ascii="ＭＳ ゴシック" w:eastAsia="ＭＳ ゴシック" w:hAnsi="ＭＳ ゴシック"/>
          <w:szCs w:val="21"/>
        </w:rPr>
      </w:pPr>
      <w:r w:rsidRPr="00A63689">
        <w:rPr>
          <w:rFonts w:ascii="ＭＳ ゴシック" w:eastAsia="ＭＳ ゴシック" w:hAnsi="ＭＳ ゴシック" w:hint="eastAsia"/>
          <w:szCs w:val="21"/>
        </w:rPr>
        <w:t xml:space="preserve">２　</w:t>
      </w:r>
      <w:r w:rsidRPr="00A63689">
        <w:rPr>
          <w:rFonts w:ascii="ＭＳ ゴシック" w:eastAsia="ＭＳ ゴシック" w:hint="eastAsia"/>
        </w:rPr>
        <w:t>府内の被害想定</w:t>
      </w:r>
    </w:p>
    <w:tbl>
      <w:tblPr>
        <w:tblW w:w="9073" w:type="dxa"/>
        <w:tblInd w:w="142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717"/>
        <w:gridCol w:w="2354"/>
        <w:gridCol w:w="6002"/>
      </w:tblGrid>
      <w:tr w:rsidR="00830A23" w:rsidRPr="00A63689" w:rsidTr="00830A23">
        <w:trPr>
          <w:trHeight w:val="330"/>
        </w:trPr>
        <w:tc>
          <w:tcPr>
            <w:tcW w:w="3071" w:type="dxa"/>
            <w:gridSpan w:val="2"/>
            <w:tcBorders>
              <w:bottom w:val="double" w:sz="4" w:space="0" w:color="auto"/>
              <w:right w:val="single" w:sz="4" w:space="0" w:color="auto"/>
            </w:tcBorders>
            <w:vAlign w:val="center"/>
          </w:tcPr>
          <w:p w:rsidR="00830A23" w:rsidRPr="00A63689" w:rsidRDefault="00830A23" w:rsidP="00830A23">
            <w:pPr>
              <w:spacing w:line="320" w:lineRule="atLeast"/>
              <w:ind w:rightChars="-28" w:right="-60"/>
              <w:rPr>
                <w:rFonts w:ascii="ＭＳ ゴシック" w:eastAsia="ＭＳ ゴシック"/>
              </w:rPr>
            </w:pPr>
            <w:r w:rsidRPr="00A63689">
              <w:rPr>
                <w:rFonts w:ascii="ＭＳ ゴシック" w:eastAsia="ＭＳ ゴシック" w:hint="eastAsia"/>
              </w:rPr>
              <w:t>想定地震</w:t>
            </w:r>
          </w:p>
        </w:tc>
        <w:tc>
          <w:tcPr>
            <w:tcW w:w="6002" w:type="dxa"/>
            <w:tcBorders>
              <w:left w:val="single" w:sz="4" w:space="0" w:color="auto"/>
              <w:bottom w:val="double" w:sz="4" w:space="0" w:color="auto"/>
            </w:tcBorders>
            <w:vAlign w:val="center"/>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南海トラフ巨大地震</w:t>
            </w:r>
          </w:p>
        </w:tc>
      </w:tr>
      <w:tr w:rsidR="00830A23" w:rsidRPr="00A63689" w:rsidTr="00830A23">
        <w:trPr>
          <w:trHeight w:val="522"/>
        </w:trPr>
        <w:tc>
          <w:tcPr>
            <w:tcW w:w="3071" w:type="dxa"/>
            <w:gridSpan w:val="2"/>
            <w:vMerge w:val="restart"/>
            <w:tcBorders>
              <w:top w:val="double" w:sz="4" w:space="0" w:color="auto"/>
              <w:right w:val="single" w:sz="4" w:space="0" w:color="auto"/>
            </w:tcBorders>
          </w:tcPr>
          <w:p w:rsidR="00830A23" w:rsidRPr="00A63689" w:rsidRDefault="00830A23" w:rsidP="00830A23">
            <w:pPr>
              <w:spacing w:line="320" w:lineRule="atLeast"/>
              <w:ind w:rightChars="-28" w:right="-60"/>
              <w:rPr>
                <w:rFonts w:ascii="ＭＳ ゴシック" w:eastAsia="ＭＳ ゴシック"/>
              </w:rPr>
            </w:pPr>
            <w:r w:rsidRPr="00A63689">
              <w:rPr>
                <w:rFonts w:ascii="ＭＳ ゴシック" w:eastAsia="ＭＳ ゴシック" w:hint="eastAsia"/>
              </w:rPr>
              <w:t>地震の規模</w:t>
            </w:r>
          </w:p>
        </w:tc>
        <w:tc>
          <w:tcPr>
            <w:tcW w:w="6002" w:type="dxa"/>
            <w:tcBorders>
              <w:top w:val="double" w:sz="4" w:space="0" w:color="auto"/>
              <w:left w:val="single" w:sz="4" w:space="0" w:color="auto"/>
              <w:bottom w:val="dashed" w:sz="4" w:space="0" w:color="auto"/>
            </w:tcBorders>
          </w:tcPr>
          <w:p w:rsidR="00830A23" w:rsidRPr="00A63689" w:rsidRDefault="00830A23" w:rsidP="00830A23">
            <w:pPr>
              <w:spacing w:line="320" w:lineRule="atLeast"/>
              <w:ind w:rightChars="-41" w:right="-88"/>
              <w:rPr>
                <w:rFonts w:ascii="ＭＳ ゴシック" w:eastAsia="ＭＳ ゴシック"/>
                <w:szCs w:val="21"/>
              </w:rPr>
            </w:pPr>
            <w:r w:rsidRPr="00A63689">
              <w:rPr>
                <w:rFonts w:ascii="ＭＳ ゴシック" w:eastAsia="ＭＳ ゴシック" w:hint="eastAsia"/>
                <w:szCs w:val="21"/>
              </w:rPr>
              <w:t>マグニチュード（Ｍ）</w:t>
            </w:r>
          </w:p>
          <w:p w:rsidR="00830A23" w:rsidRPr="00A63689" w:rsidRDefault="00830A23" w:rsidP="00830A23">
            <w:pPr>
              <w:spacing w:line="320" w:lineRule="atLeast"/>
              <w:ind w:rightChars="-41" w:right="-88"/>
              <w:rPr>
                <w:rFonts w:ascii="ＭＳ ゴシック" w:eastAsia="ＭＳ ゴシック"/>
                <w:szCs w:val="21"/>
              </w:rPr>
            </w:pPr>
            <w:r w:rsidRPr="00A63689">
              <w:rPr>
                <w:rFonts w:ascii="ＭＳ ゴシック" w:eastAsia="ＭＳ ゴシック" w:hint="eastAsia"/>
                <w:szCs w:val="21"/>
              </w:rPr>
              <w:t xml:space="preserve">　９．０～９．１</w:t>
            </w:r>
          </w:p>
        </w:tc>
      </w:tr>
      <w:tr w:rsidR="00830A23" w:rsidRPr="00A63689" w:rsidTr="00830A23">
        <w:trPr>
          <w:trHeight w:val="291"/>
        </w:trPr>
        <w:tc>
          <w:tcPr>
            <w:tcW w:w="3071" w:type="dxa"/>
            <w:gridSpan w:val="2"/>
            <w:vMerge/>
            <w:tcBorders>
              <w:bottom w:val="single" w:sz="4" w:space="0" w:color="auto"/>
              <w:right w:val="single" w:sz="4" w:space="0" w:color="auto"/>
            </w:tcBorders>
          </w:tcPr>
          <w:p w:rsidR="00830A23" w:rsidRPr="00A63689" w:rsidRDefault="00830A23" w:rsidP="00830A23">
            <w:pPr>
              <w:spacing w:line="320" w:lineRule="atLeast"/>
              <w:ind w:rightChars="-28" w:right="-60"/>
              <w:rPr>
                <w:rFonts w:ascii="ＭＳ ゴシック" w:eastAsia="ＭＳ ゴシック"/>
              </w:rPr>
            </w:pPr>
          </w:p>
        </w:tc>
        <w:tc>
          <w:tcPr>
            <w:tcW w:w="6002" w:type="dxa"/>
            <w:tcBorders>
              <w:top w:val="dashed" w:sz="4" w:space="0" w:color="auto"/>
              <w:left w:val="single" w:sz="4" w:space="0" w:color="auto"/>
              <w:bottom w:val="single"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計測震度５弱～６強</w:t>
            </w:r>
          </w:p>
        </w:tc>
      </w:tr>
      <w:tr w:rsidR="00830A23" w:rsidRPr="00A63689" w:rsidTr="00830A23">
        <w:trPr>
          <w:trHeight w:val="510"/>
        </w:trPr>
        <w:tc>
          <w:tcPr>
            <w:tcW w:w="3071" w:type="dxa"/>
            <w:gridSpan w:val="2"/>
            <w:tcBorders>
              <w:top w:val="single" w:sz="4" w:space="0" w:color="auto"/>
              <w:bottom w:val="single" w:sz="4" w:space="0" w:color="auto"/>
              <w:right w:val="single" w:sz="4" w:space="0" w:color="auto"/>
            </w:tcBorders>
          </w:tcPr>
          <w:p w:rsidR="00830A23" w:rsidRPr="00A63689" w:rsidRDefault="00830A23" w:rsidP="00830A23">
            <w:pPr>
              <w:spacing w:line="320" w:lineRule="atLeast"/>
              <w:ind w:rightChars="-28" w:right="-60"/>
              <w:rPr>
                <w:rFonts w:ascii="ＭＳ ゴシック" w:eastAsia="ＭＳ ゴシック"/>
              </w:rPr>
            </w:pPr>
            <w:r w:rsidRPr="00A63689">
              <w:rPr>
                <w:rFonts w:ascii="ＭＳ ゴシック" w:eastAsia="ＭＳ ゴシック" w:hint="eastAsia"/>
              </w:rPr>
              <w:t>建物全半壊棟数</w:t>
            </w:r>
          </w:p>
        </w:tc>
        <w:tc>
          <w:tcPr>
            <w:tcW w:w="6002" w:type="dxa"/>
            <w:tcBorders>
              <w:top w:val="single" w:sz="4" w:space="0" w:color="auto"/>
              <w:left w:val="single" w:sz="4" w:space="0" w:color="auto"/>
              <w:bottom w:val="single"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全壊　１７９千棟</w:t>
            </w:r>
          </w:p>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半壊　４５９千棟</w:t>
            </w:r>
          </w:p>
        </w:tc>
      </w:tr>
      <w:tr w:rsidR="00830A23" w:rsidRPr="00A63689" w:rsidTr="00830A23">
        <w:trPr>
          <w:trHeight w:val="469"/>
        </w:trPr>
        <w:tc>
          <w:tcPr>
            <w:tcW w:w="3071" w:type="dxa"/>
            <w:gridSpan w:val="2"/>
            <w:tcBorders>
              <w:top w:val="single" w:sz="4" w:space="0" w:color="auto"/>
              <w:bottom w:val="single" w:sz="4" w:space="0" w:color="auto"/>
              <w:right w:val="single" w:sz="4" w:space="0" w:color="auto"/>
            </w:tcBorders>
          </w:tcPr>
          <w:p w:rsidR="00830A23" w:rsidRPr="00A63689" w:rsidRDefault="00830A23" w:rsidP="00830A23">
            <w:pPr>
              <w:spacing w:line="320" w:lineRule="atLeast"/>
              <w:ind w:rightChars="-28" w:right="-60"/>
              <w:rPr>
                <w:rFonts w:ascii="ＭＳ ゴシック" w:eastAsia="ＭＳ ゴシック"/>
              </w:rPr>
            </w:pPr>
            <w:r w:rsidRPr="00A63689">
              <w:rPr>
                <w:rFonts w:ascii="ＭＳ ゴシック" w:eastAsia="ＭＳ ゴシック" w:hint="eastAsia"/>
              </w:rPr>
              <w:t>出火件数</w:t>
            </w:r>
          </w:p>
          <w:p w:rsidR="00830A23" w:rsidRPr="00A63689" w:rsidRDefault="00830A23" w:rsidP="00830A23">
            <w:pPr>
              <w:spacing w:line="320" w:lineRule="atLeast"/>
              <w:ind w:rightChars="-28" w:right="-60"/>
              <w:rPr>
                <w:rFonts w:ascii="ＭＳ ゴシック" w:eastAsia="ＭＳ ゴシック"/>
              </w:rPr>
            </w:pPr>
            <w:r w:rsidRPr="00A63689">
              <w:rPr>
                <w:rFonts w:ascii="ＭＳ ゴシック" w:eastAsia="ＭＳ ゴシック" w:hint="eastAsia"/>
              </w:rPr>
              <w:t>（炎上出火冬１８時）</w:t>
            </w:r>
          </w:p>
        </w:tc>
        <w:tc>
          <w:tcPr>
            <w:tcW w:w="6002" w:type="dxa"/>
            <w:tcBorders>
              <w:top w:val="single" w:sz="4" w:space="0" w:color="auto"/>
              <w:left w:val="single" w:sz="4" w:space="0" w:color="auto"/>
              <w:bottom w:val="single"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６１</w:t>
            </w:r>
          </w:p>
        </w:tc>
      </w:tr>
      <w:tr w:rsidR="00830A23" w:rsidRPr="00A63689" w:rsidTr="00830A23">
        <w:trPr>
          <w:trHeight w:val="492"/>
        </w:trPr>
        <w:tc>
          <w:tcPr>
            <w:tcW w:w="3071" w:type="dxa"/>
            <w:gridSpan w:val="2"/>
            <w:tcBorders>
              <w:top w:val="single" w:sz="4" w:space="0" w:color="auto"/>
              <w:bottom w:val="single" w:sz="4" w:space="0" w:color="auto"/>
              <w:right w:val="single" w:sz="4" w:space="0" w:color="auto"/>
            </w:tcBorders>
          </w:tcPr>
          <w:p w:rsidR="00830A23" w:rsidRPr="00A63689" w:rsidRDefault="00830A23" w:rsidP="00830A23">
            <w:pPr>
              <w:spacing w:line="320" w:lineRule="atLeast"/>
              <w:ind w:rightChars="-28" w:right="-60"/>
              <w:rPr>
                <w:rFonts w:ascii="ＭＳ ゴシック" w:eastAsia="ＭＳ ゴシック"/>
              </w:rPr>
            </w:pPr>
            <w:r w:rsidRPr="00A63689">
              <w:rPr>
                <w:rFonts w:ascii="ＭＳ ゴシック" w:eastAsia="ＭＳ ゴシック" w:hint="eastAsia"/>
              </w:rPr>
              <w:t>死傷者数（冬１８時）</w:t>
            </w:r>
          </w:p>
          <w:p w:rsidR="00830A23" w:rsidRPr="00A63689" w:rsidRDefault="00830A23" w:rsidP="00830A23">
            <w:pPr>
              <w:spacing w:line="320" w:lineRule="atLeast"/>
              <w:ind w:rightChars="-28" w:right="-60"/>
              <w:rPr>
                <w:rFonts w:ascii="ＭＳ ゴシック" w:eastAsia="ＭＳ ゴシック"/>
              </w:rPr>
            </w:pPr>
          </w:p>
        </w:tc>
        <w:tc>
          <w:tcPr>
            <w:tcW w:w="6002" w:type="dxa"/>
            <w:tcBorders>
              <w:top w:val="single" w:sz="4" w:space="0" w:color="auto"/>
              <w:left w:val="single" w:sz="4" w:space="0" w:color="auto"/>
              <w:bottom w:val="single"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死者　　１３４千人（津波の早期避難率が低い場合）</w:t>
            </w:r>
          </w:p>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 xml:space="preserve">　　　　　　９千人（津波の避難が迅速な場合）</w:t>
            </w:r>
          </w:p>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負傷者　　８９千人（津波の早期避難率が低い場合）</w:t>
            </w:r>
          </w:p>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 xml:space="preserve">　　　　　２６千人（津波の避難が迅速な場合）</w:t>
            </w:r>
          </w:p>
        </w:tc>
      </w:tr>
      <w:tr w:rsidR="00830A23" w:rsidRPr="00A63689" w:rsidTr="00830A23">
        <w:trPr>
          <w:trHeight w:val="165"/>
        </w:trPr>
        <w:tc>
          <w:tcPr>
            <w:tcW w:w="3071" w:type="dxa"/>
            <w:gridSpan w:val="2"/>
            <w:tcBorders>
              <w:top w:val="single" w:sz="4" w:space="0" w:color="auto"/>
              <w:bottom w:val="single" w:sz="4" w:space="0" w:color="auto"/>
              <w:right w:val="single" w:sz="4" w:space="0" w:color="auto"/>
            </w:tcBorders>
          </w:tcPr>
          <w:p w:rsidR="00830A23" w:rsidRPr="00A63689" w:rsidRDefault="00830A23" w:rsidP="00830A23">
            <w:pPr>
              <w:spacing w:line="320" w:lineRule="atLeast"/>
              <w:ind w:rightChars="-28" w:right="-60"/>
              <w:rPr>
                <w:rFonts w:ascii="ＭＳ ゴシック" w:eastAsia="ＭＳ ゴシック"/>
              </w:rPr>
            </w:pPr>
            <w:r w:rsidRPr="00A63689">
              <w:rPr>
                <w:rFonts w:ascii="ＭＳ ゴシック" w:eastAsia="ＭＳ ゴシック" w:hint="eastAsia"/>
              </w:rPr>
              <w:t>避難者数</w:t>
            </w:r>
          </w:p>
        </w:tc>
        <w:tc>
          <w:tcPr>
            <w:tcW w:w="6002" w:type="dxa"/>
            <w:tcBorders>
              <w:top w:val="single" w:sz="4" w:space="0" w:color="auto"/>
              <w:left w:val="single" w:sz="4" w:space="0" w:color="auto"/>
              <w:bottom w:val="single" w:sz="4" w:space="0" w:color="auto"/>
            </w:tcBorders>
          </w:tcPr>
          <w:p w:rsidR="00830A23" w:rsidRPr="00A63689" w:rsidRDefault="00830A23" w:rsidP="00830A23">
            <w:pPr>
              <w:spacing w:line="320" w:lineRule="atLeast"/>
              <w:ind w:rightChars="-41" w:right="-88"/>
              <w:rPr>
                <w:rFonts w:ascii="ＭＳ ゴシック" w:eastAsia="ＭＳ ゴシック"/>
                <w:highlight w:val="yellow"/>
              </w:rPr>
            </w:pPr>
            <w:r w:rsidRPr="00A63689">
              <w:rPr>
                <w:rFonts w:ascii="ＭＳ ゴシック" w:eastAsia="ＭＳ ゴシック" w:hint="eastAsia"/>
              </w:rPr>
              <w:t>１９２万人（内、避難所生活者数　１１８万人）</w:t>
            </w:r>
          </w:p>
        </w:tc>
      </w:tr>
      <w:tr w:rsidR="00830A23" w:rsidRPr="00A63689" w:rsidTr="00830A23">
        <w:trPr>
          <w:trHeight w:val="141"/>
        </w:trPr>
        <w:tc>
          <w:tcPr>
            <w:tcW w:w="717" w:type="dxa"/>
            <w:vMerge w:val="restart"/>
            <w:tcBorders>
              <w:top w:val="single" w:sz="4" w:space="0" w:color="auto"/>
              <w:right w:val="single" w:sz="4" w:space="0" w:color="auto"/>
            </w:tcBorders>
          </w:tcPr>
          <w:p w:rsidR="00830A23" w:rsidRDefault="00830A23" w:rsidP="00830A23">
            <w:pPr>
              <w:spacing w:line="320" w:lineRule="atLeast"/>
              <w:ind w:rightChars="-38" w:right="-81"/>
              <w:rPr>
                <w:rFonts w:ascii="ＭＳ ゴシック" w:eastAsia="ＭＳ ゴシック"/>
              </w:rPr>
            </w:pPr>
            <w:r w:rsidRPr="00A63689">
              <w:rPr>
                <w:rFonts w:ascii="ＭＳ ゴシック" w:eastAsia="ＭＳ ゴシック" w:hint="eastAsia"/>
              </w:rPr>
              <w:t>ﾗｲﾌ</w:t>
            </w:r>
          </w:p>
          <w:p w:rsidR="00830A23" w:rsidRPr="00A63689" w:rsidRDefault="00830A23" w:rsidP="00830A23">
            <w:pPr>
              <w:spacing w:line="320" w:lineRule="atLeast"/>
              <w:ind w:rightChars="-38" w:right="-81"/>
              <w:rPr>
                <w:rFonts w:ascii="ＭＳ ゴシック" w:eastAsia="ＭＳ ゴシック"/>
              </w:rPr>
            </w:pPr>
            <w:r w:rsidRPr="00A63689">
              <w:rPr>
                <w:rFonts w:ascii="ＭＳ ゴシック" w:eastAsia="ＭＳ ゴシック" w:hint="eastAsia"/>
              </w:rPr>
              <w:t>ﾗｲﾝ</w:t>
            </w:r>
          </w:p>
        </w:tc>
        <w:tc>
          <w:tcPr>
            <w:tcW w:w="2354" w:type="dxa"/>
            <w:tcBorders>
              <w:top w:val="single" w:sz="4" w:space="0" w:color="auto"/>
              <w:left w:val="single" w:sz="4" w:space="0" w:color="auto"/>
              <w:bottom w:val="dashed" w:sz="4" w:space="0" w:color="auto"/>
              <w:right w:val="single" w:sz="4" w:space="0" w:color="auto"/>
            </w:tcBorders>
          </w:tcPr>
          <w:p w:rsidR="00830A23" w:rsidRPr="00A63689" w:rsidRDefault="00830A23" w:rsidP="00830A23">
            <w:pPr>
              <w:tabs>
                <w:tab w:val="left" w:pos="2346"/>
              </w:tabs>
              <w:spacing w:line="320" w:lineRule="atLeast"/>
              <w:ind w:rightChars="-57" w:right="-122"/>
              <w:rPr>
                <w:rFonts w:ascii="ＭＳ ゴシック" w:eastAsia="ＭＳ ゴシック"/>
              </w:rPr>
            </w:pPr>
            <w:r w:rsidRPr="00A63689">
              <w:rPr>
                <w:rFonts w:ascii="ＭＳ ゴシック" w:eastAsia="ＭＳ ゴシック" w:hint="eastAsia"/>
              </w:rPr>
              <w:t>停電</w:t>
            </w:r>
          </w:p>
        </w:tc>
        <w:tc>
          <w:tcPr>
            <w:tcW w:w="6002" w:type="dxa"/>
            <w:tcBorders>
              <w:top w:val="single" w:sz="4" w:space="0" w:color="auto"/>
              <w:left w:val="single" w:sz="4" w:space="0" w:color="auto"/>
              <w:bottom w:val="dashed"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２３４万軒</w:t>
            </w:r>
          </w:p>
        </w:tc>
      </w:tr>
      <w:tr w:rsidR="00830A23" w:rsidRPr="00A63689" w:rsidTr="00830A23">
        <w:trPr>
          <w:trHeight w:val="109"/>
        </w:trPr>
        <w:tc>
          <w:tcPr>
            <w:tcW w:w="717" w:type="dxa"/>
            <w:vMerge/>
            <w:tcBorders>
              <w:right w:val="single" w:sz="4" w:space="0" w:color="auto"/>
            </w:tcBorders>
          </w:tcPr>
          <w:p w:rsidR="00830A23" w:rsidRPr="00A63689" w:rsidRDefault="00830A23" w:rsidP="00830A23">
            <w:pPr>
              <w:spacing w:line="320" w:lineRule="atLeast"/>
              <w:ind w:rightChars="500" w:right="1070"/>
              <w:rPr>
                <w:rFonts w:ascii="ＭＳ ゴシック" w:eastAsia="ＭＳ ゴシック"/>
              </w:rPr>
            </w:pPr>
          </w:p>
        </w:tc>
        <w:tc>
          <w:tcPr>
            <w:tcW w:w="2354" w:type="dxa"/>
            <w:tcBorders>
              <w:top w:val="dashed" w:sz="4" w:space="0" w:color="auto"/>
              <w:left w:val="single" w:sz="4" w:space="0" w:color="auto"/>
              <w:bottom w:val="dashed" w:sz="4" w:space="0" w:color="auto"/>
              <w:right w:val="single" w:sz="4" w:space="0" w:color="auto"/>
            </w:tcBorders>
          </w:tcPr>
          <w:p w:rsidR="00830A23" w:rsidRPr="00A63689" w:rsidRDefault="00830A23" w:rsidP="00830A23">
            <w:pPr>
              <w:tabs>
                <w:tab w:val="left" w:pos="2346"/>
              </w:tabs>
              <w:spacing w:line="320" w:lineRule="atLeast"/>
              <w:ind w:rightChars="-57" w:right="-122"/>
              <w:rPr>
                <w:rFonts w:ascii="ＭＳ ゴシック" w:eastAsia="ＭＳ ゴシック"/>
              </w:rPr>
            </w:pPr>
            <w:r w:rsidRPr="00A63689">
              <w:rPr>
                <w:rFonts w:ascii="ＭＳ ゴシック" w:eastAsia="ＭＳ ゴシック" w:hint="eastAsia"/>
              </w:rPr>
              <w:t>ｶﾞｽ供給停止</w:t>
            </w:r>
          </w:p>
        </w:tc>
        <w:tc>
          <w:tcPr>
            <w:tcW w:w="6002" w:type="dxa"/>
            <w:tcBorders>
              <w:top w:val="dashed" w:sz="4" w:space="0" w:color="auto"/>
              <w:left w:val="single" w:sz="4" w:space="0" w:color="auto"/>
              <w:bottom w:val="dashed"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１１５万戸</w:t>
            </w:r>
          </w:p>
        </w:tc>
      </w:tr>
      <w:tr w:rsidR="00830A23" w:rsidRPr="00A63689" w:rsidTr="00830A23">
        <w:trPr>
          <w:trHeight w:val="212"/>
        </w:trPr>
        <w:tc>
          <w:tcPr>
            <w:tcW w:w="717" w:type="dxa"/>
            <w:vMerge/>
            <w:tcBorders>
              <w:right w:val="single" w:sz="4" w:space="0" w:color="auto"/>
            </w:tcBorders>
          </w:tcPr>
          <w:p w:rsidR="00830A23" w:rsidRPr="00A63689" w:rsidRDefault="00830A23" w:rsidP="00830A23">
            <w:pPr>
              <w:spacing w:line="320" w:lineRule="atLeast"/>
              <w:ind w:rightChars="500" w:right="1070"/>
              <w:rPr>
                <w:rFonts w:ascii="ＭＳ ゴシック" w:eastAsia="ＭＳ ゴシック"/>
              </w:rPr>
            </w:pPr>
          </w:p>
        </w:tc>
        <w:tc>
          <w:tcPr>
            <w:tcW w:w="2354" w:type="dxa"/>
            <w:tcBorders>
              <w:top w:val="dashed" w:sz="4" w:space="0" w:color="auto"/>
              <w:left w:val="single" w:sz="4" w:space="0" w:color="auto"/>
              <w:bottom w:val="dashed" w:sz="4" w:space="0" w:color="auto"/>
              <w:right w:val="single" w:sz="4" w:space="0" w:color="auto"/>
            </w:tcBorders>
          </w:tcPr>
          <w:p w:rsidR="00830A23" w:rsidRPr="00A63689" w:rsidRDefault="00830A23" w:rsidP="00830A23">
            <w:pPr>
              <w:tabs>
                <w:tab w:val="left" w:pos="2346"/>
              </w:tabs>
              <w:spacing w:line="320" w:lineRule="atLeast"/>
              <w:ind w:rightChars="-57" w:right="-122"/>
              <w:rPr>
                <w:rFonts w:ascii="ＭＳ ゴシック" w:eastAsia="ＭＳ ゴシック"/>
              </w:rPr>
            </w:pPr>
            <w:r w:rsidRPr="00A63689">
              <w:rPr>
                <w:rFonts w:ascii="ＭＳ ゴシック" w:eastAsia="ＭＳ ゴシック" w:hint="eastAsia"/>
              </w:rPr>
              <w:t>電話不通</w:t>
            </w:r>
          </w:p>
        </w:tc>
        <w:tc>
          <w:tcPr>
            <w:tcW w:w="6002" w:type="dxa"/>
            <w:tcBorders>
              <w:top w:val="dashed" w:sz="4" w:space="0" w:color="auto"/>
              <w:left w:val="single" w:sz="4" w:space="0" w:color="auto"/>
              <w:bottom w:val="dashed"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１４２万加入者</w:t>
            </w:r>
          </w:p>
        </w:tc>
      </w:tr>
      <w:tr w:rsidR="00830A23" w:rsidRPr="00A63689" w:rsidTr="00830A23">
        <w:trPr>
          <w:trHeight w:val="285"/>
        </w:trPr>
        <w:tc>
          <w:tcPr>
            <w:tcW w:w="717" w:type="dxa"/>
            <w:vMerge/>
            <w:tcBorders>
              <w:bottom w:val="single" w:sz="4" w:space="0" w:color="auto"/>
              <w:right w:val="single" w:sz="4" w:space="0" w:color="auto"/>
            </w:tcBorders>
          </w:tcPr>
          <w:p w:rsidR="00830A23" w:rsidRPr="00A63689" w:rsidRDefault="00830A23" w:rsidP="00830A23">
            <w:pPr>
              <w:spacing w:line="320" w:lineRule="atLeast"/>
              <w:ind w:rightChars="500" w:right="1070"/>
              <w:rPr>
                <w:rFonts w:ascii="ＭＳ ゴシック" w:eastAsia="ＭＳ ゴシック"/>
              </w:rPr>
            </w:pPr>
          </w:p>
        </w:tc>
        <w:tc>
          <w:tcPr>
            <w:tcW w:w="2354" w:type="dxa"/>
            <w:tcBorders>
              <w:top w:val="dashed" w:sz="4" w:space="0" w:color="auto"/>
              <w:left w:val="single" w:sz="4" w:space="0" w:color="auto"/>
              <w:bottom w:val="single" w:sz="4" w:space="0" w:color="auto"/>
              <w:right w:val="single" w:sz="4" w:space="0" w:color="auto"/>
            </w:tcBorders>
          </w:tcPr>
          <w:p w:rsidR="00830A23" w:rsidRPr="00A63689" w:rsidRDefault="00830A23" w:rsidP="00830A23">
            <w:pPr>
              <w:tabs>
                <w:tab w:val="left" w:pos="2346"/>
              </w:tabs>
              <w:spacing w:line="320" w:lineRule="atLeast"/>
              <w:ind w:rightChars="-57" w:right="-122"/>
              <w:rPr>
                <w:rFonts w:ascii="ＭＳ ゴシック" w:eastAsia="ＭＳ ゴシック"/>
              </w:rPr>
            </w:pPr>
            <w:r w:rsidRPr="00A63689">
              <w:rPr>
                <w:rFonts w:ascii="ＭＳ ゴシック" w:eastAsia="ＭＳ ゴシック" w:hint="eastAsia"/>
              </w:rPr>
              <w:t>水道断水</w:t>
            </w:r>
          </w:p>
        </w:tc>
        <w:tc>
          <w:tcPr>
            <w:tcW w:w="6002" w:type="dxa"/>
            <w:tcBorders>
              <w:top w:val="dashed" w:sz="4" w:space="0" w:color="auto"/>
              <w:left w:val="single" w:sz="4" w:space="0" w:color="auto"/>
              <w:bottom w:val="single"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８３２万人</w:t>
            </w:r>
          </w:p>
        </w:tc>
      </w:tr>
      <w:tr w:rsidR="00830A23" w:rsidRPr="00A63689" w:rsidTr="00830A23">
        <w:trPr>
          <w:trHeight w:val="234"/>
        </w:trPr>
        <w:tc>
          <w:tcPr>
            <w:tcW w:w="717" w:type="dxa"/>
            <w:vMerge w:val="restart"/>
            <w:tcBorders>
              <w:top w:val="single" w:sz="4" w:space="0" w:color="auto"/>
              <w:right w:val="single" w:sz="4" w:space="0" w:color="auto"/>
            </w:tcBorders>
          </w:tcPr>
          <w:p w:rsidR="00830A23" w:rsidRDefault="00830A23" w:rsidP="00830A23">
            <w:pPr>
              <w:spacing w:line="320" w:lineRule="atLeast"/>
              <w:ind w:rightChars="-38" w:right="-81"/>
              <w:rPr>
                <w:rFonts w:ascii="ＭＳ ゴシック" w:eastAsia="ＭＳ ゴシック"/>
              </w:rPr>
            </w:pPr>
            <w:r w:rsidRPr="00A63689">
              <w:rPr>
                <w:rFonts w:ascii="ＭＳ ゴシック" w:eastAsia="ＭＳ ゴシック" w:hint="eastAsia"/>
              </w:rPr>
              <w:t>経済</w:t>
            </w:r>
          </w:p>
          <w:p w:rsidR="00830A23" w:rsidRPr="00A63689" w:rsidRDefault="00830A23" w:rsidP="00830A23">
            <w:pPr>
              <w:spacing w:line="320" w:lineRule="atLeast"/>
              <w:ind w:rightChars="-38" w:right="-81"/>
              <w:rPr>
                <w:rFonts w:ascii="ＭＳ ゴシック" w:eastAsia="ＭＳ ゴシック"/>
              </w:rPr>
            </w:pPr>
            <w:r w:rsidRPr="00A63689">
              <w:rPr>
                <w:rFonts w:ascii="ＭＳ ゴシック" w:eastAsia="ＭＳ ゴシック" w:hint="eastAsia"/>
              </w:rPr>
              <w:t>被害</w:t>
            </w:r>
          </w:p>
        </w:tc>
        <w:tc>
          <w:tcPr>
            <w:tcW w:w="2354" w:type="dxa"/>
            <w:tcBorders>
              <w:top w:val="single" w:sz="4" w:space="0" w:color="auto"/>
              <w:left w:val="single" w:sz="4" w:space="0" w:color="auto"/>
              <w:bottom w:val="dashed" w:sz="4" w:space="0" w:color="auto"/>
              <w:right w:val="single" w:sz="4" w:space="0" w:color="auto"/>
            </w:tcBorders>
          </w:tcPr>
          <w:p w:rsidR="00830A23" w:rsidRPr="00A63689" w:rsidRDefault="00830A23" w:rsidP="00830A23">
            <w:pPr>
              <w:tabs>
                <w:tab w:val="left" w:pos="2346"/>
              </w:tabs>
              <w:spacing w:line="320" w:lineRule="atLeast"/>
              <w:ind w:rightChars="-57" w:right="-122"/>
              <w:rPr>
                <w:rFonts w:ascii="ＭＳ ゴシック" w:eastAsia="ＭＳ ゴシック"/>
              </w:rPr>
            </w:pPr>
            <w:r w:rsidRPr="00A63689">
              <w:rPr>
                <w:rFonts w:ascii="ＭＳ ゴシック" w:eastAsia="ＭＳ ゴシック" w:hint="eastAsia"/>
              </w:rPr>
              <w:t>資産等の被害額</w:t>
            </w:r>
          </w:p>
        </w:tc>
        <w:tc>
          <w:tcPr>
            <w:tcW w:w="6002" w:type="dxa"/>
            <w:tcBorders>
              <w:top w:val="single" w:sz="4" w:space="0" w:color="auto"/>
              <w:left w:val="single" w:sz="4" w:space="0" w:color="auto"/>
              <w:bottom w:val="dashed"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２３．２兆円</w:t>
            </w:r>
          </w:p>
        </w:tc>
      </w:tr>
      <w:tr w:rsidR="00830A23" w:rsidRPr="00A63689" w:rsidTr="00830A23">
        <w:trPr>
          <w:trHeight w:val="263"/>
        </w:trPr>
        <w:tc>
          <w:tcPr>
            <w:tcW w:w="717" w:type="dxa"/>
            <w:vMerge/>
            <w:tcBorders>
              <w:right w:val="single" w:sz="4" w:space="0" w:color="auto"/>
            </w:tcBorders>
          </w:tcPr>
          <w:p w:rsidR="00830A23" w:rsidRPr="00A63689" w:rsidRDefault="00830A23" w:rsidP="00830A23">
            <w:pPr>
              <w:spacing w:line="320" w:lineRule="atLeast"/>
              <w:ind w:rightChars="500" w:right="1070"/>
              <w:rPr>
                <w:rFonts w:ascii="ＭＳ ゴシック" w:eastAsia="ＭＳ ゴシック"/>
              </w:rPr>
            </w:pPr>
          </w:p>
        </w:tc>
        <w:tc>
          <w:tcPr>
            <w:tcW w:w="2354" w:type="dxa"/>
            <w:tcBorders>
              <w:top w:val="dashed" w:sz="4" w:space="0" w:color="auto"/>
              <w:left w:val="single" w:sz="4" w:space="0" w:color="auto"/>
              <w:bottom w:val="dashed" w:sz="4" w:space="0" w:color="auto"/>
              <w:right w:val="single" w:sz="4" w:space="0" w:color="auto"/>
            </w:tcBorders>
          </w:tcPr>
          <w:p w:rsidR="00830A23" w:rsidRPr="00A63689" w:rsidRDefault="00830A23" w:rsidP="00830A23">
            <w:pPr>
              <w:tabs>
                <w:tab w:val="left" w:pos="2346"/>
              </w:tabs>
              <w:spacing w:line="320" w:lineRule="atLeast"/>
              <w:ind w:rightChars="-57" w:right="-122"/>
              <w:rPr>
                <w:rFonts w:ascii="ＭＳ ゴシック" w:eastAsia="ＭＳ ゴシック"/>
              </w:rPr>
            </w:pPr>
            <w:r w:rsidRPr="00A63689">
              <w:rPr>
                <w:rFonts w:ascii="ＭＳ ゴシック" w:eastAsia="ＭＳ ゴシック" w:hint="eastAsia"/>
              </w:rPr>
              <w:t>生産・サービス低下</w:t>
            </w:r>
          </w:p>
        </w:tc>
        <w:tc>
          <w:tcPr>
            <w:tcW w:w="6002" w:type="dxa"/>
            <w:tcBorders>
              <w:top w:val="dashed" w:sz="4" w:space="0" w:color="auto"/>
              <w:left w:val="single" w:sz="4" w:space="0" w:color="auto"/>
              <w:bottom w:val="dashed"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５．６兆円</w:t>
            </w:r>
          </w:p>
        </w:tc>
      </w:tr>
      <w:tr w:rsidR="00830A23" w:rsidRPr="00A63689" w:rsidTr="00830A23">
        <w:trPr>
          <w:trHeight w:val="151"/>
        </w:trPr>
        <w:tc>
          <w:tcPr>
            <w:tcW w:w="717" w:type="dxa"/>
            <w:vMerge/>
            <w:tcBorders>
              <w:right w:val="single" w:sz="4" w:space="0" w:color="auto"/>
            </w:tcBorders>
          </w:tcPr>
          <w:p w:rsidR="00830A23" w:rsidRPr="00A63689" w:rsidRDefault="00830A23" w:rsidP="00830A23">
            <w:pPr>
              <w:spacing w:line="320" w:lineRule="atLeast"/>
              <w:ind w:rightChars="500" w:right="1070"/>
              <w:rPr>
                <w:rFonts w:ascii="ＭＳ ゴシック" w:eastAsia="ＭＳ ゴシック"/>
              </w:rPr>
            </w:pPr>
          </w:p>
        </w:tc>
        <w:tc>
          <w:tcPr>
            <w:tcW w:w="2354" w:type="dxa"/>
            <w:tcBorders>
              <w:top w:val="dashed" w:sz="4" w:space="0" w:color="auto"/>
              <w:left w:val="single" w:sz="4" w:space="0" w:color="auto"/>
              <w:right w:val="single" w:sz="4" w:space="0" w:color="auto"/>
            </w:tcBorders>
          </w:tcPr>
          <w:p w:rsidR="00830A23" w:rsidRPr="00A63689" w:rsidRDefault="00830A23" w:rsidP="00830A23">
            <w:pPr>
              <w:tabs>
                <w:tab w:val="left" w:pos="2346"/>
              </w:tabs>
              <w:spacing w:line="320" w:lineRule="atLeast"/>
              <w:ind w:rightChars="-57" w:right="-122"/>
              <w:rPr>
                <w:rFonts w:ascii="ＭＳ ゴシック" w:eastAsia="ＭＳ ゴシック"/>
              </w:rPr>
            </w:pPr>
            <w:r w:rsidRPr="00A63689">
              <w:rPr>
                <w:rFonts w:ascii="ＭＳ ゴシック" w:eastAsia="ＭＳ ゴシック" w:hint="eastAsia"/>
              </w:rPr>
              <w:t>合　　計</w:t>
            </w:r>
          </w:p>
        </w:tc>
        <w:tc>
          <w:tcPr>
            <w:tcW w:w="6002" w:type="dxa"/>
            <w:tcBorders>
              <w:top w:val="dashed" w:sz="4" w:space="0" w:color="auto"/>
              <w:left w:val="single"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２８．８兆円</w:t>
            </w:r>
          </w:p>
        </w:tc>
      </w:tr>
    </w:tbl>
    <w:p w:rsidR="00DB3322" w:rsidRPr="00A63689" w:rsidRDefault="00DB3322" w:rsidP="00353A4B">
      <w:pPr>
        <w:ind w:rightChars="500" w:right="1070"/>
        <w:rPr>
          <w:rFonts w:ascii="ＭＳ ゴシック" w:eastAsia="ＭＳ ゴシック" w:hAnsi="ＭＳ ゴシック"/>
          <w:szCs w:val="21"/>
        </w:rPr>
      </w:pPr>
    </w:p>
    <w:p w:rsidR="00DB3322" w:rsidRDefault="00DB3322" w:rsidP="00353A4B">
      <w:pPr>
        <w:ind w:rightChars="500" w:right="1070"/>
        <w:rPr>
          <w:rFonts w:ascii="ＭＳ ゴシック" w:eastAsia="ＭＳ ゴシック" w:hAnsi="ＭＳ ゴシック"/>
          <w:szCs w:val="21"/>
        </w:rPr>
      </w:pPr>
      <w:r w:rsidRPr="00A63689">
        <w:rPr>
          <w:rFonts w:ascii="ＭＳ ゴシック" w:eastAsia="ＭＳ ゴシック" w:hAnsi="ＭＳ ゴシック" w:hint="eastAsia"/>
          <w:szCs w:val="21"/>
        </w:rPr>
        <w:t xml:space="preserve">　　</w:t>
      </w:r>
    </w:p>
    <w:p w:rsidR="00AB3308" w:rsidRPr="00A63689" w:rsidRDefault="00AB3308" w:rsidP="00353A4B">
      <w:pPr>
        <w:ind w:rightChars="500" w:right="1070"/>
        <w:rPr>
          <w:rFonts w:ascii="ＭＳ ゴシック" w:eastAsia="ＭＳ ゴシック" w:hAnsi="ＭＳ ゴシック"/>
          <w:szCs w:val="21"/>
        </w:rPr>
      </w:pPr>
    </w:p>
    <w:p w:rsidR="00DB3322" w:rsidRPr="00167048" w:rsidRDefault="00DB3322" w:rsidP="003B2B59">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lastRenderedPageBreak/>
        <w:t xml:space="preserve">第４　</w:t>
      </w:r>
      <w:r w:rsidRPr="00933B3E">
        <w:rPr>
          <w:rFonts w:ascii="ＭＳ ゴシック" w:eastAsia="ＭＳ ゴシック" w:hAnsi="ＭＳ ゴシック" w:hint="eastAsia"/>
          <w:szCs w:val="18"/>
        </w:rPr>
        <w:t>新・</w:t>
      </w:r>
      <w:r w:rsidRPr="00167048">
        <w:rPr>
          <w:rFonts w:ascii="ＭＳ ゴシック" w:eastAsia="ＭＳ ゴシック" w:hAnsi="ＭＳ ゴシック" w:hint="eastAsia"/>
          <w:color w:val="000000"/>
          <w:szCs w:val="18"/>
        </w:rPr>
        <w:t>大阪府地震防災アクションプランの概要</w:t>
      </w:r>
    </w:p>
    <w:p w:rsidR="00DB3322" w:rsidRPr="00167048" w:rsidRDefault="00DB3322" w:rsidP="00353A4B">
      <w:pPr>
        <w:ind w:rightChars="500" w:right="1070"/>
        <w:rPr>
          <w:rFonts w:hAnsi="ＭＳ 明朝"/>
          <w:color w:val="FF0000"/>
          <w:szCs w:val="18"/>
        </w:rPr>
      </w:pPr>
    </w:p>
    <w:p w:rsidR="00DB3322" w:rsidRPr="00167048" w:rsidRDefault="00DB3322" w:rsidP="003B2B59">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１　目標</w:t>
      </w:r>
    </w:p>
    <w:p w:rsidR="00DB3322" w:rsidRPr="00167048" w:rsidRDefault="00DB3322" w:rsidP="003B2B59">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減災目標</w:t>
      </w:r>
    </w:p>
    <w:p w:rsidR="00DB3322" w:rsidRPr="00933B3E" w:rsidRDefault="00DB3322" w:rsidP="003B2B59">
      <w:pPr>
        <w:ind w:rightChars="500" w:right="1070" w:firstLineChars="1000" w:firstLine="2140"/>
        <w:rPr>
          <w:rFonts w:hAnsi="ＭＳ 明朝"/>
          <w:szCs w:val="18"/>
        </w:rPr>
      </w:pPr>
      <w:r w:rsidRPr="00933B3E">
        <w:rPr>
          <w:rFonts w:hAnsi="ＭＳ 明朝" w:hint="eastAsia"/>
          <w:szCs w:val="18"/>
        </w:rPr>
        <w:t>＜人的被害（死者数）＞</w:t>
      </w:r>
    </w:p>
    <w:p w:rsidR="00DB3322" w:rsidRPr="00933B3E" w:rsidRDefault="00DB3322" w:rsidP="003B2B59">
      <w:pPr>
        <w:ind w:rightChars="500" w:right="1070" w:firstLineChars="1000" w:firstLine="2140"/>
        <w:rPr>
          <w:rFonts w:hAnsi="ＭＳ 明朝"/>
          <w:szCs w:val="18"/>
        </w:rPr>
      </w:pPr>
      <w:r w:rsidRPr="00933B3E">
        <w:rPr>
          <w:rFonts w:hAnsi="ＭＳ 明朝" w:hint="eastAsia"/>
          <w:szCs w:val="18"/>
        </w:rPr>
        <w:t>・集中取組期間（平成27～29年度）で『半減』</w:t>
      </w:r>
    </w:p>
    <w:p w:rsidR="00DB3322" w:rsidRPr="00933B3E" w:rsidRDefault="00DB3322" w:rsidP="003B2B59">
      <w:pPr>
        <w:ind w:rightChars="500" w:right="1070" w:firstLineChars="1000" w:firstLine="2140"/>
        <w:rPr>
          <w:rFonts w:hAnsi="ＭＳ 明朝"/>
          <w:szCs w:val="18"/>
        </w:rPr>
      </w:pPr>
      <w:r w:rsidRPr="00933B3E">
        <w:rPr>
          <w:rFonts w:hAnsi="ＭＳ 明朝" w:hint="eastAsia"/>
          <w:szCs w:val="18"/>
        </w:rPr>
        <w:t>・取</w:t>
      </w:r>
      <w:r w:rsidRPr="00933B3E">
        <w:rPr>
          <w:rFonts w:hAnsi="ＭＳ 明朝" w:hint="eastAsia"/>
          <w:sz w:val="14"/>
          <w:szCs w:val="18"/>
        </w:rPr>
        <w:t xml:space="preserve">  </w:t>
      </w:r>
      <w:r w:rsidRPr="00933B3E">
        <w:rPr>
          <w:rFonts w:hAnsi="ＭＳ 明朝" w:hint="eastAsia"/>
          <w:szCs w:val="18"/>
        </w:rPr>
        <w:t>組</w:t>
      </w:r>
      <w:r w:rsidRPr="00933B3E">
        <w:rPr>
          <w:rFonts w:hAnsi="ＭＳ 明朝" w:hint="eastAsia"/>
          <w:sz w:val="14"/>
          <w:szCs w:val="18"/>
        </w:rPr>
        <w:t xml:space="preserve">  </w:t>
      </w:r>
      <w:r w:rsidRPr="00933B3E">
        <w:rPr>
          <w:rFonts w:hAnsi="ＭＳ 明朝" w:hint="eastAsia"/>
          <w:szCs w:val="18"/>
        </w:rPr>
        <w:t>期</w:t>
      </w:r>
      <w:r w:rsidRPr="00933B3E">
        <w:rPr>
          <w:rFonts w:hAnsi="ＭＳ 明朝" w:hint="eastAsia"/>
          <w:sz w:val="16"/>
          <w:szCs w:val="18"/>
        </w:rPr>
        <w:t xml:space="preserve">  </w:t>
      </w:r>
      <w:r w:rsidRPr="00933B3E">
        <w:rPr>
          <w:rFonts w:hAnsi="ＭＳ 明朝" w:hint="eastAsia"/>
          <w:szCs w:val="18"/>
        </w:rPr>
        <w:t>間（平成27～36年度）で『９割減』をめざす。</w:t>
      </w:r>
    </w:p>
    <w:p w:rsidR="00DB3322" w:rsidRPr="00933B3E" w:rsidRDefault="00DB3322" w:rsidP="003B2B59">
      <w:pPr>
        <w:ind w:rightChars="500" w:right="1070" w:firstLineChars="950" w:firstLine="2033"/>
        <w:rPr>
          <w:rFonts w:hAnsi="ＭＳ 明朝"/>
          <w:szCs w:val="18"/>
        </w:rPr>
      </w:pPr>
      <w:r w:rsidRPr="00167048">
        <w:rPr>
          <w:rFonts w:hAnsi="ＭＳ 明朝" w:hint="eastAsia"/>
          <w:color w:val="FF0000"/>
          <w:szCs w:val="18"/>
        </w:rPr>
        <w:t xml:space="preserve"> </w:t>
      </w:r>
      <w:r w:rsidRPr="00933B3E">
        <w:rPr>
          <w:rFonts w:hAnsi="ＭＳ 明朝" w:hint="eastAsia"/>
          <w:szCs w:val="18"/>
        </w:rPr>
        <w:t>＜経済被害（被害額）＞</w:t>
      </w:r>
    </w:p>
    <w:p w:rsidR="00DB3322" w:rsidRPr="00933B3E" w:rsidRDefault="00DB3322" w:rsidP="003B2B59">
      <w:pPr>
        <w:ind w:rightChars="500" w:right="1070" w:firstLineChars="950" w:firstLine="2033"/>
        <w:rPr>
          <w:rFonts w:hAnsi="ＭＳ 明朝"/>
          <w:szCs w:val="18"/>
        </w:rPr>
      </w:pPr>
      <w:r w:rsidRPr="00933B3E">
        <w:rPr>
          <w:rFonts w:hAnsi="ＭＳ 明朝" w:hint="eastAsia"/>
          <w:szCs w:val="18"/>
        </w:rPr>
        <w:t>・取組期間（平成27～36年度）で「５割減」をめざす。</w:t>
      </w:r>
    </w:p>
    <w:p w:rsidR="00DB3322" w:rsidRPr="00167048" w:rsidRDefault="00DB3322" w:rsidP="00353A4B">
      <w:pPr>
        <w:ind w:rightChars="500" w:right="1070"/>
        <w:rPr>
          <w:rFonts w:hAnsi="ＭＳ 明朝"/>
          <w:szCs w:val="21"/>
        </w:rPr>
      </w:pPr>
    </w:p>
    <w:p w:rsidR="00DB3322" w:rsidRPr="00A63689" w:rsidRDefault="00DB3322" w:rsidP="003B2B59">
      <w:pPr>
        <w:ind w:rightChars="500" w:right="1070" w:firstLineChars="850" w:firstLine="1819"/>
        <w:rPr>
          <w:rFonts w:ascii="ＭＳ ゴシック" w:eastAsia="ＭＳ ゴシック" w:hAnsi="ＭＳ ゴシック"/>
          <w:szCs w:val="21"/>
        </w:rPr>
      </w:pPr>
      <w:r w:rsidRPr="00A63689">
        <w:rPr>
          <w:rFonts w:ascii="ＭＳ ゴシック" w:eastAsia="ＭＳ ゴシック" w:hAnsi="ＭＳ ゴシック" w:hint="eastAsia"/>
          <w:szCs w:val="21"/>
        </w:rPr>
        <w:t>２　施策の体系</w:t>
      </w:r>
    </w:p>
    <w:p w:rsidR="00DB3322" w:rsidRPr="00A63689" w:rsidRDefault="00AF0549" w:rsidP="00353A4B">
      <w:pPr>
        <w:ind w:rightChars="500" w:right="1070"/>
        <w:rPr>
          <w:rFonts w:ascii="ＭＳ ゴシック" w:eastAsia="ＭＳ ゴシック"/>
          <w:szCs w:val="21"/>
        </w:rPr>
      </w:pPr>
      <w:r>
        <w:rPr>
          <w:rFonts w:ascii="ＭＳ ゴシック" w:eastAsia="ＭＳ ゴシック"/>
          <w:noProof/>
          <w:szCs w:val="21"/>
        </w:rPr>
        <w:pict>
          <v:shapetype id="_x0000_t32" coordsize="21600,21600" o:spt="32" o:oned="t" path="m,l21600,21600e" filled="f">
            <v:path arrowok="t" fillok="f" o:connecttype="none"/>
            <o:lock v:ext="edit" shapetype="t"/>
          </v:shapetype>
          <v:shape id="直線矢印コネクタ 17" o:spid="_x0000_s8952" type="#_x0000_t32" style="position:absolute;left:0;text-align:left;margin-left:408.35pt;margin-top:49.05pt;width:33pt;height:0;z-index:251918336;visibility:visible;mso-wrap-style:square" o:connectortype="straight" o:regroupid="2" strokecolor="#4a7ebb" strokeweight="3pt">
            <v:stroke startarrow="open" startarrowwidth="narrow" endarrow="open" endarrowwidth="narrow" linestyle="thinThin"/>
          </v:shape>
        </w:pict>
      </w:r>
      <w:r>
        <w:rPr>
          <w:rFonts w:ascii="ＭＳ ゴシック" w:eastAsia="ＭＳ ゴシック"/>
          <w:noProof/>
          <w:szCs w:val="21"/>
        </w:rPr>
        <w:pict>
          <v:rect id="正方形/長方形 2" o:spid="_x0000_s8946" style="position:absolute;left:0;text-align:left;margin-left:58.8pt;margin-top:25.65pt;width:113.4pt;height:198.45pt;z-index:251912192;visibility:visible;v-text-anchor:top" o:regroupid="2" fillcolor="window" strokecolor="windowText" strokeweight="1pt">
            <v:textbox style="mso-next-textbox:#正方形/長方形 2" inset=".84mm,,.84mm">
              <w:txbxContent>
                <w:p w:rsidR="006069A8" w:rsidRDefault="006069A8" w:rsidP="00EF0E74">
                  <w:pPr>
                    <w:spacing w:line="240" w:lineRule="auto"/>
                    <w:rPr>
                      <w:rFonts w:ascii="ＭＳ ゴシック" w:eastAsia="ＭＳ ゴシック" w:hAnsi="ＭＳ ゴシック"/>
                      <w:sz w:val="18"/>
                      <w:szCs w:val="18"/>
                    </w:rPr>
                  </w:pPr>
                </w:p>
                <w:p w:rsidR="006069A8" w:rsidRDefault="006069A8" w:rsidP="00EF0E74">
                  <w:pPr>
                    <w:spacing w:line="240" w:lineRule="auto"/>
                    <w:rPr>
                      <w:rFonts w:ascii="ＭＳ ゴシック" w:eastAsia="ＭＳ ゴシック" w:hAnsi="ＭＳ ゴシック"/>
                      <w:sz w:val="18"/>
                      <w:szCs w:val="18"/>
                    </w:rPr>
                  </w:pPr>
                </w:p>
                <w:p w:rsidR="006069A8" w:rsidRDefault="006069A8" w:rsidP="00EF0E74">
                  <w:pPr>
                    <w:spacing w:line="240" w:lineRule="auto"/>
                    <w:rPr>
                      <w:rFonts w:ascii="ＭＳ ゴシック" w:eastAsia="ＭＳ ゴシック" w:hAnsi="ＭＳ ゴシック"/>
                      <w:sz w:val="18"/>
                      <w:szCs w:val="18"/>
                    </w:rPr>
                  </w:pPr>
                </w:p>
                <w:p w:rsidR="006069A8" w:rsidRDefault="006069A8" w:rsidP="00EF0E74">
                  <w:pPr>
                    <w:spacing w:line="240" w:lineRule="auto"/>
                    <w:rPr>
                      <w:rFonts w:ascii="ＭＳ ゴシック" w:eastAsia="ＭＳ ゴシック" w:hAnsi="ＭＳ ゴシック"/>
                      <w:sz w:val="18"/>
                      <w:szCs w:val="18"/>
                    </w:rPr>
                  </w:pPr>
                </w:p>
                <w:p w:rsidR="006069A8" w:rsidRDefault="006069A8" w:rsidP="00EF0E74">
                  <w:pPr>
                    <w:spacing w:line="240" w:lineRule="auto"/>
                    <w:rPr>
                      <w:rFonts w:ascii="ＭＳ ゴシック" w:eastAsia="ＭＳ ゴシック" w:hAnsi="ＭＳ ゴシック"/>
                      <w:sz w:val="18"/>
                      <w:szCs w:val="18"/>
                    </w:rPr>
                  </w:pPr>
                </w:p>
                <w:p w:rsidR="006069A8" w:rsidRDefault="006069A8" w:rsidP="00EF0E74">
                  <w:pPr>
                    <w:spacing w:line="240" w:lineRule="auto"/>
                    <w:rPr>
                      <w:rFonts w:ascii="ＭＳ ゴシック" w:eastAsia="ＭＳ ゴシック" w:hAnsi="ＭＳ ゴシック"/>
                      <w:sz w:val="18"/>
                      <w:szCs w:val="18"/>
                    </w:rPr>
                  </w:pPr>
                </w:p>
                <w:p w:rsidR="006069A8" w:rsidRDefault="006069A8" w:rsidP="00EF0E74">
                  <w:pPr>
                    <w:spacing w:line="240" w:lineRule="auto"/>
                    <w:rPr>
                      <w:rFonts w:ascii="ＭＳ ゴシック" w:eastAsia="ＭＳ ゴシック" w:hAnsi="ＭＳ ゴシック"/>
                      <w:sz w:val="18"/>
                      <w:szCs w:val="18"/>
                    </w:rPr>
                  </w:pPr>
                </w:p>
                <w:p w:rsidR="006069A8" w:rsidRPr="00C82877" w:rsidRDefault="006069A8" w:rsidP="00EF0E74">
                  <w:pPr>
                    <w:spacing w:line="240" w:lineRule="auto"/>
                    <w:rPr>
                      <w:rFonts w:ascii="ＭＳ ゴシック" w:eastAsia="ＭＳ ゴシック" w:hAnsi="ＭＳ ゴシック"/>
                      <w:sz w:val="18"/>
                      <w:szCs w:val="18"/>
                    </w:rPr>
                  </w:pPr>
                  <w:r w:rsidRPr="00C82877">
                    <w:rPr>
                      <w:rFonts w:ascii="ＭＳ ゴシック" w:eastAsia="ＭＳ ゴシック" w:hAnsi="ＭＳ ゴシック" w:hint="eastAsia"/>
                      <w:sz w:val="18"/>
                      <w:szCs w:val="18"/>
                    </w:rPr>
                    <w:t>（</w:t>
                  </w:r>
                  <w:r w:rsidRPr="00C82877">
                    <w:rPr>
                      <w:rFonts w:ascii="ＭＳ ゴシック" w:eastAsia="ＭＳ ゴシック" w:hAnsi="ＭＳ ゴシック" w:hint="eastAsia"/>
                      <w:color w:val="000000"/>
                      <w:sz w:val="18"/>
                      <w:szCs w:val="18"/>
                    </w:rPr>
                    <w:t>主な重点アクション</w:t>
                  </w:r>
                  <w:r w:rsidRPr="00C82877">
                    <w:rPr>
                      <w:rFonts w:ascii="ＭＳ ゴシック" w:eastAsia="ＭＳ ゴシック" w:hAnsi="ＭＳ ゴシック" w:hint="eastAsia"/>
                      <w:sz w:val="18"/>
                      <w:szCs w:val="18"/>
                    </w:rPr>
                    <w:t>）</w:t>
                  </w:r>
                </w:p>
                <w:p w:rsidR="006069A8" w:rsidRPr="00C82877" w:rsidRDefault="006069A8" w:rsidP="00EF0E74">
                  <w:pPr>
                    <w:spacing w:line="240" w:lineRule="auto"/>
                    <w:rPr>
                      <w:rFonts w:ascii="ＭＳ ゴシック" w:eastAsia="ＭＳ ゴシック" w:hAnsi="ＭＳ ゴシック"/>
                      <w:sz w:val="18"/>
                      <w:szCs w:val="18"/>
                    </w:rPr>
                  </w:pPr>
                  <w:r w:rsidRPr="00C82877">
                    <w:rPr>
                      <w:rFonts w:ascii="ＭＳ ゴシック" w:eastAsia="ＭＳ ゴシック" w:hAnsi="ＭＳ ゴシック" w:hint="eastAsia"/>
                      <w:sz w:val="18"/>
                      <w:szCs w:val="18"/>
                    </w:rPr>
                    <w:t>・防潮堤の津波浸水対策</w:t>
                  </w:r>
                </w:p>
                <w:p w:rsidR="006069A8" w:rsidRPr="00C82877" w:rsidRDefault="006069A8" w:rsidP="00EF0E74">
                  <w:pPr>
                    <w:spacing w:line="240" w:lineRule="auto"/>
                    <w:rPr>
                      <w:rFonts w:ascii="ＭＳ ゴシック" w:eastAsia="ＭＳ ゴシック" w:hAnsi="ＭＳ ゴシック"/>
                      <w:sz w:val="18"/>
                      <w:szCs w:val="18"/>
                    </w:rPr>
                  </w:pPr>
                  <w:r w:rsidRPr="00C82877">
                    <w:rPr>
                      <w:rFonts w:ascii="ＭＳ ゴシック" w:eastAsia="ＭＳ ゴシック" w:hAnsi="ＭＳ ゴシック" w:hint="eastAsia"/>
                      <w:sz w:val="18"/>
                      <w:szCs w:val="18"/>
                    </w:rPr>
                    <w:t>・水門の耐震化等の推進</w:t>
                  </w:r>
                </w:p>
                <w:p w:rsidR="006069A8" w:rsidRPr="00C82877" w:rsidRDefault="006069A8" w:rsidP="00EF0E74">
                  <w:pPr>
                    <w:spacing w:line="240" w:lineRule="auto"/>
                    <w:rPr>
                      <w:rFonts w:ascii="ＭＳ ゴシック" w:eastAsia="ＭＳ ゴシック" w:hAnsi="ＭＳ ゴシック"/>
                      <w:sz w:val="18"/>
                      <w:szCs w:val="18"/>
                    </w:rPr>
                  </w:pPr>
                  <w:r w:rsidRPr="00C82877">
                    <w:rPr>
                      <w:rFonts w:ascii="ＭＳ ゴシック" w:eastAsia="ＭＳ ゴシック" w:hAnsi="ＭＳ ゴシック" w:hint="eastAsia"/>
                      <w:sz w:val="18"/>
                      <w:szCs w:val="18"/>
                    </w:rPr>
                    <w:t>・密集市街地対策の推進</w:t>
                  </w:r>
                </w:p>
                <w:p w:rsidR="006069A8" w:rsidRPr="00C82877" w:rsidRDefault="006069A8" w:rsidP="00EF0E74">
                  <w:pPr>
                    <w:spacing w:line="240" w:lineRule="auto"/>
                    <w:rPr>
                      <w:rFonts w:ascii="ＭＳ ゴシック" w:eastAsia="ＭＳ ゴシック" w:hAnsi="ＭＳ ゴシック"/>
                      <w:sz w:val="18"/>
                      <w:szCs w:val="18"/>
                    </w:rPr>
                  </w:pPr>
                  <w:r w:rsidRPr="00C82877">
                    <w:rPr>
                      <w:rFonts w:ascii="ＭＳ ゴシック" w:eastAsia="ＭＳ ゴシック" w:hAnsi="ＭＳ ゴシック" w:hint="eastAsia"/>
                      <w:sz w:val="18"/>
                      <w:szCs w:val="18"/>
                    </w:rPr>
                    <w:t>・建築物の耐震化</w:t>
                  </w:r>
                  <w:r w:rsidRPr="00C82877">
                    <w:rPr>
                      <w:rFonts w:ascii="ＭＳ ゴシック" w:eastAsia="ＭＳ ゴシック" w:hAnsi="ＭＳ ゴシック" w:hint="eastAsia"/>
                      <w:color w:val="000000"/>
                      <w:sz w:val="18"/>
                      <w:szCs w:val="18"/>
                    </w:rPr>
                    <w:t>促進</w:t>
                  </w:r>
                </w:p>
                <w:p w:rsidR="006069A8" w:rsidRPr="00C82877" w:rsidRDefault="006069A8" w:rsidP="00EF0E74">
                  <w:pPr>
                    <w:spacing w:line="240" w:lineRule="auto"/>
                    <w:ind w:left="213" w:hangingChars="116" w:hanging="213"/>
                    <w:rPr>
                      <w:rFonts w:ascii="ＭＳ ゴシック" w:eastAsia="ＭＳ ゴシック" w:hAnsi="ＭＳ ゴシック"/>
                      <w:color w:val="000000"/>
                      <w:sz w:val="18"/>
                      <w:szCs w:val="18"/>
                    </w:rPr>
                  </w:pPr>
                  <w:r w:rsidRPr="00C82877">
                    <w:rPr>
                      <w:rFonts w:ascii="ＭＳ ゴシック" w:eastAsia="ＭＳ ゴシック" w:hAnsi="ＭＳ ゴシック" w:hint="eastAsia"/>
                      <w:sz w:val="18"/>
                      <w:szCs w:val="18"/>
                    </w:rPr>
                    <w:t>・</w:t>
                  </w:r>
                  <w:r w:rsidRPr="00EF0E74">
                    <w:rPr>
                      <w:rFonts w:ascii="ＭＳ ゴシック" w:eastAsia="ＭＳ ゴシック" w:hAnsi="ＭＳ ゴシック" w:hint="eastAsia"/>
                      <w:color w:val="000000"/>
                      <w:sz w:val="14"/>
                      <w:szCs w:val="18"/>
                    </w:rPr>
                    <w:t>「</w:t>
                  </w:r>
                  <w:r w:rsidRPr="00EF0E74">
                    <w:rPr>
                      <w:rFonts w:ascii="ＭＳ ゴシック" w:eastAsia="ＭＳ ゴシック" w:hAnsi="ＭＳ ゴシック" w:hint="eastAsia"/>
                      <w:color w:val="000000"/>
                      <w:sz w:val="16"/>
                      <w:szCs w:val="18"/>
                    </w:rPr>
                    <w:t>逃げる</w:t>
                  </w:r>
                  <w:r w:rsidRPr="00EF0E74">
                    <w:rPr>
                      <w:rFonts w:ascii="ＭＳ ゴシック" w:eastAsia="ＭＳ ゴシック" w:hAnsi="ＭＳ ゴシック" w:hint="eastAsia"/>
                      <w:color w:val="000000"/>
                      <w:sz w:val="14"/>
                      <w:szCs w:val="18"/>
                    </w:rPr>
                    <w:t>」</w:t>
                  </w:r>
                  <w:r>
                    <w:rPr>
                      <w:rFonts w:ascii="ＭＳ ゴシック" w:eastAsia="ＭＳ ゴシック" w:hAnsi="ＭＳ ゴシック" w:hint="eastAsia"/>
                      <w:color w:val="000000"/>
                      <w:sz w:val="16"/>
                      <w:szCs w:val="18"/>
                    </w:rPr>
                    <w:t>施策の総合化</w:t>
                  </w:r>
                  <w:r w:rsidRPr="00EF0E74">
                    <w:rPr>
                      <w:rFonts w:ascii="ＭＳ ゴシック" w:eastAsia="ＭＳ ゴシック" w:hAnsi="ＭＳ ゴシック" w:hint="eastAsia"/>
                      <w:color w:val="000000"/>
                      <w:sz w:val="16"/>
                      <w:szCs w:val="18"/>
                    </w:rPr>
                    <w:t>、</w:t>
                  </w:r>
                </w:p>
                <w:p w:rsidR="006069A8" w:rsidRPr="00C82877" w:rsidRDefault="006069A8" w:rsidP="00EF0E74">
                  <w:pPr>
                    <w:spacing w:line="240" w:lineRule="auto"/>
                    <w:rPr>
                      <w:rFonts w:ascii="ＭＳ ゴシック" w:eastAsia="ＭＳ ゴシック" w:hAnsi="ＭＳ ゴシック"/>
                      <w:color w:val="000000"/>
                      <w:sz w:val="18"/>
                      <w:szCs w:val="18"/>
                    </w:rPr>
                  </w:pPr>
                  <w:r w:rsidRPr="00C82877">
                    <w:rPr>
                      <w:rFonts w:ascii="ＭＳ ゴシック" w:eastAsia="ＭＳ ゴシック" w:hAnsi="ＭＳ ゴシック" w:hint="eastAsia"/>
                      <w:color w:val="000000"/>
                      <w:sz w:val="18"/>
                      <w:szCs w:val="18"/>
                    </w:rPr>
                    <w:t xml:space="preserve">　地域防災力の強化</w:t>
                  </w:r>
                </w:p>
                <w:p w:rsidR="006069A8" w:rsidRPr="00C82877" w:rsidRDefault="006069A8" w:rsidP="00EF0E74">
                  <w:pPr>
                    <w:spacing w:line="240" w:lineRule="auto"/>
                    <w:ind w:left="213" w:hangingChars="116" w:hanging="213"/>
                    <w:rPr>
                      <w:rFonts w:ascii="ＭＳ ゴシック" w:eastAsia="ＭＳ ゴシック" w:hAnsi="ＭＳ ゴシック"/>
                      <w:color w:val="000000"/>
                      <w:sz w:val="18"/>
                      <w:szCs w:val="18"/>
                    </w:rPr>
                  </w:pPr>
                  <w:r w:rsidRPr="00C82877">
                    <w:rPr>
                      <w:rFonts w:ascii="ＭＳ ゴシック" w:eastAsia="ＭＳ ゴシック" w:hAnsi="ＭＳ ゴシック" w:hint="eastAsia"/>
                      <w:color w:val="000000"/>
                      <w:sz w:val="18"/>
                      <w:szCs w:val="18"/>
                    </w:rPr>
                    <w:t>・学校等における防災教育の徹底</w:t>
                  </w:r>
                </w:p>
              </w:txbxContent>
            </v:textbox>
          </v:rect>
        </w:pict>
      </w:r>
      <w:r>
        <w:rPr>
          <w:rFonts w:ascii="ＭＳ ゴシック" w:eastAsia="ＭＳ ゴシック"/>
          <w:noProof/>
          <w:szCs w:val="21"/>
        </w:rPr>
        <w:pict>
          <v:rect id="正方形/長方形 5" o:spid="_x0000_s8949" style="position:absolute;left:0;text-align:left;margin-left:290.65pt;margin-top:25.65pt;width:113.4pt;height:198.45pt;z-index:251915264;visibility:visible;v-text-anchor:top" o:regroupid="2" fillcolor="window" strokecolor="windowText" strokeweight="1pt">
            <v:textbox style="mso-next-textbox:#正方形/長方形 5" inset=".84mm,,.84mm">
              <w:txbxContent>
                <w:p w:rsidR="006069A8" w:rsidRDefault="006069A8" w:rsidP="00EF0E74">
                  <w:pPr>
                    <w:spacing w:line="240" w:lineRule="auto"/>
                    <w:rPr>
                      <w:rFonts w:ascii="ＭＳ ゴシック" w:eastAsia="ＭＳ ゴシック" w:hAnsi="ＭＳ ゴシック"/>
                      <w:sz w:val="18"/>
                    </w:rPr>
                  </w:pPr>
                </w:p>
                <w:p w:rsidR="006069A8" w:rsidRDefault="006069A8" w:rsidP="00EF0E74">
                  <w:pPr>
                    <w:spacing w:line="240" w:lineRule="auto"/>
                    <w:rPr>
                      <w:rFonts w:ascii="ＭＳ ゴシック" w:eastAsia="ＭＳ ゴシック" w:hAnsi="ＭＳ ゴシック"/>
                      <w:sz w:val="18"/>
                    </w:rPr>
                  </w:pPr>
                </w:p>
                <w:p w:rsidR="006069A8" w:rsidRDefault="006069A8" w:rsidP="00EF0E74">
                  <w:pPr>
                    <w:spacing w:line="240" w:lineRule="auto"/>
                    <w:rPr>
                      <w:rFonts w:ascii="ＭＳ ゴシック" w:eastAsia="ＭＳ ゴシック" w:hAnsi="ＭＳ ゴシック"/>
                      <w:sz w:val="18"/>
                    </w:rPr>
                  </w:pPr>
                </w:p>
                <w:p w:rsidR="006069A8" w:rsidRDefault="006069A8" w:rsidP="00EF0E74">
                  <w:pPr>
                    <w:spacing w:line="240" w:lineRule="auto"/>
                    <w:rPr>
                      <w:rFonts w:ascii="ＭＳ ゴシック" w:eastAsia="ＭＳ ゴシック" w:hAnsi="ＭＳ ゴシック"/>
                      <w:sz w:val="18"/>
                    </w:rPr>
                  </w:pPr>
                </w:p>
                <w:p w:rsidR="006069A8" w:rsidRDefault="006069A8" w:rsidP="00EF0E74">
                  <w:pPr>
                    <w:spacing w:line="240" w:lineRule="auto"/>
                    <w:rPr>
                      <w:rFonts w:ascii="ＭＳ ゴシック" w:eastAsia="ＭＳ ゴシック" w:hAnsi="ＭＳ ゴシック"/>
                      <w:sz w:val="18"/>
                    </w:rPr>
                  </w:pPr>
                </w:p>
                <w:p w:rsidR="006069A8" w:rsidRDefault="006069A8" w:rsidP="00EF0E74">
                  <w:pPr>
                    <w:spacing w:line="240" w:lineRule="auto"/>
                    <w:rPr>
                      <w:rFonts w:ascii="ＭＳ ゴシック" w:eastAsia="ＭＳ ゴシック" w:hAnsi="ＭＳ ゴシック"/>
                      <w:sz w:val="18"/>
                    </w:rPr>
                  </w:pPr>
                </w:p>
                <w:p w:rsidR="006069A8" w:rsidRDefault="006069A8" w:rsidP="00EF0E74">
                  <w:pPr>
                    <w:spacing w:line="240" w:lineRule="auto"/>
                    <w:rPr>
                      <w:rFonts w:ascii="ＭＳ ゴシック" w:eastAsia="ＭＳ ゴシック" w:hAnsi="ＭＳ ゴシック"/>
                      <w:sz w:val="18"/>
                    </w:rPr>
                  </w:pPr>
                </w:p>
                <w:p w:rsidR="006069A8" w:rsidRPr="00EF0E74" w:rsidRDefault="006069A8" w:rsidP="00EF0E74">
                  <w:pPr>
                    <w:spacing w:line="240" w:lineRule="auto"/>
                    <w:rPr>
                      <w:rFonts w:ascii="ＭＳ ゴシック" w:eastAsia="ＭＳ ゴシック" w:hAnsi="ＭＳ ゴシック"/>
                      <w:sz w:val="18"/>
                    </w:rPr>
                  </w:pPr>
                  <w:r w:rsidRPr="00EF0E74">
                    <w:rPr>
                      <w:rFonts w:ascii="ＭＳ ゴシック" w:eastAsia="ＭＳ ゴシック" w:hAnsi="ＭＳ ゴシック" w:hint="eastAsia"/>
                      <w:sz w:val="18"/>
                    </w:rPr>
                    <w:t>（</w:t>
                  </w:r>
                  <w:r w:rsidRPr="00EF0E74">
                    <w:rPr>
                      <w:rFonts w:ascii="ＭＳ ゴシック" w:eastAsia="ＭＳ ゴシック" w:hAnsi="ＭＳ ゴシック" w:hint="eastAsia"/>
                      <w:color w:val="000000"/>
                      <w:sz w:val="18"/>
                    </w:rPr>
                    <w:t>主な重点アクション</w:t>
                  </w:r>
                  <w:r w:rsidRPr="00EF0E74">
                    <w:rPr>
                      <w:rFonts w:ascii="ＭＳ ゴシック" w:eastAsia="ＭＳ ゴシック" w:hAnsi="ＭＳ ゴシック" w:hint="eastAsia"/>
                      <w:sz w:val="18"/>
                    </w:rPr>
                    <w:t>）</w:t>
                  </w:r>
                </w:p>
                <w:p w:rsidR="006069A8" w:rsidRPr="00EF0E74" w:rsidRDefault="006069A8" w:rsidP="00EF0E74">
                  <w:pPr>
                    <w:spacing w:line="240" w:lineRule="auto"/>
                    <w:rPr>
                      <w:rFonts w:ascii="ＭＳ ゴシック" w:eastAsia="ＭＳ ゴシック" w:hAnsi="ＭＳ ゴシック"/>
                      <w:sz w:val="18"/>
                    </w:rPr>
                  </w:pPr>
                  <w:r w:rsidRPr="00EF0E74">
                    <w:rPr>
                      <w:rFonts w:ascii="ＭＳ ゴシック" w:eastAsia="ＭＳ ゴシック" w:hAnsi="ＭＳ ゴシック" w:hint="eastAsia"/>
                      <w:sz w:val="18"/>
                    </w:rPr>
                    <w:t>・災害廃棄物等適正処理</w:t>
                  </w:r>
                </w:p>
                <w:p w:rsidR="006069A8" w:rsidRPr="00EF0E74" w:rsidRDefault="006069A8" w:rsidP="002321ED">
                  <w:pPr>
                    <w:spacing w:line="240" w:lineRule="auto"/>
                    <w:ind w:left="213" w:hangingChars="116" w:hanging="213"/>
                    <w:rPr>
                      <w:rFonts w:ascii="ＭＳ ゴシック" w:eastAsia="ＭＳ ゴシック" w:hAnsi="ＭＳ ゴシック"/>
                      <w:sz w:val="18"/>
                    </w:rPr>
                  </w:pPr>
                  <w:r w:rsidRPr="00EF0E74">
                    <w:rPr>
                      <w:rFonts w:ascii="ＭＳ ゴシック" w:eastAsia="ＭＳ ゴシック" w:hAnsi="ＭＳ ゴシック" w:hint="eastAsia"/>
                      <w:sz w:val="18"/>
                    </w:rPr>
                    <w:t>・応急仮設住宅の早期供給体制の整備</w:t>
                  </w:r>
                </w:p>
                <w:p w:rsidR="006069A8" w:rsidRPr="00EF0E74" w:rsidRDefault="006069A8" w:rsidP="002321ED">
                  <w:pPr>
                    <w:spacing w:line="240" w:lineRule="auto"/>
                    <w:ind w:left="213" w:hangingChars="116" w:hanging="213"/>
                    <w:rPr>
                      <w:rFonts w:ascii="ＭＳ ゴシック" w:eastAsia="ＭＳ ゴシック" w:hAnsi="ＭＳ ゴシック"/>
                      <w:sz w:val="18"/>
                    </w:rPr>
                  </w:pPr>
                  <w:r w:rsidRPr="00EF0E74">
                    <w:rPr>
                      <w:rFonts w:ascii="ＭＳ ゴシック" w:eastAsia="ＭＳ ゴシック" w:hAnsi="ＭＳ ゴシック" w:hint="eastAsia"/>
                      <w:sz w:val="18"/>
                    </w:rPr>
                    <w:t>・中小企業に対するＢＣＰ等の取組み支援</w:t>
                  </w:r>
                </w:p>
                <w:p w:rsidR="006069A8" w:rsidRPr="00EF0E74" w:rsidRDefault="006069A8" w:rsidP="00EF0E74">
                  <w:pPr>
                    <w:spacing w:line="240" w:lineRule="auto"/>
                    <w:rPr>
                      <w:rFonts w:ascii="ＭＳ ゴシック" w:eastAsia="ＭＳ ゴシック" w:hAnsi="ＭＳ ゴシック"/>
                      <w:sz w:val="18"/>
                    </w:rPr>
                  </w:pPr>
                </w:p>
              </w:txbxContent>
            </v:textbox>
          </v:rect>
        </w:pict>
      </w:r>
      <w:r>
        <w:rPr>
          <w:rFonts w:ascii="ＭＳ ゴシック" w:eastAsia="ＭＳ ゴシック"/>
          <w:noProof/>
          <w:szCs w:val="21"/>
        </w:rPr>
        <w:pict>
          <v:rect id="正方形/長方形 24" o:spid="_x0000_s8960" style="position:absolute;left:0;text-align:left;margin-left:305.35pt;margin-top:28.7pt;width:82.5pt;height:20.35pt;z-index:251926528;visibility:visible;mso-wrap-style:square;v-text-anchor:top"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PCHsIA&#10;AADbAAAADwAAAGRycy9kb3ducmV2LnhtbESP0YrCMBRE3xf8h3AF39ZUEVmqUZYVQX2r6wdcm2tT&#10;bW5qE7Xdr98Igo/DzJxh5svWVuJOjS8dKxgNExDEudMlFwoOv+vPLxA+IGusHJOCjjwsF72POaba&#10;PTij+z4UIkLYp6jAhFCnUvrckEU/dDVx9E6usRiibAqpG3xEuK3kOEmm0mLJccFgTT+G8sv+ZhVc&#10;69Wo5Uzejmbbdefd9pxVqz+lBv32ewYiUBve4Vd7oxWMJ/D8En+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o8IewgAAANsAAAAPAAAAAAAAAAAAAAAAAJgCAABkcnMvZG93&#10;bnJldi54bWxQSwUGAAAAAAQABAD1AAAAhwMAAAAA&#10;" fillcolor="window" strokecolor="windowText" strokeweight="1.25pt">
            <v:textbox>
              <w:txbxContent>
                <w:p w:rsidR="006069A8" w:rsidRPr="00584C4F" w:rsidRDefault="006069A8" w:rsidP="00C82877">
                  <w:pPr>
                    <w:spacing w:line="240" w:lineRule="exact"/>
                    <w:jc w:val="center"/>
                    <w:rPr>
                      <w:rFonts w:ascii="ＭＳ ゴシック" w:eastAsia="ＭＳ ゴシック" w:hAnsi="ＭＳ ゴシック"/>
                      <w:sz w:val="20"/>
                    </w:rPr>
                  </w:pPr>
                  <w:r w:rsidRPr="00584C4F">
                    <w:rPr>
                      <w:rFonts w:ascii="ＭＳ ゴシック" w:eastAsia="ＭＳ ゴシック" w:hAnsi="ＭＳ ゴシック" w:hint="eastAsia"/>
                      <w:sz w:val="20"/>
                    </w:rPr>
                    <w:t>ミッションⅢ</w:t>
                  </w:r>
                </w:p>
              </w:txbxContent>
            </v:textbox>
          </v:rect>
        </w:pict>
      </w:r>
      <w:r>
        <w:rPr>
          <w:rFonts w:ascii="ＭＳ ゴシック" w:eastAsia="ＭＳ ゴシック"/>
          <w:noProof/>
          <w:szCs w:val="21"/>
        </w:rPr>
        <w:pict>
          <v:rect id="正方形/長方形 8" o:spid="_x0000_s8958" style="position:absolute;left:0;text-align:left;margin-left:74.4pt;margin-top:29.25pt;width:82.5pt;height:20.35pt;z-index:251924480;visibility:visible;mso-wrap-style:square;v-text-anchor:top"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B28EA&#10;AADaAAAADwAAAGRycy9kb3ducmV2LnhtbESP0YrCMBRE3xf8h3AF39bUFUSqUURZUN+q+wF3m2tT&#10;bW5qE7X1642wsI/DzJxh5svWVuJOjS8dKxgNExDEudMlFwp+jt+fUxA+IGusHJOCjjwsF72POaba&#10;PTij+yEUIkLYp6jAhFCnUvrckEU/dDVx9E6usRiibAqpG3xEuK3kV5JMpMWS44LBmtaG8svhZhVc&#10;682o5Uzefs2u68773TmrNk+lBv12NQMRqA3/4b/2VisYw/tKvAF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CQdvBAAAA2gAAAA8AAAAAAAAAAAAAAAAAmAIAAGRycy9kb3du&#10;cmV2LnhtbFBLBQYAAAAABAAEAPUAAACGAwAAAAA=&#10;" fillcolor="window" strokecolor="windowText" strokeweight="1.25pt">
            <v:textbox>
              <w:txbxContent>
                <w:p w:rsidR="006069A8" w:rsidRPr="00584C4F" w:rsidRDefault="006069A8" w:rsidP="00C82877">
                  <w:pPr>
                    <w:spacing w:line="240" w:lineRule="exact"/>
                    <w:jc w:val="center"/>
                    <w:rPr>
                      <w:rFonts w:ascii="ＭＳ ゴシック" w:eastAsia="ＭＳ ゴシック" w:hAnsi="ＭＳ ゴシック"/>
                      <w:sz w:val="20"/>
                    </w:rPr>
                  </w:pPr>
                  <w:r w:rsidRPr="00584C4F">
                    <w:rPr>
                      <w:rFonts w:ascii="ＭＳ ゴシック" w:eastAsia="ＭＳ ゴシック" w:hAnsi="ＭＳ ゴシック" w:hint="eastAsia"/>
                      <w:sz w:val="20"/>
                    </w:rPr>
                    <w:t>ミッションⅠ１</w:t>
                  </w:r>
                </w:p>
              </w:txbxContent>
            </v:textbox>
          </v:rect>
        </w:pict>
      </w:r>
      <w:r>
        <w:rPr>
          <w:rFonts w:ascii="ＭＳ ゴシック" w:eastAsia="ＭＳ ゴシック"/>
          <w:noProof/>
          <w:szCs w:val="21"/>
        </w:rPr>
        <w:pict>
          <v:rect id="_x0000_s8962" style="position:absolute;left:0;text-align:left;margin-left:294.1pt;margin-top:54.85pt;width:107.7pt;height:51pt;z-index:251928576;visibility:visible;v-text-anchor:middle" filled="f" strokecolor="windowText" strokeweight="1.75pt">
            <v:stroke dashstyle="1 1"/>
            <v:textbox inset=".44mm,.27mm,.54mm,.27mm">
              <w:txbxContent>
                <w:p w:rsidR="006069A8" w:rsidRPr="00584C4F" w:rsidRDefault="006069A8" w:rsidP="00584C4F">
                  <w:pPr>
                    <w:spacing w:line="240" w:lineRule="auto"/>
                    <w:rPr>
                      <w:sz w:val="20"/>
                    </w:rPr>
                  </w:pPr>
                  <w:r w:rsidRPr="00584C4F">
                    <w:rPr>
                      <w:rFonts w:ascii="ＭＳ ゴシック" w:eastAsia="ＭＳ ゴシック" w:hAnsi="ＭＳ ゴシック" w:hint="eastAsia"/>
                      <w:sz w:val="18"/>
                    </w:rPr>
                    <w:t>｢大都市・大阪｣の府民生活と経済の、迅速な回復のための、復旧復興対策</w:t>
                  </w:r>
                </w:p>
                <w:p w:rsidR="006069A8" w:rsidRPr="00584C4F" w:rsidRDefault="006069A8">
                  <w:pPr>
                    <w:rPr>
                      <w:sz w:val="20"/>
                    </w:rPr>
                  </w:pPr>
                </w:p>
              </w:txbxContent>
            </v:textbox>
          </v:rect>
        </w:pict>
      </w:r>
      <w:r>
        <w:rPr>
          <w:rFonts w:ascii="ＭＳ ゴシック" w:eastAsia="ＭＳ ゴシック"/>
          <w:noProof/>
          <w:szCs w:val="21"/>
        </w:rPr>
        <w:pict>
          <v:rect id="_x0000_s8961" style="position:absolute;left:0;text-align:left;margin-left:178.3pt;margin-top:54.85pt;width:107.7pt;height:51pt;z-index:251927552;visibility:visible;v-text-anchor:middle" filled="f" strokecolor="windowText" strokeweight="1.75pt">
            <v:stroke dashstyle="1 1"/>
            <v:textbox inset=".44mm,.27mm,.54mm,.27mm">
              <w:txbxContent>
                <w:p w:rsidR="006069A8" w:rsidRPr="00584C4F" w:rsidRDefault="006069A8" w:rsidP="00584C4F">
                  <w:pPr>
                    <w:spacing w:line="240" w:lineRule="auto"/>
                    <w:jc w:val="left"/>
                    <w:rPr>
                      <w:rFonts w:ascii="ＭＳ ゴシック" w:eastAsia="ＭＳ ゴシック" w:hAnsi="ＭＳ ゴシック"/>
                      <w:sz w:val="18"/>
                    </w:rPr>
                  </w:pPr>
                  <w:r w:rsidRPr="00584C4F">
                    <w:rPr>
                      <w:rFonts w:ascii="ＭＳ ゴシック" w:eastAsia="ＭＳ ゴシック" w:hAnsi="ＭＳ ゴシック" w:hint="eastAsia"/>
                      <w:sz w:val="18"/>
                    </w:rPr>
                    <w:t>地震発生後、被災者の「命をつなぐ」ための、災害応急対策</w:t>
                  </w:r>
                </w:p>
                <w:p w:rsidR="006069A8" w:rsidRPr="00584C4F" w:rsidRDefault="006069A8" w:rsidP="00584C4F">
                  <w:pPr>
                    <w:spacing w:line="240" w:lineRule="auto"/>
                    <w:rPr>
                      <w:sz w:val="20"/>
                    </w:rPr>
                  </w:pPr>
                </w:p>
                <w:p w:rsidR="006069A8" w:rsidRPr="00584C4F" w:rsidRDefault="006069A8">
                  <w:pPr>
                    <w:rPr>
                      <w:sz w:val="20"/>
                    </w:rPr>
                  </w:pPr>
                </w:p>
              </w:txbxContent>
            </v:textbox>
          </v:rect>
        </w:pict>
      </w:r>
      <w:r>
        <w:rPr>
          <w:rFonts w:ascii="ＭＳ ゴシック" w:eastAsia="ＭＳ ゴシック" w:hAnsi="ＭＳ ゴシック"/>
          <w:noProof/>
          <w:color w:val="000000"/>
          <w:szCs w:val="18"/>
        </w:rPr>
        <w:pict>
          <v:rect id="正方形/長方形 6" o:spid="_x0000_s8947" style="position:absolute;left:0;text-align:left;margin-left:58.8pt;margin-top:229pt;width:344.4pt;height:51pt;z-index:251913216;visibility:visible;v-text-anchor:middle" o:regroupid="2" fillcolor="#95b3d7" strokecolor="#396497" strokeweight="2pt">
            <v:textbox inset=",.07mm,,.07mm">
              <w:txbxContent>
                <w:p w:rsidR="006069A8" w:rsidRPr="00EF0E74" w:rsidRDefault="006069A8" w:rsidP="00C82877">
                  <w:pPr>
                    <w:jc w:val="center"/>
                    <w:rPr>
                      <w:rFonts w:ascii="ＭＳ ゴシック" w:eastAsia="ＭＳ ゴシック" w:hAnsi="ＭＳ ゴシック"/>
                      <w:sz w:val="22"/>
                      <w:szCs w:val="24"/>
                    </w:rPr>
                  </w:pPr>
                  <w:r w:rsidRPr="00EF0E74">
                    <w:rPr>
                      <w:rFonts w:ascii="ＭＳ ゴシック" w:eastAsia="ＭＳ ゴシック" w:hAnsi="ＭＳ ゴシック" w:hint="eastAsia"/>
                      <w:sz w:val="22"/>
                      <w:szCs w:val="24"/>
                      <w:bdr w:val="single" w:sz="4" w:space="0" w:color="auto"/>
                    </w:rPr>
                    <w:t>府庁の行政機能の維持</w:t>
                  </w:r>
                </w:p>
                <w:p w:rsidR="006069A8" w:rsidRPr="00EF0E74" w:rsidRDefault="006069A8" w:rsidP="00C82877">
                  <w:pPr>
                    <w:spacing w:line="300" w:lineRule="exact"/>
                    <w:jc w:val="left"/>
                    <w:rPr>
                      <w:rFonts w:ascii="ＭＳ ゴシック" w:eastAsia="ＭＳ ゴシック" w:hAnsi="ＭＳ ゴシック"/>
                      <w:sz w:val="20"/>
                    </w:rPr>
                  </w:pPr>
                  <w:r w:rsidRPr="00EF0E74">
                    <w:rPr>
                      <w:rFonts w:ascii="ＭＳ ゴシック" w:eastAsia="ＭＳ ゴシック" w:hAnsi="ＭＳ ゴシック" w:hint="eastAsia"/>
                      <w:sz w:val="20"/>
                    </w:rPr>
                    <w:t>・大阪府災害等応急対策実施要領の改訂と運用</w:t>
                  </w:r>
                </w:p>
                <w:p w:rsidR="006069A8" w:rsidRPr="00EF0E74" w:rsidRDefault="006069A8" w:rsidP="00C82877">
                  <w:pPr>
                    <w:spacing w:line="300" w:lineRule="exact"/>
                    <w:jc w:val="left"/>
                    <w:rPr>
                      <w:rFonts w:ascii="ＭＳ ゴシック" w:eastAsia="ＭＳ ゴシック" w:hAnsi="ＭＳ ゴシック"/>
                      <w:sz w:val="20"/>
                    </w:rPr>
                  </w:pPr>
                  <w:r w:rsidRPr="00EF0E74">
                    <w:rPr>
                      <w:rFonts w:ascii="ＭＳ ゴシック" w:eastAsia="ＭＳ ゴシック" w:hAnsi="ＭＳ ゴシック" w:hint="eastAsia"/>
                      <w:sz w:val="20"/>
                    </w:rPr>
                    <w:t>・府庁ＢＣＰの改訂と運用</w:t>
                  </w:r>
                </w:p>
              </w:txbxContent>
            </v:textbox>
          </v:rect>
        </w:pict>
      </w:r>
      <w:r>
        <w:rPr>
          <w:noProof/>
        </w:rPr>
        <w:pict>
          <v:rect id="正方形/長方形 13" o:spid="_x0000_s8950" style="position:absolute;left:0;text-align:left;margin-left:441.35pt;margin-top:3.5pt;width:101.25pt;height:167.25pt;z-index:251916288;visibility:visible;mso-wrap-style:square;v-text-anchor:top" o:regroupid="2" fillcolor="window" strokecolor="#396497" strokeweight="1.75pt">
            <v:textbox style="mso-next-textbox:#正方形/長方形 13">
              <w:txbxContent>
                <w:p w:rsidR="006069A8" w:rsidRPr="003055D9" w:rsidRDefault="006069A8" w:rsidP="00584C4F">
                  <w:pPr>
                    <w:spacing w:line="240" w:lineRule="auto"/>
                    <w:jc w:val="center"/>
                    <w:rPr>
                      <w:rFonts w:ascii="ＭＳ ゴシック" w:eastAsia="ＭＳ ゴシック" w:hAnsi="ＭＳ ゴシック"/>
                      <w:sz w:val="22"/>
                      <w:szCs w:val="24"/>
                    </w:rPr>
                  </w:pPr>
                  <w:r w:rsidRPr="003055D9">
                    <w:rPr>
                      <w:rFonts w:ascii="ＭＳ ゴシック" w:eastAsia="ＭＳ ゴシック" w:hAnsi="ＭＳ ゴシック" w:hint="eastAsia"/>
                      <w:sz w:val="22"/>
                      <w:szCs w:val="24"/>
                    </w:rPr>
                    <w:t>市　町　村</w:t>
                  </w:r>
                </w:p>
                <w:p w:rsidR="006069A8" w:rsidRDefault="006069A8" w:rsidP="00584C4F">
                  <w:pPr>
                    <w:spacing w:line="240" w:lineRule="auto"/>
                    <w:rPr>
                      <w:rFonts w:ascii="ＭＳ ゴシック" w:eastAsia="ＭＳ ゴシック" w:hAnsi="ＭＳ ゴシック"/>
                      <w:szCs w:val="21"/>
                    </w:rPr>
                  </w:pPr>
                </w:p>
                <w:p w:rsidR="006069A8" w:rsidRPr="00212FD0" w:rsidRDefault="006069A8" w:rsidP="00584C4F">
                  <w:pPr>
                    <w:spacing w:line="240" w:lineRule="auto"/>
                    <w:rPr>
                      <w:rFonts w:ascii="ＭＳ ゴシック" w:eastAsia="ＭＳ ゴシック" w:hAnsi="ＭＳ ゴシック"/>
                      <w:sz w:val="18"/>
                      <w:szCs w:val="21"/>
                    </w:rPr>
                  </w:pPr>
                  <w:r w:rsidRPr="00212FD0">
                    <w:rPr>
                      <w:rFonts w:ascii="ＭＳ ゴシック" w:eastAsia="ＭＳ ゴシック" w:hAnsi="ＭＳ ゴシック" w:hint="eastAsia"/>
                      <w:sz w:val="18"/>
                      <w:szCs w:val="21"/>
                    </w:rPr>
                    <w:t>計画的な災害対策</w:t>
                  </w:r>
                </w:p>
                <w:p w:rsidR="006069A8" w:rsidRPr="00212FD0" w:rsidRDefault="006069A8" w:rsidP="00212FD0">
                  <w:pPr>
                    <w:spacing w:line="240" w:lineRule="auto"/>
                    <w:ind w:left="184" w:hangingChars="100" w:hanging="184"/>
                    <w:rPr>
                      <w:rFonts w:ascii="ＭＳ ゴシック" w:eastAsia="ＭＳ ゴシック" w:hAnsi="ＭＳ ゴシック"/>
                      <w:sz w:val="18"/>
                    </w:rPr>
                  </w:pPr>
                  <w:r w:rsidRPr="00212FD0">
                    <w:rPr>
                      <w:rFonts w:ascii="ＭＳ ゴシック" w:eastAsia="ＭＳ ゴシック" w:hAnsi="ＭＳ ゴシック" w:hint="eastAsia"/>
                      <w:sz w:val="18"/>
                    </w:rPr>
                    <w:t>・地域防災計画の</w:t>
                  </w:r>
                </w:p>
                <w:p w:rsidR="006069A8" w:rsidRPr="00212FD0" w:rsidRDefault="006069A8" w:rsidP="00212FD0">
                  <w:pPr>
                    <w:spacing w:line="240" w:lineRule="auto"/>
                    <w:ind w:firstLineChars="100" w:firstLine="184"/>
                    <w:rPr>
                      <w:rFonts w:ascii="ＭＳ ゴシック" w:eastAsia="ＭＳ ゴシック" w:hAnsi="ＭＳ ゴシック"/>
                      <w:sz w:val="18"/>
                    </w:rPr>
                  </w:pPr>
                  <w:r w:rsidRPr="00212FD0">
                    <w:rPr>
                      <w:rFonts w:ascii="ＭＳ ゴシック" w:eastAsia="ＭＳ ゴシック" w:hAnsi="ＭＳ ゴシック" w:hint="eastAsia"/>
                      <w:sz w:val="18"/>
                    </w:rPr>
                    <w:t>修正</w:t>
                  </w:r>
                </w:p>
                <w:p w:rsidR="006069A8" w:rsidRPr="00212FD0" w:rsidRDefault="006069A8" w:rsidP="00212FD0">
                  <w:pPr>
                    <w:spacing w:line="240" w:lineRule="auto"/>
                    <w:ind w:left="184" w:hangingChars="100" w:hanging="184"/>
                    <w:rPr>
                      <w:rFonts w:ascii="ＭＳ ゴシック" w:eastAsia="ＭＳ ゴシック" w:hAnsi="ＭＳ ゴシック"/>
                      <w:sz w:val="18"/>
                    </w:rPr>
                  </w:pPr>
                  <w:r w:rsidRPr="00212FD0">
                    <w:rPr>
                      <w:rFonts w:ascii="ＭＳ ゴシック" w:eastAsia="ＭＳ ゴシック" w:hAnsi="ＭＳ ゴシック" w:hint="eastAsia"/>
                      <w:sz w:val="18"/>
                    </w:rPr>
                    <w:t>・「南海トラフ地震防災対策推進計画」の策定</w:t>
                  </w:r>
                </w:p>
                <w:p w:rsidR="006069A8" w:rsidRPr="00212FD0" w:rsidRDefault="006069A8" w:rsidP="00212FD0">
                  <w:pPr>
                    <w:spacing w:line="240" w:lineRule="auto"/>
                    <w:ind w:left="184" w:hangingChars="100" w:hanging="184"/>
                    <w:rPr>
                      <w:rFonts w:ascii="ＭＳ ゴシック" w:eastAsia="ＭＳ ゴシック" w:hAnsi="ＭＳ ゴシック"/>
                      <w:sz w:val="18"/>
                    </w:rPr>
                  </w:pPr>
                  <w:r w:rsidRPr="00212FD0">
                    <w:rPr>
                      <w:rFonts w:ascii="ＭＳ ゴシック" w:eastAsia="ＭＳ ゴシック" w:hAnsi="ＭＳ ゴシック" w:hint="eastAsia"/>
                      <w:sz w:val="18"/>
                    </w:rPr>
                    <w:t>・地区防災計画策定等に基づく、「基礎自治体」としての住民協働による取組み強化</w:t>
                  </w:r>
                </w:p>
              </w:txbxContent>
            </v:textbox>
          </v:rect>
        </w:pict>
      </w:r>
      <w:r>
        <w:rPr>
          <w:noProof/>
        </w:rPr>
        <w:pict>
          <v:rect id="正方形/長方形 10" o:spid="_x0000_s8945" style="position:absolute;left:0;text-align:left;margin-left:53.55pt;margin-top:3.5pt;width:354.8pt;height:280.65pt;z-index:251911168;visibility:visible;v-text-anchor:top" o:regroupid="2" fillcolor="window" strokecolor="#396497" strokeweight="2.25pt">
            <v:textbox style="mso-next-textbox:#正方形/長方形 10" inset=",.17mm">
              <w:txbxContent>
                <w:p w:rsidR="006069A8" w:rsidRPr="00D11363" w:rsidRDefault="006069A8" w:rsidP="00C82877">
                  <w:pPr>
                    <w:jc w:val="center"/>
                    <w:rPr>
                      <w:rFonts w:ascii="ＭＳ ゴシック" w:eastAsia="ＭＳ ゴシック" w:hAnsi="ＭＳ ゴシック"/>
                      <w:sz w:val="24"/>
                      <w:szCs w:val="24"/>
                    </w:rPr>
                  </w:pPr>
                  <w:r w:rsidRPr="00212FD0">
                    <w:rPr>
                      <w:rFonts w:ascii="ＭＳ ゴシック" w:eastAsia="ＭＳ ゴシック" w:hAnsi="ＭＳ ゴシック" w:hint="eastAsia"/>
                      <w:sz w:val="22"/>
                      <w:szCs w:val="24"/>
                    </w:rPr>
                    <w:t>大　阪　府</w:t>
                  </w:r>
                </w:p>
              </w:txbxContent>
            </v:textbox>
          </v:rect>
        </w:pict>
      </w:r>
    </w:p>
    <w:p w:rsidR="00DB3322" w:rsidRPr="00A63689" w:rsidRDefault="00AF0549" w:rsidP="00353A4B">
      <w:pPr>
        <w:ind w:rightChars="500" w:right="1070"/>
        <w:rPr>
          <w:rFonts w:ascii="ＭＳ ゴシック" w:eastAsia="ＭＳ ゴシック"/>
          <w:szCs w:val="21"/>
        </w:rPr>
      </w:pPr>
      <w:r>
        <w:rPr>
          <w:rFonts w:ascii="ＭＳ ゴシック" w:eastAsia="ＭＳ ゴシック"/>
          <w:noProof/>
          <w:szCs w:val="21"/>
        </w:rPr>
        <w:pict>
          <v:rect id="正方形/長方形 9" o:spid="_x0000_s8959" style="position:absolute;left:0;text-align:left;margin-left:190.3pt;margin-top:10.6pt;width:82.5pt;height:20.35pt;z-index:251925504;visibility:visible;mso-wrap-style:square;v-text-anchor:top"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p2McEA&#10;AADaAAAADwAAAGRycy9kb3ducmV2LnhtbESPQYvCMBSE7wv+h/AEb2vqHkSrUURZUG/V/QFvm2dT&#10;bV5qE7X11xthYY/DzHzDzJetrcSdGl86VjAaJiCIc6dLLhT8HL8/JyB8QNZYOSYFHXlYLnofc0y1&#10;e3BG90MoRISwT1GBCaFOpfS5IYt+6Gri6J1cYzFE2RRSN/iIcFvJryQZS4slxwWDNa0N5ZfDzSq4&#10;1ptRy5m8/Zpd1533u3NWbZ5KDfrtagYiUBv+w3/trVYwhfeVeAP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qdjHBAAAA2gAAAA8AAAAAAAAAAAAAAAAAmAIAAGRycy9kb3du&#10;cmV2LnhtbFBLBQYAAAAABAAEAPUAAACGAwAAAAA=&#10;" fillcolor="window" strokecolor="windowText" strokeweight="1.25pt">
            <v:textbox>
              <w:txbxContent>
                <w:p w:rsidR="006069A8" w:rsidRPr="00584C4F" w:rsidRDefault="006069A8" w:rsidP="00C82877">
                  <w:pPr>
                    <w:spacing w:line="240" w:lineRule="exact"/>
                    <w:jc w:val="center"/>
                    <w:rPr>
                      <w:rFonts w:ascii="ＭＳ ゴシック" w:eastAsia="ＭＳ ゴシック" w:hAnsi="ＭＳ ゴシック"/>
                      <w:sz w:val="20"/>
                    </w:rPr>
                  </w:pPr>
                  <w:r w:rsidRPr="00584C4F">
                    <w:rPr>
                      <w:rFonts w:ascii="ＭＳ ゴシック" w:eastAsia="ＭＳ ゴシック" w:hAnsi="ＭＳ ゴシック" w:hint="eastAsia"/>
                      <w:sz w:val="20"/>
                    </w:rPr>
                    <w:t>ミッションⅡ１</w:t>
                  </w:r>
                </w:p>
              </w:txbxContent>
            </v:textbox>
          </v:rect>
        </w:pict>
      </w:r>
      <w:r>
        <w:rPr>
          <w:rFonts w:ascii="ＭＳ ゴシック" w:eastAsia="ＭＳ ゴシック"/>
          <w:noProof/>
          <w:szCs w:val="21"/>
        </w:rPr>
        <w:pict>
          <v:rect id="正方形/長方形 4" o:spid="_x0000_s8948" style="position:absolute;left:0;text-align:left;margin-left:174.75pt;margin-top:7.55pt;width:113.4pt;height:198.45pt;z-index:251914240;visibility:visible;v-text-anchor:top" o:regroupid="2" fillcolor="window" strokecolor="windowText" strokeweight="1pt">
            <v:textbox style="mso-next-textbox:#正方形/長方形 4" inset=".84mm,,.84mm">
              <w:txbxContent>
                <w:p w:rsidR="006069A8" w:rsidRDefault="006069A8" w:rsidP="00EF0E74">
                  <w:pPr>
                    <w:spacing w:line="240" w:lineRule="auto"/>
                    <w:rPr>
                      <w:rFonts w:ascii="ＭＳ ゴシック" w:eastAsia="ＭＳ ゴシック" w:hAnsi="ＭＳ ゴシック"/>
                      <w:sz w:val="18"/>
                    </w:rPr>
                  </w:pPr>
                </w:p>
                <w:p w:rsidR="006069A8" w:rsidRDefault="006069A8" w:rsidP="00EF0E74">
                  <w:pPr>
                    <w:spacing w:line="240" w:lineRule="auto"/>
                    <w:rPr>
                      <w:rFonts w:ascii="ＭＳ ゴシック" w:eastAsia="ＭＳ ゴシック" w:hAnsi="ＭＳ ゴシック"/>
                      <w:sz w:val="18"/>
                    </w:rPr>
                  </w:pPr>
                </w:p>
                <w:p w:rsidR="006069A8" w:rsidRDefault="006069A8" w:rsidP="00EF0E74">
                  <w:pPr>
                    <w:spacing w:line="240" w:lineRule="auto"/>
                    <w:rPr>
                      <w:rFonts w:ascii="ＭＳ ゴシック" w:eastAsia="ＭＳ ゴシック" w:hAnsi="ＭＳ ゴシック"/>
                      <w:sz w:val="18"/>
                    </w:rPr>
                  </w:pPr>
                </w:p>
                <w:p w:rsidR="006069A8" w:rsidRDefault="006069A8" w:rsidP="00EF0E74">
                  <w:pPr>
                    <w:spacing w:line="240" w:lineRule="auto"/>
                    <w:rPr>
                      <w:rFonts w:ascii="ＭＳ ゴシック" w:eastAsia="ＭＳ ゴシック" w:hAnsi="ＭＳ ゴシック"/>
                      <w:sz w:val="18"/>
                    </w:rPr>
                  </w:pPr>
                </w:p>
                <w:p w:rsidR="006069A8" w:rsidRDefault="006069A8" w:rsidP="00EF0E74">
                  <w:pPr>
                    <w:spacing w:line="240" w:lineRule="auto"/>
                    <w:rPr>
                      <w:rFonts w:ascii="ＭＳ ゴシック" w:eastAsia="ＭＳ ゴシック" w:hAnsi="ＭＳ ゴシック"/>
                      <w:sz w:val="18"/>
                    </w:rPr>
                  </w:pPr>
                </w:p>
                <w:p w:rsidR="006069A8" w:rsidRDefault="006069A8" w:rsidP="00EF0E74">
                  <w:pPr>
                    <w:spacing w:line="240" w:lineRule="auto"/>
                    <w:rPr>
                      <w:rFonts w:ascii="ＭＳ ゴシック" w:eastAsia="ＭＳ ゴシック" w:hAnsi="ＭＳ ゴシック"/>
                      <w:sz w:val="18"/>
                    </w:rPr>
                  </w:pPr>
                </w:p>
                <w:p w:rsidR="006069A8" w:rsidRDefault="006069A8" w:rsidP="00EF0E74">
                  <w:pPr>
                    <w:spacing w:line="240" w:lineRule="auto"/>
                    <w:rPr>
                      <w:rFonts w:ascii="ＭＳ ゴシック" w:eastAsia="ＭＳ ゴシック" w:hAnsi="ＭＳ ゴシック"/>
                      <w:sz w:val="18"/>
                    </w:rPr>
                  </w:pPr>
                </w:p>
                <w:p w:rsidR="006069A8" w:rsidRPr="00EF0E74" w:rsidRDefault="006069A8" w:rsidP="00EF0E74">
                  <w:pPr>
                    <w:spacing w:line="240" w:lineRule="auto"/>
                    <w:rPr>
                      <w:rFonts w:ascii="ＭＳ ゴシック" w:eastAsia="ＭＳ ゴシック" w:hAnsi="ＭＳ ゴシック"/>
                      <w:sz w:val="18"/>
                    </w:rPr>
                  </w:pPr>
                  <w:r w:rsidRPr="00EF0E74">
                    <w:rPr>
                      <w:rFonts w:ascii="ＭＳ ゴシック" w:eastAsia="ＭＳ ゴシック" w:hAnsi="ＭＳ ゴシック" w:hint="eastAsia"/>
                      <w:sz w:val="18"/>
                    </w:rPr>
                    <w:t>（</w:t>
                  </w:r>
                  <w:r w:rsidRPr="00EF0E74">
                    <w:rPr>
                      <w:rFonts w:ascii="ＭＳ ゴシック" w:eastAsia="ＭＳ ゴシック" w:hAnsi="ＭＳ ゴシック" w:hint="eastAsia"/>
                      <w:color w:val="000000"/>
                      <w:sz w:val="18"/>
                    </w:rPr>
                    <w:t>主な重点アクション</w:t>
                  </w:r>
                  <w:r w:rsidRPr="00EF0E74">
                    <w:rPr>
                      <w:rFonts w:ascii="ＭＳ ゴシック" w:eastAsia="ＭＳ ゴシック" w:hAnsi="ＭＳ ゴシック" w:hint="eastAsia"/>
                      <w:sz w:val="18"/>
                    </w:rPr>
                    <w:t>）</w:t>
                  </w:r>
                </w:p>
                <w:p w:rsidR="006069A8" w:rsidRPr="00EF0E74" w:rsidRDefault="006069A8" w:rsidP="00EF0E74">
                  <w:pPr>
                    <w:spacing w:line="240" w:lineRule="auto"/>
                    <w:rPr>
                      <w:rFonts w:ascii="ＭＳ ゴシック" w:eastAsia="ＭＳ ゴシック" w:hAnsi="ＭＳ ゴシック"/>
                      <w:sz w:val="18"/>
                    </w:rPr>
                  </w:pPr>
                  <w:r w:rsidRPr="00EF0E74">
                    <w:rPr>
                      <w:rFonts w:ascii="ＭＳ ゴシック" w:eastAsia="ＭＳ ゴシック" w:hAnsi="ＭＳ ゴシック" w:hint="eastAsia"/>
                      <w:spacing w:val="-4"/>
                      <w:sz w:val="18"/>
                    </w:rPr>
                    <w:t>・災害医療体制の整備</w:t>
                  </w:r>
                </w:p>
                <w:p w:rsidR="006069A8" w:rsidRPr="00EF0E74" w:rsidRDefault="006069A8" w:rsidP="00EF0E74">
                  <w:pPr>
                    <w:spacing w:line="240" w:lineRule="auto"/>
                    <w:rPr>
                      <w:rFonts w:ascii="ＭＳ ゴシック" w:eastAsia="ＭＳ ゴシック" w:hAnsi="ＭＳ ゴシック"/>
                      <w:sz w:val="18"/>
                    </w:rPr>
                  </w:pPr>
                  <w:r w:rsidRPr="00EF0E74">
                    <w:rPr>
                      <w:rFonts w:ascii="ＭＳ ゴシック" w:eastAsia="ＭＳ ゴシック" w:hAnsi="ＭＳ ゴシック" w:hint="eastAsia"/>
                      <w:sz w:val="18"/>
                    </w:rPr>
                    <w:t>・広域緊急交通路等の</w:t>
                  </w:r>
                </w:p>
                <w:p w:rsidR="006069A8" w:rsidRPr="00EF0E74" w:rsidRDefault="006069A8" w:rsidP="002321ED">
                  <w:pPr>
                    <w:spacing w:line="240" w:lineRule="auto"/>
                    <w:ind w:leftChars="99" w:left="212"/>
                    <w:rPr>
                      <w:rFonts w:ascii="ＭＳ ゴシック" w:eastAsia="ＭＳ ゴシック" w:hAnsi="ＭＳ ゴシック"/>
                      <w:sz w:val="18"/>
                    </w:rPr>
                  </w:pPr>
                  <w:r w:rsidRPr="00EF0E74">
                    <w:rPr>
                      <w:rFonts w:ascii="ＭＳ ゴシック" w:eastAsia="ＭＳ ゴシック" w:hAnsi="ＭＳ ゴシック" w:hint="eastAsia"/>
                      <w:sz w:val="18"/>
                    </w:rPr>
                    <w:t>通行機能確保</w:t>
                  </w:r>
                </w:p>
                <w:p w:rsidR="006069A8" w:rsidRPr="00EF0E74" w:rsidRDefault="006069A8" w:rsidP="00EF0E74">
                  <w:pPr>
                    <w:spacing w:line="240" w:lineRule="auto"/>
                    <w:rPr>
                      <w:rFonts w:ascii="ＭＳ ゴシック" w:eastAsia="ＭＳ ゴシック" w:hAnsi="ＭＳ ゴシック"/>
                      <w:sz w:val="18"/>
                    </w:rPr>
                  </w:pPr>
                  <w:r w:rsidRPr="00EF0E74">
                    <w:rPr>
                      <w:rFonts w:ascii="ＭＳ ゴシック" w:eastAsia="ＭＳ ゴシック" w:hAnsi="ＭＳ ゴシック" w:hint="eastAsia"/>
                      <w:sz w:val="18"/>
                    </w:rPr>
                    <w:t>・備蓄、集配体制の強化</w:t>
                  </w:r>
                </w:p>
                <w:p w:rsidR="006069A8" w:rsidRPr="00EF0E74" w:rsidRDefault="006069A8" w:rsidP="00EF0E74">
                  <w:pPr>
                    <w:spacing w:line="240" w:lineRule="auto"/>
                    <w:rPr>
                      <w:rFonts w:ascii="ＭＳ ゴシック" w:eastAsia="ＭＳ ゴシック" w:hAnsi="ＭＳ ゴシック"/>
                      <w:sz w:val="18"/>
                    </w:rPr>
                  </w:pPr>
                  <w:r w:rsidRPr="00EF0E74">
                    <w:rPr>
                      <w:rFonts w:ascii="ＭＳ ゴシック" w:eastAsia="ＭＳ ゴシック" w:hAnsi="ＭＳ ゴシック" w:hint="eastAsia"/>
                      <w:sz w:val="18"/>
                    </w:rPr>
                    <w:t>・帰宅困難者対策の確立</w:t>
                  </w:r>
                </w:p>
                <w:p w:rsidR="006069A8" w:rsidRPr="00EF0E74" w:rsidRDefault="006069A8" w:rsidP="00EF0E74">
                  <w:pPr>
                    <w:spacing w:line="240" w:lineRule="auto"/>
                    <w:rPr>
                      <w:rFonts w:ascii="ＭＳ ゴシック" w:eastAsia="ＭＳ ゴシック" w:hAnsi="ＭＳ ゴシック"/>
                      <w:sz w:val="18"/>
                    </w:rPr>
                  </w:pPr>
                </w:p>
              </w:txbxContent>
            </v:textbox>
          </v:rect>
        </w:pict>
      </w:r>
    </w:p>
    <w:p w:rsidR="00DB3322" w:rsidRPr="00A63689" w:rsidRDefault="00DB3322" w:rsidP="00353A4B">
      <w:pPr>
        <w:ind w:rightChars="500" w:right="1070"/>
        <w:rPr>
          <w:rFonts w:ascii="ＭＳ ゴシック" w:eastAsia="ＭＳ ゴシック"/>
          <w:szCs w:val="21"/>
        </w:rPr>
      </w:pPr>
    </w:p>
    <w:p w:rsidR="00DB3322" w:rsidRPr="00A63689" w:rsidRDefault="00AF0549" w:rsidP="00353A4B">
      <w:pPr>
        <w:ind w:rightChars="500" w:right="1070"/>
        <w:rPr>
          <w:rFonts w:ascii="ＭＳ ゴシック" w:eastAsia="ＭＳ ゴシック"/>
          <w:szCs w:val="21"/>
        </w:rPr>
      </w:pPr>
      <w:r>
        <w:rPr>
          <w:rFonts w:ascii="ＭＳ ゴシック" w:eastAsia="ＭＳ ゴシック"/>
          <w:noProof/>
          <w:szCs w:val="21"/>
        </w:rPr>
        <w:pict>
          <v:rect id="正方形/長方形 18" o:spid="_x0000_s8953" style="position:absolute;left:0;text-align:left;margin-left:412.85pt;margin-top:6.65pt;width:22.7pt;height:51.5pt;z-index:251919360;visibility:visible;v-text-anchor:middle" o:regroupid="2" filled="f" fillcolor="window" strokecolor="#548dd4 [1951]" strokeweight="2pt">
            <v:textbox inset="1.34mm,,1.34mm">
              <w:txbxContent>
                <w:p w:rsidR="006069A8" w:rsidRPr="00553480" w:rsidRDefault="006069A8" w:rsidP="00C82877">
                  <w:pPr>
                    <w:jc w:val="center"/>
                    <w:rPr>
                      <w:rFonts w:ascii="ＭＳ ゴシック" w:eastAsia="ＭＳ ゴシック" w:hAnsi="ＭＳ ゴシック"/>
                      <w:sz w:val="22"/>
                    </w:rPr>
                  </w:pPr>
                  <w:r w:rsidRPr="00553480">
                    <w:rPr>
                      <w:rFonts w:ascii="ＭＳ ゴシック" w:eastAsia="ＭＳ ゴシック" w:hAnsi="ＭＳ ゴシック" w:hint="eastAsia"/>
                      <w:sz w:val="22"/>
                    </w:rPr>
                    <w:t>連携</w:t>
                  </w:r>
                </w:p>
              </w:txbxContent>
            </v:textbox>
          </v:rect>
        </w:pict>
      </w:r>
      <w:r>
        <w:rPr>
          <w:rFonts w:ascii="ＭＳ ゴシック" w:eastAsia="ＭＳ ゴシック"/>
          <w:noProof/>
          <w:szCs w:val="21"/>
        </w:rPr>
        <w:pict>
          <v:rect id="正方形/長方形 87" o:spid="_x0000_s8955" style="position:absolute;left:0;text-align:left;margin-left:62.8pt;margin-top:.95pt;width:107.7pt;height:51pt;z-index:251921408;visibility:visible;v-text-anchor:middle" o:regroupid="2" filled="f" strokecolor="windowText" strokeweight="1.75pt">
            <v:stroke dashstyle="1 1"/>
            <v:textbox inset=".44mm,.27mm,.54mm,.27mm">
              <w:txbxContent>
                <w:p w:rsidR="006069A8" w:rsidRPr="00584C4F" w:rsidRDefault="006069A8" w:rsidP="00584C4F">
                  <w:pPr>
                    <w:spacing w:line="240" w:lineRule="auto"/>
                    <w:jc w:val="left"/>
                    <w:rPr>
                      <w:rFonts w:ascii="ＭＳ ゴシック" w:eastAsia="ＭＳ ゴシック" w:hAnsi="ＭＳ ゴシック"/>
                      <w:sz w:val="18"/>
                      <w:szCs w:val="18"/>
                      <w:u w:val="single"/>
                    </w:rPr>
                  </w:pPr>
                  <w:r w:rsidRPr="00584C4F">
                    <w:rPr>
                      <w:rFonts w:ascii="ＭＳ ゴシック" w:eastAsia="ＭＳ ゴシック" w:hAnsi="ＭＳ ゴシック" w:hint="eastAsia"/>
                      <w:sz w:val="18"/>
                      <w:szCs w:val="18"/>
                    </w:rPr>
                    <w:t>巨大地震や大津波から府民の命を守り、被害を軽減するための、事前予防対策と逃げる対策</w:t>
                  </w:r>
                </w:p>
                <w:p w:rsidR="006069A8" w:rsidRPr="00584C4F" w:rsidRDefault="006069A8">
                  <w:pPr>
                    <w:rPr>
                      <w:sz w:val="20"/>
                    </w:rPr>
                  </w:pPr>
                </w:p>
              </w:txbxContent>
            </v:textbox>
          </v:rect>
        </w:pict>
      </w:r>
    </w:p>
    <w:p w:rsidR="00DB3322" w:rsidRPr="00A63689" w:rsidRDefault="00DB3322" w:rsidP="00353A4B">
      <w:pPr>
        <w:ind w:rightChars="500" w:right="1070"/>
        <w:rPr>
          <w:rFonts w:ascii="ＭＳ ゴシック" w:eastAsia="ＭＳ ゴシック"/>
          <w:szCs w:val="21"/>
        </w:rPr>
      </w:pPr>
    </w:p>
    <w:p w:rsidR="00DB3322" w:rsidRPr="00A63689" w:rsidRDefault="00DB3322" w:rsidP="00353A4B">
      <w:pPr>
        <w:ind w:rightChars="500" w:right="1070"/>
        <w:rPr>
          <w:rFonts w:ascii="ＭＳ ゴシック" w:eastAsia="ＭＳ ゴシック"/>
          <w:szCs w:val="21"/>
        </w:rPr>
      </w:pPr>
    </w:p>
    <w:p w:rsidR="00DB3322" w:rsidRPr="00A63689" w:rsidRDefault="00DB3322" w:rsidP="00353A4B">
      <w:pPr>
        <w:ind w:rightChars="500" w:right="1070"/>
        <w:rPr>
          <w:rFonts w:ascii="ＭＳ ゴシック" w:eastAsia="ＭＳ ゴシック"/>
          <w:szCs w:val="21"/>
        </w:rPr>
      </w:pPr>
    </w:p>
    <w:p w:rsidR="00DB3322" w:rsidRPr="00A63689" w:rsidRDefault="00DB3322" w:rsidP="00353A4B">
      <w:pPr>
        <w:ind w:rightChars="500" w:right="1070"/>
        <w:rPr>
          <w:rFonts w:ascii="ＭＳ ゴシック" w:eastAsia="ＭＳ ゴシック"/>
          <w:szCs w:val="21"/>
        </w:rPr>
      </w:pPr>
    </w:p>
    <w:p w:rsidR="00DB3322" w:rsidRPr="00A63689" w:rsidRDefault="00DB3322" w:rsidP="00353A4B">
      <w:pPr>
        <w:ind w:rightChars="500" w:right="1070"/>
        <w:rPr>
          <w:rFonts w:ascii="ＭＳ ゴシック" w:eastAsia="ＭＳ ゴシック"/>
          <w:szCs w:val="21"/>
        </w:rPr>
      </w:pPr>
    </w:p>
    <w:p w:rsidR="00DB3322" w:rsidRPr="00A63689" w:rsidRDefault="00AF0549" w:rsidP="00353A4B">
      <w:pPr>
        <w:ind w:rightChars="500" w:right="1070"/>
        <w:rPr>
          <w:rFonts w:ascii="ＭＳ ゴシック" w:eastAsia="ＭＳ ゴシック"/>
          <w:szCs w:val="21"/>
        </w:rPr>
      </w:pPr>
      <w:r>
        <w:rPr>
          <w:rFonts w:ascii="ＭＳ ゴシック" w:eastAsia="ＭＳ ゴシック"/>
          <w:noProof/>
          <w:szCs w:val="21"/>
        </w:rPr>
        <w:pict>
          <v:shape id="屈折矢印 15" o:spid="_x0000_s8951" style="position:absolute;left:0;text-align:left;margin-left:410.15pt;margin-top:8.5pt;width:117.75pt;height:51.75pt;z-index:251917312;visibility:visible;mso-wrap-style:square;v-text-anchor:middle" coordsize="1495425,847725" o:spt="100" o:regroupid="2" adj="-11796480,,5400" path="m,500056r928000,l928000,242170r-219755,l1101835,r393590,242170l1275669,242170r,605555l,847725,,500056xe" fillcolor="#4f81bd" strokecolor="#385d8a" strokeweight="2pt">
            <v:stroke joinstyle="miter"/>
            <v:formulas/>
            <v:path arrowok="t" o:connecttype="custom" o:connectlocs="0,500056;928000,500056;928000,242170;708245,242170;1101835,0;1495425,242170;1275669,242170;1275669,847725;0,847725;0,500056" o:connectangles="0,0,0,0,0,0,0,0,0,0" textboxrect="0,0,1495425,847725"/>
            <v:textbox inset=",.27mm,,.27mm">
              <w:txbxContent>
                <w:p w:rsidR="006069A8" w:rsidRDefault="006069A8" w:rsidP="00C82877">
                  <w:pPr>
                    <w:jc w:val="center"/>
                    <w:rPr>
                      <w:rFonts w:ascii="ＭＳ ゴシック" w:eastAsia="ＭＳ ゴシック" w:hAnsi="ＭＳ ゴシック"/>
                      <w:b/>
                      <w:color w:val="FFFFFF"/>
                      <w:sz w:val="24"/>
                      <w:szCs w:val="24"/>
                    </w:rPr>
                  </w:pPr>
                </w:p>
                <w:p w:rsidR="006069A8" w:rsidRPr="00212FD0" w:rsidRDefault="006069A8" w:rsidP="00212FD0">
                  <w:pPr>
                    <w:spacing w:line="240" w:lineRule="auto"/>
                    <w:jc w:val="center"/>
                    <w:rPr>
                      <w:rFonts w:ascii="ＭＳ ゴシック" w:eastAsia="ＭＳ ゴシック" w:hAnsi="ＭＳ ゴシック"/>
                      <w:b/>
                      <w:color w:val="FFFFFF"/>
                      <w:sz w:val="14"/>
                      <w:szCs w:val="24"/>
                    </w:rPr>
                  </w:pPr>
                </w:p>
                <w:p w:rsidR="006069A8" w:rsidRPr="00C82877" w:rsidRDefault="006069A8" w:rsidP="00C82877">
                  <w:pPr>
                    <w:jc w:val="center"/>
                    <w:rPr>
                      <w:rFonts w:ascii="ＭＳ ゴシック" w:eastAsia="ＭＳ ゴシック" w:hAnsi="ＭＳ ゴシック"/>
                      <w:b/>
                      <w:color w:val="FFFFFF"/>
                      <w:sz w:val="24"/>
                      <w:szCs w:val="24"/>
                    </w:rPr>
                  </w:pPr>
                  <w:r>
                    <w:rPr>
                      <w:rFonts w:ascii="ＭＳ ゴシック" w:eastAsia="ＭＳ ゴシック" w:hAnsi="ＭＳ ゴシック" w:hint="eastAsia"/>
                      <w:b/>
                      <w:color w:val="FFFFFF"/>
                      <w:sz w:val="24"/>
                      <w:szCs w:val="24"/>
                    </w:rPr>
                    <w:t xml:space="preserve">支 </w:t>
                  </w:r>
                  <w:r w:rsidRPr="00C82877">
                    <w:rPr>
                      <w:rFonts w:ascii="ＭＳ ゴシック" w:eastAsia="ＭＳ ゴシック" w:hAnsi="ＭＳ ゴシック" w:hint="eastAsia"/>
                      <w:b/>
                      <w:color w:val="FFFFFF"/>
                      <w:sz w:val="24"/>
                      <w:szCs w:val="24"/>
                    </w:rPr>
                    <w:t>援</w:t>
                  </w:r>
                </w:p>
              </w:txbxContent>
            </v:textbox>
          </v:shape>
        </w:pict>
      </w:r>
    </w:p>
    <w:p w:rsidR="00DB3322" w:rsidRPr="00A63689" w:rsidRDefault="00DB3322" w:rsidP="00353A4B">
      <w:pPr>
        <w:ind w:rightChars="500" w:right="1070"/>
        <w:rPr>
          <w:rFonts w:ascii="ＭＳ ゴシック" w:eastAsia="ＭＳ ゴシック"/>
          <w:szCs w:val="21"/>
        </w:rPr>
      </w:pPr>
    </w:p>
    <w:p w:rsidR="00DB3322" w:rsidRPr="00A63689" w:rsidRDefault="00DB3322" w:rsidP="00353A4B">
      <w:pPr>
        <w:ind w:rightChars="500" w:right="1070"/>
        <w:rPr>
          <w:rFonts w:ascii="ＭＳ ゴシック" w:eastAsia="ＭＳ ゴシック"/>
          <w:szCs w:val="21"/>
        </w:rPr>
      </w:pPr>
    </w:p>
    <w:p w:rsidR="00DB3322" w:rsidRDefault="00AF0549" w:rsidP="00353A4B">
      <w:pPr>
        <w:ind w:rightChars="500" w:right="1070"/>
        <w:rPr>
          <w:rFonts w:ascii="ＭＳ ゴシック" w:eastAsia="ＭＳ ゴシック"/>
          <w:szCs w:val="21"/>
        </w:rPr>
      </w:pPr>
      <w:r>
        <w:rPr>
          <w:rFonts w:ascii="ＭＳ ゴシック" w:eastAsia="ＭＳ ゴシック" w:hAnsi="ＭＳ ゴシック"/>
          <w:noProof/>
          <w:color w:val="000000"/>
          <w:szCs w:val="18"/>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20" o:spid="_x0000_s8954" type="#_x0000_t185" style="position:absolute;left:0;text-align:left;margin-left:420.3pt;margin-top:12.3pt;width:130.5pt;height:55.9pt;z-index:251920384;visibility:visible;mso-wrap-style:square;v-text-anchor:middle" o:regroupid="2" strokecolor="#4a7ebb">
            <v:textbox inset="1.34mm,.27mm,1.34mm,.27mm">
              <w:txbxContent>
                <w:p w:rsidR="006069A8" w:rsidRPr="00212FD0" w:rsidRDefault="006069A8" w:rsidP="00212FD0">
                  <w:pPr>
                    <w:spacing w:line="240" w:lineRule="auto"/>
                    <w:rPr>
                      <w:rFonts w:ascii="ＭＳ ゴシック" w:eastAsia="ＭＳ ゴシック" w:hAnsi="ＭＳ ゴシック"/>
                      <w:sz w:val="18"/>
                    </w:rPr>
                  </w:pPr>
                  <w:r w:rsidRPr="00212FD0">
                    <w:rPr>
                      <w:rFonts w:ascii="ＭＳ ゴシック" w:eastAsia="ＭＳ ゴシック" w:hAnsi="ＭＳ ゴシック" w:hint="eastAsia"/>
                      <w:sz w:val="18"/>
                    </w:rPr>
                    <w:t xml:space="preserve">・ガイドライン作成　</w:t>
                  </w:r>
                </w:p>
                <w:p w:rsidR="006069A8" w:rsidRPr="00212FD0" w:rsidRDefault="006069A8" w:rsidP="00212FD0">
                  <w:pPr>
                    <w:spacing w:line="240" w:lineRule="auto"/>
                    <w:ind w:left="184" w:hangingChars="100" w:hanging="184"/>
                    <w:rPr>
                      <w:rFonts w:ascii="ＭＳ ゴシック" w:eastAsia="ＭＳ ゴシック" w:hAnsi="ＭＳ ゴシック"/>
                      <w:color w:val="000000"/>
                      <w:sz w:val="18"/>
                    </w:rPr>
                  </w:pPr>
                  <w:r w:rsidRPr="00212FD0">
                    <w:rPr>
                      <w:rFonts w:ascii="ＭＳ ゴシック" w:eastAsia="ＭＳ ゴシック" w:hAnsi="ＭＳ ゴシック" w:hint="eastAsia"/>
                      <w:color w:val="000000"/>
                      <w:sz w:val="18"/>
                    </w:rPr>
                    <w:t>・技術的情報支援、国制度含む支援、人材派遣</w:t>
                  </w:r>
                </w:p>
                <w:p w:rsidR="006069A8" w:rsidRPr="00212FD0" w:rsidRDefault="006069A8" w:rsidP="00212FD0">
                  <w:pPr>
                    <w:spacing w:line="240" w:lineRule="auto"/>
                    <w:ind w:leftChars="100" w:left="214"/>
                    <w:rPr>
                      <w:rFonts w:ascii="ＭＳ ゴシック" w:eastAsia="ＭＳ ゴシック" w:hAnsi="ＭＳ ゴシック"/>
                      <w:color w:val="000000"/>
                      <w:sz w:val="18"/>
                    </w:rPr>
                  </w:pPr>
                  <w:r w:rsidRPr="00212FD0">
                    <w:rPr>
                      <w:rFonts w:ascii="ＭＳ ゴシック" w:eastAsia="ＭＳ ゴシック" w:hAnsi="ＭＳ ゴシック" w:hint="eastAsia"/>
                      <w:color w:val="000000"/>
                      <w:sz w:val="18"/>
                    </w:rPr>
                    <w:t>による支援　　等</w:t>
                  </w:r>
                </w:p>
              </w:txbxContent>
            </v:textbox>
          </v:shape>
        </w:pict>
      </w:r>
    </w:p>
    <w:p w:rsidR="00DB3322" w:rsidRDefault="00DB3322" w:rsidP="00353A4B">
      <w:pPr>
        <w:ind w:rightChars="500" w:right="1070"/>
        <w:rPr>
          <w:rFonts w:ascii="ＭＳ ゴシック" w:eastAsia="ＭＳ ゴシック"/>
          <w:szCs w:val="21"/>
        </w:rPr>
      </w:pPr>
    </w:p>
    <w:p w:rsidR="00DB3322" w:rsidRPr="00A63689" w:rsidRDefault="00DB3322" w:rsidP="00353A4B">
      <w:pPr>
        <w:ind w:rightChars="500" w:right="1070"/>
        <w:rPr>
          <w:rFonts w:ascii="ＭＳ ゴシック" w:eastAsia="ＭＳ ゴシック"/>
          <w:szCs w:val="21"/>
        </w:rPr>
      </w:pPr>
    </w:p>
    <w:p w:rsidR="00DB3322" w:rsidRPr="00A63689" w:rsidRDefault="00DB3322" w:rsidP="00353A4B">
      <w:pPr>
        <w:ind w:rightChars="500" w:right="1070"/>
        <w:rPr>
          <w:rFonts w:ascii="ＭＳ ゴシック" w:eastAsia="ＭＳ ゴシック"/>
          <w:szCs w:val="21"/>
        </w:rPr>
      </w:pPr>
    </w:p>
    <w:p w:rsidR="00DB3322" w:rsidRPr="001E395A" w:rsidRDefault="00DB3322" w:rsidP="00212FD0">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第５　地震・津波観測体制の整備</w:t>
      </w:r>
    </w:p>
    <w:p w:rsidR="00DB3322" w:rsidRPr="001E395A" w:rsidRDefault="00DB3322" w:rsidP="00353A4B">
      <w:pPr>
        <w:ind w:rightChars="500" w:right="1070"/>
        <w:rPr>
          <w:rFonts w:hAnsi="ＭＳ 明朝"/>
          <w:color w:val="FF0000"/>
          <w:szCs w:val="18"/>
        </w:rPr>
      </w:pPr>
    </w:p>
    <w:p w:rsidR="00DB3322" w:rsidRPr="001E395A" w:rsidRDefault="00DB3322" w:rsidP="003B2B59">
      <w:pPr>
        <w:ind w:rightChars="500" w:right="1070" w:firstLineChars="600" w:firstLine="1284"/>
        <w:rPr>
          <w:rFonts w:hAnsi="ＭＳ 明朝"/>
          <w:color w:val="000000"/>
          <w:szCs w:val="18"/>
        </w:rPr>
      </w:pPr>
      <w:r w:rsidRPr="001E395A">
        <w:rPr>
          <w:rFonts w:hAnsi="ＭＳ 明朝" w:hint="eastAsia"/>
          <w:color w:val="000000"/>
          <w:szCs w:val="18"/>
        </w:rPr>
        <w:t>防災関係機関は、地震・津波に関する観測施設を適切に配置、整備し、観測体制の充実に努める。</w:t>
      </w:r>
    </w:p>
    <w:p w:rsidR="00DB3322" w:rsidRPr="001E395A" w:rsidRDefault="00DB3322" w:rsidP="003B2B59">
      <w:pPr>
        <w:ind w:leftChars="500" w:left="1070" w:rightChars="500" w:right="1070"/>
        <w:rPr>
          <w:rFonts w:hAnsi="ＭＳ 明朝"/>
          <w:color w:val="000000"/>
          <w:szCs w:val="18"/>
        </w:rPr>
      </w:pPr>
      <w:r w:rsidRPr="001E395A">
        <w:rPr>
          <w:rFonts w:hAnsi="ＭＳ 明朝" w:hint="eastAsia"/>
          <w:color w:val="000000"/>
          <w:szCs w:val="18"/>
        </w:rPr>
        <w:t>国及び府は、沖合を含む、より多くの地点における津波即時観測データを充実し、防災関係機関で共有するとともにその内容を公表する。</w:t>
      </w:r>
    </w:p>
    <w:p w:rsidR="00DB3322" w:rsidRPr="001E395A" w:rsidRDefault="00DB3322" w:rsidP="00353A4B">
      <w:pPr>
        <w:ind w:rightChars="500" w:right="1070"/>
        <w:rPr>
          <w:rFonts w:hAnsi="ＭＳ 明朝"/>
          <w:color w:val="000000"/>
          <w:szCs w:val="18"/>
        </w:rPr>
      </w:pPr>
    </w:p>
    <w:p w:rsidR="00DB3322" w:rsidRPr="001E395A" w:rsidRDefault="00DB3322" w:rsidP="003B2B5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大阪管区気象台</w:t>
      </w:r>
    </w:p>
    <w:p w:rsidR="00DB3322" w:rsidRPr="001E395A" w:rsidRDefault="00AF0549" w:rsidP="003B2B59">
      <w:pPr>
        <w:ind w:leftChars="950" w:left="2033" w:rightChars="500" w:right="1070" w:firstLineChars="88" w:firstLine="211"/>
        <w:rPr>
          <w:rFonts w:hAnsi="ＭＳ 明朝"/>
          <w:color w:val="000000"/>
          <w:szCs w:val="18"/>
        </w:rPr>
      </w:pPr>
      <w:r>
        <w:rPr>
          <w:noProof/>
          <w:sz w:val="24"/>
        </w:rPr>
        <w:pict>
          <v:group id="グループ化 376" o:spid="_x0000_s5637" style="position:absolute;left:0;text-align:left;margin-left:308.05pt;margin-top:-21.2pt;width:68.7pt;height:16.7pt;z-index:251636736;mso-position-vertical-relative:page;mso-width-relative:margin;mso-height-relative:margin" coordorigin=",-239" coordsize="7586,2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">
            <v:roundrect id="角丸四角形 377" o:spid="_x0000_s5638" style="position:absolute;width:7048;height:1904;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xrqMQA&#10;AADcAAAADwAAAGRycy9kb3ducmV2LnhtbESPwW7CMBBE70j9B2uRegOHoJIScKKWisIVKPdVvE2i&#10;xmsrdkP693WlShxHM/NGsy1H04mBet9aVrCYJyCIK6tbrhV8XPazZxA+IGvsLJOCH/JQFg+TLeba&#10;3vhEwznUIkLY56igCcHlUvqqIYN+bh1x9D5tbzBE2ddS93iLcNPJNElW0mDLcaFBR7uGqq/zt1Gg&#10;aztc2/Rp9bbcZet0f3Xvrwen1ON0fNmACDSGe/i/fdQKllkGf2fiEZ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Ma6jEAAAA3AAAAA8AAAAAAAAAAAAAAAAAmAIAAGRycy9k&#10;b3ducmV2LnhtbFBLBQYAAAAABAAEAPUAAACJAwAAAAA=&#10;" fillcolor="window" strokecolor="#f79646" strokeweight="2pt">
              <v:textbox style="mso-next-textbox:#角丸四角形 377" inset="0,0,0,0">
                <w:txbxContent>
                  <w:p w:rsidR="006069A8" w:rsidRPr="00FB1368" w:rsidRDefault="006069A8" w:rsidP="00DB3322">
                    <w:pPr>
                      <w:rPr>
                        <w:sz w:val="2"/>
                      </w:rPr>
                    </w:pPr>
                  </w:p>
                </w:txbxContent>
              </v:textbox>
            </v:roundrect>
            <v:shapetype id="_x0000_t202" coordsize="21600,21600" o:spt="202" path="m,l,21600r21600,l21600,xe">
              <v:stroke joinstyle="miter"/>
              <v:path gradientshapeok="t" o:connecttype="rect"/>
            </v:shapetype>
            <v:shape id="テキスト ボックス 378" o:spid="_x0000_s5639" type="#_x0000_t202" style="position:absolute;left:1682;top:-239;width:5904;height:18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XcscQA&#10;AADcAAAADwAAAGRycy9kb3ducmV2LnhtbERPTU/CQBC9m/AfNkPCTbZIIqayEKKQeFBQ1ERvY3do&#10;G7uzze5Qyr9nDyYeX973fNm7RnUUYu3ZwGScgSIuvK25NPDxvrm+AxUF2WLjmQycKcJyMbiaY279&#10;id+o20upUgjHHA1UIm2udSwqchjHviVO3MEHh5JgKLUNeErhrtE3WXarHdacGips6aGi4nd/dAaa&#10;rxiefzL57h7LF3nd6ePnerI1ZjTsV/eghHr5F/+5n6yB6SytTWfSEd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V3LHEAAAA3AAAAA8AAAAAAAAAAAAAAAAAmAIAAGRycy9k&#10;b3ducmV2LnhtbFBLBQYAAAAABAAEAPUAAACJAwAAAAA=&#10;" filled="f" stroked="f" strokeweight=".5pt">
              <v:textbox style="mso-next-textbox:#テキスト ボックス 378" inset="0,0,0,0">
                <w:txbxContent>
                  <w:p w:rsidR="006069A8" w:rsidRDefault="006069A8" w:rsidP="00DB3322">
                    <w:r w:rsidRPr="008D6F09">
                      <w:rPr>
                        <w:rFonts w:ascii="Meiryo UI" w:eastAsia="Meiryo UI" w:hAnsi="Meiryo UI" w:cs="Meiryo UI" w:hint="eastAsia"/>
                        <w:b/>
                        <w:color w:val="FF0000"/>
                        <w:szCs w:val="18"/>
                      </w:rPr>
                      <w:t>Ｐ９９</w:t>
                    </w:r>
                  </w:p>
                </w:txbxContent>
              </v:textbox>
            </v:shape>
            <w10:wrap anchory="page"/>
          </v:group>
        </w:pict>
      </w:r>
      <w:r w:rsidR="00DB3322" w:rsidRPr="001E395A">
        <w:rPr>
          <w:rFonts w:hAnsi="ＭＳ 明朝" w:hint="eastAsia"/>
          <w:color w:val="000000"/>
          <w:szCs w:val="18"/>
        </w:rPr>
        <w:t>常時地震観測施設により、地震及び地動の観測を行うとともに、計測震度計により、震度の観測を行う。また、津波観測施設により、津波観測を行う。</w:t>
      </w:r>
    </w:p>
    <w:p w:rsidR="00DB3322" w:rsidRPr="001E395A" w:rsidRDefault="00DB3322" w:rsidP="003B2B59">
      <w:pPr>
        <w:ind w:leftChars="950" w:left="2033" w:rightChars="500" w:right="1070" w:firstLineChars="100" w:firstLine="214"/>
        <w:rPr>
          <w:rFonts w:hAnsi="ＭＳ 明朝" w:cs="ＭＳ明朝"/>
          <w:color w:val="000000"/>
          <w:kern w:val="0"/>
          <w:szCs w:val="18"/>
        </w:rPr>
      </w:pPr>
      <w:r w:rsidRPr="001E395A">
        <w:rPr>
          <w:rFonts w:hAnsi="ＭＳ 明朝" w:cs="ＭＳ明朝" w:hint="eastAsia"/>
          <w:color w:val="000000"/>
          <w:kern w:val="0"/>
          <w:szCs w:val="18"/>
        </w:rPr>
        <w:t>緊急地震速報は、極めて短い時間であっても強い揺れが到達する前に地震発生の旨を知らせ、防災対応を促すことにより被害の軽減を図るための情報であり、その特徴や限界、情報を受信したときの行動のあり方等が広く認知されて初めて混乱なくかつ有効に機能する情報である。</w:t>
      </w:r>
    </w:p>
    <w:p w:rsidR="00DB3322" w:rsidRPr="001E395A" w:rsidRDefault="00DB3322" w:rsidP="003B2B59">
      <w:pPr>
        <w:ind w:leftChars="950" w:left="2033" w:rightChars="500" w:right="1070" w:firstLineChars="100" w:firstLine="214"/>
        <w:rPr>
          <w:rFonts w:hAnsi="ＭＳ 明朝" w:cs="ＭＳ明朝"/>
          <w:color w:val="000000"/>
          <w:kern w:val="0"/>
          <w:szCs w:val="18"/>
        </w:rPr>
      </w:pPr>
      <w:r w:rsidRPr="001E395A">
        <w:rPr>
          <w:rFonts w:hAnsi="ＭＳ 明朝" w:cs="ＭＳ明朝" w:hint="eastAsia"/>
          <w:color w:val="000000"/>
          <w:kern w:val="0"/>
          <w:szCs w:val="18"/>
        </w:rPr>
        <w:lastRenderedPageBreak/>
        <w:t>このため、府民がこの情報の特徴を理解して的確な行動をとれるよう、知識の普及啓発を進める。</w:t>
      </w:r>
    </w:p>
    <w:p w:rsidR="00DB3322" w:rsidRPr="001E395A" w:rsidRDefault="00DB3322" w:rsidP="00353A4B">
      <w:pPr>
        <w:ind w:rightChars="500" w:right="1070"/>
        <w:rPr>
          <w:rFonts w:hAnsi="ＭＳ 明朝"/>
          <w:color w:val="000000"/>
          <w:szCs w:val="18"/>
        </w:rPr>
      </w:pPr>
    </w:p>
    <w:p w:rsidR="00DB3322" w:rsidRPr="001E395A" w:rsidRDefault="00DB3322" w:rsidP="003B2B5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府</w:t>
      </w:r>
    </w:p>
    <w:p w:rsidR="00DB3322" w:rsidRPr="001E395A" w:rsidRDefault="00DB3322" w:rsidP="003B2B59">
      <w:pPr>
        <w:ind w:leftChars="950" w:left="2033" w:rightChars="500" w:right="1070" w:firstLineChars="100" w:firstLine="214"/>
        <w:rPr>
          <w:rFonts w:hAnsi="ＭＳ 明朝"/>
          <w:color w:val="000000"/>
          <w:szCs w:val="18"/>
        </w:rPr>
      </w:pPr>
      <w:r w:rsidRPr="001E395A">
        <w:rPr>
          <w:rFonts w:hAnsi="ＭＳ 明朝" w:hint="eastAsia"/>
          <w:color w:val="000000"/>
          <w:szCs w:val="18"/>
        </w:rPr>
        <w:t>府内各地に計測震度計を設置した、大阪府震度情報ネットワークシステムにより、正確かつ詳細な震度情報を迅速に収集・伝達する。</w:t>
      </w:r>
    </w:p>
    <w:p w:rsidR="00DB3322" w:rsidRPr="001E395A" w:rsidRDefault="00DB3322" w:rsidP="00353A4B">
      <w:pPr>
        <w:ind w:rightChars="500" w:right="1070"/>
        <w:rPr>
          <w:rFonts w:hAnsi="ＭＳ 明朝"/>
          <w:color w:val="000000"/>
          <w:szCs w:val="18"/>
        </w:rPr>
      </w:pPr>
    </w:p>
    <w:p w:rsidR="00DB3322" w:rsidRPr="001E395A" w:rsidRDefault="00DB3322" w:rsidP="003B2B59">
      <w:pPr>
        <w:ind w:rightChars="500" w:right="1070" w:firstLineChars="600" w:firstLine="1284"/>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第６　建築物の耐震対策等の促進</w:t>
      </w:r>
    </w:p>
    <w:p w:rsidR="00DB3322" w:rsidRPr="001E395A" w:rsidRDefault="00DB3322" w:rsidP="00353A4B">
      <w:pPr>
        <w:ind w:rightChars="500" w:right="1070"/>
        <w:rPr>
          <w:rFonts w:hAnsi="ＭＳ 明朝"/>
          <w:color w:val="000000"/>
          <w:szCs w:val="18"/>
        </w:rPr>
      </w:pPr>
    </w:p>
    <w:p w:rsidR="00DB3322" w:rsidRPr="001E395A" w:rsidRDefault="00DB3322" w:rsidP="003B2B59">
      <w:pPr>
        <w:ind w:leftChars="600" w:left="1284" w:rightChars="500" w:right="1070" w:firstLineChars="100" w:firstLine="214"/>
        <w:rPr>
          <w:rFonts w:hAnsi="ＭＳ 明朝"/>
          <w:color w:val="000000"/>
          <w:szCs w:val="18"/>
        </w:rPr>
      </w:pPr>
      <w:r w:rsidRPr="001E395A">
        <w:rPr>
          <w:rFonts w:hAnsi="ＭＳ 明朝" w:hint="eastAsia"/>
          <w:color w:val="000000"/>
          <w:szCs w:val="18"/>
        </w:rPr>
        <w:t>府、市町村をはじめ建築関係団体等は、密接に連携して、「</w:t>
      </w:r>
      <w:r w:rsidRPr="00933B3E">
        <w:rPr>
          <w:rFonts w:hAnsi="ＭＳ 明朝" w:hint="eastAsia"/>
          <w:szCs w:val="18"/>
        </w:rPr>
        <w:t>住宅建築物耐震10ヵ年戦略・大阪</w:t>
      </w:r>
      <w:r w:rsidRPr="001E395A">
        <w:rPr>
          <w:rFonts w:hAnsi="ＭＳ 明朝" w:hint="eastAsia"/>
          <w:color w:val="000000"/>
          <w:szCs w:val="18"/>
        </w:rPr>
        <w:t>（建築物の耐震改修の促進に関する法律による耐震改修促進計画）」に基づき、耐震性が不十分な建築物について、耐震診断及び耐震改修等を促進し、</w:t>
      </w:r>
      <w:r w:rsidRPr="00933B3E">
        <w:rPr>
          <w:rFonts w:hAnsi="ＭＳ 明朝" w:hint="eastAsia"/>
          <w:szCs w:val="18"/>
        </w:rPr>
        <w:t>耐震化率（府民みんなでめざそう値）を住宅については平成37年までに95％、多数の者が利用する建築物については平成32年までに95％</w:t>
      </w:r>
      <w:r w:rsidRPr="001E395A">
        <w:rPr>
          <w:rFonts w:hAnsi="ＭＳ 明朝" w:hint="eastAsia"/>
          <w:color w:val="000000"/>
          <w:szCs w:val="18"/>
        </w:rPr>
        <w:t>の目標達成をめざす。</w:t>
      </w:r>
    </w:p>
    <w:p w:rsidR="00DB3322" w:rsidRPr="001E395A" w:rsidRDefault="00DB3322" w:rsidP="003B2B59">
      <w:pPr>
        <w:ind w:leftChars="600" w:left="1284" w:rightChars="500" w:right="1070" w:firstLineChars="100" w:firstLine="214"/>
        <w:rPr>
          <w:rFonts w:hAnsi="ＭＳ 明朝"/>
          <w:color w:val="000000"/>
          <w:szCs w:val="18"/>
        </w:rPr>
      </w:pPr>
      <w:r w:rsidRPr="001E395A">
        <w:rPr>
          <w:rFonts w:hAnsi="ＭＳ 明朝" w:hint="eastAsia"/>
          <w:color w:val="000000"/>
          <w:szCs w:val="18"/>
        </w:rPr>
        <w:t>また、非構造部材の脱落防止等の落下物対策、超高層ビルにおける長周期地震動対策、液状化対策等を適切に実施する。</w:t>
      </w:r>
    </w:p>
    <w:p w:rsidR="00DB3322" w:rsidRPr="001E395A" w:rsidRDefault="00DB3322" w:rsidP="00353A4B">
      <w:pPr>
        <w:ind w:rightChars="500" w:right="1070"/>
        <w:rPr>
          <w:rFonts w:hAnsi="ＭＳ 明朝"/>
          <w:color w:val="000000"/>
          <w:szCs w:val="18"/>
        </w:rPr>
      </w:pPr>
    </w:p>
    <w:p w:rsidR="00DB3322" w:rsidRPr="001E395A" w:rsidRDefault="00DB3322" w:rsidP="003B2B5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公共建築物</w:t>
      </w:r>
    </w:p>
    <w:p w:rsidR="00DB3322" w:rsidRPr="001E395A" w:rsidRDefault="00DB3322" w:rsidP="003B2B59">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府及び市町村等は、公共建築物について、防災上の重要度に応じて順次耐震診断を実施する。その診断結果に基づき、重要性や緊急性を考慮し、耐震改修の計画的な実施に努める。</w:t>
      </w:r>
    </w:p>
    <w:p w:rsidR="00DB3322" w:rsidRPr="001E395A" w:rsidRDefault="00DB3322" w:rsidP="003B2B59">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府及び市町村等は、公共住宅について、計画的な建替事業や耐震改修を推進するとともに、オープンスペース等の一体的整備に努める。</w:t>
      </w:r>
    </w:p>
    <w:p w:rsidR="00DB3322" w:rsidRPr="001E395A" w:rsidRDefault="00DB3322" w:rsidP="003B2B59">
      <w:pPr>
        <w:ind w:leftChars="900" w:left="2140" w:rightChars="500" w:right="1070" w:hangingChars="100" w:hanging="214"/>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府及び市町村は、公立学校等について、速やかに耐震診断を実施するとともに、その結果を公表する。また、診断結果に応じ、耐震改修の計画的な実施に努める。</w:t>
      </w:r>
    </w:p>
    <w:p w:rsidR="00DB3322" w:rsidRPr="001E395A" w:rsidRDefault="00DB3322" w:rsidP="003B2B59">
      <w:pPr>
        <w:ind w:leftChars="900" w:left="2140" w:rightChars="500" w:right="1070" w:hangingChars="100" w:hanging="214"/>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府及び市町村等は、公共建築物の建築にあたり、防災上の重要度に応じた耐震対策を実施する。</w:t>
      </w:r>
    </w:p>
    <w:p w:rsidR="00DB3322" w:rsidRPr="001E395A" w:rsidRDefault="00DB3322" w:rsidP="003B2B59">
      <w:pPr>
        <w:ind w:leftChars="900" w:left="2140" w:rightChars="500" w:right="1070" w:hangingChars="100" w:hanging="214"/>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府、市町村は非構造部材の天井の脱落防止等の落下物対策、エレベーターにおける閉じ込め防止等を図るものとする。また、超高層ビルにおける長周期地震動対策を講じるものとする。</w:t>
      </w:r>
    </w:p>
    <w:p w:rsidR="00DB3322" w:rsidRPr="001E395A" w:rsidRDefault="00DB3322" w:rsidP="003B2B59">
      <w:pPr>
        <w:ind w:leftChars="900" w:left="2140" w:rightChars="500" w:right="1070" w:hangingChars="100" w:hanging="214"/>
        <w:rPr>
          <w:rFonts w:hAnsi="ＭＳ 明朝"/>
          <w:color w:val="000000"/>
          <w:szCs w:val="18"/>
        </w:rPr>
      </w:pPr>
      <w:r w:rsidRPr="004B463B">
        <w:rPr>
          <w:rFonts w:ascii="Century" w:hint="eastAsia"/>
          <w:color w:val="000000"/>
          <w:szCs w:val="18"/>
        </w:rPr>
        <w:t>(6)</w:t>
      </w:r>
      <w:r w:rsidRPr="001E395A">
        <w:rPr>
          <w:rFonts w:hAnsi="ＭＳ 明朝" w:hint="eastAsia"/>
          <w:color w:val="000000"/>
          <w:szCs w:val="18"/>
        </w:rPr>
        <w:t xml:space="preserve">　府、市町村は、建築基準法及び国等の定める液状化に関する設計基準等に基づき、液状化の発生の可能性及びその程度を予測し、それにより建築物等の保有すべき性能が損なわれると判断した場合には、適切な措置を講じるものとする。</w:t>
      </w:r>
    </w:p>
    <w:p w:rsidR="00DB3322" w:rsidRPr="00910FDA" w:rsidRDefault="00DB3322" w:rsidP="00353A4B">
      <w:pPr>
        <w:ind w:rightChars="500" w:right="1070"/>
        <w:rPr>
          <w:rFonts w:hAnsi="ＭＳ 明朝"/>
          <w:color w:val="000000"/>
          <w:szCs w:val="18"/>
        </w:rPr>
      </w:pPr>
    </w:p>
    <w:p w:rsidR="00DB3322" w:rsidRPr="001E395A" w:rsidRDefault="00DB3322" w:rsidP="003B2B5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民間建築物</w:t>
      </w:r>
    </w:p>
    <w:p w:rsidR="00DB3322" w:rsidRPr="001E395A" w:rsidRDefault="00DB3322" w:rsidP="003B2B59">
      <w:pPr>
        <w:ind w:leftChars="900" w:left="2140" w:rightChars="500" w:right="1070" w:hangingChars="100" w:hanging="214"/>
        <w:rPr>
          <w:rFonts w:hAnsi="ＭＳ 明朝"/>
          <w:color w:val="000000"/>
          <w:szCs w:val="18"/>
          <w:highlight w:val="yellow"/>
        </w:rPr>
      </w:pPr>
      <w:r w:rsidRPr="004B463B">
        <w:rPr>
          <w:rFonts w:ascii="Century" w:hint="eastAsia"/>
          <w:color w:val="000000"/>
          <w:szCs w:val="18"/>
        </w:rPr>
        <w:t>(1)</w:t>
      </w:r>
      <w:r w:rsidRPr="001E395A">
        <w:rPr>
          <w:rFonts w:hAnsi="ＭＳ 明朝" w:hint="eastAsia"/>
          <w:color w:val="000000"/>
          <w:szCs w:val="18"/>
        </w:rPr>
        <w:t xml:space="preserve">  府、市町村は、住民及び建物所有者が、自主的に耐震化へ取り組むことを基本とし、その取組みをできる限り支援する。</w:t>
      </w:r>
    </w:p>
    <w:p w:rsidR="00DB3322" w:rsidRPr="001E395A" w:rsidRDefault="00DB3322" w:rsidP="003B2B59">
      <w:pPr>
        <w:ind w:leftChars="1000" w:left="2140" w:rightChars="500" w:right="1070" w:firstLineChars="100" w:firstLine="214"/>
        <w:rPr>
          <w:rFonts w:hAnsi="ＭＳ 明朝"/>
          <w:color w:val="000000"/>
          <w:szCs w:val="18"/>
          <w:highlight w:val="yellow"/>
        </w:rPr>
      </w:pPr>
      <w:r w:rsidRPr="001E395A">
        <w:rPr>
          <w:rFonts w:hAnsi="ＭＳ 明朝" w:hint="eastAsia"/>
          <w:color w:val="000000"/>
          <w:szCs w:val="18"/>
        </w:rPr>
        <w:t>府は、市町村と連携し、地域の防災訓練等あらゆる機会を捉え、きめ細かな地域密着型の「草の根」啓発活動を行うとともに、自治会等、登録事業者、行政が一体となって、「まち」単位での耐震化に取組む「まちまるごと耐震化支援事業」等、民間連携等の施</w:t>
      </w:r>
      <w:r w:rsidRPr="001E395A">
        <w:rPr>
          <w:rFonts w:hAnsi="ＭＳ 明朝" w:hint="eastAsia"/>
          <w:color w:val="000000"/>
          <w:szCs w:val="18"/>
        </w:rPr>
        <w:lastRenderedPageBreak/>
        <w:t>策を展開し、普及啓発を行う。</w:t>
      </w:r>
    </w:p>
    <w:p w:rsidR="00DB3322" w:rsidRPr="001E395A" w:rsidRDefault="00DB3322" w:rsidP="009A206C">
      <w:pPr>
        <w:ind w:leftChars="1000" w:left="2140" w:rightChars="500" w:right="1070" w:firstLineChars="100" w:firstLine="214"/>
        <w:rPr>
          <w:rFonts w:hAnsi="ＭＳ 明朝"/>
          <w:color w:val="000000"/>
          <w:szCs w:val="18"/>
        </w:rPr>
      </w:pPr>
      <w:r w:rsidRPr="001E395A">
        <w:rPr>
          <w:rFonts w:hAnsi="ＭＳ 明朝" w:hint="eastAsia"/>
          <w:color w:val="000000"/>
          <w:szCs w:val="18"/>
        </w:rPr>
        <w:t>また、所有者の負担軽減のため、特に耐震化率の低い木造住宅を対象に耐震診断・設計・改修補助を実施するとともに、相談体制の充実や、安心して耐震化できる情報提供等、耐震化の阻害要因を解消又は軽減するため、施策を総合的に展開して、民間建築物の耐震化を促進する。</w:t>
      </w:r>
    </w:p>
    <w:p w:rsidR="00DB3322" w:rsidRPr="001E395A" w:rsidRDefault="00DB3322" w:rsidP="009A206C">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所管行政庁（建築主事を置く市町村においてはその長、その他の市町村においては知事）は、病院、店舗、ホテル等の不特定多数の人が利用する建築物及び学校、老人ホーム等の避難行動要支援者が利用する建築物のうち大規模なもの等、耐震診断が義務付けられている建築物の所有者から耐震診断結果の報告を受け、その内容を公表し、必要に応じて改修の指導・助言、指示等を行うことにより、耐震化の促進を図る。また、特定既存耐震不適格建築物（一定規模以上の病院、店舗、ホテル等不特定多数の人が利用する建築物）等の所有者に、必要に応じて耐震診断や改修の指導・助言、指示等を行い、進行管理に努める。</w:t>
      </w:r>
    </w:p>
    <w:p w:rsidR="00DB3322" w:rsidRPr="001E395A" w:rsidRDefault="00DB3322" w:rsidP="009A206C">
      <w:pPr>
        <w:ind w:leftChars="900" w:left="2140" w:rightChars="500" w:right="1070" w:hangingChars="100" w:hanging="214"/>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府、市町村は、広域緊急交通路等が地震発生時に沿道建築物の倒壊により閉塞することを防止するため、地域の実情に応じて、沿道建築物の耐震診断を義務付ける路線を指定し、耐震化に係る費用を補助するとともに、所管行政庁は対象建築物の所有者から耐震診断結果の報告を受け、その内容を公表し、必要に応じて改修の指導・助言、指示等を行うことにより、耐震化を促進する。</w:t>
      </w:r>
    </w:p>
    <w:p w:rsidR="00DB3322" w:rsidRPr="001E395A" w:rsidRDefault="00DB3322" w:rsidP="009A206C">
      <w:pPr>
        <w:ind w:rightChars="500" w:right="1070" w:firstLineChars="900" w:firstLine="1926"/>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府は、私立学校に対し、計画的な耐震化の取り組みの促進を働きかける。</w:t>
      </w:r>
    </w:p>
    <w:p w:rsidR="00DB3322" w:rsidRPr="001E395A" w:rsidRDefault="00DB3322" w:rsidP="009A206C">
      <w:pPr>
        <w:ind w:leftChars="900" w:left="2140" w:rightChars="500" w:right="1070" w:hangingChars="100" w:hanging="214"/>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府及び市町村は、ブロック塀等工作物の安全化や安全な住まい方等を含め、耐震に関する知識の普及啓発に努める。</w:t>
      </w:r>
    </w:p>
    <w:p w:rsidR="00DB3322" w:rsidRPr="001E395A" w:rsidRDefault="00DB3322" w:rsidP="009A206C">
      <w:pPr>
        <w:ind w:leftChars="900" w:left="2140" w:rightChars="500" w:right="1070" w:hangingChars="100" w:hanging="214"/>
        <w:rPr>
          <w:rFonts w:hAnsi="ＭＳ 明朝"/>
          <w:color w:val="000000"/>
          <w:szCs w:val="18"/>
        </w:rPr>
      </w:pPr>
      <w:r w:rsidRPr="004B463B">
        <w:rPr>
          <w:rFonts w:ascii="Century" w:hint="eastAsia"/>
          <w:color w:val="000000"/>
          <w:szCs w:val="18"/>
        </w:rPr>
        <w:t>(6)</w:t>
      </w:r>
      <w:r w:rsidRPr="001E395A">
        <w:rPr>
          <w:rFonts w:hAnsi="ＭＳ 明朝" w:hint="eastAsia"/>
          <w:color w:val="000000"/>
          <w:szCs w:val="18"/>
        </w:rPr>
        <w:t xml:space="preserve">　施設管理者は、非構造部材の脱落防止等の落下物対策、エレベーターにおける閉じ込め防止等を図るものとする。また、超高層ビルにおける長周期地震動対策を講じるよう努めるものとする。 </w:t>
      </w:r>
    </w:p>
    <w:p w:rsidR="00DB3322" w:rsidRPr="001E395A" w:rsidRDefault="00DB3322" w:rsidP="009A206C">
      <w:pPr>
        <w:ind w:leftChars="900" w:left="2140" w:rightChars="500" w:right="1070" w:hangingChars="100" w:hanging="214"/>
        <w:rPr>
          <w:rFonts w:hAnsi="ＭＳ 明朝"/>
          <w:color w:val="000000"/>
          <w:szCs w:val="18"/>
        </w:rPr>
      </w:pPr>
      <w:r w:rsidRPr="004B463B">
        <w:rPr>
          <w:rFonts w:ascii="Century" w:hint="eastAsia"/>
          <w:color w:val="000000"/>
          <w:szCs w:val="18"/>
        </w:rPr>
        <w:t>(7)</w:t>
      </w:r>
      <w:r w:rsidRPr="001E395A">
        <w:rPr>
          <w:rFonts w:hAnsi="ＭＳ 明朝" w:hint="eastAsia"/>
          <w:color w:val="000000"/>
          <w:szCs w:val="18"/>
        </w:rPr>
        <w:t xml:space="preserve">　府は、府民への液状化のおそれのある箇所の開示や対策工事の手法等の情報提供、建築関係団体との協力による相談窓口の設置等、効果的な普及・啓発を実施する。</w:t>
      </w:r>
    </w:p>
    <w:p w:rsidR="00DB3322" w:rsidRPr="0039032B" w:rsidRDefault="00DB3322" w:rsidP="00353A4B">
      <w:pPr>
        <w:ind w:rightChars="500" w:right="1070"/>
        <w:rPr>
          <w:rFonts w:hAnsi="ＭＳ 明朝"/>
          <w:color w:val="000000"/>
          <w:szCs w:val="18"/>
        </w:rPr>
      </w:pPr>
    </w:p>
    <w:p w:rsidR="00DB3322" w:rsidRPr="001E395A" w:rsidRDefault="00DB3322" w:rsidP="009A206C">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第７　土木構造物の耐震対策等の推進</w:t>
      </w:r>
    </w:p>
    <w:p w:rsidR="00DB3322" w:rsidRPr="001E395A" w:rsidRDefault="00DB3322" w:rsidP="00353A4B">
      <w:pPr>
        <w:ind w:rightChars="500" w:right="1070"/>
        <w:rPr>
          <w:rFonts w:hAnsi="ＭＳ 明朝"/>
          <w:color w:val="000000"/>
          <w:szCs w:val="18"/>
        </w:rPr>
      </w:pPr>
    </w:p>
    <w:p w:rsidR="00DB3322" w:rsidRPr="001E395A" w:rsidRDefault="00DB3322" w:rsidP="009A206C">
      <w:pPr>
        <w:ind w:leftChars="500" w:left="1070" w:rightChars="500" w:right="1070" w:firstLineChars="100" w:firstLine="214"/>
        <w:rPr>
          <w:rFonts w:hAnsi="ＭＳ 明朝"/>
          <w:color w:val="000000"/>
          <w:szCs w:val="18"/>
        </w:rPr>
      </w:pPr>
      <w:r w:rsidRPr="001E395A">
        <w:rPr>
          <w:rFonts w:hAnsi="ＭＳ 明朝" w:hint="eastAsia"/>
          <w:color w:val="000000"/>
          <w:szCs w:val="18"/>
        </w:rPr>
        <w:t>府、近畿地方整備局をはじめ土木構造物の管理者は、自ら管理する構造物について、次の方針で耐震対策等を推進する。</w:t>
      </w:r>
    </w:p>
    <w:p w:rsidR="00DB3322" w:rsidRPr="001E395A" w:rsidRDefault="00DB3322" w:rsidP="00353A4B">
      <w:pPr>
        <w:ind w:rightChars="500" w:right="1070"/>
        <w:rPr>
          <w:rFonts w:hAnsi="ＭＳ 明朝"/>
          <w:color w:val="000000"/>
          <w:szCs w:val="18"/>
        </w:rPr>
      </w:pPr>
    </w:p>
    <w:p w:rsidR="00DB3322" w:rsidRPr="001E395A" w:rsidRDefault="00DB3322" w:rsidP="009A206C">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基本的考え方</w:t>
      </w:r>
    </w:p>
    <w:p w:rsidR="00DB3322" w:rsidRPr="001E395A" w:rsidRDefault="00DB3322" w:rsidP="009A206C">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施設構造物の耐震対策にあたっては、</w:t>
      </w:r>
    </w:p>
    <w:p w:rsidR="00DB3322" w:rsidRPr="001E395A" w:rsidRDefault="00DB3322" w:rsidP="009A206C">
      <w:pPr>
        <w:ind w:rightChars="500" w:right="1070" w:firstLineChars="1000" w:firstLine="2140"/>
        <w:rPr>
          <w:rFonts w:hAnsi="ＭＳ 明朝"/>
          <w:color w:val="000000"/>
          <w:szCs w:val="18"/>
        </w:rPr>
      </w:pPr>
      <w:r w:rsidRPr="001E395A">
        <w:rPr>
          <w:rFonts w:hAnsi="ＭＳ 明朝" w:hint="eastAsia"/>
          <w:color w:val="000000"/>
          <w:szCs w:val="18"/>
        </w:rPr>
        <w:t>ア　供用期間中に１～２度発生する確率を持つ一般的な地震動</w:t>
      </w:r>
    </w:p>
    <w:p w:rsidR="00DB3322" w:rsidRPr="001E395A" w:rsidRDefault="00DB3322" w:rsidP="009A206C">
      <w:pPr>
        <w:ind w:rightChars="500" w:right="1070" w:firstLineChars="1000" w:firstLine="2140"/>
        <w:rPr>
          <w:rFonts w:hAnsi="ＭＳ 明朝"/>
          <w:color w:val="000000"/>
          <w:szCs w:val="18"/>
        </w:rPr>
      </w:pPr>
      <w:r w:rsidRPr="001E395A">
        <w:rPr>
          <w:rFonts w:hAnsi="ＭＳ 明朝" w:hint="eastAsia"/>
          <w:color w:val="000000"/>
          <w:szCs w:val="18"/>
        </w:rPr>
        <w:t>イ　発生確率は低いが直下型地震又は海溝型巨大地震に起因する高レベルの地震動</w:t>
      </w:r>
    </w:p>
    <w:p w:rsidR="00DB3322" w:rsidRPr="001E395A" w:rsidRDefault="00DB3322" w:rsidP="009A206C">
      <w:pPr>
        <w:ind w:rightChars="500" w:right="1070" w:firstLineChars="1100" w:firstLine="2354"/>
        <w:rPr>
          <w:rFonts w:hAnsi="ＭＳ 明朝"/>
          <w:color w:val="000000"/>
          <w:szCs w:val="18"/>
        </w:rPr>
      </w:pPr>
      <w:r w:rsidRPr="001E395A">
        <w:rPr>
          <w:rFonts w:hAnsi="ＭＳ 明朝" w:hint="eastAsia"/>
          <w:color w:val="000000"/>
          <w:szCs w:val="18"/>
        </w:rPr>
        <w:t>を共に考慮の対象とする。</w:t>
      </w:r>
    </w:p>
    <w:p w:rsidR="00DB3322" w:rsidRPr="001E395A" w:rsidRDefault="00DB3322" w:rsidP="009A206C">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施設構造物は、一般的な地震動に対しては機能に重大な支障が生じず、また高レベルの地震動に対しても人命に重大な影響を与えないことを基本的な目標とし、府の地域的特性や地盤特性、施設構造物の重要度に則した耐震対策を実施する。</w:t>
      </w:r>
    </w:p>
    <w:p w:rsidR="00DB3322" w:rsidRPr="001E395A" w:rsidRDefault="00DB3322" w:rsidP="00A46894">
      <w:pPr>
        <w:ind w:leftChars="900" w:left="2140" w:rightChars="500" w:right="1070" w:hangingChars="100" w:hanging="214"/>
        <w:rPr>
          <w:rFonts w:hAnsi="ＭＳ 明朝"/>
          <w:color w:val="000000"/>
          <w:szCs w:val="18"/>
        </w:rPr>
      </w:pPr>
      <w:r w:rsidRPr="004B463B">
        <w:rPr>
          <w:rFonts w:ascii="Century" w:hint="eastAsia"/>
          <w:color w:val="000000"/>
          <w:szCs w:val="18"/>
        </w:rPr>
        <w:lastRenderedPageBreak/>
        <w:t>(3)</w:t>
      </w:r>
      <w:r w:rsidRPr="001E395A">
        <w:rPr>
          <w:rFonts w:hAnsi="ＭＳ 明朝" w:hint="eastAsia"/>
          <w:color w:val="000000"/>
          <w:szCs w:val="18"/>
        </w:rPr>
        <w:t xml:space="preserve">　防災性の向上にあたっては、個々の施設構造物の耐震性の強化のほか、代替性や多重性を持たせるなど都市防災システム全体系としての機能確保に努める。</w:t>
      </w:r>
    </w:p>
    <w:p w:rsidR="00DB3322" w:rsidRPr="001E395A" w:rsidRDefault="00DB3322" w:rsidP="00A46894">
      <w:pPr>
        <w:ind w:rightChars="500" w:right="1070" w:firstLineChars="900" w:firstLine="1926"/>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既存構造物の耐震補強にあたっては、地震防災上重要な施設から耐震対策を実施する。</w:t>
      </w:r>
    </w:p>
    <w:p w:rsidR="00DB3322" w:rsidRPr="001E395A" w:rsidRDefault="00DB3322" w:rsidP="00A46894">
      <w:pPr>
        <w:ind w:leftChars="900" w:left="2140" w:rightChars="500" w:right="1070" w:hangingChars="100" w:hanging="214"/>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埋立地、旧河川敷等の軟弱地盤に設置された構造物については、液状化対策にも十分配慮する。</w:t>
      </w:r>
    </w:p>
    <w:p w:rsidR="00DB3322" w:rsidRPr="0039032B" w:rsidRDefault="00DB3322" w:rsidP="00353A4B">
      <w:pPr>
        <w:ind w:rightChars="500" w:right="1070"/>
        <w:rPr>
          <w:rFonts w:hAnsi="ＭＳ 明朝"/>
          <w:color w:val="000000"/>
          <w:szCs w:val="18"/>
        </w:rPr>
      </w:pPr>
    </w:p>
    <w:p w:rsidR="00DB3322" w:rsidRPr="001E395A" w:rsidRDefault="00DB3322" w:rsidP="00A4689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鉄軌道施設</w:t>
      </w:r>
    </w:p>
    <w:p w:rsidR="00DB3322" w:rsidRPr="001E395A" w:rsidRDefault="00DB3322" w:rsidP="00A46894">
      <w:pPr>
        <w:ind w:rightChars="500" w:right="1070" w:firstLineChars="1050" w:firstLine="2247"/>
        <w:rPr>
          <w:rFonts w:hAnsi="ＭＳ 明朝"/>
          <w:color w:val="000000"/>
          <w:szCs w:val="18"/>
        </w:rPr>
      </w:pPr>
      <w:r w:rsidRPr="001E395A">
        <w:rPr>
          <w:rFonts w:hAnsi="ＭＳ 明朝" w:hint="eastAsia"/>
          <w:color w:val="000000"/>
          <w:szCs w:val="18"/>
        </w:rPr>
        <w:t>高架橋・トンネル・駅舎等の耐震対策を実施する。</w:t>
      </w:r>
    </w:p>
    <w:p w:rsidR="00DB3322" w:rsidRPr="001E395A" w:rsidRDefault="00DB3322" w:rsidP="00353A4B">
      <w:pPr>
        <w:ind w:rightChars="500" w:right="1070"/>
        <w:rPr>
          <w:rFonts w:hAnsi="ＭＳ 明朝"/>
          <w:color w:val="000000"/>
          <w:szCs w:val="18"/>
        </w:rPr>
      </w:pPr>
    </w:p>
    <w:p w:rsidR="00DB3322" w:rsidRPr="001E395A" w:rsidRDefault="00DB3322" w:rsidP="00A4689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道路施設</w:t>
      </w:r>
    </w:p>
    <w:p w:rsidR="00DB3322" w:rsidRPr="001E395A" w:rsidRDefault="00DB3322" w:rsidP="00A46894">
      <w:pPr>
        <w:ind w:rightChars="500" w:right="1070" w:firstLineChars="1050" w:firstLine="2247"/>
        <w:rPr>
          <w:rFonts w:hAnsi="ＭＳ 明朝"/>
          <w:color w:val="000000"/>
          <w:szCs w:val="18"/>
        </w:rPr>
      </w:pPr>
      <w:r w:rsidRPr="001E395A">
        <w:rPr>
          <w:rFonts w:hAnsi="ＭＳ 明朝" w:hint="eastAsia"/>
          <w:color w:val="000000"/>
          <w:szCs w:val="18"/>
        </w:rPr>
        <w:t>道路橋・高架道路・モノレール等の耐震対策を実施する。</w:t>
      </w:r>
    </w:p>
    <w:p w:rsidR="00DB3322" w:rsidRPr="001E395A" w:rsidRDefault="00DB3322" w:rsidP="00A46894">
      <w:pPr>
        <w:ind w:rightChars="500" w:right="1070" w:firstLineChars="1050" w:firstLine="2247"/>
        <w:rPr>
          <w:rFonts w:hAnsi="ＭＳ 明朝"/>
          <w:color w:val="000000"/>
          <w:szCs w:val="18"/>
        </w:rPr>
      </w:pPr>
      <w:r w:rsidRPr="001E395A">
        <w:rPr>
          <w:rFonts w:hAnsi="ＭＳ 明朝" w:hint="eastAsia"/>
          <w:color w:val="000000"/>
          <w:szCs w:val="18"/>
        </w:rPr>
        <w:t>特に、緊急交通路の管理者は、耐震診断に基づき補強計画を策定し補強対策を実施する。</w:t>
      </w:r>
    </w:p>
    <w:p w:rsidR="00DB3322" w:rsidRPr="001E395A" w:rsidRDefault="00DB3322" w:rsidP="00353A4B">
      <w:pPr>
        <w:ind w:rightChars="500" w:right="1070"/>
        <w:rPr>
          <w:rFonts w:hAnsi="ＭＳ 明朝"/>
          <w:color w:val="000000"/>
          <w:szCs w:val="18"/>
        </w:rPr>
      </w:pPr>
    </w:p>
    <w:p w:rsidR="00DB3322" w:rsidRPr="001E395A" w:rsidRDefault="00DB3322" w:rsidP="00A4689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４　河川施設</w:t>
      </w:r>
    </w:p>
    <w:p w:rsidR="00DB3322" w:rsidRPr="001E395A" w:rsidRDefault="00DB3322" w:rsidP="00A46894">
      <w:pPr>
        <w:ind w:rightChars="500" w:right="1070" w:firstLineChars="1050" w:firstLine="2247"/>
        <w:rPr>
          <w:rFonts w:hAnsi="ＭＳ 明朝"/>
          <w:color w:val="000000"/>
          <w:szCs w:val="18"/>
        </w:rPr>
      </w:pPr>
      <w:r w:rsidRPr="001E395A">
        <w:rPr>
          <w:rFonts w:hAnsi="ＭＳ 明朝" w:hint="eastAsia"/>
          <w:color w:val="000000"/>
          <w:szCs w:val="18"/>
        </w:rPr>
        <w:t>河川堤防及び河川構造物については、耐震点検に基づき耐震対策等を実施する。</w:t>
      </w:r>
    </w:p>
    <w:p w:rsidR="00DB3322" w:rsidRPr="001E395A" w:rsidRDefault="00DB3322" w:rsidP="00353A4B">
      <w:pPr>
        <w:ind w:rightChars="500" w:right="1070"/>
        <w:rPr>
          <w:rFonts w:hAnsi="ＭＳ 明朝"/>
          <w:color w:val="000000"/>
          <w:szCs w:val="18"/>
        </w:rPr>
      </w:pPr>
    </w:p>
    <w:p w:rsidR="00DB3322" w:rsidRPr="001E395A" w:rsidRDefault="00DB3322" w:rsidP="00A4689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５　土砂災害防止施設</w:t>
      </w:r>
    </w:p>
    <w:p w:rsidR="00DB3322" w:rsidRPr="001E395A" w:rsidRDefault="00DB3322" w:rsidP="00A46894">
      <w:pPr>
        <w:ind w:leftChars="950" w:left="2033" w:rightChars="500" w:right="1070" w:firstLineChars="100" w:firstLine="214"/>
        <w:rPr>
          <w:rFonts w:hAnsi="ＭＳ 明朝"/>
          <w:color w:val="000000"/>
          <w:szCs w:val="18"/>
        </w:rPr>
      </w:pPr>
      <w:r w:rsidRPr="001E395A">
        <w:rPr>
          <w:rFonts w:hAnsi="ＭＳ 明朝" w:hint="eastAsia"/>
          <w:color w:val="000000"/>
          <w:szCs w:val="18"/>
        </w:rPr>
        <w:t>砂防えん堤、急傾斜地崩壊防止施設及び地すべり防止施設等については、必要に応じて耐震対策を実施する。</w:t>
      </w:r>
    </w:p>
    <w:p w:rsidR="00DB3322" w:rsidRPr="0039032B" w:rsidRDefault="00DB3322" w:rsidP="00353A4B">
      <w:pPr>
        <w:ind w:rightChars="500" w:right="1070"/>
        <w:rPr>
          <w:rFonts w:hAnsi="ＭＳ 明朝"/>
          <w:color w:val="000000"/>
          <w:szCs w:val="18"/>
        </w:rPr>
      </w:pPr>
    </w:p>
    <w:p w:rsidR="00DB3322" w:rsidRPr="001E395A" w:rsidRDefault="00DB3322" w:rsidP="00A4689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６　農業用施設</w:t>
      </w:r>
    </w:p>
    <w:p w:rsidR="00DB3322" w:rsidRPr="001E395A" w:rsidRDefault="00DB3322" w:rsidP="00A46894">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耐震性調査・診断</w:t>
      </w:r>
    </w:p>
    <w:p w:rsidR="00DB3322" w:rsidRPr="001E395A" w:rsidRDefault="00DB3322" w:rsidP="00A46894">
      <w:pPr>
        <w:ind w:leftChars="1000" w:left="2140" w:rightChars="500" w:right="1070" w:firstLineChars="100" w:firstLine="214"/>
        <w:rPr>
          <w:rFonts w:hAnsi="ＭＳ 明朝"/>
          <w:color w:val="000000"/>
          <w:szCs w:val="18"/>
        </w:rPr>
      </w:pPr>
      <w:r w:rsidRPr="001E395A">
        <w:rPr>
          <w:rFonts w:hAnsi="ＭＳ 明朝" w:hint="eastAsia"/>
          <w:color w:val="000000"/>
          <w:szCs w:val="18"/>
        </w:rPr>
        <w:t>府は、市町村、ため池管理者と連携して、ため池等農業用施設の耐震性調査・診断を計画的に実施する。</w:t>
      </w:r>
    </w:p>
    <w:p w:rsidR="00DB3322" w:rsidRPr="001E395A" w:rsidRDefault="00DB3322" w:rsidP="00A46894">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耐震対策</w:t>
      </w:r>
    </w:p>
    <w:p w:rsidR="00DB3322" w:rsidRPr="001E395A" w:rsidRDefault="00DB3322" w:rsidP="00A46894">
      <w:pPr>
        <w:ind w:rightChars="500" w:right="1070" w:firstLineChars="1100" w:firstLine="2354"/>
        <w:rPr>
          <w:rFonts w:hAnsi="ＭＳ 明朝"/>
          <w:color w:val="000000"/>
          <w:szCs w:val="18"/>
        </w:rPr>
      </w:pPr>
      <w:r w:rsidRPr="001E395A">
        <w:rPr>
          <w:rFonts w:hAnsi="ＭＳ 明朝" w:hint="eastAsia"/>
          <w:color w:val="000000"/>
          <w:szCs w:val="18"/>
        </w:rPr>
        <w:t>「土地改良施設耐震対策計画（平成19年１月）」に基づき耐震対策を実施する。</w:t>
      </w:r>
    </w:p>
    <w:p w:rsidR="00DB3322" w:rsidRPr="001E395A" w:rsidRDefault="00DB3322" w:rsidP="00353A4B">
      <w:pPr>
        <w:ind w:rightChars="500" w:right="1070"/>
        <w:rPr>
          <w:rFonts w:hAnsi="ＭＳ 明朝"/>
          <w:color w:val="000000"/>
          <w:szCs w:val="18"/>
        </w:rPr>
      </w:pPr>
    </w:p>
    <w:p w:rsidR="00DB3322" w:rsidRPr="001E395A" w:rsidRDefault="00DB3322" w:rsidP="00A4689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７　港湾、漁港施設</w:t>
      </w:r>
    </w:p>
    <w:p w:rsidR="00DB3322" w:rsidRPr="001E395A" w:rsidRDefault="00DB3322" w:rsidP="00A46894">
      <w:pPr>
        <w:ind w:rightChars="500" w:right="1070" w:firstLineChars="1050" w:firstLine="2247"/>
        <w:rPr>
          <w:rFonts w:hAnsi="ＭＳ 明朝"/>
          <w:color w:val="000000"/>
          <w:szCs w:val="18"/>
        </w:rPr>
      </w:pPr>
      <w:r w:rsidRPr="001E395A">
        <w:rPr>
          <w:rFonts w:hAnsi="ＭＳ 明朝" w:hint="eastAsia"/>
          <w:color w:val="000000"/>
          <w:szCs w:val="18"/>
        </w:rPr>
        <w:t>海上輸送基地の岸壁等の耐震対策を実施する。</w:t>
      </w:r>
    </w:p>
    <w:p w:rsidR="00DB3322" w:rsidRPr="001E395A" w:rsidRDefault="00DB3322" w:rsidP="00A46894">
      <w:pPr>
        <w:ind w:leftChars="950" w:left="2033" w:rightChars="500" w:right="1070" w:firstLineChars="100" w:firstLine="214"/>
        <w:rPr>
          <w:rFonts w:hAnsi="ＭＳ 明朝"/>
          <w:color w:val="000000"/>
          <w:szCs w:val="18"/>
        </w:rPr>
      </w:pPr>
      <w:r w:rsidRPr="001E395A">
        <w:rPr>
          <w:rFonts w:hAnsi="ＭＳ 明朝" w:hint="eastAsia"/>
          <w:color w:val="000000"/>
          <w:szCs w:val="18"/>
        </w:rPr>
        <w:t>国、港湾管理者等の関係機関は港湾法の改正（平成25年11月22日）を踏まえ、港湾の相互間の広域的な連携による航路啓開等の港湾機能の維持・継続のための対策</w:t>
      </w:r>
      <w:r w:rsidRPr="00933B3E">
        <w:rPr>
          <w:rFonts w:hAnsi="ＭＳ 明朝" w:hint="eastAsia"/>
          <w:szCs w:val="18"/>
        </w:rPr>
        <w:t>や</w:t>
      </w:r>
      <w:r w:rsidRPr="001E395A">
        <w:rPr>
          <w:rFonts w:hAnsi="ＭＳ 明朝" w:hint="eastAsia"/>
          <w:color w:val="000000"/>
          <w:szCs w:val="18"/>
        </w:rPr>
        <w:t>緊急輸送等災害時に必要な航路等の機能の確保</w:t>
      </w:r>
      <w:r w:rsidRPr="00933B3E">
        <w:rPr>
          <w:rFonts w:hAnsi="ＭＳ 明朝" w:hint="eastAsia"/>
          <w:szCs w:val="18"/>
        </w:rPr>
        <w:t>に努める。</w:t>
      </w:r>
    </w:p>
    <w:p w:rsidR="00DB3322" w:rsidRPr="001E395A" w:rsidRDefault="00DB3322" w:rsidP="00353A4B">
      <w:pPr>
        <w:ind w:rightChars="500" w:right="1070"/>
        <w:rPr>
          <w:rFonts w:ascii="ＭＳ ゴシック" w:eastAsia="ＭＳ ゴシック" w:hAnsi="ＭＳ ゴシック"/>
          <w:color w:val="000000"/>
          <w:szCs w:val="18"/>
        </w:rPr>
      </w:pPr>
    </w:p>
    <w:p w:rsidR="00DB3322" w:rsidRPr="001E395A" w:rsidRDefault="00DB3322" w:rsidP="00A4689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８　海岸保全施設</w:t>
      </w:r>
    </w:p>
    <w:p w:rsidR="00DB3322" w:rsidRPr="001E395A" w:rsidRDefault="00DB3322" w:rsidP="00A46894">
      <w:pPr>
        <w:ind w:rightChars="500" w:right="1070" w:firstLineChars="1050" w:firstLine="2247"/>
        <w:rPr>
          <w:rFonts w:hAnsi="ＭＳ 明朝"/>
          <w:color w:val="000000"/>
          <w:szCs w:val="18"/>
        </w:rPr>
      </w:pPr>
      <w:r w:rsidRPr="001E395A">
        <w:rPr>
          <w:rFonts w:hAnsi="ＭＳ 明朝" w:hint="eastAsia"/>
          <w:color w:val="000000"/>
          <w:szCs w:val="18"/>
        </w:rPr>
        <w:t>海岸堤防及び海岸構造物の耐震対策を実施する。</w:t>
      </w:r>
    </w:p>
    <w:p w:rsidR="00DB3322" w:rsidRPr="001E395A" w:rsidRDefault="00DB3322" w:rsidP="00353A4B">
      <w:pPr>
        <w:ind w:rightChars="500" w:right="1070"/>
        <w:rPr>
          <w:rFonts w:hAnsi="ＭＳ 明朝"/>
          <w:color w:val="000000"/>
          <w:szCs w:val="18"/>
        </w:rPr>
      </w:pPr>
    </w:p>
    <w:p w:rsidR="00DB3322" w:rsidRPr="001E395A" w:rsidRDefault="00DB3322" w:rsidP="00A4689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９　空港、航空保安施設</w:t>
      </w:r>
    </w:p>
    <w:p w:rsidR="00DB3322" w:rsidRPr="001E395A" w:rsidRDefault="00DB3322" w:rsidP="00A46894">
      <w:pPr>
        <w:ind w:rightChars="500" w:right="1070" w:firstLineChars="1050" w:firstLine="2247"/>
        <w:rPr>
          <w:rFonts w:hAnsi="ＭＳ 明朝"/>
          <w:color w:val="000000"/>
          <w:szCs w:val="18"/>
        </w:rPr>
      </w:pPr>
      <w:r w:rsidRPr="001E395A">
        <w:rPr>
          <w:rFonts w:hAnsi="ＭＳ 明朝" w:hint="eastAsia"/>
          <w:color w:val="000000"/>
          <w:szCs w:val="18"/>
        </w:rPr>
        <w:t>空港、航空保安施設の耐震対策を実施する。</w:t>
      </w:r>
    </w:p>
    <w:p w:rsidR="00DB3322" w:rsidRPr="0039032B" w:rsidRDefault="00DB3322" w:rsidP="00353A4B">
      <w:pPr>
        <w:ind w:rightChars="500" w:right="1070"/>
        <w:rPr>
          <w:rFonts w:hAnsi="ＭＳ 明朝"/>
          <w:color w:val="000000"/>
          <w:szCs w:val="18"/>
        </w:rPr>
      </w:pPr>
    </w:p>
    <w:p w:rsidR="00DB3322" w:rsidRPr="001E395A" w:rsidRDefault="00DB3322" w:rsidP="009F5998">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第８　地震防災上緊急に整備すべき施設等の整備</w:t>
      </w:r>
    </w:p>
    <w:p w:rsidR="00DB3322" w:rsidRPr="001E395A" w:rsidRDefault="00DB3322" w:rsidP="00353A4B">
      <w:pPr>
        <w:ind w:rightChars="500" w:right="1070"/>
        <w:rPr>
          <w:rFonts w:hAnsi="ＭＳ 明朝"/>
          <w:color w:val="000000"/>
          <w:szCs w:val="18"/>
        </w:rPr>
      </w:pPr>
    </w:p>
    <w:p w:rsidR="00DB3322" w:rsidRPr="001E395A" w:rsidRDefault="00DB3322" w:rsidP="009F5998">
      <w:pPr>
        <w:ind w:leftChars="500" w:left="1070" w:rightChars="500" w:right="1070" w:firstLineChars="100" w:firstLine="214"/>
        <w:rPr>
          <w:rFonts w:hAnsi="ＭＳ 明朝"/>
          <w:color w:val="000000"/>
          <w:szCs w:val="18"/>
        </w:rPr>
      </w:pPr>
      <w:r w:rsidRPr="001E395A">
        <w:rPr>
          <w:rFonts w:hAnsi="ＭＳ 明朝" w:hint="eastAsia"/>
          <w:color w:val="000000"/>
          <w:szCs w:val="18"/>
        </w:rPr>
        <w:t>府は、市町村をはじめ防災関係機関等と協力し、地震防災対策特別措置法に定める地震防災緊急事業五箇年計画に基づき、地震防災上緊急に整備すべき施設等の整備の推進を図るものとする。</w:t>
      </w:r>
    </w:p>
    <w:p w:rsidR="00DB3322" w:rsidRPr="001E395A" w:rsidRDefault="00DB3322" w:rsidP="00353A4B">
      <w:pPr>
        <w:ind w:rightChars="500" w:right="1070"/>
        <w:rPr>
          <w:rFonts w:hAnsi="ＭＳ 明朝"/>
          <w:color w:val="000000"/>
          <w:szCs w:val="18"/>
        </w:rPr>
      </w:pPr>
    </w:p>
    <w:p w:rsidR="00DB3322" w:rsidRPr="001E395A" w:rsidRDefault="00DB3322" w:rsidP="009F5998">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第</w:t>
      </w:r>
      <w:r w:rsidRPr="00933B3E">
        <w:rPr>
          <w:rFonts w:ascii="ＭＳ ゴシック" w:eastAsia="ＭＳ ゴシック" w:hAnsi="ＭＳ ゴシック" w:hint="eastAsia"/>
          <w:szCs w:val="18"/>
        </w:rPr>
        <w:t>五</w:t>
      </w:r>
      <w:r w:rsidRPr="001E395A">
        <w:rPr>
          <w:rFonts w:ascii="ＭＳ ゴシック" w:eastAsia="ＭＳ ゴシック" w:hAnsi="ＭＳ ゴシック" w:hint="eastAsia"/>
          <w:color w:val="000000"/>
          <w:szCs w:val="18"/>
        </w:rPr>
        <w:t>次地震防災緊急事業五箇年計画</w:t>
      </w:r>
    </w:p>
    <w:p w:rsidR="00DB3322" w:rsidRPr="001E395A" w:rsidRDefault="00DB3322" w:rsidP="009F5998">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対象地区</w:t>
      </w:r>
    </w:p>
    <w:p w:rsidR="00DB3322" w:rsidRPr="001E395A" w:rsidRDefault="00DB3322" w:rsidP="009F5998">
      <w:pPr>
        <w:ind w:rightChars="500" w:right="1070" w:firstLineChars="1100" w:firstLine="2354"/>
        <w:rPr>
          <w:rFonts w:hAnsi="ＭＳ 明朝"/>
          <w:color w:val="000000"/>
          <w:szCs w:val="18"/>
        </w:rPr>
      </w:pPr>
      <w:r w:rsidRPr="001E395A">
        <w:rPr>
          <w:rFonts w:hAnsi="ＭＳ 明朝" w:hint="eastAsia"/>
          <w:color w:val="000000"/>
          <w:szCs w:val="18"/>
        </w:rPr>
        <w:t>府全域</w:t>
      </w:r>
    </w:p>
    <w:p w:rsidR="00DB3322" w:rsidRPr="001E395A" w:rsidRDefault="00DB3322" w:rsidP="009F5998">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計画の初年度</w:t>
      </w:r>
    </w:p>
    <w:p w:rsidR="00DB3322" w:rsidRPr="001E395A" w:rsidRDefault="00DB3322" w:rsidP="009F5998">
      <w:pPr>
        <w:ind w:rightChars="500" w:right="1070" w:firstLineChars="1100" w:firstLine="2354"/>
        <w:rPr>
          <w:rFonts w:hAnsi="ＭＳ 明朝"/>
          <w:color w:val="000000"/>
          <w:szCs w:val="18"/>
        </w:rPr>
      </w:pPr>
      <w:r w:rsidRPr="001E395A">
        <w:rPr>
          <w:rFonts w:hAnsi="ＭＳ 明朝" w:hint="eastAsia"/>
          <w:color w:val="000000"/>
          <w:szCs w:val="18"/>
        </w:rPr>
        <w:t>平成</w:t>
      </w:r>
      <w:r w:rsidRPr="00933B3E">
        <w:rPr>
          <w:rFonts w:hAnsi="ＭＳ 明朝" w:hint="eastAsia"/>
          <w:szCs w:val="18"/>
        </w:rPr>
        <w:t>２８</w:t>
      </w:r>
      <w:r w:rsidRPr="001E395A">
        <w:rPr>
          <w:rFonts w:hAnsi="ＭＳ 明朝" w:hint="eastAsia"/>
          <w:color w:val="000000"/>
          <w:szCs w:val="18"/>
        </w:rPr>
        <w:t>年度</w:t>
      </w:r>
    </w:p>
    <w:p w:rsidR="00DB3322" w:rsidRPr="001E395A" w:rsidRDefault="00DB3322" w:rsidP="009F5998">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計画対象事業</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①　避難地</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②　避難路</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③　消防用施設</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④　消防活動が困難である区域の解消に資する道路</w:t>
      </w:r>
    </w:p>
    <w:p w:rsidR="00DB3322" w:rsidRPr="001E395A" w:rsidRDefault="00DB3322" w:rsidP="009F5998">
      <w:pPr>
        <w:ind w:leftChars="950" w:left="2247" w:rightChars="500" w:right="1070" w:hangingChars="100" w:hanging="214"/>
        <w:rPr>
          <w:rFonts w:hAnsi="ＭＳ 明朝"/>
          <w:color w:val="000000"/>
          <w:szCs w:val="18"/>
        </w:rPr>
      </w:pPr>
      <w:r w:rsidRPr="001E395A">
        <w:rPr>
          <w:rFonts w:hAnsi="ＭＳ 明朝" w:hint="eastAsia"/>
          <w:color w:val="000000"/>
          <w:szCs w:val="18"/>
        </w:rPr>
        <w:t>⑤　緊急輸送を確保するために必要な道路、交通管制施設、ヘリポート、港湾施設、又は漁港施設</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⑥　共同溝、電線共同溝等の電線、水管等の公益物件を収容するための施設</w:t>
      </w:r>
    </w:p>
    <w:p w:rsidR="00DB3322" w:rsidRPr="001E395A" w:rsidRDefault="00DB3322" w:rsidP="009F5998">
      <w:pPr>
        <w:ind w:leftChars="950" w:left="2247" w:rightChars="500" w:right="1070" w:hangingChars="100" w:hanging="214"/>
        <w:rPr>
          <w:rFonts w:hAnsi="ＭＳ 明朝"/>
          <w:color w:val="000000"/>
          <w:szCs w:val="18"/>
        </w:rPr>
      </w:pPr>
      <w:r w:rsidRPr="001E395A">
        <w:rPr>
          <w:rFonts w:hAnsi="ＭＳ 明朝" w:hint="eastAsia"/>
          <w:color w:val="000000"/>
          <w:szCs w:val="18"/>
        </w:rPr>
        <w:t>⑦　公的医療機関その他政令で定める医療機関のうち、地震防災上改築又は補強を要するもの</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⑧　社会福祉施設、公立幼稚園のうち、地震防災上改築又は補強を要するもの</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⑨　公立の小学校又は中学校のうち、地震防災上改築又は補強を要するもの</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⑩　公立特別支援学校のうち、地震防災上改築又は補強を要するもの</w:t>
      </w:r>
    </w:p>
    <w:p w:rsidR="00DB3322" w:rsidRPr="001E395A" w:rsidRDefault="00DB3322" w:rsidP="009F5998">
      <w:pPr>
        <w:ind w:leftChars="950" w:left="2247" w:rightChars="500" w:right="1070" w:hangingChars="100" w:hanging="214"/>
        <w:rPr>
          <w:rFonts w:hAnsi="ＭＳ 明朝"/>
          <w:color w:val="000000"/>
          <w:szCs w:val="18"/>
        </w:rPr>
      </w:pPr>
      <w:r w:rsidRPr="001E395A">
        <w:rPr>
          <w:rFonts w:hAnsi="ＭＳ 明朝" w:hint="eastAsia"/>
          <w:color w:val="000000"/>
          <w:szCs w:val="18"/>
        </w:rPr>
        <w:t>⑪　⑦～⑩までに掲げるもののほか、不特定かつ多数の者が利用する公的建造物のうち地震防災上補強を要するもの</w:t>
      </w:r>
    </w:p>
    <w:p w:rsidR="00DB3322" w:rsidRPr="001E395A" w:rsidRDefault="00DB3322" w:rsidP="009F5998">
      <w:pPr>
        <w:ind w:leftChars="950" w:left="2247" w:rightChars="500" w:right="1070" w:hangingChars="100" w:hanging="214"/>
        <w:rPr>
          <w:rFonts w:hAnsi="ＭＳ 明朝"/>
          <w:color w:val="000000"/>
          <w:szCs w:val="18"/>
        </w:rPr>
      </w:pPr>
      <w:r w:rsidRPr="001E395A">
        <w:rPr>
          <w:rFonts w:hAnsi="ＭＳ 明朝" w:hint="eastAsia"/>
          <w:color w:val="000000"/>
          <w:szCs w:val="18"/>
        </w:rPr>
        <w:t>⑫　津波により生ずる被害の発生を防止し、又は軽減することにより円滑な避難を確保するため必要な海岸保全施設又は河川管理施設</w:t>
      </w:r>
    </w:p>
    <w:p w:rsidR="00DB3322" w:rsidRPr="001E395A" w:rsidRDefault="00DB3322" w:rsidP="009F5998">
      <w:pPr>
        <w:ind w:leftChars="950" w:left="2247" w:rightChars="500" w:right="1070" w:hangingChars="100" w:hanging="214"/>
        <w:rPr>
          <w:rFonts w:hAnsi="ＭＳ 明朝"/>
          <w:color w:val="000000"/>
          <w:szCs w:val="18"/>
        </w:rPr>
      </w:pPr>
      <w:r w:rsidRPr="001E395A">
        <w:rPr>
          <w:rFonts w:hAnsi="ＭＳ 明朝" w:hint="eastAsia"/>
          <w:color w:val="000000"/>
          <w:szCs w:val="18"/>
        </w:rPr>
        <w:t>⑬　砂防設備、保安施設事業に係る保安施設、地すべり防止施設、急傾斜地崩壊防止施設又は農業用用排水施設であるため池で、家屋の密集している地域の地震防災上必要なもの</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⑭　地震災害時において災害応急対策の拠点として機能する地域防災拠点施設</w:t>
      </w:r>
    </w:p>
    <w:p w:rsidR="00DB3322" w:rsidRPr="001E395A" w:rsidRDefault="00DB3322" w:rsidP="009F5998">
      <w:pPr>
        <w:ind w:leftChars="950" w:left="2247" w:rightChars="500" w:right="1070" w:hangingChars="100" w:hanging="214"/>
        <w:rPr>
          <w:rFonts w:hAnsi="ＭＳ 明朝"/>
          <w:color w:val="000000"/>
          <w:szCs w:val="18"/>
        </w:rPr>
      </w:pPr>
      <w:r w:rsidRPr="001E395A">
        <w:rPr>
          <w:rFonts w:hAnsi="ＭＳ 明朝" w:hint="eastAsia"/>
          <w:color w:val="000000"/>
          <w:szCs w:val="18"/>
        </w:rPr>
        <w:t>⑮　地震災害時において迅速かつ的確な被害状況の把握及び住民に対する災害情報の伝達を行うために必要な防災行政無線設備その他の施設又は設備</w:t>
      </w:r>
    </w:p>
    <w:p w:rsidR="00DB3322" w:rsidRPr="001E395A" w:rsidRDefault="00DB3322" w:rsidP="009F5998">
      <w:pPr>
        <w:ind w:leftChars="950" w:left="2247" w:rightChars="500" w:right="1070" w:hangingChars="100" w:hanging="214"/>
        <w:rPr>
          <w:rFonts w:hAnsi="ＭＳ 明朝"/>
          <w:color w:val="000000"/>
          <w:szCs w:val="18"/>
        </w:rPr>
      </w:pPr>
      <w:r w:rsidRPr="001E395A">
        <w:rPr>
          <w:rFonts w:hAnsi="ＭＳ 明朝" w:hint="eastAsia"/>
          <w:color w:val="000000"/>
          <w:szCs w:val="18"/>
        </w:rPr>
        <w:t>⑯　地震災害時における飲料水、電源等の確保等により被災者の安全を確保するために必要な井戸、貯水槽、水泳プール、自家発電設備その他の施設又は設備</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⑰　地震災害時において必要となる非常用</w:t>
      </w:r>
      <w:r w:rsidRPr="00933B3E">
        <w:rPr>
          <w:rFonts w:hAnsi="ＭＳ 明朝" w:hint="eastAsia"/>
          <w:szCs w:val="18"/>
        </w:rPr>
        <w:t>食料</w:t>
      </w:r>
      <w:r w:rsidRPr="001E395A">
        <w:rPr>
          <w:rFonts w:hAnsi="ＭＳ 明朝" w:hint="eastAsia"/>
          <w:color w:val="000000"/>
          <w:szCs w:val="18"/>
        </w:rPr>
        <w:t>、救助用資機材等の物資の備蓄倉庫</w:t>
      </w:r>
    </w:p>
    <w:p w:rsidR="00DB3322" w:rsidRPr="001E395A" w:rsidRDefault="00DB3322" w:rsidP="009F5998">
      <w:pPr>
        <w:ind w:leftChars="950" w:left="2247" w:rightChars="500" w:right="1070" w:hangingChars="100" w:hanging="214"/>
        <w:rPr>
          <w:rFonts w:hAnsi="ＭＳ 明朝"/>
          <w:color w:val="000000"/>
          <w:szCs w:val="18"/>
        </w:rPr>
      </w:pPr>
      <w:r w:rsidRPr="001E395A">
        <w:rPr>
          <w:rFonts w:hAnsi="ＭＳ 明朝" w:hint="eastAsia"/>
          <w:color w:val="000000"/>
          <w:szCs w:val="18"/>
        </w:rPr>
        <w:t>⑱　負傷者を一時的に受入れ及び保護するための救護設備等地震災害時における応急的な措置に必要な設備又は資機材</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⑲　老朽住宅密集市街地に係る地震防災対策</w:t>
      </w:r>
    </w:p>
    <w:p w:rsidR="00DB3322" w:rsidRPr="001E395A" w:rsidRDefault="00DB3322" w:rsidP="00FC0968">
      <w:pPr>
        <w:ind w:leftChars="950" w:left="2247" w:rightChars="500" w:right="1070" w:hangingChars="100" w:hanging="214"/>
        <w:rPr>
          <w:rFonts w:hAnsi="ＭＳ 明朝"/>
          <w:color w:val="000000"/>
          <w:szCs w:val="18"/>
        </w:rPr>
      </w:pPr>
      <w:r w:rsidRPr="001E395A">
        <w:rPr>
          <w:rFonts w:hAnsi="ＭＳ 明朝" w:hint="eastAsia"/>
          <w:color w:val="000000"/>
          <w:szCs w:val="18"/>
        </w:rPr>
        <w:t>⑳　①～⑲に掲げるもののほか、地震防災上緊急に整備すべき施設等であって政令で定めるもの</w:t>
      </w:r>
    </w:p>
    <w:p w:rsidR="00FB6208" w:rsidRDefault="00FB6208" w:rsidP="00353A4B">
      <w:pPr>
        <w:ind w:rightChars="500" w:right="1070"/>
        <w:rPr>
          <w:rFonts w:hAnsi="ＭＳ 明朝"/>
          <w:color w:val="000000"/>
          <w:szCs w:val="18"/>
        </w:rPr>
        <w:sectPr w:rsidR="00FB6208" w:rsidSect="00EE7A97">
          <w:headerReference w:type="even" r:id="rId28"/>
          <w:headerReference w:type="default" r:id="rId29"/>
          <w:footerReference w:type="even" r:id="rId30"/>
          <w:footerReference w:type="default" r:id="rId31"/>
          <w:endnotePr>
            <w:numStart w:val="0"/>
          </w:endnotePr>
          <w:type w:val="nextColumn"/>
          <w:pgSz w:w="12247" w:h="17180" w:code="9"/>
          <w:pgMar w:top="170" w:right="170" w:bottom="170" w:left="170" w:header="1247" w:footer="510" w:gutter="170"/>
          <w:pgNumType w:fmt="numberInDash"/>
          <w:cols w:space="720"/>
          <w:docGrid w:linePitch="286"/>
        </w:sectPr>
      </w:pPr>
    </w:p>
    <w:p w:rsidR="00DB3322" w:rsidRPr="001E395A" w:rsidRDefault="00DB3322" w:rsidP="00D74986">
      <w:pPr>
        <w:ind w:rightChars="500" w:right="1070" w:firstLineChars="396" w:firstLine="1283"/>
        <w:rPr>
          <w:rFonts w:ascii="ＭＳ ゴシック" w:eastAsia="ＭＳ ゴシック" w:hAnsi="ＭＳ ゴシック"/>
          <w:color w:val="000000"/>
          <w:sz w:val="22"/>
          <w:szCs w:val="18"/>
        </w:rPr>
      </w:pPr>
      <w:r w:rsidRPr="00687363">
        <w:rPr>
          <w:rFonts w:ascii="ＭＳ ゴシック" w:eastAsia="ＭＳ ゴシック" w:hAnsi="ＭＳ ゴシック" w:hint="eastAsia"/>
          <w:color w:val="000000"/>
          <w:sz w:val="32"/>
          <w:szCs w:val="18"/>
        </w:rPr>
        <w:lastRenderedPageBreak/>
        <w:t>第３節　津波災害予防対策の推進</w:t>
      </w:r>
    </w:p>
    <w:p w:rsidR="00DB3322" w:rsidRPr="001E395A" w:rsidRDefault="00DB3322" w:rsidP="00353A4B">
      <w:pPr>
        <w:ind w:rightChars="500" w:right="1070"/>
        <w:rPr>
          <w:rFonts w:hAnsi="ＭＳ 明朝"/>
          <w:color w:val="000000"/>
          <w:szCs w:val="18"/>
        </w:rPr>
      </w:pPr>
    </w:p>
    <w:p w:rsidR="00DB3322" w:rsidRPr="001E395A" w:rsidRDefault="00DB3322" w:rsidP="00D74986">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第１　想定される津波の適切な設定と対策の基本的考え方</w:t>
      </w:r>
    </w:p>
    <w:p w:rsidR="00DB3322" w:rsidRPr="001E395A" w:rsidRDefault="00DB3322" w:rsidP="00353A4B">
      <w:pPr>
        <w:ind w:rightChars="500" w:right="1070"/>
        <w:rPr>
          <w:rFonts w:hAnsi="ＭＳ 明朝"/>
          <w:color w:val="000000"/>
          <w:szCs w:val="18"/>
        </w:rPr>
      </w:pPr>
    </w:p>
    <w:p w:rsidR="00DB3322" w:rsidRPr="001E395A" w:rsidRDefault="00DB3322" w:rsidP="00D74986">
      <w:pPr>
        <w:ind w:leftChars="500" w:left="1070" w:rightChars="500" w:right="1070" w:firstLineChars="100" w:firstLine="214"/>
        <w:rPr>
          <w:rFonts w:hAnsi="ＭＳ 明朝"/>
          <w:color w:val="000000"/>
          <w:szCs w:val="18"/>
        </w:rPr>
      </w:pPr>
      <w:r w:rsidRPr="001E395A">
        <w:rPr>
          <w:rFonts w:hAnsi="ＭＳ 明朝" w:hint="eastAsia"/>
          <w:color w:val="000000"/>
          <w:szCs w:val="18"/>
        </w:rPr>
        <w:t>府は、津波災害対策の検討に当たり、科学的知見を踏まえ、あらゆる可能性を考慮した最大クラスの津波を想定したうえで２つのレベルの津波に分けて対策を講じる。</w:t>
      </w:r>
    </w:p>
    <w:p w:rsidR="00DB3322" w:rsidRPr="001E395A" w:rsidRDefault="00DB3322" w:rsidP="00353A4B">
      <w:pPr>
        <w:ind w:rightChars="500" w:right="1070"/>
        <w:rPr>
          <w:rFonts w:hAnsi="ＭＳ 明朝"/>
          <w:color w:val="000000"/>
          <w:szCs w:val="18"/>
        </w:rPr>
      </w:pPr>
    </w:p>
    <w:p w:rsidR="00DB3322" w:rsidRPr="001E395A" w:rsidRDefault="00DB3322" w:rsidP="00A654B0">
      <w:pPr>
        <w:ind w:leftChars="850" w:left="2033" w:rightChars="500" w:right="1070" w:hangingChars="100" w:hanging="214"/>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最大クラスの津波に比べても発生頻度が高く、津波高は低いものの大きな被害をもたらす津波（レベル１）</w:t>
      </w:r>
    </w:p>
    <w:p w:rsidR="00DB3322" w:rsidRPr="001E395A" w:rsidRDefault="00DB3322" w:rsidP="00A654B0">
      <w:pPr>
        <w:ind w:leftChars="950" w:left="2033" w:rightChars="500" w:right="1070" w:firstLineChars="100" w:firstLine="214"/>
        <w:rPr>
          <w:rFonts w:hAnsi="ＭＳ 明朝"/>
          <w:color w:val="000000"/>
          <w:szCs w:val="18"/>
        </w:rPr>
      </w:pPr>
      <w:r w:rsidRPr="001E395A">
        <w:rPr>
          <w:rFonts w:hAnsi="ＭＳ 明朝" w:hint="eastAsia"/>
          <w:color w:val="000000"/>
          <w:szCs w:val="18"/>
        </w:rPr>
        <w:t>比較的発生頻度の高い一定程度の津波に対しては、人命保護に加え、住民財産の保護、地域の経済活動の安定化、効率的な生産拠点の確保の観点から、海岸保全施設等の整備を進める。</w:t>
      </w:r>
    </w:p>
    <w:p w:rsidR="00DB3322" w:rsidRPr="009E2D27" w:rsidRDefault="00DB3322" w:rsidP="00353A4B">
      <w:pPr>
        <w:ind w:rightChars="500" w:right="1070"/>
        <w:rPr>
          <w:rFonts w:hAnsi="ＭＳ 明朝"/>
          <w:color w:val="000000"/>
          <w:szCs w:val="18"/>
        </w:rPr>
      </w:pPr>
    </w:p>
    <w:p w:rsidR="00DB3322" w:rsidRPr="001E395A" w:rsidRDefault="00DB3322" w:rsidP="00A654B0">
      <w:pPr>
        <w:ind w:leftChars="850" w:left="2033" w:rightChars="500" w:right="1070" w:hangingChars="100" w:hanging="214"/>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発生頻度は極めて低いものの、発生すれば甚大な被害をもたらす最大クラスの津波（レベル２）</w:t>
      </w:r>
    </w:p>
    <w:p w:rsidR="00DB3322" w:rsidRPr="001E395A" w:rsidRDefault="00DB3322" w:rsidP="00A654B0">
      <w:pPr>
        <w:ind w:leftChars="950" w:left="2033" w:rightChars="500" w:right="1070" w:firstLineChars="100" w:firstLine="214"/>
        <w:rPr>
          <w:rFonts w:hAnsi="ＭＳ 明朝"/>
          <w:color w:val="000000"/>
          <w:szCs w:val="18"/>
        </w:rPr>
      </w:pPr>
      <w:r w:rsidRPr="001E395A">
        <w:rPr>
          <w:rFonts w:hAnsi="ＭＳ 明朝" w:hint="eastAsia"/>
          <w:color w:val="000000"/>
          <w:szCs w:val="18"/>
        </w:rPr>
        <w:t>最大クラスの津波に対しては、住民等の生命を守ることを最優先として、住民等の避難を軸に、そのための住民の防災意識の向上及び海岸保全施設等の整備、浸水を防止する機能を有する交通インフラ等の活用、土地のかさ上げ、避難場所・津波避難ビル等や避難路・避難階段の整備・確保等の警戒避難体制の整備、津波浸水を踏まえた土地利用・建築規制等を組み合わせるとともに、臨海部の産業・物流機能への被害軽減等、地域の実情に応じた総合的な対策を講じる。</w:t>
      </w:r>
    </w:p>
    <w:p w:rsidR="00DB3322" w:rsidRPr="001E395A" w:rsidRDefault="00DB3322" w:rsidP="00A654B0">
      <w:pPr>
        <w:ind w:leftChars="950" w:left="2033" w:rightChars="500" w:right="1070" w:firstLineChars="100" w:firstLine="214"/>
        <w:rPr>
          <w:rFonts w:hAnsi="ＭＳ 明朝"/>
          <w:color w:val="000000"/>
          <w:szCs w:val="18"/>
        </w:rPr>
      </w:pPr>
      <w:r w:rsidRPr="001E395A">
        <w:rPr>
          <w:rFonts w:hAnsi="ＭＳ 明朝" w:hint="eastAsia"/>
          <w:color w:val="000000"/>
          <w:szCs w:val="18"/>
        </w:rPr>
        <w:t>なお、大阪は、多くの人口が集積するとともに、東京と並ぶ日本の経済活動の拠点の一つであり、大阪府が機能不全に陥ると、日本全国にも多大な影響を与えることが懸念されることから、防潮堤対策等については、レベル１＋αのハード対策に取り組む。</w:t>
      </w:r>
    </w:p>
    <w:p w:rsidR="00DB3322" w:rsidRPr="009E2D27" w:rsidRDefault="00DB3322" w:rsidP="00353A4B">
      <w:pPr>
        <w:ind w:rightChars="500" w:right="1070"/>
        <w:rPr>
          <w:rFonts w:hAnsi="ＭＳ 明朝"/>
          <w:color w:val="000000"/>
          <w:szCs w:val="18"/>
        </w:rPr>
      </w:pPr>
    </w:p>
    <w:p w:rsidR="00DB3322" w:rsidRPr="001E395A" w:rsidRDefault="00DB3322" w:rsidP="00A654B0">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第２　ハード・ソフトを組み合わせた「多重防御」による津波防災地域づくりの推進</w:t>
      </w:r>
    </w:p>
    <w:p w:rsidR="00DB3322" w:rsidRPr="001E395A" w:rsidRDefault="00DB3322" w:rsidP="00A654B0">
      <w:pPr>
        <w:ind w:rightChars="500" w:right="1070" w:firstLineChars="550" w:firstLine="1177"/>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（「津波防災地域づくりに関する法律」）</w:t>
      </w:r>
    </w:p>
    <w:p w:rsidR="00DB3322" w:rsidRPr="001E395A" w:rsidRDefault="00DB3322" w:rsidP="00353A4B">
      <w:pPr>
        <w:ind w:rightChars="500" w:right="1070"/>
        <w:rPr>
          <w:rFonts w:hAnsi="ＭＳ 明朝"/>
          <w:color w:val="000000"/>
          <w:szCs w:val="18"/>
        </w:rPr>
      </w:pPr>
    </w:p>
    <w:p w:rsidR="00DB3322" w:rsidRPr="001E395A" w:rsidRDefault="00DB3322" w:rsidP="00A654B0">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推進計画の作成等</w:t>
      </w:r>
    </w:p>
    <w:p w:rsidR="00DB3322" w:rsidRPr="001E395A" w:rsidRDefault="00DB3322" w:rsidP="00A654B0">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府</w:t>
      </w:r>
    </w:p>
    <w:p w:rsidR="00DB3322" w:rsidRPr="001E395A" w:rsidRDefault="00DB3322" w:rsidP="00A654B0">
      <w:pPr>
        <w:ind w:leftChars="1000" w:left="2140" w:rightChars="500" w:right="1070" w:firstLineChars="100" w:firstLine="214"/>
        <w:rPr>
          <w:rFonts w:hAnsi="ＭＳ 明朝"/>
          <w:color w:val="000000"/>
          <w:szCs w:val="18"/>
        </w:rPr>
      </w:pPr>
      <w:r w:rsidRPr="001E395A">
        <w:rPr>
          <w:rFonts w:hAnsi="ＭＳ 明朝" w:hint="eastAsia"/>
          <w:color w:val="000000"/>
          <w:szCs w:val="18"/>
        </w:rPr>
        <w:t>府は、国土交通大臣の基本指針に基づき、津波浸水想定を設定し、公表するとともに、関係市町の推進計画の作成を支援する。</w:t>
      </w:r>
    </w:p>
    <w:p w:rsidR="00DB3322" w:rsidRPr="001E395A" w:rsidRDefault="00DB3322" w:rsidP="00A654B0">
      <w:pPr>
        <w:ind w:rightChars="500" w:right="1070" w:firstLineChars="1100" w:firstLine="2354"/>
        <w:rPr>
          <w:rFonts w:hAnsi="ＭＳ 明朝"/>
          <w:color w:val="000000"/>
          <w:szCs w:val="18"/>
        </w:rPr>
      </w:pPr>
      <w:r w:rsidRPr="001E395A">
        <w:rPr>
          <w:rFonts w:hAnsi="ＭＳ 明朝" w:hint="eastAsia"/>
          <w:color w:val="000000"/>
          <w:szCs w:val="18"/>
        </w:rPr>
        <w:t>なお、南海トラフ巨大地震の津波浸水域は［別図１］のとおりである。</w:t>
      </w:r>
    </w:p>
    <w:p w:rsidR="00DB3322" w:rsidRPr="001E395A" w:rsidRDefault="00DB3322" w:rsidP="00A654B0">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沿岸市町</w:t>
      </w:r>
    </w:p>
    <w:p w:rsidR="00DB3322" w:rsidRPr="001E395A" w:rsidRDefault="00DB3322" w:rsidP="00A654B0">
      <w:pPr>
        <w:ind w:leftChars="1000" w:left="2140" w:rightChars="500" w:right="1070" w:firstLineChars="100" w:firstLine="214"/>
        <w:rPr>
          <w:rFonts w:hAnsi="ＭＳ 明朝"/>
          <w:color w:val="000000"/>
          <w:szCs w:val="18"/>
        </w:rPr>
      </w:pPr>
      <w:r w:rsidRPr="001E395A">
        <w:rPr>
          <w:rFonts w:hAnsi="ＭＳ 明朝" w:hint="eastAsia"/>
          <w:color w:val="000000"/>
          <w:szCs w:val="18"/>
        </w:rPr>
        <w:t>沿岸市町は、国土交通大臣の基本指針に基づき、津波防災地域づくりを総合的に推進するための計画（推進計画）を必要に応じて作成する。</w:t>
      </w:r>
    </w:p>
    <w:p w:rsidR="00DB3322" w:rsidRPr="001E395A" w:rsidRDefault="00DB3322" w:rsidP="00A654B0">
      <w:pPr>
        <w:ind w:leftChars="1000" w:left="2140" w:rightChars="500" w:right="1070" w:firstLineChars="100" w:firstLine="214"/>
        <w:rPr>
          <w:rFonts w:hAnsi="ＭＳ 明朝"/>
          <w:color w:val="000000"/>
          <w:szCs w:val="18"/>
        </w:rPr>
      </w:pPr>
      <w:r w:rsidRPr="001E395A">
        <w:rPr>
          <w:rFonts w:hAnsi="ＭＳ 明朝" w:hint="eastAsia"/>
          <w:color w:val="000000"/>
          <w:szCs w:val="18"/>
        </w:rPr>
        <w:t>沿岸市町は、津波によって浸水が予想される地域について府が示す浸水予測図に基づき、避難場所・避難路等を示す津波ハザードマップの整備を行い、住民等に対し周知を図る。</w:t>
      </w:r>
    </w:p>
    <w:p w:rsidR="00DB3322" w:rsidRPr="001E395A" w:rsidRDefault="00DB3322" w:rsidP="00A654B0">
      <w:pPr>
        <w:ind w:leftChars="1000" w:left="2140" w:rightChars="500" w:right="1070" w:firstLineChars="100" w:firstLine="214"/>
        <w:rPr>
          <w:rFonts w:hAnsi="ＭＳ 明朝"/>
          <w:color w:val="000000"/>
          <w:szCs w:val="18"/>
        </w:rPr>
      </w:pPr>
      <w:r w:rsidRPr="001E395A">
        <w:rPr>
          <w:rFonts w:hAnsi="ＭＳ 明朝" w:hint="eastAsia"/>
          <w:color w:val="000000"/>
          <w:szCs w:val="18"/>
        </w:rPr>
        <w:t>津波については、特に個人の避難行動が重要であることに鑑み、国や府と連携し、津</w:t>
      </w:r>
      <w:r w:rsidRPr="001E395A">
        <w:rPr>
          <w:rFonts w:hAnsi="ＭＳ 明朝" w:hint="eastAsia"/>
          <w:color w:val="000000"/>
          <w:szCs w:val="18"/>
        </w:rPr>
        <w:lastRenderedPageBreak/>
        <w:t>波の危険や津波警報・</w:t>
      </w:r>
      <w:r w:rsidRPr="00933B3E">
        <w:rPr>
          <w:rFonts w:hAnsi="ＭＳ 明朝" w:hint="eastAsia"/>
          <w:szCs w:val="18"/>
        </w:rPr>
        <w:t>避難情報</w:t>
      </w:r>
      <w:r w:rsidRPr="001E395A">
        <w:rPr>
          <w:rFonts w:hAnsi="ＭＳ 明朝" w:hint="eastAsia"/>
          <w:color w:val="000000"/>
          <w:szCs w:val="18"/>
        </w:rPr>
        <w:t>等の意味合い、避難方法等を住民等に広く啓発する。</w:t>
      </w:r>
    </w:p>
    <w:p w:rsidR="00DB3322" w:rsidRPr="001E395A" w:rsidRDefault="00DB3322" w:rsidP="00A654B0">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防災関係機関</w:t>
      </w:r>
    </w:p>
    <w:p w:rsidR="00DB3322" w:rsidRPr="001E395A" w:rsidRDefault="00DB3322" w:rsidP="00A654B0">
      <w:pPr>
        <w:ind w:leftChars="1000" w:left="2140" w:rightChars="500" w:right="1070" w:firstLineChars="100" w:firstLine="214"/>
        <w:rPr>
          <w:rFonts w:hAnsi="ＭＳ 明朝"/>
          <w:color w:val="000000"/>
          <w:szCs w:val="18"/>
        </w:rPr>
      </w:pPr>
      <w:r w:rsidRPr="001E395A">
        <w:rPr>
          <w:rFonts w:hAnsi="ＭＳ 明朝" w:hint="eastAsia"/>
          <w:color w:val="000000"/>
          <w:szCs w:val="18"/>
        </w:rPr>
        <w:t>府、沿岸市町の水防管理団体をはじめとした水防関係機関は、水門及び防潮扉等の閉鎖を迅速・確実に行うための体制、手順及び平常時の管理方法について定めるものとする。</w:t>
      </w:r>
    </w:p>
    <w:p w:rsidR="00DB3322" w:rsidRPr="001E395A" w:rsidRDefault="00DB3322" w:rsidP="00A654B0">
      <w:pPr>
        <w:ind w:rightChars="500" w:right="1070" w:firstLineChars="900" w:firstLine="1926"/>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道路管理者</w:t>
      </w:r>
    </w:p>
    <w:p w:rsidR="00DB3322" w:rsidRPr="001E395A" w:rsidRDefault="00DB3322" w:rsidP="00A654B0">
      <w:pPr>
        <w:ind w:leftChars="1000" w:left="2140" w:rightChars="500" w:right="1070" w:firstLineChars="100" w:firstLine="214"/>
        <w:rPr>
          <w:rFonts w:hAnsi="ＭＳ 明朝"/>
          <w:color w:val="000000"/>
          <w:szCs w:val="18"/>
        </w:rPr>
      </w:pPr>
      <w:r w:rsidRPr="001E395A">
        <w:rPr>
          <w:rFonts w:hAnsi="ＭＳ 明朝" w:hint="eastAsia"/>
          <w:color w:val="000000"/>
          <w:szCs w:val="18"/>
        </w:rPr>
        <w:t>道路管理者は津波によって浸水が予想される道路区域において、道路利用者に対し津波の危険があることを明示する標識等による啓発等を行う。</w:t>
      </w:r>
    </w:p>
    <w:p w:rsidR="00DB3322" w:rsidRPr="001E395A" w:rsidRDefault="00DB3322" w:rsidP="00A654B0">
      <w:pPr>
        <w:ind w:rightChars="500" w:right="1070" w:firstLineChars="900" w:firstLine="1926"/>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河川、海岸、港湾及び漁港の管理者</w:t>
      </w:r>
    </w:p>
    <w:p w:rsidR="00DB3322" w:rsidRPr="001E395A" w:rsidRDefault="00DB3322" w:rsidP="00A654B0">
      <w:pPr>
        <w:ind w:leftChars="1000" w:left="2140" w:rightChars="500" w:right="1070" w:firstLineChars="100" w:firstLine="214"/>
        <w:rPr>
          <w:rFonts w:hAnsi="ＭＳ 明朝"/>
          <w:color w:val="000000"/>
          <w:szCs w:val="18"/>
        </w:rPr>
      </w:pPr>
      <w:r w:rsidRPr="001E395A">
        <w:rPr>
          <w:rFonts w:hAnsi="ＭＳ 明朝" w:hint="eastAsia"/>
          <w:color w:val="000000"/>
          <w:szCs w:val="18"/>
        </w:rPr>
        <w:t>河川、海岸、港湾及び漁港の管理者は、東南海・南海地震等、津波を伴う地震が発生した場合に備えて、防潮堤、堤防、水門及び防潮扉等の施設整備、補強、点検等の方針・計画を定めるとともに、内水排除施設等についても、施設の管理上必要な操作を行うための非常用発電装置の整備、点検その他所要の被災防止措置を講じておくものとする。</w:t>
      </w:r>
    </w:p>
    <w:p w:rsidR="00DB3322" w:rsidRPr="001E395A" w:rsidRDefault="00DB3322" w:rsidP="00353A4B">
      <w:pPr>
        <w:ind w:rightChars="500" w:right="1070"/>
        <w:rPr>
          <w:rFonts w:hAnsi="ＭＳ 明朝"/>
          <w:color w:val="FF0000"/>
          <w:szCs w:val="18"/>
        </w:rPr>
      </w:pPr>
    </w:p>
    <w:p w:rsidR="00DB3322" w:rsidRPr="001E395A" w:rsidRDefault="00DB3322" w:rsidP="00A654B0">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津波災害警戒区域・津波災害特別警戒区域の指定</w:t>
      </w:r>
    </w:p>
    <w:p w:rsidR="00DB3322" w:rsidRPr="001E395A" w:rsidRDefault="00DB3322" w:rsidP="00A654B0">
      <w:pPr>
        <w:ind w:leftChars="950" w:left="2033" w:rightChars="500" w:right="1070" w:firstLineChars="100" w:firstLine="214"/>
        <w:rPr>
          <w:rFonts w:hAnsi="ＭＳ 明朝"/>
          <w:color w:val="000000"/>
          <w:szCs w:val="18"/>
        </w:rPr>
      </w:pPr>
      <w:r w:rsidRPr="001E395A">
        <w:rPr>
          <w:rFonts w:hAnsi="ＭＳ 明朝" w:hint="eastAsia"/>
          <w:color w:val="000000"/>
          <w:szCs w:val="18"/>
        </w:rPr>
        <w:t>府は、津波の被害想定結果を踏まえ、沿岸市町と十分な協議を行い、必要に応じて津波災害警戒区域・津波災害特別警戒区域を指定する。</w:t>
      </w:r>
    </w:p>
    <w:p w:rsidR="00DB3322" w:rsidRPr="001E395A" w:rsidRDefault="00DB3322" w:rsidP="00353A4B">
      <w:pPr>
        <w:ind w:rightChars="500" w:right="1070"/>
        <w:rPr>
          <w:rFonts w:hAnsi="ＭＳ 明朝"/>
          <w:color w:val="000000"/>
          <w:szCs w:val="18"/>
        </w:rPr>
      </w:pPr>
    </w:p>
    <w:p w:rsidR="00DB3322" w:rsidRPr="001E395A" w:rsidRDefault="00DB3322" w:rsidP="00A654B0">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第３　防潮堤等の整備等</w:t>
      </w:r>
    </w:p>
    <w:p w:rsidR="00DB3322" w:rsidRPr="001E395A" w:rsidRDefault="00DB3322" w:rsidP="00353A4B">
      <w:pPr>
        <w:ind w:rightChars="500" w:right="1070"/>
        <w:rPr>
          <w:rFonts w:hAnsi="ＭＳ 明朝"/>
          <w:color w:val="000000"/>
          <w:szCs w:val="18"/>
        </w:rPr>
      </w:pPr>
    </w:p>
    <w:p w:rsidR="00DB3322" w:rsidRPr="001E395A" w:rsidRDefault="00DB3322" w:rsidP="00A654B0">
      <w:pPr>
        <w:ind w:leftChars="500" w:left="1070" w:rightChars="500" w:right="1070" w:firstLineChars="100" w:firstLine="214"/>
        <w:rPr>
          <w:rFonts w:hAnsi="ＭＳ 明朝" w:cs="Meiryo UI"/>
          <w:color w:val="000000"/>
          <w:szCs w:val="18"/>
        </w:rPr>
      </w:pPr>
      <w:r w:rsidRPr="001E395A">
        <w:rPr>
          <w:rFonts w:hAnsi="ＭＳ 明朝" w:hint="eastAsia"/>
          <w:color w:val="000000"/>
          <w:szCs w:val="18"/>
        </w:rPr>
        <w:t>府は、大阪市と連携し、府が設定した津波浸水想定の結果を踏まえ、液状化による防潮堤や河川堤防の沈下対策について、重点化及び優先順位の考え方を明らかにした上で、早急に取り組む。また、津波が防潮堤を越えても直ぐには倒壊しない「粘り強い構造」に向けた防潮堤の補強対策を進める一方、住民の避難行動を支援するため、</w:t>
      </w:r>
      <w:r w:rsidRPr="001E395A">
        <w:rPr>
          <w:rFonts w:hAnsi="ＭＳ 明朝" w:cs="Meiryo UI" w:hint="eastAsia"/>
          <w:color w:val="000000"/>
          <w:szCs w:val="18"/>
        </w:rPr>
        <w:t>防潮水門の閉鎖の迅速化や遠隔操作化の施設整備を行うとともに、確実に閉鎖できるよう通信経路の二重化等、信頼性確保に努めるものとする。また、防潮水門及び内水排除施設が津波の襲来後にも、速やかに機能復帰できるよう電気設備等の耐水機能の確保に努めるものとする。</w:t>
      </w:r>
    </w:p>
    <w:p w:rsidR="00DB3322" w:rsidRPr="001E395A" w:rsidRDefault="00DB3322" w:rsidP="00A654B0">
      <w:pPr>
        <w:ind w:leftChars="500" w:left="1070" w:rightChars="500" w:right="1070" w:firstLineChars="100" w:firstLine="214"/>
        <w:rPr>
          <w:rFonts w:hAnsi="ＭＳ 明朝"/>
          <w:color w:val="000000"/>
          <w:szCs w:val="18"/>
        </w:rPr>
      </w:pPr>
      <w:r w:rsidRPr="001E395A">
        <w:rPr>
          <w:rFonts w:hAnsi="ＭＳ 明朝" w:hint="eastAsia"/>
          <w:color w:val="000000"/>
          <w:szCs w:val="18"/>
        </w:rPr>
        <w:t>なお、防潮堤からの溢水による長期湛水に備え、防潮堤の仮締切やポンプ場の機能確保やポンプ車による排水等、早急な復旧策についての検討を進める。</w:t>
      </w:r>
    </w:p>
    <w:p w:rsidR="00DB3322" w:rsidRPr="001E395A" w:rsidRDefault="00DB3322" w:rsidP="00353A4B">
      <w:pPr>
        <w:ind w:rightChars="500" w:right="1070"/>
        <w:rPr>
          <w:rFonts w:hAnsi="ＭＳ 明朝"/>
          <w:color w:val="000000"/>
          <w:szCs w:val="18"/>
        </w:rPr>
      </w:pPr>
    </w:p>
    <w:p w:rsidR="00DB3322" w:rsidRPr="001E395A" w:rsidRDefault="00DB3322" w:rsidP="00353A4B">
      <w:pPr>
        <w:ind w:rightChars="500" w:right="1070"/>
        <w:rPr>
          <w:rFonts w:hAnsi="ＭＳ 明朝"/>
          <w:color w:val="000000"/>
          <w:szCs w:val="18"/>
        </w:rPr>
      </w:pPr>
    </w:p>
    <w:p w:rsidR="00DB3322" w:rsidRPr="001E395A" w:rsidRDefault="00DB3322" w:rsidP="00A654B0">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第４　津波・高潮ステーション</w:t>
      </w:r>
    </w:p>
    <w:p w:rsidR="00DB3322" w:rsidRPr="001E395A" w:rsidRDefault="00DB3322" w:rsidP="00353A4B">
      <w:pPr>
        <w:ind w:rightChars="500" w:right="1070"/>
        <w:rPr>
          <w:rFonts w:hAnsi="ＭＳ 明朝"/>
          <w:color w:val="000000"/>
          <w:szCs w:val="18"/>
        </w:rPr>
      </w:pPr>
    </w:p>
    <w:p w:rsidR="00DB3322" w:rsidRPr="001E395A" w:rsidRDefault="00DB3322" w:rsidP="00A654B0">
      <w:pPr>
        <w:ind w:leftChars="500" w:left="1070" w:rightChars="500" w:right="1070" w:firstLineChars="100" w:firstLine="214"/>
        <w:rPr>
          <w:rFonts w:hAnsi="ＭＳ 明朝"/>
          <w:color w:val="000000"/>
          <w:szCs w:val="18"/>
        </w:rPr>
      </w:pPr>
      <w:r w:rsidRPr="001E395A">
        <w:rPr>
          <w:rFonts w:hAnsi="ＭＳ 明朝" w:hint="eastAsia"/>
          <w:color w:val="000000"/>
          <w:szCs w:val="18"/>
        </w:rPr>
        <w:t>ゼロメートル地帯が広がる西大阪地域の防災施設を迅速かつ的確に操作・管理を行うために、高潮時や地震による津波時における防潮施設の集中管理及び操作拠点として整備した、津波・高潮に関する防災拠点である津波・高潮ステーションの効果的な運用を行う。</w:t>
      </w:r>
    </w:p>
    <w:p w:rsidR="00DB3322" w:rsidRDefault="00DB3322" w:rsidP="00353A4B">
      <w:pPr>
        <w:ind w:rightChars="500" w:right="1070"/>
        <w:rPr>
          <w:rFonts w:hAnsi="ＭＳ 明朝"/>
          <w:color w:val="FF0000"/>
          <w:szCs w:val="18"/>
        </w:rPr>
      </w:pPr>
    </w:p>
    <w:p w:rsidR="00DB3322" w:rsidRDefault="00DB3322" w:rsidP="00353A4B">
      <w:pPr>
        <w:ind w:rightChars="500" w:right="1070"/>
        <w:rPr>
          <w:rFonts w:hAnsi="ＭＳ 明朝"/>
          <w:color w:val="FF0000"/>
          <w:szCs w:val="18"/>
        </w:rPr>
      </w:pPr>
    </w:p>
    <w:p w:rsidR="00DB3322" w:rsidRPr="001E395A" w:rsidRDefault="00DB3322" w:rsidP="00353A4B">
      <w:pPr>
        <w:ind w:rightChars="500" w:right="1070"/>
        <w:rPr>
          <w:rFonts w:hAnsi="ＭＳ 明朝"/>
          <w:color w:val="FF0000"/>
          <w:szCs w:val="18"/>
        </w:rPr>
      </w:pPr>
    </w:p>
    <w:p w:rsidR="00DB3322" w:rsidRPr="001E395A" w:rsidRDefault="00DB3322" w:rsidP="00D37F3F">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lastRenderedPageBreak/>
        <w:t>第５　津波から「逃げる」ための総合的な対策</w:t>
      </w:r>
    </w:p>
    <w:p w:rsidR="00DB3322" w:rsidRPr="001E395A" w:rsidRDefault="00DB3322" w:rsidP="00353A4B">
      <w:pPr>
        <w:ind w:rightChars="500" w:right="1070"/>
        <w:rPr>
          <w:rFonts w:hAnsi="ＭＳ 明朝"/>
          <w:color w:val="000000"/>
          <w:szCs w:val="18"/>
        </w:rPr>
      </w:pPr>
    </w:p>
    <w:p w:rsidR="00DB3322" w:rsidRPr="001E395A" w:rsidRDefault="00DB3322" w:rsidP="00D37F3F">
      <w:pPr>
        <w:ind w:leftChars="500" w:left="1070" w:rightChars="500" w:right="1070" w:firstLineChars="100" w:firstLine="214"/>
        <w:rPr>
          <w:rFonts w:hAnsi="ＭＳ 明朝"/>
          <w:color w:val="000000"/>
          <w:szCs w:val="18"/>
        </w:rPr>
      </w:pPr>
      <w:r w:rsidRPr="001E395A">
        <w:rPr>
          <w:rFonts w:hAnsi="ＭＳ 明朝" w:hint="eastAsia"/>
          <w:color w:val="000000"/>
          <w:szCs w:val="18"/>
        </w:rPr>
        <w:t>府、沿岸市町は、「津波に強い地域づくり連絡会議」等を活用し、連携しながら、発災時、一人ひとりが主体的に迅速かつ的確に避難できるよう、津波に対する知識の普及・啓発、逃げるために必要な情報提供体制、要配慮者を考慮した避難誘導を含む防災訓練を一体的に実施するほか、避難場所・避難路の確保等、津波から「逃げる」ための対策を総合的に取り組む。</w:t>
      </w:r>
    </w:p>
    <w:p w:rsidR="00DB3322" w:rsidRPr="001E395A" w:rsidRDefault="00DB3322" w:rsidP="00353A4B">
      <w:pPr>
        <w:ind w:rightChars="500" w:right="1070"/>
        <w:rPr>
          <w:rFonts w:hAnsi="ＭＳ 明朝"/>
          <w:color w:val="000000"/>
          <w:szCs w:val="18"/>
        </w:rPr>
      </w:pPr>
    </w:p>
    <w:p w:rsidR="00DB3322" w:rsidRPr="001E395A" w:rsidRDefault="00DB3322" w:rsidP="00D37F3F">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津波に対する知識の普及・啓発</w:t>
      </w:r>
    </w:p>
    <w:p w:rsidR="00DB3322" w:rsidRPr="001E395A" w:rsidRDefault="00DB3322" w:rsidP="00D37F3F">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津波に対する基本的事項</w:t>
      </w:r>
    </w:p>
    <w:p w:rsidR="00DB3322" w:rsidRPr="001E395A" w:rsidRDefault="00DB3322" w:rsidP="00D37F3F">
      <w:pPr>
        <w:ind w:leftChars="1000" w:left="2354" w:rightChars="500" w:right="1070" w:hangingChars="100" w:hanging="214"/>
        <w:rPr>
          <w:rFonts w:hAnsi="ＭＳ 明朝"/>
          <w:color w:val="000000"/>
          <w:szCs w:val="18"/>
        </w:rPr>
      </w:pPr>
      <w:r w:rsidRPr="001E395A">
        <w:rPr>
          <w:rFonts w:hAnsi="ＭＳ 明朝" w:hint="eastAsia"/>
          <w:color w:val="000000"/>
          <w:szCs w:val="18"/>
        </w:rPr>
        <w:t>ア　我が国の沿岸はどこでも津波が来襲する可能性があり、強い揺れを感じたとき又は弱い揺れであっても長い時間ゆっくりとした揺れを感じたときは、迷うことなく迅速かつ自主的に高い場所に避難すること</w:t>
      </w:r>
    </w:p>
    <w:p w:rsidR="00DB3322" w:rsidRPr="001E395A" w:rsidRDefault="00DB3322" w:rsidP="00D37F3F">
      <w:pPr>
        <w:ind w:leftChars="1000" w:left="2354" w:rightChars="500" w:right="1070" w:hangingChars="100" w:hanging="214"/>
        <w:rPr>
          <w:rFonts w:hAnsi="ＭＳ 明朝"/>
          <w:color w:val="000000"/>
          <w:szCs w:val="18"/>
        </w:rPr>
      </w:pPr>
      <w:r w:rsidRPr="001E395A">
        <w:rPr>
          <w:rFonts w:hAnsi="ＭＳ 明朝" w:hint="eastAsia"/>
          <w:color w:val="000000"/>
          <w:szCs w:val="18"/>
        </w:rPr>
        <w:t>イ　避難にあたっては徒歩によることを原則とすること、自ら率先して避難行動をとること、他の地域住民の避難を促すこと等、避難行動に関すること</w:t>
      </w:r>
    </w:p>
    <w:p w:rsidR="00DB3322" w:rsidRPr="001E395A" w:rsidRDefault="00DB3322" w:rsidP="00D37F3F">
      <w:pPr>
        <w:ind w:rightChars="500" w:right="1070" w:firstLineChars="1000" w:firstLine="2140"/>
        <w:rPr>
          <w:rFonts w:hAnsi="ＭＳ 明朝"/>
          <w:color w:val="000000"/>
          <w:szCs w:val="18"/>
        </w:rPr>
      </w:pPr>
      <w:r w:rsidRPr="001E395A">
        <w:rPr>
          <w:rFonts w:hAnsi="ＭＳ 明朝" w:hint="eastAsia"/>
          <w:color w:val="000000"/>
          <w:szCs w:val="18"/>
        </w:rPr>
        <w:t>ウ　津波の第一波は引き波だけでなく、押し波から始まることもあること</w:t>
      </w:r>
    </w:p>
    <w:p w:rsidR="00DB3322" w:rsidRPr="001E395A" w:rsidRDefault="00DB3322" w:rsidP="00D37F3F">
      <w:pPr>
        <w:ind w:leftChars="1000" w:left="2354" w:rightChars="500" w:right="1070" w:hangingChars="100" w:hanging="214"/>
        <w:rPr>
          <w:rFonts w:hAnsi="ＭＳ 明朝"/>
          <w:color w:val="000000"/>
          <w:szCs w:val="18"/>
        </w:rPr>
      </w:pPr>
      <w:r w:rsidRPr="001E395A">
        <w:rPr>
          <w:rFonts w:hAnsi="ＭＳ 明朝" w:hint="eastAsia"/>
          <w:color w:val="000000"/>
          <w:szCs w:val="18"/>
        </w:rPr>
        <w:t>エ　第二波、第三波等の後続波の方が大きくなる可能性や数時間から場合によっては一日以上にわたり継続する可能性があること</w:t>
      </w:r>
    </w:p>
    <w:p w:rsidR="00DB3322" w:rsidRPr="001E395A" w:rsidRDefault="00DB3322" w:rsidP="00D37F3F">
      <w:pPr>
        <w:ind w:rightChars="500" w:right="1070" w:firstLineChars="1000" w:firstLine="2140"/>
        <w:rPr>
          <w:rFonts w:hAnsi="ＭＳ 明朝"/>
          <w:color w:val="000000"/>
          <w:szCs w:val="18"/>
        </w:rPr>
      </w:pPr>
      <w:r w:rsidRPr="001E395A">
        <w:rPr>
          <w:rFonts w:hAnsi="ＭＳ 明朝" w:hint="eastAsia"/>
          <w:color w:val="000000"/>
          <w:szCs w:val="18"/>
        </w:rPr>
        <w:t>オ　避難した後、すぐに自宅に戻らないこと</w:t>
      </w:r>
    </w:p>
    <w:p w:rsidR="00DB3322" w:rsidRPr="001E395A" w:rsidRDefault="00DB3322" w:rsidP="00DD25B7">
      <w:pPr>
        <w:ind w:leftChars="1000" w:left="2354" w:rightChars="500" w:right="1070" w:hangingChars="100" w:hanging="214"/>
        <w:rPr>
          <w:rFonts w:hAnsi="ＭＳ 明朝"/>
          <w:color w:val="000000"/>
          <w:szCs w:val="18"/>
        </w:rPr>
      </w:pPr>
      <w:r w:rsidRPr="001E395A">
        <w:rPr>
          <w:rFonts w:hAnsi="ＭＳ 明朝" w:hint="eastAsia"/>
          <w:color w:val="000000"/>
          <w:szCs w:val="18"/>
        </w:rPr>
        <w:t>カ　浸水域や浸水深は、津波の第一波ではなく、第二波以降に最大となる可能性があること</w:t>
      </w:r>
    </w:p>
    <w:p w:rsidR="00DB3322" w:rsidRPr="001E395A" w:rsidRDefault="00DB3322" w:rsidP="00D37F3F">
      <w:pPr>
        <w:ind w:leftChars="1000" w:left="2354" w:rightChars="500" w:right="1070" w:hangingChars="100" w:hanging="214"/>
        <w:rPr>
          <w:rFonts w:hAnsi="ＭＳ 明朝"/>
          <w:color w:val="000000"/>
          <w:szCs w:val="18"/>
        </w:rPr>
      </w:pPr>
      <w:r w:rsidRPr="001E395A">
        <w:rPr>
          <w:rFonts w:hAnsi="ＭＳ 明朝" w:hint="eastAsia"/>
          <w:color w:val="000000"/>
          <w:szCs w:val="18"/>
        </w:rPr>
        <w:t>キ　地盤沈下、液状化等により、津波が去った後も海水が残り、長期間に渡って湛水する可能性があること</w:t>
      </w:r>
    </w:p>
    <w:p w:rsidR="00DB3322" w:rsidRPr="001E395A" w:rsidRDefault="00DB3322" w:rsidP="00D37F3F">
      <w:pPr>
        <w:ind w:leftChars="1000" w:left="2354" w:rightChars="500" w:right="1070" w:hangingChars="100" w:hanging="214"/>
        <w:rPr>
          <w:rFonts w:hAnsi="ＭＳ 明朝"/>
          <w:color w:val="000000"/>
          <w:szCs w:val="18"/>
        </w:rPr>
      </w:pPr>
      <w:r w:rsidRPr="001E395A">
        <w:rPr>
          <w:rFonts w:hAnsi="ＭＳ 明朝" w:hint="eastAsia"/>
          <w:color w:val="000000"/>
          <w:szCs w:val="18"/>
        </w:rPr>
        <w:t>ク　強い揺れを伴わず、危険を体感しないままに押し寄せる、いわゆる津波地震や遠地地震の発生の可能性等、津波に関すること</w:t>
      </w:r>
    </w:p>
    <w:p w:rsidR="00DB3322" w:rsidRPr="001E395A" w:rsidRDefault="00DB3322" w:rsidP="00D37F3F">
      <w:pPr>
        <w:ind w:leftChars="1000" w:left="2354" w:rightChars="500" w:right="1070" w:hangingChars="100" w:hanging="214"/>
        <w:rPr>
          <w:rFonts w:hAnsi="ＭＳ 明朝"/>
          <w:color w:val="000000"/>
          <w:szCs w:val="18"/>
        </w:rPr>
      </w:pPr>
      <w:r w:rsidRPr="001E395A">
        <w:rPr>
          <w:rFonts w:hAnsi="ＭＳ 明朝" w:hint="eastAsia"/>
          <w:color w:val="000000"/>
          <w:szCs w:val="18"/>
        </w:rPr>
        <w:t>ケ　地震・津波は自然現象であり、想定を超える可能性があること、震災直後に発表される津波警報等の精度には、一定の限界があること、避難場所の孤立や避難場所自体の被災もありうること等、津波に関する想定・予測の不確実性があること</w:t>
      </w:r>
    </w:p>
    <w:p w:rsidR="00DB3322" w:rsidRPr="001E395A" w:rsidRDefault="00DB3322" w:rsidP="00D37F3F">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教育機関における防災教育</w:t>
      </w:r>
    </w:p>
    <w:p w:rsidR="00DB3322" w:rsidRPr="001E395A" w:rsidRDefault="00DB3322" w:rsidP="00D37F3F">
      <w:pPr>
        <w:ind w:leftChars="1000" w:left="2140" w:rightChars="500" w:right="1070" w:firstLineChars="100" w:firstLine="214"/>
        <w:rPr>
          <w:rFonts w:hAnsi="ＭＳ 明朝"/>
          <w:color w:val="000000"/>
          <w:szCs w:val="18"/>
        </w:rPr>
      </w:pPr>
      <w:r w:rsidRPr="001E395A">
        <w:rPr>
          <w:rFonts w:hAnsi="ＭＳ 明朝" w:hint="eastAsia"/>
          <w:color w:val="000000"/>
          <w:szCs w:val="18"/>
        </w:rPr>
        <w:t>教育機関においては、住んでいる地域の特徴や過去の津波の教訓等について継続的な防災教育に努める。旅行先等で津波被害に遭う可能性もあることから、津波に関する防災教育は府内全市町村で行われる必要がある。</w:t>
      </w:r>
    </w:p>
    <w:p w:rsidR="00DB3322" w:rsidRPr="001E395A" w:rsidRDefault="00DB3322" w:rsidP="00F17104">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住民等への普及・啓発</w:t>
      </w:r>
    </w:p>
    <w:p w:rsidR="00DB3322" w:rsidRPr="001E395A" w:rsidRDefault="00DB3322" w:rsidP="00F17104">
      <w:pPr>
        <w:ind w:leftChars="1000" w:left="2354" w:rightChars="500" w:right="1070" w:hangingChars="100" w:hanging="214"/>
        <w:rPr>
          <w:rFonts w:hAnsi="ＭＳ 明朝"/>
          <w:color w:val="000000"/>
          <w:szCs w:val="18"/>
        </w:rPr>
      </w:pPr>
      <w:r w:rsidRPr="001E395A">
        <w:rPr>
          <w:rFonts w:hAnsi="ＭＳ 明朝" w:hint="eastAsia"/>
          <w:color w:val="000000"/>
          <w:szCs w:val="18"/>
        </w:rPr>
        <w:t>ア　府は、津波浸水想定の結果を踏まえ、啓発ポータルサイト等を活用した住民への啓発を行う。</w:t>
      </w:r>
    </w:p>
    <w:p w:rsidR="00DB3322" w:rsidRPr="001E395A" w:rsidRDefault="00DB3322" w:rsidP="00F17104">
      <w:pPr>
        <w:ind w:leftChars="1000" w:left="2354" w:rightChars="500" w:right="1070" w:hangingChars="100" w:hanging="214"/>
        <w:rPr>
          <w:rFonts w:hAnsi="ＭＳ 明朝"/>
          <w:color w:val="000000"/>
          <w:szCs w:val="18"/>
        </w:rPr>
      </w:pPr>
      <w:r w:rsidRPr="001E395A">
        <w:rPr>
          <w:rFonts w:hAnsi="ＭＳ 明朝" w:hint="eastAsia"/>
          <w:color w:val="000000"/>
          <w:szCs w:val="18"/>
        </w:rPr>
        <w:t>イ　沿岸市町は、当該津波浸水想定を踏まえて避難場所、避難路等を示す津波ハザードマップの整備を行い、住民等に対し周知する。</w:t>
      </w:r>
    </w:p>
    <w:p w:rsidR="00DB3322" w:rsidRPr="001E395A" w:rsidRDefault="00DB3322" w:rsidP="00F17104">
      <w:pPr>
        <w:ind w:leftChars="1000" w:left="2354" w:rightChars="500" w:right="1070" w:hangingChars="100" w:hanging="214"/>
        <w:rPr>
          <w:rFonts w:hAnsi="ＭＳ 明朝"/>
          <w:color w:val="000000"/>
          <w:szCs w:val="18"/>
        </w:rPr>
      </w:pPr>
      <w:r w:rsidRPr="001E395A">
        <w:rPr>
          <w:rFonts w:hAnsi="ＭＳ 明朝" w:hint="eastAsia"/>
          <w:color w:val="000000"/>
          <w:szCs w:val="18"/>
        </w:rPr>
        <w:t>ウ　沿岸市町は、津波ハザードマップが住民等の避難に有効に活用されるよう、住民参加型のワークショップを行うなど、その内容を十分検討するとともに、府は作成に際しては技術的支援を行う。また、土地取引における活用等を通じて、その内容について理解を得るよう努める。</w:t>
      </w:r>
    </w:p>
    <w:p w:rsidR="00DB3322" w:rsidRPr="001E395A" w:rsidRDefault="00DB3322" w:rsidP="00251ACB">
      <w:pPr>
        <w:ind w:leftChars="1000" w:left="2354" w:rightChars="500" w:right="1070" w:hangingChars="100" w:hanging="214"/>
        <w:rPr>
          <w:rFonts w:hAnsi="ＭＳ 明朝"/>
          <w:color w:val="000000"/>
          <w:szCs w:val="18"/>
        </w:rPr>
      </w:pPr>
      <w:r w:rsidRPr="001E395A">
        <w:rPr>
          <w:rFonts w:hAnsi="ＭＳ 明朝" w:hint="eastAsia"/>
          <w:color w:val="000000"/>
          <w:szCs w:val="18"/>
        </w:rPr>
        <w:lastRenderedPageBreak/>
        <w:t>エ　府、沿岸市町は、過去の災害時や今後予想される津波による浸水域や浸水高、避難場所・津波避難ビル等や避難路・避難階段の位置等をまちの至る所に示すことや、蓄光石やライトを活用して夜間でもわかりやすく誘導できるよう表示するなど、住民や観光客等が、常に津波災害の危険性を認知し、円滑な避難ができるよう取組みを行う。</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南海トラフ巨大地震防災対策に係る相談窓口の設置</w:t>
      </w:r>
    </w:p>
    <w:p w:rsidR="00DB3322" w:rsidRPr="001E395A" w:rsidRDefault="00DB3322" w:rsidP="00251ACB">
      <w:pPr>
        <w:ind w:leftChars="1000" w:left="2140" w:rightChars="500" w:right="1070" w:firstLineChars="100" w:firstLine="214"/>
        <w:rPr>
          <w:rFonts w:hAnsi="ＭＳ 明朝"/>
          <w:color w:val="000000"/>
          <w:szCs w:val="18"/>
        </w:rPr>
      </w:pPr>
      <w:r w:rsidRPr="001E395A">
        <w:rPr>
          <w:rFonts w:hAnsi="ＭＳ 明朝" w:hint="eastAsia"/>
          <w:color w:val="000000"/>
          <w:szCs w:val="18"/>
        </w:rPr>
        <w:t>府及び沿岸市町は、南海トラフ巨大地震対策の実施上の相談を受ける窓口を設置する等、具体的に居住者等が地震対策を講ずる上で必要とする知識等を提供するための体制の整備についても留意するものとする。</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津波・高潮ステーションの運用</w:t>
      </w:r>
    </w:p>
    <w:p w:rsidR="00DB3322" w:rsidRPr="001E395A" w:rsidRDefault="00DB3322" w:rsidP="00251ACB">
      <w:pPr>
        <w:ind w:leftChars="1000" w:left="2140" w:rightChars="500" w:right="1070" w:firstLineChars="100" w:firstLine="214"/>
        <w:rPr>
          <w:rFonts w:hAnsi="ＭＳ 明朝"/>
          <w:color w:val="000000"/>
          <w:szCs w:val="18"/>
        </w:rPr>
      </w:pPr>
      <w:r w:rsidRPr="001E395A">
        <w:rPr>
          <w:rFonts w:hAnsi="ＭＳ 明朝" w:cs="Meiryo UI" w:hint="eastAsia"/>
          <w:color w:val="000000"/>
          <w:szCs w:val="18"/>
        </w:rPr>
        <w:t>津波・高潮に関する防災拠点である「津波・高潮ステーション」を津波・高潮に関する知識の普及啓発のための情報発信拠点としても活用し、府民の防災意識の向上を目指す。</w:t>
      </w:r>
    </w:p>
    <w:p w:rsidR="00DB3322" w:rsidRPr="001E395A" w:rsidRDefault="00DB3322" w:rsidP="00251ACB">
      <w:pPr>
        <w:ind w:leftChars="1000" w:left="2140" w:rightChars="500" w:right="1070" w:firstLineChars="100" w:firstLine="214"/>
        <w:rPr>
          <w:rFonts w:hAnsi="ＭＳ 明朝"/>
          <w:color w:val="000000"/>
          <w:szCs w:val="18"/>
        </w:rPr>
      </w:pPr>
      <w:r w:rsidRPr="001E395A">
        <w:rPr>
          <w:rFonts w:hAnsi="ＭＳ 明朝" w:cs="Meiryo UI" w:hint="eastAsia"/>
          <w:color w:val="000000"/>
          <w:szCs w:val="18"/>
        </w:rPr>
        <w:t>その運営にあたっては、南海トラフ巨大地震により発生する地震津波に対し、国、府の検討で得られた最新の情報に更新して来館者に提供するなど、地震・津波に関する新たな情報の収集と発信に努める。</w:t>
      </w:r>
    </w:p>
    <w:p w:rsidR="00DB3322" w:rsidRPr="009E2D27" w:rsidRDefault="00DB3322" w:rsidP="00353A4B">
      <w:pPr>
        <w:ind w:rightChars="500" w:right="1070"/>
        <w:rPr>
          <w:rFonts w:hAnsi="ＭＳ 明朝"/>
          <w:color w:val="000000"/>
          <w:szCs w:val="18"/>
        </w:rPr>
      </w:pPr>
    </w:p>
    <w:p w:rsidR="00DB3322" w:rsidRPr="001E395A" w:rsidRDefault="00DB3322" w:rsidP="00251ACB">
      <w:pPr>
        <w:ind w:rightChars="500" w:right="1070" w:firstLineChars="850" w:firstLine="1819"/>
        <w:rPr>
          <w:rFonts w:ascii="ＭＳ ゴシック" w:eastAsia="ＭＳ ゴシック" w:hAnsi="ＭＳ ゴシック"/>
          <w:color w:val="000000"/>
          <w:szCs w:val="18"/>
        </w:rPr>
      </w:pPr>
      <w:r w:rsidRPr="00933B3E">
        <w:rPr>
          <w:rFonts w:ascii="ＭＳ ゴシック" w:eastAsia="ＭＳ ゴシック" w:hAnsi="ＭＳ ゴシック" w:hint="eastAsia"/>
          <w:szCs w:val="18"/>
        </w:rPr>
        <w:t>２</w:t>
      </w:r>
      <w:r w:rsidRPr="001E395A">
        <w:rPr>
          <w:rFonts w:ascii="ＭＳ ゴシック" w:eastAsia="ＭＳ ゴシック" w:hAnsi="ＭＳ ゴシック" w:hint="eastAsia"/>
          <w:color w:val="000000"/>
          <w:szCs w:val="18"/>
        </w:rPr>
        <w:t xml:space="preserve">　津波避難誘導</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津波避難計画等及び同策定指針の策定</w:t>
      </w:r>
    </w:p>
    <w:p w:rsidR="00DB3322" w:rsidRPr="001E395A" w:rsidRDefault="00DB3322" w:rsidP="00251ACB">
      <w:pPr>
        <w:ind w:leftChars="1000" w:left="2140" w:rightChars="500" w:right="1070" w:firstLineChars="100" w:firstLine="214"/>
        <w:rPr>
          <w:rFonts w:hAnsi="ＭＳ 明朝"/>
          <w:color w:val="000000"/>
          <w:szCs w:val="18"/>
        </w:rPr>
      </w:pPr>
      <w:r w:rsidRPr="001E395A">
        <w:rPr>
          <w:rFonts w:hAnsi="ＭＳ 明朝" w:hint="eastAsia"/>
          <w:color w:val="000000"/>
          <w:szCs w:val="18"/>
        </w:rPr>
        <w:t>沿岸市町は、津波から「逃げる」とともに、津波被害による要救助者を保護するための対策を取りまとめた津波避難計画等を作成する。府は、津波避難計画等の指針となる津波避難計画策定指針等を策定する。</w:t>
      </w:r>
    </w:p>
    <w:p w:rsidR="00DB3322" w:rsidRPr="001E395A" w:rsidRDefault="00DB3322" w:rsidP="00353A4B">
      <w:pPr>
        <w:ind w:rightChars="500" w:right="1070"/>
        <w:rPr>
          <w:rFonts w:hAnsi="ＭＳ 明朝"/>
          <w:color w:val="000000"/>
          <w:szCs w:val="18"/>
        </w:rPr>
      </w:pP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学校・病院、大規模施設等の津波避難誘導</w:t>
      </w:r>
    </w:p>
    <w:p w:rsidR="00DB3322" w:rsidRPr="001E395A" w:rsidRDefault="00DB3322" w:rsidP="00251ACB">
      <w:pPr>
        <w:ind w:leftChars="1000" w:left="2140" w:rightChars="500" w:right="1070" w:firstLineChars="100" w:firstLine="214"/>
        <w:rPr>
          <w:rFonts w:hAnsi="ＭＳ 明朝"/>
          <w:color w:val="000000"/>
          <w:szCs w:val="18"/>
        </w:rPr>
      </w:pPr>
      <w:r w:rsidRPr="001E395A">
        <w:rPr>
          <w:rFonts w:hAnsi="ＭＳ 明朝" w:hint="eastAsia"/>
          <w:color w:val="000000"/>
          <w:szCs w:val="18"/>
        </w:rPr>
        <w:t>学校、病院、社会福祉施設等、多数の者が利用する施設の管理者は、津波発生時に施設内の利用者等を安全に避難させるため、体制を整備する。</w:t>
      </w:r>
    </w:p>
    <w:p w:rsidR="00DB3322" w:rsidRPr="001E395A" w:rsidRDefault="00DB3322" w:rsidP="00251ACB">
      <w:pPr>
        <w:ind w:leftChars="1000" w:left="2140" w:rightChars="500" w:right="1070" w:firstLineChars="100" w:firstLine="214"/>
        <w:rPr>
          <w:rFonts w:hAnsi="ＭＳ 明朝"/>
          <w:color w:val="000000"/>
          <w:szCs w:val="18"/>
        </w:rPr>
      </w:pPr>
      <w:r w:rsidRPr="001E395A">
        <w:rPr>
          <w:rFonts w:hAnsi="ＭＳ 明朝" w:hint="eastAsia"/>
          <w:color w:val="000000"/>
          <w:szCs w:val="18"/>
        </w:rPr>
        <w:t>学校においては、避難方法、保護者への連絡、</w:t>
      </w:r>
      <w:r w:rsidRPr="00933B3E">
        <w:rPr>
          <w:rFonts w:hAnsi="ＭＳ 明朝" w:hint="eastAsia"/>
          <w:szCs w:val="18"/>
        </w:rPr>
        <w:t>指定避難所</w:t>
      </w:r>
      <w:r w:rsidRPr="001E395A">
        <w:rPr>
          <w:rFonts w:hAnsi="ＭＳ 明朝" w:hint="eastAsia"/>
          <w:color w:val="000000"/>
          <w:szCs w:val="18"/>
        </w:rPr>
        <w:t>に指定された場合等の応急対応策について、あらかじめ学校ごとに取りまとめ、緊急時に備える。</w:t>
      </w:r>
    </w:p>
    <w:p w:rsidR="00DB3322" w:rsidRPr="009E2D27" w:rsidRDefault="00DB3322" w:rsidP="00353A4B">
      <w:pPr>
        <w:ind w:rightChars="500" w:right="1070"/>
        <w:rPr>
          <w:rFonts w:hAnsi="ＭＳ 明朝"/>
          <w:color w:val="000000"/>
          <w:szCs w:val="18"/>
        </w:rPr>
      </w:pPr>
    </w:p>
    <w:p w:rsidR="00DB3322" w:rsidRPr="001E395A" w:rsidRDefault="00DB3322" w:rsidP="00251ACB">
      <w:pPr>
        <w:ind w:rightChars="500" w:right="1070" w:firstLineChars="850" w:firstLine="1819"/>
        <w:rPr>
          <w:rFonts w:ascii="ＭＳ ゴシック" w:eastAsia="ＭＳ ゴシック" w:hAnsi="ＭＳ ゴシック"/>
          <w:color w:val="000000"/>
          <w:szCs w:val="18"/>
        </w:rPr>
      </w:pPr>
      <w:r w:rsidRPr="00933B3E">
        <w:rPr>
          <w:rFonts w:ascii="ＭＳ ゴシック" w:eastAsia="ＭＳ ゴシック" w:hAnsi="ＭＳ ゴシック" w:hint="eastAsia"/>
          <w:szCs w:val="18"/>
        </w:rPr>
        <w:t>３</w:t>
      </w:r>
      <w:r w:rsidRPr="001E395A">
        <w:rPr>
          <w:rFonts w:ascii="ＭＳ ゴシック" w:eastAsia="ＭＳ ゴシック" w:hAnsi="ＭＳ ゴシック" w:hint="eastAsia"/>
          <w:color w:val="000000"/>
          <w:szCs w:val="18"/>
        </w:rPr>
        <w:t xml:space="preserve">　南海トラフ巨大地震を想定した防災訓練の実施</w:t>
      </w:r>
    </w:p>
    <w:p w:rsidR="00DB3322" w:rsidRPr="001E395A" w:rsidRDefault="00DB3322" w:rsidP="00251ACB">
      <w:pPr>
        <w:ind w:leftChars="950" w:left="2033" w:rightChars="500" w:right="1070" w:firstLineChars="100" w:firstLine="214"/>
        <w:rPr>
          <w:rFonts w:hAnsi="ＭＳ 明朝"/>
          <w:color w:val="000000"/>
          <w:szCs w:val="18"/>
        </w:rPr>
      </w:pPr>
      <w:r w:rsidRPr="001E395A">
        <w:rPr>
          <w:rFonts w:hAnsi="ＭＳ 明朝" w:hint="eastAsia"/>
          <w:color w:val="000000"/>
          <w:szCs w:val="18"/>
        </w:rPr>
        <w:t>府、沿岸市町をはじめ防災関係機関は、南海トラフ巨大地震を想定した津波からの避難のための災害応急対策を中心とした防災訓練を年１回以上実施する。</w:t>
      </w:r>
    </w:p>
    <w:p w:rsidR="00DB3322" w:rsidRPr="001E395A" w:rsidRDefault="00DB3322" w:rsidP="00251ACB">
      <w:pPr>
        <w:ind w:rightChars="500" w:right="1070" w:firstLineChars="800" w:firstLine="1712"/>
        <w:rPr>
          <w:rFonts w:hAnsi="ＭＳ 明朝"/>
          <w:color w:val="000000"/>
          <w:szCs w:val="18"/>
        </w:rPr>
      </w:pPr>
      <w:r w:rsidRPr="001E395A">
        <w:rPr>
          <w:rFonts w:hAnsi="ＭＳ 明朝" w:hint="eastAsia"/>
          <w:color w:val="000000"/>
          <w:szCs w:val="18"/>
        </w:rPr>
        <w:t>〔内容〕</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津波警報等の情報収集・伝達訓練</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参集訓練及び本部運営訓練</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水門等の操作訓練</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救出・救助訓練</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医療救護訓練</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(6)</w:t>
      </w:r>
      <w:r w:rsidRPr="001E395A">
        <w:rPr>
          <w:rFonts w:hAnsi="ＭＳ 明朝" w:hint="eastAsia"/>
          <w:color w:val="000000"/>
          <w:szCs w:val="18"/>
        </w:rPr>
        <w:t xml:space="preserve">　住民参加による実働型の避難訓練</w:t>
      </w:r>
    </w:p>
    <w:p w:rsidR="00DB3322" w:rsidRPr="005C3C25" w:rsidRDefault="00DB3322" w:rsidP="00353A4B">
      <w:pPr>
        <w:ind w:rightChars="500" w:right="1070"/>
        <w:rPr>
          <w:rFonts w:hAnsi="ＭＳ 明朝"/>
          <w:color w:val="000000"/>
          <w:szCs w:val="18"/>
        </w:rPr>
      </w:pPr>
    </w:p>
    <w:p w:rsidR="00DB3322" w:rsidRPr="001E395A" w:rsidRDefault="00DB3322" w:rsidP="00251ACB">
      <w:pPr>
        <w:ind w:rightChars="500" w:right="1070" w:firstLineChars="850" w:firstLine="1819"/>
        <w:rPr>
          <w:rFonts w:ascii="ＭＳ ゴシック" w:eastAsia="ＭＳ ゴシック" w:hAnsi="ＭＳ ゴシック"/>
          <w:color w:val="000000"/>
          <w:szCs w:val="18"/>
        </w:rPr>
      </w:pPr>
      <w:r w:rsidRPr="00933B3E">
        <w:rPr>
          <w:rFonts w:ascii="ＭＳ ゴシック" w:eastAsia="ＭＳ ゴシック" w:hAnsi="ＭＳ ゴシック" w:hint="eastAsia"/>
          <w:szCs w:val="18"/>
        </w:rPr>
        <w:t>４</w:t>
      </w:r>
      <w:r w:rsidRPr="001E395A">
        <w:rPr>
          <w:rFonts w:ascii="ＭＳ ゴシック" w:eastAsia="ＭＳ ゴシック" w:hAnsi="ＭＳ ゴシック" w:hint="eastAsia"/>
          <w:color w:val="000000"/>
          <w:szCs w:val="18"/>
        </w:rPr>
        <w:t xml:space="preserve">　避難関連施設の整備</w:t>
      </w:r>
    </w:p>
    <w:p w:rsidR="00DB3322" w:rsidRPr="001E395A" w:rsidRDefault="00DB3322" w:rsidP="009420A1">
      <w:pPr>
        <w:ind w:leftChars="950" w:left="2033" w:rightChars="500" w:right="1070" w:firstLineChars="100" w:firstLine="214"/>
        <w:rPr>
          <w:rFonts w:hAnsi="ＭＳ 明朝"/>
          <w:color w:val="000000"/>
          <w:szCs w:val="18"/>
        </w:rPr>
      </w:pPr>
      <w:r w:rsidRPr="001E395A">
        <w:rPr>
          <w:rFonts w:hAnsi="ＭＳ 明朝" w:hint="eastAsia"/>
          <w:color w:val="000000"/>
          <w:szCs w:val="18"/>
        </w:rPr>
        <w:lastRenderedPageBreak/>
        <w:t>府、沿岸市町は、既存の避難場所・避難路等について、最大クラスの津波（レベル２）に対しても対応が可能かどうか再点検、安全確認を行った上で、次の取組みをすすめる。</w:t>
      </w:r>
    </w:p>
    <w:p w:rsidR="00DB3322" w:rsidRPr="001E395A" w:rsidRDefault="00DB3322" w:rsidP="009420A1">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避難場所の整備　</w:t>
      </w:r>
    </w:p>
    <w:p w:rsidR="00DB3322" w:rsidRPr="001E395A" w:rsidRDefault="00DB3322" w:rsidP="009420A1">
      <w:pPr>
        <w:ind w:leftChars="1000" w:left="2140" w:rightChars="500" w:right="1070" w:firstLineChars="100" w:firstLine="214"/>
        <w:rPr>
          <w:rFonts w:hAnsi="ＭＳ 明朝"/>
          <w:color w:val="000000"/>
          <w:szCs w:val="18"/>
        </w:rPr>
      </w:pPr>
      <w:r w:rsidRPr="001E395A">
        <w:rPr>
          <w:rFonts w:hAnsi="ＭＳ 明朝" w:hint="eastAsia"/>
          <w:color w:val="000000"/>
          <w:szCs w:val="18"/>
        </w:rPr>
        <w:t>指定緊急避難場所については、沿岸市町は、被災が想定されない安全区域内に立地する施設等又は安全区域外に立地するが災害に対して安全な構造を有し、想定される津波の水位以上の高さに避難者の受け入れ部分及び当該部分への避難経路を有する施設であって、災害発生時に迅速に避難場所の開設を行うことが可能な管理体制等を有するものを指定する。</w:t>
      </w:r>
    </w:p>
    <w:p w:rsidR="00DB3322" w:rsidRPr="001E395A" w:rsidRDefault="00DB3322" w:rsidP="009420A1">
      <w:pPr>
        <w:ind w:leftChars="1000" w:left="2140" w:rightChars="500" w:right="1070" w:firstLineChars="100" w:firstLine="214"/>
        <w:rPr>
          <w:rFonts w:hAnsi="ＭＳ 明朝"/>
          <w:color w:val="000000"/>
          <w:szCs w:val="18"/>
        </w:rPr>
      </w:pPr>
      <w:r w:rsidRPr="001E395A">
        <w:rPr>
          <w:rFonts w:hAnsi="ＭＳ 明朝" w:hint="eastAsia"/>
          <w:color w:val="000000"/>
          <w:szCs w:val="18"/>
        </w:rPr>
        <w:t>指定緊急避難場所となる都市公園等のオープンスペースについては、津波浸水深以上の高さを有することを基本とするとともに、やむを得ず津波による被害のおそれのある場所を避難場所に指定する場合は、建築物の耐浪化及び非常用発電機の設置場所の工夫、情報通信施設の整備や必要な物資の備蓄等、防災拠点化を図る。</w:t>
      </w:r>
    </w:p>
    <w:p w:rsidR="00DB3322" w:rsidRPr="001E395A" w:rsidRDefault="00DB3322" w:rsidP="009420A1">
      <w:pPr>
        <w:ind w:leftChars="1000" w:left="2140" w:rightChars="500" w:right="1070" w:firstLineChars="100" w:firstLine="214"/>
        <w:rPr>
          <w:rFonts w:hAnsi="ＭＳ 明朝"/>
          <w:color w:val="000000"/>
          <w:szCs w:val="18"/>
        </w:rPr>
      </w:pPr>
      <w:r w:rsidRPr="001E395A">
        <w:rPr>
          <w:rFonts w:hAnsi="ＭＳ 明朝" w:hint="eastAsia"/>
          <w:color w:val="000000"/>
          <w:szCs w:val="18"/>
        </w:rPr>
        <w:t>なお、もっぱら避難生活を送る場所として整備された避難所を津波からの緊急避難場所と間違えないよう、両者の違いについて住民への周知徹底を図るものとする。</w:t>
      </w:r>
    </w:p>
    <w:p w:rsidR="00DB3322" w:rsidRPr="001E395A" w:rsidRDefault="00DB3322" w:rsidP="009420A1">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津波避難ビル等の指定</w:t>
      </w:r>
    </w:p>
    <w:p w:rsidR="00DB3322" w:rsidRPr="001E395A" w:rsidRDefault="00DB3322" w:rsidP="009420A1">
      <w:pPr>
        <w:ind w:leftChars="1000" w:left="2140" w:rightChars="500" w:right="1070" w:firstLineChars="100" w:firstLine="214"/>
        <w:rPr>
          <w:rFonts w:hAnsi="ＭＳ 明朝"/>
          <w:color w:val="000000"/>
          <w:szCs w:val="18"/>
        </w:rPr>
      </w:pPr>
      <w:r w:rsidRPr="001E395A">
        <w:rPr>
          <w:rFonts w:hAnsi="ＭＳ 明朝" w:hint="eastAsia"/>
          <w:color w:val="000000"/>
          <w:szCs w:val="18"/>
        </w:rPr>
        <w:t>津波避難ビルは、住民等が津波から一時的または緊急に避難・退避する施設として、堅固な高層建築等の人工構造物を指し、避難者１人当たり概ね１㎡の確保に努める。</w:t>
      </w:r>
    </w:p>
    <w:p w:rsidR="00DB3322" w:rsidRPr="001E395A" w:rsidRDefault="00DB3322" w:rsidP="00565D98">
      <w:pPr>
        <w:ind w:leftChars="1000" w:left="2140" w:rightChars="500" w:right="1070" w:firstLineChars="100" w:firstLine="214"/>
        <w:rPr>
          <w:rFonts w:hAnsi="ＭＳ 明朝"/>
          <w:color w:val="000000"/>
          <w:szCs w:val="18"/>
        </w:rPr>
      </w:pPr>
      <w:r w:rsidRPr="001E395A">
        <w:rPr>
          <w:rFonts w:hAnsi="ＭＳ 明朝" w:hint="eastAsia"/>
          <w:color w:val="000000"/>
          <w:szCs w:val="18"/>
        </w:rPr>
        <w:t>沿岸市町は、今後、津波災害警戒区域が指定されたのちは、当該区域内において、民間ビルを含めた津波避難ビル等の建築物を避難場所として確保する場合には、津波浸水想定に定める水深に係る水位に建築物等への衝突による津波の水位の上昇を考慮して必要と認める値を加えて定める水位（基準水位）以上の場所に避難場所が配置され安全な構造である建築物について、管理協定の締結や指定をすることにより、いざという時に確実に避難できるような体制の構築に努めるものとする。</w:t>
      </w:r>
    </w:p>
    <w:p w:rsidR="00DB3322" w:rsidRPr="001E395A" w:rsidRDefault="00DB3322" w:rsidP="00565D98">
      <w:pPr>
        <w:ind w:leftChars="1000" w:left="2140" w:rightChars="500" w:right="1070" w:firstLineChars="100" w:firstLine="214"/>
        <w:rPr>
          <w:rFonts w:hAnsi="ＭＳ 明朝"/>
          <w:color w:val="000000"/>
          <w:szCs w:val="18"/>
        </w:rPr>
      </w:pPr>
      <w:r w:rsidRPr="001E395A">
        <w:rPr>
          <w:rFonts w:hAnsi="ＭＳ 明朝" w:hint="eastAsia"/>
          <w:color w:val="000000"/>
          <w:szCs w:val="18"/>
        </w:rPr>
        <w:t>なお、指定に際しては、外付けの避難階段の設置等を考慮する。また、津波避難ビルが存在していない地域については、民間とも連携して対策を検討する。</w:t>
      </w:r>
    </w:p>
    <w:p w:rsidR="00DB3322" w:rsidRPr="001E395A" w:rsidRDefault="00DB3322" w:rsidP="00565D98">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避難路等の整備</w:t>
      </w:r>
    </w:p>
    <w:p w:rsidR="00DB3322" w:rsidRPr="001E395A" w:rsidRDefault="00DB3322" w:rsidP="00565D98">
      <w:pPr>
        <w:ind w:leftChars="1000" w:left="2140" w:rightChars="500" w:right="1070" w:firstLineChars="100" w:firstLine="214"/>
        <w:rPr>
          <w:rFonts w:hAnsi="ＭＳ 明朝"/>
          <w:color w:val="000000"/>
          <w:szCs w:val="18"/>
        </w:rPr>
      </w:pPr>
      <w:r w:rsidRPr="001E395A">
        <w:rPr>
          <w:rFonts w:hAnsi="ＭＳ 明朝" w:hint="eastAsia"/>
          <w:color w:val="000000"/>
          <w:szCs w:val="18"/>
        </w:rPr>
        <w:t>府、沿岸市町は、施設管理者と連携し、住民が徒歩で確実に安全な場所に避難できるよう、</w:t>
      </w:r>
      <w:r w:rsidRPr="001E395A">
        <w:rPr>
          <w:rFonts w:hAnsi="ＭＳ 明朝"/>
          <w:color w:val="000000"/>
          <w:szCs w:val="18"/>
        </w:rPr>
        <w:t>地域の実情に応じ、適宜、</w:t>
      </w:r>
      <w:r w:rsidRPr="001E395A">
        <w:rPr>
          <w:rFonts w:hAnsi="ＭＳ 明朝" w:hint="eastAsia"/>
          <w:color w:val="000000"/>
          <w:szCs w:val="18"/>
        </w:rPr>
        <w:t>避難路・避難階段を整備し、その周知に努めるとともに、その安全性の点検及び避難時間短縮のための工夫・改善に努めるものとする。なお避難路の整備にあたっては、地震の揺れによる段差の発生、避難車両の増加、停電時の信号滅灯等による交通渋滞や事故の発生等を十分考慮するものとする。</w:t>
      </w:r>
    </w:p>
    <w:p w:rsidR="00DB3322" w:rsidRPr="001E395A" w:rsidRDefault="00DB3322" w:rsidP="00353A4B">
      <w:pPr>
        <w:ind w:rightChars="500" w:right="1070"/>
        <w:rPr>
          <w:rFonts w:hAnsi="ＭＳ 明朝"/>
          <w:color w:val="000000"/>
          <w:szCs w:val="18"/>
        </w:rPr>
      </w:pPr>
    </w:p>
    <w:p w:rsidR="00DB3322" w:rsidRPr="001E395A" w:rsidRDefault="00DB3322" w:rsidP="00565D98">
      <w:pPr>
        <w:ind w:rightChars="500" w:right="1070" w:firstLineChars="850" w:firstLine="1819"/>
        <w:rPr>
          <w:rFonts w:ascii="ＭＳ ゴシック" w:eastAsia="ＭＳ ゴシック" w:hAnsi="ＭＳ ゴシック"/>
          <w:color w:val="000000"/>
          <w:szCs w:val="18"/>
        </w:rPr>
      </w:pPr>
      <w:r w:rsidRPr="00933B3E">
        <w:rPr>
          <w:rFonts w:ascii="ＭＳ ゴシック" w:eastAsia="ＭＳ ゴシック" w:hAnsi="ＭＳ ゴシック" w:hint="eastAsia"/>
          <w:szCs w:val="18"/>
        </w:rPr>
        <w:t>５</w:t>
      </w:r>
      <w:r w:rsidRPr="001E395A">
        <w:rPr>
          <w:rFonts w:ascii="ＭＳ ゴシック" w:eastAsia="ＭＳ ゴシック" w:hAnsi="ＭＳ ゴシック" w:hint="eastAsia"/>
          <w:color w:val="000000"/>
          <w:szCs w:val="18"/>
        </w:rPr>
        <w:t xml:space="preserve">　地下空間対策</w:t>
      </w:r>
    </w:p>
    <w:p w:rsidR="00DB3322" w:rsidRPr="001E395A" w:rsidRDefault="00DB3322" w:rsidP="00565D98">
      <w:pPr>
        <w:ind w:leftChars="950" w:left="2033" w:rightChars="500" w:right="1070" w:firstLineChars="100" w:firstLine="214"/>
        <w:rPr>
          <w:rFonts w:hAnsi="ＭＳ 明朝"/>
          <w:color w:val="000000"/>
          <w:szCs w:val="18"/>
          <w:highlight w:val="yellow"/>
        </w:rPr>
      </w:pPr>
      <w:r w:rsidRPr="001E395A">
        <w:rPr>
          <w:rFonts w:hAnsi="ＭＳ 明朝" w:hint="eastAsia"/>
          <w:color w:val="000000"/>
          <w:szCs w:val="18"/>
        </w:rPr>
        <w:t>民間ビルも含めた地下街、地下駅等の地下空間について、新たな知見に基づく対策が明らかになるまでの間、津波浸水想定区域における沿岸市町及び地下街等の所有者又は管理者は、水防法に準拠した次の取組みを行うとともに、地下街等の所有者又は管理者は、地下出入口への止水板の設置、止水扉の設置や電動化等のハード整備を進める。具体的な対策については、国、府、沿岸市町、事業者、関係機関が連携して検討を行う。</w:t>
      </w:r>
    </w:p>
    <w:p w:rsidR="00DB3322" w:rsidRPr="001E395A" w:rsidRDefault="00DB3322" w:rsidP="00565D98">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府の津波浸水想定の結果を踏まえ、浸水想定区域内に地下街等（地下街その他地下に設けられた不特定かつ多数の者が利用する施設）で利用者の円滑かつ迅速な避難の確保</w:t>
      </w:r>
      <w:r w:rsidRPr="001E395A">
        <w:rPr>
          <w:rFonts w:hAnsi="ＭＳ 明朝" w:hint="eastAsia"/>
          <w:color w:val="000000"/>
          <w:szCs w:val="18"/>
        </w:rPr>
        <w:lastRenderedPageBreak/>
        <w:t>及び浸水の防止を図ることが必要なものは、市町村地域防災計画において、当該浸水想定区域ごとに、次に掲げる事項について定めるとともに、住民に周知させるため、①～③の事項を記載した印刷物の配布その他必要な措置を講じる。</w:t>
      </w:r>
    </w:p>
    <w:p w:rsidR="00DB3322" w:rsidRPr="001E395A" w:rsidRDefault="00DB3322" w:rsidP="005C3C25">
      <w:pPr>
        <w:ind w:rightChars="500" w:right="1070" w:firstLineChars="1100" w:firstLine="2354"/>
        <w:rPr>
          <w:rFonts w:hAnsi="ＭＳ 明朝"/>
          <w:color w:val="000000"/>
          <w:szCs w:val="18"/>
        </w:rPr>
      </w:pPr>
      <w:r w:rsidRPr="001E395A">
        <w:rPr>
          <w:rFonts w:hAnsi="ＭＳ 明朝" w:hint="eastAsia"/>
          <w:color w:val="000000"/>
          <w:szCs w:val="18"/>
        </w:rPr>
        <w:t>① 津波に関する情報の伝達方法</w:t>
      </w:r>
    </w:p>
    <w:p w:rsidR="00DB3322" w:rsidRPr="001E395A" w:rsidRDefault="00DB3322" w:rsidP="00DD25B7">
      <w:pPr>
        <w:ind w:rightChars="500" w:right="1070" w:firstLineChars="1100" w:firstLine="2354"/>
        <w:rPr>
          <w:rFonts w:hAnsi="ＭＳ 明朝"/>
          <w:color w:val="000000"/>
          <w:szCs w:val="18"/>
        </w:rPr>
      </w:pPr>
      <w:r w:rsidRPr="001E395A">
        <w:rPr>
          <w:rFonts w:hAnsi="ＭＳ 明朝" w:hint="eastAsia"/>
          <w:color w:val="000000"/>
          <w:szCs w:val="18"/>
        </w:rPr>
        <w:t>② 避難場所その他津波襲来時の円滑かつ迅速な避難の確保を図るために必要な事項</w:t>
      </w:r>
    </w:p>
    <w:p w:rsidR="00DB3322" w:rsidRPr="001E395A" w:rsidRDefault="00DB3322" w:rsidP="005C3C25">
      <w:pPr>
        <w:ind w:rightChars="500" w:right="1070" w:firstLineChars="1100" w:firstLine="2354"/>
        <w:rPr>
          <w:rFonts w:hAnsi="ＭＳ 明朝"/>
          <w:color w:val="000000"/>
          <w:szCs w:val="18"/>
        </w:rPr>
      </w:pPr>
      <w:r w:rsidRPr="001E395A">
        <w:rPr>
          <w:rFonts w:hAnsi="ＭＳ 明朝" w:hint="eastAsia"/>
          <w:color w:val="000000"/>
          <w:szCs w:val="18"/>
        </w:rPr>
        <w:t>③ 地下街等の施設の名称及び所在地</w:t>
      </w:r>
    </w:p>
    <w:p w:rsidR="00DB3322" w:rsidRPr="001E395A" w:rsidRDefault="00DB3322" w:rsidP="005C3C25">
      <w:pPr>
        <w:ind w:leftChars="1100" w:left="2568" w:rightChars="500" w:right="1070" w:hangingChars="100" w:hanging="214"/>
        <w:rPr>
          <w:rFonts w:hAnsi="ＭＳ 明朝"/>
          <w:color w:val="000000"/>
          <w:szCs w:val="18"/>
        </w:rPr>
      </w:pPr>
      <w:r w:rsidRPr="001E395A">
        <w:rPr>
          <w:rFonts w:hAnsi="ＭＳ 明朝" w:hint="eastAsia"/>
          <w:color w:val="000000"/>
          <w:szCs w:val="18"/>
        </w:rPr>
        <w:t>④ 名称及び所在地を定めたこれらの施設については、当該施設の所有者又は管理者及び自衛水防組織の構成員に対する津波に関する情報等の伝達方法</w:t>
      </w:r>
    </w:p>
    <w:p w:rsidR="00DB3322" w:rsidRPr="00933B3E" w:rsidRDefault="00DB3322" w:rsidP="005C3C25">
      <w:pPr>
        <w:ind w:leftChars="900" w:left="2140" w:rightChars="500" w:right="1070" w:hangingChars="100" w:hanging="214"/>
        <w:rPr>
          <w:rFonts w:hAnsi="ＭＳ 明朝"/>
          <w:szCs w:val="18"/>
        </w:rPr>
      </w:pPr>
      <w:r w:rsidRPr="004B463B">
        <w:rPr>
          <w:rFonts w:ascii="Century" w:hint="eastAsia"/>
          <w:color w:val="000000"/>
          <w:szCs w:val="18"/>
        </w:rPr>
        <w:t>(2)</w:t>
      </w:r>
      <w:r w:rsidRPr="001E395A">
        <w:rPr>
          <w:rFonts w:hAnsi="ＭＳ 明朝" w:hint="eastAsia"/>
          <w:color w:val="000000"/>
          <w:szCs w:val="18"/>
        </w:rPr>
        <w:t xml:space="preserve">　地下街等の所有者又は管理者は、単独で又は共同して、防災体制に関する事項、避難誘導に関する事項、浸水の防止のための活動に関する事項、避難の確保及び浸水の防止を図るための施設の整備に関する事項、防災教育・訓練に関する事項、自衛水防組織の業務に関する事項等を定めた避難確保計画（「避難確保・浸水防止計画」）を作成するとともに、避難確保・浸水防止計画に基づき自衛水防組織を設置する。作成した避難確保・浸水防止計画、自衛水防組織の構成員等について市町村長に報告する。また、当該計画を公表するとともに、避難誘導、浸水防止活動等の訓練を実施する。</w:t>
      </w:r>
      <w:r w:rsidRPr="00933B3E">
        <w:rPr>
          <w:rFonts w:hAnsi="ＭＳ 明朝" w:hint="eastAsia"/>
          <w:szCs w:val="18"/>
        </w:rPr>
        <w:t>なお、避難確保・浸水防止計画を作成しようとする場合においては、接続ビル等（地下街等と連続する施設であって、当該地下街等の利用者の洪水時等の円滑かつ迅速な避難の確保に著しい支障を及ぼすおそれのある施設）の管理者等の意見を聴くよう努める。</w:t>
      </w:r>
    </w:p>
    <w:p w:rsidR="00DB3322" w:rsidRPr="001E395A" w:rsidRDefault="00DB3322" w:rsidP="00353A4B">
      <w:pPr>
        <w:ind w:rightChars="500" w:right="1070"/>
        <w:rPr>
          <w:rFonts w:hAnsi="ＭＳ 明朝"/>
          <w:color w:val="000000"/>
          <w:szCs w:val="18"/>
        </w:rPr>
      </w:pPr>
    </w:p>
    <w:p w:rsidR="00DB3322" w:rsidRPr="001E395A" w:rsidRDefault="00DB3322" w:rsidP="005C3C25">
      <w:pPr>
        <w:ind w:rightChars="500" w:right="1070" w:firstLineChars="850" w:firstLine="1819"/>
        <w:rPr>
          <w:rFonts w:ascii="ＭＳ ゴシック" w:eastAsia="ＭＳ ゴシック" w:hAnsi="ＭＳ ゴシック"/>
          <w:color w:val="000000"/>
          <w:szCs w:val="18"/>
        </w:rPr>
      </w:pPr>
      <w:r w:rsidRPr="00933B3E">
        <w:rPr>
          <w:rFonts w:ascii="ＭＳ ゴシック" w:eastAsia="ＭＳ ゴシック" w:hAnsi="ＭＳ ゴシック" w:hint="eastAsia"/>
          <w:szCs w:val="18"/>
        </w:rPr>
        <w:t>６</w:t>
      </w:r>
      <w:r w:rsidRPr="001E395A">
        <w:rPr>
          <w:rFonts w:ascii="ＭＳ ゴシック" w:eastAsia="ＭＳ ゴシック" w:hAnsi="ＭＳ ゴシック" w:hint="eastAsia"/>
          <w:color w:val="000000"/>
          <w:szCs w:val="18"/>
        </w:rPr>
        <w:t xml:space="preserve">　津波に強いまちづくり</w:t>
      </w:r>
    </w:p>
    <w:p w:rsidR="00DB3322" w:rsidRPr="001E395A" w:rsidRDefault="00DB3322" w:rsidP="005C3C25">
      <w:pPr>
        <w:ind w:leftChars="950" w:left="2033" w:rightChars="500" w:right="1070" w:firstLineChars="100" w:firstLine="214"/>
        <w:rPr>
          <w:rFonts w:hAnsi="ＭＳ 明朝"/>
          <w:color w:val="000000"/>
          <w:szCs w:val="18"/>
        </w:rPr>
      </w:pPr>
      <w:r w:rsidRPr="001E395A">
        <w:rPr>
          <w:rFonts w:hAnsi="ＭＳ 明朝" w:hint="eastAsia"/>
          <w:color w:val="000000"/>
          <w:szCs w:val="18"/>
        </w:rPr>
        <w:t>府及び沿岸市町は、浸水の危険性の低い地域を居住地域とするような土地利用計画、できるだけ短時間で避難が可能となるような避難場所・津波避難ビル等、避難路・避難階段等の避難関連施設の都市計画と連携した計画整備や民間施設の活用による確保、建築物や公共施設の耐水化等により、津波に強いまちの形成を図るものとする。</w:t>
      </w:r>
    </w:p>
    <w:p w:rsidR="00DB3322" w:rsidRPr="001E395A" w:rsidRDefault="00DB3322" w:rsidP="00830A23">
      <w:pPr>
        <w:ind w:rightChars="500" w:right="1070" w:firstLineChars="500" w:firstLine="1070"/>
        <w:rPr>
          <w:rFonts w:hAnsi="ＭＳ 明朝"/>
          <w:color w:val="000000"/>
          <w:szCs w:val="18"/>
        </w:rPr>
      </w:pPr>
      <w:r w:rsidRPr="001E395A">
        <w:rPr>
          <w:rFonts w:hAnsi="ＭＳ 明朝"/>
          <w:strike/>
          <w:color w:val="FF0000"/>
          <w:szCs w:val="18"/>
        </w:rPr>
        <w:br w:type="page"/>
      </w:r>
      <w:r w:rsidRPr="001E395A">
        <w:rPr>
          <w:rFonts w:hAnsi="ＭＳ 明朝" w:hint="eastAsia"/>
          <w:color w:val="000000"/>
          <w:szCs w:val="18"/>
        </w:rPr>
        <w:lastRenderedPageBreak/>
        <w:t>［別図1］南海トラフ巨大地震の津波浸水域</w:t>
      </w:r>
    </w:p>
    <w:p w:rsidR="00104325" w:rsidRDefault="00AF0549" w:rsidP="00353A4B">
      <w:pPr>
        <w:ind w:rightChars="500" w:right="1070"/>
        <w:rPr>
          <w:rFonts w:eastAsia="ＭＳ ゴシック" w:hAnsi="ＭＳ 明朝"/>
        </w:rPr>
      </w:pPr>
      <w:r>
        <w:rPr>
          <w:rFonts w:ascii="ＭＳ Ｐゴシック" w:eastAsia="ＭＳ Ｐゴシック" w:hAnsi="ＭＳ Ｐゴシック" w:cs="ＭＳ Ｐゴシック"/>
          <w:noProof/>
          <w:kern w:val="0"/>
          <w:sz w:val="24"/>
          <w:szCs w:val="24"/>
        </w:rPr>
        <w:pict>
          <v:group id="_x0000_s8235" style="position:absolute;left:0;text-align:left;margin-left:46.5pt;margin-top:6.45pt;width:493.85pt;height:709.4pt;z-index:251630592" coordorigin="163,1871" coordsize="9877,14188">
            <v:group id="_x0000_s5602" alt="南海トラフ巨大地震発生時の府内における津波浸水想定域図" style="position:absolute;left:163;top:1871;width:9877;height:14188" coordorigin="12818,2125" coordsize="9877,14188">
              <v:group id="_x0000_s5603" style="position:absolute;left:12818;top:2125;width:9877;height:14188" coordorigin="12520,2119" coordsize="9877,14188">
                <v:shape id="_x0000_s5604" type="#_x0000_t75" style="position:absolute;left:12713;top:2235;width:9684;height:13846" stroked="t" strokecolor="white" strokeweight="3pt">
                  <v:imagedata r:id="rId32" o:title="" croptop="538f" cropbottom="834f" cropleft="623f"/>
                </v:shape>
                <v:rect id="_x0000_s5605" style="position:absolute;left:12520;top:2119;width:4640;height:8570" stroked="f">
                  <v:textbox inset="5.85pt,.7pt,5.85pt,.7pt"/>
                </v:rect>
                <v:shape id="_x0000_s5606" type="#_x0000_t32" style="position:absolute;left:16917;top:2148;width:5477;height:0" o:connectortype="straight" strokecolor="white" strokeweight="3pt"/>
                <v:shape id="_x0000_s5607" type="#_x0000_t32" style="position:absolute;left:22354;top:2192;width:0;height:14115;flip:y" o:connectortype="straight" strokecolor="white" strokeweight="3pt"/>
              </v:group>
              <v:rect id="_x0000_s5608" style="position:absolute;left:21350;top:13588;width:1073;height:1272" strokecolor="white">
                <v:textbox inset="5.85pt,.7pt,5.85pt,.7pt"/>
              </v:rect>
            </v:group>
            <v:shape id="_x0000_s5609" type="#_x0000_t75" style="position:absolute;left:8179;top:11581;width:1440;height:2880">
              <v:imagedata r:id="rId33" o:title="" croptop="2913f" cropbottom="4369f" cropleft="7266f" cropright="5958f"/>
            </v:shape>
            <v:shape id="_x0000_s5610" type="#_x0000_t202" style="position:absolute;left:270;top:2927;width:4819;height:3084">
              <v:textbox style="mso-next-textbox:#_x0000_s5610" inset="5.85pt,.7pt,5.85pt,.7pt">
                <w:txbxContent>
                  <w:p w:rsidR="006069A8" w:rsidRPr="006F3B31" w:rsidRDefault="006069A8" w:rsidP="00DB3322">
                    <w:pPr>
                      <w:jc w:val="center"/>
                      <w:rPr>
                        <w:sz w:val="18"/>
                      </w:rPr>
                    </w:pPr>
                    <w:r w:rsidRPr="006F3B31">
                      <w:rPr>
                        <w:rFonts w:hint="eastAsia"/>
                        <w:sz w:val="18"/>
                      </w:rPr>
                      <w:t>【津波シミュレーション条件】</w:t>
                    </w:r>
                  </w:p>
                  <w:p w:rsidR="006069A8" w:rsidRDefault="006069A8" w:rsidP="00DB3322">
                    <w:pPr>
                      <w:jc w:val="left"/>
                      <w:rPr>
                        <w:sz w:val="18"/>
                      </w:rPr>
                    </w:pPr>
                    <w:r w:rsidRPr="006F3B31">
                      <w:rPr>
                        <w:rFonts w:hint="eastAsia"/>
                        <w:sz w:val="18"/>
                      </w:rPr>
                      <w:t>対象地震</w:t>
                    </w:r>
                    <w:r>
                      <w:rPr>
                        <w:rFonts w:hint="eastAsia"/>
                        <w:sz w:val="18"/>
                      </w:rPr>
                      <w:t xml:space="preserve">　</w:t>
                    </w:r>
                    <w:r w:rsidRPr="006F3B31">
                      <w:rPr>
                        <w:rFonts w:hint="eastAsia"/>
                        <w:sz w:val="18"/>
                      </w:rPr>
                      <w:t>：内閣府ケース3,4,5,10重ね合わせ</w:t>
                    </w:r>
                  </w:p>
                  <w:p w:rsidR="006069A8" w:rsidRDefault="006069A8" w:rsidP="00DB3322">
                    <w:pPr>
                      <w:jc w:val="left"/>
                      <w:rPr>
                        <w:sz w:val="18"/>
                      </w:rPr>
                    </w:pPr>
                    <w:r>
                      <w:rPr>
                        <w:rFonts w:hint="eastAsia"/>
                        <w:sz w:val="18"/>
                      </w:rPr>
                      <w:t>堤防取扱い：越流時に破堤（堤防なしとする）</w:t>
                    </w:r>
                  </w:p>
                  <w:p w:rsidR="006069A8" w:rsidRDefault="006069A8" w:rsidP="00DB3322">
                    <w:pPr>
                      <w:jc w:val="left"/>
                      <w:rPr>
                        <w:sz w:val="18"/>
                      </w:rPr>
                    </w:pPr>
                    <w:r>
                      <w:rPr>
                        <w:rFonts w:hint="eastAsia"/>
                        <w:sz w:val="18"/>
                      </w:rPr>
                      <w:t>構造物条件組み合わせ（3条件の重ね合わせ）：</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
                      <w:gridCol w:w="1920"/>
                      <w:gridCol w:w="850"/>
                      <w:gridCol w:w="851"/>
                    </w:tblGrid>
                    <w:tr w:rsidR="006069A8" w:rsidRPr="00822669" w:rsidTr="005466C3">
                      <w:trPr>
                        <w:jc w:val="center"/>
                      </w:trPr>
                      <w:tc>
                        <w:tcPr>
                          <w:tcW w:w="882" w:type="dxa"/>
                          <w:shd w:val="clear" w:color="auto" w:fill="auto"/>
                        </w:tcPr>
                        <w:p w:rsidR="006069A8" w:rsidRPr="00822669" w:rsidRDefault="006069A8" w:rsidP="005466C3">
                          <w:pPr>
                            <w:jc w:val="center"/>
                            <w:rPr>
                              <w:sz w:val="18"/>
                            </w:rPr>
                          </w:pPr>
                        </w:p>
                      </w:tc>
                      <w:tc>
                        <w:tcPr>
                          <w:tcW w:w="1920" w:type="dxa"/>
                          <w:shd w:val="clear" w:color="auto" w:fill="auto"/>
                        </w:tcPr>
                        <w:p w:rsidR="006069A8" w:rsidRPr="00822669" w:rsidRDefault="006069A8" w:rsidP="005466C3">
                          <w:pPr>
                            <w:jc w:val="center"/>
                            <w:rPr>
                              <w:sz w:val="18"/>
                            </w:rPr>
                          </w:pPr>
                          <w:r>
                            <w:rPr>
                              <w:rFonts w:hint="eastAsia"/>
                              <w:sz w:val="18"/>
                            </w:rPr>
                            <w:t>防潮堤等</w:t>
                          </w:r>
                        </w:p>
                      </w:tc>
                      <w:tc>
                        <w:tcPr>
                          <w:tcW w:w="850" w:type="dxa"/>
                          <w:shd w:val="clear" w:color="auto" w:fill="auto"/>
                        </w:tcPr>
                        <w:p w:rsidR="006069A8" w:rsidRPr="00822669" w:rsidRDefault="006069A8" w:rsidP="005466C3">
                          <w:pPr>
                            <w:jc w:val="center"/>
                            <w:rPr>
                              <w:sz w:val="18"/>
                            </w:rPr>
                          </w:pPr>
                          <w:r w:rsidRPr="00822669">
                            <w:rPr>
                              <w:rFonts w:hint="eastAsia"/>
                              <w:sz w:val="18"/>
                            </w:rPr>
                            <w:t>水門</w:t>
                          </w:r>
                        </w:p>
                      </w:tc>
                      <w:tc>
                        <w:tcPr>
                          <w:tcW w:w="851" w:type="dxa"/>
                          <w:shd w:val="clear" w:color="auto" w:fill="auto"/>
                        </w:tcPr>
                        <w:p w:rsidR="006069A8" w:rsidRPr="00822669" w:rsidRDefault="006069A8" w:rsidP="005466C3">
                          <w:pPr>
                            <w:jc w:val="center"/>
                            <w:rPr>
                              <w:sz w:val="18"/>
                            </w:rPr>
                          </w:pPr>
                          <w:r>
                            <w:rPr>
                              <w:rFonts w:hint="eastAsia"/>
                              <w:sz w:val="18"/>
                            </w:rPr>
                            <w:t>陸閘</w:t>
                          </w:r>
                        </w:p>
                      </w:tc>
                    </w:tr>
                    <w:tr w:rsidR="006069A8" w:rsidRPr="00822669" w:rsidTr="005466C3">
                      <w:trPr>
                        <w:jc w:val="center"/>
                      </w:trPr>
                      <w:tc>
                        <w:tcPr>
                          <w:tcW w:w="882" w:type="dxa"/>
                          <w:shd w:val="clear" w:color="auto" w:fill="auto"/>
                        </w:tcPr>
                        <w:p w:rsidR="006069A8" w:rsidRPr="00822669" w:rsidRDefault="006069A8" w:rsidP="005466C3">
                          <w:pPr>
                            <w:jc w:val="center"/>
                            <w:rPr>
                              <w:sz w:val="18"/>
                            </w:rPr>
                          </w:pPr>
                          <w:r w:rsidRPr="00822669">
                            <w:rPr>
                              <w:rFonts w:hint="eastAsia"/>
                              <w:sz w:val="18"/>
                            </w:rPr>
                            <w:t>条件１</w:t>
                          </w:r>
                        </w:p>
                      </w:tc>
                      <w:tc>
                        <w:tcPr>
                          <w:tcW w:w="1920" w:type="dxa"/>
                          <w:vMerge w:val="restart"/>
                          <w:shd w:val="clear" w:color="auto" w:fill="auto"/>
                          <w:vAlign w:val="center"/>
                        </w:tcPr>
                        <w:p w:rsidR="006069A8" w:rsidRPr="00822669" w:rsidRDefault="006069A8" w:rsidP="005466C3">
                          <w:pPr>
                            <w:jc w:val="center"/>
                            <w:rPr>
                              <w:sz w:val="18"/>
                            </w:rPr>
                          </w:pPr>
                          <w:r w:rsidRPr="00822669">
                            <w:rPr>
                              <w:rFonts w:hint="eastAsia"/>
                              <w:sz w:val="18"/>
                            </w:rPr>
                            <w:t>地震時沈下量を考慮</w:t>
                          </w:r>
                        </w:p>
                      </w:tc>
                      <w:tc>
                        <w:tcPr>
                          <w:tcW w:w="1701" w:type="dxa"/>
                          <w:gridSpan w:val="2"/>
                          <w:shd w:val="clear" w:color="auto" w:fill="auto"/>
                        </w:tcPr>
                        <w:p w:rsidR="006069A8" w:rsidRPr="00822669" w:rsidRDefault="006069A8" w:rsidP="005466C3">
                          <w:pPr>
                            <w:jc w:val="center"/>
                            <w:rPr>
                              <w:sz w:val="18"/>
                            </w:rPr>
                          </w:pPr>
                          <w:r>
                            <w:rPr>
                              <w:rFonts w:hint="eastAsia"/>
                              <w:sz w:val="18"/>
                            </w:rPr>
                            <w:t>開放</w:t>
                          </w:r>
                        </w:p>
                      </w:tc>
                    </w:tr>
                    <w:tr w:rsidR="006069A8" w:rsidRPr="00822669" w:rsidTr="005466C3">
                      <w:trPr>
                        <w:jc w:val="center"/>
                      </w:trPr>
                      <w:tc>
                        <w:tcPr>
                          <w:tcW w:w="882" w:type="dxa"/>
                          <w:shd w:val="clear" w:color="auto" w:fill="auto"/>
                        </w:tcPr>
                        <w:p w:rsidR="006069A8" w:rsidRPr="00822669" w:rsidRDefault="006069A8" w:rsidP="005466C3">
                          <w:pPr>
                            <w:jc w:val="center"/>
                            <w:rPr>
                              <w:sz w:val="18"/>
                            </w:rPr>
                          </w:pPr>
                          <w:r w:rsidRPr="00822669">
                            <w:rPr>
                              <w:rFonts w:hint="eastAsia"/>
                              <w:sz w:val="18"/>
                            </w:rPr>
                            <w:t>条件２</w:t>
                          </w:r>
                        </w:p>
                      </w:tc>
                      <w:tc>
                        <w:tcPr>
                          <w:tcW w:w="1920" w:type="dxa"/>
                          <w:vMerge/>
                          <w:shd w:val="clear" w:color="auto" w:fill="auto"/>
                        </w:tcPr>
                        <w:p w:rsidR="006069A8" w:rsidRPr="00822669" w:rsidRDefault="006069A8" w:rsidP="005466C3">
                          <w:pPr>
                            <w:jc w:val="center"/>
                            <w:rPr>
                              <w:sz w:val="18"/>
                            </w:rPr>
                          </w:pPr>
                        </w:p>
                      </w:tc>
                      <w:tc>
                        <w:tcPr>
                          <w:tcW w:w="1701" w:type="dxa"/>
                          <w:gridSpan w:val="2"/>
                          <w:shd w:val="clear" w:color="auto" w:fill="auto"/>
                        </w:tcPr>
                        <w:p w:rsidR="006069A8" w:rsidRPr="00822669" w:rsidRDefault="006069A8" w:rsidP="005466C3">
                          <w:pPr>
                            <w:jc w:val="center"/>
                            <w:rPr>
                              <w:sz w:val="18"/>
                            </w:rPr>
                          </w:pPr>
                          <w:r w:rsidRPr="00822669">
                            <w:rPr>
                              <w:rFonts w:hint="eastAsia"/>
                              <w:sz w:val="18"/>
                            </w:rPr>
                            <w:t>閉鎖</w:t>
                          </w:r>
                        </w:p>
                      </w:tc>
                    </w:tr>
                    <w:tr w:rsidR="006069A8" w:rsidRPr="00822669" w:rsidTr="005466C3">
                      <w:trPr>
                        <w:jc w:val="center"/>
                      </w:trPr>
                      <w:tc>
                        <w:tcPr>
                          <w:tcW w:w="882" w:type="dxa"/>
                          <w:shd w:val="clear" w:color="auto" w:fill="auto"/>
                        </w:tcPr>
                        <w:p w:rsidR="006069A8" w:rsidRPr="00822669" w:rsidRDefault="006069A8" w:rsidP="005466C3">
                          <w:pPr>
                            <w:jc w:val="center"/>
                            <w:rPr>
                              <w:sz w:val="18"/>
                            </w:rPr>
                          </w:pPr>
                          <w:r w:rsidRPr="00822669">
                            <w:rPr>
                              <w:rFonts w:hint="eastAsia"/>
                              <w:sz w:val="18"/>
                            </w:rPr>
                            <w:t>条件３</w:t>
                          </w:r>
                        </w:p>
                      </w:tc>
                      <w:tc>
                        <w:tcPr>
                          <w:tcW w:w="1920" w:type="dxa"/>
                          <w:shd w:val="clear" w:color="auto" w:fill="auto"/>
                        </w:tcPr>
                        <w:p w:rsidR="006069A8" w:rsidRPr="00822669" w:rsidRDefault="006069A8" w:rsidP="005466C3">
                          <w:pPr>
                            <w:jc w:val="center"/>
                            <w:rPr>
                              <w:sz w:val="18"/>
                            </w:rPr>
                          </w:pPr>
                          <w:r w:rsidRPr="00822669">
                            <w:rPr>
                              <w:rFonts w:hint="eastAsia"/>
                              <w:sz w:val="18"/>
                            </w:rPr>
                            <w:t>地震時沈下量なし</w:t>
                          </w:r>
                        </w:p>
                      </w:tc>
                      <w:tc>
                        <w:tcPr>
                          <w:tcW w:w="850" w:type="dxa"/>
                          <w:shd w:val="clear" w:color="auto" w:fill="auto"/>
                        </w:tcPr>
                        <w:p w:rsidR="006069A8" w:rsidRPr="00822669" w:rsidRDefault="006069A8" w:rsidP="005466C3">
                          <w:pPr>
                            <w:jc w:val="center"/>
                            <w:rPr>
                              <w:sz w:val="18"/>
                            </w:rPr>
                          </w:pPr>
                          <w:r>
                            <w:rPr>
                              <w:rFonts w:hint="eastAsia"/>
                              <w:sz w:val="18"/>
                            </w:rPr>
                            <w:t>開放</w:t>
                          </w:r>
                        </w:p>
                      </w:tc>
                      <w:tc>
                        <w:tcPr>
                          <w:tcW w:w="851" w:type="dxa"/>
                          <w:shd w:val="clear" w:color="auto" w:fill="auto"/>
                        </w:tcPr>
                        <w:p w:rsidR="006069A8" w:rsidRPr="00822669" w:rsidRDefault="006069A8" w:rsidP="005466C3">
                          <w:pPr>
                            <w:jc w:val="center"/>
                            <w:rPr>
                              <w:sz w:val="18"/>
                            </w:rPr>
                          </w:pPr>
                          <w:r w:rsidRPr="00822669">
                            <w:rPr>
                              <w:rFonts w:hint="eastAsia"/>
                              <w:sz w:val="18"/>
                            </w:rPr>
                            <w:t>閉鎖</w:t>
                          </w:r>
                        </w:p>
                      </w:tc>
                    </w:tr>
                  </w:tbl>
                  <w:p w:rsidR="006069A8" w:rsidRPr="006F3B31" w:rsidRDefault="006069A8" w:rsidP="00DB3322">
                    <w:pPr>
                      <w:jc w:val="left"/>
                      <w:rPr>
                        <w:sz w:val="18"/>
                      </w:rPr>
                    </w:pPr>
                  </w:p>
                </w:txbxContent>
              </v:textbox>
            </v:shape>
            <v:shape id="_x0000_s5611" type="#_x0000_t202" style="position:absolute;left:270;top:6277;width:4819;height:1440">
              <v:textbox style="mso-next-textbox:#_x0000_s5611" inset="5.85pt,.7pt,5.85pt,.7pt">
                <w:txbxContent>
                  <w:p w:rsidR="006069A8" w:rsidRDefault="006069A8" w:rsidP="00DB3322">
                    <w:pPr>
                      <w:rPr>
                        <w:sz w:val="16"/>
                      </w:rPr>
                    </w:pPr>
                    <w:r w:rsidRPr="003B032D">
                      <w:rPr>
                        <w:rFonts w:hint="eastAsia"/>
                        <w:sz w:val="16"/>
                      </w:rPr>
                      <w:t>地震時の防潮堤等の沈下イメージ</w:t>
                    </w:r>
                  </w:p>
                  <w:p w:rsidR="006069A8" w:rsidRDefault="006069A8" w:rsidP="00DB3322">
                    <w:pPr>
                      <w:rPr>
                        <w:sz w:val="16"/>
                      </w:rPr>
                    </w:pPr>
                  </w:p>
                  <w:p w:rsidR="006069A8" w:rsidRDefault="006069A8" w:rsidP="00DB3322">
                    <w:pPr>
                      <w:rPr>
                        <w:sz w:val="16"/>
                      </w:rPr>
                    </w:pPr>
                  </w:p>
                  <w:p w:rsidR="006069A8" w:rsidRPr="003B032D" w:rsidRDefault="006069A8" w:rsidP="00DB3322">
                    <w:pPr>
                      <w:rPr>
                        <w:sz w:val="16"/>
                      </w:rPr>
                    </w:pPr>
                    <w:r>
                      <w:rPr>
                        <w:rFonts w:hint="eastAsia"/>
                        <w:sz w:val="16"/>
                      </w:rPr>
                      <w:t xml:space="preserve">　　　　　地震前　　　　　　　　　　　　　地震後</w:t>
                    </w:r>
                  </w:p>
                </w:txbxContent>
              </v:textbox>
            </v:shape>
            <v:shape id="_x0000_s5612" type="#_x0000_t75" style="position:absolute;left:480;top:6792;width:1985;height:613" stroked="t" strokeweight=".25pt">
              <v:imagedata r:id="rId34" o:title="WS000004"/>
            </v:shape>
            <v:shape id="_x0000_s5613" type="#_x0000_t75" style="position:absolute;left:2951;top:6792;width:1985;height:617" stroked="t" strokeweight=".25pt">
              <v:imagedata r:id="rId35" o:title="WS000005"/>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5614" type="#_x0000_t13" style="position:absolute;left:2560;top:6972;width:318;height:280" adj="9662,5413">
              <v:textbox inset="5.85pt,.7pt,5.85pt,.7pt"/>
            </v:shape>
          </v:group>
        </w:pict>
      </w: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0B7FCA" w:rsidRDefault="00DB3322" w:rsidP="00353A4B">
      <w:pPr>
        <w:ind w:rightChars="500" w:right="1070"/>
        <w:rPr>
          <w:rFonts w:eastAsia="ＭＳ ゴシック" w:hAnsi="ＭＳ 明朝"/>
        </w:rPr>
        <w:sectPr w:rsidR="000B7FCA" w:rsidSect="00EE7A97">
          <w:headerReference w:type="even" r:id="rId36"/>
          <w:headerReference w:type="default" r:id="rId37"/>
          <w:footerReference w:type="even" r:id="rId38"/>
          <w:footerReference w:type="default" r:id="rId39"/>
          <w:endnotePr>
            <w:numStart w:val="0"/>
          </w:endnotePr>
          <w:type w:val="nextColumn"/>
          <w:pgSz w:w="12247" w:h="17180" w:code="9"/>
          <w:pgMar w:top="170" w:right="170" w:bottom="170" w:left="170" w:header="1247" w:footer="510" w:gutter="170"/>
          <w:pgNumType w:fmt="numberInDash"/>
          <w:cols w:space="720"/>
          <w:docGrid w:linePitch="286"/>
        </w:sectPr>
      </w:pPr>
      <w:r w:rsidRPr="00A63689">
        <w:rPr>
          <w:rFonts w:eastAsia="ＭＳ ゴシック" w:hAnsi="ＭＳ 明朝"/>
        </w:rPr>
        <w:t xml:space="preserve"> </w:t>
      </w:r>
    </w:p>
    <w:p w:rsidR="00DB3322" w:rsidRPr="001E395A" w:rsidRDefault="00DB3322" w:rsidP="0024206F">
      <w:pPr>
        <w:ind w:rightChars="500" w:right="1070" w:firstLineChars="396" w:firstLine="1283"/>
        <w:rPr>
          <w:rFonts w:ascii="ＭＳ ゴシック" w:eastAsia="ＭＳ ゴシック" w:hAnsi="ＭＳ ゴシック"/>
          <w:color w:val="000000"/>
          <w:sz w:val="22"/>
          <w:szCs w:val="18"/>
        </w:rPr>
      </w:pPr>
      <w:r w:rsidRPr="00687363">
        <w:rPr>
          <w:rFonts w:ascii="ＭＳ ゴシック" w:eastAsia="ＭＳ ゴシック" w:hAnsi="ＭＳ ゴシック" w:hint="eastAsia"/>
          <w:color w:val="000000"/>
          <w:sz w:val="32"/>
          <w:szCs w:val="18"/>
        </w:rPr>
        <w:lastRenderedPageBreak/>
        <w:t>第４節　水害予防対策の推進</w:t>
      </w:r>
    </w:p>
    <w:p w:rsidR="00DB3322" w:rsidRPr="001E395A" w:rsidRDefault="00DB3322" w:rsidP="00353A4B">
      <w:pPr>
        <w:ind w:rightChars="500" w:right="1070"/>
        <w:rPr>
          <w:rFonts w:hAnsi="ＭＳ 明朝"/>
          <w:color w:val="000000"/>
          <w:szCs w:val="18"/>
        </w:rPr>
      </w:pPr>
    </w:p>
    <w:p w:rsidR="00DB3322" w:rsidRPr="001E395A" w:rsidRDefault="00DB3322" w:rsidP="0024206F">
      <w:pPr>
        <w:ind w:leftChars="500" w:left="1070" w:rightChars="500" w:right="1070" w:firstLineChars="100" w:firstLine="214"/>
        <w:rPr>
          <w:rFonts w:hAnsi="ＭＳ 明朝"/>
          <w:color w:val="000000"/>
          <w:szCs w:val="18"/>
        </w:rPr>
      </w:pPr>
      <w:r w:rsidRPr="001E395A">
        <w:rPr>
          <w:rFonts w:hAnsi="ＭＳ 明朝" w:hint="eastAsia"/>
          <w:color w:val="000000"/>
          <w:szCs w:val="18"/>
        </w:rPr>
        <w:t>府、市町村をはじめ関係機関は、河川・</w:t>
      </w:r>
      <w:r w:rsidRPr="00933B3E">
        <w:rPr>
          <w:rFonts w:hAnsi="ＭＳ 明朝" w:hint="eastAsia"/>
          <w:szCs w:val="18"/>
        </w:rPr>
        <w:t>下水道・</w:t>
      </w:r>
      <w:r w:rsidRPr="001E395A">
        <w:rPr>
          <w:rFonts w:hAnsi="ＭＳ 明朝" w:hint="eastAsia"/>
          <w:color w:val="000000"/>
          <w:szCs w:val="18"/>
        </w:rPr>
        <w:t>港湾・海岸・ため池における洪水</w:t>
      </w:r>
      <w:r w:rsidRPr="00933B3E">
        <w:rPr>
          <w:rFonts w:hAnsi="ＭＳ 明朝" w:hint="eastAsia"/>
          <w:szCs w:val="18"/>
        </w:rPr>
        <w:t>、雨水出水、</w:t>
      </w:r>
      <w:r w:rsidRPr="001E395A">
        <w:rPr>
          <w:rFonts w:hAnsi="ＭＳ 明朝" w:hint="eastAsia"/>
          <w:color w:val="000000"/>
          <w:szCs w:val="18"/>
        </w:rPr>
        <w:t>高潮等による災害を未然に防止するため、計画的な水害予防対策を実施する。</w:t>
      </w:r>
    </w:p>
    <w:p w:rsidR="00DB3322" w:rsidRPr="001E395A" w:rsidRDefault="00DB3322" w:rsidP="00353A4B">
      <w:pPr>
        <w:ind w:rightChars="500" w:right="1070"/>
        <w:rPr>
          <w:rFonts w:hAnsi="ＭＳ 明朝"/>
          <w:color w:val="000000"/>
          <w:szCs w:val="18"/>
        </w:rPr>
      </w:pPr>
    </w:p>
    <w:p w:rsidR="00DB3322" w:rsidRPr="001E395A" w:rsidRDefault="00DB3322" w:rsidP="0024206F">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第１　洪水対策</w:t>
      </w:r>
    </w:p>
    <w:p w:rsidR="00DB3322" w:rsidRPr="001E395A" w:rsidRDefault="00DB3322" w:rsidP="00353A4B">
      <w:pPr>
        <w:ind w:rightChars="500" w:right="1070"/>
        <w:rPr>
          <w:rFonts w:hAnsi="ＭＳ 明朝"/>
          <w:color w:val="000000"/>
          <w:szCs w:val="18"/>
        </w:rPr>
      </w:pPr>
    </w:p>
    <w:p w:rsidR="00DB3322" w:rsidRPr="001E395A" w:rsidRDefault="00DB3322" w:rsidP="0024206F">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国土交通大臣管理河川の改修（近畿地方整備局）</w:t>
      </w:r>
    </w:p>
    <w:p w:rsidR="00DB3322" w:rsidRPr="001E395A" w:rsidRDefault="00DB3322" w:rsidP="0024206F">
      <w:pPr>
        <w:ind w:leftChars="900" w:left="2140" w:rightChars="500" w:right="1070" w:hangingChars="101" w:hanging="214"/>
        <w:rPr>
          <w:rFonts w:hAnsi="ＭＳ 明朝"/>
          <w:color w:val="000000"/>
          <w:szCs w:val="18"/>
        </w:rPr>
      </w:pPr>
      <w:r w:rsidRPr="004B463B">
        <w:rPr>
          <w:rFonts w:ascii="Century" w:hint="eastAsia"/>
          <w:color w:val="000000"/>
          <w:spacing w:val="1"/>
          <w:szCs w:val="18"/>
        </w:rPr>
        <w:t>(1)</w:t>
      </w:r>
      <w:r w:rsidRPr="001E395A">
        <w:rPr>
          <w:rFonts w:hAnsi="ＭＳ 明朝" w:hint="eastAsia"/>
          <w:color w:val="000000"/>
          <w:spacing w:val="1"/>
          <w:szCs w:val="18"/>
        </w:rPr>
        <w:t xml:space="preserve">  200 年に一度発生する可能性のある降雨による洪水を対象として、計画的な河道改修やダムの建設を実施する。</w:t>
      </w:r>
    </w:p>
    <w:p w:rsidR="00DB3322" w:rsidRPr="001E395A" w:rsidRDefault="00DB3322" w:rsidP="0024206F">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河道改修やダムの建設の他に、流域貯留施設の整備や雨水の流出抑制等、総合治水対策を進める。</w:t>
      </w:r>
    </w:p>
    <w:p w:rsidR="00DB3322" w:rsidRPr="001E395A" w:rsidRDefault="00DB3322" w:rsidP="00B218D9">
      <w:pPr>
        <w:ind w:leftChars="900" w:left="2140" w:rightChars="500" w:right="1070" w:hangingChars="100" w:hanging="214"/>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堤防が計画規模を上回る洪水により破堤した場合の甚大な被害を避けるため、淀川及び大和川で高規格堤防（スーパー堤防）の整備を進める。</w:t>
      </w:r>
    </w:p>
    <w:p w:rsidR="00DB3322" w:rsidRPr="001E395A" w:rsidRDefault="00DB3322" w:rsidP="00353A4B">
      <w:pPr>
        <w:ind w:rightChars="500" w:right="1070"/>
        <w:rPr>
          <w:rFonts w:hAnsi="ＭＳ 明朝"/>
          <w:color w:val="000000"/>
          <w:szCs w:val="18"/>
        </w:rPr>
      </w:pPr>
    </w:p>
    <w:p w:rsidR="00DB3322" w:rsidRPr="001E395A" w:rsidRDefault="00DB3322" w:rsidP="00B218D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大阪府知事管理河川の改修（府）</w:t>
      </w:r>
    </w:p>
    <w:p w:rsidR="00DB3322" w:rsidRPr="001E395A" w:rsidRDefault="00DB3322" w:rsidP="00B218D9">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都市型豪雨等、様々な降雨により想定される河川氾濫・浸水の危険性から、人命を守ることを最優先とする。</w:t>
      </w:r>
    </w:p>
    <w:p w:rsidR="00DB3322" w:rsidRPr="001E395A" w:rsidRDefault="00DB3322" w:rsidP="00B218D9">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長期的目標として、１時間雨量80mm程度の豪雨に対応できるよう治水施設の整備を進める。</w:t>
      </w:r>
    </w:p>
    <w:p w:rsidR="00DB3322" w:rsidRPr="001E395A" w:rsidRDefault="00DB3322" w:rsidP="00B218D9">
      <w:pPr>
        <w:ind w:leftChars="900" w:left="2140" w:rightChars="500" w:right="1070" w:hangingChars="100" w:hanging="214"/>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今後20～30年程度で目指すべき当面の治水目標を１時間雨量50mm程度で床下浸水を発生させない、かつ少なくとも１時間雨量65㎜程度で床上浸水を発生させないこととし、「地先の危険度」の低減のため、流出抑制、治水施設の保全・整備、耐水型都市づくり、情報伝達・避難の治水手法を総合的・効果的に組み合せる。</w:t>
      </w:r>
    </w:p>
    <w:p w:rsidR="00DB3322" w:rsidRPr="001E395A" w:rsidRDefault="00DB3322" w:rsidP="00B218D9">
      <w:pPr>
        <w:ind w:leftChars="900" w:left="2140" w:rightChars="500" w:right="1070" w:hangingChars="100" w:hanging="214"/>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寝屋川流域については、河道改修や治水緑地、地下河川及び流域調節池の整備や雨水の流出抑制等、総合治水対策を進める。</w:t>
      </w:r>
    </w:p>
    <w:p w:rsidR="00DB3322" w:rsidRPr="001E395A" w:rsidRDefault="00DB3322" w:rsidP="00B218D9">
      <w:pPr>
        <w:ind w:rightChars="500" w:right="1070" w:firstLineChars="900" w:firstLine="1926"/>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河川施設の機能が発現されるよう維持管理に努める。</w:t>
      </w:r>
    </w:p>
    <w:p w:rsidR="00DB3322" w:rsidRPr="001E395A" w:rsidRDefault="00DB3322" w:rsidP="00353A4B">
      <w:pPr>
        <w:ind w:rightChars="500" w:right="1070"/>
        <w:rPr>
          <w:rFonts w:hAnsi="ＭＳ 明朝"/>
          <w:color w:val="000000"/>
          <w:szCs w:val="18"/>
        </w:rPr>
      </w:pPr>
    </w:p>
    <w:p w:rsidR="00DB3322" w:rsidRPr="001E395A" w:rsidRDefault="00DB3322" w:rsidP="00B218D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準用河川等</w:t>
      </w:r>
    </w:p>
    <w:p w:rsidR="00DB3322" w:rsidRPr="001E395A" w:rsidRDefault="00DB3322" w:rsidP="00B218D9">
      <w:pPr>
        <w:ind w:rightChars="500" w:right="1070" w:firstLineChars="1050" w:firstLine="2247"/>
        <w:rPr>
          <w:rFonts w:hAnsi="ＭＳ 明朝"/>
          <w:color w:val="000000"/>
          <w:szCs w:val="18"/>
        </w:rPr>
      </w:pPr>
      <w:r w:rsidRPr="001E395A">
        <w:rPr>
          <w:rFonts w:hAnsi="ＭＳ 明朝" w:hint="eastAsia"/>
          <w:color w:val="000000"/>
          <w:szCs w:val="18"/>
        </w:rPr>
        <w:t>市町村は、準用河川・普通河川等の改修や貯留施設の整備を推進する。</w:t>
      </w:r>
    </w:p>
    <w:p w:rsidR="00DB3322" w:rsidRPr="001E395A" w:rsidRDefault="00DB3322" w:rsidP="00353A4B">
      <w:pPr>
        <w:ind w:rightChars="500" w:right="1070"/>
        <w:rPr>
          <w:rFonts w:hAnsi="ＭＳ 明朝"/>
          <w:color w:val="000000"/>
          <w:szCs w:val="18"/>
        </w:rPr>
      </w:pPr>
    </w:p>
    <w:p w:rsidR="00DB3322" w:rsidRPr="00933B3E" w:rsidRDefault="00DB3322" w:rsidP="00B218D9">
      <w:pPr>
        <w:ind w:rightChars="500" w:right="1070" w:firstLineChars="500" w:firstLine="1070"/>
        <w:rPr>
          <w:rFonts w:ascii="ＭＳ ゴシック" w:eastAsia="ＭＳ ゴシック" w:hAnsi="ＭＳ ゴシック"/>
          <w:szCs w:val="18"/>
        </w:rPr>
      </w:pPr>
      <w:r w:rsidRPr="00933B3E">
        <w:rPr>
          <w:rFonts w:ascii="ＭＳ ゴシック" w:eastAsia="ＭＳ ゴシック" w:hAnsi="ＭＳ ゴシック" w:hint="eastAsia"/>
          <w:szCs w:val="18"/>
        </w:rPr>
        <w:t>第２　雨水出水対策</w:t>
      </w:r>
    </w:p>
    <w:p w:rsidR="00DB3322" w:rsidRPr="00933B3E" w:rsidRDefault="00DB3322" w:rsidP="00353A4B">
      <w:pPr>
        <w:ind w:rightChars="500" w:right="1070"/>
        <w:rPr>
          <w:rFonts w:ascii="ＭＳ ゴシック" w:eastAsia="ＭＳ ゴシック" w:hAnsi="ＭＳ ゴシック"/>
          <w:szCs w:val="18"/>
        </w:rPr>
      </w:pPr>
    </w:p>
    <w:p w:rsidR="00DB3322" w:rsidRPr="00933B3E" w:rsidRDefault="00DB3322" w:rsidP="00B218D9">
      <w:pPr>
        <w:ind w:leftChars="500" w:left="1070" w:rightChars="500" w:right="1070" w:firstLineChars="100" w:firstLine="214"/>
        <w:rPr>
          <w:rFonts w:hAnsi="ＭＳ 明朝"/>
          <w:szCs w:val="18"/>
          <w:lang w:val="x-none" w:eastAsia="x-none"/>
        </w:rPr>
      </w:pPr>
      <w:r w:rsidRPr="00933B3E">
        <w:rPr>
          <w:rFonts w:hAnsi="ＭＳ 明朝" w:hint="eastAsia"/>
          <w:szCs w:val="18"/>
          <w:lang w:val="x-none" w:eastAsia="x-none"/>
        </w:rPr>
        <w:t>府及び市町村は、市街地における浸水被害の</w:t>
      </w:r>
      <w:r w:rsidRPr="00933B3E">
        <w:rPr>
          <w:rFonts w:hAnsi="ＭＳ 明朝" w:hint="eastAsia"/>
          <w:szCs w:val="18"/>
          <w:lang w:val="x-none"/>
        </w:rPr>
        <w:t>軽減</w:t>
      </w:r>
      <w:r w:rsidRPr="00933B3E">
        <w:rPr>
          <w:rFonts w:hAnsi="ＭＳ 明朝" w:hint="eastAsia"/>
          <w:szCs w:val="18"/>
          <w:lang w:val="x-none" w:eastAsia="x-none"/>
        </w:rPr>
        <w:t>を図るため、下水道の整備による雨水対策に努める。</w:t>
      </w:r>
    </w:p>
    <w:p w:rsidR="00DB3322" w:rsidRPr="001E395A" w:rsidRDefault="00DB3322" w:rsidP="00353A4B">
      <w:pPr>
        <w:ind w:rightChars="500" w:right="1070"/>
        <w:rPr>
          <w:rFonts w:hAnsi="ＭＳ 明朝"/>
          <w:color w:val="000000"/>
          <w:szCs w:val="18"/>
        </w:rPr>
      </w:pPr>
    </w:p>
    <w:p w:rsidR="00DB3322" w:rsidRPr="001E395A" w:rsidRDefault="00DB3322" w:rsidP="00B218D9">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w:t>
      </w:r>
      <w:r w:rsidRPr="00933B3E">
        <w:rPr>
          <w:rFonts w:ascii="ＭＳ ゴシック" w:eastAsia="ＭＳ ゴシック" w:hAnsi="ＭＳ ゴシック" w:hint="eastAsia"/>
          <w:szCs w:val="18"/>
        </w:rPr>
        <w:t>３</w:t>
      </w:r>
      <w:r w:rsidRPr="001E395A">
        <w:rPr>
          <w:rFonts w:ascii="ＭＳ ゴシック" w:eastAsia="ＭＳ ゴシック" w:hAnsi="ＭＳ ゴシック" w:hint="eastAsia"/>
          <w:color w:val="000000"/>
          <w:szCs w:val="18"/>
        </w:rPr>
        <w:t xml:space="preserve">　高潮対策</w:t>
      </w:r>
    </w:p>
    <w:p w:rsidR="00DB3322" w:rsidRPr="001E395A" w:rsidRDefault="00DB3322" w:rsidP="00353A4B">
      <w:pPr>
        <w:ind w:rightChars="500" w:right="1070"/>
        <w:rPr>
          <w:rFonts w:hAnsi="ＭＳ 明朝"/>
          <w:color w:val="000000"/>
          <w:szCs w:val="18"/>
        </w:rPr>
      </w:pPr>
    </w:p>
    <w:p w:rsidR="00DB3322" w:rsidRPr="001E395A" w:rsidRDefault="00D721B2" w:rsidP="00D721B2">
      <w:pPr>
        <w:ind w:leftChars="500" w:left="1070" w:rightChars="500" w:right="1070"/>
        <w:rPr>
          <w:rFonts w:hAnsi="ＭＳ 明朝"/>
          <w:color w:val="000000"/>
          <w:szCs w:val="18"/>
        </w:rPr>
      </w:pPr>
      <w:r>
        <w:rPr>
          <w:rFonts w:hAnsi="ＭＳ 明朝" w:hint="eastAsia"/>
          <w:color w:val="000000"/>
          <w:szCs w:val="18"/>
        </w:rPr>
        <w:t xml:space="preserve">　伊勢湾台風級の</w:t>
      </w:r>
      <w:r w:rsidR="00DB3322" w:rsidRPr="001E395A">
        <w:rPr>
          <w:rFonts w:hAnsi="ＭＳ 明朝" w:hint="eastAsia"/>
          <w:color w:val="000000"/>
          <w:szCs w:val="18"/>
        </w:rPr>
        <w:t>大型台風</w:t>
      </w:r>
      <w:r w:rsidRPr="00933B3E">
        <w:rPr>
          <w:rFonts w:hAnsi="ＭＳ 明朝" w:hint="eastAsia"/>
          <w:szCs w:val="18"/>
        </w:rPr>
        <w:t>が室戸台風のコースを通って来襲した</w:t>
      </w:r>
      <w:r w:rsidR="00DB3322" w:rsidRPr="001E395A">
        <w:rPr>
          <w:rFonts w:hAnsi="ＭＳ 明朝" w:hint="eastAsia"/>
          <w:color w:val="000000"/>
          <w:szCs w:val="18"/>
        </w:rPr>
        <w:t>高潮に十分対処できるよう、高潮対策を実施する。</w:t>
      </w:r>
    </w:p>
    <w:p w:rsidR="00DB3322" w:rsidRPr="001E395A" w:rsidRDefault="00DB3322" w:rsidP="00B218D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lastRenderedPageBreak/>
        <w:t>１　河川地域</w:t>
      </w:r>
    </w:p>
    <w:p w:rsidR="00DB3322" w:rsidRPr="001E395A" w:rsidRDefault="00DB3322" w:rsidP="00B218D9">
      <w:pPr>
        <w:ind w:leftChars="950" w:left="2033" w:rightChars="500" w:right="1070" w:firstLineChars="100" w:firstLine="214"/>
        <w:rPr>
          <w:rFonts w:hAnsi="ＭＳ 明朝"/>
          <w:color w:val="000000"/>
          <w:szCs w:val="18"/>
        </w:rPr>
      </w:pPr>
      <w:r w:rsidRPr="001E395A">
        <w:rPr>
          <w:rFonts w:hAnsi="ＭＳ 明朝" w:hint="eastAsia"/>
          <w:color w:val="000000"/>
          <w:szCs w:val="18"/>
        </w:rPr>
        <w:t>府、近畿地方整備局は、それぞれ管理する河川の必要な箇所において、防潮堤、橋梁嵩上げ等の整備を進める。</w:t>
      </w:r>
    </w:p>
    <w:p w:rsidR="00DB3322" w:rsidRPr="00D64CFB" w:rsidRDefault="00DB3322" w:rsidP="00353A4B">
      <w:pPr>
        <w:ind w:rightChars="500" w:right="1070"/>
        <w:rPr>
          <w:rFonts w:hAnsi="ＭＳ 明朝"/>
          <w:color w:val="000000"/>
          <w:szCs w:val="18"/>
        </w:rPr>
      </w:pPr>
    </w:p>
    <w:p w:rsidR="00DB3322" w:rsidRPr="001E395A" w:rsidRDefault="00DB3322" w:rsidP="00B218D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海岸地域</w:t>
      </w:r>
    </w:p>
    <w:p w:rsidR="00DB3322" w:rsidRPr="001E395A" w:rsidRDefault="00DB3322" w:rsidP="00B218D9">
      <w:pPr>
        <w:ind w:leftChars="950" w:left="2033" w:rightChars="500" w:right="1070" w:firstLineChars="100" w:firstLine="214"/>
        <w:rPr>
          <w:rFonts w:hAnsi="ＭＳ 明朝"/>
          <w:color w:val="000000"/>
          <w:szCs w:val="18"/>
        </w:rPr>
      </w:pPr>
      <w:r w:rsidRPr="001E395A">
        <w:rPr>
          <w:rFonts w:hAnsi="ＭＳ 明朝" w:hint="eastAsia"/>
          <w:color w:val="000000"/>
          <w:szCs w:val="18"/>
        </w:rPr>
        <w:t>府は、泉州海岸において、防潮堤嵩上げ等の整備を進めるとともに、泉州海岸における水門、樋門、門扉等の機能高度化（遠隔監視、遠隔操作等）を推進する。</w:t>
      </w:r>
    </w:p>
    <w:p w:rsidR="00DB3322" w:rsidRPr="001E395A" w:rsidRDefault="00DB3322" w:rsidP="00B218D9">
      <w:pPr>
        <w:ind w:leftChars="950" w:left="2033" w:rightChars="500" w:right="1070" w:firstLineChars="100" w:firstLine="214"/>
        <w:rPr>
          <w:rFonts w:hAnsi="ＭＳ 明朝"/>
          <w:color w:val="000000"/>
          <w:szCs w:val="18"/>
        </w:rPr>
      </w:pPr>
      <w:r w:rsidRPr="001E395A">
        <w:rPr>
          <w:rFonts w:hAnsi="ＭＳ 明朝" w:hint="eastAsia"/>
          <w:color w:val="000000"/>
          <w:szCs w:val="18"/>
        </w:rPr>
        <w:t>大阪市は、大阪港において、直下型の大規模地震に強い堤防の補強をはじめ、液状化対策等を進める。</w:t>
      </w:r>
    </w:p>
    <w:p w:rsidR="00DB3322" w:rsidRPr="001E395A" w:rsidRDefault="00DB3322" w:rsidP="00353A4B">
      <w:pPr>
        <w:ind w:rightChars="500" w:right="1070"/>
        <w:rPr>
          <w:rFonts w:hAnsi="ＭＳ 明朝"/>
          <w:color w:val="000000"/>
          <w:szCs w:val="18"/>
        </w:rPr>
      </w:pPr>
    </w:p>
    <w:p w:rsidR="00DB3322" w:rsidRPr="001E395A" w:rsidRDefault="00DB3322" w:rsidP="00B218D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津波・高潮ステーションの運用</w:t>
      </w:r>
    </w:p>
    <w:p w:rsidR="00DB3322" w:rsidRPr="001E395A" w:rsidRDefault="00DB3322" w:rsidP="00B218D9">
      <w:pPr>
        <w:ind w:leftChars="950" w:left="2033" w:rightChars="500" w:right="1070" w:firstLineChars="100" w:firstLine="214"/>
        <w:rPr>
          <w:rFonts w:hAnsi="ＭＳ 明朝"/>
          <w:color w:val="000000"/>
          <w:szCs w:val="18"/>
        </w:rPr>
      </w:pPr>
      <w:r w:rsidRPr="001E395A">
        <w:rPr>
          <w:rFonts w:hAnsi="ＭＳ 明朝" w:hint="eastAsia"/>
          <w:color w:val="000000"/>
          <w:szCs w:val="18"/>
        </w:rPr>
        <w:t>津波・高潮に関する防災拠点である「津波・高潮ステーション」を、津波・高潮に関する知識の普及啓発のための情報発信拠点としても活用し、府民の防災意識の向上を目指す。</w:t>
      </w:r>
    </w:p>
    <w:p w:rsidR="00DB3322" w:rsidRPr="00D64CFB" w:rsidRDefault="00DB3322" w:rsidP="00353A4B">
      <w:pPr>
        <w:ind w:rightChars="500" w:right="1070"/>
        <w:rPr>
          <w:rFonts w:hAnsi="ＭＳ 明朝"/>
          <w:color w:val="000000"/>
          <w:szCs w:val="18"/>
        </w:rPr>
      </w:pPr>
    </w:p>
    <w:p w:rsidR="00DB3322" w:rsidRPr="001E395A" w:rsidRDefault="00DB3322" w:rsidP="00B218D9">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w:t>
      </w:r>
      <w:r w:rsidRPr="00933B3E">
        <w:rPr>
          <w:rFonts w:ascii="ＭＳ ゴシック" w:eastAsia="ＭＳ ゴシック" w:hAnsi="ＭＳ ゴシック" w:hint="eastAsia"/>
          <w:szCs w:val="18"/>
        </w:rPr>
        <w:t>４</w:t>
      </w:r>
      <w:r w:rsidRPr="001E395A">
        <w:rPr>
          <w:rFonts w:ascii="ＭＳ ゴシック" w:eastAsia="ＭＳ ゴシック" w:hAnsi="ＭＳ ゴシック" w:hint="eastAsia"/>
          <w:color w:val="000000"/>
          <w:szCs w:val="18"/>
        </w:rPr>
        <w:t xml:space="preserve">　水害減災対策</w:t>
      </w:r>
    </w:p>
    <w:p w:rsidR="00DB3322" w:rsidRPr="001E395A" w:rsidRDefault="00DB3322" w:rsidP="00353A4B">
      <w:pPr>
        <w:ind w:rightChars="500" w:right="1070"/>
        <w:rPr>
          <w:rFonts w:hAnsi="ＭＳ 明朝"/>
          <w:color w:val="000000"/>
          <w:szCs w:val="18"/>
        </w:rPr>
      </w:pPr>
    </w:p>
    <w:p w:rsidR="00DB3322" w:rsidRPr="001E395A" w:rsidRDefault="00DB3322" w:rsidP="00B218D9">
      <w:pPr>
        <w:ind w:leftChars="500" w:left="1070" w:rightChars="500" w:right="1070" w:firstLineChars="100" w:firstLine="214"/>
        <w:rPr>
          <w:rFonts w:hAnsi="ＭＳ 明朝"/>
          <w:color w:val="000000"/>
          <w:szCs w:val="18"/>
        </w:rPr>
      </w:pPr>
      <w:r w:rsidRPr="001E395A">
        <w:rPr>
          <w:rFonts w:hAnsi="ＭＳ 明朝" w:hint="eastAsia"/>
          <w:color w:val="000000"/>
          <w:szCs w:val="18"/>
        </w:rPr>
        <w:t>洪水</w:t>
      </w:r>
      <w:r w:rsidRPr="00933B3E">
        <w:rPr>
          <w:rFonts w:hAnsi="ＭＳ 明朝" w:hint="eastAsia"/>
          <w:szCs w:val="18"/>
        </w:rPr>
        <w:t>、雨水出水、</w:t>
      </w:r>
      <w:r w:rsidRPr="001E395A">
        <w:rPr>
          <w:rFonts w:hAnsi="ＭＳ 明朝" w:hint="eastAsia"/>
          <w:color w:val="000000"/>
          <w:szCs w:val="18"/>
        </w:rPr>
        <w:t>高潮に対する事前の備えと洪水や高潮時の迅速かつ的確な情報提供・避難により、水災の軽減を図るため、洪水予報、水位周知河川の</w:t>
      </w:r>
      <w:r w:rsidRPr="00933B3E">
        <w:rPr>
          <w:rFonts w:hAnsi="ＭＳ 明朝" w:hint="eastAsia"/>
          <w:szCs w:val="18"/>
        </w:rPr>
        <w:t>洪水特別警戒水位(氾濫危険水位)、水位周知下水道の雨水出水特別警戒水位、水位周知海岸の高潮特別警戒水位の</w:t>
      </w:r>
      <w:r w:rsidRPr="001E395A">
        <w:rPr>
          <w:rFonts w:hAnsi="ＭＳ 明朝" w:hint="eastAsia"/>
          <w:color w:val="000000"/>
          <w:szCs w:val="18"/>
        </w:rPr>
        <w:t>到達情報の発表、水防警報の発表、</w:t>
      </w:r>
      <w:r w:rsidR="00426075" w:rsidRPr="00933B3E">
        <w:rPr>
          <w:rFonts w:hAnsi="ＭＳ 明朝" w:hint="eastAsia"/>
          <w:szCs w:val="18"/>
        </w:rPr>
        <w:t>想定し得</w:t>
      </w:r>
      <w:r w:rsidRPr="00933B3E">
        <w:rPr>
          <w:rFonts w:hAnsi="ＭＳ 明朝" w:hint="eastAsia"/>
          <w:szCs w:val="18"/>
        </w:rPr>
        <w:t>る最大規模の降雨・高潮による</w:t>
      </w:r>
      <w:r w:rsidRPr="001E395A">
        <w:rPr>
          <w:rFonts w:hAnsi="ＭＳ 明朝" w:hint="eastAsia"/>
          <w:color w:val="000000"/>
          <w:szCs w:val="18"/>
        </w:rPr>
        <w:t>浸水想定区域の指定・公表、洪水リスクの開示、避難体制の整備を行う。</w:t>
      </w:r>
    </w:p>
    <w:p w:rsidR="00DB3322" w:rsidRPr="001E395A" w:rsidRDefault="00DB3322" w:rsidP="00353A4B">
      <w:pPr>
        <w:ind w:rightChars="500" w:right="1070"/>
        <w:rPr>
          <w:rFonts w:hAnsi="ＭＳ 明朝"/>
          <w:color w:val="000000"/>
          <w:szCs w:val="18"/>
        </w:rPr>
      </w:pPr>
    </w:p>
    <w:p w:rsidR="00DB3322" w:rsidRPr="001E395A" w:rsidRDefault="00DB3322" w:rsidP="00B218D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洪水予報及び水防警報等</w:t>
      </w:r>
    </w:p>
    <w:p w:rsidR="00DB3322" w:rsidRPr="001E395A" w:rsidRDefault="00DB3322" w:rsidP="00B218D9">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洪水予報</w:t>
      </w:r>
    </w:p>
    <w:p w:rsidR="00DB3322" w:rsidRPr="001E395A" w:rsidRDefault="00DB3322" w:rsidP="00B218D9">
      <w:pPr>
        <w:ind w:leftChars="1000" w:left="2354" w:rightChars="500" w:right="1070" w:hangingChars="100" w:hanging="214"/>
        <w:rPr>
          <w:rFonts w:hAnsi="ＭＳ 明朝"/>
          <w:color w:val="000000"/>
          <w:szCs w:val="18"/>
        </w:rPr>
      </w:pPr>
      <w:r w:rsidRPr="001E395A">
        <w:rPr>
          <w:rFonts w:hAnsi="ＭＳ 明朝" w:hint="eastAsia"/>
          <w:color w:val="000000"/>
          <w:szCs w:val="18"/>
        </w:rPr>
        <w:t>ア　近畿地方整備局は、二以上の府県の区域にわたる河川その他の流域面積が大きく洪水により重大な損害を生ずるおそれのあるものとして指定した河川について、気象庁と共同して洪水予報を行い、府知事及び市町村長に通知するとともに、報道機関の協力を求めて一般に周知する。</w:t>
      </w:r>
    </w:p>
    <w:p w:rsidR="00DB3322" w:rsidRPr="001E395A" w:rsidRDefault="00DB3322" w:rsidP="00B218D9">
      <w:pPr>
        <w:ind w:leftChars="1000" w:left="2354" w:rightChars="500" w:right="1070" w:hangingChars="100" w:hanging="214"/>
        <w:rPr>
          <w:rFonts w:hAnsi="ＭＳ 明朝"/>
          <w:color w:val="000000"/>
          <w:szCs w:val="18"/>
        </w:rPr>
      </w:pPr>
      <w:r w:rsidRPr="001E395A">
        <w:rPr>
          <w:rFonts w:hAnsi="ＭＳ 明朝" w:hint="eastAsia"/>
          <w:color w:val="000000"/>
          <w:szCs w:val="18"/>
        </w:rPr>
        <w:t>イ　府は、管理河川のうち、流域面積が大きく洪水により相当な損害を生ずるおそれのあるものとして指定した河川について、気象庁と共同して洪水予報を行い、市町村長及び水防管理者等に通知するとともに、報道機関の協力を求めて一般に周知する。</w:t>
      </w:r>
    </w:p>
    <w:p w:rsidR="00DB3322" w:rsidRPr="001E395A" w:rsidRDefault="00DB3322" w:rsidP="00B218D9">
      <w:pPr>
        <w:ind w:rightChars="500" w:right="1070" w:firstLineChars="1000" w:firstLine="2140"/>
        <w:rPr>
          <w:rFonts w:hAnsi="ＭＳ 明朝"/>
          <w:color w:val="000000"/>
          <w:szCs w:val="18"/>
        </w:rPr>
      </w:pPr>
      <w:r w:rsidRPr="001E395A">
        <w:rPr>
          <w:rFonts w:hAnsi="ＭＳ 明朝" w:hint="eastAsia"/>
          <w:color w:val="000000"/>
          <w:szCs w:val="18"/>
        </w:rPr>
        <w:t>ウ　府は、上記アにより通知を受けた場合は、直ちに水防管理者等に通知する。</w:t>
      </w:r>
    </w:p>
    <w:p w:rsidR="00DB3322" w:rsidRPr="001E395A" w:rsidRDefault="00DB3322" w:rsidP="00B218D9">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特別警戒水位の設定及び到達情報の発表</w:t>
      </w:r>
    </w:p>
    <w:p w:rsidR="00DB3322" w:rsidRPr="00933B3E" w:rsidRDefault="00DB3322" w:rsidP="00B218D9">
      <w:pPr>
        <w:ind w:leftChars="1000" w:left="2354" w:rightChars="500" w:right="1070" w:hangingChars="100" w:hanging="214"/>
        <w:rPr>
          <w:rFonts w:hAnsi="ＭＳ 明朝"/>
          <w:szCs w:val="18"/>
        </w:rPr>
      </w:pPr>
      <w:r w:rsidRPr="00933B3E">
        <w:rPr>
          <w:rFonts w:hAnsi="ＭＳ 明朝" w:hint="eastAsia"/>
          <w:szCs w:val="18"/>
        </w:rPr>
        <w:t>ア</w:t>
      </w:r>
      <w:r w:rsidRPr="001E395A">
        <w:rPr>
          <w:rFonts w:hAnsi="ＭＳ 明朝" w:hint="eastAsia"/>
          <w:color w:val="000000"/>
          <w:szCs w:val="18"/>
        </w:rPr>
        <w:t xml:space="preserve">　府は、管理河川のうち、洪水により相当な損害を生ずるおそれのあるとして指定した河川〔水位周知河川（水位情報周知河川）〕において、</w:t>
      </w:r>
      <w:r w:rsidRPr="00933B3E">
        <w:rPr>
          <w:rFonts w:hAnsi="ＭＳ 明朝" w:hint="eastAsia"/>
          <w:szCs w:val="18"/>
        </w:rPr>
        <w:t>洪水特別警戒水位(氾濫危険水位)</w:t>
      </w:r>
      <w:r w:rsidRPr="001E395A">
        <w:rPr>
          <w:rFonts w:hAnsi="ＭＳ 明朝" w:hint="eastAsia"/>
          <w:color w:val="000000"/>
          <w:szCs w:val="18"/>
        </w:rPr>
        <w:t>、</w:t>
      </w:r>
      <w:r w:rsidRPr="00933B3E">
        <w:rPr>
          <w:rFonts w:hAnsi="ＭＳ 明朝" w:hint="eastAsia"/>
          <w:szCs w:val="18"/>
        </w:rPr>
        <w:t>警戒水位（氾濫注意水位）</w:t>
      </w:r>
      <w:r w:rsidRPr="001E395A">
        <w:rPr>
          <w:rFonts w:hAnsi="ＭＳ 明朝" w:hint="eastAsia"/>
          <w:color w:val="000000"/>
          <w:szCs w:val="18"/>
        </w:rPr>
        <w:t>を超える水位であって洪水による災害の発生を特に警戒すべき水位を設定し、当該河川の水位がこれに到達したときは、水防管理者等に通知する</w:t>
      </w:r>
      <w:r w:rsidRPr="00933B3E">
        <w:rPr>
          <w:rFonts w:hAnsi="ＭＳ 明朝" w:hint="eastAsia"/>
          <w:szCs w:val="18"/>
        </w:rPr>
        <w:t>とともに、必要に応じ報道機関の協力を求めて一般に周知する。</w:t>
      </w:r>
    </w:p>
    <w:p w:rsidR="00DB3322" w:rsidRPr="00933B3E" w:rsidRDefault="00DB3322" w:rsidP="00586344">
      <w:pPr>
        <w:ind w:leftChars="1000" w:left="2354" w:rightChars="500" w:right="1070" w:hangingChars="100" w:hanging="214"/>
        <w:rPr>
          <w:rFonts w:hAnsi="ＭＳ 明朝"/>
          <w:szCs w:val="18"/>
        </w:rPr>
      </w:pPr>
      <w:r w:rsidRPr="00933B3E">
        <w:rPr>
          <w:rFonts w:hAnsi="ＭＳ 明朝" w:hint="eastAsia"/>
          <w:szCs w:val="18"/>
        </w:rPr>
        <w:t>イ　府又は市町村は、各々が管理する公共下水道等の排水施設等で雨水出水により相当な損害を生ずるおそれがあるものとして指定した下水道（水位周知下水道）において、</w:t>
      </w:r>
      <w:r w:rsidRPr="00933B3E">
        <w:rPr>
          <w:rFonts w:hAnsi="ＭＳ 明朝" w:hint="eastAsia"/>
          <w:szCs w:val="18"/>
        </w:rPr>
        <w:lastRenderedPageBreak/>
        <w:t>雨水出水による災害の発生を特に警戒すべき水位（雨水出水特別警戒水位）を定め、当該排水施設等の水位がこれに達したときは、水防管理者等に通知するとともに、必要に応じ報道機関の協力を求めて一般に周知する。</w:t>
      </w:r>
    </w:p>
    <w:p w:rsidR="00DB3322" w:rsidRPr="00933B3E" w:rsidRDefault="00DB3322" w:rsidP="00586344">
      <w:pPr>
        <w:ind w:leftChars="1000" w:left="2354" w:rightChars="500" w:right="1070" w:hangingChars="100" w:hanging="214"/>
        <w:rPr>
          <w:rFonts w:hAnsi="ＭＳ 明朝"/>
          <w:szCs w:val="18"/>
        </w:rPr>
      </w:pPr>
      <w:r w:rsidRPr="00933B3E">
        <w:rPr>
          <w:rFonts w:hAnsi="ＭＳ 明朝" w:hint="eastAsia"/>
          <w:szCs w:val="18"/>
        </w:rPr>
        <w:t>ウ　府は、管理海岸のうち、高潮により相当な損害を生ずるおそれがあるものとして指定した海岸（水位周知海岸）において、高潮による災害の発生を特に警戒すべき水位（高潮特別警戒水位）を定め、当該海岸の水位がこれに達したときは、水防管理者等に通知するとともに、必要に応じ報道機関の協力を求めて一般に周知する。</w:t>
      </w:r>
    </w:p>
    <w:p w:rsidR="00DB3322" w:rsidRPr="00D64CFB" w:rsidRDefault="00DB3322" w:rsidP="00353A4B">
      <w:pPr>
        <w:ind w:rightChars="500" w:right="1070"/>
        <w:rPr>
          <w:rFonts w:hAnsi="ＭＳ 明朝"/>
          <w:color w:val="000000"/>
          <w:szCs w:val="18"/>
        </w:rPr>
      </w:pPr>
    </w:p>
    <w:p w:rsidR="00DB3322" w:rsidRPr="001E395A" w:rsidRDefault="00DB3322" w:rsidP="00586344">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水防警報の発表</w:t>
      </w:r>
    </w:p>
    <w:p w:rsidR="003223D8" w:rsidRPr="00933B3E" w:rsidRDefault="003223D8" w:rsidP="00586344">
      <w:pPr>
        <w:ind w:leftChars="1000" w:left="2354" w:rightChars="500" w:right="1070" w:hangingChars="100" w:hanging="214"/>
        <w:rPr>
          <w:rFonts w:hAnsi="ＭＳ 明朝"/>
          <w:dstrike/>
          <w:szCs w:val="18"/>
        </w:rPr>
      </w:pPr>
      <w:r w:rsidRPr="001E395A">
        <w:rPr>
          <w:rFonts w:hAnsi="ＭＳ 明朝" w:hint="eastAsia"/>
          <w:color w:val="000000"/>
          <w:szCs w:val="18"/>
        </w:rPr>
        <w:t>ア　近畿地方整備局は、洪水により重大な損害を生ずるおそれがあると認めて指定した河川について、洪水のおそれがあると認めるときは水防警報を行い、直ちに府に通知</w:t>
      </w:r>
      <w:r w:rsidRPr="00CB4224">
        <w:rPr>
          <w:rFonts w:hAnsi="ＭＳ 明朝" w:hint="eastAsia"/>
          <w:szCs w:val="18"/>
        </w:rPr>
        <w:t>する。</w:t>
      </w:r>
    </w:p>
    <w:p w:rsidR="003223D8" w:rsidRDefault="003223D8" w:rsidP="00586344">
      <w:pPr>
        <w:ind w:leftChars="1000" w:left="2354" w:rightChars="500" w:right="1070" w:hangingChars="100" w:hanging="214"/>
        <w:rPr>
          <w:rFonts w:hAnsi="ＭＳ 明朝"/>
          <w:color w:val="000000"/>
          <w:szCs w:val="18"/>
        </w:rPr>
      </w:pPr>
      <w:r w:rsidRPr="001E395A">
        <w:rPr>
          <w:rFonts w:hAnsi="ＭＳ 明朝" w:hint="eastAsia"/>
          <w:color w:val="000000"/>
          <w:szCs w:val="18"/>
        </w:rPr>
        <w:t>イ　府は、管理河川、海岸のうち、洪水又は、高潮により重大な損害を生ずるおそれのあると認めて指定した河川、海岸について、洪水又は高潮のおそれがあると認めるときは水防警報を行</w:t>
      </w:r>
      <w:r w:rsidRPr="00933B3E">
        <w:rPr>
          <w:rFonts w:hAnsi="ＭＳ 明朝" w:hint="eastAsia"/>
          <w:szCs w:val="18"/>
        </w:rPr>
        <w:t>い、直ちに水防管理者に通知する。</w:t>
      </w:r>
    </w:p>
    <w:p w:rsidR="003223D8" w:rsidRPr="00CB4224" w:rsidRDefault="003223D8" w:rsidP="00586344">
      <w:pPr>
        <w:ind w:rightChars="500" w:right="1070" w:firstLineChars="1000" w:firstLine="2140"/>
        <w:rPr>
          <w:rFonts w:hAnsi="ＭＳ 明朝"/>
          <w:szCs w:val="18"/>
        </w:rPr>
      </w:pPr>
      <w:r w:rsidRPr="00CB4224">
        <w:rPr>
          <w:rFonts w:hAnsi="ＭＳ 明朝" w:hint="eastAsia"/>
          <w:szCs w:val="18"/>
        </w:rPr>
        <w:t>ウ　府は、上記アにより通知を受けた場合は、直ちに水防管理者等に通知する。</w:t>
      </w:r>
    </w:p>
    <w:p w:rsidR="00DB3322" w:rsidRPr="001E395A" w:rsidRDefault="003223D8" w:rsidP="00586344">
      <w:pPr>
        <w:ind w:leftChars="1000" w:left="2354" w:rightChars="500" w:right="1070" w:hangingChars="100" w:hanging="214"/>
        <w:rPr>
          <w:rFonts w:hAnsi="ＭＳ 明朝"/>
          <w:color w:val="000000"/>
          <w:szCs w:val="18"/>
        </w:rPr>
      </w:pPr>
      <w:r w:rsidRPr="00CB4224">
        <w:rPr>
          <w:rFonts w:hAnsi="ＭＳ 明朝" w:hint="eastAsia"/>
          <w:szCs w:val="18"/>
        </w:rPr>
        <w:t>エ</w:t>
      </w:r>
      <w:r w:rsidRPr="001E395A">
        <w:rPr>
          <w:rFonts w:hAnsi="ＭＳ 明朝" w:hint="eastAsia"/>
          <w:color w:val="000000"/>
          <w:szCs w:val="18"/>
        </w:rPr>
        <w:t xml:space="preserve">　水防管理者は、水防警報が発せられたときは、水位が</w:t>
      </w:r>
      <w:r w:rsidRPr="00933B3E">
        <w:rPr>
          <w:rFonts w:hAnsi="ＭＳ 明朝" w:hint="eastAsia"/>
          <w:szCs w:val="18"/>
        </w:rPr>
        <w:t>氾濫</w:t>
      </w:r>
      <w:r w:rsidRPr="001E395A">
        <w:rPr>
          <w:rFonts w:hAnsi="ＭＳ 明朝" w:hint="eastAsia"/>
          <w:color w:val="000000"/>
          <w:szCs w:val="18"/>
        </w:rPr>
        <w:t>注意水位（警戒水位）に達したとき、その他水防上必要があ</w:t>
      </w:r>
      <w:r w:rsidR="002768A7">
        <w:rPr>
          <w:rFonts w:hAnsi="ＭＳ 明朝" w:hint="eastAsia"/>
          <w:color w:val="000000"/>
          <w:szCs w:val="18"/>
        </w:rPr>
        <w:t>ると認めたときは、水防団及び消防機関を出動又は、出動準備させる</w:t>
      </w:r>
      <w:r w:rsidR="00DB3322" w:rsidRPr="001E395A">
        <w:rPr>
          <w:rFonts w:hAnsi="ＭＳ 明朝" w:hint="eastAsia"/>
          <w:color w:val="000000"/>
          <w:szCs w:val="18"/>
        </w:rPr>
        <w:t>。</w:t>
      </w:r>
    </w:p>
    <w:p w:rsidR="00DB3322" w:rsidRPr="001E395A" w:rsidRDefault="00DB3322" w:rsidP="00586344">
      <w:pPr>
        <w:ind w:rightChars="500" w:right="1070" w:firstLineChars="900" w:firstLine="1926"/>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水位情報の公表</w:t>
      </w:r>
    </w:p>
    <w:p w:rsidR="00DB3322" w:rsidRPr="001E395A" w:rsidRDefault="00DB3322" w:rsidP="00586344">
      <w:pPr>
        <w:ind w:leftChars="1000" w:left="2140" w:rightChars="500" w:right="1070" w:firstLineChars="100" w:firstLine="214"/>
        <w:rPr>
          <w:rFonts w:hAnsi="ＭＳ 明朝"/>
          <w:color w:val="000000"/>
          <w:szCs w:val="18"/>
        </w:rPr>
      </w:pPr>
      <w:r w:rsidRPr="001E395A">
        <w:rPr>
          <w:rFonts w:hAnsi="ＭＳ 明朝" w:hint="eastAsia"/>
          <w:color w:val="000000"/>
          <w:szCs w:val="18"/>
        </w:rPr>
        <w:t>府</w:t>
      </w:r>
      <w:r w:rsidRPr="00933B3E">
        <w:rPr>
          <w:rFonts w:hAnsi="ＭＳ 明朝" w:hint="eastAsia"/>
          <w:szCs w:val="18"/>
        </w:rPr>
        <w:t>及び市町村</w:t>
      </w:r>
      <w:r w:rsidRPr="001E395A">
        <w:rPr>
          <w:rFonts w:hAnsi="ＭＳ 明朝" w:hint="eastAsia"/>
          <w:color w:val="000000"/>
          <w:szCs w:val="18"/>
        </w:rPr>
        <w:t>は、管理河川、</w:t>
      </w:r>
      <w:r w:rsidRPr="00933B3E">
        <w:rPr>
          <w:rFonts w:hAnsi="ＭＳ 明朝" w:hint="eastAsia"/>
          <w:szCs w:val="18"/>
        </w:rPr>
        <w:t>下水道、</w:t>
      </w:r>
      <w:r w:rsidRPr="001E395A">
        <w:rPr>
          <w:rFonts w:hAnsi="ＭＳ 明朝" w:hint="eastAsia"/>
          <w:color w:val="000000"/>
          <w:szCs w:val="18"/>
        </w:rPr>
        <w:t>海岸のうち、水位・潮位観測所を設置した河川、</w:t>
      </w:r>
      <w:r w:rsidRPr="00933B3E">
        <w:rPr>
          <w:rFonts w:hAnsi="ＭＳ 明朝" w:hint="eastAsia"/>
          <w:szCs w:val="18"/>
        </w:rPr>
        <w:t>下水道、</w:t>
      </w:r>
      <w:r w:rsidRPr="001E395A">
        <w:rPr>
          <w:rFonts w:hAnsi="ＭＳ 明朝" w:hint="eastAsia"/>
          <w:color w:val="000000"/>
          <w:szCs w:val="18"/>
        </w:rPr>
        <w:t>海岸においては、その水位の状況の公表を行う。</w:t>
      </w:r>
    </w:p>
    <w:p w:rsidR="00DB3322" w:rsidRPr="001E395A" w:rsidRDefault="00DB3322" w:rsidP="00586344">
      <w:pPr>
        <w:ind w:rightChars="500" w:right="1070" w:firstLineChars="900" w:firstLine="1926"/>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浸水想定区域の指定・公表</w:t>
      </w:r>
    </w:p>
    <w:p w:rsidR="00DB3322" w:rsidRPr="001E395A" w:rsidRDefault="00DB3322" w:rsidP="00586344">
      <w:pPr>
        <w:ind w:leftChars="1000" w:left="2354" w:rightChars="500" w:right="1070" w:hangingChars="100" w:hanging="214"/>
        <w:rPr>
          <w:rFonts w:hAnsi="ＭＳ 明朝"/>
          <w:color w:val="000000"/>
          <w:szCs w:val="18"/>
        </w:rPr>
      </w:pPr>
      <w:r w:rsidRPr="001E395A">
        <w:rPr>
          <w:rFonts w:hAnsi="ＭＳ 明朝" w:hint="eastAsia"/>
          <w:color w:val="000000"/>
          <w:szCs w:val="18"/>
        </w:rPr>
        <w:t>ア　近畿地方整備局は、</w:t>
      </w:r>
      <w:r w:rsidRPr="00933B3E">
        <w:rPr>
          <w:rFonts w:hAnsi="ＭＳ 明朝" w:hint="eastAsia"/>
          <w:szCs w:val="18"/>
        </w:rPr>
        <w:t>想定し得る最大規模の降雨により、</w:t>
      </w:r>
      <w:r w:rsidRPr="001E395A">
        <w:rPr>
          <w:rFonts w:hAnsi="ＭＳ 明朝" w:hint="eastAsia"/>
          <w:color w:val="000000"/>
          <w:szCs w:val="18"/>
        </w:rPr>
        <w:t>洪水予報河川が氾濫した場合に浸水が予想される区域を</w:t>
      </w:r>
      <w:r w:rsidRPr="00933B3E">
        <w:rPr>
          <w:rFonts w:hAnsi="ＭＳ 明朝" w:hint="eastAsia"/>
          <w:szCs w:val="18"/>
        </w:rPr>
        <w:t>洪水</w:t>
      </w:r>
      <w:r w:rsidRPr="001E395A">
        <w:rPr>
          <w:rFonts w:hAnsi="ＭＳ 明朝" w:hint="eastAsia"/>
          <w:color w:val="000000"/>
          <w:szCs w:val="18"/>
        </w:rPr>
        <w:t>浸水想定区域に指定し、その区域及び浸水した場合に想定される水深</w:t>
      </w:r>
      <w:r w:rsidRPr="00933B3E">
        <w:rPr>
          <w:rFonts w:hAnsi="ＭＳ 明朝" w:hint="eastAsia"/>
          <w:szCs w:val="18"/>
        </w:rPr>
        <w:t>、浸水継続時間等</w:t>
      </w:r>
      <w:r w:rsidRPr="001E395A">
        <w:rPr>
          <w:rFonts w:hAnsi="ＭＳ 明朝" w:hint="eastAsia"/>
          <w:color w:val="000000"/>
          <w:szCs w:val="18"/>
        </w:rPr>
        <w:t>を公表する。</w:t>
      </w:r>
    </w:p>
    <w:p w:rsidR="00DB3322" w:rsidRPr="001E395A" w:rsidRDefault="00DB3322" w:rsidP="00586344">
      <w:pPr>
        <w:ind w:leftChars="1000" w:left="2354" w:rightChars="500" w:right="1070" w:hangingChars="100" w:hanging="214"/>
        <w:rPr>
          <w:rFonts w:hAnsi="ＭＳ 明朝"/>
          <w:color w:val="000000"/>
          <w:szCs w:val="18"/>
        </w:rPr>
      </w:pPr>
      <w:r w:rsidRPr="001E395A">
        <w:rPr>
          <w:rFonts w:hAnsi="ＭＳ 明朝" w:hint="eastAsia"/>
          <w:color w:val="000000"/>
          <w:szCs w:val="18"/>
        </w:rPr>
        <w:t>イ　府は、</w:t>
      </w:r>
      <w:r w:rsidRPr="00933B3E">
        <w:rPr>
          <w:rFonts w:hAnsi="ＭＳ 明朝" w:hint="eastAsia"/>
          <w:szCs w:val="18"/>
        </w:rPr>
        <w:t>想定し得る最大規模の降雨により、</w:t>
      </w:r>
      <w:r w:rsidRPr="001E395A">
        <w:rPr>
          <w:rFonts w:hAnsi="ＭＳ 明朝" w:hint="eastAsia"/>
          <w:color w:val="000000"/>
          <w:szCs w:val="18"/>
        </w:rPr>
        <w:t>洪水予報河川及び水位周知河川（水位情報周知河川）が氾濫した場合に浸水が予想される区域を</w:t>
      </w:r>
      <w:r w:rsidRPr="00933B3E">
        <w:rPr>
          <w:rFonts w:hAnsi="ＭＳ 明朝" w:hint="eastAsia"/>
          <w:szCs w:val="18"/>
        </w:rPr>
        <w:t>洪水</w:t>
      </w:r>
      <w:r w:rsidRPr="001E395A">
        <w:rPr>
          <w:rFonts w:hAnsi="ＭＳ 明朝" w:hint="eastAsia"/>
          <w:color w:val="000000"/>
          <w:szCs w:val="18"/>
        </w:rPr>
        <w:t>浸水想定区域に指定し、その区域及び浸水した場合に想定される水深</w:t>
      </w:r>
      <w:r w:rsidRPr="00933B3E">
        <w:rPr>
          <w:rFonts w:hAnsi="ＭＳ 明朝" w:hint="eastAsia"/>
          <w:szCs w:val="18"/>
        </w:rPr>
        <w:t>、浸水継続時間等</w:t>
      </w:r>
      <w:r w:rsidRPr="001E395A">
        <w:rPr>
          <w:rFonts w:hAnsi="ＭＳ 明朝" w:hint="eastAsia"/>
          <w:color w:val="000000"/>
          <w:szCs w:val="18"/>
        </w:rPr>
        <w:t>を公表する。</w:t>
      </w:r>
    </w:p>
    <w:p w:rsidR="00DB3322" w:rsidRPr="00933B3E" w:rsidRDefault="00DB3322" w:rsidP="00586344">
      <w:pPr>
        <w:ind w:leftChars="1000" w:left="2354" w:rightChars="500" w:right="1070" w:hangingChars="100" w:hanging="214"/>
        <w:rPr>
          <w:rFonts w:hAnsi="ＭＳ 明朝"/>
          <w:szCs w:val="18"/>
        </w:rPr>
      </w:pPr>
      <w:r w:rsidRPr="00933B3E">
        <w:rPr>
          <w:rFonts w:hAnsi="ＭＳ 明朝" w:hint="eastAsia"/>
          <w:szCs w:val="18"/>
        </w:rPr>
        <w:t>ウ　府及び市町村は、想定し得る最大規模の降雨により、水位周知下水道に指定した排水施設に雨水を排除できなくなった場合又は当該排水施設から河川その他の公共水域等に雨水を排除できなくなった場合に、浸水が想定される区域を雨水出水浸水想定区域として指定し、その区域及び浸水した場合に想定される水深、浸水継続時間等を公表する。</w:t>
      </w:r>
    </w:p>
    <w:p w:rsidR="00DB3322" w:rsidRPr="00933B3E" w:rsidRDefault="00DB3322" w:rsidP="00586344">
      <w:pPr>
        <w:ind w:leftChars="1000" w:left="2354" w:rightChars="500" w:right="1070" w:hangingChars="100" w:hanging="214"/>
        <w:rPr>
          <w:rFonts w:hAnsi="ＭＳ 明朝"/>
          <w:szCs w:val="18"/>
        </w:rPr>
      </w:pPr>
      <w:r w:rsidRPr="00933B3E">
        <w:rPr>
          <w:rFonts w:hAnsi="ＭＳ 明朝" w:hint="eastAsia"/>
          <w:szCs w:val="18"/>
        </w:rPr>
        <w:t>エ　府は、想定し得る最大規模の高潮により、水位周知海岸について高潮による氾濫が発生した場合に浸水が想定される区域を高潮浸水想定区域として指定し、その区域及び浸水した場合に想定される水深、浸水継続時間等を公表する。</w:t>
      </w:r>
    </w:p>
    <w:p w:rsidR="00DB3322" w:rsidRPr="001E395A" w:rsidRDefault="00DB3322" w:rsidP="00586344">
      <w:pPr>
        <w:ind w:rightChars="500" w:right="1070" w:firstLineChars="900" w:firstLine="1926"/>
        <w:rPr>
          <w:rFonts w:hAnsi="ＭＳ 明朝"/>
          <w:color w:val="000000"/>
          <w:szCs w:val="18"/>
        </w:rPr>
      </w:pPr>
      <w:r w:rsidRPr="004B463B">
        <w:rPr>
          <w:rFonts w:ascii="Century" w:hint="eastAsia"/>
          <w:color w:val="000000"/>
          <w:szCs w:val="18"/>
        </w:rPr>
        <w:t>(6)</w:t>
      </w:r>
      <w:r w:rsidRPr="001E395A">
        <w:rPr>
          <w:rFonts w:hAnsi="ＭＳ 明朝" w:hint="eastAsia"/>
          <w:color w:val="000000"/>
          <w:szCs w:val="18"/>
        </w:rPr>
        <w:t xml:space="preserve">  浸水想定区域における円滑かつ迅速な避難の確保</w:t>
      </w:r>
    </w:p>
    <w:p w:rsidR="00DB3322" w:rsidRPr="001E395A" w:rsidRDefault="00DB3322" w:rsidP="00443D3A">
      <w:pPr>
        <w:ind w:leftChars="1000" w:left="2354" w:rightChars="500" w:right="1070" w:hangingChars="100" w:hanging="214"/>
        <w:rPr>
          <w:rFonts w:hAnsi="ＭＳ 明朝"/>
          <w:color w:val="000000"/>
          <w:szCs w:val="18"/>
        </w:rPr>
      </w:pPr>
      <w:r w:rsidRPr="001E395A">
        <w:rPr>
          <w:rFonts w:hAnsi="ＭＳ 明朝" w:hint="eastAsia"/>
          <w:color w:val="000000"/>
          <w:szCs w:val="18"/>
        </w:rPr>
        <w:t>ア　市町村は、浸水想定区域の指定があった場合は、市町村地域防災計画において、当該浸水想定区域ごとに、次に掲げる事項について定めるものとし、住民に周知させる</w:t>
      </w:r>
      <w:r w:rsidRPr="001E395A">
        <w:rPr>
          <w:rFonts w:hAnsi="ＭＳ 明朝" w:hint="eastAsia"/>
          <w:color w:val="000000"/>
          <w:szCs w:val="18"/>
        </w:rPr>
        <w:lastRenderedPageBreak/>
        <w:t>ため、これらの事項を記載した印刷物の配布その他必要な措置を講じなければならない。</w:t>
      </w:r>
    </w:p>
    <w:p w:rsidR="00DB3322" w:rsidRPr="001E395A" w:rsidRDefault="00DB3322" w:rsidP="00443D3A">
      <w:pPr>
        <w:ind w:rightChars="500" w:right="1070" w:firstLineChars="1200" w:firstLine="2568"/>
        <w:rPr>
          <w:rFonts w:hAnsi="ＭＳ 明朝"/>
          <w:color w:val="000000"/>
          <w:szCs w:val="18"/>
        </w:rPr>
      </w:pPr>
      <w:r w:rsidRPr="001E395A">
        <w:rPr>
          <w:rFonts w:hAnsi="ＭＳ 明朝" w:hint="eastAsia"/>
          <w:color w:val="000000"/>
          <w:szCs w:val="18"/>
        </w:rPr>
        <w:t xml:space="preserve">① 洪水予報等の伝達方法　</w:t>
      </w:r>
    </w:p>
    <w:p w:rsidR="00DB3322" w:rsidRPr="001E395A" w:rsidRDefault="00DB3322" w:rsidP="00443D3A">
      <w:pPr>
        <w:ind w:leftChars="1200" w:left="2782" w:rightChars="500" w:right="1070" w:hangingChars="100" w:hanging="214"/>
        <w:rPr>
          <w:rFonts w:hAnsi="ＭＳ 明朝"/>
          <w:color w:val="000000"/>
          <w:szCs w:val="18"/>
        </w:rPr>
      </w:pPr>
      <w:r w:rsidRPr="001E395A">
        <w:rPr>
          <w:rFonts w:hAnsi="ＭＳ 明朝" w:hint="eastAsia"/>
          <w:color w:val="000000"/>
          <w:szCs w:val="18"/>
        </w:rPr>
        <w:t>② 避難場所</w:t>
      </w:r>
      <w:r w:rsidRPr="00933B3E">
        <w:rPr>
          <w:rFonts w:hAnsi="ＭＳ 明朝" w:hint="eastAsia"/>
          <w:szCs w:val="18"/>
        </w:rPr>
        <w:t>及び避難経路に関する事項、洪水、雨水出水又は高潮に係る避難訓練に関する事項</w:t>
      </w:r>
      <w:r w:rsidRPr="001E395A">
        <w:rPr>
          <w:rFonts w:hAnsi="ＭＳ 明朝" w:hint="eastAsia"/>
          <w:color w:val="000000"/>
          <w:szCs w:val="18"/>
        </w:rPr>
        <w:t>その他洪水時</w:t>
      </w:r>
      <w:r w:rsidRPr="00933B3E">
        <w:rPr>
          <w:rFonts w:hAnsi="ＭＳ 明朝" w:hint="eastAsia"/>
          <w:szCs w:val="18"/>
        </w:rPr>
        <w:t>等</w:t>
      </w:r>
      <w:r w:rsidRPr="001E395A">
        <w:rPr>
          <w:rFonts w:hAnsi="ＭＳ 明朝" w:hint="eastAsia"/>
          <w:color w:val="000000"/>
          <w:szCs w:val="18"/>
        </w:rPr>
        <w:t>の円滑かつ迅速な避難の確保を図るために必要な事項</w:t>
      </w:r>
    </w:p>
    <w:p w:rsidR="00DB3322" w:rsidRPr="001E395A" w:rsidRDefault="00DB3322" w:rsidP="00443D3A">
      <w:pPr>
        <w:ind w:leftChars="1200" w:left="2782" w:rightChars="500" w:right="1070" w:hangingChars="100" w:hanging="214"/>
        <w:rPr>
          <w:rFonts w:hAnsi="ＭＳ 明朝"/>
          <w:color w:val="000000"/>
          <w:szCs w:val="18"/>
        </w:rPr>
      </w:pPr>
      <w:r w:rsidRPr="001E395A">
        <w:rPr>
          <w:rFonts w:hAnsi="ＭＳ 明朝" w:hint="eastAsia"/>
          <w:color w:val="000000"/>
          <w:szCs w:val="18"/>
        </w:rPr>
        <w:t>③ 浸水想定区域内の地下街等で洪水時に利用者の円滑かつ迅速な避難の確保及び浸水の防止を図ることが必要なもの、又は主として避難行動要支援者等、特に防災上の配慮を要する者が利用する施設で洪水時に利用者の円滑かつ迅速な避難の確保を図ることが必要なもの、大規模工場等（大規模な工場その他地域の社会経済活動に重大な影響が生じる施設として市町村が条例で定める用途及び規模に該当するもの）の所有者又は管理者から申出があった施設で洪水時に浸水の防止を図る必要があるものについて、これらの施設の名称及び所在地</w:t>
      </w:r>
    </w:p>
    <w:p w:rsidR="00DB3322" w:rsidRPr="001E395A" w:rsidRDefault="00DB3322" w:rsidP="00443D3A">
      <w:pPr>
        <w:ind w:leftChars="1200" w:left="2782" w:rightChars="500" w:right="1070" w:hangingChars="100" w:hanging="214"/>
        <w:rPr>
          <w:rFonts w:hAnsi="ＭＳ 明朝"/>
          <w:color w:val="000000"/>
          <w:szCs w:val="18"/>
        </w:rPr>
      </w:pPr>
      <w:r w:rsidRPr="001E395A">
        <w:rPr>
          <w:rFonts w:hAnsi="ＭＳ 明朝" w:hint="eastAsia"/>
          <w:color w:val="000000"/>
          <w:szCs w:val="18"/>
        </w:rPr>
        <w:t>④ 名称及び所在地を定めたこれらの施設については、当該施設の所有者又は管理者及び自衛水防組織の構成員に対する洪水予報等の伝達方法</w:t>
      </w:r>
    </w:p>
    <w:p w:rsidR="00DB3322" w:rsidRPr="001E395A" w:rsidRDefault="00DB3322" w:rsidP="00443D3A">
      <w:pPr>
        <w:ind w:leftChars="1000" w:left="2354" w:rightChars="500" w:right="1070" w:hangingChars="100" w:hanging="214"/>
        <w:rPr>
          <w:rFonts w:hAnsi="ＭＳ 明朝"/>
          <w:color w:val="000000"/>
          <w:szCs w:val="18"/>
        </w:rPr>
      </w:pPr>
      <w:r w:rsidRPr="001E395A">
        <w:rPr>
          <w:rFonts w:hAnsi="ＭＳ 明朝" w:hint="eastAsia"/>
          <w:color w:val="000000"/>
          <w:szCs w:val="18"/>
        </w:rPr>
        <w:t>イ　上記アにより市町村地域防災計画にその名称及び所在地を定められた所有者又は管理者は、次の措置を講じる。</w:t>
      </w:r>
    </w:p>
    <w:p w:rsidR="00DB3322" w:rsidRPr="001E395A" w:rsidRDefault="00DB3322" w:rsidP="00443D3A">
      <w:pPr>
        <w:ind w:leftChars="1200" w:left="2782" w:rightChars="500" w:right="1070" w:hangingChars="100" w:hanging="214"/>
        <w:rPr>
          <w:rFonts w:hAnsi="ＭＳ 明朝"/>
          <w:color w:val="000000"/>
          <w:szCs w:val="18"/>
        </w:rPr>
      </w:pPr>
      <w:r w:rsidRPr="001E395A">
        <w:rPr>
          <w:rFonts w:hAnsi="ＭＳ 明朝" w:hint="eastAsia"/>
          <w:color w:val="000000"/>
          <w:szCs w:val="18"/>
        </w:rPr>
        <w:t>① 市町村地域防災計画に名称及び所在地を定められた地下街等</w:t>
      </w:r>
      <w:r w:rsidRPr="00933B3E">
        <w:rPr>
          <w:rFonts w:hAnsi="ＭＳ 明朝" w:hint="eastAsia"/>
          <w:szCs w:val="18"/>
        </w:rPr>
        <w:t>又は主として防災上の配慮を要する者が利用する社会福祉施設、学校、医療施設等</w:t>
      </w:r>
      <w:r w:rsidRPr="001E395A">
        <w:rPr>
          <w:rFonts w:hAnsi="ＭＳ 明朝" w:hint="eastAsia"/>
          <w:color w:val="000000"/>
          <w:szCs w:val="18"/>
        </w:rPr>
        <w:t>の所有者又は管理者は、単独で又は共同して、防災体制に関する事項、避難誘導に関する事項、浸水の防止のための活動に関する事項、避難の確保及び浸水の防止を図るための施設の整備に関する事項、防災教育・訓練に関する事項、自衛水防組織の業務に関する事項等を定めた避難確保計画（「避難確保・浸水防止計画」）を作成するとともに、避難確保・浸水防止計画に基づき自衛水防組織を設置する。作成した避難確保・浸水防止計画、自衛水防組織の構成員等について市町村長に報告するとともに、当該計画を公表する。 また、当該計画に基づき、避難誘導、浸水防止活動等の訓練を実施</w:t>
      </w:r>
      <w:r w:rsidRPr="00933B3E">
        <w:rPr>
          <w:rFonts w:hAnsi="ＭＳ 明朝" w:hint="eastAsia"/>
          <w:szCs w:val="18"/>
        </w:rPr>
        <w:t>し、その訓練結果を市町村長に報告する</w:t>
      </w:r>
      <w:r w:rsidRPr="001E395A">
        <w:rPr>
          <w:rFonts w:hAnsi="ＭＳ 明朝" w:hint="eastAsia"/>
          <w:color w:val="000000"/>
          <w:szCs w:val="18"/>
        </w:rPr>
        <w:t>。</w:t>
      </w:r>
    </w:p>
    <w:p w:rsidR="00DB3322" w:rsidRPr="001E395A" w:rsidRDefault="00DB3322" w:rsidP="00443D3A">
      <w:pPr>
        <w:ind w:leftChars="1200" w:left="2782" w:rightChars="500" w:right="1070" w:hangingChars="100" w:hanging="214"/>
        <w:rPr>
          <w:rFonts w:hAnsi="ＭＳ 明朝"/>
          <w:color w:val="000000"/>
          <w:szCs w:val="18"/>
        </w:rPr>
      </w:pPr>
      <w:r w:rsidRPr="001E395A">
        <w:rPr>
          <w:rFonts w:hAnsi="ＭＳ 明朝" w:hint="eastAsia"/>
          <w:color w:val="000000"/>
          <w:szCs w:val="18"/>
        </w:rPr>
        <w:t>② 市町村地域防災計画に名称及び所在地を定められた要配慮者利用施設の所有者又は管理者は、</w:t>
      </w:r>
      <w:r w:rsidRPr="00933B3E">
        <w:rPr>
          <w:rFonts w:hAnsi="ＭＳ 明朝" w:hint="eastAsia"/>
          <w:szCs w:val="18"/>
        </w:rPr>
        <w:t>関係機関の協力を得て、</w:t>
      </w:r>
      <w:r w:rsidRPr="001E395A">
        <w:rPr>
          <w:rFonts w:hAnsi="ＭＳ 明朝" w:hint="eastAsia"/>
          <w:color w:val="000000"/>
          <w:szCs w:val="18"/>
        </w:rPr>
        <w:t>防災体制に関する事項、避難誘導に関する事項、避難の確保を図るための施設の整備に関する事項、防災教育・訓練に関する事項、自衛水防組織の業務に関する事項等を定めた計画（「避難確保計画」）の作成、当該計画に基づく自衛水防組織の設置に努めるものとし、作成した計画及び自衛水防組織の構成員等について市町村長に報告する。また、当該計画に基づき、避難誘導等の訓練の実施に努める。</w:t>
      </w:r>
    </w:p>
    <w:p w:rsidR="00DB3322" w:rsidRPr="001E395A" w:rsidRDefault="00DB3322" w:rsidP="00443D3A">
      <w:pPr>
        <w:ind w:leftChars="1200" w:left="2782" w:rightChars="500" w:right="1070" w:hangingChars="100" w:hanging="214"/>
        <w:rPr>
          <w:rFonts w:hAnsi="ＭＳ 明朝"/>
          <w:color w:val="000000"/>
          <w:szCs w:val="18"/>
        </w:rPr>
      </w:pPr>
      <w:r w:rsidRPr="001E395A">
        <w:rPr>
          <w:rFonts w:hAnsi="ＭＳ 明朝" w:hint="eastAsia"/>
          <w:color w:val="000000"/>
          <w:szCs w:val="18"/>
        </w:rPr>
        <w:t>③ 市町村地域防災計画に名称及び所在地を定められた大規模工場等の所有者又は管理者は、防災体制に関する事項、浸水の防止のための活動に関する事項、防災教育・訓練に関する事項、自衛水防組織の業務に関する事項等を定めた計画（「浸水防止計画」）の作成及び浸水防止計画に基づく自衛水防組織の設置に努めるものとし、作成した浸水防止計画、自衛水防組織の構成員等について市町村長に報告する。また、当該計画に基づき、浸水防止活動等の訓練の実施に努める。</w:t>
      </w:r>
    </w:p>
    <w:p w:rsidR="00DB3322" w:rsidRPr="001E395A" w:rsidRDefault="00DB3322" w:rsidP="00353A4B">
      <w:pPr>
        <w:ind w:rightChars="500" w:right="1070"/>
        <w:rPr>
          <w:rFonts w:hAnsi="ＭＳ 明朝"/>
          <w:color w:val="000000"/>
          <w:szCs w:val="18"/>
        </w:rPr>
      </w:pPr>
    </w:p>
    <w:p w:rsidR="00DB3322" w:rsidRPr="001E395A" w:rsidRDefault="00DB3322" w:rsidP="000D062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lastRenderedPageBreak/>
        <w:t>２　「寝屋川流域水害対策計画」の推進</w:t>
      </w:r>
    </w:p>
    <w:p w:rsidR="00DB3322" w:rsidRPr="001E395A" w:rsidRDefault="00DB3322" w:rsidP="00872720">
      <w:pPr>
        <w:ind w:leftChars="950" w:left="2033" w:rightChars="500" w:right="1070" w:firstLineChars="100" w:firstLine="214"/>
        <w:rPr>
          <w:rFonts w:hAnsi="ＭＳ 明朝"/>
          <w:color w:val="000000"/>
          <w:szCs w:val="18"/>
        </w:rPr>
      </w:pPr>
      <w:r w:rsidRPr="001E395A">
        <w:rPr>
          <w:rFonts w:hAnsi="ＭＳ 明朝" w:hint="eastAsia"/>
          <w:color w:val="000000"/>
          <w:szCs w:val="18"/>
        </w:rPr>
        <w:t>特定都市河川浸水被害対策法に基づき特定都市河川流域の指定を行った寝屋川流域において、同法に規定される計画として、「寝屋川流域水害対策計画」を策定した。</w:t>
      </w:r>
    </w:p>
    <w:p w:rsidR="00DB3322" w:rsidRPr="001E395A" w:rsidRDefault="00DB3322" w:rsidP="00872720">
      <w:pPr>
        <w:ind w:leftChars="950" w:left="2033" w:rightChars="500" w:right="1070" w:firstLineChars="100" w:firstLine="214"/>
        <w:rPr>
          <w:rFonts w:hAnsi="ＭＳ 明朝"/>
          <w:color w:val="000000"/>
          <w:szCs w:val="18"/>
        </w:rPr>
      </w:pPr>
      <w:r w:rsidRPr="001E395A">
        <w:rPr>
          <w:rFonts w:hAnsi="ＭＳ 明朝" w:hint="eastAsia"/>
          <w:color w:val="000000"/>
          <w:szCs w:val="18"/>
        </w:rPr>
        <w:t>この計画に基づき、行政（河川部局、下水道部局、防災部局）、流域住民等が一体となって浸水被害の解消を目指す。とりわけ、河川の破堤による沿川の甚大な浸水被害の発生を回避するため、下水道雨水ポンプ施設の運転調整を実施する。</w:t>
      </w:r>
    </w:p>
    <w:p w:rsidR="00DB3322" w:rsidRPr="001E395A" w:rsidRDefault="00DB3322" w:rsidP="00872720">
      <w:pPr>
        <w:ind w:leftChars="950" w:left="2033" w:rightChars="500" w:right="1070" w:firstLineChars="100" w:firstLine="214"/>
        <w:rPr>
          <w:rFonts w:hAnsi="ＭＳ 明朝"/>
          <w:color w:val="000000"/>
          <w:szCs w:val="18"/>
        </w:rPr>
      </w:pPr>
      <w:r w:rsidRPr="001E395A">
        <w:rPr>
          <w:rFonts w:hAnsi="ＭＳ 明朝" w:hint="eastAsia"/>
          <w:color w:val="000000"/>
          <w:szCs w:val="18"/>
        </w:rPr>
        <w:t>市町村は、浸水想定区域の指定があった場合は、市町村地域防災計画において、当該浸水区域ごとに、次に掲げる事項について定めるとともに、住民に周知するよう努める。また、下水道雨水ポンプ施設の運転調整の実施時における洪水等情報の伝達方法と住民への周知方法を定める。</w:t>
      </w:r>
    </w:p>
    <w:p w:rsidR="00DB3322" w:rsidRPr="001E395A" w:rsidRDefault="00DB3322" w:rsidP="00872720">
      <w:pPr>
        <w:ind w:leftChars="1000" w:left="2354" w:rightChars="500" w:right="1070" w:hangingChars="100" w:hanging="214"/>
        <w:rPr>
          <w:rFonts w:hAnsi="ＭＳ 明朝"/>
          <w:color w:val="000000"/>
          <w:szCs w:val="18"/>
        </w:rPr>
      </w:pPr>
      <w:r w:rsidRPr="001E395A">
        <w:rPr>
          <w:rFonts w:hAnsi="ＭＳ 明朝" w:hint="eastAsia"/>
          <w:color w:val="000000"/>
          <w:szCs w:val="18"/>
        </w:rPr>
        <w:t>ア　都市洪水又は都市浸水の発生又は発生のおそれに関する情報（以下「洪水等情報」という。）</w:t>
      </w:r>
    </w:p>
    <w:p w:rsidR="00DB3322" w:rsidRPr="001E395A" w:rsidRDefault="00DB3322" w:rsidP="00872720">
      <w:pPr>
        <w:ind w:rightChars="500" w:right="1070" w:firstLineChars="1000" w:firstLine="2140"/>
        <w:rPr>
          <w:rFonts w:hAnsi="ＭＳ 明朝"/>
          <w:color w:val="000000"/>
          <w:szCs w:val="18"/>
        </w:rPr>
      </w:pPr>
      <w:r w:rsidRPr="001E395A">
        <w:rPr>
          <w:rFonts w:hAnsi="ＭＳ 明朝" w:hint="eastAsia"/>
          <w:color w:val="000000"/>
          <w:szCs w:val="18"/>
        </w:rPr>
        <w:t>イ  避難場所その他円滑かつ迅速な避難の確保を図るために必要な事項</w:t>
      </w:r>
    </w:p>
    <w:p w:rsidR="00DB3322" w:rsidRPr="001E395A" w:rsidRDefault="00DB3322" w:rsidP="00872720">
      <w:pPr>
        <w:ind w:leftChars="1000" w:left="2354" w:rightChars="500" w:right="1070" w:hangingChars="100" w:hanging="214"/>
        <w:rPr>
          <w:rFonts w:hAnsi="ＭＳ 明朝"/>
          <w:color w:val="000000"/>
          <w:szCs w:val="18"/>
        </w:rPr>
      </w:pPr>
      <w:r w:rsidRPr="001E395A">
        <w:rPr>
          <w:rFonts w:hAnsi="ＭＳ 明朝" w:hint="eastAsia"/>
          <w:color w:val="000000"/>
          <w:szCs w:val="18"/>
        </w:rPr>
        <w:t>ウ  浸水想定区域内に地下街等（地下街その他地下に設けられた不特定かつ多数の者が利用する施設をいう。）がある場合には、当該施設の利用者の円滑かつ迅速な避難を確保するための洪水等情報の伝達方法</w:t>
      </w:r>
    </w:p>
    <w:p w:rsidR="00DB3322" w:rsidRPr="001E395A" w:rsidRDefault="00DB3322" w:rsidP="00353A4B">
      <w:pPr>
        <w:ind w:rightChars="500" w:right="1070"/>
        <w:rPr>
          <w:rFonts w:hAnsi="ＭＳ 明朝"/>
          <w:color w:val="000000"/>
          <w:szCs w:val="18"/>
        </w:rPr>
      </w:pPr>
    </w:p>
    <w:p w:rsidR="00DB3322" w:rsidRPr="001E395A" w:rsidRDefault="00DB3322" w:rsidP="00872720">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洪水リスクの開示</w:t>
      </w:r>
    </w:p>
    <w:p w:rsidR="00DB3322" w:rsidRPr="001E395A" w:rsidRDefault="00DB3322" w:rsidP="00872720">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洪水リスクの開示</w:t>
      </w:r>
    </w:p>
    <w:p w:rsidR="00DB3322" w:rsidRPr="001E395A" w:rsidRDefault="00DB3322" w:rsidP="00872720">
      <w:pPr>
        <w:ind w:leftChars="1000" w:left="2140" w:rightChars="500" w:right="1070" w:firstLineChars="100" w:firstLine="214"/>
        <w:rPr>
          <w:rFonts w:hAnsi="ＭＳ 明朝"/>
          <w:color w:val="000000"/>
          <w:szCs w:val="18"/>
        </w:rPr>
      </w:pPr>
      <w:r w:rsidRPr="001E395A">
        <w:rPr>
          <w:rFonts w:hAnsi="ＭＳ 明朝" w:hint="eastAsia"/>
          <w:color w:val="000000"/>
          <w:szCs w:val="18"/>
        </w:rPr>
        <w:t>府は、管理河川において様々な降雨により河川氾濫・浸水が予想された区域及びその区域が浸水した場合に想定される危険度並びに水深を公表する。</w:t>
      </w:r>
    </w:p>
    <w:p w:rsidR="00DB3322" w:rsidRPr="001E395A" w:rsidRDefault="00DB3322" w:rsidP="00872720">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洪水リスクの周知及び利用</w:t>
      </w:r>
    </w:p>
    <w:p w:rsidR="00DB3322" w:rsidRPr="001E395A" w:rsidRDefault="00DB3322" w:rsidP="00872720">
      <w:pPr>
        <w:ind w:leftChars="1000" w:left="2140" w:rightChars="500" w:right="1070" w:firstLineChars="100" w:firstLine="214"/>
        <w:rPr>
          <w:rFonts w:hAnsi="ＭＳ 明朝"/>
          <w:color w:val="000000"/>
          <w:szCs w:val="18"/>
        </w:rPr>
      </w:pPr>
      <w:r w:rsidRPr="001E395A">
        <w:rPr>
          <w:rFonts w:hAnsi="ＭＳ 明朝" w:hint="eastAsia"/>
          <w:color w:val="000000"/>
          <w:szCs w:val="18"/>
        </w:rPr>
        <w:t>府及び市町村は、公表された洪水リスクを住民に周知させるため、説明会・講習会等の必要な措置を講じるように努めるとともに、洪水時の円滑</w:t>
      </w:r>
      <w:r w:rsidRPr="00933B3E">
        <w:rPr>
          <w:rFonts w:hAnsi="ＭＳ 明朝" w:hint="eastAsia"/>
          <w:szCs w:val="18"/>
        </w:rPr>
        <w:t>かつ</w:t>
      </w:r>
      <w:r w:rsidRPr="001E395A">
        <w:rPr>
          <w:rFonts w:hAnsi="ＭＳ 明朝" w:hint="eastAsia"/>
          <w:color w:val="000000"/>
          <w:szCs w:val="18"/>
        </w:rPr>
        <w:t>迅速な避難の確保を図るために必要な措置に関する計画を策定する際に参考とする。</w:t>
      </w:r>
    </w:p>
    <w:p w:rsidR="00DB3322" w:rsidRPr="001E395A" w:rsidRDefault="00DB3322" w:rsidP="00353A4B">
      <w:pPr>
        <w:ind w:rightChars="500" w:right="1070"/>
        <w:rPr>
          <w:rFonts w:hAnsi="ＭＳ 明朝"/>
          <w:color w:val="000000"/>
          <w:szCs w:val="18"/>
        </w:rPr>
      </w:pPr>
    </w:p>
    <w:p w:rsidR="00DB3322" w:rsidRPr="001E395A" w:rsidRDefault="00DB3322" w:rsidP="00872720">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４　防災訓練の実施・指導</w:t>
      </w:r>
    </w:p>
    <w:p w:rsidR="00DB3322" w:rsidRPr="001E395A" w:rsidRDefault="00DB3322" w:rsidP="00872720">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防災訓練の実施</w:t>
      </w:r>
    </w:p>
    <w:p w:rsidR="00DB3322" w:rsidRPr="001E395A" w:rsidRDefault="00DB3322" w:rsidP="00872720">
      <w:pPr>
        <w:ind w:leftChars="1000" w:left="2140" w:rightChars="500" w:right="1070" w:firstLineChars="100" w:firstLine="214"/>
        <w:rPr>
          <w:rFonts w:hAnsi="ＭＳ 明朝"/>
          <w:color w:val="000000"/>
          <w:szCs w:val="18"/>
        </w:rPr>
      </w:pPr>
      <w:r w:rsidRPr="001E395A">
        <w:rPr>
          <w:rFonts w:hAnsi="ＭＳ 明朝" w:hint="eastAsia"/>
          <w:color w:val="000000"/>
          <w:szCs w:val="18"/>
        </w:rPr>
        <w:t>府及び市町村は、防災週間、水防月間、土砂災害防止月間等を通じ、積極的かつ継続的に防災訓練等を実施するとともに、定期的な防災訓練を、夜間等様々な条件に配慮し、居住地、職場、学校等においてきめ細かく実施又は行うよう指導し、住民の風水害発生時の避難行動</w:t>
      </w:r>
      <w:r w:rsidRPr="00933B3E">
        <w:rPr>
          <w:rFonts w:hAnsi="ＭＳ 明朝" w:hint="eastAsia"/>
          <w:szCs w:val="18"/>
        </w:rPr>
        <w:t>、基本的な防災用資機材の操作方法</w:t>
      </w:r>
      <w:r w:rsidRPr="001E395A">
        <w:rPr>
          <w:rFonts w:hAnsi="ＭＳ 明朝" w:hint="eastAsia"/>
          <w:color w:val="000000"/>
          <w:szCs w:val="18"/>
        </w:rPr>
        <w:t>等の習熟を図る。また、水災に的確に対処する危機管理方策の習熟を図るため、水害を想定し、実践型の防災訓練を実施するよう努めることとし、訓練の実施に当たっては、ハザードマップを活用しつつ行う。</w:t>
      </w:r>
    </w:p>
    <w:p w:rsidR="00DB3322" w:rsidRPr="001E395A" w:rsidRDefault="00DB3322" w:rsidP="00872720">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地下街等の防災訓練</w:t>
      </w:r>
    </w:p>
    <w:p w:rsidR="00DB3322" w:rsidRPr="001E395A" w:rsidRDefault="00DB3322" w:rsidP="00872720">
      <w:pPr>
        <w:ind w:leftChars="1000" w:left="2140" w:rightChars="500" w:right="1070" w:firstLineChars="100" w:firstLine="214"/>
        <w:rPr>
          <w:rFonts w:hAnsi="ＭＳ 明朝"/>
          <w:color w:val="000000"/>
          <w:szCs w:val="18"/>
        </w:rPr>
      </w:pPr>
      <w:r w:rsidRPr="001E395A">
        <w:rPr>
          <w:rFonts w:hAnsi="ＭＳ 明朝" w:hint="eastAsia"/>
          <w:color w:val="000000"/>
          <w:szCs w:val="18"/>
        </w:rPr>
        <w:t>市町村地域防災計画に名称及び所在地を定められた地下街等の所有者又は管理者は、洪水時の避難確保及び浸水防止に関する計画に基づき、避難誘導、浸水防止活動等の訓練を実施する。</w:t>
      </w:r>
    </w:p>
    <w:p w:rsidR="00DB3322" w:rsidRPr="001E395A" w:rsidRDefault="00DB3322" w:rsidP="005E35EC">
      <w:pPr>
        <w:ind w:leftChars="1000" w:left="2140" w:rightChars="500" w:right="1070" w:firstLineChars="100" w:firstLine="214"/>
        <w:rPr>
          <w:rFonts w:hAnsi="ＭＳ 明朝"/>
          <w:color w:val="000000"/>
          <w:szCs w:val="18"/>
        </w:rPr>
      </w:pPr>
      <w:r w:rsidRPr="001E395A">
        <w:rPr>
          <w:rFonts w:hAnsi="ＭＳ 明朝" w:hint="eastAsia"/>
          <w:color w:val="000000"/>
          <w:szCs w:val="18"/>
        </w:rPr>
        <w:t>市町村地域防災計画に名称及び所在地を定められた要配慮者利用施設の所有者又は管理者は、洪水時の避難確保に関する計画に基づき、避難誘導等の訓練の実施に努める。</w:t>
      </w:r>
    </w:p>
    <w:p w:rsidR="00DB3322" w:rsidRPr="001E395A" w:rsidRDefault="00DB3322" w:rsidP="005E35EC">
      <w:pPr>
        <w:ind w:leftChars="1000" w:left="2140" w:rightChars="500" w:right="1070" w:firstLineChars="100" w:firstLine="214"/>
        <w:rPr>
          <w:rFonts w:hAnsi="ＭＳ 明朝"/>
          <w:color w:val="000000"/>
          <w:szCs w:val="18"/>
        </w:rPr>
      </w:pPr>
      <w:r w:rsidRPr="001E395A">
        <w:rPr>
          <w:rFonts w:hAnsi="ＭＳ 明朝" w:hint="eastAsia"/>
          <w:color w:val="000000"/>
          <w:szCs w:val="18"/>
        </w:rPr>
        <w:lastRenderedPageBreak/>
        <w:t>市町村地域防災計画に名称及び所在地を定められた大規模工場等の所有者又は管理者は、洪水時の浸水防止に関する計画に基づき、浸水防止活動等の訓練の実施に努める。</w:t>
      </w:r>
    </w:p>
    <w:p w:rsidR="00DB3322" w:rsidRPr="00D54AFC" w:rsidRDefault="00DB3322" w:rsidP="00353A4B">
      <w:pPr>
        <w:ind w:rightChars="500" w:right="1070"/>
        <w:rPr>
          <w:rFonts w:hAnsi="ＭＳ 明朝"/>
          <w:color w:val="000000"/>
          <w:szCs w:val="18"/>
        </w:rPr>
      </w:pPr>
    </w:p>
    <w:p w:rsidR="00DB3322" w:rsidRPr="00933B3E" w:rsidRDefault="00DB3322" w:rsidP="005E35EC">
      <w:pPr>
        <w:ind w:rightChars="500" w:right="1070" w:firstLineChars="850" w:firstLine="1819"/>
        <w:rPr>
          <w:rFonts w:ascii="ＭＳ ゴシック" w:eastAsia="ＭＳ ゴシック" w:hAnsi="ＭＳ ゴシック"/>
          <w:szCs w:val="18"/>
        </w:rPr>
      </w:pPr>
      <w:r w:rsidRPr="00933B3E">
        <w:rPr>
          <w:rFonts w:ascii="ＭＳ ゴシック" w:eastAsia="ＭＳ ゴシック" w:hAnsi="ＭＳ ゴシック" w:hint="eastAsia"/>
          <w:szCs w:val="18"/>
        </w:rPr>
        <w:t>５　水防と河川管理等の連携</w:t>
      </w:r>
    </w:p>
    <w:p w:rsidR="00DB3322" w:rsidRPr="001E395A" w:rsidRDefault="00DB3322" w:rsidP="005E35EC">
      <w:pPr>
        <w:ind w:leftChars="950" w:left="2033" w:rightChars="500" w:right="1070" w:firstLineChars="100" w:firstLine="214"/>
        <w:rPr>
          <w:rFonts w:hAnsi="ＭＳ 明朝"/>
          <w:color w:val="FF0000"/>
          <w:szCs w:val="18"/>
        </w:rPr>
      </w:pPr>
      <w:r w:rsidRPr="00933B3E">
        <w:rPr>
          <w:rFonts w:hAnsi="ＭＳ 明朝" w:hint="eastAsia"/>
          <w:szCs w:val="18"/>
        </w:rPr>
        <w:t>府は、水防計画の策定に当たっては、洪水・雨水出水・高潮の発生時における水防活動その他の危険を伴う水防活動に従事する者の安全の確保を図るよう配慮するとともに、必要に応じて、河川管理者又は下水道管理者の同意を得た上で、河川管理者等の協力について水防計画に定め、当該計画に基づく河川又は下水道に関する情報の提供等水防と河川管理等の連携を強化するものとする。</w:t>
      </w:r>
    </w:p>
    <w:p w:rsidR="00DB3322" w:rsidRPr="00D54AFC" w:rsidRDefault="00DB3322" w:rsidP="00353A4B">
      <w:pPr>
        <w:ind w:rightChars="500" w:right="1070"/>
        <w:rPr>
          <w:rFonts w:ascii="ＭＳ ゴシック" w:eastAsia="ＭＳ ゴシック" w:hAnsi="ＭＳ ゴシック"/>
          <w:color w:val="000000"/>
          <w:szCs w:val="18"/>
        </w:rPr>
      </w:pPr>
    </w:p>
    <w:p w:rsidR="00DB3322" w:rsidRPr="001E395A" w:rsidRDefault="00DB3322" w:rsidP="00F57EA6">
      <w:pPr>
        <w:ind w:rightChars="500" w:right="1070" w:firstLineChars="850" w:firstLine="1819"/>
        <w:rPr>
          <w:rFonts w:ascii="ＭＳ ゴシック" w:eastAsia="ＭＳ ゴシック" w:hAnsi="ＭＳ ゴシック"/>
          <w:color w:val="000000"/>
          <w:szCs w:val="18"/>
        </w:rPr>
      </w:pPr>
      <w:r w:rsidRPr="00933B3E">
        <w:rPr>
          <w:rFonts w:ascii="ＭＳ ゴシック" w:eastAsia="ＭＳ ゴシック" w:hAnsi="ＭＳ ゴシック" w:hint="eastAsia"/>
          <w:szCs w:val="18"/>
        </w:rPr>
        <w:t>６</w:t>
      </w:r>
      <w:r w:rsidRPr="001E395A">
        <w:rPr>
          <w:rFonts w:ascii="ＭＳ ゴシック" w:eastAsia="ＭＳ ゴシック" w:hAnsi="ＭＳ ゴシック" w:hint="eastAsia"/>
          <w:color w:val="000000"/>
          <w:szCs w:val="18"/>
        </w:rPr>
        <w:t xml:space="preserve">　水防団の強化</w:t>
      </w:r>
    </w:p>
    <w:p w:rsidR="00DB3322" w:rsidRPr="001E395A" w:rsidRDefault="00DB3322" w:rsidP="00F57EA6">
      <w:pPr>
        <w:ind w:leftChars="950" w:left="2033" w:rightChars="500" w:right="1070" w:firstLineChars="100" w:firstLine="214"/>
        <w:rPr>
          <w:rFonts w:hAnsi="ＭＳ 明朝"/>
          <w:color w:val="000000"/>
          <w:szCs w:val="18"/>
          <w:highlight w:val="yellow"/>
        </w:rPr>
      </w:pPr>
      <w:r w:rsidRPr="001E395A">
        <w:rPr>
          <w:rFonts w:hAnsi="ＭＳ 明朝" w:hint="eastAsia"/>
          <w:color w:val="000000"/>
          <w:szCs w:val="18"/>
        </w:rPr>
        <w:t>府及び市町村は、水防団及び水防協力団体の研修・訓練や、災害時における水防活動の拠点となる施設の整備を図り、水防資機材の充実を図る。また、青年層・女性層の団員への参加促進、処遇の改善等により、水防団の活性化を推進するとともに、ＮＰＯ、 民間企業、自治会等多様な主体を水防協力団体として指定することで水防活動の担い手を確保し、その育成、強化を図る。</w:t>
      </w:r>
    </w:p>
    <w:p w:rsidR="00DB3322" w:rsidRPr="001E395A" w:rsidRDefault="00DB3322" w:rsidP="00353A4B">
      <w:pPr>
        <w:ind w:rightChars="500" w:right="1070"/>
        <w:rPr>
          <w:rFonts w:hAnsi="ＭＳ 明朝"/>
          <w:color w:val="000000"/>
          <w:szCs w:val="18"/>
        </w:rPr>
      </w:pPr>
    </w:p>
    <w:p w:rsidR="00DB3322" w:rsidRPr="001E395A" w:rsidRDefault="00DB3322" w:rsidP="00F57EA6">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w:t>
      </w:r>
      <w:r w:rsidR="00007161" w:rsidRPr="001C6314">
        <w:rPr>
          <w:rFonts w:ascii="ＭＳ ゴシック" w:eastAsia="ＭＳ ゴシック" w:hAnsi="ＭＳ ゴシック" w:hint="eastAsia"/>
          <w:szCs w:val="18"/>
        </w:rPr>
        <w:t>５</w:t>
      </w:r>
      <w:r w:rsidRPr="001E395A">
        <w:rPr>
          <w:rFonts w:ascii="ＭＳ ゴシック" w:eastAsia="ＭＳ ゴシック" w:hAnsi="ＭＳ ゴシック" w:hint="eastAsia"/>
          <w:color w:val="000000"/>
          <w:szCs w:val="18"/>
        </w:rPr>
        <w:t xml:space="preserve">　ため池等農業用水利施設の総合的な防災・減災対策</w:t>
      </w:r>
    </w:p>
    <w:p w:rsidR="00DB3322" w:rsidRPr="001E395A" w:rsidRDefault="00DB3322" w:rsidP="00353A4B">
      <w:pPr>
        <w:ind w:rightChars="500" w:right="1070"/>
        <w:rPr>
          <w:rFonts w:ascii="ＭＳ ゴシック" w:eastAsia="ＭＳ ゴシック" w:hAnsi="ＭＳ ゴシック"/>
          <w:color w:val="000000"/>
          <w:szCs w:val="18"/>
        </w:rPr>
      </w:pPr>
    </w:p>
    <w:p w:rsidR="00DB3322" w:rsidRPr="001E395A" w:rsidRDefault="00DB3322" w:rsidP="00F57EA6">
      <w:pPr>
        <w:ind w:leftChars="500" w:left="1070" w:rightChars="500" w:right="1070" w:firstLineChars="100" w:firstLine="214"/>
        <w:rPr>
          <w:rFonts w:hAnsi="ＭＳ 明朝"/>
          <w:color w:val="000000"/>
          <w:szCs w:val="18"/>
          <w:lang w:val="x-none" w:eastAsia="x-none"/>
        </w:rPr>
      </w:pPr>
      <w:r w:rsidRPr="001E395A">
        <w:rPr>
          <w:rFonts w:hAnsi="ＭＳ 明朝" w:hint="eastAsia"/>
          <w:color w:val="000000"/>
          <w:szCs w:val="18"/>
          <w:lang w:val="x-none" w:eastAsia="x-none"/>
        </w:rPr>
        <w:t>ため池の決壊、水路の氾濫等による浸水被害を防止するため、適正な維持管理のもと、府、市町村、ため池管理者等関係機関は連携して、ため池等農業用水利施設の改修・補強を進めるとともに、事前の備えと迅速かつ的確な情報伝達・避難等、防災意識の向上を図るソフト対策と併せ、総合的な防災・減災対策を進める。</w:t>
      </w:r>
    </w:p>
    <w:p w:rsidR="00DB3322" w:rsidRPr="001E395A" w:rsidRDefault="00DB3322" w:rsidP="00353A4B">
      <w:pPr>
        <w:ind w:rightChars="500" w:right="1070"/>
        <w:rPr>
          <w:rFonts w:hAnsi="ＭＳ 明朝"/>
          <w:color w:val="000000"/>
          <w:szCs w:val="18"/>
          <w:lang w:val="x-none" w:eastAsia="x-none"/>
        </w:rPr>
      </w:pPr>
    </w:p>
    <w:p w:rsidR="00DB3322" w:rsidRPr="001E395A" w:rsidRDefault="00DB3322" w:rsidP="00F57EA6">
      <w:pPr>
        <w:ind w:rightChars="500" w:right="1070" w:firstLineChars="850" w:firstLine="1819"/>
        <w:rPr>
          <w:rFonts w:ascii="ＭＳ ゴシック" w:eastAsia="ＭＳ ゴシック" w:hAnsi="ＭＳ ゴシック"/>
          <w:color w:val="000000"/>
          <w:szCs w:val="18"/>
          <w:lang w:val="x-none" w:eastAsia="x-none"/>
        </w:rPr>
      </w:pPr>
      <w:r w:rsidRPr="001E395A">
        <w:rPr>
          <w:rFonts w:ascii="ＭＳ ゴシック" w:eastAsia="ＭＳ ゴシック" w:hAnsi="ＭＳ ゴシック" w:hint="eastAsia"/>
          <w:color w:val="000000"/>
          <w:szCs w:val="18"/>
          <w:lang w:val="x-none" w:eastAsia="x-none"/>
        </w:rPr>
        <w:t>１　ため池防災対策</w:t>
      </w:r>
    </w:p>
    <w:p w:rsidR="00DB3322" w:rsidRPr="001E395A" w:rsidRDefault="00DB3322" w:rsidP="00F57EA6">
      <w:pPr>
        <w:ind w:leftChars="900" w:left="2140" w:rightChars="500" w:right="1070" w:hangingChars="100" w:hanging="214"/>
        <w:rPr>
          <w:rFonts w:hAnsi="ＭＳ 明朝"/>
          <w:color w:val="000000"/>
          <w:szCs w:val="18"/>
          <w:lang w:val="x-none" w:eastAsia="x-none"/>
        </w:rPr>
      </w:pPr>
      <w:r w:rsidRPr="004B463B">
        <w:rPr>
          <w:rFonts w:ascii="Century" w:hint="eastAsia"/>
          <w:color w:val="000000"/>
          <w:szCs w:val="18"/>
          <w:lang w:val="x-none" w:eastAsia="x-none"/>
        </w:rPr>
        <w:t>(1)</w:t>
      </w:r>
      <w:r w:rsidRPr="001E395A">
        <w:rPr>
          <w:rFonts w:hAnsi="ＭＳ 明朝" w:hint="eastAsia"/>
          <w:color w:val="000000"/>
          <w:szCs w:val="18"/>
          <w:lang w:val="x-none" w:eastAsia="x-none"/>
        </w:rPr>
        <w:t xml:space="preserve">　概ね200年に一度発生する可能性のある降雨に対して、ため池の安全を保てるよう計画的に改修を進める。</w:t>
      </w:r>
    </w:p>
    <w:p w:rsidR="00DB3322" w:rsidRPr="001E395A" w:rsidRDefault="00DB3322" w:rsidP="00F57EA6">
      <w:pPr>
        <w:ind w:leftChars="900" w:left="2140" w:rightChars="500" w:right="1070" w:hangingChars="100" w:hanging="214"/>
        <w:rPr>
          <w:rFonts w:hAnsi="ＭＳ 明朝"/>
          <w:color w:val="000000"/>
          <w:szCs w:val="18"/>
          <w:lang w:val="x-none" w:eastAsia="x-none"/>
        </w:rPr>
      </w:pPr>
      <w:r w:rsidRPr="004B463B">
        <w:rPr>
          <w:rFonts w:ascii="Century" w:hint="eastAsia"/>
          <w:color w:val="000000"/>
          <w:szCs w:val="18"/>
          <w:lang w:val="x-none" w:eastAsia="x-none"/>
        </w:rPr>
        <w:t>(2)</w:t>
      </w:r>
      <w:r w:rsidRPr="001E395A">
        <w:rPr>
          <w:rFonts w:hAnsi="ＭＳ 明朝" w:hint="eastAsia"/>
          <w:color w:val="000000"/>
          <w:szCs w:val="18"/>
          <w:lang w:val="x-none"/>
        </w:rPr>
        <w:t xml:space="preserve">  </w:t>
      </w:r>
      <w:r w:rsidRPr="001E395A">
        <w:rPr>
          <w:rFonts w:hAnsi="ＭＳ 明朝" w:hint="eastAsia"/>
          <w:color w:val="000000"/>
          <w:szCs w:val="18"/>
          <w:lang w:val="x-none" w:eastAsia="x-none"/>
        </w:rPr>
        <w:t>想定される直下型地震、海溝型地震の地震動に対して、堤体が損傷を受けても決壊しないよう計画的に耐震整備を進める。</w:t>
      </w:r>
    </w:p>
    <w:p w:rsidR="00DB3322" w:rsidRPr="001E395A" w:rsidRDefault="00DB3322" w:rsidP="00F57EA6">
      <w:pPr>
        <w:ind w:rightChars="500" w:right="1070" w:firstLineChars="900" w:firstLine="1926"/>
        <w:rPr>
          <w:rFonts w:hAnsi="ＭＳ 明朝"/>
          <w:color w:val="000000"/>
          <w:szCs w:val="18"/>
          <w:lang w:val="x-none" w:eastAsia="x-none"/>
        </w:rPr>
      </w:pPr>
      <w:r w:rsidRPr="004B463B">
        <w:rPr>
          <w:rFonts w:ascii="Century" w:hint="eastAsia"/>
          <w:color w:val="000000"/>
          <w:szCs w:val="18"/>
          <w:lang w:val="x-none" w:eastAsia="x-none"/>
        </w:rPr>
        <w:t>(3)</w:t>
      </w:r>
      <w:r w:rsidRPr="001E395A">
        <w:rPr>
          <w:rFonts w:hAnsi="ＭＳ 明朝" w:hint="eastAsia"/>
          <w:color w:val="000000"/>
          <w:szCs w:val="18"/>
          <w:lang w:val="x-none"/>
        </w:rPr>
        <w:t xml:space="preserve">  </w:t>
      </w:r>
      <w:r w:rsidRPr="001E395A">
        <w:rPr>
          <w:rFonts w:hAnsi="ＭＳ 明朝" w:hint="eastAsia"/>
          <w:color w:val="000000"/>
          <w:szCs w:val="18"/>
          <w:lang w:val="x-none" w:eastAsia="x-none"/>
        </w:rPr>
        <w:t>危険箇所早期発見や適正な維持管理を進める。</w:t>
      </w:r>
    </w:p>
    <w:p w:rsidR="00DB3322" w:rsidRPr="001E395A" w:rsidRDefault="00DB3322" w:rsidP="00353A4B">
      <w:pPr>
        <w:ind w:rightChars="500" w:right="1070"/>
        <w:rPr>
          <w:rFonts w:hAnsi="ＭＳ 明朝"/>
          <w:color w:val="000000"/>
          <w:szCs w:val="18"/>
          <w:lang w:val="x-none"/>
        </w:rPr>
      </w:pPr>
    </w:p>
    <w:p w:rsidR="00DB3322" w:rsidRPr="001E395A" w:rsidRDefault="00DB3322" w:rsidP="00F57EA6">
      <w:pPr>
        <w:ind w:rightChars="500" w:right="1070" w:firstLineChars="850" w:firstLine="1819"/>
        <w:rPr>
          <w:rFonts w:ascii="ＭＳ ゴシック" w:eastAsia="ＭＳ ゴシック" w:hAnsi="ＭＳ ゴシック"/>
          <w:color w:val="000000"/>
          <w:szCs w:val="18"/>
          <w:lang w:val="x-none" w:eastAsia="x-none"/>
        </w:rPr>
      </w:pPr>
      <w:r w:rsidRPr="001E395A">
        <w:rPr>
          <w:rFonts w:ascii="ＭＳ ゴシック" w:eastAsia="ＭＳ ゴシック" w:hAnsi="ＭＳ ゴシック" w:hint="eastAsia"/>
          <w:color w:val="000000"/>
          <w:szCs w:val="18"/>
          <w:lang w:val="x-none" w:eastAsia="x-none"/>
        </w:rPr>
        <w:t>２　ため池の減災対策</w:t>
      </w:r>
    </w:p>
    <w:p w:rsidR="00DB3322" w:rsidRPr="001E395A" w:rsidRDefault="00DB3322" w:rsidP="00F57EA6">
      <w:pPr>
        <w:ind w:rightChars="500" w:right="1070" w:firstLineChars="900" w:firstLine="1926"/>
        <w:rPr>
          <w:rFonts w:hAnsi="ＭＳ 明朝"/>
          <w:color w:val="000000"/>
          <w:szCs w:val="18"/>
          <w:lang w:val="x-none" w:eastAsia="x-none"/>
        </w:rPr>
      </w:pPr>
      <w:r w:rsidRPr="004B463B">
        <w:rPr>
          <w:rFonts w:ascii="Century" w:hint="eastAsia"/>
          <w:color w:val="000000"/>
          <w:szCs w:val="18"/>
          <w:lang w:val="x-none"/>
        </w:rPr>
        <w:t>(1)</w:t>
      </w:r>
      <w:r w:rsidRPr="001E395A">
        <w:rPr>
          <w:rFonts w:hAnsi="ＭＳ 明朝" w:hint="eastAsia"/>
          <w:color w:val="000000"/>
          <w:szCs w:val="18"/>
          <w:lang w:val="x-none"/>
        </w:rPr>
        <w:t xml:space="preserve">  </w:t>
      </w:r>
      <w:r w:rsidRPr="001E395A">
        <w:rPr>
          <w:rFonts w:hAnsi="ＭＳ 明朝" w:hint="eastAsia"/>
          <w:color w:val="000000"/>
          <w:szCs w:val="18"/>
          <w:lang w:val="x-none" w:eastAsia="x-none"/>
        </w:rPr>
        <w:t>耐震性の調査・診断</w:t>
      </w:r>
    </w:p>
    <w:p w:rsidR="00DB3322" w:rsidRPr="001E395A" w:rsidRDefault="00DB3322" w:rsidP="00F57EA6">
      <w:pPr>
        <w:ind w:leftChars="1000" w:left="2140" w:rightChars="500" w:right="1070" w:firstLineChars="100" w:firstLine="214"/>
        <w:rPr>
          <w:rFonts w:hAnsi="ＭＳ 明朝"/>
          <w:color w:val="000000"/>
          <w:szCs w:val="18"/>
          <w:lang w:val="x-none" w:eastAsia="x-none"/>
        </w:rPr>
      </w:pPr>
      <w:r w:rsidRPr="001E395A">
        <w:rPr>
          <w:rFonts w:hAnsi="ＭＳ 明朝" w:hint="eastAsia"/>
          <w:color w:val="000000"/>
          <w:szCs w:val="18"/>
          <w:lang w:val="x-none" w:eastAsia="x-none"/>
        </w:rPr>
        <w:t>想定される大規模地震動に対する堤体の安全性について、計画的に調査・診断を進める。</w:t>
      </w:r>
    </w:p>
    <w:p w:rsidR="00DB3322" w:rsidRPr="001E395A" w:rsidRDefault="00DB3322" w:rsidP="00F57EA6">
      <w:pPr>
        <w:ind w:rightChars="500" w:right="1070" w:firstLineChars="900" w:firstLine="1926"/>
        <w:rPr>
          <w:rFonts w:hAnsi="ＭＳ 明朝"/>
          <w:color w:val="000000"/>
          <w:szCs w:val="18"/>
          <w:lang w:val="x-none" w:eastAsia="x-none"/>
        </w:rPr>
      </w:pPr>
      <w:r w:rsidRPr="004B463B">
        <w:rPr>
          <w:rFonts w:ascii="Century" w:hint="eastAsia"/>
          <w:color w:val="000000"/>
          <w:szCs w:val="18"/>
          <w:lang w:val="x-none"/>
        </w:rPr>
        <w:t>(2)</w:t>
      </w:r>
      <w:r w:rsidRPr="001E395A">
        <w:rPr>
          <w:rFonts w:hAnsi="ＭＳ 明朝" w:hint="eastAsia"/>
          <w:color w:val="000000"/>
          <w:szCs w:val="18"/>
          <w:lang w:val="x-none"/>
        </w:rPr>
        <w:t xml:space="preserve"> </w:t>
      </w:r>
      <w:r w:rsidRPr="001E395A">
        <w:rPr>
          <w:rFonts w:hAnsi="ＭＳ 明朝" w:hint="eastAsia"/>
          <w:color w:val="000000"/>
          <w:szCs w:val="18"/>
          <w:lang w:val="x-none" w:eastAsia="x-none"/>
        </w:rPr>
        <w:t xml:space="preserve"> 防災意識の向上と体制整備</w:t>
      </w:r>
    </w:p>
    <w:p w:rsidR="00DB3322" w:rsidRPr="001E395A" w:rsidRDefault="00DB3322" w:rsidP="00F57EA6">
      <w:pPr>
        <w:ind w:rightChars="500" w:right="1070" w:firstLineChars="1100" w:firstLine="2354"/>
        <w:rPr>
          <w:rFonts w:hAnsi="ＭＳ 明朝"/>
          <w:color w:val="000000"/>
          <w:szCs w:val="18"/>
          <w:lang w:val="x-none" w:eastAsia="x-none"/>
        </w:rPr>
      </w:pPr>
      <w:r w:rsidRPr="001E395A">
        <w:rPr>
          <w:rFonts w:hAnsi="ＭＳ 明朝" w:hint="eastAsia"/>
          <w:color w:val="000000"/>
          <w:szCs w:val="18"/>
          <w:lang w:val="x-none" w:eastAsia="x-none"/>
        </w:rPr>
        <w:t>ハザードマップの作成、情報伝達・連絡体制整備を進める。</w:t>
      </w:r>
    </w:p>
    <w:p w:rsidR="00DB3322" w:rsidRPr="001E395A" w:rsidRDefault="00DB3322" w:rsidP="00353A4B">
      <w:pPr>
        <w:ind w:rightChars="500" w:right="1070"/>
        <w:rPr>
          <w:rFonts w:hAnsi="ＭＳ 明朝"/>
          <w:color w:val="000000"/>
          <w:szCs w:val="18"/>
          <w:lang w:val="x-none" w:eastAsia="x-none"/>
        </w:rPr>
      </w:pPr>
    </w:p>
    <w:p w:rsidR="00DB3322" w:rsidRPr="001E395A" w:rsidRDefault="00DB3322" w:rsidP="00F57EA6">
      <w:pPr>
        <w:ind w:rightChars="500" w:right="1070" w:firstLineChars="850" w:firstLine="1819"/>
        <w:rPr>
          <w:rFonts w:ascii="ＭＳ ゴシック" w:eastAsia="ＭＳ ゴシック" w:hAnsi="ＭＳ ゴシック"/>
          <w:color w:val="000000"/>
          <w:szCs w:val="18"/>
          <w:lang w:val="x-none" w:eastAsia="x-none"/>
        </w:rPr>
      </w:pPr>
      <w:r w:rsidRPr="001E395A">
        <w:rPr>
          <w:rFonts w:ascii="ＭＳ ゴシック" w:eastAsia="ＭＳ ゴシック" w:hAnsi="ＭＳ ゴシック" w:hint="eastAsia"/>
          <w:color w:val="000000"/>
          <w:szCs w:val="18"/>
          <w:lang w:val="x-none" w:eastAsia="x-none"/>
        </w:rPr>
        <w:t>３　農業用水路、排水施設の防災対策</w:t>
      </w:r>
    </w:p>
    <w:p w:rsidR="00DB3322" w:rsidRPr="001E395A" w:rsidRDefault="00DB3322" w:rsidP="00A02F68">
      <w:pPr>
        <w:ind w:rightChars="500" w:right="1070" w:firstLineChars="900" w:firstLine="1926"/>
        <w:rPr>
          <w:rFonts w:hAnsi="ＭＳ 明朝"/>
          <w:color w:val="000000"/>
          <w:szCs w:val="18"/>
          <w:lang w:val="x-none" w:eastAsia="x-none"/>
        </w:rPr>
      </w:pPr>
      <w:r w:rsidRPr="004B463B">
        <w:rPr>
          <w:rFonts w:ascii="Century" w:hint="eastAsia"/>
          <w:color w:val="000000"/>
          <w:szCs w:val="18"/>
          <w:lang w:val="x-none"/>
        </w:rPr>
        <w:t>(1)</w:t>
      </w:r>
      <w:r w:rsidRPr="001E395A">
        <w:rPr>
          <w:rFonts w:hAnsi="ＭＳ 明朝" w:hint="eastAsia"/>
          <w:color w:val="000000"/>
          <w:szCs w:val="18"/>
          <w:lang w:val="x-none" w:eastAsia="x-none"/>
        </w:rPr>
        <w:t xml:space="preserve"> 農業用水路の整備、排水施設等の改修・延命化を進める。</w:t>
      </w:r>
    </w:p>
    <w:p w:rsidR="00DB3322" w:rsidRPr="001E395A" w:rsidRDefault="00DB3322" w:rsidP="00353A4B">
      <w:pPr>
        <w:ind w:rightChars="500" w:right="1070"/>
        <w:rPr>
          <w:rFonts w:hAnsi="ＭＳ 明朝"/>
          <w:color w:val="000000"/>
          <w:szCs w:val="18"/>
        </w:rPr>
      </w:pPr>
    </w:p>
    <w:p w:rsidR="00DB3322" w:rsidRPr="001E395A" w:rsidRDefault="00DB3322" w:rsidP="00A02F68">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w:t>
      </w:r>
      <w:r w:rsidR="00007161" w:rsidRPr="001C6314">
        <w:rPr>
          <w:rFonts w:ascii="ＭＳ ゴシック" w:eastAsia="ＭＳ ゴシック" w:hAnsi="ＭＳ ゴシック" w:hint="eastAsia"/>
          <w:szCs w:val="18"/>
        </w:rPr>
        <w:t>６</w:t>
      </w:r>
      <w:r w:rsidRPr="001E395A">
        <w:rPr>
          <w:rFonts w:ascii="ＭＳ ゴシック" w:eastAsia="ＭＳ ゴシック" w:hAnsi="ＭＳ ゴシック" w:hint="eastAsia"/>
          <w:color w:val="000000"/>
          <w:szCs w:val="18"/>
        </w:rPr>
        <w:t xml:space="preserve">　地盤沈下対策</w:t>
      </w:r>
    </w:p>
    <w:p w:rsidR="00DB3322" w:rsidRPr="001E395A" w:rsidRDefault="00DB3322" w:rsidP="00353A4B">
      <w:pPr>
        <w:ind w:rightChars="500" w:right="1070"/>
        <w:rPr>
          <w:rFonts w:hAnsi="ＭＳ 明朝"/>
          <w:color w:val="000000"/>
          <w:szCs w:val="18"/>
        </w:rPr>
      </w:pPr>
    </w:p>
    <w:p w:rsidR="00DB3322" w:rsidRPr="001E395A" w:rsidRDefault="00DB3322" w:rsidP="00A02F68">
      <w:pPr>
        <w:ind w:leftChars="500" w:left="1070" w:rightChars="500" w:right="1070" w:firstLineChars="100" w:firstLine="214"/>
        <w:rPr>
          <w:rFonts w:hAnsi="ＭＳ 明朝"/>
          <w:color w:val="000000"/>
          <w:szCs w:val="18"/>
          <w:lang w:val="x-none" w:eastAsia="x-none"/>
        </w:rPr>
      </w:pPr>
      <w:r w:rsidRPr="001E395A">
        <w:rPr>
          <w:rFonts w:hAnsi="ＭＳ 明朝" w:hint="eastAsia"/>
          <w:color w:val="000000"/>
          <w:szCs w:val="18"/>
          <w:lang w:val="x-none" w:eastAsia="x-none"/>
        </w:rPr>
        <w:t>府及び大阪市は、地下水の汲み上げによる土地の低下や堤防の沈下などの地盤沈下により台風や大雨による災害が発生しないよう、法律や条例により地下水の採取規制を行う。</w:t>
      </w:r>
    </w:p>
    <w:p w:rsidR="000B7FCA" w:rsidRDefault="000B7FCA" w:rsidP="00353A4B">
      <w:pPr>
        <w:ind w:rightChars="500" w:right="1070"/>
        <w:rPr>
          <w:rFonts w:hAnsi="ＭＳ 明朝"/>
          <w:color w:val="000000"/>
          <w:szCs w:val="18"/>
        </w:rPr>
        <w:sectPr w:rsidR="000B7FCA" w:rsidSect="00EE7A97">
          <w:headerReference w:type="even" r:id="rId40"/>
          <w:headerReference w:type="default" r:id="rId41"/>
          <w:footerReference w:type="even" r:id="rId42"/>
          <w:footerReference w:type="default" r:id="rId43"/>
          <w:endnotePr>
            <w:numStart w:val="0"/>
          </w:endnotePr>
          <w:type w:val="nextColumn"/>
          <w:pgSz w:w="12247" w:h="17180" w:code="9"/>
          <w:pgMar w:top="170" w:right="170" w:bottom="170" w:left="170" w:header="1247" w:footer="510" w:gutter="170"/>
          <w:pgNumType w:fmt="numberInDash"/>
          <w:cols w:space="720"/>
          <w:docGrid w:linePitch="286"/>
        </w:sectPr>
      </w:pPr>
    </w:p>
    <w:p w:rsidR="00DB3322" w:rsidRPr="00572077" w:rsidRDefault="00DB3322" w:rsidP="00A70C8D">
      <w:pPr>
        <w:ind w:rightChars="500" w:right="1070" w:firstLineChars="396" w:firstLine="1283"/>
        <w:rPr>
          <w:rFonts w:ascii="ＭＳ ゴシック" w:eastAsia="ＭＳ ゴシック" w:hAnsi="ＭＳ ゴシック"/>
          <w:color w:val="000000"/>
          <w:sz w:val="32"/>
          <w:szCs w:val="18"/>
        </w:rPr>
      </w:pPr>
      <w:r w:rsidRPr="00572077">
        <w:rPr>
          <w:rFonts w:ascii="ＭＳ ゴシック" w:eastAsia="ＭＳ ゴシック" w:hAnsi="ＭＳ ゴシック" w:hint="eastAsia"/>
          <w:color w:val="000000"/>
          <w:sz w:val="32"/>
          <w:szCs w:val="18"/>
        </w:rPr>
        <w:lastRenderedPageBreak/>
        <w:t>第５節　土砂災害予防対策の推進</w:t>
      </w:r>
    </w:p>
    <w:p w:rsidR="00DB3322" w:rsidRPr="001E395A" w:rsidRDefault="00DB3322" w:rsidP="00353A4B">
      <w:pPr>
        <w:ind w:rightChars="500" w:right="1070"/>
        <w:rPr>
          <w:rFonts w:hAnsi="ＭＳ 明朝"/>
          <w:color w:val="000000"/>
          <w:szCs w:val="18"/>
        </w:rPr>
      </w:pPr>
    </w:p>
    <w:p w:rsidR="00DB3322" w:rsidRPr="001E395A" w:rsidRDefault="00DB3322" w:rsidP="00A70C8D">
      <w:pPr>
        <w:ind w:leftChars="500" w:left="1070" w:rightChars="500" w:right="1070"/>
        <w:rPr>
          <w:rFonts w:hAnsi="ＭＳ 明朝"/>
          <w:color w:val="000000"/>
          <w:szCs w:val="18"/>
        </w:rPr>
      </w:pPr>
      <w:r w:rsidRPr="001E395A">
        <w:rPr>
          <w:rFonts w:hAnsi="ＭＳ 明朝" w:hint="eastAsia"/>
          <w:color w:val="000000"/>
          <w:szCs w:val="18"/>
        </w:rPr>
        <w:t xml:space="preserve">　府、市町村及び近畿地方整備局は、土砂災害を未然に防止するため、危険な箇所における災害防止対策を実施する。</w:t>
      </w:r>
    </w:p>
    <w:p w:rsidR="00DB3322" w:rsidRPr="001E395A" w:rsidRDefault="00DB3322" w:rsidP="00353A4B">
      <w:pPr>
        <w:ind w:rightChars="500" w:right="1070"/>
        <w:rPr>
          <w:rFonts w:hAnsi="ＭＳ 明朝"/>
          <w:color w:val="000000"/>
          <w:szCs w:val="18"/>
        </w:rPr>
      </w:pPr>
    </w:p>
    <w:p w:rsidR="00DB3322" w:rsidRPr="001E395A" w:rsidRDefault="00DB3322" w:rsidP="00A70C8D">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第１　土砂災害警戒区域等における防災対策</w:t>
      </w:r>
    </w:p>
    <w:p w:rsidR="00DB3322" w:rsidRPr="001E395A" w:rsidRDefault="00DB3322" w:rsidP="00353A4B">
      <w:pPr>
        <w:ind w:rightChars="500" w:right="1070"/>
        <w:rPr>
          <w:rFonts w:hAnsi="ＭＳ 明朝"/>
          <w:color w:val="000000"/>
          <w:szCs w:val="18"/>
        </w:rPr>
      </w:pPr>
    </w:p>
    <w:p w:rsidR="00DB3322" w:rsidRPr="001E395A" w:rsidRDefault="00DB3322" w:rsidP="00A70C8D">
      <w:pPr>
        <w:ind w:leftChars="500" w:left="1070" w:rightChars="500" w:right="1070" w:firstLineChars="100" w:firstLine="214"/>
        <w:rPr>
          <w:rFonts w:hAnsi="ＭＳ 明朝"/>
          <w:color w:val="000000"/>
          <w:szCs w:val="18"/>
        </w:rPr>
      </w:pPr>
      <w:r w:rsidRPr="001E395A">
        <w:rPr>
          <w:rFonts w:hAnsi="ＭＳ 明朝" w:hint="eastAsia"/>
          <w:color w:val="000000"/>
          <w:szCs w:val="18"/>
        </w:rPr>
        <w:t>土砂災害から人命を守るため、土砂災害のおそれのある区域等についての危険の周知、警戒避難体制の整備、住宅等の新規立地の抑制等のソフト対策を推進する。</w:t>
      </w:r>
    </w:p>
    <w:p w:rsidR="00DB3322" w:rsidRPr="001E395A" w:rsidRDefault="00DB3322" w:rsidP="00353A4B">
      <w:pPr>
        <w:ind w:rightChars="500" w:right="1070"/>
        <w:rPr>
          <w:rFonts w:hAnsi="ＭＳ 明朝"/>
          <w:color w:val="000000"/>
          <w:szCs w:val="18"/>
        </w:rPr>
      </w:pPr>
    </w:p>
    <w:p w:rsidR="00DB3322" w:rsidRPr="001E395A" w:rsidRDefault="00DB3322" w:rsidP="00A70C8D">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土砂災害警戒区域及び土砂災害特別警戒区域の指定</w:t>
      </w:r>
    </w:p>
    <w:p w:rsidR="00DB3322" w:rsidRPr="001E395A" w:rsidRDefault="00DB3322" w:rsidP="00A70C8D">
      <w:pPr>
        <w:ind w:leftChars="950" w:left="2033" w:rightChars="500" w:right="1070" w:firstLineChars="100" w:firstLine="214"/>
        <w:rPr>
          <w:rFonts w:hAnsi="ＭＳ 明朝"/>
          <w:color w:val="000000"/>
          <w:szCs w:val="18"/>
        </w:rPr>
      </w:pPr>
      <w:r w:rsidRPr="001E395A">
        <w:rPr>
          <w:rFonts w:hAnsi="ＭＳ 明朝" w:hint="eastAsia"/>
          <w:color w:val="000000"/>
          <w:szCs w:val="18"/>
        </w:rPr>
        <w:t>府は、土砂災害により被害のおそれのある地域の地形、地質、降水及び土地利用状況等についての基礎調査を行い、市町村長の意見を聴きながら、土砂災害警戒区域及び土砂災害特別警戒区域</w:t>
      </w:r>
      <w:r w:rsidRPr="00933B3E">
        <w:rPr>
          <w:rFonts w:hAnsi="ＭＳ 明朝" w:hint="eastAsia"/>
          <w:szCs w:val="18"/>
        </w:rPr>
        <w:t>を</w:t>
      </w:r>
      <w:r w:rsidRPr="001E395A">
        <w:rPr>
          <w:rFonts w:hAnsi="ＭＳ 明朝" w:hint="eastAsia"/>
          <w:color w:val="000000"/>
          <w:szCs w:val="18"/>
        </w:rPr>
        <w:t>指定（土砂災害警戒区域等における土砂災害防止対策の推進に関する法律第</w:t>
      </w:r>
      <w:r w:rsidRPr="00933B3E">
        <w:rPr>
          <w:rFonts w:hAnsi="ＭＳ 明朝" w:hint="eastAsia"/>
          <w:szCs w:val="18"/>
        </w:rPr>
        <w:t>７</w:t>
      </w:r>
      <w:r w:rsidRPr="001E395A">
        <w:rPr>
          <w:rFonts w:hAnsi="ＭＳ 明朝" w:hint="eastAsia"/>
          <w:color w:val="000000"/>
          <w:szCs w:val="18"/>
        </w:rPr>
        <w:t>条・</w:t>
      </w:r>
      <w:r w:rsidRPr="00933B3E">
        <w:rPr>
          <w:rFonts w:hAnsi="ＭＳ 明朝" w:hint="eastAsia"/>
          <w:szCs w:val="18"/>
        </w:rPr>
        <w:t>９</w:t>
      </w:r>
      <w:r w:rsidRPr="001E395A">
        <w:rPr>
          <w:rFonts w:hAnsi="ＭＳ 明朝" w:hint="eastAsia"/>
          <w:color w:val="000000"/>
          <w:szCs w:val="18"/>
        </w:rPr>
        <w:t>条）</w:t>
      </w:r>
      <w:r w:rsidRPr="00933B3E">
        <w:rPr>
          <w:rFonts w:hAnsi="ＭＳ 明朝" w:hint="eastAsia"/>
          <w:szCs w:val="18"/>
        </w:rPr>
        <w:t>し、その範囲を示した図面を公表する</w:t>
      </w:r>
      <w:r w:rsidRPr="001E395A">
        <w:rPr>
          <w:rFonts w:hAnsi="ＭＳ 明朝" w:hint="eastAsia"/>
          <w:color w:val="000000"/>
          <w:szCs w:val="18"/>
        </w:rPr>
        <w:t>。</w:t>
      </w:r>
    </w:p>
    <w:p w:rsidR="00DB3322" w:rsidRPr="001E395A" w:rsidRDefault="00DB3322" w:rsidP="00353A4B">
      <w:pPr>
        <w:ind w:rightChars="500" w:right="1070"/>
        <w:rPr>
          <w:rFonts w:hAnsi="ＭＳ 明朝"/>
          <w:color w:val="000000"/>
          <w:szCs w:val="18"/>
        </w:rPr>
      </w:pPr>
      <w:r w:rsidRPr="001E395A">
        <w:rPr>
          <w:rFonts w:hAnsi="ＭＳ 明朝" w:hint="eastAsia"/>
          <w:color w:val="000000"/>
          <w:szCs w:val="18"/>
        </w:rPr>
        <w:t xml:space="preserve">　</w:t>
      </w:r>
    </w:p>
    <w:p w:rsidR="00DB3322" w:rsidRPr="001E395A" w:rsidRDefault="00DB3322" w:rsidP="00A70C8D">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指定区域内での開発規制</w:t>
      </w:r>
    </w:p>
    <w:p w:rsidR="00DB3322" w:rsidRPr="001E395A" w:rsidRDefault="00DB3322" w:rsidP="00A70C8D">
      <w:pPr>
        <w:ind w:leftChars="950" w:left="2033" w:rightChars="500" w:right="1070" w:firstLineChars="100" w:firstLine="214"/>
        <w:rPr>
          <w:rFonts w:hAnsi="ＭＳ 明朝"/>
          <w:color w:val="000000"/>
          <w:szCs w:val="18"/>
        </w:rPr>
      </w:pPr>
      <w:r w:rsidRPr="001E395A">
        <w:rPr>
          <w:rFonts w:hAnsi="ＭＳ 明朝" w:hint="eastAsia"/>
          <w:color w:val="000000"/>
          <w:szCs w:val="18"/>
        </w:rPr>
        <w:t>土砂災害特別警戒区域においては、住宅宅地分譲や社会福祉施設等のための開発行為について制限する。</w:t>
      </w:r>
    </w:p>
    <w:p w:rsidR="00DB3322" w:rsidRPr="001E395A" w:rsidRDefault="00DB3322" w:rsidP="00353A4B">
      <w:pPr>
        <w:ind w:rightChars="500" w:right="1070"/>
        <w:rPr>
          <w:rFonts w:hAnsi="ＭＳ 明朝"/>
          <w:color w:val="000000"/>
          <w:szCs w:val="18"/>
        </w:rPr>
      </w:pPr>
      <w:r w:rsidRPr="001E395A">
        <w:rPr>
          <w:rFonts w:hAnsi="ＭＳ 明朝" w:hint="eastAsia"/>
          <w:color w:val="000000"/>
          <w:szCs w:val="18"/>
        </w:rPr>
        <w:t xml:space="preserve">　</w:t>
      </w:r>
    </w:p>
    <w:p w:rsidR="00DB3322" w:rsidRPr="001E395A" w:rsidRDefault="00DB3322" w:rsidP="00A70C8D">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建築物の構造規制</w:t>
      </w:r>
    </w:p>
    <w:p w:rsidR="00DB3322" w:rsidRPr="001E395A" w:rsidRDefault="00DB3322" w:rsidP="00A70C8D">
      <w:pPr>
        <w:ind w:leftChars="950" w:left="2033" w:rightChars="500" w:right="1070" w:firstLineChars="100" w:firstLine="214"/>
        <w:rPr>
          <w:rFonts w:hAnsi="ＭＳ 明朝"/>
          <w:color w:val="000000"/>
          <w:szCs w:val="18"/>
        </w:rPr>
      </w:pPr>
      <w:r w:rsidRPr="001E395A">
        <w:rPr>
          <w:rFonts w:hAnsi="ＭＳ 明朝" w:hint="eastAsia"/>
          <w:color w:val="000000"/>
          <w:szCs w:val="18"/>
        </w:rPr>
        <w:t>土砂災害特別警戒区域においては、建築物の構造が安全なものとなるように構造規制を行う。</w:t>
      </w:r>
    </w:p>
    <w:p w:rsidR="00DB3322" w:rsidRPr="00D54AFC" w:rsidRDefault="00DB3322" w:rsidP="00353A4B">
      <w:pPr>
        <w:ind w:rightChars="500" w:right="1070"/>
        <w:rPr>
          <w:rFonts w:hAnsi="ＭＳ 明朝"/>
          <w:color w:val="000000"/>
          <w:szCs w:val="18"/>
        </w:rPr>
      </w:pPr>
    </w:p>
    <w:p w:rsidR="00DB3322" w:rsidRPr="001E395A" w:rsidRDefault="00DB3322" w:rsidP="00A70C8D">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４　建築物の移転等の勧告</w:t>
      </w:r>
    </w:p>
    <w:p w:rsidR="00214859" w:rsidRPr="001E395A" w:rsidRDefault="00214859" w:rsidP="00A70C8D">
      <w:pPr>
        <w:ind w:leftChars="950" w:left="2033" w:rightChars="500" w:right="1070" w:firstLineChars="100" w:firstLine="214"/>
        <w:rPr>
          <w:rFonts w:hAnsi="ＭＳ 明朝"/>
          <w:color w:val="000000"/>
          <w:szCs w:val="18"/>
        </w:rPr>
      </w:pPr>
      <w:r w:rsidRPr="00933B3E">
        <w:rPr>
          <w:rFonts w:hAnsi="ＭＳ 明朝" w:hint="eastAsia"/>
          <w:szCs w:val="18"/>
        </w:rPr>
        <w:t>土砂災害特別警戒区域においては、</w:t>
      </w:r>
      <w:r w:rsidRPr="00092D5A">
        <w:rPr>
          <w:rFonts w:hAnsi="ＭＳ 明朝" w:hint="eastAsia"/>
          <w:color w:val="000000"/>
          <w:szCs w:val="18"/>
        </w:rPr>
        <w:t>土砂災害</w:t>
      </w:r>
      <w:r w:rsidRPr="00933B3E">
        <w:rPr>
          <w:rFonts w:hAnsi="ＭＳ 明朝" w:hint="eastAsia"/>
          <w:szCs w:val="18"/>
        </w:rPr>
        <w:t>発生</w:t>
      </w:r>
      <w:r w:rsidRPr="001E395A">
        <w:rPr>
          <w:rFonts w:hAnsi="ＭＳ 明朝" w:hint="eastAsia"/>
          <w:color w:val="000000"/>
          <w:szCs w:val="18"/>
        </w:rPr>
        <w:t>時に著しい危害が生じるおそれのある建築物の所有者等に対し、移転等の勧告を行う。</w:t>
      </w:r>
    </w:p>
    <w:p w:rsidR="00DB3322" w:rsidRPr="00214859" w:rsidRDefault="00DB3322" w:rsidP="00353A4B">
      <w:pPr>
        <w:ind w:rightChars="500" w:right="1070"/>
        <w:rPr>
          <w:rFonts w:hAnsi="ＭＳ 明朝"/>
          <w:color w:val="000000"/>
          <w:szCs w:val="18"/>
        </w:rPr>
      </w:pPr>
    </w:p>
    <w:p w:rsidR="00DB3322" w:rsidRPr="001E395A" w:rsidRDefault="00DB3322" w:rsidP="00A70C8D">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５　警戒避難体制等</w:t>
      </w:r>
    </w:p>
    <w:p w:rsidR="00DB3322" w:rsidRPr="001E395A" w:rsidRDefault="00DB3322" w:rsidP="00A70C8D">
      <w:pPr>
        <w:ind w:leftChars="950" w:left="2033" w:rightChars="500" w:right="1070" w:firstLineChars="100" w:firstLine="214"/>
        <w:rPr>
          <w:rFonts w:hAnsi="ＭＳ 明朝"/>
          <w:color w:val="000000"/>
          <w:szCs w:val="18"/>
        </w:rPr>
      </w:pPr>
      <w:r w:rsidRPr="001E395A">
        <w:rPr>
          <w:rFonts w:hAnsi="ＭＳ 明朝" w:hint="eastAsia"/>
          <w:color w:val="000000"/>
          <w:szCs w:val="18"/>
        </w:rPr>
        <w:t>市町村は、警戒区域ごとに土砂災害に関する情報の収集・伝達、避難及び救助等、警戒避難体制に関する事項について地域防災計画に定めるとともに、円滑な警戒避難が行なわれるために必要な事項を住民に周知させるため、これらの事項を記載した印刷物の配布その他必要な措置を講じなければならない。また、</w:t>
      </w:r>
      <w:r w:rsidRPr="00933B3E">
        <w:rPr>
          <w:rFonts w:hAnsi="ＭＳ 明朝" w:hint="eastAsia"/>
          <w:szCs w:val="18"/>
        </w:rPr>
        <w:t>要配慮者利用施設で土砂災害のおそれがあるときに利用者の円滑かつ迅速な避難の確保が必要な施設の名称及び所在地について定める。名称及び所在地を定めた施設については、当該施設の所有者又は管理者に対する</w:t>
      </w:r>
      <w:r w:rsidRPr="001E395A">
        <w:rPr>
          <w:rFonts w:hAnsi="ＭＳ 明朝" w:hint="eastAsia"/>
          <w:color w:val="000000"/>
          <w:szCs w:val="18"/>
        </w:rPr>
        <w:t>土砂災害に関する情報、予報及び警報の伝達方法を定めるものとする。（土砂災害警戒区域等における土砂災害防止対策の推進に関する法律第７条）</w:t>
      </w:r>
    </w:p>
    <w:p w:rsidR="00DB3322" w:rsidRPr="001E395A" w:rsidRDefault="00DB3322" w:rsidP="00353A4B">
      <w:pPr>
        <w:ind w:rightChars="500" w:right="1070"/>
        <w:rPr>
          <w:rFonts w:hAnsi="ＭＳ 明朝"/>
          <w:color w:val="000000"/>
          <w:szCs w:val="18"/>
        </w:rPr>
      </w:pPr>
    </w:p>
    <w:p w:rsidR="00DB3322" w:rsidRPr="001E395A" w:rsidRDefault="00DB3322" w:rsidP="00A70C8D">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６　「緊急調査」及び「土砂災害緊急情報」の周知</w:t>
      </w:r>
    </w:p>
    <w:p w:rsidR="00DB3322" w:rsidRPr="001E395A" w:rsidRDefault="00DB3322" w:rsidP="00A70C8D">
      <w:pPr>
        <w:ind w:leftChars="950" w:left="2033" w:rightChars="500" w:right="1070" w:firstLineChars="100" w:firstLine="214"/>
        <w:rPr>
          <w:rFonts w:hAnsi="ＭＳ 明朝"/>
          <w:color w:val="000000"/>
          <w:szCs w:val="18"/>
        </w:rPr>
      </w:pPr>
      <w:r w:rsidRPr="001E395A">
        <w:rPr>
          <w:rFonts w:hAnsi="ＭＳ 明朝" w:hint="eastAsia"/>
          <w:color w:val="000000"/>
          <w:szCs w:val="18"/>
        </w:rPr>
        <w:t>地すべりにより、地割れや建築物等に亀裂が発生又は広がりつつある場合、想定される</w:t>
      </w:r>
      <w:r w:rsidRPr="001E395A">
        <w:rPr>
          <w:rFonts w:hAnsi="ＭＳ 明朝" w:hint="eastAsia"/>
          <w:color w:val="000000"/>
          <w:szCs w:val="18"/>
        </w:rPr>
        <w:lastRenderedPageBreak/>
        <w:t>土地の区域及び時期を明らかにするため緊急調査を実施し、その結果を関係自治体に通知するとともに、一般に周知する。</w:t>
      </w:r>
    </w:p>
    <w:p w:rsidR="00DB3322" w:rsidRPr="001E395A" w:rsidRDefault="00DB3322" w:rsidP="00A70C8D">
      <w:pPr>
        <w:ind w:leftChars="950" w:left="2033" w:rightChars="500" w:right="1070" w:firstLineChars="100" w:firstLine="214"/>
        <w:rPr>
          <w:rFonts w:hAnsi="ＭＳ 明朝"/>
          <w:color w:val="000000"/>
          <w:szCs w:val="18"/>
        </w:rPr>
      </w:pPr>
      <w:r w:rsidRPr="001E395A">
        <w:rPr>
          <w:rFonts w:hAnsi="ＭＳ 明朝" w:hint="eastAsia"/>
          <w:color w:val="000000"/>
          <w:szCs w:val="18"/>
        </w:rPr>
        <w:t>（土砂災害警戒区域等における土砂災害防止対策の推進に関する法律第26条、27条、29条）</w:t>
      </w:r>
    </w:p>
    <w:p w:rsidR="00DB3322" w:rsidRPr="00D54AFC" w:rsidRDefault="00DB3322" w:rsidP="00353A4B">
      <w:pPr>
        <w:ind w:rightChars="500" w:right="1070"/>
        <w:rPr>
          <w:rFonts w:hAnsi="ＭＳ 明朝"/>
          <w:color w:val="000000"/>
          <w:szCs w:val="18"/>
        </w:rPr>
      </w:pPr>
    </w:p>
    <w:p w:rsidR="00DB3322" w:rsidRPr="001E395A" w:rsidRDefault="00DB3322" w:rsidP="00A70C8D">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第２　土石流対策（砂防）</w:t>
      </w:r>
    </w:p>
    <w:p w:rsidR="00DB3322" w:rsidRPr="001E395A" w:rsidRDefault="00DB3322" w:rsidP="00353A4B">
      <w:pPr>
        <w:ind w:rightChars="500" w:right="1070"/>
        <w:rPr>
          <w:rFonts w:hAnsi="ＭＳ 明朝"/>
          <w:color w:val="000000"/>
          <w:szCs w:val="18"/>
        </w:rPr>
      </w:pPr>
    </w:p>
    <w:p w:rsidR="00DB3322" w:rsidRPr="001E395A" w:rsidRDefault="00DB3322" w:rsidP="008E4315">
      <w:pPr>
        <w:ind w:leftChars="850" w:left="2033" w:rightChars="500" w:right="1070" w:hangingChars="100" w:hanging="214"/>
        <w:rPr>
          <w:rFonts w:hAnsi="ＭＳ 明朝"/>
          <w:color w:val="000000"/>
          <w:szCs w:val="18"/>
        </w:rPr>
      </w:pPr>
      <w:r w:rsidRPr="001E395A">
        <w:rPr>
          <w:rFonts w:hAnsi="ＭＳ 明朝" w:hint="eastAsia"/>
          <w:color w:val="000000"/>
          <w:szCs w:val="18"/>
        </w:rPr>
        <w:t>１　土石流等、土砂流出による災害を未然に防止し、下流への土砂流出を抑止するため、国土交通大臣は、「砂防指定地」（砂防法第２条）を指定する。</w:t>
      </w:r>
    </w:p>
    <w:p w:rsidR="00DB3322" w:rsidRPr="001E395A" w:rsidRDefault="00DB3322" w:rsidP="00A70C8D">
      <w:pPr>
        <w:ind w:leftChars="850" w:left="2033" w:rightChars="500" w:right="1070" w:hangingChars="100" w:hanging="214"/>
        <w:rPr>
          <w:rFonts w:hAnsi="ＭＳ 明朝"/>
          <w:color w:val="000000"/>
          <w:szCs w:val="18"/>
        </w:rPr>
      </w:pPr>
      <w:r w:rsidRPr="001E395A">
        <w:rPr>
          <w:rFonts w:hAnsi="ＭＳ 明朝" w:hint="eastAsia"/>
          <w:color w:val="000000"/>
          <w:szCs w:val="18"/>
        </w:rPr>
        <w:t>２　府は、砂防指定地において、一定の行為を禁止・制限するとともに、砂防事業を実施する。</w:t>
      </w:r>
    </w:p>
    <w:p w:rsidR="00DB3322" w:rsidRPr="001E395A" w:rsidRDefault="00DB3322" w:rsidP="00A70C8D">
      <w:pPr>
        <w:ind w:rightChars="500" w:right="1070" w:firstLineChars="850" w:firstLine="1819"/>
        <w:rPr>
          <w:rFonts w:hAnsi="ＭＳ 明朝"/>
          <w:color w:val="000000"/>
          <w:szCs w:val="18"/>
        </w:rPr>
      </w:pPr>
      <w:r w:rsidRPr="001E395A">
        <w:rPr>
          <w:rFonts w:hAnsi="ＭＳ 明朝" w:hint="eastAsia"/>
          <w:color w:val="000000"/>
          <w:szCs w:val="18"/>
        </w:rPr>
        <w:t>３　府及び市町村は、「土石流危険渓流及び危険区域」の把握・周知に努める。</w:t>
      </w:r>
    </w:p>
    <w:p w:rsidR="00DB3322" w:rsidRPr="001E395A" w:rsidRDefault="00DB3322" w:rsidP="00353A4B">
      <w:pPr>
        <w:ind w:rightChars="500" w:right="1070"/>
        <w:rPr>
          <w:rFonts w:hAnsi="ＭＳ 明朝"/>
          <w:color w:val="000000"/>
          <w:szCs w:val="18"/>
        </w:rPr>
      </w:pPr>
      <w:r w:rsidRPr="001E395A">
        <w:rPr>
          <w:rFonts w:hAnsi="ＭＳ 明朝" w:hint="eastAsia"/>
          <w:color w:val="000000"/>
          <w:szCs w:val="18"/>
        </w:rPr>
        <w:t xml:space="preserve">　</w:t>
      </w:r>
    </w:p>
    <w:p w:rsidR="00DB3322" w:rsidRPr="001E395A" w:rsidRDefault="00DB3322" w:rsidP="00A70C8D">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第３　地すべり対策</w:t>
      </w:r>
    </w:p>
    <w:p w:rsidR="00DB3322" w:rsidRPr="001E395A" w:rsidRDefault="00DB3322" w:rsidP="00353A4B">
      <w:pPr>
        <w:ind w:rightChars="500" w:right="1070"/>
        <w:rPr>
          <w:rFonts w:hAnsi="ＭＳ 明朝"/>
          <w:color w:val="000000"/>
          <w:szCs w:val="18"/>
        </w:rPr>
      </w:pPr>
    </w:p>
    <w:p w:rsidR="00DB3322" w:rsidRPr="001E395A" w:rsidRDefault="00DB3322" w:rsidP="008E4315">
      <w:pPr>
        <w:ind w:leftChars="850" w:left="2033" w:rightChars="500" w:right="1070" w:hangingChars="100" w:hanging="214"/>
        <w:rPr>
          <w:rFonts w:hAnsi="ＭＳ 明朝"/>
          <w:color w:val="000000"/>
          <w:szCs w:val="18"/>
        </w:rPr>
      </w:pPr>
      <w:r w:rsidRPr="001E395A">
        <w:rPr>
          <w:rFonts w:hAnsi="ＭＳ 明朝" w:hint="eastAsia"/>
          <w:color w:val="000000"/>
          <w:szCs w:val="18"/>
        </w:rPr>
        <w:t>１　多量の崩土による災害を未然に防止し、土砂移動を抑止するため、国土交通大臣は、「地すベり防止区域」（地すべり等防止法第３条）を指定する。</w:t>
      </w:r>
    </w:p>
    <w:p w:rsidR="00DB3322" w:rsidRPr="001E395A" w:rsidRDefault="00DB3322" w:rsidP="008E4315">
      <w:pPr>
        <w:ind w:leftChars="850" w:left="2033" w:rightChars="500" w:right="1070" w:hangingChars="100" w:hanging="214"/>
        <w:rPr>
          <w:rFonts w:hAnsi="ＭＳ 明朝"/>
          <w:color w:val="000000"/>
          <w:szCs w:val="18"/>
        </w:rPr>
      </w:pPr>
      <w:r w:rsidRPr="001E395A">
        <w:rPr>
          <w:rFonts w:hAnsi="ＭＳ 明朝" w:hint="eastAsia"/>
          <w:color w:val="000000"/>
          <w:szCs w:val="18"/>
        </w:rPr>
        <w:t>２　府、近畿地方整備局は、地すべり防止区域において、地すべりを助長又は誘発する原因となる行為を禁止・制限するとともに、地すべり対策事業を実施する。</w:t>
      </w:r>
    </w:p>
    <w:p w:rsidR="00DB3322" w:rsidRPr="001E395A" w:rsidRDefault="00DB3322" w:rsidP="008E4315">
      <w:pPr>
        <w:ind w:rightChars="500" w:right="1070" w:firstLineChars="850" w:firstLine="1819"/>
        <w:rPr>
          <w:rFonts w:hAnsi="ＭＳ 明朝"/>
          <w:color w:val="000000"/>
          <w:szCs w:val="18"/>
        </w:rPr>
      </w:pPr>
      <w:r w:rsidRPr="001E395A">
        <w:rPr>
          <w:rFonts w:hAnsi="ＭＳ 明朝" w:hint="eastAsia"/>
          <w:color w:val="000000"/>
          <w:szCs w:val="18"/>
        </w:rPr>
        <w:t>３　府及び市町村は、「地すベり危険箇所」の把握・周知に努める。</w:t>
      </w:r>
    </w:p>
    <w:p w:rsidR="00DB3322" w:rsidRPr="001E395A" w:rsidRDefault="00DB3322" w:rsidP="00353A4B">
      <w:pPr>
        <w:ind w:rightChars="500" w:right="1070"/>
        <w:rPr>
          <w:rFonts w:hAnsi="ＭＳ 明朝"/>
          <w:color w:val="000000"/>
          <w:szCs w:val="18"/>
        </w:rPr>
      </w:pPr>
    </w:p>
    <w:p w:rsidR="00DB3322" w:rsidRPr="001E395A" w:rsidRDefault="00DB3322" w:rsidP="008E4315">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第４　急傾斜地崩壊対策</w:t>
      </w:r>
    </w:p>
    <w:p w:rsidR="00DB3322" w:rsidRPr="001E395A" w:rsidRDefault="00DB3322" w:rsidP="00353A4B">
      <w:pPr>
        <w:ind w:rightChars="500" w:right="1070"/>
        <w:rPr>
          <w:rFonts w:hAnsi="ＭＳ 明朝"/>
          <w:color w:val="000000"/>
          <w:szCs w:val="18"/>
        </w:rPr>
      </w:pPr>
    </w:p>
    <w:p w:rsidR="00DB3322" w:rsidRPr="001E395A" w:rsidRDefault="00DB3322" w:rsidP="008E4315">
      <w:pPr>
        <w:ind w:leftChars="850" w:left="2033" w:rightChars="500" w:right="1070" w:hangingChars="100" w:hanging="214"/>
        <w:rPr>
          <w:rFonts w:hAnsi="ＭＳ 明朝"/>
          <w:color w:val="000000"/>
          <w:szCs w:val="18"/>
        </w:rPr>
      </w:pPr>
      <w:r w:rsidRPr="001E395A">
        <w:rPr>
          <w:rFonts w:hAnsi="ＭＳ 明朝" w:hint="eastAsia"/>
          <w:color w:val="000000"/>
          <w:szCs w:val="18"/>
        </w:rPr>
        <w:t>１　府は、急傾斜地におけるがけ崩れを未然に防止し、法面の崩壊を抑止するため、「急傾斜地崩壊危険区域」（急傾斜地の崩壊による災害の防止に関する法律第３条）を指定する。また、「災害危険区域」（大阪府建築基準法施行条例第３条）を指定し、必要に応じて居住用建物の建築制限等を行う。</w:t>
      </w:r>
    </w:p>
    <w:p w:rsidR="00DB3322" w:rsidRPr="001E395A" w:rsidRDefault="00DB3322" w:rsidP="008E4315">
      <w:pPr>
        <w:ind w:leftChars="850" w:left="2033" w:rightChars="500" w:right="1070" w:hangingChars="100" w:hanging="214"/>
        <w:rPr>
          <w:rFonts w:hAnsi="ＭＳ 明朝"/>
          <w:color w:val="000000"/>
          <w:szCs w:val="18"/>
        </w:rPr>
      </w:pPr>
      <w:r w:rsidRPr="001E395A">
        <w:rPr>
          <w:rFonts w:hAnsi="ＭＳ 明朝" w:hint="eastAsia"/>
          <w:color w:val="000000"/>
          <w:szCs w:val="18"/>
        </w:rPr>
        <w:t>２　府は、急傾斜地崩壊危険区域において、がけ地の崩壊を助長又は誘発する原因となる行為を禁止・制限し、崩壊防止工事を実施する。</w:t>
      </w:r>
    </w:p>
    <w:p w:rsidR="00DB3322" w:rsidRPr="001E395A" w:rsidRDefault="00DB3322" w:rsidP="008E4315">
      <w:pPr>
        <w:ind w:rightChars="500" w:right="1070" w:firstLineChars="850" w:firstLine="1819"/>
        <w:rPr>
          <w:rFonts w:hAnsi="ＭＳ 明朝"/>
          <w:color w:val="000000"/>
          <w:szCs w:val="18"/>
        </w:rPr>
      </w:pPr>
      <w:r w:rsidRPr="001E395A">
        <w:rPr>
          <w:rFonts w:hAnsi="ＭＳ 明朝" w:hint="eastAsia"/>
          <w:color w:val="000000"/>
          <w:szCs w:val="18"/>
        </w:rPr>
        <w:t>３　府及び市町村は、「急傾斜地崩壊危険箇所」の把握・周知に努める。</w:t>
      </w:r>
    </w:p>
    <w:p w:rsidR="00DB3322" w:rsidRPr="001E395A" w:rsidRDefault="00DB3322" w:rsidP="00353A4B">
      <w:pPr>
        <w:ind w:rightChars="500" w:right="1070"/>
        <w:rPr>
          <w:rFonts w:hAnsi="ＭＳ 明朝"/>
          <w:color w:val="000000"/>
          <w:szCs w:val="18"/>
        </w:rPr>
      </w:pPr>
    </w:p>
    <w:p w:rsidR="00DB3322" w:rsidRPr="001E395A" w:rsidRDefault="00DB3322" w:rsidP="008E4315">
      <w:pPr>
        <w:ind w:rightChars="500" w:right="1070" w:firstLineChars="500" w:firstLine="1070"/>
        <w:rPr>
          <w:rFonts w:ascii="ＭＳ ゴシック" w:eastAsia="ＭＳ ゴシック" w:hAnsi="ＭＳ ゴシック"/>
          <w:dstrike/>
          <w:color w:val="000000"/>
          <w:szCs w:val="18"/>
        </w:rPr>
      </w:pPr>
      <w:r w:rsidRPr="001E395A">
        <w:rPr>
          <w:rFonts w:ascii="ＭＳ ゴシック" w:eastAsia="ＭＳ ゴシック" w:hAnsi="ＭＳ ゴシック" w:cs="ＭＳ明朝" w:hint="eastAsia"/>
          <w:color w:val="000000"/>
          <w:kern w:val="0"/>
          <w:szCs w:val="18"/>
        </w:rPr>
        <w:t>第５　土砂災害警戒情報の作成・発表</w:t>
      </w:r>
      <w:r w:rsidRPr="001E395A">
        <w:rPr>
          <w:rFonts w:ascii="ＭＳ ゴシック" w:eastAsia="ＭＳ ゴシック" w:hAnsi="ＭＳ ゴシック" w:hint="eastAsia"/>
          <w:color w:val="000000"/>
          <w:szCs w:val="18"/>
        </w:rPr>
        <w:t xml:space="preserve">　　　　</w:t>
      </w:r>
    </w:p>
    <w:p w:rsidR="00DB3322" w:rsidRPr="001E395A" w:rsidRDefault="00DB3322" w:rsidP="008E4315">
      <w:pPr>
        <w:ind w:leftChars="500" w:left="1070" w:rightChars="500" w:right="1070" w:firstLineChars="100" w:firstLine="214"/>
        <w:rPr>
          <w:rFonts w:hAnsi="ＭＳ 明朝"/>
          <w:color w:val="000000"/>
          <w:szCs w:val="18"/>
        </w:rPr>
      </w:pPr>
      <w:r w:rsidRPr="001E395A">
        <w:rPr>
          <w:rFonts w:hAnsi="ＭＳ 明朝" w:hint="eastAsia"/>
          <w:color w:val="000000"/>
          <w:szCs w:val="18"/>
        </w:rPr>
        <w:t>大阪管区気象台と府は連携し、大雨による土砂災害の危険度が高まった際、市町村長が防災活動や住民への避難勧告等の災害予防対応を適切に行うことができるよう、土砂災害警戒情報を作成・発表し、市町村長等に通知</w:t>
      </w:r>
      <w:r w:rsidRPr="00933B3E">
        <w:rPr>
          <w:rFonts w:hAnsi="ＭＳ 明朝" w:hint="eastAsia"/>
          <w:szCs w:val="18"/>
        </w:rPr>
        <w:t>及び一般へ周知するとともに、避難勧告等の発令対象地域を特定するための参考情報として、土砂災害警戒情報を補足する情報の提供に努める</w:t>
      </w:r>
      <w:r w:rsidRPr="001E395A">
        <w:rPr>
          <w:rFonts w:hAnsi="ＭＳ 明朝" w:hint="eastAsia"/>
          <w:color w:val="000000"/>
          <w:szCs w:val="18"/>
        </w:rPr>
        <w:t>。</w:t>
      </w:r>
    </w:p>
    <w:p w:rsidR="00DB3322" w:rsidRPr="001E395A" w:rsidRDefault="00DB3322" w:rsidP="008E4315">
      <w:pPr>
        <w:ind w:rightChars="500" w:right="1070" w:firstLineChars="600" w:firstLine="1284"/>
        <w:rPr>
          <w:rFonts w:hAnsi="ＭＳ 明朝"/>
          <w:color w:val="000000"/>
          <w:szCs w:val="18"/>
        </w:rPr>
      </w:pPr>
      <w:r w:rsidRPr="001E395A">
        <w:rPr>
          <w:rFonts w:hAnsi="ＭＳ 明朝" w:hint="eastAsia"/>
          <w:color w:val="000000"/>
          <w:szCs w:val="18"/>
        </w:rPr>
        <w:t>また、土砂災害警戒情報の事前情報として土砂災害警戒準備情報を大阪府独自で発表する。</w:t>
      </w:r>
    </w:p>
    <w:p w:rsidR="00DB3322" w:rsidRDefault="00DB3322" w:rsidP="00353A4B">
      <w:pPr>
        <w:ind w:rightChars="500" w:right="1070"/>
        <w:rPr>
          <w:rFonts w:hAnsi="ＭＳ 明朝"/>
          <w:color w:val="000000"/>
          <w:szCs w:val="18"/>
        </w:rPr>
      </w:pPr>
    </w:p>
    <w:p w:rsidR="00CD1A4D" w:rsidRDefault="00CD1A4D" w:rsidP="00353A4B">
      <w:pPr>
        <w:ind w:rightChars="500" w:right="1070"/>
        <w:rPr>
          <w:rFonts w:hAnsi="ＭＳ 明朝"/>
          <w:color w:val="000000"/>
          <w:szCs w:val="18"/>
        </w:rPr>
      </w:pPr>
    </w:p>
    <w:p w:rsidR="00DB3322" w:rsidRPr="001E395A" w:rsidRDefault="00DB3322" w:rsidP="00353A4B">
      <w:pPr>
        <w:ind w:rightChars="500" w:right="1070"/>
        <w:rPr>
          <w:rFonts w:hAnsi="ＭＳ 明朝"/>
          <w:color w:val="000000"/>
          <w:szCs w:val="18"/>
        </w:rPr>
      </w:pPr>
    </w:p>
    <w:p w:rsidR="00DB3322" w:rsidRPr="001E395A" w:rsidRDefault="00DB3322" w:rsidP="00730C44">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lastRenderedPageBreak/>
        <w:t>第６　山地災害対策</w:t>
      </w:r>
    </w:p>
    <w:p w:rsidR="00DB3322" w:rsidRPr="001E395A" w:rsidRDefault="00DB3322" w:rsidP="00353A4B">
      <w:pPr>
        <w:ind w:rightChars="500" w:right="1070"/>
        <w:rPr>
          <w:rFonts w:hAnsi="ＭＳ 明朝"/>
          <w:color w:val="000000"/>
          <w:szCs w:val="18"/>
        </w:rPr>
      </w:pPr>
    </w:p>
    <w:p w:rsidR="00DB3322" w:rsidRPr="001E395A" w:rsidRDefault="00DB3322" w:rsidP="00730C44">
      <w:pPr>
        <w:ind w:leftChars="850" w:left="2033" w:rightChars="500" w:right="1070" w:hangingChars="100" w:hanging="214"/>
        <w:rPr>
          <w:rFonts w:hAnsi="ＭＳ 明朝"/>
          <w:color w:val="000000"/>
          <w:szCs w:val="18"/>
        </w:rPr>
      </w:pPr>
      <w:r w:rsidRPr="001E395A">
        <w:rPr>
          <w:rFonts w:hAnsi="ＭＳ 明朝" w:hint="eastAsia"/>
          <w:color w:val="000000"/>
          <w:szCs w:val="18"/>
        </w:rPr>
        <w:t>１　農林水産大臣は、土砂の流出や崩壊を防止するために必要があるときは、森林を「保安林」（森林法第25条）として指定する。</w:t>
      </w:r>
    </w:p>
    <w:p w:rsidR="00DB3322" w:rsidRPr="001E395A" w:rsidRDefault="00DB3322" w:rsidP="00730C44">
      <w:pPr>
        <w:ind w:rightChars="500" w:right="1070" w:firstLineChars="850" w:firstLine="1819"/>
        <w:rPr>
          <w:rFonts w:hAnsi="ＭＳ 明朝"/>
          <w:color w:val="000000"/>
          <w:szCs w:val="18"/>
        </w:rPr>
      </w:pPr>
      <w:r w:rsidRPr="001E395A">
        <w:rPr>
          <w:rFonts w:hAnsi="ＭＳ 明朝" w:hint="eastAsia"/>
          <w:color w:val="000000"/>
          <w:szCs w:val="18"/>
        </w:rPr>
        <w:t>２　府は、保安林において一定の行為を制限するとともに治山事業を実施する。</w:t>
      </w:r>
    </w:p>
    <w:p w:rsidR="00DB3322" w:rsidRPr="001E395A" w:rsidRDefault="00DB3322" w:rsidP="00730C44">
      <w:pPr>
        <w:ind w:leftChars="850" w:left="2033" w:rightChars="500" w:right="1070" w:hangingChars="100" w:hanging="214"/>
        <w:rPr>
          <w:rFonts w:hAnsi="ＭＳ 明朝"/>
          <w:color w:val="000000"/>
          <w:szCs w:val="18"/>
        </w:rPr>
      </w:pPr>
      <w:r w:rsidRPr="001E395A">
        <w:rPr>
          <w:rFonts w:hAnsi="ＭＳ 明朝" w:hint="eastAsia"/>
          <w:color w:val="000000"/>
          <w:szCs w:val="18"/>
        </w:rPr>
        <w:t>３　府及び市町村は、山腹の崩壊、崩壊土砂の流出を防止するため、「山地災害危険地区」を把握するとともに、山地災害に関する行動マニュアル・パンフレット等を作成し住民に配布するなど、周知に努める。</w:t>
      </w:r>
    </w:p>
    <w:p w:rsidR="00DB3322" w:rsidRPr="001E395A" w:rsidRDefault="00DB3322" w:rsidP="00353A4B">
      <w:pPr>
        <w:ind w:rightChars="500" w:right="1070"/>
        <w:rPr>
          <w:rFonts w:hAnsi="ＭＳ 明朝"/>
          <w:color w:val="000000"/>
          <w:szCs w:val="18"/>
        </w:rPr>
      </w:pPr>
    </w:p>
    <w:p w:rsidR="00DB3322" w:rsidRPr="001E395A" w:rsidRDefault="00DB3322" w:rsidP="00730C44">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第７　宅地防災対策</w:t>
      </w:r>
    </w:p>
    <w:p w:rsidR="00DB3322" w:rsidRPr="001E395A" w:rsidRDefault="00DB3322" w:rsidP="00353A4B">
      <w:pPr>
        <w:ind w:rightChars="500" w:right="1070"/>
        <w:rPr>
          <w:rFonts w:hAnsi="ＭＳ 明朝"/>
          <w:color w:val="000000"/>
          <w:szCs w:val="18"/>
        </w:rPr>
      </w:pPr>
    </w:p>
    <w:p w:rsidR="00DB3322" w:rsidRPr="001E395A" w:rsidRDefault="00DB3322" w:rsidP="00730C44">
      <w:pPr>
        <w:ind w:leftChars="850" w:left="2033" w:rightChars="500" w:right="1070" w:hangingChars="100" w:hanging="214"/>
        <w:rPr>
          <w:rFonts w:hAnsi="ＭＳ 明朝"/>
          <w:color w:val="000000"/>
          <w:szCs w:val="18"/>
        </w:rPr>
      </w:pPr>
      <w:r w:rsidRPr="001E395A">
        <w:rPr>
          <w:rFonts w:hAnsi="ＭＳ 明朝" w:hint="eastAsia"/>
          <w:color w:val="000000"/>
          <w:szCs w:val="18"/>
        </w:rPr>
        <w:t>１　府及び指定都市、中核市、特例市、権限移譲市町村は、宅地造成に伴い災害が生じるおそれの著しい市街地又は市街地になろうとする土地の区域を「宅地造成工事規制区域」（宅地造成等規制法第３条）に指定する。</w:t>
      </w:r>
    </w:p>
    <w:p w:rsidR="00DB3322" w:rsidRPr="001E395A" w:rsidRDefault="00DB3322" w:rsidP="00730C44">
      <w:pPr>
        <w:ind w:leftChars="850" w:left="2033" w:rightChars="500" w:right="1070" w:hangingChars="100" w:hanging="214"/>
        <w:rPr>
          <w:rFonts w:hAnsi="ＭＳ 明朝"/>
          <w:color w:val="000000"/>
          <w:szCs w:val="18"/>
        </w:rPr>
      </w:pPr>
      <w:r w:rsidRPr="001E395A">
        <w:rPr>
          <w:rFonts w:hAnsi="ＭＳ 明朝" w:hint="eastAsia"/>
          <w:color w:val="000000"/>
          <w:szCs w:val="18"/>
        </w:rPr>
        <w:t>２　府及び指定都市、中核市、特例市、権限移譲市町村は、宅地造成工事規制区域内において、開発事業者に対して、宅地造成に関する技術基準に適合するよう指導するとともに、必要に応じて監督処分を行う。</w:t>
      </w:r>
    </w:p>
    <w:p w:rsidR="00DB3322" w:rsidRPr="001E395A" w:rsidRDefault="00DB3322" w:rsidP="00730C44">
      <w:pPr>
        <w:ind w:leftChars="850" w:left="2033" w:rightChars="500" w:right="1070" w:hangingChars="100" w:hanging="214"/>
        <w:rPr>
          <w:rFonts w:hAnsi="ＭＳ 明朝"/>
          <w:color w:val="000000"/>
          <w:szCs w:val="18"/>
        </w:rPr>
      </w:pPr>
      <w:r w:rsidRPr="001E395A">
        <w:rPr>
          <w:rFonts w:hAnsi="ＭＳ 明朝" w:hint="eastAsia"/>
          <w:color w:val="000000"/>
          <w:szCs w:val="18"/>
        </w:rPr>
        <w:t>３　府及び市町村は、宅地の災害発生を未然に防止するため、宅地防災パトロ－ルを実施し、危険な宅地については防災措置を指導する。</w:t>
      </w:r>
    </w:p>
    <w:p w:rsidR="00DB3322" w:rsidRPr="001E395A" w:rsidRDefault="00DB3322" w:rsidP="00730C44">
      <w:pPr>
        <w:ind w:leftChars="850" w:left="2033" w:rightChars="500" w:right="1070" w:hangingChars="100" w:hanging="214"/>
        <w:rPr>
          <w:rFonts w:hAnsi="ＭＳ 明朝"/>
          <w:color w:val="000000"/>
          <w:szCs w:val="18"/>
        </w:rPr>
      </w:pPr>
      <w:r w:rsidRPr="001E395A">
        <w:rPr>
          <w:rFonts w:hAnsi="ＭＳ 明朝" w:hint="eastAsia"/>
          <w:color w:val="000000"/>
          <w:szCs w:val="18"/>
        </w:rPr>
        <w:t>４　府及び指定都市、中核市、特例市、権限移譲市町村は、大規模盛土造成地の位置の把握を行い、住民等へ周知を図る。また、滑動崩落のおそれが大きく、かつ宅地の災害で相当数の居住者その他の者に危害を生じるおそれが大きいと判断するものについて、「造成宅地防災区域」の指定等の検討を行う。</w:t>
      </w:r>
    </w:p>
    <w:p w:rsidR="00DB3322" w:rsidRPr="001E395A" w:rsidRDefault="00DB3322" w:rsidP="00353A4B">
      <w:pPr>
        <w:ind w:rightChars="500" w:right="1070"/>
        <w:rPr>
          <w:rFonts w:hAnsi="ＭＳ 明朝"/>
          <w:color w:val="000000"/>
          <w:szCs w:val="18"/>
        </w:rPr>
      </w:pPr>
    </w:p>
    <w:p w:rsidR="00DB3322" w:rsidRPr="001E395A" w:rsidRDefault="00DB3322" w:rsidP="00730C44">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第８　道路防災対策</w:t>
      </w:r>
    </w:p>
    <w:p w:rsidR="00DB3322" w:rsidRPr="001E395A" w:rsidRDefault="00DB3322" w:rsidP="00353A4B">
      <w:pPr>
        <w:ind w:rightChars="500" w:right="1070"/>
        <w:rPr>
          <w:rFonts w:hAnsi="ＭＳ 明朝"/>
          <w:color w:val="000000"/>
          <w:szCs w:val="18"/>
        </w:rPr>
      </w:pPr>
    </w:p>
    <w:p w:rsidR="00DB3322" w:rsidRPr="001E395A" w:rsidRDefault="00DB3322" w:rsidP="00730C44">
      <w:pPr>
        <w:ind w:leftChars="500" w:left="1070" w:rightChars="500" w:right="1070" w:firstLineChars="100" w:firstLine="214"/>
        <w:rPr>
          <w:rFonts w:hAnsi="ＭＳ 明朝"/>
          <w:color w:val="000000"/>
          <w:szCs w:val="18"/>
        </w:rPr>
      </w:pPr>
      <w:r w:rsidRPr="001E395A">
        <w:rPr>
          <w:rFonts w:hAnsi="ＭＳ 明朝" w:hint="eastAsia"/>
          <w:color w:val="000000"/>
          <w:szCs w:val="18"/>
        </w:rPr>
        <w:t>府道路管理者は府内の管理道路の内、土砂災害の</w:t>
      </w:r>
      <w:r w:rsidR="00A5627C">
        <w:rPr>
          <w:rFonts w:hAnsi="ＭＳ 明朝" w:hint="eastAsia"/>
          <w:color w:val="000000"/>
          <w:szCs w:val="18"/>
        </w:rPr>
        <w:t>おそれ</w:t>
      </w:r>
      <w:r w:rsidRPr="001E395A">
        <w:rPr>
          <w:rFonts w:hAnsi="ＭＳ 明朝" w:hint="eastAsia"/>
          <w:color w:val="000000"/>
          <w:szCs w:val="18"/>
        </w:rPr>
        <w:t>のある道路について、あらかじめ事前通行規制区間を指定し、土砂災害の危険を防止するとともに、通行規制基準に従い現地の通行規制を行う。</w:t>
      </w:r>
    </w:p>
    <w:p w:rsidR="00433D21" w:rsidRDefault="00433D21" w:rsidP="00353A4B">
      <w:pPr>
        <w:ind w:rightChars="500" w:right="1070"/>
        <w:rPr>
          <w:rFonts w:hAnsi="ＭＳ 明朝"/>
          <w:color w:val="000000"/>
          <w:szCs w:val="18"/>
        </w:rPr>
        <w:sectPr w:rsidR="00433D21" w:rsidSect="00EE7A97">
          <w:headerReference w:type="even" r:id="rId44"/>
          <w:headerReference w:type="default" r:id="rId45"/>
          <w:footerReference w:type="even" r:id="rId46"/>
          <w:footerReference w:type="default" r:id="rId47"/>
          <w:endnotePr>
            <w:numStart w:val="0"/>
          </w:endnotePr>
          <w:type w:val="nextColumn"/>
          <w:pgSz w:w="12247" w:h="17180" w:code="9"/>
          <w:pgMar w:top="170" w:right="170" w:bottom="170" w:left="170" w:header="1247" w:footer="510" w:gutter="170"/>
          <w:pgNumType w:fmt="numberInDash"/>
          <w:cols w:space="720"/>
          <w:docGrid w:linePitch="286"/>
        </w:sectPr>
      </w:pPr>
    </w:p>
    <w:p w:rsidR="00DB3322" w:rsidRPr="001E395A" w:rsidRDefault="00DB3322" w:rsidP="007F6D89">
      <w:pPr>
        <w:ind w:rightChars="500" w:right="1070" w:firstLineChars="396" w:firstLine="1283"/>
        <w:rPr>
          <w:rFonts w:ascii="ＭＳ ゴシック" w:eastAsia="ＭＳ ゴシック" w:hAnsi="ＭＳ ゴシック"/>
          <w:color w:val="000000"/>
          <w:spacing w:val="3"/>
          <w:szCs w:val="18"/>
        </w:rPr>
      </w:pPr>
      <w:r w:rsidRPr="00572077">
        <w:rPr>
          <w:rFonts w:ascii="ＭＳ ゴシック" w:eastAsia="ＭＳ ゴシック" w:hAnsi="ＭＳ ゴシック" w:hint="eastAsia"/>
          <w:color w:val="000000"/>
          <w:sz w:val="32"/>
          <w:szCs w:val="18"/>
        </w:rPr>
        <w:lastRenderedPageBreak/>
        <w:t>第６節　危険物等災害予防対策の推進</w:t>
      </w:r>
    </w:p>
    <w:p w:rsidR="00DB3322" w:rsidRPr="001E395A" w:rsidRDefault="00DB3322" w:rsidP="00353A4B">
      <w:pPr>
        <w:ind w:rightChars="500" w:right="1070"/>
        <w:rPr>
          <w:rFonts w:hAnsi="ＭＳ 明朝"/>
          <w:color w:val="000000"/>
          <w:szCs w:val="18"/>
        </w:rPr>
      </w:pPr>
    </w:p>
    <w:p w:rsidR="00DB3322" w:rsidRPr="001E395A" w:rsidRDefault="00DB3322" w:rsidP="007F6D89">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第１　危険物災害予防対策</w:t>
      </w:r>
    </w:p>
    <w:p w:rsidR="00DB3322" w:rsidRPr="001E395A" w:rsidRDefault="00DB3322" w:rsidP="00353A4B">
      <w:pPr>
        <w:ind w:rightChars="500" w:right="1070"/>
        <w:rPr>
          <w:rFonts w:hAnsi="ＭＳ 明朝"/>
          <w:color w:val="000000"/>
          <w:szCs w:val="18"/>
        </w:rPr>
      </w:pPr>
    </w:p>
    <w:p w:rsidR="00DB3322" w:rsidRPr="001E395A" w:rsidRDefault="00DB3322" w:rsidP="007F6D89">
      <w:pPr>
        <w:ind w:leftChars="500" w:left="1070" w:rightChars="500" w:right="1070" w:firstLineChars="100" w:firstLine="214"/>
        <w:rPr>
          <w:rFonts w:hAnsi="ＭＳ 明朝"/>
          <w:color w:val="000000"/>
          <w:szCs w:val="18"/>
        </w:rPr>
      </w:pPr>
      <w:r w:rsidRPr="001E395A">
        <w:rPr>
          <w:rFonts w:hAnsi="ＭＳ 明朝" w:hint="eastAsia"/>
          <w:color w:val="000000"/>
          <w:szCs w:val="18"/>
        </w:rPr>
        <w:t>市町村（消防本部）は、消防法はじめ関係法令の周知徹底・規制を行うとともに、危険物施設における自主保安体制の確立、保安意識の高揚を図る。</w:t>
      </w:r>
    </w:p>
    <w:p w:rsidR="00DB3322" w:rsidRPr="001E395A" w:rsidRDefault="00DB3322" w:rsidP="00353A4B">
      <w:pPr>
        <w:ind w:rightChars="500" w:right="1070"/>
        <w:rPr>
          <w:rFonts w:hAnsi="ＭＳ 明朝"/>
          <w:color w:val="000000"/>
          <w:szCs w:val="18"/>
        </w:rPr>
      </w:pPr>
    </w:p>
    <w:p w:rsidR="00DB3322" w:rsidRPr="001E395A" w:rsidRDefault="00DB3322" w:rsidP="007F6D8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規制</w:t>
      </w:r>
    </w:p>
    <w:p w:rsidR="00DB3322" w:rsidRPr="001E395A" w:rsidRDefault="00DB3322" w:rsidP="007F6D89">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立入検査及び保安検査により、法令上の技術基準の遵守を徹底させる。</w:t>
      </w:r>
    </w:p>
    <w:p w:rsidR="00DB3322" w:rsidRPr="001E395A" w:rsidRDefault="00DB3322" w:rsidP="007F6D89">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危険物施設内の危険物の取扱いについては、危険物取扱者が行い、それ以外の者の場合には、資格を持った者の立ち会いを徹底させる。</w:t>
      </w:r>
    </w:p>
    <w:p w:rsidR="00DB3322" w:rsidRPr="001E395A" w:rsidRDefault="00DB3322" w:rsidP="007F6D89">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関係機関と連携して、危険物積載車両等の一斉取締りを実施する。</w:t>
      </w:r>
    </w:p>
    <w:p w:rsidR="00DB3322" w:rsidRPr="001E395A" w:rsidRDefault="00DB3322" w:rsidP="007F6D8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指導</w:t>
      </w:r>
    </w:p>
    <w:p w:rsidR="00DB3322" w:rsidRPr="001E395A" w:rsidRDefault="00DB3322" w:rsidP="007F6D89">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危険物施設の実態に即した予防規程の策定を指導する。</w:t>
      </w:r>
    </w:p>
    <w:p w:rsidR="00DB3322" w:rsidRPr="001E395A" w:rsidRDefault="00DB3322" w:rsidP="007F6D89">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危険物施設の維持管理等を適正に行うよう指導する。</w:t>
      </w:r>
    </w:p>
    <w:p w:rsidR="00DB3322" w:rsidRPr="001E395A" w:rsidRDefault="00DB3322" w:rsidP="007F6D89">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危険物施設の定期点検の適正な実施を指導する。</w:t>
      </w:r>
    </w:p>
    <w:p w:rsidR="00DB3322" w:rsidRPr="001E395A" w:rsidRDefault="00DB3322" w:rsidP="007F6D89">
      <w:pPr>
        <w:ind w:leftChars="900" w:left="2140" w:rightChars="500" w:right="1070" w:hangingChars="100" w:hanging="214"/>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災害発生時における災害の拡大防止のための施設、設備の整備及び緊急措置要領の策定等、当該危険物施設の実態に応じて必要な措置を講ずるよう指導する。</w:t>
      </w:r>
    </w:p>
    <w:p w:rsidR="00DB3322" w:rsidRPr="001E395A" w:rsidRDefault="00DB3322" w:rsidP="007F6D8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自主保安体制の確立</w:t>
      </w:r>
    </w:p>
    <w:p w:rsidR="00DB3322" w:rsidRPr="001E395A" w:rsidRDefault="00DB3322" w:rsidP="00C45CEC">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大規模な危険物施設事業所に対し、自衛消防隊の組織化を推進するとともに、活動要領を策定するなど、自主的な防災体制の確立について指導する。</w:t>
      </w:r>
    </w:p>
    <w:p w:rsidR="00DB3322" w:rsidRPr="001E395A" w:rsidRDefault="00DB3322" w:rsidP="00C45CEC">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危険物施設事業所等に対して、保安教育、消火訓練等の実施手法について指導する。</w:t>
      </w:r>
    </w:p>
    <w:p w:rsidR="00DB3322" w:rsidRPr="001E395A" w:rsidRDefault="00DB3322" w:rsidP="00C45CEC">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４　啓発</w:t>
      </w:r>
    </w:p>
    <w:p w:rsidR="00DB3322" w:rsidRPr="001E395A" w:rsidRDefault="00DB3322" w:rsidP="00C45CEC">
      <w:pPr>
        <w:ind w:leftChars="950" w:left="2033" w:rightChars="500" w:right="1070" w:firstLineChars="100" w:firstLine="214"/>
        <w:rPr>
          <w:rFonts w:hAnsi="ＭＳ 明朝"/>
          <w:color w:val="000000"/>
          <w:szCs w:val="18"/>
        </w:rPr>
      </w:pPr>
      <w:r w:rsidRPr="001E395A">
        <w:rPr>
          <w:rFonts w:hAnsi="ＭＳ 明朝" w:hint="eastAsia"/>
          <w:color w:val="000000"/>
          <w:szCs w:val="18"/>
        </w:rPr>
        <w:t>危険物取扱者等に対し、保安管理の向上を図るため、研修会、講習会を実施するとともに、危険物安全月間を中心に、関係者に各種啓発事業を行う。</w:t>
      </w:r>
    </w:p>
    <w:p w:rsidR="00DB3322" w:rsidRPr="001E395A" w:rsidRDefault="00DB3322" w:rsidP="00353A4B">
      <w:pPr>
        <w:ind w:rightChars="500" w:right="1070"/>
        <w:rPr>
          <w:rFonts w:hAnsi="ＭＳ 明朝"/>
          <w:color w:val="000000"/>
          <w:szCs w:val="18"/>
        </w:rPr>
      </w:pPr>
    </w:p>
    <w:p w:rsidR="00DB3322" w:rsidRPr="001E395A" w:rsidRDefault="00DB3322" w:rsidP="00C45CEC">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第２　高圧ガス災害予防対策</w:t>
      </w:r>
    </w:p>
    <w:p w:rsidR="00DB3322" w:rsidRPr="001E395A" w:rsidRDefault="00DB3322" w:rsidP="00353A4B">
      <w:pPr>
        <w:ind w:rightChars="500" w:right="1070"/>
        <w:rPr>
          <w:rFonts w:hAnsi="ＭＳ 明朝"/>
          <w:color w:val="000000"/>
          <w:szCs w:val="18"/>
        </w:rPr>
      </w:pPr>
    </w:p>
    <w:p w:rsidR="00DB3322" w:rsidRPr="001E395A" w:rsidRDefault="00DB3322" w:rsidP="00C45CEC">
      <w:pPr>
        <w:ind w:leftChars="500" w:left="1070" w:rightChars="500" w:right="1070" w:firstLineChars="100" w:firstLine="214"/>
        <w:rPr>
          <w:rFonts w:hAnsi="ＭＳ 明朝"/>
          <w:color w:val="000000"/>
          <w:szCs w:val="18"/>
        </w:rPr>
      </w:pPr>
      <w:r w:rsidRPr="001E395A">
        <w:rPr>
          <w:rFonts w:hAnsi="ＭＳ 明朝" w:hint="eastAsia"/>
          <w:color w:val="000000"/>
          <w:szCs w:val="18"/>
        </w:rPr>
        <w:t>府及び市町村（高圧ガス法、及び液化石油ガスの保安の確保及び取引の適正化に関する法律（以下「液化石油ガス法」という。）の権限を移譲されていない市町を除く。）は、これらの法律をはじめ関係法令の周知徹底・規制を行うとともに、事業所等における自主保安体制の確立、保安意識の高揚を図る。</w:t>
      </w:r>
    </w:p>
    <w:p w:rsidR="00DB3322" w:rsidRPr="001E395A" w:rsidRDefault="00DB3322" w:rsidP="00353A4B">
      <w:pPr>
        <w:ind w:rightChars="500" w:right="1070"/>
        <w:rPr>
          <w:rFonts w:hAnsi="ＭＳ 明朝"/>
          <w:color w:val="000000"/>
          <w:szCs w:val="18"/>
        </w:rPr>
      </w:pPr>
    </w:p>
    <w:p w:rsidR="00DB3322" w:rsidRPr="001E395A" w:rsidRDefault="00DB3322" w:rsidP="00C45CEC">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規制</w:t>
      </w:r>
    </w:p>
    <w:p w:rsidR="00DB3322" w:rsidRPr="001E395A" w:rsidRDefault="00DB3322" w:rsidP="00C45CEC">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立入検査及び保安検査により、法令上の技術基準の遵守を徹底させる。</w:t>
      </w:r>
    </w:p>
    <w:p w:rsidR="00DB3322" w:rsidRPr="001E395A" w:rsidRDefault="00DB3322" w:rsidP="00C45CEC">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関係機関と連携して、高圧ガス積載車両等の一斉取締りを実施する。</w:t>
      </w:r>
    </w:p>
    <w:p w:rsidR="00DB3322" w:rsidRPr="001E395A" w:rsidRDefault="00DB3322" w:rsidP="00C45CEC">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指導</w:t>
      </w:r>
    </w:p>
    <w:p w:rsidR="00DB3322" w:rsidRPr="001E395A" w:rsidRDefault="00DB3322" w:rsidP="00C45CEC">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危害予防規程の策定を指導する。</w:t>
      </w:r>
    </w:p>
    <w:p w:rsidR="00DB3322" w:rsidRPr="001E395A" w:rsidRDefault="00DB3322" w:rsidP="00C45CEC">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高圧ガス関係事業所における保安教育、施設の維持管理等を適正に行うよう指導する。</w:t>
      </w:r>
    </w:p>
    <w:p w:rsidR="00DB3322" w:rsidRPr="001E395A" w:rsidRDefault="00DB3322" w:rsidP="008F05C4">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販売事業所等に対し、保安の確保を図るため、立入検査等の指導を実施する。</w:t>
      </w:r>
    </w:p>
    <w:p w:rsidR="00DB3322" w:rsidRPr="001E395A" w:rsidRDefault="00DB3322" w:rsidP="008F05C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lastRenderedPageBreak/>
        <w:t>３　自主保安体制の確立</w:t>
      </w:r>
    </w:p>
    <w:p w:rsidR="00DB3322" w:rsidRPr="001E395A" w:rsidRDefault="00DB3322" w:rsidP="008F05C4">
      <w:pPr>
        <w:ind w:leftChars="950" w:left="2033" w:rightChars="500" w:right="1070" w:firstLineChars="100" w:firstLine="214"/>
        <w:rPr>
          <w:rFonts w:hAnsi="ＭＳ 明朝"/>
          <w:color w:val="000000"/>
          <w:szCs w:val="18"/>
        </w:rPr>
      </w:pPr>
      <w:r w:rsidRPr="001E395A">
        <w:rPr>
          <w:rFonts w:hAnsi="ＭＳ 明朝" w:hint="eastAsia"/>
          <w:color w:val="000000"/>
          <w:szCs w:val="18"/>
        </w:rPr>
        <w:t>自主的な防災組織である大阪府高圧ガス地域防災協議会や高圧ガス関係団体の実施する自主保安活動が、より一層充実するよう指導する。</w:t>
      </w:r>
    </w:p>
    <w:p w:rsidR="00DB3322" w:rsidRPr="001E395A" w:rsidRDefault="00DB3322" w:rsidP="008F05C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４　啓発</w:t>
      </w:r>
    </w:p>
    <w:p w:rsidR="00DB3322" w:rsidRPr="001E395A" w:rsidRDefault="00DB3322" w:rsidP="008F05C4">
      <w:pPr>
        <w:ind w:leftChars="950" w:left="2033" w:rightChars="500" w:right="1070" w:firstLineChars="100" w:firstLine="214"/>
        <w:rPr>
          <w:rFonts w:hAnsi="ＭＳ 明朝"/>
          <w:color w:val="000000"/>
          <w:szCs w:val="18"/>
        </w:rPr>
      </w:pPr>
      <w:r w:rsidRPr="001E395A">
        <w:rPr>
          <w:rFonts w:hAnsi="ＭＳ 明朝" w:hint="eastAsia"/>
          <w:color w:val="000000"/>
          <w:szCs w:val="18"/>
        </w:rPr>
        <w:t>各種の研修会、講習会を実施するほか、高圧ガス保安活動促進週間において、高圧ガス保安大会の開催、防災訓練の実施等、関係者の保安意識の高揚を図る。</w:t>
      </w:r>
    </w:p>
    <w:p w:rsidR="00DB3322" w:rsidRPr="001E395A" w:rsidRDefault="00DB3322" w:rsidP="00353A4B">
      <w:pPr>
        <w:ind w:rightChars="500" w:right="1070"/>
        <w:rPr>
          <w:rFonts w:hAnsi="ＭＳ 明朝"/>
          <w:color w:val="000000"/>
          <w:szCs w:val="18"/>
        </w:rPr>
      </w:pPr>
    </w:p>
    <w:p w:rsidR="00DB3322" w:rsidRPr="001E395A" w:rsidRDefault="00DB3322" w:rsidP="008F05C4">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第３　火薬類災害予防対策</w:t>
      </w:r>
    </w:p>
    <w:p w:rsidR="00DB3322" w:rsidRPr="001E395A" w:rsidRDefault="00DB3322" w:rsidP="00353A4B">
      <w:pPr>
        <w:ind w:rightChars="500" w:right="1070"/>
        <w:rPr>
          <w:rFonts w:hAnsi="ＭＳ 明朝"/>
          <w:color w:val="000000"/>
          <w:szCs w:val="18"/>
        </w:rPr>
      </w:pPr>
    </w:p>
    <w:p w:rsidR="00DB3322" w:rsidRPr="001E395A" w:rsidRDefault="00DB3322" w:rsidP="008F05C4">
      <w:pPr>
        <w:ind w:leftChars="500" w:left="1070" w:rightChars="500" w:right="1070" w:firstLineChars="100" w:firstLine="214"/>
        <w:rPr>
          <w:rFonts w:hAnsi="ＭＳ 明朝"/>
          <w:color w:val="000000"/>
          <w:szCs w:val="18"/>
        </w:rPr>
      </w:pPr>
      <w:r w:rsidRPr="001E395A">
        <w:rPr>
          <w:rFonts w:hAnsi="ＭＳ 明朝" w:hint="eastAsia"/>
          <w:color w:val="000000"/>
          <w:szCs w:val="18"/>
        </w:rPr>
        <w:t>府及び市町村（火薬類取締法の権限を移譲されていない市町を除く。）は、府警察と連携し、盗難防止対策を含めた火薬類の災害を防止するため、火薬類取締法をはじめ関係法令の遵守徹底・規制を行うとともに、火薬類取扱事業所等における自主保安体制の確立、保安意識の高揚を図る。</w:t>
      </w:r>
    </w:p>
    <w:p w:rsidR="00DB3322" w:rsidRPr="001E395A" w:rsidRDefault="00DB3322" w:rsidP="00353A4B">
      <w:pPr>
        <w:ind w:rightChars="500" w:right="1070"/>
        <w:rPr>
          <w:rFonts w:hAnsi="ＭＳ 明朝"/>
          <w:color w:val="000000"/>
          <w:szCs w:val="18"/>
        </w:rPr>
      </w:pPr>
    </w:p>
    <w:p w:rsidR="00DB3322" w:rsidRPr="001E395A" w:rsidRDefault="00DB3322" w:rsidP="008F05C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規制</w:t>
      </w:r>
    </w:p>
    <w:p w:rsidR="00DB3322" w:rsidRPr="001E395A" w:rsidRDefault="00DB3322" w:rsidP="008F05C4">
      <w:pPr>
        <w:ind w:rightChars="500" w:right="1070" w:firstLineChars="1050" w:firstLine="2247"/>
        <w:rPr>
          <w:rFonts w:hAnsi="ＭＳ 明朝"/>
          <w:color w:val="000000"/>
          <w:szCs w:val="18"/>
        </w:rPr>
      </w:pPr>
      <w:r w:rsidRPr="001E395A">
        <w:rPr>
          <w:rFonts w:hAnsi="ＭＳ 明朝" w:hint="eastAsia"/>
          <w:color w:val="000000"/>
          <w:szCs w:val="18"/>
        </w:rPr>
        <w:t>立入検査及び保安検査により、法令上の技術基準を遵守徹底するよう指導する。</w:t>
      </w:r>
    </w:p>
    <w:p w:rsidR="00DB3322" w:rsidRPr="001E395A" w:rsidRDefault="00DB3322" w:rsidP="008F05C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指導</w:t>
      </w:r>
    </w:p>
    <w:p w:rsidR="00DB3322" w:rsidRPr="001E395A" w:rsidRDefault="00DB3322" w:rsidP="008F05C4">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危害予防規程の策定を指導する。</w:t>
      </w:r>
    </w:p>
    <w:p w:rsidR="00DB3322" w:rsidRPr="001E395A" w:rsidRDefault="00DB3322" w:rsidP="008F05C4">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火薬類取扱事業所等における保安教育や自主保安検査の実施を指導する。</w:t>
      </w:r>
    </w:p>
    <w:p w:rsidR="00DB3322" w:rsidRPr="001E395A" w:rsidRDefault="00DB3322" w:rsidP="008F05C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自主保安体制の確立</w:t>
      </w:r>
    </w:p>
    <w:p w:rsidR="00DB3322" w:rsidRPr="001E395A" w:rsidRDefault="00DB3322" w:rsidP="008F05C4">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大阪府火薬類保安協会が実施する火薬類取扱従事者に対する保安講習の方法等を指導する。</w:t>
      </w:r>
    </w:p>
    <w:p w:rsidR="00DB3322" w:rsidRPr="001E395A" w:rsidRDefault="00DB3322" w:rsidP="008F05C4">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事故発生時の緊急出動連絡体制として大阪府火薬類保安協会に設置された防災対策委員制度を活用するよう指導する。</w:t>
      </w:r>
    </w:p>
    <w:p w:rsidR="00DB3322" w:rsidRPr="001E395A" w:rsidRDefault="00DB3322" w:rsidP="008F05C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４　啓発</w:t>
      </w:r>
    </w:p>
    <w:p w:rsidR="00DB3322" w:rsidRPr="001E395A" w:rsidRDefault="00DB3322" w:rsidP="008F05C4">
      <w:pPr>
        <w:ind w:leftChars="950" w:left="2033" w:rightChars="500" w:right="1070" w:firstLineChars="100" w:firstLine="214"/>
        <w:rPr>
          <w:rFonts w:hAnsi="ＭＳ 明朝"/>
          <w:color w:val="000000"/>
          <w:szCs w:val="18"/>
        </w:rPr>
      </w:pPr>
      <w:r w:rsidRPr="001E395A">
        <w:rPr>
          <w:rFonts w:hAnsi="ＭＳ 明朝" w:hint="eastAsia"/>
          <w:color w:val="000000"/>
          <w:szCs w:val="18"/>
        </w:rPr>
        <w:t>危害予防週間（６月）において、保安講習の開催、立入検査の実施、啓発ポスタ－の配付等により、関係者の保安意識の高揚を図る。</w:t>
      </w:r>
    </w:p>
    <w:p w:rsidR="00DB3322" w:rsidRPr="00EA701E" w:rsidRDefault="00DB3322" w:rsidP="00353A4B">
      <w:pPr>
        <w:ind w:rightChars="500" w:right="1070"/>
        <w:rPr>
          <w:rFonts w:hAnsi="ＭＳ 明朝"/>
          <w:color w:val="000000"/>
          <w:szCs w:val="18"/>
        </w:rPr>
      </w:pPr>
    </w:p>
    <w:p w:rsidR="00DB3322" w:rsidRPr="001E395A" w:rsidRDefault="00DB3322" w:rsidP="008F05C4">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第４　毒物劇物災害予防対策</w:t>
      </w:r>
    </w:p>
    <w:p w:rsidR="00DB3322" w:rsidRPr="001E395A" w:rsidRDefault="00DB3322" w:rsidP="00353A4B">
      <w:pPr>
        <w:ind w:rightChars="500" w:right="1070"/>
        <w:rPr>
          <w:rFonts w:hAnsi="ＭＳ 明朝"/>
          <w:color w:val="000000"/>
          <w:szCs w:val="18"/>
        </w:rPr>
      </w:pPr>
    </w:p>
    <w:p w:rsidR="00DB3322" w:rsidRPr="001E395A" w:rsidRDefault="00DB3322" w:rsidP="008F05C4">
      <w:pPr>
        <w:ind w:leftChars="500" w:left="1070" w:rightChars="500" w:right="1070" w:firstLineChars="100" w:firstLine="214"/>
        <w:rPr>
          <w:rFonts w:hAnsi="ＭＳ 明朝"/>
          <w:color w:val="000000"/>
          <w:szCs w:val="18"/>
        </w:rPr>
      </w:pPr>
      <w:r w:rsidRPr="001E395A">
        <w:rPr>
          <w:rFonts w:hAnsi="ＭＳ 明朝" w:hint="eastAsia"/>
          <w:color w:val="000000"/>
          <w:szCs w:val="18"/>
        </w:rPr>
        <w:t>府は、毒物及び劇物取締法はじめ関係法令の周知徹底・規制を行うとともに、危害防止体制の確立、危害防止意識の高揚を図る。</w:t>
      </w:r>
    </w:p>
    <w:p w:rsidR="00DB3322" w:rsidRPr="001E395A" w:rsidRDefault="00DB3322" w:rsidP="00353A4B">
      <w:pPr>
        <w:ind w:rightChars="500" w:right="1070"/>
        <w:rPr>
          <w:rFonts w:hAnsi="ＭＳ 明朝"/>
          <w:color w:val="000000"/>
          <w:szCs w:val="18"/>
        </w:rPr>
      </w:pPr>
    </w:p>
    <w:p w:rsidR="00DB3322" w:rsidRPr="001E395A" w:rsidRDefault="00DB3322" w:rsidP="008F05C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規制</w:t>
      </w:r>
    </w:p>
    <w:p w:rsidR="00DB3322" w:rsidRPr="001E395A" w:rsidRDefault="00DB3322" w:rsidP="008F05C4">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立入検査により、法令上の技術基準の遵守が徹底されるよう指導する。</w:t>
      </w:r>
    </w:p>
    <w:p w:rsidR="00DB3322" w:rsidRPr="001E395A" w:rsidRDefault="00DB3322" w:rsidP="008F05C4">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危害防止規程の策定を指導する。</w:t>
      </w:r>
    </w:p>
    <w:p w:rsidR="00DB3322" w:rsidRPr="001E395A" w:rsidRDefault="00DB3322" w:rsidP="008F05C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指導</w:t>
      </w:r>
    </w:p>
    <w:p w:rsidR="00DB3322" w:rsidRPr="001E395A" w:rsidRDefault="00DB3322" w:rsidP="008F05C4">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立入検査を実施し、毒物劇物の貯蔵量に対応する設備にするよう指導する。</w:t>
      </w:r>
    </w:p>
    <w:p w:rsidR="00DB3322" w:rsidRPr="001E395A" w:rsidRDefault="00DB3322" w:rsidP="008F05C4">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学校、研究所等の実験、検査用毒物劇物については、落下等のおそれのない場所に保管するとともに、漏洩による危険を防止するよう指導する。</w:t>
      </w:r>
    </w:p>
    <w:p w:rsidR="00DB3322" w:rsidRPr="001E395A" w:rsidRDefault="00DB3322" w:rsidP="007432D4">
      <w:pPr>
        <w:ind w:leftChars="900" w:left="2140" w:rightChars="500" w:right="1070" w:hangingChars="100" w:hanging="214"/>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営業者等に対し、毒物劇物の飛散等により住民の生命及び保健衛生上に危害を生じる</w:t>
      </w:r>
      <w:r w:rsidRPr="001E395A">
        <w:rPr>
          <w:rFonts w:hAnsi="ＭＳ 明朝" w:hint="eastAsia"/>
          <w:color w:val="000000"/>
          <w:szCs w:val="18"/>
        </w:rPr>
        <w:lastRenderedPageBreak/>
        <w:t>おそれがあるときには、保健所、警察署又は消防機関への届け出及び危害防止のための応急措置を講ずるよう、関係機関と連携して指導する。</w:t>
      </w:r>
    </w:p>
    <w:p w:rsidR="00DB3322" w:rsidRPr="001E395A" w:rsidRDefault="00DB3322" w:rsidP="007432D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危害防止体制の整備</w:t>
      </w:r>
    </w:p>
    <w:p w:rsidR="00DB3322" w:rsidRPr="001E395A" w:rsidRDefault="00DB3322" w:rsidP="007432D4">
      <w:pPr>
        <w:ind w:rightChars="500" w:right="1070" w:firstLineChars="1050" w:firstLine="2247"/>
        <w:rPr>
          <w:rFonts w:hAnsi="ＭＳ 明朝"/>
          <w:color w:val="000000"/>
          <w:szCs w:val="18"/>
        </w:rPr>
      </w:pPr>
      <w:r w:rsidRPr="001E395A">
        <w:rPr>
          <w:rFonts w:hAnsi="ＭＳ 明朝" w:hint="eastAsia"/>
          <w:color w:val="000000"/>
          <w:szCs w:val="18"/>
        </w:rPr>
        <w:t>営業者等に対して、危害防止体制の整備を指導する。</w:t>
      </w:r>
    </w:p>
    <w:p w:rsidR="00DB3322" w:rsidRPr="001E395A" w:rsidRDefault="00DB3322" w:rsidP="007432D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４　啓発</w:t>
      </w:r>
    </w:p>
    <w:p w:rsidR="00DB3322" w:rsidRPr="001E395A" w:rsidRDefault="00DB3322" w:rsidP="007432D4">
      <w:pPr>
        <w:ind w:rightChars="500" w:right="1070" w:firstLineChars="1050" w:firstLine="2247"/>
        <w:rPr>
          <w:rFonts w:hAnsi="ＭＳ 明朝"/>
          <w:color w:val="000000"/>
          <w:szCs w:val="18"/>
        </w:rPr>
      </w:pPr>
      <w:r w:rsidRPr="001E395A">
        <w:rPr>
          <w:rFonts w:hAnsi="ＭＳ 明朝" w:hint="eastAsia"/>
          <w:color w:val="000000"/>
          <w:szCs w:val="18"/>
        </w:rPr>
        <w:t>毒物劇物に関する知識の普及等、関係者の危害防止意識の高揚を図る。</w:t>
      </w:r>
    </w:p>
    <w:p w:rsidR="00DB3322" w:rsidRPr="001E395A" w:rsidRDefault="00DB3322" w:rsidP="00353A4B">
      <w:pPr>
        <w:ind w:rightChars="500" w:right="1070"/>
        <w:rPr>
          <w:rFonts w:hAnsi="ＭＳ 明朝"/>
          <w:color w:val="000000"/>
          <w:szCs w:val="18"/>
        </w:rPr>
      </w:pPr>
    </w:p>
    <w:p w:rsidR="00DB3322" w:rsidRPr="001E395A" w:rsidRDefault="00DB3322" w:rsidP="007432D4">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第５　危険物積載船舶等災害予防対策</w:t>
      </w:r>
    </w:p>
    <w:p w:rsidR="00DB3322" w:rsidRPr="001E395A" w:rsidRDefault="00DB3322" w:rsidP="00353A4B">
      <w:pPr>
        <w:ind w:rightChars="500" w:right="1070"/>
        <w:rPr>
          <w:rFonts w:hAnsi="ＭＳ 明朝"/>
          <w:color w:val="000000"/>
          <w:szCs w:val="18"/>
        </w:rPr>
      </w:pPr>
    </w:p>
    <w:p w:rsidR="00DB3322" w:rsidRPr="001E395A" w:rsidRDefault="00DB3322" w:rsidP="007432D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第五管区海上保安本部</w:t>
      </w:r>
    </w:p>
    <w:p w:rsidR="00DB3322" w:rsidRPr="001E395A" w:rsidRDefault="00DB3322" w:rsidP="007432D4">
      <w:pPr>
        <w:ind w:rightChars="500" w:right="1070" w:firstLineChars="1050" w:firstLine="2247"/>
        <w:rPr>
          <w:rFonts w:hAnsi="ＭＳ 明朝"/>
          <w:color w:val="000000"/>
          <w:szCs w:val="18"/>
        </w:rPr>
      </w:pPr>
      <w:r w:rsidRPr="001E395A">
        <w:rPr>
          <w:rFonts w:hAnsi="ＭＳ 明朝" w:hint="eastAsia"/>
          <w:color w:val="000000"/>
          <w:szCs w:val="18"/>
        </w:rPr>
        <w:t>府及び市町村等関係機関と連携して次の措置を講ずる。</w:t>
      </w:r>
    </w:p>
    <w:p w:rsidR="00DB3322" w:rsidRPr="001E395A" w:rsidRDefault="00DB3322" w:rsidP="007432D4">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規制</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ア　危険物等積載船舶に対する停泊場所の規制</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イ　危険物等の荷役、運搬の規制</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ウ　危険物等荷役の立ち会い</w:t>
      </w:r>
    </w:p>
    <w:p w:rsidR="00DB3322" w:rsidRPr="001E395A" w:rsidRDefault="00DB3322" w:rsidP="007432D4">
      <w:pPr>
        <w:ind w:rightChars="500" w:right="1070" w:firstLineChars="1200" w:firstLine="2568"/>
        <w:rPr>
          <w:rFonts w:hAnsi="ＭＳ 明朝"/>
          <w:color w:val="000000"/>
          <w:szCs w:val="18"/>
        </w:rPr>
      </w:pPr>
      <w:r w:rsidRPr="001E395A">
        <w:rPr>
          <w:rFonts w:hAnsi="ＭＳ 明朝" w:hint="eastAsia"/>
          <w:color w:val="000000"/>
          <w:szCs w:val="18"/>
        </w:rPr>
        <w:t>なお、必要と判断される場合は、船舶交通の制限又は禁止を行う。</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（ア）　火薬類の大量荷役</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（イ）　核分裂性物質等の荷役</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（ウ）　タンカーによる引火性危険物の大量荷役</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（エ）　その他特に必要があると認められる場合</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エ　引火性危険物等積載タンカーへの他船の接近、接舷の制限</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オ　荒天時における港内交通の制限及び避難の勧告</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カ　巡視船艇による航路の誘導、警戒</w:t>
      </w:r>
    </w:p>
    <w:p w:rsidR="00DB3322" w:rsidRPr="001E395A" w:rsidRDefault="00DB3322" w:rsidP="007432D4">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指導</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ア　荷役船舶点検指導</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イ　危険物等専用岸壁点検指導</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ウ　海上防災訓練及び海上防災講習会の実施</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エ　タンカーの船長及び乗組員に対する指導</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（ア）　海上衝突予防法、港則法及び海上交通安全法等の諸法規の遵守</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（イ）　走錨の防止及び係留索の保守</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（ウ）　接岸作業及び荷役作業中における保安要員の配置</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（エ）　各作業責任の明確化及び漏出油の予防と火気取締の徹底</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（オ）　船内における防災用資機材の整備充実</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（カ）　航法、操船の指導</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オ　貯油施設等を有する企業に対する指導</w:t>
      </w:r>
    </w:p>
    <w:p w:rsidR="00DB3322" w:rsidRPr="001E395A" w:rsidRDefault="00DB3322" w:rsidP="001B7B2E">
      <w:pPr>
        <w:ind w:rightChars="500" w:right="1070" w:firstLineChars="1000" w:firstLine="2140"/>
        <w:rPr>
          <w:rFonts w:hAnsi="ＭＳ 明朝"/>
          <w:color w:val="000000"/>
          <w:szCs w:val="18"/>
        </w:rPr>
      </w:pPr>
      <w:r w:rsidRPr="001E395A">
        <w:rPr>
          <w:rFonts w:hAnsi="ＭＳ 明朝" w:hint="eastAsia"/>
          <w:color w:val="000000"/>
          <w:szCs w:val="18"/>
        </w:rPr>
        <w:t>（ア）　防災資機材の備蓄及び保安施設の拡充</w:t>
      </w:r>
    </w:p>
    <w:p w:rsidR="00DB3322" w:rsidRPr="001E395A" w:rsidRDefault="00DB3322" w:rsidP="001B7B2E">
      <w:pPr>
        <w:ind w:rightChars="500" w:right="1070" w:firstLineChars="1000" w:firstLine="2140"/>
        <w:rPr>
          <w:rFonts w:hAnsi="ＭＳ 明朝"/>
          <w:color w:val="000000"/>
          <w:szCs w:val="18"/>
        </w:rPr>
      </w:pPr>
      <w:r w:rsidRPr="001E395A">
        <w:rPr>
          <w:rFonts w:hAnsi="ＭＳ 明朝" w:hint="eastAsia"/>
          <w:color w:val="000000"/>
          <w:szCs w:val="18"/>
        </w:rPr>
        <w:t>（イ）　タンカーの係船設備及び荷役設備の整備充実</w:t>
      </w:r>
    </w:p>
    <w:p w:rsidR="00DB3322" w:rsidRPr="001E395A" w:rsidRDefault="00DB3322" w:rsidP="001B7B2E">
      <w:pPr>
        <w:ind w:rightChars="500" w:right="1070" w:firstLineChars="1000" w:firstLine="2140"/>
        <w:rPr>
          <w:rFonts w:hAnsi="ＭＳ 明朝"/>
          <w:color w:val="000000"/>
          <w:szCs w:val="18"/>
        </w:rPr>
      </w:pPr>
      <w:r w:rsidRPr="001E395A">
        <w:rPr>
          <w:rFonts w:hAnsi="ＭＳ 明朝" w:hint="eastAsia"/>
          <w:color w:val="000000"/>
          <w:szCs w:val="18"/>
        </w:rPr>
        <w:t>（ウ）　従業員の教育及び訓練の実施</w:t>
      </w:r>
    </w:p>
    <w:p w:rsidR="00DB3322" w:rsidRPr="001E395A" w:rsidRDefault="00DB3322" w:rsidP="001B7B2E">
      <w:pPr>
        <w:ind w:rightChars="500" w:right="1070" w:firstLineChars="1000" w:firstLine="2140"/>
        <w:rPr>
          <w:rFonts w:hAnsi="ＭＳ 明朝"/>
          <w:color w:val="000000"/>
          <w:szCs w:val="18"/>
        </w:rPr>
      </w:pPr>
      <w:r w:rsidRPr="001E395A">
        <w:rPr>
          <w:rFonts w:hAnsi="ＭＳ 明朝" w:hint="eastAsia"/>
          <w:color w:val="000000"/>
          <w:szCs w:val="18"/>
        </w:rPr>
        <w:t>（エ）　関係企業間における共同防災体制の整備</w:t>
      </w:r>
    </w:p>
    <w:p w:rsidR="00DB3322" w:rsidRPr="001E395A" w:rsidRDefault="00DB3322" w:rsidP="00572BF3">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予防活動</w:t>
      </w:r>
    </w:p>
    <w:p w:rsidR="00DB3322" w:rsidRPr="001E395A" w:rsidRDefault="00DB3322" w:rsidP="00572BF3">
      <w:pPr>
        <w:ind w:rightChars="500" w:right="1070" w:firstLineChars="1000" w:firstLine="2140"/>
        <w:rPr>
          <w:rFonts w:hAnsi="ＭＳ 明朝"/>
          <w:color w:val="000000"/>
          <w:szCs w:val="18"/>
        </w:rPr>
      </w:pPr>
      <w:r w:rsidRPr="001E395A">
        <w:rPr>
          <w:rFonts w:hAnsi="ＭＳ 明朝" w:hint="eastAsia"/>
          <w:color w:val="000000"/>
          <w:szCs w:val="18"/>
        </w:rPr>
        <w:lastRenderedPageBreak/>
        <w:t>ア　大阪湾・播磨灘排出油等防除協議会構成員の出動の調整</w:t>
      </w:r>
    </w:p>
    <w:p w:rsidR="00DB3322" w:rsidRPr="001E395A" w:rsidRDefault="00DB3322" w:rsidP="00572BF3">
      <w:pPr>
        <w:ind w:rightChars="500" w:right="1070" w:firstLineChars="1000" w:firstLine="2140"/>
        <w:rPr>
          <w:rFonts w:hAnsi="ＭＳ 明朝"/>
          <w:color w:val="000000"/>
          <w:szCs w:val="18"/>
        </w:rPr>
      </w:pPr>
      <w:r w:rsidRPr="001E395A">
        <w:rPr>
          <w:rFonts w:hAnsi="ＭＳ 明朝" w:hint="eastAsia"/>
          <w:color w:val="000000"/>
          <w:szCs w:val="18"/>
        </w:rPr>
        <w:t>イ　災害対策に関する関係機関の連絡調整</w:t>
      </w:r>
    </w:p>
    <w:p w:rsidR="00DB3322" w:rsidRPr="001E395A" w:rsidRDefault="00DB3322" w:rsidP="00353A4B">
      <w:pPr>
        <w:ind w:rightChars="500" w:right="1070"/>
        <w:rPr>
          <w:rFonts w:hAnsi="ＭＳ 明朝"/>
          <w:color w:val="000000"/>
          <w:szCs w:val="18"/>
        </w:rPr>
      </w:pPr>
    </w:p>
    <w:p w:rsidR="00DB3322" w:rsidRPr="001E395A" w:rsidRDefault="00DB3322" w:rsidP="00572BF3">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第６　管理化学物質災害予防対策</w:t>
      </w:r>
    </w:p>
    <w:p w:rsidR="00DB3322" w:rsidRPr="001E395A" w:rsidRDefault="00DB3322" w:rsidP="00353A4B">
      <w:pPr>
        <w:ind w:rightChars="500" w:right="1070"/>
        <w:rPr>
          <w:rFonts w:hAnsi="ＭＳ 明朝"/>
          <w:color w:val="000000"/>
          <w:szCs w:val="18"/>
        </w:rPr>
      </w:pPr>
    </w:p>
    <w:p w:rsidR="00DB3322" w:rsidRPr="001E395A" w:rsidRDefault="00DB3322" w:rsidP="00572BF3">
      <w:pPr>
        <w:ind w:leftChars="500" w:left="1070" w:rightChars="500" w:right="1070" w:firstLineChars="100" w:firstLine="214"/>
        <w:rPr>
          <w:rFonts w:hAnsi="ＭＳ 明朝"/>
          <w:color w:val="000000"/>
          <w:szCs w:val="18"/>
        </w:rPr>
      </w:pPr>
      <w:r w:rsidRPr="001E395A">
        <w:rPr>
          <w:rFonts w:hAnsi="ＭＳ 明朝" w:hint="eastAsia"/>
          <w:color w:val="000000"/>
          <w:szCs w:val="18"/>
        </w:rPr>
        <w:t>府、市町村（大阪府生活環境の保全等に関する条例（以下、「生活環境保全条例」という。）の化学物質管理制度の権限を移譲されていない市町村を除く。）は、管理化学物質として生活環境保全条例で定められた有害物質を取扱う事業者に対し、生活環境保全条例に基づく規制を行うとともに、生活環境保全条例はじめ関係法令の周知徹底を行い、管理体制の確立、管理化学物質による災害発生の未然防止について意識の高揚を図る。</w:t>
      </w:r>
    </w:p>
    <w:p w:rsidR="00DB3322" w:rsidRPr="001E395A" w:rsidRDefault="00DB3322" w:rsidP="00353A4B">
      <w:pPr>
        <w:ind w:rightChars="500" w:right="1070"/>
        <w:rPr>
          <w:rFonts w:hAnsi="ＭＳ 明朝"/>
          <w:color w:val="000000"/>
          <w:szCs w:val="18"/>
        </w:rPr>
      </w:pPr>
    </w:p>
    <w:p w:rsidR="00DB3322" w:rsidRPr="001E395A" w:rsidRDefault="00DB3322" w:rsidP="00572BF3">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規制</w:t>
      </w:r>
    </w:p>
    <w:p w:rsidR="00DB3322" w:rsidRPr="001E395A" w:rsidRDefault="00DB3322" w:rsidP="00572BF3">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管理計画書等の策定・届出を徹底させる。</w:t>
      </w:r>
    </w:p>
    <w:p w:rsidR="00DB3322" w:rsidRPr="001E395A" w:rsidRDefault="00DB3322" w:rsidP="00572BF3">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指導</w:t>
      </w:r>
    </w:p>
    <w:p w:rsidR="00DB3322" w:rsidRPr="001E395A" w:rsidRDefault="00DB3322" w:rsidP="00572BF3">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立入検査を実施し、化学物質適正管理指針に適合する設備にするよう指導する。</w:t>
      </w:r>
    </w:p>
    <w:p w:rsidR="00DB3322" w:rsidRPr="001E395A" w:rsidRDefault="00DB3322" w:rsidP="00572BF3">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管理化学物質が流出した際の被害の拡大防止等のための訓練、施設の維持管理等を適正に行うよう指導する。</w:t>
      </w:r>
    </w:p>
    <w:p w:rsidR="00DB3322" w:rsidRPr="001E395A" w:rsidRDefault="00DB3322" w:rsidP="00572BF3">
      <w:pPr>
        <w:ind w:leftChars="900" w:left="2140" w:rightChars="500" w:right="1070" w:hangingChars="100" w:hanging="214"/>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管理化学物質を取扱う事業者等に対し、管理化学物質の流出により住民の健康に被害を生じるおそれがある際等には、応急措置を講じ、その状況を府へ通報するよう、指導する。</w:t>
      </w:r>
    </w:p>
    <w:p w:rsidR="00DB3322" w:rsidRPr="001E395A" w:rsidRDefault="00DB3322" w:rsidP="00572BF3">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管理体制の整備</w:t>
      </w:r>
    </w:p>
    <w:p w:rsidR="00DB3322" w:rsidRPr="001E395A" w:rsidRDefault="00DB3322" w:rsidP="00572BF3">
      <w:pPr>
        <w:ind w:leftChars="950" w:left="2033" w:rightChars="500" w:right="1070" w:firstLineChars="100" w:firstLine="214"/>
        <w:rPr>
          <w:rFonts w:hAnsi="ＭＳ 明朝"/>
          <w:color w:val="000000"/>
          <w:szCs w:val="18"/>
        </w:rPr>
      </w:pPr>
      <w:r w:rsidRPr="001E395A">
        <w:rPr>
          <w:rFonts w:hAnsi="ＭＳ 明朝" w:hint="eastAsia"/>
          <w:color w:val="000000"/>
          <w:szCs w:val="18"/>
        </w:rPr>
        <w:t>管理化学物質取扱事業者等に対して、管理化学物質が流出した際の指揮命令系統及び連絡体制、避難誘導体制、事故対策本部、モニタリング体制その他の管理体制の整備を指導する。</w:t>
      </w:r>
    </w:p>
    <w:p w:rsidR="00DB3322" w:rsidRPr="001E395A" w:rsidRDefault="00DB3322" w:rsidP="00572BF3">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４　啓発</w:t>
      </w:r>
    </w:p>
    <w:p w:rsidR="00DB3322" w:rsidRPr="001E395A" w:rsidRDefault="00DB3322" w:rsidP="00572BF3">
      <w:pPr>
        <w:ind w:leftChars="950" w:left="2033" w:rightChars="500" w:right="1070" w:firstLineChars="100" w:firstLine="214"/>
        <w:rPr>
          <w:rFonts w:hAnsi="ＭＳ 明朝"/>
          <w:color w:val="000000"/>
          <w:szCs w:val="18"/>
        </w:rPr>
      </w:pPr>
      <w:r w:rsidRPr="001E395A">
        <w:rPr>
          <w:rFonts w:hAnsi="ＭＳ 明朝" w:hint="eastAsia"/>
          <w:color w:val="000000"/>
          <w:szCs w:val="18"/>
        </w:rPr>
        <w:t>化学物質適正管理指針に係る説明会、化学物質管理の事例紹介等に係るセミナーを開催するとともに、立入検査を実施する等により、関係者に対して管理化学物質による災害発生の未然防止について意識の高揚を図る。</w:t>
      </w:r>
    </w:p>
    <w:p w:rsidR="00DB3322" w:rsidRPr="00EA701E" w:rsidRDefault="00DB3322" w:rsidP="00353A4B">
      <w:pPr>
        <w:ind w:rightChars="500" w:right="1070"/>
        <w:rPr>
          <w:rFonts w:hAnsi="ＭＳ 明朝"/>
          <w:color w:val="000000"/>
          <w:szCs w:val="18"/>
        </w:rPr>
      </w:pPr>
    </w:p>
    <w:p w:rsidR="00DB3322" w:rsidRPr="001E395A" w:rsidRDefault="00DB3322" w:rsidP="00572BF3">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第７　石油コンビナート等災害予防対策</w:t>
      </w:r>
    </w:p>
    <w:p w:rsidR="00DB3322" w:rsidRPr="001E395A" w:rsidRDefault="00DB3322" w:rsidP="00353A4B">
      <w:pPr>
        <w:ind w:rightChars="500" w:right="1070"/>
        <w:rPr>
          <w:rFonts w:hAnsi="ＭＳ 明朝"/>
          <w:color w:val="000000"/>
          <w:szCs w:val="18"/>
        </w:rPr>
      </w:pPr>
    </w:p>
    <w:p w:rsidR="00DB3322" w:rsidRPr="001E395A" w:rsidRDefault="00DB3322" w:rsidP="00C64D00">
      <w:pPr>
        <w:ind w:leftChars="500" w:left="1070" w:rightChars="500" w:right="1070" w:firstLineChars="100" w:firstLine="214"/>
        <w:rPr>
          <w:rFonts w:hAnsi="ＭＳ 明朝"/>
          <w:color w:val="000000"/>
          <w:szCs w:val="18"/>
        </w:rPr>
      </w:pPr>
      <w:r w:rsidRPr="001E395A">
        <w:rPr>
          <w:rFonts w:hAnsi="ＭＳ 明朝" w:hint="eastAsia"/>
          <w:color w:val="000000"/>
          <w:szCs w:val="18"/>
        </w:rPr>
        <w:t>石油コンビナート等災害防止法に定める特別防災区域に存在する危険物タンクの火災や高圧ガスタンクの爆発等により、特別防災区域を超えて、周辺住民の避難を伴う大きな被害が発生する場合に備え、大阪府石油コンビナート等防災計画との整合性を図りつつ、府、市町村、</w:t>
      </w:r>
      <w:r w:rsidRPr="00933B3E">
        <w:rPr>
          <w:rFonts w:hAnsi="ＭＳ 明朝" w:hint="eastAsia"/>
          <w:szCs w:val="18"/>
        </w:rPr>
        <w:t>特定</w:t>
      </w:r>
      <w:r w:rsidRPr="001E395A">
        <w:rPr>
          <w:rFonts w:hAnsi="ＭＳ 明朝" w:hint="eastAsia"/>
          <w:color w:val="000000"/>
          <w:szCs w:val="18"/>
        </w:rPr>
        <w:t>事業者、関係機関が連携して必要な検討を行い、周辺住民の避難対策等に取り組む。</w:t>
      </w:r>
    </w:p>
    <w:p w:rsidR="00433D21" w:rsidRDefault="00433D21" w:rsidP="00353A4B">
      <w:pPr>
        <w:ind w:rightChars="500" w:right="1070"/>
        <w:rPr>
          <w:rFonts w:hAnsi="ＭＳ 明朝"/>
          <w:color w:val="FF0000"/>
          <w:szCs w:val="18"/>
        </w:rPr>
        <w:sectPr w:rsidR="00433D21" w:rsidSect="00EE7A97">
          <w:headerReference w:type="even" r:id="rId48"/>
          <w:headerReference w:type="default" r:id="rId49"/>
          <w:footerReference w:type="even" r:id="rId50"/>
          <w:footerReference w:type="default" r:id="rId51"/>
          <w:endnotePr>
            <w:numStart w:val="0"/>
          </w:endnotePr>
          <w:type w:val="nextColumn"/>
          <w:pgSz w:w="12247" w:h="17180" w:code="9"/>
          <w:pgMar w:top="170" w:right="170" w:bottom="170" w:left="170" w:header="1247" w:footer="510" w:gutter="170"/>
          <w:pgNumType w:fmt="numberInDash"/>
          <w:cols w:space="720"/>
          <w:docGrid w:linePitch="286"/>
        </w:sectPr>
      </w:pPr>
    </w:p>
    <w:p w:rsidR="00DB3322" w:rsidRPr="001E395A" w:rsidRDefault="00DB3322" w:rsidP="00B90BA4">
      <w:pPr>
        <w:ind w:rightChars="500" w:right="1070" w:firstLineChars="396" w:firstLine="1283"/>
        <w:rPr>
          <w:rFonts w:ascii="ＭＳ ゴシック" w:eastAsia="ＭＳ ゴシック" w:hAnsi="ＭＳ ゴシック"/>
          <w:color w:val="000000"/>
          <w:sz w:val="22"/>
          <w:szCs w:val="18"/>
        </w:rPr>
      </w:pPr>
      <w:r w:rsidRPr="00572077">
        <w:rPr>
          <w:rFonts w:ascii="ＭＳ ゴシック" w:eastAsia="ＭＳ ゴシック" w:hAnsi="ＭＳ ゴシック" w:hint="eastAsia"/>
          <w:color w:val="000000"/>
          <w:sz w:val="32"/>
          <w:szCs w:val="18"/>
        </w:rPr>
        <w:lastRenderedPageBreak/>
        <w:t>第７節　火災予防対策の推進</w:t>
      </w:r>
    </w:p>
    <w:p w:rsidR="00DB3322" w:rsidRPr="001E395A" w:rsidRDefault="00DB3322" w:rsidP="00353A4B">
      <w:pPr>
        <w:ind w:rightChars="500" w:right="1070"/>
        <w:rPr>
          <w:rFonts w:hAnsi="ＭＳ 明朝"/>
          <w:color w:val="000000"/>
          <w:szCs w:val="18"/>
        </w:rPr>
      </w:pPr>
    </w:p>
    <w:p w:rsidR="00DB3322" w:rsidRPr="001E395A" w:rsidRDefault="00DB3322" w:rsidP="00B90BA4">
      <w:pPr>
        <w:ind w:leftChars="500" w:left="1070" w:rightChars="500" w:right="1070" w:firstLineChars="100" w:firstLine="214"/>
        <w:rPr>
          <w:rFonts w:hAnsi="ＭＳ 明朝"/>
          <w:color w:val="000000"/>
          <w:szCs w:val="18"/>
        </w:rPr>
      </w:pPr>
      <w:r w:rsidRPr="001E395A">
        <w:rPr>
          <w:rFonts w:hAnsi="ＭＳ 明朝" w:hint="eastAsia"/>
          <w:color w:val="000000"/>
          <w:szCs w:val="18"/>
        </w:rPr>
        <w:t>市街地、林野等における火災の発生を防止するとともに、延焼の拡大を防止するため、火災予防対策の推進に努める。</w:t>
      </w:r>
    </w:p>
    <w:p w:rsidR="00DB3322" w:rsidRPr="001E395A" w:rsidRDefault="00DB3322" w:rsidP="00353A4B">
      <w:pPr>
        <w:ind w:rightChars="500" w:right="1070"/>
        <w:rPr>
          <w:rFonts w:hAnsi="ＭＳ 明朝"/>
          <w:color w:val="000000"/>
          <w:szCs w:val="18"/>
        </w:rPr>
      </w:pPr>
    </w:p>
    <w:p w:rsidR="00DB3322" w:rsidRPr="001E395A" w:rsidRDefault="00DB3322" w:rsidP="00B90BA4">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第１　建築物等の火災予防</w:t>
      </w:r>
    </w:p>
    <w:p w:rsidR="00DB3322" w:rsidRPr="001E395A" w:rsidRDefault="00DB3322" w:rsidP="00353A4B">
      <w:pPr>
        <w:ind w:rightChars="500" w:right="1070"/>
        <w:rPr>
          <w:rFonts w:hAnsi="ＭＳ 明朝"/>
          <w:color w:val="000000"/>
          <w:szCs w:val="18"/>
        </w:rPr>
      </w:pPr>
    </w:p>
    <w:p w:rsidR="00DB3322" w:rsidRPr="001E395A" w:rsidRDefault="00DB3322" w:rsidP="00B90BA4">
      <w:pPr>
        <w:ind w:rightChars="500" w:right="1070" w:firstLineChars="600" w:firstLine="1284"/>
        <w:rPr>
          <w:rFonts w:hAnsi="ＭＳ 明朝"/>
          <w:color w:val="000000"/>
          <w:szCs w:val="18"/>
        </w:rPr>
      </w:pPr>
      <w:r w:rsidRPr="001E395A">
        <w:rPr>
          <w:rFonts w:hAnsi="ＭＳ 明朝" w:hint="eastAsia"/>
          <w:color w:val="000000"/>
          <w:szCs w:val="18"/>
        </w:rPr>
        <w:t>一般建築物、高層建築物、地下街における出火防止及び初期消火の徹底を図る。</w:t>
      </w:r>
    </w:p>
    <w:p w:rsidR="00DB3322" w:rsidRPr="001E395A" w:rsidRDefault="00DB3322" w:rsidP="00353A4B">
      <w:pPr>
        <w:ind w:rightChars="500" w:right="1070"/>
        <w:rPr>
          <w:rFonts w:hAnsi="ＭＳ 明朝"/>
          <w:color w:val="000000"/>
          <w:szCs w:val="18"/>
        </w:rPr>
      </w:pPr>
    </w:p>
    <w:p w:rsidR="00DB3322" w:rsidRPr="001E395A" w:rsidRDefault="00DB3322" w:rsidP="00B90BA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一般建築物</w:t>
      </w:r>
    </w:p>
    <w:p w:rsidR="00DB3322" w:rsidRPr="001E395A" w:rsidRDefault="00DB3322" w:rsidP="00B90BA4">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火災予防査察の強化</w:t>
      </w:r>
    </w:p>
    <w:p w:rsidR="00DB3322" w:rsidRPr="001E395A" w:rsidRDefault="00DB3322" w:rsidP="00B90BA4">
      <w:pPr>
        <w:ind w:leftChars="1000" w:left="2140" w:rightChars="500" w:right="1070" w:firstLineChars="100" w:firstLine="214"/>
        <w:rPr>
          <w:rFonts w:hAnsi="ＭＳ 明朝"/>
          <w:color w:val="000000"/>
          <w:szCs w:val="18"/>
        </w:rPr>
      </w:pPr>
      <w:r w:rsidRPr="001E395A">
        <w:rPr>
          <w:rFonts w:hAnsi="ＭＳ 明朝" w:hint="eastAsia"/>
          <w:color w:val="000000"/>
          <w:szCs w:val="18"/>
        </w:rPr>
        <w:t>市町村は、当該区域内の工場や公衆の出入りする場所等について、消防法第４条、第４条の２に基づく予防査察を実施し、火災発生危険箇所の点検、消防用設備等の耐震性の強化等について、改善指導する。</w:t>
      </w:r>
    </w:p>
    <w:p w:rsidR="00DB3322" w:rsidRPr="001E395A" w:rsidRDefault="00DB3322" w:rsidP="00B90BA4">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防火管理制度の推進</w:t>
      </w:r>
    </w:p>
    <w:p w:rsidR="00DB3322" w:rsidRPr="001E395A" w:rsidRDefault="00DB3322" w:rsidP="00B90BA4">
      <w:pPr>
        <w:ind w:leftChars="1000" w:left="2140" w:rightChars="500" w:right="1070" w:firstLineChars="100" w:firstLine="214"/>
        <w:rPr>
          <w:rFonts w:hAnsi="ＭＳ 明朝"/>
          <w:color w:val="000000"/>
          <w:szCs w:val="18"/>
        </w:rPr>
      </w:pPr>
      <w:r w:rsidRPr="001E395A">
        <w:rPr>
          <w:rFonts w:hAnsi="ＭＳ 明朝" w:hint="eastAsia"/>
          <w:color w:val="000000"/>
          <w:szCs w:val="18"/>
        </w:rPr>
        <w:t>市町村は、学校、病院、工場等、多数の者が出入りし、勤務し、または居住する建物の所有者、管理者、占有者（以下「所有者等」という。）に対し、消防法第８条の規定による防火管理者を活用し、防火管理上必要な業務を適切に実施するよう指導する。</w:t>
      </w:r>
    </w:p>
    <w:p w:rsidR="00DB3322" w:rsidRPr="001E395A" w:rsidRDefault="00DB3322" w:rsidP="00B90BA4">
      <w:pPr>
        <w:ind w:rightChars="500" w:right="1070" w:firstLineChars="1000" w:firstLine="2140"/>
        <w:rPr>
          <w:rFonts w:hAnsi="ＭＳ 明朝"/>
          <w:color w:val="000000"/>
          <w:szCs w:val="18"/>
        </w:rPr>
      </w:pPr>
      <w:r w:rsidRPr="001E395A">
        <w:rPr>
          <w:rFonts w:hAnsi="ＭＳ 明朝" w:hint="eastAsia"/>
          <w:color w:val="000000"/>
          <w:szCs w:val="18"/>
        </w:rPr>
        <w:t>ア　消防計画の作成及び消防計画に基づく訓練の実施</w:t>
      </w:r>
    </w:p>
    <w:p w:rsidR="00DB3322" w:rsidRPr="001E395A" w:rsidRDefault="00DB3322" w:rsidP="00B90BA4">
      <w:pPr>
        <w:ind w:rightChars="500" w:right="1070" w:firstLineChars="1000" w:firstLine="2140"/>
        <w:rPr>
          <w:rFonts w:hAnsi="ＭＳ 明朝"/>
          <w:color w:val="000000"/>
          <w:szCs w:val="18"/>
        </w:rPr>
      </w:pPr>
      <w:r w:rsidRPr="001E395A">
        <w:rPr>
          <w:rFonts w:hAnsi="ＭＳ 明朝" w:hint="eastAsia"/>
          <w:color w:val="000000"/>
          <w:szCs w:val="18"/>
        </w:rPr>
        <w:t>イ　消防用設備等の設置、点検整備、維持管理</w:t>
      </w:r>
    </w:p>
    <w:p w:rsidR="00DB3322" w:rsidRPr="001E395A" w:rsidRDefault="00DB3322" w:rsidP="00B90BA4">
      <w:pPr>
        <w:ind w:rightChars="500" w:right="1070" w:firstLineChars="1000" w:firstLine="2140"/>
        <w:rPr>
          <w:rFonts w:hAnsi="ＭＳ 明朝"/>
          <w:color w:val="000000"/>
          <w:szCs w:val="18"/>
        </w:rPr>
      </w:pPr>
      <w:r w:rsidRPr="001E395A">
        <w:rPr>
          <w:rFonts w:hAnsi="ＭＳ 明朝" w:hint="eastAsia"/>
          <w:color w:val="000000"/>
          <w:szCs w:val="18"/>
        </w:rPr>
        <w:t>ウ　火気取り扱いの監督、収容人員の管理　　等</w:t>
      </w:r>
    </w:p>
    <w:p w:rsidR="00DB3322" w:rsidRPr="001E395A" w:rsidRDefault="00DB3322" w:rsidP="00B90BA4">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防火対象物定期点検報告制度の推進</w:t>
      </w:r>
    </w:p>
    <w:p w:rsidR="00DB3322" w:rsidRPr="001E395A" w:rsidRDefault="00DB3322" w:rsidP="00B90BA4">
      <w:pPr>
        <w:ind w:leftChars="1000" w:left="2140" w:rightChars="500" w:right="1070" w:firstLineChars="100" w:firstLine="214"/>
        <w:rPr>
          <w:rFonts w:hAnsi="ＭＳ 明朝"/>
          <w:color w:val="000000"/>
          <w:szCs w:val="18"/>
        </w:rPr>
      </w:pPr>
      <w:r w:rsidRPr="001E395A">
        <w:rPr>
          <w:rFonts w:hAnsi="ＭＳ 明朝" w:hint="eastAsia"/>
          <w:color w:val="000000"/>
          <w:szCs w:val="18"/>
        </w:rPr>
        <w:t>市町村は、対象施設の関係者の防火に対する認識を高め、点検基準適合への取組みを推進する。</w:t>
      </w:r>
    </w:p>
    <w:p w:rsidR="00DB3322" w:rsidRPr="001E395A" w:rsidRDefault="00DB3322" w:rsidP="00B90BA4">
      <w:pPr>
        <w:ind w:rightChars="500" w:right="1070" w:firstLineChars="900" w:firstLine="1926"/>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住宅防火対策の推進</w:t>
      </w:r>
    </w:p>
    <w:p w:rsidR="00DB3322" w:rsidRPr="001E395A" w:rsidRDefault="00DB3322" w:rsidP="00B90BA4">
      <w:pPr>
        <w:ind w:rightChars="500" w:right="1070" w:firstLineChars="1100" w:firstLine="2354"/>
        <w:rPr>
          <w:rFonts w:hAnsi="ＭＳ 明朝"/>
          <w:color w:val="000000"/>
          <w:szCs w:val="18"/>
        </w:rPr>
      </w:pPr>
      <w:r w:rsidRPr="001E395A">
        <w:rPr>
          <w:rFonts w:hAnsi="ＭＳ 明朝" w:hint="eastAsia"/>
          <w:color w:val="000000"/>
          <w:szCs w:val="18"/>
        </w:rPr>
        <w:t>市町村は、住宅における住宅用火災警報器の設置を促進する。</w:t>
      </w:r>
    </w:p>
    <w:p w:rsidR="00DB3322" w:rsidRPr="001E395A" w:rsidRDefault="00DB3322" w:rsidP="00B90BA4">
      <w:pPr>
        <w:ind w:rightChars="500" w:right="1070" w:firstLineChars="900" w:firstLine="1926"/>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消防設備士の資質の向上</w:t>
      </w:r>
    </w:p>
    <w:p w:rsidR="00DB3322" w:rsidRPr="001E395A" w:rsidRDefault="00DB3322" w:rsidP="00B90BA4">
      <w:pPr>
        <w:ind w:rightChars="500" w:right="1070" w:firstLineChars="1100" w:firstLine="2354"/>
        <w:rPr>
          <w:rFonts w:hAnsi="ＭＳ 明朝"/>
          <w:color w:val="000000"/>
          <w:szCs w:val="18"/>
        </w:rPr>
      </w:pPr>
      <w:r w:rsidRPr="001E395A">
        <w:rPr>
          <w:rFonts w:hAnsi="ＭＳ 明朝" w:hint="eastAsia"/>
          <w:color w:val="000000"/>
          <w:szCs w:val="18"/>
        </w:rPr>
        <w:t>府は、消防設備士を対象に消防用設備等に関する技術講習を実施する。</w:t>
      </w:r>
    </w:p>
    <w:p w:rsidR="00DB3322" w:rsidRPr="001E395A" w:rsidRDefault="00DB3322" w:rsidP="00B90BA4">
      <w:pPr>
        <w:ind w:rightChars="500" w:right="1070" w:firstLineChars="900" w:firstLine="1926"/>
        <w:rPr>
          <w:rFonts w:hAnsi="ＭＳ 明朝"/>
          <w:color w:val="000000"/>
          <w:szCs w:val="18"/>
        </w:rPr>
      </w:pPr>
      <w:r w:rsidRPr="004B463B">
        <w:rPr>
          <w:rFonts w:ascii="Century" w:hint="eastAsia"/>
          <w:color w:val="000000"/>
          <w:szCs w:val="18"/>
        </w:rPr>
        <w:t>(6)</w:t>
      </w:r>
      <w:r w:rsidRPr="001E395A">
        <w:rPr>
          <w:rFonts w:hAnsi="ＭＳ 明朝" w:hint="eastAsia"/>
          <w:color w:val="000000"/>
          <w:szCs w:val="18"/>
        </w:rPr>
        <w:t xml:space="preserve">　住民、事業所に対する指導、啓発</w:t>
      </w:r>
    </w:p>
    <w:p w:rsidR="00DB3322" w:rsidRPr="001E395A" w:rsidRDefault="00DB3322" w:rsidP="00B90BA4">
      <w:pPr>
        <w:ind w:leftChars="1000" w:left="2140" w:rightChars="500" w:right="1070" w:firstLineChars="100" w:firstLine="214"/>
        <w:rPr>
          <w:rFonts w:hAnsi="ＭＳ 明朝"/>
          <w:color w:val="000000"/>
          <w:szCs w:val="18"/>
        </w:rPr>
      </w:pPr>
      <w:r w:rsidRPr="001E395A">
        <w:rPr>
          <w:rFonts w:hAnsi="ＭＳ 明朝" w:hint="eastAsia"/>
          <w:color w:val="000000"/>
          <w:szCs w:val="18"/>
        </w:rPr>
        <w:t>府及び市町村は、住民、事業所に対し、消火器の使用方法、地震発生時の火を使用する器具・電気器具の取り扱い等、安全装置付ストーブ等の普及の徹底を図るとともに、広報活動や防火図画の募集等による火災予防運動を通じ、防火意識の啓発を行う。</w:t>
      </w:r>
    </w:p>
    <w:p w:rsidR="00DB3322" w:rsidRPr="001E395A" w:rsidRDefault="00DB3322" w:rsidP="00B90BA4">
      <w:pPr>
        <w:ind w:rightChars="500" w:right="1070" w:firstLineChars="900" w:firstLine="1926"/>
        <w:rPr>
          <w:rFonts w:hAnsi="ＭＳ 明朝"/>
          <w:color w:val="000000"/>
          <w:szCs w:val="18"/>
        </w:rPr>
      </w:pPr>
      <w:r w:rsidRPr="004B463B">
        <w:rPr>
          <w:rFonts w:ascii="Century" w:hint="eastAsia"/>
          <w:color w:val="000000"/>
          <w:szCs w:val="18"/>
        </w:rPr>
        <w:t>(7)</w:t>
      </w:r>
      <w:r w:rsidRPr="001E395A">
        <w:rPr>
          <w:rFonts w:hAnsi="ＭＳ 明朝" w:hint="eastAsia"/>
          <w:color w:val="000000"/>
          <w:szCs w:val="18"/>
        </w:rPr>
        <w:t xml:space="preserve">　定期報告制度の活用</w:t>
      </w:r>
    </w:p>
    <w:p w:rsidR="00DB3322" w:rsidRPr="001E395A" w:rsidRDefault="00DB3322" w:rsidP="00B90BA4">
      <w:pPr>
        <w:ind w:leftChars="1000" w:left="2140" w:rightChars="500" w:right="1070" w:firstLineChars="100" w:firstLine="214"/>
        <w:rPr>
          <w:rFonts w:hAnsi="ＭＳ 明朝"/>
          <w:color w:val="000000"/>
          <w:szCs w:val="18"/>
        </w:rPr>
      </w:pPr>
      <w:r w:rsidRPr="001E395A">
        <w:rPr>
          <w:rFonts w:hAnsi="ＭＳ 明朝" w:hint="eastAsia"/>
          <w:color w:val="000000"/>
          <w:szCs w:val="18"/>
        </w:rPr>
        <w:t>所管行政庁は、建築基準法第12条に基づく定期報告制度を活用し、一定規模以上の多数の人が利用する建築物や建築設備の適切な維持保全の促進を図る。</w:t>
      </w:r>
    </w:p>
    <w:p w:rsidR="00DB3322" w:rsidRPr="001E395A" w:rsidRDefault="00DB3322" w:rsidP="00353A4B">
      <w:pPr>
        <w:ind w:rightChars="500" w:right="1070"/>
        <w:rPr>
          <w:rFonts w:hAnsi="ＭＳ 明朝"/>
          <w:color w:val="000000"/>
          <w:szCs w:val="18"/>
        </w:rPr>
      </w:pPr>
    </w:p>
    <w:p w:rsidR="00DB3322" w:rsidRPr="001E395A" w:rsidRDefault="00DB3322" w:rsidP="00B90BA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高層建築物、地下街</w:t>
      </w:r>
    </w:p>
    <w:p w:rsidR="00DB3322" w:rsidRPr="001E395A" w:rsidRDefault="00DB3322" w:rsidP="00B90BA4">
      <w:pPr>
        <w:ind w:leftChars="950" w:left="2033" w:rightChars="500" w:right="1070" w:firstLineChars="100" w:firstLine="214"/>
        <w:rPr>
          <w:rFonts w:hAnsi="ＭＳ 明朝"/>
          <w:color w:val="000000"/>
          <w:szCs w:val="18"/>
        </w:rPr>
      </w:pPr>
      <w:r w:rsidRPr="001E395A">
        <w:rPr>
          <w:rFonts w:hAnsi="ＭＳ 明朝" w:hint="eastAsia"/>
          <w:color w:val="000000"/>
          <w:szCs w:val="18"/>
        </w:rPr>
        <w:t>府、市町村をはじめ関係機関は、高層建築物、地下街については、前項の事項の徹底のほか、防災計画書の作成指導や共同防火管理体制の確立、防炎規制等、所有者等に対する火災の未然防止を指導する。</w:t>
      </w:r>
    </w:p>
    <w:p w:rsidR="00DB3322" w:rsidRPr="001E395A" w:rsidRDefault="00DB3322" w:rsidP="00916DFB">
      <w:pPr>
        <w:ind w:rightChars="500" w:right="1070" w:firstLineChars="900" w:firstLine="1926"/>
        <w:rPr>
          <w:rFonts w:hAnsi="ＭＳ 明朝"/>
          <w:color w:val="000000"/>
          <w:szCs w:val="18"/>
        </w:rPr>
      </w:pPr>
      <w:r w:rsidRPr="004B463B">
        <w:rPr>
          <w:rFonts w:ascii="Century" w:hint="eastAsia"/>
          <w:color w:val="000000"/>
          <w:szCs w:val="18"/>
        </w:rPr>
        <w:lastRenderedPageBreak/>
        <w:t>(1)</w:t>
      </w:r>
      <w:r w:rsidRPr="001E395A">
        <w:rPr>
          <w:rFonts w:hAnsi="ＭＳ 明朝" w:hint="eastAsia"/>
          <w:color w:val="000000"/>
          <w:szCs w:val="18"/>
        </w:rPr>
        <w:t xml:space="preserve">　対象施設</w:t>
      </w:r>
    </w:p>
    <w:p w:rsidR="00DB3322" w:rsidRPr="001E395A" w:rsidRDefault="00DB3322" w:rsidP="00916DFB">
      <w:pPr>
        <w:ind w:rightChars="500" w:right="1070" w:firstLineChars="1000" w:firstLine="2140"/>
        <w:rPr>
          <w:rFonts w:hAnsi="ＭＳ 明朝"/>
          <w:color w:val="000000"/>
          <w:szCs w:val="18"/>
        </w:rPr>
      </w:pPr>
      <w:r w:rsidRPr="001E395A">
        <w:rPr>
          <w:rFonts w:hAnsi="ＭＳ 明朝" w:hint="eastAsia"/>
          <w:color w:val="000000"/>
          <w:szCs w:val="18"/>
        </w:rPr>
        <w:t>ア　高層建築物</w:t>
      </w:r>
    </w:p>
    <w:p w:rsidR="00DB3322" w:rsidRPr="001E395A" w:rsidRDefault="00DB3322" w:rsidP="00916DFB">
      <w:pPr>
        <w:ind w:rightChars="500" w:right="1070" w:firstLineChars="1200" w:firstLine="2568"/>
        <w:rPr>
          <w:rFonts w:hAnsi="ＭＳ 明朝"/>
          <w:color w:val="000000"/>
          <w:szCs w:val="18"/>
        </w:rPr>
      </w:pPr>
      <w:r w:rsidRPr="001E395A">
        <w:rPr>
          <w:rFonts w:hAnsi="ＭＳ 明朝" w:hint="eastAsia"/>
          <w:color w:val="000000"/>
          <w:szCs w:val="18"/>
        </w:rPr>
        <w:t>高さが31ｍを超える建築物</w:t>
      </w:r>
    </w:p>
    <w:p w:rsidR="00DB3322" w:rsidRPr="001E395A" w:rsidRDefault="00DB3322" w:rsidP="00916DFB">
      <w:pPr>
        <w:ind w:rightChars="500" w:right="1070" w:firstLineChars="1000" w:firstLine="2140"/>
        <w:rPr>
          <w:rFonts w:hAnsi="ＭＳ 明朝"/>
          <w:color w:val="000000"/>
          <w:szCs w:val="18"/>
        </w:rPr>
      </w:pPr>
      <w:r w:rsidRPr="001E395A">
        <w:rPr>
          <w:rFonts w:hAnsi="ＭＳ 明朝" w:hint="eastAsia"/>
          <w:color w:val="000000"/>
          <w:szCs w:val="18"/>
        </w:rPr>
        <w:t>イ　地下街</w:t>
      </w:r>
    </w:p>
    <w:p w:rsidR="00DB3322" w:rsidRPr="001E395A" w:rsidRDefault="00DB3322" w:rsidP="00916DFB">
      <w:pPr>
        <w:ind w:leftChars="1100" w:left="2354" w:rightChars="500" w:right="1070" w:firstLineChars="100" w:firstLine="214"/>
        <w:rPr>
          <w:rFonts w:hAnsi="ＭＳ 明朝"/>
          <w:color w:val="000000"/>
          <w:szCs w:val="18"/>
        </w:rPr>
      </w:pPr>
      <w:r w:rsidRPr="001E395A">
        <w:rPr>
          <w:rFonts w:hAnsi="ＭＳ 明朝" w:hint="eastAsia"/>
          <w:color w:val="000000"/>
          <w:szCs w:val="18"/>
        </w:rPr>
        <w:t>地下の工作物内に設けられた店舗、事務所その他これらに類する施設で、連続して地下道に面して設けられたものと当該地下道とを合わせたもの、及びこれに類するもの</w:t>
      </w:r>
    </w:p>
    <w:p w:rsidR="00DB3322" w:rsidRPr="001E395A" w:rsidRDefault="00DB3322" w:rsidP="00916DFB">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防災計画書の作成指導</w:t>
      </w:r>
    </w:p>
    <w:p w:rsidR="00DB3322" w:rsidRPr="001E395A" w:rsidRDefault="00DB3322" w:rsidP="00916DFB">
      <w:pPr>
        <w:ind w:leftChars="1000" w:left="2140" w:rightChars="500" w:right="1070" w:firstLineChars="100" w:firstLine="214"/>
        <w:rPr>
          <w:rFonts w:hAnsi="ＭＳ 明朝"/>
          <w:color w:val="000000"/>
          <w:szCs w:val="18"/>
        </w:rPr>
      </w:pPr>
      <w:r w:rsidRPr="001E395A">
        <w:rPr>
          <w:rFonts w:hAnsi="ＭＳ 明朝" w:hint="eastAsia"/>
          <w:color w:val="000000"/>
          <w:szCs w:val="18"/>
        </w:rPr>
        <w:t>所管行政庁は、原則として高層建築物の新築に際し、出火防止・初期消火や避難安全性の確保等の観点から建築物の計画条件に即した総合的な防災計画書の作成を指導する。</w:t>
      </w:r>
    </w:p>
    <w:p w:rsidR="00DB3322" w:rsidRPr="001E395A" w:rsidRDefault="00DB3322" w:rsidP="00916DFB">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共同防火管理体制の確立</w:t>
      </w:r>
    </w:p>
    <w:p w:rsidR="00DB3322" w:rsidRPr="001E395A" w:rsidRDefault="00DB3322" w:rsidP="00916DFB">
      <w:pPr>
        <w:ind w:leftChars="1000" w:left="2140" w:rightChars="500" w:right="1070" w:firstLineChars="100" w:firstLine="214"/>
        <w:rPr>
          <w:rFonts w:hAnsi="ＭＳ 明朝"/>
          <w:color w:val="000000"/>
          <w:szCs w:val="18"/>
        </w:rPr>
      </w:pPr>
      <w:r w:rsidRPr="001E395A">
        <w:rPr>
          <w:rFonts w:hAnsi="ＭＳ 明朝" w:hint="eastAsia"/>
          <w:color w:val="000000"/>
          <w:szCs w:val="18"/>
        </w:rPr>
        <w:t>管理の権原が分かれている高層建築物、地下街において、共同防火管理体制の確立を指導する。</w:t>
      </w:r>
    </w:p>
    <w:p w:rsidR="00DB3322" w:rsidRPr="001E395A" w:rsidRDefault="00DB3322" w:rsidP="00916DFB">
      <w:pPr>
        <w:ind w:rightChars="500" w:right="1070" w:firstLineChars="900" w:firstLine="1926"/>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防炎規制</w:t>
      </w:r>
    </w:p>
    <w:p w:rsidR="00DB3322" w:rsidRPr="001E395A" w:rsidRDefault="00DB3322" w:rsidP="00916DFB">
      <w:pPr>
        <w:ind w:leftChars="1000" w:left="2140" w:rightChars="500" w:right="1070" w:firstLineChars="100" w:firstLine="214"/>
        <w:rPr>
          <w:rFonts w:hAnsi="ＭＳ 明朝"/>
          <w:color w:val="000000"/>
          <w:szCs w:val="18"/>
        </w:rPr>
      </w:pPr>
      <w:r w:rsidRPr="001E395A">
        <w:rPr>
          <w:rFonts w:hAnsi="ＭＳ 明朝" w:hint="eastAsia"/>
          <w:color w:val="000000"/>
          <w:szCs w:val="18"/>
        </w:rPr>
        <w:t>高層建築物、地下街において使用する防炎対象物品については、防炎性能を有するものを使用するよう指導する。</w:t>
      </w:r>
    </w:p>
    <w:p w:rsidR="00DB3322" w:rsidRPr="001E395A" w:rsidRDefault="00DB3322" w:rsidP="00F200C9">
      <w:pPr>
        <w:ind w:rightChars="500" w:right="1070" w:firstLineChars="900" w:firstLine="1926"/>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屋上緊急離着陸場等の整備</w:t>
      </w:r>
    </w:p>
    <w:p w:rsidR="00DB3322" w:rsidRPr="001E395A" w:rsidRDefault="00DB3322" w:rsidP="00F200C9">
      <w:pPr>
        <w:ind w:leftChars="1000" w:left="2140" w:rightChars="500" w:right="1070" w:firstLineChars="100" w:firstLine="214"/>
        <w:rPr>
          <w:rFonts w:hAnsi="ＭＳ 明朝"/>
          <w:color w:val="000000"/>
          <w:szCs w:val="18"/>
        </w:rPr>
      </w:pPr>
      <w:r w:rsidRPr="001E395A">
        <w:rPr>
          <w:rFonts w:hAnsi="ＭＳ 明朝" w:hint="eastAsia"/>
          <w:color w:val="000000"/>
          <w:szCs w:val="18"/>
        </w:rPr>
        <w:t>原則として、非常用エレベーターの設置を要する高層建築物には、屋上緊急離着陸場又は緊急救助用スペースを設置するよう指導する。</w:t>
      </w:r>
    </w:p>
    <w:p w:rsidR="00DB3322" w:rsidRPr="001E395A" w:rsidRDefault="00DB3322" w:rsidP="00F200C9">
      <w:pPr>
        <w:ind w:rightChars="500" w:right="1070" w:firstLineChars="900" w:firstLine="1926"/>
        <w:rPr>
          <w:rFonts w:hAnsi="ＭＳ 明朝"/>
          <w:color w:val="000000"/>
          <w:szCs w:val="18"/>
        </w:rPr>
      </w:pPr>
      <w:r w:rsidRPr="004B463B">
        <w:rPr>
          <w:rFonts w:ascii="Century" w:hint="eastAsia"/>
          <w:color w:val="000000"/>
          <w:szCs w:val="18"/>
        </w:rPr>
        <w:t>(6)</w:t>
      </w:r>
      <w:r w:rsidRPr="001E395A">
        <w:rPr>
          <w:rFonts w:hAnsi="ＭＳ 明朝" w:hint="eastAsia"/>
          <w:color w:val="000000"/>
          <w:szCs w:val="18"/>
        </w:rPr>
        <w:t xml:space="preserve">　地下街の防火・安全対策</w:t>
      </w:r>
    </w:p>
    <w:p w:rsidR="00DB3322" w:rsidRPr="001E395A" w:rsidRDefault="00DB3322" w:rsidP="00F200C9">
      <w:pPr>
        <w:ind w:leftChars="1000" w:left="2140" w:rightChars="500" w:right="1070" w:firstLineChars="100" w:firstLine="214"/>
        <w:rPr>
          <w:rFonts w:hAnsi="ＭＳ 明朝"/>
          <w:color w:val="000000"/>
          <w:szCs w:val="18"/>
        </w:rPr>
      </w:pPr>
      <w:r w:rsidRPr="001E395A">
        <w:rPr>
          <w:rFonts w:hAnsi="ＭＳ 明朝" w:hint="eastAsia"/>
          <w:color w:val="000000"/>
          <w:szCs w:val="18"/>
        </w:rPr>
        <w:t>地下街の新設・増設に際し、建築基準法・消防法等に基づき、地下街連絡協議会を設置するなど、防火・安全対策の確保、指導を行う。</w:t>
      </w:r>
    </w:p>
    <w:p w:rsidR="00DB3322" w:rsidRPr="001E395A" w:rsidRDefault="00DB3322" w:rsidP="00F200C9">
      <w:pPr>
        <w:ind w:leftChars="1000" w:left="2140" w:rightChars="500" w:right="1070" w:firstLineChars="100" w:firstLine="214"/>
        <w:rPr>
          <w:rFonts w:hAnsi="ＭＳ 明朝"/>
          <w:color w:val="000000"/>
          <w:szCs w:val="18"/>
        </w:rPr>
      </w:pPr>
      <w:r w:rsidRPr="001E395A">
        <w:rPr>
          <w:rFonts w:hAnsi="ＭＳ 明朝" w:hint="eastAsia"/>
          <w:color w:val="000000"/>
          <w:szCs w:val="18"/>
        </w:rPr>
        <w:t>また、府、市町村をはじめ関係機関は、消防法改正（平成19年６月）に伴い、学校、病院、工場、事業場、興行場、百貨店等の建物で多数の者が出入りするものであり、かつ、大規模なものについては、火災予防だけでなく地震等による被害軽減の観点から、自衛消防組織を設置するとともに、防災管理者を定め、地震被害等に対応した消防計画を作成するなど、所有者等に対し、地震等による火災その他の災害に係る被害軽減のための措置を講ずるよう指導する。</w:t>
      </w:r>
    </w:p>
    <w:p w:rsidR="00DB3322" w:rsidRPr="001E395A" w:rsidRDefault="00DB3322" w:rsidP="00353A4B">
      <w:pPr>
        <w:ind w:rightChars="500" w:right="1070"/>
        <w:rPr>
          <w:rFonts w:hAnsi="ＭＳ 明朝"/>
          <w:color w:val="000000"/>
          <w:szCs w:val="18"/>
        </w:rPr>
      </w:pPr>
    </w:p>
    <w:p w:rsidR="00DB3322" w:rsidRPr="001E395A" w:rsidRDefault="00DB3322" w:rsidP="00F200C9">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第２　林野火災予防</w:t>
      </w:r>
    </w:p>
    <w:p w:rsidR="00DB3322" w:rsidRPr="001E395A" w:rsidRDefault="00DB3322" w:rsidP="00353A4B">
      <w:pPr>
        <w:ind w:rightChars="500" w:right="1070"/>
        <w:rPr>
          <w:rFonts w:hAnsi="ＭＳ 明朝"/>
          <w:color w:val="000000"/>
          <w:szCs w:val="18"/>
        </w:rPr>
      </w:pPr>
    </w:p>
    <w:p w:rsidR="00DB3322" w:rsidRPr="001E395A" w:rsidRDefault="00DB3322" w:rsidP="00F200C9">
      <w:pPr>
        <w:ind w:leftChars="500" w:left="1070" w:rightChars="500" w:right="1070" w:firstLineChars="100" w:firstLine="214"/>
        <w:rPr>
          <w:rFonts w:hAnsi="ＭＳ 明朝"/>
          <w:color w:val="000000"/>
          <w:szCs w:val="18"/>
        </w:rPr>
      </w:pPr>
      <w:r w:rsidRPr="001E395A">
        <w:rPr>
          <w:rFonts w:hAnsi="ＭＳ 明朝" w:hint="eastAsia"/>
          <w:color w:val="000000"/>
          <w:szCs w:val="18"/>
        </w:rPr>
        <w:t>府、市町村及び林野の管理者は林野周辺地区住民の安全を確保するとともに、森林資源を保全するため、積極的な火災予防対策を推進する。</w:t>
      </w:r>
    </w:p>
    <w:p w:rsidR="00DB3322" w:rsidRPr="001E395A" w:rsidRDefault="00DB3322" w:rsidP="00353A4B">
      <w:pPr>
        <w:ind w:rightChars="500" w:right="1070"/>
        <w:rPr>
          <w:rFonts w:hAnsi="ＭＳ 明朝"/>
          <w:color w:val="000000"/>
          <w:szCs w:val="18"/>
        </w:rPr>
      </w:pPr>
    </w:p>
    <w:p w:rsidR="00DB3322" w:rsidRPr="001E395A" w:rsidRDefault="00DB3322" w:rsidP="00F200C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監視体制等の強化</w:t>
      </w:r>
    </w:p>
    <w:p w:rsidR="00DB3322" w:rsidRPr="001E395A" w:rsidRDefault="00DB3322" w:rsidP="00F200C9">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府</w:t>
      </w:r>
    </w:p>
    <w:p w:rsidR="00DB3322" w:rsidRPr="001E395A" w:rsidRDefault="00DB3322" w:rsidP="00F200C9">
      <w:pPr>
        <w:ind w:rightChars="500" w:right="1070" w:firstLineChars="1100" w:firstLine="2354"/>
        <w:rPr>
          <w:rFonts w:hAnsi="ＭＳ 明朝"/>
          <w:color w:val="000000"/>
          <w:szCs w:val="18"/>
        </w:rPr>
      </w:pPr>
      <w:r w:rsidRPr="001E395A">
        <w:rPr>
          <w:rFonts w:hAnsi="ＭＳ 明朝" w:hint="eastAsia"/>
          <w:color w:val="000000"/>
          <w:szCs w:val="18"/>
        </w:rPr>
        <w:t>森林保全員を配置し、府域における林野の巡視を行うなど林野火災の防止に努める。</w:t>
      </w:r>
    </w:p>
    <w:p w:rsidR="00DB3322" w:rsidRPr="001E395A" w:rsidRDefault="00DB3322" w:rsidP="00F200C9">
      <w:pPr>
        <w:ind w:rightChars="500" w:right="1070" w:firstLineChars="1000" w:firstLine="2140"/>
        <w:rPr>
          <w:rFonts w:hAnsi="ＭＳ 明朝"/>
          <w:color w:val="000000"/>
          <w:szCs w:val="18"/>
        </w:rPr>
      </w:pPr>
      <w:r w:rsidRPr="001E395A">
        <w:rPr>
          <w:rFonts w:hAnsi="ＭＳ 明朝" w:hint="eastAsia"/>
          <w:color w:val="000000"/>
          <w:szCs w:val="18"/>
        </w:rPr>
        <w:t>ア　入山者に対する火災予防のための適切な指導</w:t>
      </w:r>
    </w:p>
    <w:p w:rsidR="00DB3322" w:rsidRPr="001E395A" w:rsidRDefault="00DB3322" w:rsidP="00F200C9">
      <w:pPr>
        <w:ind w:rightChars="500" w:right="1070" w:firstLineChars="1000" w:firstLine="2140"/>
        <w:rPr>
          <w:rFonts w:hAnsi="ＭＳ 明朝"/>
          <w:color w:val="000000"/>
          <w:szCs w:val="18"/>
        </w:rPr>
      </w:pPr>
      <w:r w:rsidRPr="001E395A">
        <w:rPr>
          <w:rFonts w:hAnsi="ＭＳ 明朝" w:hint="eastAsia"/>
          <w:color w:val="000000"/>
          <w:szCs w:val="18"/>
        </w:rPr>
        <w:t>イ　防火標識の維持管理</w:t>
      </w:r>
    </w:p>
    <w:p w:rsidR="00DB3322" w:rsidRPr="001E395A" w:rsidRDefault="00DB3322" w:rsidP="00F200C9">
      <w:pPr>
        <w:ind w:rightChars="500" w:right="1070" w:firstLineChars="1000" w:firstLine="2140"/>
        <w:rPr>
          <w:rFonts w:hAnsi="ＭＳ 明朝"/>
          <w:color w:val="000000"/>
          <w:szCs w:val="18"/>
        </w:rPr>
      </w:pPr>
      <w:r w:rsidRPr="001E395A">
        <w:rPr>
          <w:rFonts w:hAnsi="ＭＳ 明朝" w:hint="eastAsia"/>
          <w:color w:val="000000"/>
          <w:szCs w:val="18"/>
        </w:rPr>
        <w:t>ウ　火入れの許可の有無及び許可の条件を確認、違反事項の中止の指示</w:t>
      </w:r>
    </w:p>
    <w:p w:rsidR="00DB3322" w:rsidRPr="001E395A" w:rsidRDefault="00DB3322" w:rsidP="006C597D">
      <w:pPr>
        <w:ind w:rightChars="500" w:right="1070" w:firstLineChars="1000" w:firstLine="2140"/>
        <w:rPr>
          <w:rFonts w:hAnsi="ＭＳ 明朝"/>
          <w:color w:val="000000"/>
          <w:szCs w:val="18"/>
        </w:rPr>
      </w:pPr>
      <w:r w:rsidRPr="001E395A">
        <w:rPr>
          <w:rFonts w:hAnsi="ＭＳ 明朝" w:hint="eastAsia"/>
          <w:color w:val="000000"/>
          <w:szCs w:val="18"/>
        </w:rPr>
        <w:lastRenderedPageBreak/>
        <w:t>エ　春期、秋期の火災発生危険期における重点的な巡視の実施</w:t>
      </w:r>
    </w:p>
    <w:p w:rsidR="00DB3322" w:rsidRPr="001E395A" w:rsidRDefault="00DB3322" w:rsidP="006C597D">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市町村</w:t>
      </w:r>
    </w:p>
    <w:p w:rsidR="00DB3322" w:rsidRPr="001E395A" w:rsidRDefault="00DB3322" w:rsidP="006C597D">
      <w:pPr>
        <w:ind w:rightChars="500" w:right="1070" w:firstLineChars="1000" w:firstLine="2140"/>
        <w:rPr>
          <w:rFonts w:hAnsi="ＭＳ 明朝"/>
          <w:color w:val="000000"/>
          <w:szCs w:val="18"/>
        </w:rPr>
      </w:pPr>
      <w:r w:rsidRPr="001E395A">
        <w:rPr>
          <w:rFonts w:hAnsi="ＭＳ 明朝" w:hint="eastAsia"/>
          <w:color w:val="000000"/>
          <w:szCs w:val="18"/>
        </w:rPr>
        <w:t>ア　住民、事業所に対する啓発</w:t>
      </w:r>
    </w:p>
    <w:p w:rsidR="00DB3322" w:rsidRPr="001E395A" w:rsidRDefault="00DB3322" w:rsidP="006C597D">
      <w:pPr>
        <w:ind w:rightChars="500" w:right="1070" w:firstLineChars="1000" w:firstLine="2140"/>
        <w:rPr>
          <w:rFonts w:hAnsi="ＭＳ 明朝"/>
          <w:color w:val="000000"/>
          <w:szCs w:val="18"/>
        </w:rPr>
      </w:pPr>
      <w:r w:rsidRPr="001E395A">
        <w:rPr>
          <w:rFonts w:hAnsi="ＭＳ 明朝" w:hint="eastAsia"/>
          <w:color w:val="000000"/>
          <w:szCs w:val="18"/>
        </w:rPr>
        <w:t>イ　火災発生危険期における巡視の実施</w:t>
      </w:r>
    </w:p>
    <w:p w:rsidR="00DB3322" w:rsidRPr="001E395A" w:rsidRDefault="00DB3322" w:rsidP="006C597D">
      <w:pPr>
        <w:ind w:rightChars="500" w:right="1070" w:firstLineChars="1000" w:firstLine="2140"/>
        <w:rPr>
          <w:rFonts w:hAnsi="ＭＳ 明朝"/>
          <w:color w:val="000000"/>
          <w:szCs w:val="18"/>
        </w:rPr>
      </w:pPr>
      <w:r w:rsidRPr="001E395A">
        <w:rPr>
          <w:rFonts w:hAnsi="ＭＳ 明朝" w:hint="eastAsia"/>
          <w:color w:val="000000"/>
          <w:szCs w:val="18"/>
        </w:rPr>
        <w:t>ウ　森林法に基づく火入れの許可</w:t>
      </w:r>
    </w:p>
    <w:p w:rsidR="00DB3322" w:rsidRPr="001E395A" w:rsidRDefault="00DB3322" w:rsidP="006C597D">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近畿中国森林管理局</w:t>
      </w:r>
    </w:p>
    <w:p w:rsidR="00DB3322" w:rsidRPr="001E395A" w:rsidRDefault="00DB3322" w:rsidP="006C597D">
      <w:pPr>
        <w:ind w:leftChars="1000" w:left="2140" w:rightChars="500" w:right="1070" w:firstLineChars="100" w:firstLine="214"/>
        <w:rPr>
          <w:rFonts w:hAnsi="ＭＳ 明朝"/>
          <w:color w:val="000000"/>
          <w:szCs w:val="18"/>
        </w:rPr>
      </w:pPr>
      <w:r w:rsidRPr="001E395A">
        <w:rPr>
          <w:rFonts w:hAnsi="ＭＳ 明朝" w:hint="eastAsia"/>
          <w:color w:val="000000"/>
          <w:szCs w:val="18"/>
        </w:rPr>
        <w:t>国有林における火災を防止するための監視を強化するとともに、防火線、管理自動車道の整備を行う。</w:t>
      </w:r>
    </w:p>
    <w:p w:rsidR="00DB3322" w:rsidRPr="001E395A" w:rsidRDefault="00DB3322" w:rsidP="00353A4B">
      <w:pPr>
        <w:ind w:rightChars="500" w:right="1070"/>
        <w:rPr>
          <w:rFonts w:hAnsi="ＭＳ 明朝"/>
          <w:color w:val="000000"/>
          <w:szCs w:val="18"/>
        </w:rPr>
      </w:pPr>
    </w:p>
    <w:p w:rsidR="00DB3322" w:rsidRPr="001E395A" w:rsidRDefault="00DB3322" w:rsidP="006C597D">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林野火災特別地域対策事業の推進</w:t>
      </w:r>
    </w:p>
    <w:p w:rsidR="00DB3322" w:rsidRPr="001E395A" w:rsidRDefault="00DB3322" w:rsidP="006C597D">
      <w:pPr>
        <w:ind w:leftChars="950" w:left="2033" w:rightChars="500" w:right="1070" w:firstLineChars="100" w:firstLine="214"/>
        <w:rPr>
          <w:rFonts w:hAnsi="ＭＳ 明朝"/>
          <w:color w:val="000000"/>
          <w:szCs w:val="18"/>
        </w:rPr>
      </w:pPr>
      <w:r w:rsidRPr="001E395A">
        <w:rPr>
          <w:rFonts w:hAnsi="ＭＳ 明朝" w:hint="eastAsia"/>
          <w:color w:val="000000"/>
          <w:szCs w:val="18"/>
        </w:rPr>
        <w:t>府は、林野火災の危険度が高く、特に林野火災対策を強化する必要のある地域について、関係市町村に対し林野火災特別地域対策事業を実施するよう指導する。</w:t>
      </w:r>
    </w:p>
    <w:p w:rsidR="00DB3322" w:rsidRPr="001E395A" w:rsidRDefault="00DB3322" w:rsidP="00353A4B">
      <w:pPr>
        <w:ind w:rightChars="500" w:right="1070"/>
        <w:rPr>
          <w:rFonts w:hAnsi="ＭＳ 明朝"/>
          <w:color w:val="000000"/>
          <w:szCs w:val="18"/>
        </w:rPr>
      </w:pPr>
    </w:p>
    <w:p w:rsidR="00DB3322" w:rsidRPr="001E395A" w:rsidRDefault="00DB3322" w:rsidP="006C597D">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林野火災対策用資機材の整備</w:t>
      </w:r>
    </w:p>
    <w:p w:rsidR="00DB3322" w:rsidRPr="001E395A" w:rsidRDefault="00DB3322" w:rsidP="006C597D">
      <w:pPr>
        <w:ind w:rightChars="500" w:right="1070" w:firstLineChars="1050" w:firstLine="2247"/>
        <w:rPr>
          <w:rFonts w:hAnsi="ＭＳ 明朝"/>
          <w:color w:val="000000"/>
          <w:szCs w:val="18"/>
        </w:rPr>
      </w:pPr>
      <w:r w:rsidRPr="001E395A">
        <w:rPr>
          <w:rFonts w:hAnsi="ＭＳ 明朝" w:hint="eastAsia"/>
          <w:color w:val="000000"/>
          <w:szCs w:val="18"/>
        </w:rPr>
        <w:t>府及び市町村は、消防力強化のため、防御資機材の整備と備蓄を推進する。</w:t>
      </w:r>
    </w:p>
    <w:p w:rsidR="00DB3322" w:rsidRPr="001E395A" w:rsidRDefault="00DB3322" w:rsidP="006C597D">
      <w:pPr>
        <w:ind w:rightChars="500" w:right="1070" w:firstLineChars="1050" w:firstLine="2247"/>
        <w:rPr>
          <w:rFonts w:hAnsi="ＭＳ 明朝"/>
          <w:color w:val="000000"/>
          <w:szCs w:val="18"/>
        </w:rPr>
      </w:pPr>
      <w:r w:rsidRPr="001E395A">
        <w:rPr>
          <w:rFonts w:hAnsi="ＭＳ 明朝" w:hint="eastAsia"/>
          <w:color w:val="000000"/>
          <w:szCs w:val="18"/>
        </w:rPr>
        <w:t>〔消火作業機器等の整備〕</w:t>
      </w:r>
    </w:p>
    <w:p w:rsidR="005C233B" w:rsidRPr="00B561A0" w:rsidRDefault="00DB3322" w:rsidP="00B561A0">
      <w:pPr>
        <w:ind w:leftChars="1150" w:left="2461" w:rightChars="500" w:right="1070"/>
        <w:rPr>
          <w:rFonts w:hAnsi="ＭＳ 明朝"/>
          <w:color w:val="000000"/>
          <w:szCs w:val="18"/>
        </w:rPr>
        <w:sectPr w:rsidR="005C233B" w:rsidRPr="00B561A0" w:rsidSect="00EE7A97">
          <w:headerReference w:type="even" r:id="rId52"/>
          <w:headerReference w:type="default" r:id="rId53"/>
          <w:footerReference w:type="even" r:id="rId54"/>
          <w:footerReference w:type="default" r:id="rId55"/>
          <w:endnotePr>
            <w:numStart w:val="0"/>
          </w:endnotePr>
          <w:type w:val="nextColumn"/>
          <w:pgSz w:w="12247" w:h="17180" w:code="9"/>
          <w:pgMar w:top="170" w:right="170" w:bottom="170" w:left="170" w:header="1247" w:footer="510" w:gutter="170"/>
          <w:pgNumType w:fmt="numberInDash"/>
          <w:cols w:space="720"/>
          <w:docGrid w:linePitch="286"/>
        </w:sectPr>
      </w:pPr>
      <w:r w:rsidRPr="001E395A">
        <w:rPr>
          <w:rFonts w:hAnsi="ＭＳ 明朝" w:hint="eastAsia"/>
          <w:color w:val="000000"/>
          <w:szCs w:val="18"/>
        </w:rPr>
        <w:t>空中消火用資機材、林野火災工作車、可搬式ポンプ・送水装置、ジェットシュータ、チェンソー等作業用機器</w:t>
      </w:r>
    </w:p>
    <w:p w:rsidR="00B561A0" w:rsidRDefault="00B561A0" w:rsidP="00B561A0">
      <w:pPr>
        <w:ind w:rightChars="500" w:right="1070"/>
        <w:sectPr w:rsidR="00B561A0" w:rsidSect="006069A8">
          <w:headerReference w:type="even" r:id="rId56"/>
          <w:headerReference w:type="default" r:id="rId57"/>
          <w:footerReference w:type="even" r:id="rId58"/>
          <w:footerReference w:type="default" r:id="rId59"/>
          <w:endnotePr>
            <w:numStart w:val="0"/>
          </w:endnotePr>
          <w:type w:val="nextColumn"/>
          <w:pgSz w:w="12247" w:h="17180" w:code="9"/>
          <w:pgMar w:top="170" w:right="170" w:bottom="170" w:left="170" w:header="1247" w:footer="510" w:gutter="170"/>
          <w:pgNumType w:fmt="numberInDash" w:start="129"/>
          <w:cols w:space="720"/>
          <w:docGrid w:linePitch="286"/>
        </w:sectPr>
      </w:pPr>
    </w:p>
    <w:p w:rsidR="005A54E1" w:rsidRPr="00C34161" w:rsidRDefault="005A54E1" w:rsidP="00B561A0">
      <w:pPr>
        <w:ind w:rightChars="500" w:right="1070"/>
      </w:pPr>
    </w:p>
    <w:sectPr w:rsidR="005A54E1" w:rsidRPr="00C34161" w:rsidSect="00B561A0">
      <w:headerReference w:type="even" r:id="rId60"/>
      <w:headerReference w:type="default" r:id="rId61"/>
      <w:footerReference w:type="even" r:id="rId62"/>
      <w:footerReference w:type="default" r:id="rId63"/>
      <w:endnotePr>
        <w:numStart w:val="0"/>
      </w:endnotePr>
      <w:type w:val="continuous"/>
      <w:pgSz w:w="12247" w:h="17180" w:code="9"/>
      <w:pgMar w:top="170" w:right="170" w:bottom="170" w:left="170" w:header="1247" w:footer="510" w:gutter="170"/>
      <w:pgNumType w:fmt="numberInDash" w:start="129"/>
      <w:cols w:space="720"/>
      <w:docGrid w:linePitch="2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69A8" w:rsidRDefault="006069A8">
      <w:r>
        <w:separator/>
      </w:r>
    </w:p>
  </w:endnote>
  <w:endnote w:type="continuationSeparator" w:id="0">
    <w:p w:rsidR="006069A8" w:rsidRDefault="006069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ｺﾞｼｯｸ">
    <w:panose1 w:val="020B0609070205080204"/>
    <w:charset w:val="80"/>
    <w:family w:val="modern"/>
    <w:notTrueType/>
    <w:pitch w:val="fixed"/>
    <w:sig w:usb0="00000001" w:usb1="08070000" w:usb2="00000010" w:usb3="00000000" w:csb0="00020000" w:csb1="00000000"/>
  </w:font>
  <w:font w:name="メイリオ">
    <w:panose1 w:val="020B0604030504040204"/>
    <w:charset w:val="80"/>
    <w:family w:val="modern"/>
    <w:pitch w:val="variable"/>
    <w:sig w:usb0="E10102FF" w:usb1="EAC7FFFF" w:usb2="00010012" w:usb3="00000000" w:csb0="0002009F" w:csb1="00000000"/>
  </w:font>
  <w:font w:name="Meiryo UI">
    <w:panose1 w:val="020B0604030504040204"/>
    <w:charset w:val="80"/>
    <w:family w:val="modern"/>
    <w:pitch w:val="variable"/>
    <w:sig w:usb0="E10102FF" w:usb1="EAC7FFFF" w:usb2="00010012" w:usb3="00000000" w:csb0="0002009F" w:csb1="00000000"/>
  </w:font>
  <w:font w:name="ＭＳ明朝">
    <w:altName w:val="ＤＦ行書体"/>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AF0549">
      <w:rPr>
        <w:rStyle w:val="a8"/>
        <w:noProof/>
      </w:rPr>
      <w:t>- 88 -</w:t>
    </w:r>
    <w:r>
      <w:rPr>
        <w:rStyle w:val="a8"/>
      </w:rPr>
      <w:fldChar w:fldCharType="end"/>
    </w:r>
  </w:p>
  <w:p w:rsidR="006069A8" w:rsidRDefault="006069A8">
    <w:pPr>
      <w:pStyle w:val="a6"/>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AF0549">
      <w:rPr>
        <w:rStyle w:val="a8"/>
        <w:noProof/>
      </w:rPr>
      <w:t>- 117 -</w:t>
    </w:r>
    <w:r>
      <w:rPr>
        <w:rStyle w:val="a8"/>
      </w:rPr>
      <w:fldChar w:fldCharType="end"/>
    </w:r>
  </w:p>
  <w:p w:rsidR="006069A8" w:rsidRDefault="00AF0549">
    <w:pPr>
      <w:pStyle w:val="a6"/>
    </w:pPr>
    <w:r>
      <w:rPr>
        <w:noProof/>
      </w:rPr>
      <w:pict>
        <v:shapetype id="_x0000_t32" coordsize="21600,21600" o:spt="32" o:oned="t" path="m,l21600,21600e" filled="f">
          <v:path arrowok="t" fillok="f" o:connecttype="none"/>
          <o:lock v:ext="edit" shapetype="t"/>
        </v:shapetype>
        <v:shape id="_x0000_s2775" type="#_x0000_t32" style="position:absolute;left:0;text-align:left;margin-left:561.7pt;margin-top:-369.15pt;width:34pt;height:0;z-index:252014592" o:connectortype="straight" strokecolor="gray"/>
      </w:pict>
    </w:r>
    <w:r>
      <w:rPr>
        <w:noProof/>
      </w:rPr>
      <w:pict>
        <v:shape id="_x0000_s2774" type="#_x0000_t32" style="position:absolute;left:0;text-align:left;margin-left:561.65pt;margin-top:-242.5pt;width:34pt;height:.05pt;z-index:252013568" o:connectortype="straight" strokecolor="gray"/>
      </w:pict>
    </w:r>
    <w:r>
      <w:rPr>
        <w:noProof/>
      </w:rPr>
      <w:pict>
        <v:shape id="_x0000_s2776" type="#_x0000_t32" style="position:absolute;left:0;text-align:left;margin-left:561.65pt;margin-top:-114.8pt;width:34pt;height:0;z-index:252015616"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779" type="#_x0000_t135" style="position:absolute;left:0;text-align:left;margin-left:555.5pt;margin-top:-363.3pt;width:30.15pt;height:116pt;z-index:252018688" filled="f" fillcolor="#a5a5a5" stroked="f">
          <v:textbox style="layout-flow:vertical-ideographic;mso-next-textbox:#_x0000_s2779" inset=".26mm,.15mm,.36mm,.1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AF0549">
      <w:rPr>
        <w:rStyle w:val="a8"/>
        <w:noProof/>
      </w:rPr>
      <w:t>- 120 -</w:t>
    </w:r>
    <w:r>
      <w:rPr>
        <w:rStyle w:val="a8"/>
      </w:rPr>
      <w:fldChar w:fldCharType="end"/>
    </w:r>
  </w:p>
  <w:p w:rsidR="006069A8" w:rsidRDefault="006069A8">
    <w:pPr>
      <w:pStyle w:val="a6"/>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AF0549">
      <w:rPr>
        <w:rStyle w:val="a8"/>
        <w:noProof/>
      </w:rPr>
      <w:t>- 121 -</w:t>
    </w:r>
    <w:r>
      <w:rPr>
        <w:rStyle w:val="a8"/>
      </w:rPr>
      <w:fldChar w:fldCharType="end"/>
    </w:r>
  </w:p>
  <w:p w:rsidR="006069A8" w:rsidRDefault="00AF0549">
    <w:pPr>
      <w:pStyle w:val="a6"/>
    </w:pPr>
    <w:r>
      <w:rPr>
        <w:noProof/>
      </w:rPr>
      <w:pict>
        <v:shapetype id="_x0000_t32" coordsize="21600,21600" o:spt="32" o:oned="t" path="m,l21600,21600e" filled="f">
          <v:path arrowok="t" fillok="f" o:connecttype="none"/>
          <o:lock v:ext="edit" shapetype="t"/>
        </v:shapetype>
        <v:shape id="_x0000_s2788" type="#_x0000_t32" style="position:absolute;left:0;text-align:left;margin-left:561.7pt;margin-top:-369.15pt;width:34pt;height:0;z-index:252029952" o:connectortype="straight" strokecolor="gray"/>
      </w:pict>
    </w:r>
    <w:r>
      <w:rPr>
        <w:noProof/>
      </w:rPr>
      <w:pict>
        <v:shape id="_x0000_s2787" type="#_x0000_t32" style="position:absolute;left:0;text-align:left;margin-left:561.7pt;margin-top:-242.5pt;width:34pt;height:.05pt;z-index:252028928" o:connectortype="straight" strokecolor="gray"/>
      </w:pict>
    </w:r>
    <w:r>
      <w:rPr>
        <w:noProof/>
      </w:rPr>
      <w:pict>
        <v:shape id="_x0000_s2789" type="#_x0000_t32" style="position:absolute;left:0;text-align:left;margin-left:561.7pt;margin-top:-114.8pt;width:34pt;height:0;z-index:252030976"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792" type="#_x0000_t135" style="position:absolute;left:0;text-align:left;margin-left:555.5pt;margin-top:-363.3pt;width:30.15pt;height:116pt;z-index:252034048" filled="f" fillcolor="#a5a5a5" stroked="f">
          <v:textbox style="layout-flow:vertical-ideographic;mso-next-textbox:#_x0000_s2792" inset=".26mm,.15mm,.36mm,.1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AF0549">
      <w:rPr>
        <w:rStyle w:val="a8"/>
        <w:noProof/>
      </w:rPr>
      <w:t>- 124 -</w:t>
    </w:r>
    <w:r>
      <w:rPr>
        <w:rStyle w:val="a8"/>
      </w:rPr>
      <w:fldChar w:fldCharType="end"/>
    </w:r>
  </w:p>
  <w:p w:rsidR="006069A8" w:rsidRDefault="006069A8">
    <w:pPr>
      <w:pStyle w:val="a6"/>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AF0549">
      <w:rPr>
        <w:rStyle w:val="a8"/>
        <w:noProof/>
      </w:rPr>
      <w:t>- 125 -</w:t>
    </w:r>
    <w:r>
      <w:rPr>
        <w:rStyle w:val="a8"/>
      </w:rPr>
      <w:fldChar w:fldCharType="end"/>
    </w:r>
  </w:p>
  <w:p w:rsidR="006069A8" w:rsidRDefault="00AF0549">
    <w:pPr>
      <w:pStyle w:val="a6"/>
    </w:pPr>
    <w:r>
      <w:rPr>
        <w:noProof/>
      </w:rPr>
      <w:pict>
        <v:shapetype id="_x0000_t32" coordsize="21600,21600" o:spt="32" o:oned="t" path="m,l21600,21600e" filled="f">
          <v:path arrowok="t" fillok="f" o:connecttype="none"/>
          <o:lock v:ext="edit" shapetype="t"/>
        </v:shapetype>
        <v:shape id="_x0000_s2825" type="#_x0000_t32" style="position:absolute;left:0;text-align:left;margin-left:561.7pt;margin-top:-369.15pt;width:34pt;height:0;z-index:252042240" o:connectortype="straight" strokecolor="gray"/>
      </w:pict>
    </w:r>
    <w:r>
      <w:rPr>
        <w:noProof/>
      </w:rPr>
      <w:pict>
        <v:shape id="_x0000_s2826" type="#_x0000_t32" style="position:absolute;left:0;text-align:left;margin-left:561.7pt;margin-top:-114.8pt;width:34pt;height:0;z-index:252043264" o:connectortype="straight" strokecolor="gray"/>
      </w:pict>
    </w:r>
    <w:r>
      <w:rPr>
        <w:noProof/>
      </w:rPr>
      <w:pict>
        <v:shape id="_x0000_s2824" type="#_x0000_t32" style="position:absolute;left:0;text-align:left;margin-left:561.65pt;margin-top:-242.5pt;width:34pt;height:.05pt;z-index:252041216"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829" type="#_x0000_t135" style="position:absolute;left:0;text-align:left;margin-left:555.5pt;margin-top:-362.9pt;width:30.15pt;height:116pt;z-index:252046336" filled="f" fillcolor="#a5a5a5" stroked="f">
          <v:textbox style="layout-flow:vertical-ideographic;mso-next-textbox:#_x0000_s2829" inset=".26mm,.15mm,.36mm,.1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AF0549">
      <w:rPr>
        <w:rStyle w:val="a8"/>
        <w:noProof/>
      </w:rPr>
      <w:t>- 128 -</w:t>
    </w:r>
    <w:r>
      <w:rPr>
        <w:rStyle w:val="a8"/>
      </w:rPr>
      <w:fldChar w:fldCharType="end"/>
    </w:r>
  </w:p>
  <w:p w:rsidR="006069A8" w:rsidRDefault="006069A8">
    <w:pPr>
      <w:pStyle w:val="a6"/>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AF0549">
      <w:rPr>
        <w:rStyle w:val="a8"/>
        <w:noProof/>
      </w:rPr>
      <w:t>- 127 -</w:t>
    </w:r>
    <w:r>
      <w:rPr>
        <w:rStyle w:val="a8"/>
      </w:rPr>
      <w:fldChar w:fldCharType="end"/>
    </w:r>
  </w:p>
  <w:p w:rsidR="006069A8" w:rsidRDefault="00AF0549">
    <w:pPr>
      <w:pStyle w:val="a6"/>
    </w:pPr>
    <w:r>
      <w:rPr>
        <w:noProof/>
      </w:rPr>
      <w:pict>
        <v:shapetype id="_x0000_t32" coordsize="21600,21600" o:spt="32" o:oned="t" path="m,l21600,21600e" filled="f">
          <v:path arrowok="t" fillok="f" o:connecttype="none"/>
          <o:lock v:ext="edit" shapetype="t"/>
        </v:shapetype>
        <v:shape id="_x0000_s2839" type="#_x0000_t32" style="position:absolute;left:0;text-align:left;margin-left:561.7pt;margin-top:-114.8pt;width:34pt;height:0;z-index:252058624" o:connectortype="straight" strokecolor="gray"/>
      </w:pict>
    </w:r>
    <w:r>
      <w:rPr>
        <w:noProof/>
      </w:rPr>
      <w:pict>
        <v:shape id="_x0000_s2837" type="#_x0000_t32" style="position:absolute;left:0;text-align:left;margin-left:561.65pt;margin-top:-242.5pt;width:34pt;height:.05pt;z-index:252056576" o:connectortype="straight" strokecolor="gray"/>
      </w:pict>
    </w:r>
    <w:r>
      <w:rPr>
        <w:noProof/>
      </w:rPr>
      <w:pict>
        <v:shape id="_x0000_s2838" type="#_x0000_t32" style="position:absolute;left:0;text-align:left;margin-left:561.65pt;margin-top:-369.15pt;width:34pt;height:0;z-index:252057600"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842" type="#_x0000_t135" style="position:absolute;left:0;text-align:left;margin-left:556.4pt;margin-top:-363.2pt;width:30.15pt;height:116pt;z-index:252061696" filled="f" fillcolor="#a5a5a5" stroked="f">
          <v:textbox style="layout-flow:vertical-ideographic;mso-next-textbox:#_x0000_s2842" inset=".26mm,.15mm,.36mm,.1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pPr>
      <w:pStyle w:val="a6"/>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pPr>
      <w:pStyle w:val="a6"/>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61A0" w:rsidRDefault="00B561A0">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AF0549">
      <w:rPr>
        <w:rStyle w:val="a8"/>
        <w:noProof/>
      </w:rPr>
      <w:t>- 87 -</w:t>
    </w:r>
    <w:r>
      <w:rPr>
        <w:rStyle w:val="a8"/>
      </w:rPr>
      <w:fldChar w:fldCharType="end"/>
    </w:r>
  </w:p>
  <w:p w:rsidR="006069A8" w:rsidRDefault="00AF0549">
    <w:pPr>
      <w:pStyle w:val="a6"/>
    </w:pPr>
    <w:r>
      <w:rPr>
        <w:noProof/>
      </w:rPr>
      <w:pict>
        <v:shapetype id="_x0000_t135" coordsize="21600,21600" o:spt="135" path="m10800,qx21600,10800,10800,21600l,21600,,xe">
          <v:stroke joinstyle="miter"/>
          <v:path gradientshapeok="t" o:connecttype="rect" textboxrect="0,3163,18437,18437"/>
        </v:shapetype>
        <v:shape id="_x0000_s2714" type="#_x0000_t135" style="position:absolute;left:0;text-align:left;margin-left:555.75pt;margin-top:-117pt;width:30.15pt;height:129.6pt;z-index:251968512" filled="f" fillcolor="#a5a5a5" stroked="f">
          <v:textbox style="layout-flow:vertical-ideographic;mso-next-textbox:#_x0000_s2714" inset="1.36mm,.15mm,.26mm,.15mm">
            <w:txbxContent>
              <w:p w:rsidR="006069A8" w:rsidRPr="00470EE5" w:rsidRDefault="006069A8" w:rsidP="0061016C">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type id="_x0000_t32" coordsize="21600,21600" o:spt="32" o:oned="t" path="m,l21600,21600e" filled="f">
          <v:path arrowok="t" fillok="f" o:connecttype="none"/>
          <o:lock v:ext="edit" shapetype="t"/>
        </v:shapetype>
        <v:shape id="_x0000_s2712" type="#_x0000_t32" style="position:absolute;left:0;text-align:left;margin-left:561.65pt;margin-top:-115.3pt;width:34pt;height:0;z-index:251966464" o:connectortype="straight" strokecolor="gray"/>
      </w:pict>
    </w:r>
    <w:r>
      <w:rPr>
        <w:noProof/>
      </w:rPr>
      <w:pict>
        <v:shape id="_x0000_s2713" type="#_x0000_t135" style="position:absolute;left:0;text-align:left;margin-left:555.75pt;margin-top:-236.15pt;width:30.15pt;height:116pt;z-index:251967488" filled="f" fillcolor="#a5a5a5" stroked="f">
          <v:textbox style="layout-flow:vertical-ideographic;mso-next-textbox:#_x0000_s2713" inset="1.36mm,.15mm,.26mm,.15mm">
            <w:txbxContent>
              <w:p w:rsidR="006069A8" w:rsidRPr="0040313D" w:rsidRDefault="006069A8" w:rsidP="0061016C">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710" type="#_x0000_t32" style="position:absolute;left:0;text-align:left;margin-left:560.1pt;margin-top:-242.7pt;width:34pt;height:.05pt;z-index:251964416" o:connectortype="straight" strokecolor="gray"/>
      </w:pict>
    </w:r>
    <w:r>
      <w:rPr>
        <w:noProof/>
      </w:rPr>
      <w:pict>
        <v:shape id="_x0000_s2711" type="#_x0000_t32" style="position:absolute;left:0;text-align:left;margin-left:561.65pt;margin-top:-369.25pt;width:34pt;height:0;z-index:251965440" o:connectortype="straight" strokecolor="gray"/>
      </w:pic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61A0" w:rsidRDefault="00B561A0">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AF0549">
      <w:rPr>
        <w:rStyle w:val="a8"/>
        <w:noProof/>
      </w:rPr>
      <w:t>- 96 -</w:t>
    </w:r>
    <w:r>
      <w:rPr>
        <w:rStyle w:val="a8"/>
      </w:rPr>
      <w:fldChar w:fldCharType="end"/>
    </w:r>
  </w:p>
  <w:p w:rsidR="006069A8" w:rsidRDefault="006069A8">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AF0549">
      <w:rPr>
        <w:rStyle w:val="a8"/>
        <w:noProof/>
      </w:rPr>
      <w:t>- 95 -</w:t>
    </w:r>
    <w:r>
      <w:rPr>
        <w:rStyle w:val="a8"/>
      </w:rPr>
      <w:fldChar w:fldCharType="end"/>
    </w:r>
  </w:p>
  <w:p w:rsidR="006069A8" w:rsidRDefault="00AF0549">
    <w:pPr>
      <w:pStyle w:val="a6"/>
    </w:pPr>
    <w:r>
      <w:rPr>
        <w:noProof/>
      </w:rPr>
      <w:pict>
        <v:shapetype id="_x0000_t32" coordsize="21600,21600" o:spt="32" o:oned="t" path="m,l21600,21600e" filled="f">
          <v:path arrowok="t" fillok="f" o:connecttype="none"/>
          <o:lock v:ext="edit" shapetype="t"/>
        </v:shapetype>
        <v:shape id="_x0000_s2720" type="#_x0000_t32" style="position:absolute;left:0;text-align:left;margin-left:561.65pt;margin-top:-369.15pt;width:34pt;height:0;z-index:251974656" o:connectortype="straight" strokecolor="gray"/>
      </w:pict>
    </w:r>
    <w:r>
      <w:rPr>
        <w:noProof/>
      </w:rPr>
      <w:pict>
        <v:shape id="_x0000_s2719" type="#_x0000_t32" style="position:absolute;left:0;text-align:left;margin-left:561.65pt;margin-top:-242.5pt;width:34pt;height:.05pt;z-index:251973632" o:connectortype="straight" strokecolor="gray"/>
      </w:pict>
    </w:r>
    <w:r>
      <w:rPr>
        <w:noProof/>
      </w:rPr>
      <w:pict>
        <v:shape id="_x0000_s2721" type="#_x0000_t32" style="position:absolute;left:0;text-align:left;margin-left:561.65pt;margin-top:-114.8pt;width:34pt;height:0;z-index:251975680"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724" type="#_x0000_t135" style="position:absolute;left:0;text-align:left;margin-left:555.95pt;margin-top:-363.9pt;width:30.15pt;height:116pt;z-index:251978752" filled="f" fillcolor="#a5a5a5" stroked="f">
          <v:textbox style="layout-flow:vertical-ideographic;mso-next-textbox:#_x0000_s2724" inset=".26mm,.15mm,.36mm,.1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AF0549">
      <w:rPr>
        <w:rStyle w:val="a8"/>
        <w:noProof/>
      </w:rPr>
      <w:t>- 100 -</w:t>
    </w:r>
    <w:r>
      <w:rPr>
        <w:rStyle w:val="a8"/>
      </w:rPr>
      <w:fldChar w:fldCharType="end"/>
    </w:r>
  </w:p>
  <w:p w:rsidR="006069A8" w:rsidRDefault="006069A8">
    <w:pPr>
      <w:pStyle w:val="a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AF0549">
      <w:rPr>
        <w:rStyle w:val="a8"/>
        <w:noProof/>
      </w:rPr>
      <w:t>- 101 -</w:t>
    </w:r>
    <w:r>
      <w:rPr>
        <w:rStyle w:val="a8"/>
      </w:rPr>
      <w:fldChar w:fldCharType="end"/>
    </w:r>
  </w:p>
  <w:p w:rsidR="006069A8" w:rsidRDefault="00AF0549">
    <w:pPr>
      <w:pStyle w:val="a6"/>
    </w:pPr>
    <w:r>
      <w:rPr>
        <w:noProof/>
      </w:rPr>
      <w:pict>
        <v:shapetype id="_x0000_t32" coordsize="21600,21600" o:spt="32" o:oned="t" path="m,l21600,21600e" filled="f">
          <v:path arrowok="t" fillok="f" o:connecttype="none"/>
          <o:lock v:ext="edit" shapetype="t"/>
        </v:shapetype>
        <v:shape id="_x0000_s2729" type="#_x0000_t32" style="position:absolute;left:0;text-align:left;margin-left:561.7pt;margin-top:-369.15pt;width:34pt;height:0;z-index:251983872" o:connectortype="straight" strokecolor="gray"/>
      </w:pict>
    </w:r>
    <w:r>
      <w:rPr>
        <w:noProof/>
      </w:rPr>
      <w:pict>
        <v:shape id="_x0000_s2728" type="#_x0000_t32" style="position:absolute;left:0;text-align:left;margin-left:561.7pt;margin-top:-242.5pt;width:34pt;height:.05pt;z-index:251982848" o:connectortype="straight" strokecolor="gray"/>
      </w:pict>
    </w:r>
    <w:r>
      <w:rPr>
        <w:noProof/>
      </w:rPr>
      <w:pict>
        <v:shape id="_x0000_s2730" type="#_x0000_t32" style="position:absolute;left:0;text-align:left;margin-left:561.7pt;margin-top:-114.8pt;width:34pt;height:0;z-index:251984896"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733" type="#_x0000_t135" style="position:absolute;left:0;text-align:left;margin-left:555.5pt;margin-top:-363pt;width:30.15pt;height:116pt;z-index:251987968" filled="f" fillcolor="#a5a5a5" stroked="f">
          <v:textbox style="layout-flow:vertical-ideographic;mso-next-textbox:#_x0000_s2733" inset=".26mm,.15mm,.36mm,.1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AF0549">
      <w:rPr>
        <w:rStyle w:val="a8"/>
        <w:noProof/>
      </w:rPr>
      <w:t>- 110 -</w:t>
    </w:r>
    <w:r>
      <w:rPr>
        <w:rStyle w:val="a8"/>
      </w:rPr>
      <w:fldChar w:fldCharType="end"/>
    </w:r>
  </w:p>
  <w:p w:rsidR="006069A8" w:rsidRDefault="006069A8">
    <w:pPr>
      <w:pStyle w:val="a6"/>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AF0549">
      <w:rPr>
        <w:rStyle w:val="a8"/>
        <w:noProof/>
      </w:rPr>
      <w:t>- 111 -</w:t>
    </w:r>
    <w:r>
      <w:rPr>
        <w:rStyle w:val="a8"/>
      </w:rPr>
      <w:fldChar w:fldCharType="end"/>
    </w:r>
  </w:p>
  <w:p w:rsidR="006069A8" w:rsidRDefault="00AF0549">
    <w:pPr>
      <w:pStyle w:val="a6"/>
    </w:pPr>
    <w:r>
      <w:rPr>
        <w:noProof/>
      </w:rPr>
      <w:pict>
        <v:shapetype id="_x0000_t32" coordsize="21600,21600" o:spt="32" o:oned="t" path="m,l21600,21600e" filled="f">
          <v:path arrowok="t" fillok="f" o:connecttype="none"/>
          <o:lock v:ext="edit" shapetype="t"/>
        </v:shapetype>
        <v:shape id="_x0000_s2762" type="#_x0000_t32" style="position:absolute;left:0;text-align:left;margin-left:561.7pt;margin-top:-370pt;width:34pt;height:0;z-index:251999232" o:connectortype="straight" strokecolor="gray"/>
      </w:pict>
    </w:r>
    <w:r>
      <w:rPr>
        <w:noProof/>
      </w:rPr>
      <w:pict>
        <v:shape id="_x0000_s2761" type="#_x0000_t32" style="position:absolute;left:0;text-align:left;margin-left:561.65pt;margin-top:-242.5pt;width:34pt;height:.05pt;z-index:251998208" o:connectortype="straight" strokecolor="gray"/>
      </w:pict>
    </w:r>
    <w:r>
      <w:rPr>
        <w:noProof/>
      </w:rPr>
      <w:pict>
        <v:shape id="_x0000_s2763" type="#_x0000_t32" style="position:absolute;left:0;text-align:left;margin-left:561.7pt;margin-top:-114.8pt;width:34pt;height:0;z-index:252000256"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766" type="#_x0000_t135" style="position:absolute;left:0;text-align:left;margin-left:555.5pt;margin-top:-363.3pt;width:30.15pt;height:116pt;z-index:252003328" filled="f" fillcolor="#a5a5a5" stroked="f">
          <v:textbox style="layout-flow:vertical-ideographic;mso-next-textbox:#_x0000_s2766" inset=".26mm,.15mm,.36mm,.1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AF0549">
      <w:rPr>
        <w:rStyle w:val="a8"/>
        <w:noProof/>
      </w:rPr>
      <w:t>- 118 -</w:t>
    </w:r>
    <w:r>
      <w:rPr>
        <w:rStyle w:val="a8"/>
      </w:rPr>
      <w:fldChar w:fldCharType="end"/>
    </w:r>
  </w:p>
  <w:p w:rsidR="006069A8" w:rsidRDefault="006069A8">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69A8" w:rsidRDefault="006069A8">
      <w:r>
        <w:separator/>
      </w:r>
    </w:p>
  </w:footnote>
  <w:footnote w:type="continuationSeparator" w:id="0">
    <w:p w:rsidR="006069A8" w:rsidRDefault="006069A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AF0549">
    <w:pPr>
      <w:pStyle w:val="a9"/>
    </w:pPr>
    <w:r>
      <w:rPr>
        <w:noProof/>
      </w:rPr>
      <w:pict>
        <v:shapetype id="_x0000_t135" coordsize="21600,21600" o:spt="135" path="m10800,qx21600,10800,10800,21600l,21600,,xe">
          <v:stroke joinstyle="miter"/>
          <v:path gradientshapeok="t" o:connecttype="rect" textboxrect="0,3163,18437,18437"/>
        </v:shapetype>
        <v:shape id="_x0000_s2715" type="#_x0000_t135" style="position:absolute;left:0;text-align:left;margin-left:556.6pt;margin-top:380.4pt;width:30.15pt;height:116pt;z-index:251969536" filled="f" fillcolor="#a5a5a5" stroked="f">
          <v:textbox style="layout-flow:vertical-ideographic;mso-next-textbox:#_x0000_s2715" inset=".26mm,.15mm,.36mm,.15mm">
            <w:txbxContent>
              <w:p w:rsidR="006069A8" w:rsidRPr="0040313D" w:rsidRDefault="006069A8" w:rsidP="0061016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2709" type="#_x0000_t135" style="position:absolute;left:0;text-align:left;margin-left:555.25pt;margin-top:262.1pt;width:30.15pt;height:116pt;flip:x;z-index:251963392" filled="f" fillcolor="#a5a5a5" stroked="f">
          <v:textbox style="layout-flow:vertical-ideographic;mso-next-textbox:#_x0000_s2709" inset="1.36mm,.05mm,.26mm,.05mm">
            <w:txbxContent>
              <w:p w:rsidR="006069A8" w:rsidRPr="0040313D" w:rsidRDefault="006069A8" w:rsidP="0061016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707" type="#_x0000_t135" style="position:absolute;left:0;text-align:left;margin-left:555.25pt;margin-top:7.05pt;width:30.15pt;height:116pt;flip:x;z-index:251961344" filled="f" fillcolor="#a5a5a5" stroked="f">
          <v:textbox style="layout-flow:vertical-ideographic;mso-next-textbox:#_x0000_s2707" inset="1.36mm,.05mm,.26mm,.05mm">
            <w:txbxContent>
              <w:p w:rsidR="006069A8" w:rsidRPr="0040313D" w:rsidRDefault="006069A8" w:rsidP="0061016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roundrect id="_x0000_s2708" style="position:absolute;left:0;text-align:left;margin-left:561.25pt;margin-top:128.15pt;width:34pt;height:127.4pt;z-index:251962368" arcsize="7898f" fillcolor="#404040" stroked="f">
          <v:textbox style="layout-flow:vertical-ideographic;mso-next-textbox:#_x0000_s2708" inset="0,.7pt,5.2mm,.7pt">
            <w:txbxContent>
              <w:p w:rsidR="006069A8" w:rsidRPr="0040313D" w:rsidRDefault="006069A8" w:rsidP="0061016C">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AF0549">
    <w:pPr>
      <w:pStyle w:val="a9"/>
    </w:pPr>
    <w:r>
      <w:rPr>
        <w:noProof/>
      </w:rPr>
      <w:pict>
        <v:shapetype id="_x0000_t202" coordsize="21600,21600" o:spt="202" path="m,l,21600r21600,l21600,xe">
          <v:stroke joinstyle="miter"/>
          <v:path gradientshapeok="t" o:connecttype="rect"/>
        </v:shapetype>
        <v:shape id="_x0000_s2780" type="#_x0000_t202" style="position:absolute;left:0;text-align:left;margin-left:15pt;margin-top:-39.5pt;width:289.95pt;height:31.15pt;z-index:252020736;visibility:visible;mso-width-relative:margin;mso-height-relative:margin" filled="f" stroked="f">
          <v:shadow opacity=".5" offset="4pt,-3pt" offset2="-4pt,6pt"/>
          <v:textbox style="mso-next-textbox:#_x0000_s2780">
            <w:txbxContent>
              <w:p w:rsidR="006069A8" w:rsidRPr="004758A2" w:rsidRDefault="006069A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6069A8" w:rsidRPr="00381C48" w:rsidRDefault="006069A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第５節 </w:t>
                </w:r>
                <w:r w:rsidRPr="000B7FCA">
                  <w:rPr>
                    <w:rFonts w:ascii="メイリオ" w:eastAsia="メイリオ" w:hAnsi="メイリオ" w:cs="メイリオ" w:hint="eastAsia"/>
                    <w:sz w:val="18"/>
                  </w:rPr>
                  <w:t>土砂災害予防対策の推進</w:t>
                </w:r>
              </w:p>
            </w:txbxContent>
          </v:textbox>
        </v:shape>
      </w:pict>
    </w:r>
    <w:r>
      <w:rPr>
        <w:noProof/>
      </w:rPr>
      <w:pict>
        <v:shapetype id="_x0000_t32" coordsize="21600,21600" o:spt="32" o:oned="t" path="m,l21600,21600e" filled="f">
          <v:path arrowok="t" fillok="f" o:connecttype="none"/>
          <o:lock v:ext="edit" shapetype="t"/>
        </v:shapetype>
        <v:shape id="_x0000_s2781" type="#_x0000_t32" style="position:absolute;left:0;text-align:left;margin-left:21.4pt;margin-top:-11.85pt;width:266.45pt;height:0;z-index:252021760" o:connectortype="straight">
          <v:shadow on="t" offset="5pt" offset2="6pt"/>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AF0549">
    <w:pPr>
      <w:pStyle w:val="a9"/>
    </w:pPr>
    <w:r>
      <w:rPr>
        <w:noProof/>
      </w:rPr>
      <w:pict>
        <v:shapetype id="_x0000_t202" coordsize="21600,21600" o:spt="202" path="m,l,21600r21600,l21600,xe">
          <v:stroke joinstyle="miter"/>
          <v:path gradientshapeok="t" o:connecttype="rect"/>
        </v:shapetype>
        <v:shape id="_x0000_s2783" type="#_x0000_t202" style="position:absolute;left:0;text-align:left;margin-left:278.2pt;margin-top:-39.5pt;width:295.6pt;height:31.15pt;z-index:252024832;visibility:visible;mso-width-relative:margin;mso-height-relative:margin" filled="f" stroked="f">
          <v:shadow opacity=".5" offset="4pt,-3pt" offset2="-4pt,6pt"/>
          <v:textbox style="mso-next-textbox:#_x0000_s2783">
            <w:txbxContent>
              <w:p w:rsidR="006069A8" w:rsidRPr="004758A2" w:rsidRDefault="006069A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6069A8" w:rsidRPr="00381C48" w:rsidRDefault="006069A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第５節 </w:t>
                </w:r>
                <w:r w:rsidRPr="000B7FCA">
                  <w:rPr>
                    <w:rFonts w:ascii="メイリオ" w:eastAsia="メイリオ" w:hAnsi="メイリオ" w:cs="メイリオ" w:hint="eastAsia"/>
                    <w:sz w:val="18"/>
                  </w:rPr>
                  <w:t>土砂災害予防対策の推進</w:t>
                </w:r>
              </w:p>
            </w:txbxContent>
          </v:textbox>
        </v:shape>
      </w:pict>
    </w:r>
    <w:r>
      <w:rPr>
        <w:noProof/>
      </w:rPr>
      <w:pict>
        <v:shapetype id="_x0000_t32" coordsize="21600,21600" o:spt="32" o:oned="t" path="m,l21600,21600e" filled="f">
          <v:path arrowok="t" fillok="f" o:connecttype="none"/>
          <o:lock v:ext="edit" shapetype="t"/>
        </v:shapetype>
        <v:shape id="_x0000_s2782" type="#_x0000_t32" style="position:absolute;left:0;text-align:left;margin-left:297.9pt;margin-top:-11.85pt;width:269.3pt;height:0;z-index:252023808" o:connectortype="straight">
          <v:shadow on="t" offset="5pt" offset2="6pt"/>
        </v:shape>
      </w:pict>
    </w:r>
    <w:r>
      <w:rPr>
        <w:noProof/>
      </w:rPr>
      <w:pict>
        <v:roundrect id="_x0000_s2785" style="position:absolute;left:0;text-align:left;margin-left:561.05pt;margin-top:128.35pt;width:34pt;height:127.4pt;z-index:252026880" arcsize="7898f" fillcolor="#404040" stroked="f">
          <v:textbox style="layout-flow:vertical-ideographic;mso-next-textbox:#_x0000_s2785" inset="0,.7pt,5.2mm,.7pt">
            <w:txbxContent>
              <w:p w:rsidR="006069A8" w:rsidRPr="0040313D" w:rsidRDefault="006069A8" w:rsidP="00B12EAE">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784" type="#_x0000_t135" style="position:absolute;left:0;text-align:left;margin-left:554.15pt;margin-top:7.55pt;width:30.15pt;height:116pt;flip:x;z-index:252025856" filled="f" fillcolor="#a5a5a5" stroked="f">
          <v:textbox style="layout-flow:vertical-ideographic;mso-next-textbox:#_x0000_s2784" inset="1.36mm,.05mm,.26mm,.0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786" type="#_x0000_t135" style="position:absolute;left:0;text-align:left;margin-left:555.05pt;margin-top:260.95pt;width:30.15pt;height:116pt;flip:x;z-index:252027904" filled="f" fillcolor="#a5a5a5" stroked="f">
          <v:textbox style="layout-flow:vertical-ideographic;mso-next-textbox:#_x0000_s2786" inset="1.36mm,.05mm,.26mm,.0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791" type="#_x0000_t135" style="position:absolute;left:0;text-align:left;margin-left:555.55pt;margin-top:636.7pt;width:30.15pt;height:129.6pt;z-index:252033024" filled="f" fillcolor="#a5a5a5" stroked="f">
          <v:textbox style="layout-flow:vertical-ideographic;mso-next-textbox:#_x0000_s2791" inset="1.36mm,.15mm,.26mm,.15mm">
            <w:txbxContent>
              <w:p w:rsidR="006069A8" w:rsidRPr="00470EE5" w:rsidRDefault="006069A8" w:rsidP="00B12EAE">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790" type="#_x0000_t135" style="position:absolute;left:0;text-align:left;margin-left:555.55pt;margin-top:517.65pt;width:30.15pt;height:116pt;z-index:252032000" filled="f" fillcolor="#a5a5a5" stroked="f">
          <v:textbox style="layout-flow:vertical-ideographic;mso-next-textbox:#_x0000_s2790" inset="1.36mm,.15mm,.26mm,.15mm">
            <w:txbxContent>
              <w:p w:rsidR="006069A8" w:rsidRPr="0040313D" w:rsidRDefault="006069A8" w:rsidP="00B12EAE">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AF0549">
    <w:pPr>
      <w:pStyle w:val="a9"/>
    </w:pPr>
    <w:r>
      <w:rPr>
        <w:noProof/>
      </w:rPr>
      <w:pict>
        <v:shapetype id="_x0000_t202" coordsize="21600,21600" o:spt="202" path="m,l,21600r21600,l21600,xe">
          <v:stroke joinstyle="miter"/>
          <v:path gradientshapeok="t" o:connecttype="rect"/>
        </v:shapetype>
        <v:shape id="_x0000_s2830" type="#_x0000_t202" style="position:absolute;left:0;text-align:left;margin-left:15pt;margin-top:-39.5pt;width:354.15pt;height:31.15pt;z-index:252048384;visibility:visible;mso-width-relative:margin;mso-height-relative:margin" filled="f" stroked="f">
          <v:shadow opacity=".5" offset="4pt,-3pt" offset2="-4pt,6pt"/>
          <v:textbox style="mso-next-textbox:#_x0000_s2830">
            <w:txbxContent>
              <w:p w:rsidR="006069A8" w:rsidRPr="004758A2" w:rsidRDefault="006069A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6069A8" w:rsidRPr="00381C48" w:rsidRDefault="006069A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第６節 </w:t>
                </w:r>
                <w:r w:rsidRPr="00433D21">
                  <w:rPr>
                    <w:rFonts w:ascii="メイリオ" w:eastAsia="メイリオ" w:hAnsi="メイリオ" w:cs="メイリオ" w:hint="eastAsia"/>
                    <w:sz w:val="18"/>
                  </w:rPr>
                  <w:t>危険物等災害予防対策の推進</w:t>
                </w:r>
              </w:p>
            </w:txbxContent>
          </v:textbox>
        </v:shape>
      </w:pict>
    </w:r>
    <w:r>
      <w:rPr>
        <w:noProof/>
      </w:rPr>
      <w:pict>
        <v:shapetype id="_x0000_t32" coordsize="21600,21600" o:spt="32" o:oned="t" path="m,l21600,21600e" filled="f">
          <v:path arrowok="t" fillok="f" o:connecttype="none"/>
          <o:lock v:ext="edit" shapetype="t"/>
        </v:shapetype>
        <v:shape id="_x0000_s2831" type="#_x0000_t32" style="position:absolute;left:0;text-align:left;margin-left:21.4pt;margin-top:-11.85pt;width:283.45pt;height:0;z-index:252049408" o:connectortype="straight">
          <v:shadow on="t" offset="5pt" offset2="6pt"/>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AF0549">
    <w:pPr>
      <w:pStyle w:val="a9"/>
    </w:pPr>
    <w:r>
      <w:rPr>
        <w:noProof/>
      </w:rPr>
      <w:pict>
        <v:shapetype id="_x0000_t202" coordsize="21600,21600" o:spt="202" path="m,l,21600r21600,l21600,xe">
          <v:stroke joinstyle="miter"/>
          <v:path gradientshapeok="t" o:connecttype="rect"/>
        </v:shapetype>
        <v:shape id="_x0000_s2820" type="#_x0000_t202" style="position:absolute;left:0;text-align:left;margin-left:267.5pt;margin-top:-39.5pt;width:306.3pt;height:31.15pt;z-index:252037120;visibility:visible;mso-width-relative:margin;mso-height-relative:margin" filled="f" stroked="f">
          <v:shadow opacity=".5" offset="4pt,-3pt" offset2="-4pt,6pt"/>
          <v:textbox style="mso-next-textbox:#_x0000_s2820">
            <w:txbxContent>
              <w:p w:rsidR="006069A8" w:rsidRPr="004758A2" w:rsidRDefault="006069A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6069A8" w:rsidRPr="00381C48" w:rsidRDefault="006069A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６</w:t>
                </w:r>
                <w:r w:rsidRPr="00433D21">
                  <w:rPr>
                    <w:rFonts w:ascii="メイリオ" w:eastAsia="メイリオ" w:hAnsi="メイリオ" w:cs="メイリオ" w:hint="eastAsia"/>
                    <w:sz w:val="18"/>
                  </w:rPr>
                  <w:t>節 危険物等災害予防対策の推進</w:t>
                </w:r>
              </w:p>
            </w:txbxContent>
          </v:textbox>
        </v:shape>
      </w:pict>
    </w:r>
    <w:r>
      <w:rPr>
        <w:noProof/>
      </w:rPr>
      <w:pict>
        <v:shapetype id="_x0000_t32" coordsize="21600,21600" o:spt="32" o:oned="t" path="m,l21600,21600e" filled="f">
          <v:path arrowok="t" fillok="f" o:connecttype="none"/>
          <o:lock v:ext="edit" shapetype="t"/>
        </v:shapetype>
        <v:shape id="_x0000_s2819" type="#_x0000_t32" style="position:absolute;left:0;text-align:left;margin-left:280.75pt;margin-top:-11.85pt;width:286.3pt;height:0;z-index:252036096" o:connectortype="straight">
          <v:shadow on="t" offset="5pt" offset2="6pt"/>
        </v:shape>
      </w:pict>
    </w:r>
    <w:r>
      <w:rPr>
        <w:noProof/>
      </w:rPr>
      <w:pict>
        <v:roundrect id="_x0000_s2822" style="position:absolute;left:0;text-align:left;margin-left:561.05pt;margin-top:128.35pt;width:34pt;height:127.4pt;z-index:252039168" arcsize="7898f" fillcolor="#404040" stroked="f">
          <v:textbox style="layout-flow:vertical-ideographic;mso-next-textbox:#_x0000_s2822" inset="0,.7pt,5.2mm,.7pt">
            <w:txbxContent>
              <w:p w:rsidR="006069A8" w:rsidRPr="0040313D" w:rsidRDefault="006069A8" w:rsidP="00B12EAE">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821" type="#_x0000_t135" style="position:absolute;left:0;text-align:left;margin-left:555.05pt;margin-top:5.85pt;width:30.15pt;height:116pt;flip:x;z-index:252038144" filled="f" fillcolor="#a5a5a5" stroked="f">
          <v:textbox style="layout-flow:vertical-ideographic;mso-next-textbox:#_x0000_s2821" inset="1.36mm,.05mm,.26mm,.0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823" type="#_x0000_t135" style="position:absolute;left:0;text-align:left;margin-left:555.05pt;margin-top:260.95pt;width:30.15pt;height:116pt;flip:x;z-index:252040192" filled="f" fillcolor="#a5a5a5" stroked="f">
          <v:textbox style="layout-flow:vertical-ideographic;mso-next-textbox:#_x0000_s2823" inset="1.36mm,.05mm,.26mm,.0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828" type="#_x0000_t135" style="position:absolute;left:0;text-align:left;margin-left:555.55pt;margin-top:636.7pt;width:30.15pt;height:129.6pt;z-index:252045312" filled="f" fillcolor="#a5a5a5" stroked="f">
          <v:textbox style="layout-flow:vertical-ideographic;mso-next-textbox:#_x0000_s2828" inset="1.36mm,.15mm,.26mm,.15mm">
            <w:txbxContent>
              <w:p w:rsidR="006069A8" w:rsidRPr="00470EE5" w:rsidRDefault="006069A8" w:rsidP="00B12EAE">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827" type="#_x0000_t135" style="position:absolute;left:0;text-align:left;margin-left:555.55pt;margin-top:517.65pt;width:30.15pt;height:116pt;z-index:252044288" filled="f" fillcolor="#a5a5a5" stroked="f">
          <v:textbox style="layout-flow:vertical-ideographic;mso-next-textbox:#_x0000_s2827" inset="1.36mm,.15mm,.26mm,.15mm">
            <w:txbxContent>
              <w:p w:rsidR="006069A8" w:rsidRPr="0040313D" w:rsidRDefault="006069A8" w:rsidP="00B12EAE">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AF0549">
    <w:pPr>
      <w:pStyle w:val="a9"/>
    </w:pPr>
    <w:r>
      <w:rPr>
        <w:noProof/>
      </w:rPr>
      <w:pict>
        <v:shapetype id="_x0000_t202" coordsize="21600,21600" o:spt="202" path="m,l,21600r21600,l21600,xe">
          <v:stroke joinstyle="miter"/>
          <v:path gradientshapeok="t" o:connecttype="rect"/>
        </v:shapetype>
        <v:shape id="_x0000_s2843" type="#_x0000_t202" style="position:absolute;left:0;text-align:left;margin-left:15pt;margin-top:-39.5pt;width:354.15pt;height:31.15pt;z-index:252063744;visibility:visible;mso-width-relative:margin;mso-height-relative:margin" filled="f" stroked="f">
          <v:shadow opacity=".5" offset="4pt,-3pt" offset2="-4pt,6pt"/>
          <v:textbox style="mso-next-textbox:#_x0000_s2843">
            <w:txbxContent>
              <w:p w:rsidR="006069A8" w:rsidRPr="004758A2" w:rsidRDefault="006069A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6069A8" w:rsidRPr="00381C48" w:rsidRDefault="006069A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第７節 </w:t>
                </w:r>
                <w:r w:rsidRPr="00433D21">
                  <w:rPr>
                    <w:rFonts w:ascii="メイリオ" w:eastAsia="メイリオ" w:hAnsi="メイリオ" w:cs="メイリオ" w:hint="eastAsia"/>
                    <w:sz w:val="18"/>
                  </w:rPr>
                  <w:t>火災予防対策の推進</w:t>
                </w:r>
              </w:p>
            </w:txbxContent>
          </v:textbox>
        </v:shape>
      </w:pict>
    </w:r>
    <w:r>
      <w:rPr>
        <w:noProof/>
      </w:rPr>
      <w:pict>
        <v:shapetype id="_x0000_t32" coordsize="21600,21600" o:spt="32" o:oned="t" path="m,l21600,21600e" filled="f">
          <v:path arrowok="t" fillok="f" o:connecttype="none"/>
          <o:lock v:ext="edit" shapetype="t"/>
        </v:shapetype>
        <v:shape id="_x0000_s2844" type="#_x0000_t32" style="position:absolute;left:0;text-align:left;margin-left:21.4pt;margin-top:-11.85pt;width:249.45pt;height:0;z-index:252064768" o:connectortype="straight">
          <v:shadow on="t" offset="5pt" offset2="6pt"/>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AF0549">
    <w:pPr>
      <w:pStyle w:val="a9"/>
    </w:pPr>
    <w:r>
      <w:rPr>
        <w:noProof/>
      </w:rPr>
      <w:pict>
        <v:shapetype id="_x0000_t202" coordsize="21600,21600" o:spt="202" path="m,l,21600r21600,l21600,xe">
          <v:stroke joinstyle="miter"/>
          <v:path gradientshapeok="t" o:connecttype="rect"/>
        </v:shapetype>
        <v:shape id="_x0000_s2833" type="#_x0000_t202" style="position:absolute;left:0;text-align:left;margin-left:278.2pt;margin-top:-39.5pt;width:295.6pt;height:31.15pt;z-index:252052480;visibility:visible;mso-width-relative:margin;mso-height-relative:margin" filled="f" stroked="f">
          <v:shadow opacity=".5" offset="4pt,-3pt" offset2="-4pt,6pt"/>
          <v:textbox style="mso-next-textbox:#_x0000_s2833">
            <w:txbxContent>
              <w:p w:rsidR="006069A8" w:rsidRPr="004758A2" w:rsidRDefault="006069A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6069A8" w:rsidRPr="00381C48" w:rsidRDefault="006069A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７</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433D21">
                  <w:rPr>
                    <w:rFonts w:ascii="メイリオ" w:eastAsia="メイリオ" w:hAnsi="メイリオ" w:cs="メイリオ" w:hint="eastAsia"/>
                    <w:sz w:val="18"/>
                  </w:rPr>
                  <w:t>火災予防対策の推進</w:t>
                </w:r>
              </w:p>
            </w:txbxContent>
          </v:textbox>
        </v:shape>
      </w:pict>
    </w:r>
    <w:r>
      <w:rPr>
        <w:noProof/>
      </w:rPr>
      <w:pict>
        <v:shapetype id="_x0000_t32" coordsize="21600,21600" o:spt="32" o:oned="t" path="m,l21600,21600e" filled="f">
          <v:path arrowok="t" fillok="f" o:connecttype="none"/>
          <o:lock v:ext="edit" shapetype="t"/>
        </v:shapetype>
        <v:shape id="_x0000_s2832" type="#_x0000_t32" style="position:absolute;left:0;text-align:left;margin-left:318.2pt;margin-top:-11.85pt;width:249.45pt;height:0;z-index:252051456" o:connectortype="straight">
          <v:shadow on="t" offset="5pt" offset2="6pt"/>
        </v:shape>
      </w:pict>
    </w:r>
    <w:r>
      <w:rPr>
        <w:noProof/>
      </w:rPr>
      <w:pict>
        <v:roundrect id="_x0000_s2835" style="position:absolute;left:0;text-align:left;margin-left:561.05pt;margin-top:128.35pt;width:34pt;height:127.4pt;z-index:252054528" arcsize="7898f" fillcolor="#404040" stroked="f">
          <v:textbox style="layout-flow:vertical-ideographic;mso-next-textbox:#_x0000_s2835" inset="0,.7pt,5.2mm,.7pt">
            <w:txbxContent>
              <w:p w:rsidR="006069A8" w:rsidRPr="0040313D" w:rsidRDefault="006069A8" w:rsidP="00B12EAE">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834" type="#_x0000_t135" style="position:absolute;left:0;text-align:left;margin-left:555.05pt;margin-top:7.35pt;width:30.15pt;height:116pt;flip:x;z-index:252053504" filled="f" fillcolor="#a5a5a5" stroked="f">
          <v:textbox style="layout-flow:vertical-ideographic;mso-next-textbox:#_x0000_s2834" inset="1.36mm,.05mm,.26mm,.0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836" type="#_x0000_t135" style="position:absolute;left:0;text-align:left;margin-left:555.05pt;margin-top:260.95pt;width:30.15pt;height:116pt;flip:x;z-index:252055552" filled="f" fillcolor="#a5a5a5" stroked="f">
          <v:textbox style="layout-flow:vertical-ideographic;mso-next-textbox:#_x0000_s2836" inset="1.36mm,.05mm,.26mm,.0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841" type="#_x0000_t135" style="position:absolute;left:0;text-align:left;margin-left:555.55pt;margin-top:636.7pt;width:30.15pt;height:129.6pt;z-index:252060672" filled="f" fillcolor="#a5a5a5" stroked="f">
          <v:textbox style="layout-flow:vertical-ideographic;mso-next-textbox:#_x0000_s2841" inset="1.36mm,.15mm,.26mm,.15mm">
            <w:txbxContent>
              <w:p w:rsidR="006069A8" w:rsidRPr="00470EE5" w:rsidRDefault="006069A8" w:rsidP="00B12EAE">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840" type="#_x0000_t135" style="position:absolute;left:0;text-align:left;margin-left:555.55pt;margin-top:517.65pt;width:30.15pt;height:116pt;z-index:252059648" filled="f" fillcolor="#a5a5a5" stroked="f">
          <v:textbox style="layout-flow:vertical-ideographic;mso-next-textbox:#_x0000_s2840" inset="1.36mm,.15mm,.26mm,.15mm">
            <w:txbxContent>
              <w:p w:rsidR="006069A8" w:rsidRPr="0040313D" w:rsidRDefault="006069A8" w:rsidP="00B12EAE">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pPr>
      <w:pStyle w:val="a9"/>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6069A8">
    <w:pPr>
      <w:pStyle w:val="a9"/>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61A0" w:rsidRDefault="00B561A0">
    <w:pPr>
      <w:pStyle w:val="a9"/>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61A0" w:rsidRDefault="00B561A0">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AF0549">
    <w:pPr>
      <w:pStyle w:val="a9"/>
    </w:pPr>
    <w:r>
      <w:rPr>
        <w:noProof/>
      </w:rPr>
      <w:pict>
        <v:shapetype id="_x0000_t32" coordsize="21600,21600" o:spt="32" o:oned="t" path="m,l21600,21600e" filled="f">
          <v:path arrowok="t" fillok="f" o:connecttype="none"/>
          <o:lock v:ext="edit" shapetype="t"/>
        </v:shapetype>
        <v:shape id="_x0000_s2702" type="#_x0000_t32" style="position:absolute;left:0;text-align:left;margin-left:21.4pt;margin-top:-11.85pt;width:252.3pt;height:0;z-index:251954176" o:connectortype="straight">
          <v:shadow on="t" offset="5pt" offset2="6pt"/>
        </v:shape>
      </w:pict>
    </w:r>
    <w:r>
      <w:rPr>
        <w:noProof/>
      </w:rPr>
      <w:pict>
        <v:shapetype id="_x0000_t202" coordsize="21600,21600" o:spt="202" path="m,l,21600r21600,l21600,xe">
          <v:stroke joinstyle="miter"/>
          <v:path gradientshapeok="t" o:connecttype="rect"/>
        </v:shapetype>
        <v:shape id="_x0000_s2701" type="#_x0000_t202" style="position:absolute;left:0;text-align:left;margin-left:15pt;margin-top:-40.45pt;width:289.95pt;height:31.15pt;z-index:251953152;visibility:visible;mso-width-relative:margin;mso-height-relative:margin" filled="f" stroked="f">
          <v:shadow opacity=".5" offset="4pt,-3pt" offset2="-4pt,6pt"/>
          <v:textbox style="mso-next-textbox:#_x0000_s2701">
            <w:txbxContent>
              <w:p w:rsidR="006069A8" w:rsidRPr="004758A2" w:rsidRDefault="006069A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6069A8" w:rsidRPr="00381C48" w:rsidRDefault="006069A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第１節 </w:t>
                </w:r>
                <w:r w:rsidRPr="00EE7A97">
                  <w:rPr>
                    <w:rFonts w:ascii="メイリオ" w:eastAsia="メイリオ" w:hAnsi="メイリオ" w:cs="メイリオ" w:hint="eastAsia"/>
                    <w:sz w:val="18"/>
                  </w:rPr>
                  <w:t>都市防災機能の強化</w:t>
                </w:r>
              </w:p>
            </w:txbxContent>
          </v:textbox>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AF0549">
    <w:pPr>
      <w:pStyle w:val="a9"/>
    </w:pPr>
    <w:r>
      <w:rPr>
        <w:noProof/>
      </w:rPr>
      <w:pict>
        <v:roundrect id="_x0000_s2717" style="position:absolute;left:0;text-align:left;margin-left:561.5pt;margin-top:128.35pt;width:34pt;height:127.4pt;z-index:251971584" arcsize="7898f" fillcolor="#404040" stroked="f">
          <v:textbox style="layout-flow:vertical-ideographic;mso-next-textbox:#_x0000_s2717" inset="0,.7pt,5.2mm,.7pt">
            <w:txbxContent>
              <w:p w:rsidR="006069A8" w:rsidRPr="0040313D" w:rsidRDefault="006069A8" w:rsidP="00B12EAE">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716" type="#_x0000_t135" style="position:absolute;left:0;text-align:left;margin-left:554.6pt;margin-top:6.65pt;width:30.15pt;height:116pt;flip:x;z-index:251970560" filled="f" fillcolor="#a5a5a5" stroked="f">
          <v:textbox style="layout-flow:vertical-ideographic;mso-next-textbox:#_x0000_s2716" inset="1.36mm,.05mm,.26mm,.0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718" type="#_x0000_t135" style="position:absolute;left:0;text-align:left;margin-left:554.6pt;margin-top:260.95pt;width:30.15pt;height:116pt;flip:x;z-index:251972608" filled="f" fillcolor="#a5a5a5" stroked="f">
          <v:textbox style="layout-flow:vertical-ideographic;mso-next-textbox:#_x0000_s2718" inset="1.36mm,.05mm,.26mm,.0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723" type="#_x0000_t135" style="position:absolute;left:0;text-align:left;margin-left:555.1pt;margin-top:636.7pt;width:30.15pt;height:129.6pt;z-index:251977728" filled="f" fillcolor="#a5a5a5" stroked="f">
          <v:textbox style="layout-flow:vertical-ideographic;mso-next-textbox:#_x0000_s2723" inset="1.36mm,.15mm,.26mm,.15mm">
            <w:txbxContent>
              <w:p w:rsidR="006069A8" w:rsidRPr="00470EE5" w:rsidRDefault="006069A8" w:rsidP="00B12EAE">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722" type="#_x0000_t135" style="position:absolute;left:0;text-align:left;margin-left:555.1pt;margin-top:517.65pt;width:30.15pt;height:116pt;z-index:251976704" filled="f" fillcolor="#a5a5a5" stroked="f">
          <v:textbox style="layout-flow:vertical-ideographic;mso-next-textbox:#_x0000_s2722" inset="1.36mm,.15mm,.26mm,.15mm">
            <w:txbxContent>
              <w:p w:rsidR="006069A8" w:rsidRPr="0040313D" w:rsidRDefault="006069A8" w:rsidP="00B12EAE">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type id="_x0000_t202" coordsize="21600,21600" o:spt="202" path="m,l,21600r21600,l21600,xe">
          <v:stroke joinstyle="miter"/>
          <v:path gradientshapeok="t" o:connecttype="rect"/>
        </v:shapetype>
        <v:shape id="_x0000_s2700" type="#_x0000_t202" style="position:absolute;left:0;text-align:left;margin-left:278.2pt;margin-top:-40.3pt;width:295.6pt;height:31.15pt;z-index:251951104;visibility:visible;mso-width-relative:margin;mso-height-relative:margin" filled="f" stroked="f">
          <v:shadow opacity=".5" offset="4pt,-3pt" offset2="-4pt,6pt"/>
          <v:textbox style="mso-next-textbox:#_x0000_s2700">
            <w:txbxContent>
              <w:p w:rsidR="006069A8" w:rsidRPr="004758A2" w:rsidRDefault="006069A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6069A8" w:rsidRPr="00381C48" w:rsidRDefault="006069A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w:t>
                </w:r>
                <w:r w:rsidRPr="00EE7A97">
                  <w:rPr>
                    <w:rFonts w:ascii="メイリオ" w:eastAsia="メイリオ" w:hAnsi="メイリオ" w:cs="メイリオ" w:hint="eastAsia"/>
                    <w:sz w:val="18"/>
                  </w:rPr>
                  <w:t>第１節</w:t>
                </w:r>
                <w:r>
                  <w:rPr>
                    <w:rFonts w:ascii="メイリオ" w:eastAsia="メイリオ" w:hAnsi="メイリオ" w:cs="メイリオ" w:hint="eastAsia"/>
                    <w:sz w:val="18"/>
                  </w:rPr>
                  <w:t xml:space="preserve"> </w:t>
                </w:r>
                <w:r w:rsidRPr="00EE7A97">
                  <w:rPr>
                    <w:rFonts w:ascii="メイリオ" w:eastAsia="メイリオ" w:hAnsi="メイリオ" w:cs="メイリオ" w:hint="eastAsia"/>
                    <w:sz w:val="18"/>
                  </w:rPr>
                  <w:t>都市防災機能の強化</w:t>
                </w:r>
              </w:p>
            </w:txbxContent>
          </v:textbox>
        </v:shape>
      </w:pict>
    </w:r>
    <w:r>
      <w:rPr>
        <w:noProof/>
      </w:rPr>
      <w:pict>
        <v:shapetype id="_x0000_t32" coordsize="21600,21600" o:spt="32" o:oned="t" path="m,l21600,21600e" filled="f">
          <v:path arrowok="t" fillok="f" o:connecttype="none"/>
          <o:lock v:ext="edit" shapetype="t"/>
        </v:shapetype>
        <v:shape id="_x0000_s2699" type="#_x0000_t32" style="position:absolute;left:0;text-align:left;margin-left:317.65pt;margin-top:-11.85pt;width:249.45pt;height:0;z-index:251950080" o:connectortype="straight">
          <v:shadow on="t" offset="5pt" offset2="6pt"/>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AF0549">
    <w:pPr>
      <w:pStyle w:val="a9"/>
    </w:pPr>
    <w:r>
      <w:rPr>
        <w:noProof/>
      </w:rPr>
      <w:pict>
        <v:shapetype id="_x0000_t202" coordsize="21600,21600" o:spt="202" path="m,l,21600r21600,l21600,xe">
          <v:stroke joinstyle="miter"/>
          <v:path gradientshapeok="t" o:connecttype="rect"/>
        </v:shapetype>
        <v:shape id="_x0000_s2703" type="#_x0000_t202" style="position:absolute;left:0;text-align:left;margin-left:15pt;margin-top:-39.5pt;width:289.95pt;height:31.15pt;z-index:251956224;visibility:visible;mso-width-relative:margin;mso-height-relative:margin" filled="f" stroked="f">
          <v:shadow opacity=".5" offset="4pt,-3pt" offset2="-4pt,6pt"/>
          <v:textbox style="mso-next-textbox:#_x0000_s2703">
            <w:txbxContent>
              <w:p w:rsidR="006069A8" w:rsidRPr="004758A2" w:rsidRDefault="006069A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6069A8" w:rsidRPr="00381C48" w:rsidRDefault="006069A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第２節 </w:t>
                </w:r>
                <w:r w:rsidRPr="000F547A">
                  <w:rPr>
                    <w:rFonts w:ascii="メイリオ" w:eastAsia="メイリオ" w:hAnsi="メイリオ" w:cs="メイリオ" w:hint="eastAsia"/>
                    <w:sz w:val="18"/>
                  </w:rPr>
                  <w:t>地震災害予防対策の推進</w:t>
                </w:r>
              </w:p>
            </w:txbxContent>
          </v:textbox>
        </v:shape>
      </w:pict>
    </w:r>
    <w:r>
      <w:rPr>
        <w:noProof/>
      </w:rPr>
      <w:pict>
        <v:shapetype id="_x0000_t32" coordsize="21600,21600" o:spt="32" o:oned="t" path="m,l21600,21600e" filled="f">
          <v:path arrowok="t" fillok="f" o:connecttype="none"/>
          <o:lock v:ext="edit" shapetype="t"/>
        </v:shapetype>
        <v:shape id="_x0000_s2704" type="#_x0000_t32" style="position:absolute;left:0;text-align:left;margin-left:21.4pt;margin-top:-11.85pt;width:269.3pt;height:0;z-index:251957248" o:connectortype="straight">
          <v:shadow on="t" offset="5pt" offset2="6pt"/>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AF0549">
    <w:pPr>
      <w:pStyle w:val="a9"/>
    </w:pPr>
    <w:r>
      <w:rPr>
        <w:noProof/>
      </w:rPr>
      <w:pict>
        <v:shapetype id="_x0000_t202" coordsize="21600,21600" o:spt="202" path="m,l,21600r21600,l21600,xe">
          <v:stroke joinstyle="miter"/>
          <v:path gradientshapeok="t" o:connecttype="rect"/>
        </v:shapetype>
        <v:shape id="_x0000_s2706" type="#_x0000_t202" style="position:absolute;left:0;text-align:left;margin-left:278.2pt;margin-top:-39.5pt;width:295.6pt;height:31.15pt;z-index:251960320;visibility:visible;mso-width-relative:margin;mso-height-relative:margin" filled="f" stroked="f">
          <v:shadow opacity=".5" offset="4pt,-3pt" offset2="-4pt,6pt"/>
          <v:textbox style="mso-next-textbox:#_x0000_s2706">
            <w:txbxContent>
              <w:p w:rsidR="006069A8" w:rsidRPr="004758A2" w:rsidRDefault="006069A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6069A8" w:rsidRPr="00381C48" w:rsidRDefault="006069A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第２節 </w:t>
                </w:r>
                <w:r w:rsidRPr="000F547A">
                  <w:rPr>
                    <w:rFonts w:ascii="メイリオ" w:eastAsia="メイリオ" w:hAnsi="メイリオ" w:cs="メイリオ" w:hint="eastAsia"/>
                    <w:sz w:val="18"/>
                  </w:rPr>
                  <w:t>地震災害予防対策の推進</w:t>
                </w:r>
              </w:p>
            </w:txbxContent>
          </v:textbox>
        </v:shape>
      </w:pict>
    </w:r>
    <w:r>
      <w:rPr>
        <w:noProof/>
      </w:rPr>
      <w:pict>
        <v:shapetype id="_x0000_t32" coordsize="21600,21600" o:spt="32" o:oned="t" path="m,l21600,21600e" filled="f">
          <v:path arrowok="t" fillok="f" o:connecttype="none"/>
          <o:lock v:ext="edit" shapetype="t"/>
        </v:shapetype>
        <v:shape id="_x0000_s2705" type="#_x0000_t32" style="position:absolute;left:0;text-align:left;margin-left:300.65pt;margin-top:-11.85pt;width:266.45pt;height:0;z-index:251959296" o:connectortype="straight">
          <v:shadow on="t" offset="5pt" offset2="6pt"/>
        </v:shape>
      </w:pict>
    </w:r>
    <w:r>
      <w:rPr>
        <w:noProof/>
      </w:rPr>
      <w:pict>
        <v:roundrect id="_x0000_s2726" style="position:absolute;left:0;text-align:left;margin-left:561.05pt;margin-top:128.35pt;width:34pt;height:127.4pt;z-index:251980800" arcsize="7898f" fillcolor="#404040" stroked="f">
          <v:textbox style="layout-flow:vertical-ideographic;mso-next-textbox:#_x0000_s2726" inset="0,.7pt,5.2mm,.7pt">
            <w:txbxContent>
              <w:p w:rsidR="006069A8" w:rsidRPr="0040313D" w:rsidRDefault="006069A8" w:rsidP="00B12EAE">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725" type="#_x0000_t135" style="position:absolute;left:0;text-align:left;margin-left:554.15pt;margin-top:6.45pt;width:30.15pt;height:116pt;flip:x;z-index:251979776" filled="f" fillcolor="#a5a5a5" stroked="f">
          <v:textbox style="layout-flow:vertical-ideographic;mso-next-textbox:#_x0000_s2725" inset="1.36mm,.05mm,.26mm,.0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727" type="#_x0000_t135" style="position:absolute;left:0;text-align:left;margin-left:555.05pt;margin-top:260.95pt;width:30.15pt;height:116pt;flip:x;z-index:251981824" filled="f" fillcolor="#a5a5a5" stroked="f">
          <v:textbox style="layout-flow:vertical-ideographic;mso-next-textbox:#_x0000_s2727" inset="1.36mm,.05mm,.26mm,.0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732" type="#_x0000_t135" style="position:absolute;left:0;text-align:left;margin-left:555.55pt;margin-top:636.7pt;width:30.15pt;height:129.6pt;z-index:251986944" filled="f" fillcolor="#a5a5a5" stroked="f">
          <v:textbox style="layout-flow:vertical-ideographic;mso-next-textbox:#_x0000_s2732" inset="1.36mm,.15mm,.26mm,.15mm">
            <w:txbxContent>
              <w:p w:rsidR="006069A8" w:rsidRPr="00470EE5" w:rsidRDefault="006069A8" w:rsidP="00B12EAE">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731" type="#_x0000_t135" style="position:absolute;left:0;text-align:left;margin-left:555.55pt;margin-top:517.65pt;width:30.15pt;height:116pt;z-index:251985920" filled="f" fillcolor="#a5a5a5" stroked="f">
          <v:textbox style="layout-flow:vertical-ideographic;mso-next-textbox:#_x0000_s2731" inset="1.36mm,.15mm,.26mm,.15mm">
            <w:txbxContent>
              <w:p w:rsidR="006069A8" w:rsidRPr="0040313D" w:rsidRDefault="006069A8" w:rsidP="00B12EAE">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AF0549">
    <w:pPr>
      <w:pStyle w:val="a9"/>
    </w:pPr>
    <w:r>
      <w:rPr>
        <w:noProof/>
      </w:rPr>
      <w:pict>
        <v:shapetype id="_x0000_t202" coordsize="21600,21600" o:spt="202" path="m,l,21600r21600,l21600,xe">
          <v:stroke joinstyle="miter"/>
          <v:path gradientshapeok="t" o:connecttype="rect"/>
        </v:shapetype>
        <v:shape id="_x0000_s2754" type="#_x0000_t202" style="position:absolute;left:0;text-align:left;margin-left:15pt;margin-top:-39.5pt;width:289.95pt;height:31.15pt;z-index:251990016;visibility:visible;mso-width-relative:margin;mso-height-relative:margin" filled="f" stroked="f">
          <v:shadow opacity=".5" offset="4pt,-3pt" offset2="-4pt,6pt"/>
          <v:textbox style="mso-next-textbox:#_x0000_s2754">
            <w:txbxContent>
              <w:p w:rsidR="006069A8" w:rsidRPr="004758A2" w:rsidRDefault="006069A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6069A8" w:rsidRPr="00381C48" w:rsidRDefault="006069A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第３節 </w:t>
                </w:r>
                <w:r w:rsidRPr="00FB6208">
                  <w:rPr>
                    <w:rFonts w:ascii="メイリオ" w:eastAsia="メイリオ" w:hAnsi="メイリオ" w:cs="メイリオ" w:hint="eastAsia"/>
                    <w:sz w:val="18"/>
                  </w:rPr>
                  <w:t>津波災害予防対策の推進</w:t>
                </w:r>
              </w:p>
            </w:txbxContent>
          </v:textbox>
        </v:shape>
      </w:pict>
    </w:r>
    <w:r>
      <w:rPr>
        <w:noProof/>
      </w:rPr>
      <w:pict>
        <v:shapetype id="_x0000_t32" coordsize="21600,21600" o:spt="32" o:oned="t" path="m,l21600,21600e" filled="f">
          <v:path arrowok="t" fillok="f" o:connecttype="none"/>
          <o:lock v:ext="edit" shapetype="t"/>
        </v:shapetype>
        <v:shape id="_x0000_s2755" type="#_x0000_t32" style="position:absolute;left:0;text-align:left;margin-left:21.4pt;margin-top:-11.85pt;width:269.3pt;height:0;z-index:251991040" o:connectortype="straight">
          <v:shadow on="t" offset="5pt" offset2="6pt"/>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AF0549">
    <w:pPr>
      <w:pStyle w:val="a9"/>
    </w:pPr>
    <w:r>
      <w:rPr>
        <w:noProof/>
      </w:rPr>
      <w:pict>
        <v:shapetype id="_x0000_t202" coordsize="21600,21600" o:spt="202" path="m,l,21600r21600,l21600,xe">
          <v:stroke joinstyle="miter"/>
          <v:path gradientshapeok="t" o:connecttype="rect"/>
        </v:shapetype>
        <v:shape id="_x0000_s2757" type="#_x0000_t202" style="position:absolute;left:0;text-align:left;margin-left:278.2pt;margin-top:-39.5pt;width:295.6pt;height:31.15pt;z-index:251994112;visibility:visible;mso-width-relative:margin;mso-height-relative:margin" filled="f" stroked="f">
          <v:shadow opacity=".5" offset="4pt,-3pt" offset2="-4pt,6pt"/>
          <v:textbox style="mso-next-textbox:#_x0000_s2757">
            <w:txbxContent>
              <w:p w:rsidR="006069A8" w:rsidRPr="004758A2" w:rsidRDefault="006069A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6069A8" w:rsidRPr="00381C48" w:rsidRDefault="006069A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第３節 </w:t>
                </w:r>
                <w:r w:rsidRPr="00FB6208">
                  <w:rPr>
                    <w:rFonts w:ascii="メイリオ" w:eastAsia="メイリオ" w:hAnsi="メイリオ" w:cs="メイリオ" w:hint="eastAsia"/>
                    <w:sz w:val="18"/>
                  </w:rPr>
                  <w:t>津波災害予防対策の推進</w:t>
                </w:r>
              </w:p>
            </w:txbxContent>
          </v:textbox>
        </v:shape>
      </w:pict>
    </w:r>
    <w:r>
      <w:rPr>
        <w:noProof/>
      </w:rPr>
      <w:pict>
        <v:shapetype id="_x0000_t32" coordsize="21600,21600" o:spt="32" o:oned="t" path="m,l21600,21600e" filled="f">
          <v:path arrowok="t" fillok="f" o:connecttype="none"/>
          <o:lock v:ext="edit" shapetype="t"/>
        </v:shapetype>
        <v:shape id="_x0000_s2756" type="#_x0000_t32" style="position:absolute;left:0;text-align:left;margin-left:297.8pt;margin-top:-11.85pt;width:269.3pt;height:0;z-index:251993088" o:connectortype="straight">
          <v:shadow on="t" offset="5pt" offset2="6pt"/>
        </v:shape>
      </w:pict>
    </w:r>
    <w:r>
      <w:rPr>
        <w:noProof/>
      </w:rPr>
      <w:pict>
        <v:roundrect id="_x0000_s2759" style="position:absolute;left:0;text-align:left;margin-left:561.05pt;margin-top:128.35pt;width:34pt;height:127.4pt;z-index:251996160" arcsize="7898f" fillcolor="#404040" stroked="f">
          <v:textbox style="layout-flow:vertical-ideographic;mso-next-textbox:#_x0000_s2759" inset="0,.7pt,5.2mm,.7pt">
            <w:txbxContent>
              <w:p w:rsidR="006069A8" w:rsidRPr="0040313D" w:rsidRDefault="006069A8" w:rsidP="00B12EAE">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758" type="#_x0000_t135" style="position:absolute;left:0;text-align:left;margin-left:554.15pt;margin-top:6.75pt;width:30.15pt;height:116pt;flip:x;z-index:251995136" filled="f" fillcolor="#a5a5a5" stroked="f">
          <v:textbox style="layout-flow:vertical-ideographic;mso-next-textbox:#_x0000_s2758" inset="1.36mm,.05mm,.26mm,.0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760" type="#_x0000_t135" style="position:absolute;left:0;text-align:left;margin-left:555.05pt;margin-top:260.95pt;width:30.15pt;height:116pt;flip:x;z-index:251997184" filled="f" fillcolor="#a5a5a5" stroked="f">
          <v:textbox style="layout-flow:vertical-ideographic;mso-next-textbox:#_x0000_s2760" inset="1.36mm,.05mm,.26mm,.0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765" type="#_x0000_t135" style="position:absolute;left:0;text-align:left;margin-left:555.55pt;margin-top:636.7pt;width:30.15pt;height:129.6pt;z-index:252002304" filled="f" fillcolor="#a5a5a5" stroked="f">
          <v:textbox style="layout-flow:vertical-ideographic;mso-next-textbox:#_x0000_s2765" inset="1.36mm,.15mm,.26mm,.15mm">
            <w:txbxContent>
              <w:p w:rsidR="006069A8" w:rsidRPr="00470EE5" w:rsidRDefault="006069A8" w:rsidP="00B12EAE">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764" type="#_x0000_t135" style="position:absolute;left:0;text-align:left;margin-left:555.55pt;margin-top:517.65pt;width:30.15pt;height:116pt;z-index:252001280" filled="f" fillcolor="#a5a5a5" stroked="f">
          <v:textbox style="layout-flow:vertical-ideographic;mso-next-textbox:#_x0000_s2764" inset="1.36mm,.15mm,.26mm,.15mm">
            <w:txbxContent>
              <w:p w:rsidR="006069A8" w:rsidRPr="0040313D" w:rsidRDefault="006069A8" w:rsidP="00B12EAE">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AF0549">
    <w:pPr>
      <w:pStyle w:val="a9"/>
    </w:pPr>
    <w:r>
      <w:rPr>
        <w:noProof/>
      </w:rPr>
      <w:pict>
        <v:shapetype id="_x0000_t32" coordsize="21600,21600" o:spt="32" o:oned="t" path="m,l21600,21600e" filled="f">
          <v:path arrowok="t" fillok="f" o:connecttype="none"/>
          <o:lock v:ext="edit" shapetype="t"/>
        </v:shapetype>
        <v:shape id="_x0000_s2768" type="#_x0000_t32" style="position:absolute;left:0;text-align:left;margin-left:21.4pt;margin-top:-11.85pt;width:249.45pt;height:0;z-index:252006400" o:connectortype="straight">
          <v:shadow on="t" offset="5pt" offset2="6pt"/>
        </v:shape>
      </w:pict>
    </w:r>
    <w:r>
      <w:rPr>
        <w:noProof/>
      </w:rPr>
      <w:pict>
        <v:shapetype id="_x0000_t202" coordsize="21600,21600" o:spt="202" path="m,l,21600r21600,l21600,xe">
          <v:stroke joinstyle="miter"/>
          <v:path gradientshapeok="t" o:connecttype="rect"/>
        </v:shapetype>
        <v:shape id="_x0000_s2767" type="#_x0000_t202" style="position:absolute;left:0;text-align:left;margin-left:15pt;margin-top:-40.45pt;width:289.95pt;height:31.15pt;z-index:252005376;visibility:visible;mso-width-relative:margin;mso-height-relative:margin" filled="f" stroked="f">
          <v:shadow opacity=".5" offset="4pt,-3pt" offset2="-4pt,6pt"/>
          <v:textbox style="mso-next-textbox:#_x0000_s2767">
            <w:txbxContent>
              <w:p w:rsidR="006069A8" w:rsidRPr="004758A2" w:rsidRDefault="006069A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6069A8" w:rsidRPr="00381C48" w:rsidRDefault="006069A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第４節 </w:t>
                </w:r>
                <w:r w:rsidRPr="000B7FCA">
                  <w:rPr>
                    <w:rFonts w:ascii="メイリオ" w:eastAsia="メイリオ" w:hAnsi="メイリオ" w:cs="メイリオ" w:hint="eastAsia"/>
                    <w:sz w:val="18"/>
                  </w:rPr>
                  <w:t>水害予防対策の推進</w:t>
                </w:r>
              </w:p>
            </w:txbxContent>
          </v:textbox>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9A8" w:rsidRDefault="00AF0549">
    <w:pPr>
      <w:pStyle w:val="a9"/>
    </w:pPr>
    <w:r>
      <w:rPr>
        <w:noProof/>
      </w:rPr>
      <w:pict>
        <v:roundrect id="_x0000_s2772" style="position:absolute;left:0;text-align:left;margin-left:561.05pt;margin-top:128.35pt;width:34pt;height:127.4pt;z-index:252011520" arcsize="7898f" fillcolor="#404040" stroked="f">
          <v:textbox style="layout-flow:vertical-ideographic;mso-next-textbox:#_x0000_s2772" inset="0,.7pt,5.2mm,.7pt">
            <w:txbxContent>
              <w:p w:rsidR="006069A8" w:rsidRPr="0040313D" w:rsidRDefault="006069A8" w:rsidP="00B12EAE">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771" type="#_x0000_t135" style="position:absolute;left:0;text-align:left;margin-left:554.15pt;margin-top:7.35pt;width:30.15pt;height:116pt;flip:x;z-index:252010496" filled="f" fillcolor="#a5a5a5" stroked="f">
          <v:textbox style="layout-flow:vertical-ideographic;mso-next-textbox:#_x0000_s2771" inset="1.36mm,.05mm,.26mm,.0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type id="_x0000_t202" coordsize="21600,21600" o:spt="202" path="m,l,21600r21600,l21600,xe">
          <v:stroke joinstyle="miter"/>
          <v:path gradientshapeok="t" o:connecttype="rect"/>
        </v:shapetype>
        <v:shape id="_x0000_s2770" type="#_x0000_t202" style="position:absolute;left:0;text-align:left;margin-left:278.2pt;margin-top:-40.4pt;width:295.6pt;height:31.15pt;z-index:252009472;visibility:visible;mso-width-relative:margin;mso-height-relative:margin" filled="f" stroked="f">
          <v:shadow opacity=".5" offset="4pt,-3pt" offset2="-4pt,6pt"/>
          <v:textbox style="mso-next-textbox:#_x0000_s2770">
            <w:txbxContent>
              <w:p w:rsidR="006069A8" w:rsidRPr="004758A2" w:rsidRDefault="006069A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6069A8" w:rsidRPr="00381C48" w:rsidRDefault="006069A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第４節 </w:t>
                </w:r>
                <w:r w:rsidRPr="000B7FCA">
                  <w:rPr>
                    <w:rFonts w:ascii="メイリオ" w:eastAsia="メイリオ" w:hAnsi="メイリオ" w:cs="メイリオ" w:hint="eastAsia"/>
                    <w:sz w:val="18"/>
                  </w:rPr>
                  <w:t>水害予防対策の推進</w:t>
                </w:r>
              </w:p>
            </w:txbxContent>
          </v:textbox>
        </v:shape>
      </w:pict>
    </w:r>
    <w:r>
      <w:rPr>
        <w:noProof/>
      </w:rPr>
      <w:pict>
        <v:shapetype id="_x0000_t32" coordsize="21600,21600" o:spt="32" o:oned="t" path="m,l21600,21600e" filled="f">
          <v:path arrowok="t" fillok="f" o:connecttype="none"/>
          <o:lock v:ext="edit" shapetype="t"/>
        </v:shapetype>
        <v:shape id="_x0000_s2769" type="#_x0000_t32" style="position:absolute;left:0;text-align:left;margin-left:317.65pt;margin-top:-11.85pt;width:249.45pt;height:0;z-index:252008448" o:connectortype="straight">
          <v:shadow on="t" offset="5pt" offset2="6pt"/>
        </v:shape>
      </w:pict>
    </w:r>
    <w:r>
      <w:rPr>
        <w:noProof/>
      </w:rPr>
      <w:pict>
        <v:shape id="_x0000_s2773" type="#_x0000_t135" style="position:absolute;left:0;text-align:left;margin-left:555.05pt;margin-top:260.95pt;width:30.15pt;height:116pt;flip:x;z-index:252012544" filled="f" fillcolor="#a5a5a5" stroked="f">
          <v:textbox style="layout-flow:vertical-ideographic;mso-next-textbox:#_x0000_s2773" inset="1.36mm,.05mm,.26mm,.05mm">
            <w:txbxContent>
              <w:p w:rsidR="006069A8" w:rsidRPr="0040313D" w:rsidRDefault="006069A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778" type="#_x0000_t135" style="position:absolute;left:0;text-align:left;margin-left:555.55pt;margin-top:636.7pt;width:30.15pt;height:129.6pt;z-index:252017664" filled="f" fillcolor="#a5a5a5" stroked="f">
          <v:textbox style="layout-flow:vertical-ideographic;mso-next-textbox:#_x0000_s2778" inset="1.36mm,.15mm,.26mm,.15mm">
            <w:txbxContent>
              <w:p w:rsidR="006069A8" w:rsidRPr="00470EE5" w:rsidRDefault="006069A8" w:rsidP="00B12EAE">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777" type="#_x0000_t135" style="position:absolute;left:0;text-align:left;margin-left:555.55pt;margin-top:517.65pt;width:30.15pt;height:116pt;z-index:252016640" filled="f" fillcolor="#a5a5a5" stroked="f">
          <v:textbox style="layout-flow:vertical-ideographic;mso-next-textbox:#_x0000_s2777" inset="1.36mm,.15mm,.26mm,.15mm">
            <w:txbxContent>
              <w:p w:rsidR="006069A8" w:rsidRPr="0040313D" w:rsidRDefault="006069A8" w:rsidP="00B12EAE">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F2D8B"/>
    <w:multiLevelType w:val="hybridMultilevel"/>
    <w:tmpl w:val="443AD776"/>
    <w:lvl w:ilvl="0" w:tplc="CA4696F2">
      <w:start w:val="6"/>
      <w:numFmt w:val="decimalFullWidth"/>
      <w:lvlText w:val="第%1節"/>
      <w:lvlJc w:val="left"/>
      <w:pPr>
        <w:tabs>
          <w:tab w:val="num" w:pos="840"/>
        </w:tabs>
        <w:ind w:left="840" w:hanging="84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nsid w:val="03516916"/>
    <w:multiLevelType w:val="hybridMultilevel"/>
    <w:tmpl w:val="64F6B4F2"/>
    <w:lvl w:ilvl="0" w:tplc="8B3AC4C6">
      <w:start w:val="1"/>
      <w:numFmt w:val="decimal"/>
      <w:lvlText w:val="(%1)"/>
      <w:lvlJc w:val="left"/>
      <w:pPr>
        <w:tabs>
          <w:tab w:val="num" w:pos="1095"/>
        </w:tabs>
        <w:ind w:left="1095" w:hanging="465"/>
      </w:pPr>
      <w:rPr>
        <w:rFonts w:hint="eastAsia"/>
      </w:rPr>
    </w:lvl>
    <w:lvl w:ilvl="1" w:tplc="04090017" w:tentative="1">
      <w:start w:val="1"/>
      <w:numFmt w:val="aiueoFullWidth"/>
      <w:lvlText w:val="(%2)"/>
      <w:lvlJc w:val="left"/>
      <w:pPr>
        <w:tabs>
          <w:tab w:val="num" w:pos="1470"/>
        </w:tabs>
        <w:ind w:left="1470" w:hanging="420"/>
      </w:pPr>
    </w:lvl>
    <w:lvl w:ilvl="2" w:tplc="04090011" w:tentative="1">
      <w:start w:val="1"/>
      <w:numFmt w:val="decimalEnclosedCircle"/>
      <w:lvlText w:val="%3"/>
      <w:lvlJc w:val="left"/>
      <w:pPr>
        <w:tabs>
          <w:tab w:val="num" w:pos="1890"/>
        </w:tabs>
        <w:ind w:left="1890" w:hanging="420"/>
      </w:pPr>
    </w:lvl>
    <w:lvl w:ilvl="3" w:tplc="0409000F" w:tentative="1">
      <w:start w:val="1"/>
      <w:numFmt w:val="decimal"/>
      <w:lvlText w:val="%4."/>
      <w:lvlJc w:val="left"/>
      <w:pPr>
        <w:tabs>
          <w:tab w:val="num" w:pos="2310"/>
        </w:tabs>
        <w:ind w:left="2310" w:hanging="420"/>
      </w:pPr>
    </w:lvl>
    <w:lvl w:ilvl="4" w:tplc="04090017" w:tentative="1">
      <w:start w:val="1"/>
      <w:numFmt w:val="aiueoFullWidth"/>
      <w:lvlText w:val="(%5)"/>
      <w:lvlJc w:val="left"/>
      <w:pPr>
        <w:tabs>
          <w:tab w:val="num" w:pos="2730"/>
        </w:tabs>
        <w:ind w:left="2730" w:hanging="420"/>
      </w:pPr>
    </w:lvl>
    <w:lvl w:ilvl="5" w:tplc="04090011" w:tentative="1">
      <w:start w:val="1"/>
      <w:numFmt w:val="decimalEnclosedCircle"/>
      <w:lvlText w:val="%6"/>
      <w:lvlJc w:val="left"/>
      <w:pPr>
        <w:tabs>
          <w:tab w:val="num" w:pos="3150"/>
        </w:tabs>
        <w:ind w:left="3150" w:hanging="420"/>
      </w:pPr>
    </w:lvl>
    <w:lvl w:ilvl="6" w:tplc="0409000F" w:tentative="1">
      <w:start w:val="1"/>
      <w:numFmt w:val="decimal"/>
      <w:lvlText w:val="%7."/>
      <w:lvlJc w:val="left"/>
      <w:pPr>
        <w:tabs>
          <w:tab w:val="num" w:pos="3570"/>
        </w:tabs>
        <w:ind w:left="3570" w:hanging="420"/>
      </w:pPr>
    </w:lvl>
    <w:lvl w:ilvl="7" w:tplc="04090017" w:tentative="1">
      <w:start w:val="1"/>
      <w:numFmt w:val="aiueoFullWidth"/>
      <w:lvlText w:val="(%8)"/>
      <w:lvlJc w:val="left"/>
      <w:pPr>
        <w:tabs>
          <w:tab w:val="num" w:pos="3990"/>
        </w:tabs>
        <w:ind w:left="3990" w:hanging="420"/>
      </w:pPr>
    </w:lvl>
    <w:lvl w:ilvl="8" w:tplc="04090011" w:tentative="1">
      <w:start w:val="1"/>
      <w:numFmt w:val="decimalEnclosedCircle"/>
      <w:lvlText w:val="%9"/>
      <w:lvlJc w:val="left"/>
      <w:pPr>
        <w:tabs>
          <w:tab w:val="num" w:pos="4410"/>
        </w:tabs>
        <w:ind w:left="4410" w:hanging="420"/>
      </w:pPr>
    </w:lvl>
  </w:abstractNum>
  <w:abstractNum w:abstractNumId="2">
    <w:nsid w:val="057509D2"/>
    <w:multiLevelType w:val="hybridMultilevel"/>
    <w:tmpl w:val="64686B92"/>
    <w:lvl w:ilvl="0" w:tplc="DAA69DFC">
      <w:start w:val="1"/>
      <w:numFmt w:val="bullet"/>
      <w:lvlText w:val="□"/>
      <w:lvlJc w:val="left"/>
      <w:pPr>
        <w:tabs>
          <w:tab w:val="num" w:pos="990"/>
        </w:tabs>
        <w:ind w:left="990" w:hanging="360"/>
      </w:pPr>
      <w:rPr>
        <w:rFonts w:ascii="ＭＳ 明朝" w:eastAsia="ＭＳ 明朝" w:hAnsi="ＭＳ 明朝" w:cs="Times New Roman" w:hint="eastAsia"/>
      </w:rPr>
    </w:lvl>
    <w:lvl w:ilvl="1" w:tplc="0409000B" w:tentative="1">
      <w:start w:val="1"/>
      <w:numFmt w:val="bullet"/>
      <w:lvlText w:val=""/>
      <w:lvlJc w:val="left"/>
      <w:pPr>
        <w:tabs>
          <w:tab w:val="num" w:pos="1470"/>
        </w:tabs>
        <w:ind w:left="1470" w:hanging="420"/>
      </w:pPr>
      <w:rPr>
        <w:rFonts w:ascii="Wingdings" w:hAnsi="Wingdings" w:hint="default"/>
      </w:rPr>
    </w:lvl>
    <w:lvl w:ilvl="2" w:tplc="0409000D" w:tentative="1">
      <w:start w:val="1"/>
      <w:numFmt w:val="bullet"/>
      <w:lvlText w:val=""/>
      <w:lvlJc w:val="left"/>
      <w:pPr>
        <w:tabs>
          <w:tab w:val="num" w:pos="1890"/>
        </w:tabs>
        <w:ind w:left="1890" w:hanging="420"/>
      </w:pPr>
      <w:rPr>
        <w:rFonts w:ascii="Wingdings" w:hAnsi="Wingdings" w:hint="default"/>
      </w:rPr>
    </w:lvl>
    <w:lvl w:ilvl="3" w:tplc="04090001" w:tentative="1">
      <w:start w:val="1"/>
      <w:numFmt w:val="bullet"/>
      <w:lvlText w:val=""/>
      <w:lvlJc w:val="left"/>
      <w:pPr>
        <w:tabs>
          <w:tab w:val="num" w:pos="2310"/>
        </w:tabs>
        <w:ind w:left="2310" w:hanging="420"/>
      </w:pPr>
      <w:rPr>
        <w:rFonts w:ascii="Wingdings" w:hAnsi="Wingdings" w:hint="default"/>
      </w:rPr>
    </w:lvl>
    <w:lvl w:ilvl="4" w:tplc="0409000B" w:tentative="1">
      <w:start w:val="1"/>
      <w:numFmt w:val="bullet"/>
      <w:lvlText w:val=""/>
      <w:lvlJc w:val="left"/>
      <w:pPr>
        <w:tabs>
          <w:tab w:val="num" w:pos="2730"/>
        </w:tabs>
        <w:ind w:left="2730" w:hanging="420"/>
      </w:pPr>
      <w:rPr>
        <w:rFonts w:ascii="Wingdings" w:hAnsi="Wingdings" w:hint="default"/>
      </w:rPr>
    </w:lvl>
    <w:lvl w:ilvl="5" w:tplc="0409000D" w:tentative="1">
      <w:start w:val="1"/>
      <w:numFmt w:val="bullet"/>
      <w:lvlText w:val=""/>
      <w:lvlJc w:val="left"/>
      <w:pPr>
        <w:tabs>
          <w:tab w:val="num" w:pos="3150"/>
        </w:tabs>
        <w:ind w:left="3150" w:hanging="420"/>
      </w:pPr>
      <w:rPr>
        <w:rFonts w:ascii="Wingdings" w:hAnsi="Wingdings" w:hint="default"/>
      </w:rPr>
    </w:lvl>
    <w:lvl w:ilvl="6" w:tplc="04090001" w:tentative="1">
      <w:start w:val="1"/>
      <w:numFmt w:val="bullet"/>
      <w:lvlText w:val=""/>
      <w:lvlJc w:val="left"/>
      <w:pPr>
        <w:tabs>
          <w:tab w:val="num" w:pos="3570"/>
        </w:tabs>
        <w:ind w:left="3570" w:hanging="420"/>
      </w:pPr>
      <w:rPr>
        <w:rFonts w:ascii="Wingdings" w:hAnsi="Wingdings" w:hint="default"/>
      </w:rPr>
    </w:lvl>
    <w:lvl w:ilvl="7" w:tplc="0409000B" w:tentative="1">
      <w:start w:val="1"/>
      <w:numFmt w:val="bullet"/>
      <w:lvlText w:val=""/>
      <w:lvlJc w:val="left"/>
      <w:pPr>
        <w:tabs>
          <w:tab w:val="num" w:pos="3990"/>
        </w:tabs>
        <w:ind w:left="3990" w:hanging="420"/>
      </w:pPr>
      <w:rPr>
        <w:rFonts w:ascii="Wingdings" w:hAnsi="Wingdings" w:hint="default"/>
      </w:rPr>
    </w:lvl>
    <w:lvl w:ilvl="8" w:tplc="0409000D" w:tentative="1">
      <w:start w:val="1"/>
      <w:numFmt w:val="bullet"/>
      <w:lvlText w:val=""/>
      <w:lvlJc w:val="left"/>
      <w:pPr>
        <w:tabs>
          <w:tab w:val="num" w:pos="4410"/>
        </w:tabs>
        <w:ind w:left="4410" w:hanging="420"/>
      </w:pPr>
      <w:rPr>
        <w:rFonts w:ascii="Wingdings" w:hAnsi="Wingdings" w:hint="default"/>
      </w:rPr>
    </w:lvl>
  </w:abstractNum>
  <w:abstractNum w:abstractNumId="3">
    <w:nsid w:val="0AF925BD"/>
    <w:multiLevelType w:val="hybridMultilevel"/>
    <w:tmpl w:val="F3EE93EE"/>
    <w:lvl w:ilvl="0" w:tplc="85B86642">
      <w:start w:val="1"/>
      <w:numFmt w:val="decimal"/>
      <w:lvlText w:val="(%1)"/>
      <w:lvlJc w:val="left"/>
      <w:pPr>
        <w:ind w:left="2340" w:hanging="540"/>
      </w:pPr>
      <w:rPr>
        <w:rFonts w:hint="default"/>
        <w:color w:val="auto"/>
        <w:u w:val="none"/>
      </w:rPr>
    </w:lvl>
    <w:lvl w:ilvl="1" w:tplc="04090017" w:tentative="1">
      <w:start w:val="1"/>
      <w:numFmt w:val="aiueoFullWidth"/>
      <w:lvlText w:val="(%2)"/>
      <w:lvlJc w:val="left"/>
      <w:pPr>
        <w:ind w:left="1740" w:hanging="420"/>
      </w:pPr>
    </w:lvl>
    <w:lvl w:ilvl="2" w:tplc="04090011" w:tentative="1">
      <w:start w:val="1"/>
      <w:numFmt w:val="decimalEnclosedCircle"/>
      <w:lvlText w:val="%3"/>
      <w:lvlJc w:val="left"/>
      <w:pPr>
        <w:ind w:left="2160" w:hanging="420"/>
      </w:pPr>
    </w:lvl>
    <w:lvl w:ilvl="3" w:tplc="0409000F" w:tentative="1">
      <w:start w:val="1"/>
      <w:numFmt w:val="decimal"/>
      <w:lvlText w:val="%4."/>
      <w:lvlJc w:val="left"/>
      <w:pPr>
        <w:ind w:left="2580" w:hanging="420"/>
      </w:pPr>
    </w:lvl>
    <w:lvl w:ilvl="4" w:tplc="04090017" w:tentative="1">
      <w:start w:val="1"/>
      <w:numFmt w:val="aiueoFullWidth"/>
      <w:lvlText w:val="(%5)"/>
      <w:lvlJc w:val="left"/>
      <w:pPr>
        <w:ind w:left="3000" w:hanging="420"/>
      </w:pPr>
    </w:lvl>
    <w:lvl w:ilvl="5" w:tplc="04090011" w:tentative="1">
      <w:start w:val="1"/>
      <w:numFmt w:val="decimalEnclosedCircle"/>
      <w:lvlText w:val="%6"/>
      <w:lvlJc w:val="left"/>
      <w:pPr>
        <w:ind w:left="3420" w:hanging="420"/>
      </w:pPr>
    </w:lvl>
    <w:lvl w:ilvl="6" w:tplc="0409000F" w:tentative="1">
      <w:start w:val="1"/>
      <w:numFmt w:val="decimal"/>
      <w:lvlText w:val="%7."/>
      <w:lvlJc w:val="left"/>
      <w:pPr>
        <w:ind w:left="3840" w:hanging="420"/>
      </w:pPr>
    </w:lvl>
    <w:lvl w:ilvl="7" w:tplc="04090017" w:tentative="1">
      <w:start w:val="1"/>
      <w:numFmt w:val="aiueoFullWidth"/>
      <w:lvlText w:val="(%8)"/>
      <w:lvlJc w:val="left"/>
      <w:pPr>
        <w:ind w:left="4260" w:hanging="420"/>
      </w:pPr>
    </w:lvl>
    <w:lvl w:ilvl="8" w:tplc="04090011" w:tentative="1">
      <w:start w:val="1"/>
      <w:numFmt w:val="decimalEnclosedCircle"/>
      <w:lvlText w:val="%9"/>
      <w:lvlJc w:val="left"/>
      <w:pPr>
        <w:ind w:left="4680" w:hanging="420"/>
      </w:pPr>
    </w:lvl>
  </w:abstractNum>
  <w:abstractNum w:abstractNumId="4">
    <w:nsid w:val="0F684B5A"/>
    <w:multiLevelType w:val="hybridMultilevel"/>
    <w:tmpl w:val="29540480"/>
    <w:lvl w:ilvl="0" w:tplc="E362AA26">
      <w:start w:val="2"/>
      <w:numFmt w:val="bullet"/>
      <w:lvlText w:val="□"/>
      <w:lvlJc w:val="left"/>
      <w:pPr>
        <w:tabs>
          <w:tab w:val="num" w:pos="570"/>
        </w:tabs>
        <w:ind w:left="570" w:hanging="360"/>
      </w:pPr>
      <w:rPr>
        <w:rFonts w:ascii="ＭＳ 明朝" w:eastAsia="ＭＳ 明朝" w:hAnsi="ＭＳ 明朝" w:cs="Times New Roman" w:hint="eastAsia"/>
      </w:rPr>
    </w:lvl>
    <w:lvl w:ilvl="1" w:tplc="0409000B" w:tentative="1">
      <w:start w:val="1"/>
      <w:numFmt w:val="bullet"/>
      <w:lvlText w:val=""/>
      <w:lvlJc w:val="left"/>
      <w:pPr>
        <w:tabs>
          <w:tab w:val="num" w:pos="1050"/>
        </w:tabs>
        <w:ind w:left="1050" w:hanging="420"/>
      </w:pPr>
      <w:rPr>
        <w:rFonts w:ascii="Wingdings" w:hAnsi="Wingdings" w:hint="default"/>
      </w:rPr>
    </w:lvl>
    <w:lvl w:ilvl="2" w:tplc="0409000D" w:tentative="1">
      <w:start w:val="1"/>
      <w:numFmt w:val="bullet"/>
      <w:lvlText w:val=""/>
      <w:lvlJc w:val="left"/>
      <w:pPr>
        <w:tabs>
          <w:tab w:val="num" w:pos="1470"/>
        </w:tabs>
        <w:ind w:left="1470" w:hanging="420"/>
      </w:pPr>
      <w:rPr>
        <w:rFonts w:ascii="Wingdings" w:hAnsi="Wingdings" w:hint="default"/>
      </w:rPr>
    </w:lvl>
    <w:lvl w:ilvl="3" w:tplc="04090001" w:tentative="1">
      <w:start w:val="1"/>
      <w:numFmt w:val="bullet"/>
      <w:lvlText w:val=""/>
      <w:lvlJc w:val="left"/>
      <w:pPr>
        <w:tabs>
          <w:tab w:val="num" w:pos="1890"/>
        </w:tabs>
        <w:ind w:left="1890" w:hanging="420"/>
      </w:pPr>
      <w:rPr>
        <w:rFonts w:ascii="Wingdings" w:hAnsi="Wingdings" w:hint="default"/>
      </w:rPr>
    </w:lvl>
    <w:lvl w:ilvl="4" w:tplc="0409000B" w:tentative="1">
      <w:start w:val="1"/>
      <w:numFmt w:val="bullet"/>
      <w:lvlText w:val=""/>
      <w:lvlJc w:val="left"/>
      <w:pPr>
        <w:tabs>
          <w:tab w:val="num" w:pos="2310"/>
        </w:tabs>
        <w:ind w:left="2310" w:hanging="420"/>
      </w:pPr>
      <w:rPr>
        <w:rFonts w:ascii="Wingdings" w:hAnsi="Wingdings" w:hint="default"/>
      </w:rPr>
    </w:lvl>
    <w:lvl w:ilvl="5" w:tplc="0409000D" w:tentative="1">
      <w:start w:val="1"/>
      <w:numFmt w:val="bullet"/>
      <w:lvlText w:val=""/>
      <w:lvlJc w:val="left"/>
      <w:pPr>
        <w:tabs>
          <w:tab w:val="num" w:pos="2730"/>
        </w:tabs>
        <w:ind w:left="2730" w:hanging="420"/>
      </w:pPr>
      <w:rPr>
        <w:rFonts w:ascii="Wingdings" w:hAnsi="Wingdings" w:hint="default"/>
      </w:rPr>
    </w:lvl>
    <w:lvl w:ilvl="6" w:tplc="04090001" w:tentative="1">
      <w:start w:val="1"/>
      <w:numFmt w:val="bullet"/>
      <w:lvlText w:val=""/>
      <w:lvlJc w:val="left"/>
      <w:pPr>
        <w:tabs>
          <w:tab w:val="num" w:pos="3150"/>
        </w:tabs>
        <w:ind w:left="3150" w:hanging="420"/>
      </w:pPr>
      <w:rPr>
        <w:rFonts w:ascii="Wingdings" w:hAnsi="Wingdings" w:hint="default"/>
      </w:rPr>
    </w:lvl>
    <w:lvl w:ilvl="7" w:tplc="0409000B" w:tentative="1">
      <w:start w:val="1"/>
      <w:numFmt w:val="bullet"/>
      <w:lvlText w:val=""/>
      <w:lvlJc w:val="left"/>
      <w:pPr>
        <w:tabs>
          <w:tab w:val="num" w:pos="3570"/>
        </w:tabs>
        <w:ind w:left="3570" w:hanging="420"/>
      </w:pPr>
      <w:rPr>
        <w:rFonts w:ascii="Wingdings" w:hAnsi="Wingdings" w:hint="default"/>
      </w:rPr>
    </w:lvl>
    <w:lvl w:ilvl="8" w:tplc="0409000D" w:tentative="1">
      <w:start w:val="1"/>
      <w:numFmt w:val="bullet"/>
      <w:lvlText w:val=""/>
      <w:lvlJc w:val="left"/>
      <w:pPr>
        <w:tabs>
          <w:tab w:val="num" w:pos="3990"/>
        </w:tabs>
        <w:ind w:left="3990" w:hanging="420"/>
      </w:pPr>
      <w:rPr>
        <w:rFonts w:ascii="Wingdings" w:hAnsi="Wingdings" w:hint="default"/>
      </w:rPr>
    </w:lvl>
  </w:abstractNum>
  <w:abstractNum w:abstractNumId="5">
    <w:nsid w:val="14287F13"/>
    <w:multiLevelType w:val="hybridMultilevel"/>
    <w:tmpl w:val="214EF9EC"/>
    <w:lvl w:ilvl="0" w:tplc="7F845B7C">
      <w:start w:val="5"/>
      <w:numFmt w:val="decimalFullWidth"/>
      <w:lvlText w:val="第%1節"/>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
    <w:nsid w:val="1671281D"/>
    <w:multiLevelType w:val="hybridMultilevel"/>
    <w:tmpl w:val="D3D4E630"/>
    <w:lvl w:ilvl="0" w:tplc="B594A0DE">
      <w:start w:val="1"/>
      <w:numFmt w:val="decimalEnclosedCircle"/>
      <w:lvlText w:val="%1"/>
      <w:lvlJc w:val="left"/>
      <w:pPr>
        <w:ind w:left="1858" w:hanging="360"/>
      </w:pPr>
      <w:rPr>
        <w:rFonts w:hint="default"/>
      </w:rPr>
    </w:lvl>
    <w:lvl w:ilvl="1" w:tplc="04090017" w:tentative="1">
      <w:start w:val="1"/>
      <w:numFmt w:val="aiueoFullWidth"/>
      <w:lvlText w:val="(%2)"/>
      <w:lvlJc w:val="left"/>
      <w:pPr>
        <w:ind w:left="2338" w:hanging="420"/>
      </w:pPr>
    </w:lvl>
    <w:lvl w:ilvl="2" w:tplc="04090011" w:tentative="1">
      <w:start w:val="1"/>
      <w:numFmt w:val="decimalEnclosedCircle"/>
      <w:lvlText w:val="%3"/>
      <w:lvlJc w:val="left"/>
      <w:pPr>
        <w:ind w:left="2758" w:hanging="420"/>
      </w:pPr>
    </w:lvl>
    <w:lvl w:ilvl="3" w:tplc="0409000F" w:tentative="1">
      <w:start w:val="1"/>
      <w:numFmt w:val="decimal"/>
      <w:lvlText w:val="%4."/>
      <w:lvlJc w:val="left"/>
      <w:pPr>
        <w:ind w:left="3178" w:hanging="420"/>
      </w:pPr>
    </w:lvl>
    <w:lvl w:ilvl="4" w:tplc="04090017" w:tentative="1">
      <w:start w:val="1"/>
      <w:numFmt w:val="aiueoFullWidth"/>
      <w:lvlText w:val="(%5)"/>
      <w:lvlJc w:val="left"/>
      <w:pPr>
        <w:ind w:left="3598" w:hanging="420"/>
      </w:pPr>
    </w:lvl>
    <w:lvl w:ilvl="5" w:tplc="04090011" w:tentative="1">
      <w:start w:val="1"/>
      <w:numFmt w:val="decimalEnclosedCircle"/>
      <w:lvlText w:val="%6"/>
      <w:lvlJc w:val="left"/>
      <w:pPr>
        <w:ind w:left="4018" w:hanging="420"/>
      </w:pPr>
    </w:lvl>
    <w:lvl w:ilvl="6" w:tplc="0409000F" w:tentative="1">
      <w:start w:val="1"/>
      <w:numFmt w:val="decimal"/>
      <w:lvlText w:val="%7."/>
      <w:lvlJc w:val="left"/>
      <w:pPr>
        <w:ind w:left="4438" w:hanging="420"/>
      </w:pPr>
    </w:lvl>
    <w:lvl w:ilvl="7" w:tplc="04090017" w:tentative="1">
      <w:start w:val="1"/>
      <w:numFmt w:val="aiueoFullWidth"/>
      <w:lvlText w:val="(%8)"/>
      <w:lvlJc w:val="left"/>
      <w:pPr>
        <w:ind w:left="4858" w:hanging="420"/>
      </w:pPr>
    </w:lvl>
    <w:lvl w:ilvl="8" w:tplc="04090011" w:tentative="1">
      <w:start w:val="1"/>
      <w:numFmt w:val="decimalEnclosedCircle"/>
      <w:lvlText w:val="%9"/>
      <w:lvlJc w:val="left"/>
      <w:pPr>
        <w:ind w:left="5278" w:hanging="420"/>
      </w:pPr>
    </w:lvl>
  </w:abstractNum>
  <w:abstractNum w:abstractNumId="7">
    <w:nsid w:val="1AC12474"/>
    <w:multiLevelType w:val="hybridMultilevel"/>
    <w:tmpl w:val="30744868"/>
    <w:lvl w:ilvl="0" w:tplc="31947C12">
      <w:start w:val="1"/>
      <w:numFmt w:val="decimalEnclosedCircle"/>
      <w:lvlText w:val="%1"/>
      <w:lvlJc w:val="left"/>
      <w:pPr>
        <w:ind w:left="1858" w:hanging="360"/>
      </w:pPr>
      <w:rPr>
        <w:rFonts w:hint="eastAsia"/>
      </w:rPr>
    </w:lvl>
    <w:lvl w:ilvl="1" w:tplc="04090017" w:tentative="1">
      <w:start w:val="1"/>
      <w:numFmt w:val="aiueoFullWidth"/>
      <w:lvlText w:val="(%2)"/>
      <w:lvlJc w:val="left"/>
      <w:pPr>
        <w:ind w:left="2338" w:hanging="420"/>
      </w:pPr>
    </w:lvl>
    <w:lvl w:ilvl="2" w:tplc="04090011" w:tentative="1">
      <w:start w:val="1"/>
      <w:numFmt w:val="decimalEnclosedCircle"/>
      <w:lvlText w:val="%3"/>
      <w:lvlJc w:val="left"/>
      <w:pPr>
        <w:ind w:left="2758" w:hanging="420"/>
      </w:pPr>
    </w:lvl>
    <w:lvl w:ilvl="3" w:tplc="0409000F" w:tentative="1">
      <w:start w:val="1"/>
      <w:numFmt w:val="decimal"/>
      <w:lvlText w:val="%4."/>
      <w:lvlJc w:val="left"/>
      <w:pPr>
        <w:ind w:left="3178" w:hanging="420"/>
      </w:pPr>
    </w:lvl>
    <w:lvl w:ilvl="4" w:tplc="04090017" w:tentative="1">
      <w:start w:val="1"/>
      <w:numFmt w:val="aiueoFullWidth"/>
      <w:lvlText w:val="(%5)"/>
      <w:lvlJc w:val="left"/>
      <w:pPr>
        <w:ind w:left="3598" w:hanging="420"/>
      </w:pPr>
    </w:lvl>
    <w:lvl w:ilvl="5" w:tplc="04090011" w:tentative="1">
      <w:start w:val="1"/>
      <w:numFmt w:val="decimalEnclosedCircle"/>
      <w:lvlText w:val="%6"/>
      <w:lvlJc w:val="left"/>
      <w:pPr>
        <w:ind w:left="4018" w:hanging="420"/>
      </w:pPr>
    </w:lvl>
    <w:lvl w:ilvl="6" w:tplc="0409000F" w:tentative="1">
      <w:start w:val="1"/>
      <w:numFmt w:val="decimal"/>
      <w:lvlText w:val="%7."/>
      <w:lvlJc w:val="left"/>
      <w:pPr>
        <w:ind w:left="4438" w:hanging="420"/>
      </w:pPr>
    </w:lvl>
    <w:lvl w:ilvl="7" w:tplc="04090017" w:tentative="1">
      <w:start w:val="1"/>
      <w:numFmt w:val="aiueoFullWidth"/>
      <w:lvlText w:val="(%8)"/>
      <w:lvlJc w:val="left"/>
      <w:pPr>
        <w:ind w:left="4858" w:hanging="420"/>
      </w:pPr>
    </w:lvl>
    <w:lvl w:ilvl="8" w:tplc="04090011" w:tentative="1">
      <w:start w:val="1"/>
      <w:numFmt w:val="decimalEnclosedCircle"/>
      <w:lvlText w:val="%9"/>
      <w:lvlJc w:val="left"/>
      <w:pPr>
        <w:ind w:left="5278" w:hanging="420"/>
      </w:pPr>
    </w:lvl>
  </w:abstractNum>
  <w:abstractNum w:abstractNumId="8">
    <w:nsid w:val="1F0B129B"/>
    <w:multiLevelType w:val="hybridMultilevel"/>
    <w:tmpl w:val="E2069562"/>
    <w:lvl w:ilvl="0" w:tplc="F7865B32">
      <w:start w:val="8"/>
      <w:numFmt w:val="bullet"/>
      <w:lvlText w:val="□"/>
      <w:lvlJc w:val="left"/>
      <w:pPr>
        <w:tabs>
          <w:tab w:val="num" w:pos="1406"/>
        </w:tabs>
        <w:ind w:left="1406" w:hanging="360"/>
      </w:pPr>
      <w:rPr>
        <w:rFonts w:ascii="ＭＳ 明朝" w:eastAsia="ＭＳ 明朝" w:hAnsi="ＭＳ 明朝" w:cs="Times New Roman" w:hint="eastAsia"/>
      </w:rPr>
    </w:lvl>
    <w:lvl w:ilvl="1" w:tplc="0409000B" w:tentative="1">
      <w:start w:val="1"/>
      <w:numFmt w:val="bullet"/>
      <w:lvlText w:val=""/>
      <w:lvlJc w:val="left"/>
      <w:pPr>
        <w:tabs>
          <w:tab w:val="num" w:pos="1886"/>
        </w:tabs>
        <w:ind w:left="1886" w:hanging="420"/>
      </w:pPr>
      <w:rPr>
        <w:rFonts w:ascii="Wingdings" w:hAnsi="Wingdings" w:hint="default"/>
      </w:rPr>
    </w:lvl>
    <w:lvl w:ilvl="2" w:tplc="0409000D" w:tentative="1">
      <w:start w:val="1"/>
      <w:numFmt w:val="bullet"/>
      <w:lvlText w:val=""/>
      <w:lvlJc w:val="left"/>
      <w:pPr>
        <w:tabs>
          <w:tab w:val="num" w:pos="2306"/>
        </w:tabs>
        <w:ind w:left="2306" w:hanging="420"/>
      </w:pPr>
      <w:rPr>
        <w:rFonts w:ascii="Wingdings" w:hAnsi="Wingdings" w:hint="default"/>
      </w:rPr>
    </w:lvl>
    <w:lvl w:ilvl="3" w:tplc="04090001" w:tentative="1">
      <w:start w:val="1"/>
      <w:numFmt w:val="bullet"/>
      <w:lvlText w:val=""/>
      <w:lvlJc w:val="left"/>
      <w:pPr>
        <w:tabs>
          <w:tab w:val="num" w:pos="2726"/>
        </w:tabs>
        <w:ind w:left="2726" w:hanging="420"/>
      </w:pPr>
      <w:rPr>
        <w:rFonts w:ascii="Wingdings" w:hAnsi="Wingdings" w:hint="default"/>
      </w:rPr>
    </w:lvl>
    <w:lvl w:ilvl="4" w:tplc="0409000B" w:tentative="1">
      <w:start w:val="1"/>
      <w:numFmt w:val="bullet"/>
      <w:lvlText w:val=""/>
      <w:lvlJc w:val="left"/>
      <w:pPr>
        <w:tabs>
          <w:tab w:val="num" w:pos="3146"/>
        </w:tabs>
        <w:ind w:left="3146" w:hanging="420"/>
      </w:pPr>
      <w:rPr>
        <w:rFonts w:ascii="Wingdings" w:hAnsi="Wingdings" w:hint="default"/>
      </w:rPr>
    </w:lvl>
    <w:lvl w:ilvl="5" w:tplc="0409000D" w:tentative="1">
      <w:start w:val="1"/>
      <w:numFmt w:val="bullet"/>
      <w:lvlText w:val=""/>
      <w:lvlJc w:val="left"/>
      <w:pPr>
        <w:tabs>
          <w:tab w:val="num" w:pos="3566"/>
        </w:tabs>
        <w:ind w:left="3566" w:hanging="420"/>
      </w:pPr>
      <w:rPr>
        <w:rFonts w:ascii="Wingdings" w:hAnsi="Wingdings" w:hint="default"/>
      </w:rPr>
    </w:lvl>
    <w:lvl w:ilvl="6" w:tplc="04090001" w:tentative="1">
      <w:start w:val="1"/>
      <w:numFmt w:val="bullet"/>
      <w:lvlText w:val=""/>
      <w:lvlJc w:val="left"/>
      <w:pPr>
        <w:tabs>
          <w:tab w:val="num" w:pos="3986"/>
        </w:tabs>
        <w:ind w:left="3986" w:hanging="420"/>
      </w:pPr>
      <w:rPr>
        <w:rFonts w:ascii="Wingdings" w:hAnsi="Wingdings" w:hint="default"/>
      </w:rPr>
    </w:lvl>
    <w:lvl w:ilvl="7" w:tplc="0409000B" w:tentative="1">
      <w:start w:val="1"/>
      <w:numFmt w:val="bullet"/>
      <w:lvlText w:val=""/>
      <w:lvlJc w:val="left"/>
      <w:pPr>
        <w:tabs>
          <w:tab w:val="num" w:pos="4406"/>
        </w:tabs>
        <w:ind w:left="4406" w:hanging="420"/>
      </w:pPr>
      <w:rPr>
        <w:rFonts w:ascii="Wingdings" w:hAnsi="Wingdings" w:hint="default"/>
      </w:rPr>
    </w:lvl>
    <w:lvl w:ilvl="8" w:tplc="0409000D" w:tentative="1">
      <w:start w:val="1"/>
      <w:numFmt w:val="bullet"/>
      <w:lvlText w:val=""/>
      <w:lvlJc w:val="left"/>
      <w:pPr>
        <w:tabs>
          <w:tab w:val="num" w:pos="4826"/>
        </w:tabs>
        <w:ind w:left="4826" w:hanging="420"/>
      </w:pPr>
      <w:rPr>
        <w:rFonts w:ascii="Wingdings" w:hAnsi="Wingdings" w:hint="default"/>
      </w:rPr>
    </w:lvl>
  </w:abstractNum>
  <w:abstractNum w:abstractNumId="9">
    <w:nsid w:val="21CE0FA5"/>
    <w:multiLevelType w:val="hybridMultilevel"/>
    <w:tmpl w:val="E16C6AE4"/>
    <w:lvl w:ilvl="0" w:tplc="97485002">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254801B7"/>
    <w:multiLevelType w:val="hybridMultilevel"/>
    <w:tmpl w:val="A3101CC2"/>
    <w:lvl w:ilvl="0" w:tplc="EE1AEEE0">
      <w:start w:val="10"/>
      <w:numFmt w:val="decimal"/>
      <w:lvlText w:val="%1"/>
      <w:lvlJc w:val="left"/>
      <w:pPr>
        <w:tabs>
          <w:tab w:val="num" w:pos="1168"/>
        </w:tabs>
        <w:ind w:left="1168" w:hanging="450"/>
      </w:pPr>
      <w:rPr>
        <w:rFonts w:hint="default"/>
      </w:rPr>
    </w:lvl>
    <w:lvl w:ilvl="1" w:tplc="04090017" w:tentative="1">
      <w:start w:val="1"/>
      <w:numFmt w:val="aiueoFullWidth"/>
      <w:lvlText w:val="(%2)"/>
      <w:lvlJc w:val="left"/>
      <w:pPr>
        <w:tabs>
          <w:tab w:val="num" w:pos="1558"/>
        </w:tabs>
        <w:ind w:left="1558" w:hanging="420"/>
      </w:pPr>
    </w:lvl>
    <w:lvl w:ilvl="2" w:tplc="04090011" w:tentative="1">
      <w:start w:val="1"/>
      <w:numFmt w:val="decimalEnclosedCircle"/>
      <w:lvlText w:val="%3"/>
      <w:lvlJc w:val="left"/>
      <w:pPr>
        <w:tabs>
          <w:tab w:val="num" w:pos="1978"/>
        </w:tabs>
        <w:ind w:left="1978" w:hanging="420"/>
      </w:pPr>
    </w:lvl>
    <w:lvl w:ilvl="3" w:tplc="0409000F" w:tentative="1">
      <w:start w:val="1"/>
      <w:numFmt w:val="decimal"/>
      <w:lvlText w:val="%4."/>
      <w:lvlJc w:val="left"/>
      <w:pPr>
        <w:tabs>
          <w:tab w:val="num" w:pos="2398"/>
        </w:tabs>
        <w:ind w:left="2398" w:hanging="420"/>
      </w:pPr>
    </w:lvl>
    <w:lvl w:ilvl="4" w:tplc="04090017" w:tentative="1">
      <w:start w:val="1"/>
      <w:numFmt w:val="aiueoFullWidth"/>
      <w:lvlText w:val="(%5)"/>
      <w:lvlJc w:val="left"/>
      <w:pPr>
        <w:tabs>
          <w:tab w:val="num" w:pos="2818"/>
        </w:tabs>
        <w:ind w:left="2818" w:hanging="420"/>
      </w:pPr>
    </w:lvl>
    <w:lvl w:ilvl="5" w:tplc="04090011" w:tentative="1">
      <w:start w:val="1"/>
      <w:numFmt w:val="decimalEnclosedCircle"/>
      <w:lvlText w:val="%6"/>
      <w:lvlJc w:val="left"/>
      <w:pPr>
        <w:tabs>
          <w:tab w:val="num" w:pos="3238"/>
        </w:tabs>
        <w:ind w:left="3238" w:hanging="420"/>
      </w:pPr>
    </w:lvl>
    <w:lvl w:ilvl="6" w:tplc="0409000F" w:tentative="1">
      <w:start w:val="1"/>
      <w:numFmt w:val="decimal"/>
      <w:lvlText w:val="%7."/>
      <w:lvlJc w:val="left"/>
      <w:pPr>
        <w:tabs>
          <w:tab w:val="num" w:pos="3658"/>
        </w:tabs>
        <w:ind w:left="3658" w:hanging="420"/>
      </w:pPr>
    </w:lvl>
    <w:lvl w:ilvl="7" w:tplc="04090017" w:tentative="1">
      <w:start w:val="1"/>
      <w:numFmt w:val="aiueoFullWidth"/>
      <w:lvlText w:val="(%8)"/>
      <w:lvlJc w:val="left"/>
      <w:pPr>
        <w:tabs>
          <w:tab w:val="num" w:pos="4078"/>
        </w:tabs>
        <w:ind w:left="4078" w:hanging="420"/>
      </w:pPr>
    </w:lvl>
    <w:lvl w:ilvl="8" w:tplc="04090011" w:tentative="1">
      <w:start w:val="1"/>
      <w:numFmt w:val="decimalEnclosedCircle"/>
      <w:lvlText w:val="%9"/>
      <w:lvlJc w:val="left"/>
      <w:pPr>
        <w:tabs>
          <w:tab w:val="num" w:pos="4498"/>
        </w:tabs>
        <w:ind w:left="4498" w:hanging="420"/>
      </w:pPr>
    </w:lvl>
  </w:abstractNum>
  <w:abstractNum w:abstractNumId="11">
    <w:nsid w:val="26DE59D5"/>
    <w:multiLevelType w:val="hybridMultilevel"/>
    <w:tmpl w:val="C4242BE4"/>
    <w:lvl w:ilvl="0" w:tplc="190AFD7A">
      <w:start w:val="1"/>
      <w:numFmt w:val="decimalEnclosedCircle"/>
      <w:lvlText w:val="%1"/>
      <w:lvlJc w:val="left"/>
      <w:pPr>
        <w:ind w:left="1567" w:hanging="360"/>
      </w:pPr>
      <w:rPr>
        <w:rFonts w:hint="default"/>
        <w:color w:val="FF0000"/>
        <w:u w:val="single"/>
      </w:rPr>
    </w:lvl>
    <w:lvl w:ilvl="1" w:tplc="04090017" w:tentative="1">
      <w:start w:val="1"/>
      <w:numFmt w:val="aiueoFullWidth"/>
      <w:lvlText w:val="(%2)"/>
      <w:lvlJc w:val="left"/>
      <w:pPr>
        <w:ind w:left="2047" w:hanging="420"/>
      </w:pPr>
    </w:lvl>
    <w:lvl w:ilvl="2" w:tplc="04090011" w:tentative="1">
      <w:start w:val="1"/>
      <w:numFmt w:val="decimalEnclosedCircle"/>
      <w:lvlText w:val="%3"/>
      <w:lvlJc w:val="left"/>
      <w:pPr>
        <w:ind w:left="2467" w:hanging="420"/>
      </w:pPr>
    </w:lvl>
    <w:lvl w:ilvl="3" w:tplc="0409000F" w:tentative="1">
      <w:start w:val="1"/>
      <w:numFmt w:val="decimal"/>
      <w:lvlText w:val="%4."/>
      <w:lvlJc w:val="left"/>
      <w:pPr>
        <w:ind w:left="2887" w:hanging="420"/>
      </w:pPr>
    </w:lvl>
    <w:lvl w:ilvl="4" w:tplc="04090017" w:tentative="1">
      <w:start w:val="1"/>
      <w:numFmt w:val="aiueoFullWidth"/>
      <w:lvlText w:val="(%5)"/>
      <w:lvlJc w:val="left"/>
      <w:pPr>
        <w:ind w:left="3307" w:hanging="420"/>
      </w:pPr>
    </w:lvl>
    <w:lvl w:ilvl="5" w:tplc="04090011" w:tentative="1">
      <w:start w:val="1"/>
      <w:numFmt w:val="decimalEnclosedCircle"/>
      <w:lvlText w:val="%6"/>
      <w:lvlJc w:val="left"/>
      <w:pPr>
        <w:ind w:left="3727" w:hanging="420"/>
      </w:pPr>
    </w:lvl>
    <w:lvl w:ilvl="6" w:tplc="0409000F" w:tentative="1">
      <w:start w:val="1"/>
      <w:numFmt w:val="decimal"/>
      <w:lvlText w:val="%7."/>
      <w:lvlJc w:val="left"/>
      <w:pPr>
        <w:ind w:left="4147" w:hanging="420"/>
      </w:pPr>
    </w:lvl>
    <w:lvl w:ilvl="7" w:tplc="04090017" w:tentative="1">
      <w:start w:val="1"/>
      <w:numFmt w:val="aiueoFullWidth"/>
      <w:lvlText w:val="(%8)"/>
      <w:lvlJc w:val="left"/>
      <w:pPr>
        <w:ind w:left="4567" w:hanging="420"/>
      </w:pPr>
    </w:lvl>
    <w:lvl w:ilvl="8" w:tplc="04090011" w:tentative="1">
      <w:start w:val="1"/>
      <w:numFmt w:val="decimalEnclosedCircle"/>
      <w:lvlText w:val="%9"/>
      <w:lvlJc w:val="left"/>
      <w:pPr>
        <w:ind w:left="4987" w:hanging="420"/>
      </w:pPr>
    </w:lvl>
  </w:abstractNum>
  <w:abstractNum w:abstractNumId="12">
    <w:nsid w:val="2B5065F8"/>
    <w:multiLevelType w:val="hybridMultilevel"/>
    <w:tmpl w:val="6C86E538"/>
    <w:lvl w:ilvl="0" w:tplc="4CF028AE">
      <w:start w:val="1"/>
      <w:numFmt w:val="aiueoFullWidth"/>
      <w:lvlText w:val="(%1)"/>
      <w:lvlJc w:val="left"/>
      <w:pPr>
        <w:ind w:left="2124" w:hanging="420"/>
      </w:pPr>
      <w:rPr>
        <w:rFonts w:hint="default"/>
        <w:color w:val="auto"/>
        <w:u w:val="none"/>
      </w:rPr>
    </w:lvl>
    <w:lvl w:ilvl="1" w:tplc="04090017" w:tentative="1">
      <w:start w:val="1"/>
      <w:numFmt w:val="aiueoFullWidth"/>
      <w:lvlText w:val="(%2)"/>
      <w:lvlJc w:val="left"/>
      <w:pPr>
        <w:ind w:left="2544" w:hanging="420"/>
      </w:pPr>
    </w:lvl>
    <w:lvl w:ilvl="2" w:tplc="04090011" w:tentative="1">
      <w:start w:val="1"/>
      <w:numFmt w:val="decimalEnclosedCircle"/>
      <w:lvlText w:val="%3"/>
      <w:lvlJc w:val="left"/>
      <w:pPr>
        <w:ind w:left="2964" w:hanging="420"/>
      </w:pPr>
    </w:lvl>
    <w:lvl w:ilvl="3" w:tplc="0409000F" w:tentative="1">
      <w:start w:val="1"/>
      <w:numFmt w:val="decimal"/>
      <w:lvlText w:val="%4."/>
      <w:lvlJc w:val="left"/>
      <w:pPr>
        <w:ind w:left="3384" w:hanging="420"/>
      </w:pPr>
    </w:lvl>
    <w:lvl w:ilvl="4" w:tplc="04090017" w:tentative="1">
      <w:start w:val="1"/>
      <w:numFmt w:val="aiueoFullWidth"/>
      <w:lvlText w:val="(%5)"/>
      <w:lvlJc w:val="left"/>
      <w:pPr>
        <w:ind w:left="3804" w:hanging="420"/>
      </w:pPr>
    </w:lvl>
    <w:lvl w:ilvl="5" w:tplc="04090011" w:tentative="1">
      <w:start w:val="1"/>
      <w:numFmt w:val="decimalEnclosedCircle"/>
      <w:lvlText w:val="%6"/>
      <w:lvlJc w:val="left"/>
      <w:pPr>
        <w:ind w:left="4224" w:hanging="420"/>
      </w:pPr>
    </w:lvl>
    <w:lvl w:ilvl="6" w:tplc="0409000F" w:tentative="1">
      <w:start w:val="1"/>
      <w:numFmt w:val="decimal"/>
      <w:lvlText w:val="%7."/>
      <w:lvlJc w:val="left"/>
      <w:pPr>
        <w:ind w:left="4644" w:hanging="420"/>
      </w:pPr>
    </w:lvl>
    <w:lvl w:ilvl="7" w:tplc="04090017" w:tentative="1">
      <w:start w:val="1"/>
      <w:numFmt w:val="aiueoFullWidth"/>
      <w:lvlText w:val="(%8)"/>
      <w:lvlJc w:val="left"/>
      <w:pPr>
        <w:ind w:left="5064" w:hanging="420"/>
      </w:pPr>
    </w:lvl>
    <w:lvl w:ilvl="8" w:tplc="04090011" w:tentative="1">
      <w:start w:val="1"/>
      <w:numFmt w:val="decimalEnclosedCircle"/>
      <w:lvlText w:val="%9"/>
      <w:lvlJc w:val="left"/>
      <w:pPr>
        <w:ind w:left="5484" w:hanging="420"/>
      </w:pPr>
    </w:lvl>
  </w:abstractNum>
  <w:abstractNum w:abstractNumId="13">
    <w:nsid w:val="2B621087"/>
    <w:multiLevelType w:val="hybridMultilevel"/>
    <w:tmpl w:val="F5A207AC"/>
    <w:lvl w:ilvl="0" w:tplc="728AA2DA">
      <w:start w:val="3"/>
      <w:numFmt w:val="decimal"/>
      <w:lvlText w:val="(%1)"/>
      <w:lvlJc w:val="left"/>
      <w:pPr>
        <w:tabs>
          <w:tab w:val="num" w:pos="1424"/>
        </w:tabs>
        <w:ind w:left="1424" w:hanging="525"/>
      </w:pPr>
      <w:rPr>
        <w:rFonts w:hint="default"/>
      </w:rPr>
    </w:lvl>
    <w:lvl w:ilvl="1" w:tplc="04090017" w:tentative="1">
      <w:start w:val="1"/>
      <w:numFmt w:val="aiueoFullWidth"/>
      <w:lvlText w:val="(%2)"/>
      <w:lvlJc w:val="left"/>
      <w:pPr>
        <w:tabs>
          <w:tab w:val="num" w:pos="1739"/>
        </w:tabs>
        <w:ind w:left="1739" w:hanging="420"/>
      </w:pPr>
    </w:lvl>
    <w:lvl w:ilvl="2" w:tplc="04090011" w:tentative="1">
      <w:start w:val="1"/>
      <w:numFmt w:val="decimalEnclosedCircle"/>
      <w:lvlText w:val="%3"/>
      <w:lvlJc w:val="left"/>
      <w:pPr>
        <w:tabs>
          <w:tab w:val="num" w:pos="2159"/>
        </w:tabs>
        <w:ind w:left="2159" w:hanging="420"/>
      </w:pPr>
    </w:lvl>
    <w:lvl w:ilvl="3" w:tplc="0409000F" w:tentative="1">
      <w:start w:val="1"/>
      <w:numFmt w:val="decimal"/>
      <w:lvlText w:val="%4."/>
      <w:lvlJc w:val="left"/>
      <w:pPr>
        <w:tabs>
          <w:tab w:val="num" w:pos="2579"/>
        </w:tabs>
        <w:ind w:left="2579" w:hanging="420"/>
      </w:pPr>
    </w:lvl>
    <w:lvl w:ilvl="4" w:tplc="04090017" w:tentative="1">
      <w:start w:val="1"/>
      <w:numFmt w:val="aiueoFullWidth"/>
      <w:lvlText w:val="(%5)"/>
      <w:lvlJc w:val="left"/>
      <w:pPr>
        <w:tabs>
          <w:tab w:val="num" w:pos="2999"/>
        </w:tabs>
        <w:ind w:left="2999" w:hanging="420"/>
      </w:pPr>
    </w:lvl>
    <w:lvl w:ilvl="5" w:tplc="04090011" w:tentative="1">
      <w:start w:val="1"/>
      <w:numFmt w:val="decimalEnclosedCircle"/>
      <w:lvlText w:val="%6"/>
      <w:lvlJc w:val="left"/>
      <w:pPr>
        <w:tabs>
          <w:tab w:val="num" w:pos="3419"/>
        </w:tabs>
        <w:ind w:left="3419" w:hanging="420"/>
      </w:pPr>
    </w:lvl>
    <w:lvl w:ilvl="6" w:tplc="0409000F" w:tentative="1">
      <w:start w:val="1"/>
      <w:numFmt w:val="decimal"/>
      <w:lvlText w:val="%7."/>
      <w:lvlJc w:val="left"/>
      <w:pPr>
        <w:tabs>
          <w:tab w:val="num" w:pos="3839"/>
        </w:tabs>
        <w:ind w:left="3839" w:hanging="420"/>
      </w:pPr>
    </w:lvl>
    <w:lvl w:ilvl="7" w:tplc="04090017" w:tentative="1">
      <w:start w:val="1"/>
      <w:numFmt w:val="aiueoFullWidth"/>
      <w:lvlText w:val="(%8)"/>
      <w:lvlJc w:val="left"/>
      <w:pPr>
        <w:tabs>
          <w:tab w:val="num" w:pos="4259"/>
        </w:tabs>
        <w:ind w:left="4259" w:hanging="420"/>
      </w:pPr>
    </w:lvl>
    <w:lvl w:ilvl="8" w:tplc="04090011" w:tentative="1">
      <w:start w:val="1"/>
      <w:numFmt w:val="decimalEnclosedCircle"/>
      <w:lvlText w:val="%9"/>
      <w:lvlJc w:val="left"/>
      <w:pPr>
        <w:tabs>
          <w:tab w:val="num" w:pos="4679"/>
        </w:tabs>
        <w:ind w:left="4679" w:hanging="420"/>
      </w:pPr>
    </w:lvl>
  </w:abstractNum>
  <w:abstractNum w:abstractNumId="14">
    <w:nsid w:val="2C352A46"/>
    <w:multiLevelType w:val="hybridMultilevel"/>
    <w:tmpl w:val="087A9A88"/>
    <w:lvl w:ilvl="0" w:tplc="DEE6B7A0">
      <w:numFmt w:val="bullet"/>
      <w:lvlText w:val="・"/>
      <w:lvlJc w:val="left"/>
      <w:pPr>
        <w:tabs>
          <w:tab w:val="num" w:pos="1901"/>
        </w:tabs>
        <w:ind w:left="1901" w:hanging="360"/>
      </w:pPr>
      <w:rPr>
        <w:rFonts w:ascii="ＭＳ 明朝" w:eastAsia="ＭＳ 明朝" w:hAnsi="ＭＳ 明朝" w:cs="Times New Roman" w:hint="eastAsia"/>
      </w:rPr>
    </w:lvl>
    <w:lvl w:ilvl="1" w:tplc="0409000B" w:tentative="1">
      <w:start w:val="1"/>
      <w:numFmt w:val="bullet"/>
      <w:lvlText w:val=""/>
      <w:lvlJc w:val="left"/>
      <w:pPr>
        <w:tabs>
          <w:tab w:val="num" w:pos="2381"/>
        </w:tabs>
        <w:ind w:left="2381" w:hanging="420"/>
      </w:pPr>
      <w:rPr>
        <w:rFonts w:ascii="Wingdings" w:hAnsi="Wingdings" w:hint="default"/>
      </w:rPr>
    </w:lvl>
    <w:lvl w:ilvl="2" w:tplc="0409000D" w:tentative="1">
      <w:start w:val="1"/>
      <w:numFmt w:val="bullet"/>
      <w:lvlText w:val=""/>
      <w:lvlJc w:val="left"/>
      <w:pPr>
        <w:tabs>
          <w:tab w:val="num" w:pos="2801"/>
        </w:tabs>
        <w:ind w:left="2801" w:hanging="420"/>
      </w:pPr>
      <w:rPr>
        <w:rFonts w:ascii="Wingdings" w:hAnsi="Wingdings" w:hint="default"/>
      </w:rPr>
    </w:lvl>
    <w:lvl w:ilvl="3" w:tplc="04090001" w:tentative="1">
      <w:start w:val="1"/>
      <w:numFmt w:val="bullet"/>
      <w:lvlText w:val=""/>
      <w:lvlJc w:val="left"/>
      <w:pPr>
        <w:tabs>
          <w:tab w:val="num" w:pos="3221"/>
        </w:tabs>
        <w:ind w:left="3221" w:hanging="420"/>
      </w:pPr>
      <w:rPr>
        <w:rFonts w:ascii="Wingdings" w:hAnsi="Wingdings" w:hint="default"/>
      </w:rPr>
    </w:lvl>
    <w:lvl w:ilvl="4" w:tplc="0409000B" w:tentative="1">
      <w:start w:val="1"/>
      <w:numFmt w:val="bullet"/>
      <w:lvlText w:val=""/>
      <w:lvlJc w:val="left"/>
      <w:pPr>
        <w:tabs>
          <w:tab w:val="num" w:pos="3641"/>
        </w:tabs>
        <w:ind w:left="3641" w:hanging="420"/>
      </w:pPr>
      <w:rPr>
        <w:rFonts w:ascii="Wingdings" w:hAnsi="Wingdings" w:hint="default"/>
      </w:rPr>
    </w:lvl>
    <w:lvl w:ilvl="5" w:tplc="0409000D" w:tentative="1">
      <w:start w:val="1"/>
      <w:numFmt w:val="bullet"/>
      <w:lvlText w:val=""/>
      <w:lvlJc w:val="left"/>
      <w:pPr>
        <w:tabs>
          <w:tab w:val="num" w:pos="4061"/>
        </w:tabs>
        <w:ind w:left="4061" w:hanging="420"/>
      </w:pPr>
      <w:rPr>
        <w:rFonts w:ascii="Wingdings" w:hAnsi="Wingdings" w:hint="default"/>
      </w:rPr>
    </w:lvl>
    <w:lvl w:ilvl="6" w:tplc="04090001" w:tentative="1">
      <w:start w:val="1"/>
      <w:numFmt w:val="bullet"/>
      <w:lvlText w:val=""/>
      <w:lvlJc w:val="left"/>
      <w:pPr>
        <w:tabs>
          <w:tab w:val="num" w:pos="4481"/>
        </w:tabs>
        <w:ind w:left="4481" w:hanging="420"/>
      </w:pPr>
      <w:rPr>
        <w:rFonts w:ascii="Wingdings" w:hAnsi="Wingdings" w:hint="default"/>
      </w:rPr>
    </w:lvl>
    <w:lvl w:ilvl="7" w:tplc="0409000B" w:tentative="1">
      <w:start w:val="1"/>
      <w:numFmt w:val="bullet"/>
      <w:lvlText w:val=""/>
      <w:lvlJc w:val="left"/>
      <w:pPr>
        <w:tabs>
          <w:tab w:val="num" w:pos="4901"/>
        </w:tabs>
        <w:ind w:left="4901" w:hanging="420"/>
      </w:pPr>
      <w:rPr>
        <w:rFonts w:ascii="Wingdings" w:hAnsi="Wingdings" w:hint="default"/>
      </w:rPr>
    </w:lvl>
    <w:lvl w:ilvl="8" w:tplc="0409000D" w:tentative="1">
      <w:start w:val="1"/>
      <w:numFmt w:val="bullet"/>
      <w:lvlText w:val=""/>
      <w:lvlJc w:val="left"/>
      <w:pPr>
        <w:tabs>
          <w:tab w:val="num" w:pos="5321"/>
        </w:tabs>
        <w:ind w:left="5321" w:hanging="420"/>
      </w:pPr>
      <w:rPr>
        <w:rFonts w:ascii="Wingdings" w:hAnsi="Wingdings" w:hint="default"/>
      </w:rPr>
    </w:lvl>
  </w:abstractNum>
  <w:abstractNum w:abstractNumId="15">
    <w:nsid w:val="2C7D6873"/>
    <w:multiLevelType w:val="hybridMultilevel"/>
    <w:tmpl w:val="64BE5F5C"/>
    <w:lvl w:ilvl="0" w:tplc="7DE41274">
      <w:start w:val="10"/>
      <w:numFmt w:val="decimal"/>
      <w:lvlText w:val="%1"/>
      <w:lvlJc w:val="left"/>
      <w:pPr>
        <w:tabs>
          <w:tab w:val="num" w:pos="1125"/>
        </w:tabs>
        <w:ind w:left="1125" w:hanging="465"/>
      </w:pPr>
      <w:rPr>
        <w:rFonts w:hint="eastAsia"/>
      </w:rPr>
    </w:lvl>
    <w:lvl w:ilvl="1" w:tplc="04090017" w:tentative="1">
      <w:start w:val="1"/>
      <w:numFmt w:val="aiueoFullWidth"/>
      <w:lvlText w:val="(%2)"/>
      <w:lvlJc w:val="left"/>
      <w:pPr>
        <w:tabs>
          <w:tab w:val="num" w:pos="1500"/>
        </w:tabs>
        <w:ind w:left="1500" w:hanging="420"/>
      </w:pPr>
    </w:lvl>
    <w:lvl w:ilvl="2" w:tplc="04090011" w:tentative="1">
      <w:start w:val="1"/>
      <w:numFmt w:val="decimalEnclosedCircle"/>
      <w:lvlText w:val="%3"/>
      <w:lvlJc w:val="left"/>
      <w:pPr>
        <w:tabs>
          <w:tab w:val="num" w:pos="1920"/>
        </w:tabs>
        <w:ind w:left="1920" w:hanging="420"/>
      </w:pPr>
    </w:lvl>
    <w:lvl w:ilvl="3" w:tplc="0409000F" w:tentative="1">
      <w:start w:val="1"/>
      <w:numFmt w:val="decimal"/>
      <w:lvlText w:val="%4."/>
      <w:lvlJc w:val="left"/>
      <w:pPr>
        <w:tabs>
          <w:tab w:val="num" w:pos="2340"/>
        </w:tabs>
        <w:ind w:left="2340" w:hanging="420"/>
      </w:pPr>
    </w:lvl>
    <w:lvl w:ilvl="4" w:tplc="04090017" w:tentative="1">
      <w:start w:val="1"/>
      <w:numFmt w:val="aiueoFullWidth"/>
      <w:lvlText w:val="(%5)"/>
      <w:lvlJc w:val="left"/>
      <w:pPr>
        <w:tabs>
          <w:tab w:val="num" w:pos="2760"/>
        </w:tabs>
        <w:ind w:left="2760" w:hanging="420"/>
      </w:pPr>
    </w:lvl>
    <w:lvl w:ilvl="5" w:tplc="04090011" w:tentative="1">
      <w:start w:val="1"/>
      <w:numFmt w:val="decimalEnclosedCircle"/>
      <w:lvlText w:val="%6"/>
      <w:lvlJc w:val="left"/>
      <w:pPr>
        <w:tabs>
          <w:tab w:val="num" w:pos="3180"/>
        </w:tabs>
        <w:ind w:left="3180" w:hanging="420"/>
      </w:pPr>
    </w:lvl>
    <w:lvl w:ilvl="6" w:tplc="0409000F" w:tentative="1">
      <w:start w:val="1"/>
      <w:numFmt w:val="decimal"/>
      <w:lvlText w:val="%7."/>
      <w:lvlJc w:val="left"/>
      <w:pPr>
        <w:tabs>
          <w:tab w:val="num" w:pos="3600"/>
        </w:tabs>
        <w:ind w:left="3600" w:hanging="420"/>
      </w:pPr>
    </w:lvl>
    <w:lvl w:ilvl="7" w:tplc="04090017" w:tentative="1">
      <w:start w:val="1"/>
      <w:numFmt w:val="aiueoFullWidth"/>
      <w:lvlText w:val="(%8)"/>
      <w:lvlJc w:val="left"/>
      <w:pPr>
        <w:tabs>
          <w:tab w:val="num" w:pos="4020"/>
        </w:tabs>
        <w:ind w:left="4020" w:hanging="420"/>
      </w:pPr>
    </w:lvl>
    <w:lvl w:ilvl="8" w:tplc="04090011" w:tentative="1">
      <w:start w:val="1"/>
      <w:numFmt w:val="decimalEnclosedCircle"/>
      <w:lvlText w:val="%9"/>
      <w:lvlJc w:val="left"/>
      <w:pPr>
        <w:tabs>
          <w:tab w:val="num" w:pos="4440"/>
        </w:tabs>
        <w:ind w:left="4440" w:hanging="420"/>
      </w:pPr>
    </w:lvl>
  </w:abstractNum>
  <w:abstractNum w:abstractNumId="16">
    <w:nsid w:val="2DA8437E"/>
    <w:multiLevelType w:val="hybridMultilevel"/>
    <w:tmpl w:val="A148B0AE"/>
    <w:lvl w:ilvl="0" w:tplc="88ACAD92">
      <w:start w:val="1"/>
      <w:numFmt w:val="decimal"/>
      <w:lvlText w:val="(%1)"/>
      <w:lvlJc w:val="left"/>
      <w:pPr>
        <w:ind w:left="1320" w:hanging="420"/>
      </w:pPr>
      <w:rPr>
        <w:rFonts w:hint="default"/>
        <w:color w:val="auto"/>
        <w:u w:val="none"/>
      </w:rPr>
    </w:lvl>
    <w:lvl w:ilvl="1" w:tplc="04090017" w:tentative="1">
      <w:start w:val="1"/>
      <w:numFmt w:val="aiueoFullWidth"/>
      <w:lvlText w:val="(%2)"/>
      <w:lvlJc w:val="left"/>
      <w:pPr>
        <w:ind w:left="1740" w:hanging="420"/>
      </w:pPr>
    </w:lvl>
    <w:lvl w:ilvl="2" w:tplc="04090011" w:tentative="1">
      <w:start w:val="1"/>
      <w:numFmt w:val="decimalEnclosedCircle"/>
      <w:lvlText w:val="%3"/>
      <w:lvlJc w:val="left"/>
      <w:pPr>
        <w:ind w:left="2160" w:hanging="420"/>
      </w:pPr>
    </w:lvl>
    <w:lvl w:ilvl="3" w:tplc="0409000F" w:tentative="1">
      <w:start w:val="1"/>
      <w:numFmt w:val="decimal"/>
      <w:lvlText w:val="%4."/>
      <w:lvlJc w:val="left"/>
      <w:pPr>
        <w:ind w:left="2580" w:hanging="420"/>
      </w:pPr>
    </w:lvl>
    <w:lvl w:ilvl="4" w:tplc="04090017" w:tentative="1">
      <w:start w:val="1"/>
      <w:numFmt w:val="aiueoFullWidth"/>
      <w:lvlText w:val="(%5)"/>
      <w:lvlJc w:val="left"/>
      <w:pPr>
        <w:ind w:left="3000" w:hanging="420"/>
      </w:pPr>
    </w:lvl>
    <w:lvl w:ilvl="5" w:tplc="04090011" w:tentative="1">
      <w:start w:val="1"/>
      <w:numFmt w:val="decimalEnclosedCircle"/>
      <w:lvlText w:val="%6"/>
      <w:lvlJc w:val="left"/>
      <w:pPr>
        <w:ind w:left="3420" w:hanging="420"/>
      </w:pPr>
    </w:lvl>
    <w:lvl w:ilvl="6" w:tplc="0409000F" w:tentative="1">
      <w:start w:val="1"/>
      <w:numFmt w:val="decimal"/>
      <w:lvlText w:val="%7."/>
      <w:lvlJc w:val="left"/>
      <w:pPr>
        <w:ind w:left="3840" w:hanging="420"/>
      </w:pPr>
    </w:lvl>
    <w:lvl w:ilvl="7" w:tplc="04090017" w:tentative="1">
      <w:start w:val="1"/>
      <w:numFmt w:val="aiueoFullWidth"/>
      <w:lvlText w:val="(%8)"/>
      <w:lvlJc w:val="left"/>
      <w:pPr>
        <w:ind w:left="4260" w:hanging="420"/>
      </w:pPr>
    </w:lvl>
    <w:lvl w:ilvl="8" w:tplc="04090011" w:tentative="1">
      <w:start w:val="1"/>
      <w:numFmt w:val="decimalEnclosedCircle"/>
      <w:lvlText w:val="%9"/>
      <w:lvlJc w:val="left"/>
      <w:pPr>
        <w:ind w:left="4680" w:hanging="420"/>
      </w:pPr>
    </w:lvl>
  </w:abstractNum>
  <w:abstractNum w:abstractNumId="17">
    <w:nsid w:val="2EFD582F"/>
    <w:multiLevelType w:val="hybridMultilevel"/>
    <w:tmpl w:val="8A787DBC"/>
    <w:lvl w:ilvl="0" w:tplc="7E002324">
      <w:start w:val="1"/>
      <w:numFmt w:val="decimal"/>
      <w:lvlText w:val="(%1)"/>
      <w:lvlJc w:val="left"/>
      <w:pPr>
        <w:ind w:left="1635" w:hanging="360"/>
      </w:pPr>
      <w:rPr>
        <w:rFonts w:hint="default"/>
      </w:rPr>
    </w:lvl>
    <w:lvl w:ilvl="1" w:tplc="04090017" w:tentative="1">
      <w:start w:val="1"/>
      <w:numFmt w:val="aiueoFullWidth"/>
      <w:lvlText w:val="(%2)"/>
      <w:lvlJc w:val="left"/>
      <w:pPr>
        <w:ind w:left="2115" w:hanging="420"/>
      </w:pPr>
    </w:lvl>
    <w:lvl w:ilvl="2" w:tplc="04090011" w:tentative="1">
      <w:start w:val="1"/>
      <w:numFmt w:val="decimalEnclosedCircle"/>
      <w:lvlText w:val="%3"/>
      <w:lvlJc w:val="left"/>
      <w:pPr>
        <w:ind w:left="2535" w:hanging="420"/>
      </w:pPr>
    </w:lvl>
    <w:lvl w:ilvl="3" w:tplc="0409000F" w:tentative="1">
      <w:start w:val="1"/>
      <w:numFmt w:val="decimal"/>
      <w:lvlText w:val="%4."/>
      <w:lvlJc w:val="left"/>
      <w:pPr>
        <w:ind w:left="2955" w:hanging="420"/>
      </w:pPr>
    </w:lvl>
    <w:lvl w:ilvl="4" w:tplc="04090017" w:tentative="1">
      <w:start w:val="1"/>
      <w:numFmt w:val="aiueoFullWidth"/>
      <w:lvlText w:val="(%5)"/>
      <w:lvlJc w:val="left"/>
      <w:pPr>
        <w:ind w:left="3375" w:hanging="420"/>
      </w:pPr>
    </w:lvl>
    <w:lvl w:ilvl="5" w:tplc="04090011" w:tentative="1">
      <w:start w:val="1"/>
      <w:numFmt w:val="decimalEnclosedCircle"/>
      <w:lvlText w:val="%6"/>
      <w:lvlJc w:val="left"/>
      <w:pPr>
        <w:ind w:left="3795" w:hanging="420"/>
      </w:pPr>
    </w:lvl>
    <w:lvl w:ilvl="6" w:tplc="0409000F" w:tentative="1">
      <w:start w:val="1"/>
      <w:numFmt w:val="decimal"/>
      <w:lvlText w:val="%7."/>
      <w:lvlJc w:val="left"/>
      <w:pPr>
        <w:ind w:left="4215" w:hanging="420"/>
      </w:pPr>
    </w:lvl>
    <w:lvl w:ilvl="7" w:tplc="04090017" w:tentative="1">
      <w:start w:val="1"/>
      <w:numFmt w:val="aiueoFullWidth"/>
      <w:lvlText w:val="(%8)"/>
      <w:lvlJc w:val="left"/>
      <w:pPr>
        <w:ind w:left="4635" w:hanging="420"/>
      </w:pPr>
    </w:lvl>
    <w:lvl w:ilvl="8" w:tplc="04090011" w:tentative="1">
      <w:start w:val="1"/>
      <w:numFmt w:val="decimalEnclosedCircle"/>
      <w:lvlText w:val="%9"/>
      <w:lvlJc w:val="left"/>
      <w:pPr>
        <w:ind w:left="5055" w:hanging="420"/>
      </w:pPr>
    </w:lvl>
  </w:abstractNum>
  <w:abstractNum w:abstractNumId="18">
    <w:nsid w:val="359C60C5"/>
    <w:multiLevelType w:val="hybridMultilevel"/>
    <w:tmpl w:val="264ED6C0"/>
    <w:lvl w:ilvl="0" w:tplc="0A64ED96">
      <w:start w:val="7"/>
      <w:numFmt w:val="bullet"/>
      <w:lvlText w:val="□"/>
      <w:lvlJc w:val="left"/>
      <w:pPr>
        <w:tabs>
          <w:tab w:val="num" w:pos="1050"/>
        </w:tabs>
        <w:ind w:left="1050" w:hanging="420"/>
      </w:pPr>
      <w:rPr>
        <w:rFonts w:ascii="ＭＳ 明朝" w:eastAsia="ＭＳ 明朝" w:hAnsi="ＭＳ 明朝" w:cs="Times New Roman" w:hint="eastAsia"/>
      </w:rPr>
    </w:lvl>
    <w:lvl w:ilvl="1" w:tplc="0409000B" w:tentative="1">
      <w:start w:val="1"/>
      <w:numFmt w:val="bullet"/>
      <w:lvlText w:val=""/>
      <w:lvlJc w:val="left"/>
      <w:pPr>
        <w:tabs>
          <w:tab w:val="num" w:pos="1470"/>
        </w:tabs>
        <w:ind w:left="1470" w:hanging="420"/>
      </w:pPr>
      <w:rPr>
        <w:rFonts w:ascii="Wingdings" w:hAnsi="Wingdings" w:hint="default"/>
      </w:rPr>
    </w:lvl>
    <w:lvl w:ilvl="2" w:tplc="0409000D" w:tentative="1">
      <w:start w:val="1"/>
      <w:numFmt w:val="bullet"/>
      <w:lvlText w:val=""/>
      <w:lvlJc w:val="left"/>
      <w:pPr>
        <w:tabs>
          <w:tab w:val="num" w:pos="1890"/>
        </w:tabs>
        <w:ind w:left="1890" w:hanging="420"/>
      </w:pPr>
      <w:rPr>
        <w:rFonts w:ascii="Wingdings" w:hAnsi="Wingdings" w:hint="default"/>
      </w:rPr>
    </w:lvl>
    <w:lvl w:ilvl="3" w:tplc="04090001" w:tentative="1">
      <w:start w:val="1"/>
      <w:numFmt w:val="bullet"/>
      <w:lvlText w:val=""/>
      <w:lvlJc w:val="left"/>
      <w:pPr>
        <w:tabs>
          <w:tab w:val="num" w:pos="2310"/>
        </w:tabs>
        <w:ind w:left="2310" w:hanging="420"/>
      </w:pPr>
      <w:rPr>
        <w:rFonts w:ascii="Wingdings" w:hAnsi="Wingdings" w:hint="default"/>
      </w:rPr>
    </w:lvl>
    <w:lvl w:ilvl="4" w:tplc="0409000B" w:tentative="1">
      <w:start w:val="1"/>
      <w:numFmt w:val="bullet"/>
      <w:lvlText w:val=""/>
      <w:lvlJc w:val="left"/>
      <w:pPr>
        <w:tabs>
          <w:tab w:val="num" w:pos="2730"/>
        </w:tabs>
        <w:ind w:left="2730" w:hanging="420"/>
      </w:pPr>
      <w:rPr>
        <w:rFonts w:ascii="Wingdings" w:hAnsi="Wingdings" w:hint="default"/>
      </w:rPr>
    </w:lvl>
    <w:lvl w:ilvl="5" w:tplc="0409000D" w:tentative="1">
      <w:start w:val="1"/>
      <w:numFmt w:val="bullet"/>
      <w:lvlText w:val=""/>
      <w:lvlJc w:val="left"/>
      <w:pPr>
        <w:tabs>
          <w:tab w:val="num" w:pos="3150"/>
        </w:tabs>
        <w:ind w:left="3150" w:hanging="420"/>
      </w:pPr>
      <w:rPr>
        <w:rFonts w:ascii="Wingdings" w:hAnsi="Wingdings" w:hint="default"/>
      </w:rPr>
    </w:lvl>
    <w:lvl w:ilvl="6" w:tplc="04090001" w:tentative="1">
      <w:start w:val="1"/>
      <w:numFmt w:val="bullet"/>
      <w:lvlText w:val=""/>
      <w:lvlJc w:val="left"/>
      <w:pPr>
        <w:tabs>
          <w:tab w:val="num" w:pos="3570"/>
        </w:tabs>
        <w:ind w:left="3570" w:hanging="420"/>
      </w:pPr>
      <w:rPr>
        <w:rFonts w:ascii="Wingdings" w:hAnsi="Wingdings" w:hint="default"/>
      </w:rPr>
    </w:lvl>
    <w:lvl w:ilvl="7" w:tplc="0409000B" w:tentative="1">
      <w:start w:val="1"/>
      <w:numFmt w:val="bullet"/>
      <w:lvlText w:val=""/>
      <w:lvlJc w:val="left"/>
      <w:pPr>
        <w:tabs>
          <w:tab w:val="num" w:pos="3990"/>
        </w:tabs>
        <w:ind w:left="3990" w:hanging="420"/>
      </w:pPr>
      <w:rPr>
        <w:rFonts w:ascii="Wingdings" w:hAnsi="Wingdings" w:hint="default"/>
      </w:rPr>
    </w:lvl>
    <w:lvl w:ilvl="8" w:tplc="0409000D" w:tentative="1">
      <w:start w:val="1"/>
      <w:numFmt w:val="bullet"/>
      <w:lvlText w:val=""/>
      <w:lvlJc w:val="left"/>
      <w:pPr>
        <w:tabs>
          <w:tab w:val="num" w:pos="4410"/>
        </w:tabs>
        <w:ind w:left="4410" w:hanging="420"/>
      </w:pPr>
      <w:rPr>
        <w:rFonts w:ascii="Wingdings" w:hAnsi="Wingdings" w:hint="default"/>
      </w:rPr>
    </w:lvl>
  </w:abstractNum>
  <w:abstractNum w:abstractNumId="19">
    <w:nsid w:val="38332AE6"/>
    <w:multiLevelType w:val="hybridMultilevel"/>
    <w:tmpl w:val="CBBC7DD8"/>
    <w:lvl w:ilvl="0" w:tplc="C67632AE">
      <w:start w:val="5"/>
      <w:numFmt w:val="decimalFullWidth"/>
      <w:lvlText w:val="第%1節"/>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0">
    <w:nsid w:val="38D741C7"/>
    <w:multiLevelType w:val="hybridMultilevel"/>
    <w:tmpl w:val="4000D55C"/>
    <w:lvl w:ilvl="0" w:tplc="DA12844E">
      <w:start w:val="5"/>
      <w:numFmt w:val="decimalFullWidth"/>
      <w:lvlText w:val="第%1節"/>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1">
    <w:nsid w:val="3A78588D"/>
    <w:multiLevelType w:val="hybridMultilevel"/>
    <w:tmpl w:val="4D52951E"/>
    <w:lvl w:ilvl="0" w:tplc="6D54CF04">
      <w:start w:val="1"/>
      <w:numFmt w:val="bullet"/>
      <w:lvlText w:val="□"/>
      <w:lvlJc w:val="left"/>
      <w:pPr>
        <w:tabs>
          <w:tab w:val="num" w:pos="1050"/>
        </w:tabs>
        <w:ind w:left="1050" w:hanging="420"/>
      </w:pPr>
      <w:rPr>
        <w:rFonts w:ascii="ＭＳ 明朝" w:eastAsia="ＭＳ 明朝" w:hAnsi="ＭＳ 明朝" w:cs="Times New Roman" w:hint="eastAsia"/>
      </w:rPr>
    </w:lvl>
    <w:lvl w:ilvl="1" w:tplc="0409000B" w:tentative="1">
      <w:start w:val="1"/>
      <w:numFmt w:val="bullet"/>
      <w:lvlText w:val=""/>
      <w:lvlJc w:val="left"/>
      <w:pPr>
        <w:tabs>
          <w:tab w:val="num" w:pos="1470"/>
        </w:tabs>
        <w:ind w:left="1470" w:hanging="420"/>
      </w:pPr>
      <w:rPr>
        <w:rFonts w:ascii="Wingdings" w:hAnsi="Wingdings" w:hint="default"/>
      </w:rPr>
    </w:lvl>
    <w:lvl w:ilvl="2" w:tplc="0409000D" w:tentative="1">
      <w:start w:val="1"/>
      <w:numFmt w:val="bullet"/>
      <w:lvlText w:val=""/>
      <w:lvlJc w:val="left"/>
      <w:pPr>
        <w:tabs>
          <w:tab w:val="num" w:pos="1890"/>
        </w:tabs>
        <w:ind w:left="1890" w:hanging="420"/>
      </w:pPr>
      <w:rPr>
        <w:rFonts w:ascii="Wingdings" w:hAnsi="Wingdings" w:hint="default"/>
      </w:rPr>
    </w:lvl>
    <w:lvl w:ilvl="3" w:tplc="04090001" w:tentative="1">
      <w:start w:val="1"/>
      <w:numFmt w:val="bullet"/>
      <w:lvlText w:val=""/>
      <w:lvlJc w:val="left"/>
      <w:pPr>
        <w:tabs>
          <w:tab w:val="num" w:pos="2310"/>
        </w:tabs>
        <w:ind w:left="2310" w:hanging="420"/>
      </w:pPr>
      <w:rPr>
        <w:rFonts w:ascii="Wingdings" w:hAnsi="Wingdings" w:hint="default"/>
      </w:rPr>
    </w:lvl>
    <w:lvl w:ilvl="4" w:tplc="0409000B" w:tentative="1">
      <w:start w:val="1"/>
      <w:numFmt w:val="bullet"/>
      <w:lvlText w:val=""/>
      <w:lvlJc w:val="left"/>
      <w:pPr>
        <w:tabs>
          <w:tab w:val="num" w:pos="2730"/>
        </w:tabs>
        <w:ind w:left="2730" w:hanging="420"/>
      </w:pPr>
      <w:rPr>
        <w:rFonts w:ascii="Wingdings" w:hAnsi="Wingdings" w:hint="default"/>
      </w:rPr>
    </w:lvl>
    <w:lvl w:ilvl="5" w:tplc="0409000D" w:tentative="1">
      <w:start w:val="1"/>
      <w:numFmt w:val="bullet"/>
      <w:lvlText w:val=""/>
      <w:lvlJc w:val="left"/>
      <w:pPr>
        <w:tabs>
          <w:tab w:val="num" w:pos="3150"/>
        </w:tabs>
        <w:ind w:left="3150" w:hanging="420"/>
      </w:pPr>
      <w:rPr>
        <w:rFonts w:ascii="Wingdings" w:hAnsi="Wingdings" w:hint="default"/>
      </w:rPr>
    </w:lvl>
    <w:lvl w:ilvl="6" w:tplc="04090001" w:tentative="1">
      <w:start w:val="1"/>
      <w:numFmt w:val="bullet"/>
      <w:lvlText w:val=""/>
      <w:lvlJc w:val="left"/>
      <w:pPr>
        <w:tabs>
          <w:tab w:val="num" w:pos="3570"/>
        </w:tabs>
        <w:ind w:left="3570" w:hanging="420"/>
      </w:pPr>
      <w:rPr>
        <w:rFonts w:ascii="Wingdings" w:hAnsi="Wingdings" w:hint="default"/>
      </w:rPr>
    </w:lvl>
    <w:lvl w:ilvl="7" w:tplc="0409000B" w:tentative="1">
      <w:start w:val="1"/>
      <w:numFmt w:val="bullet"/>
      <w:lvlText w:val=""/>
      <w:lvlJc w:val="left"/>
      <w:pPr>
        <w:tabs>
          <w:tab w:val="num" w:pos="3990"/>
        </w:tabs>
        <w:ind w:left="3990" w:hanging="420"/>
      </w:pPr>
      <w:rPr>
        <w:rFonts w:ascii="Wingdings" w:hAnsi="Wingdings" w:hint="default"/>
      </w:rPr>
    </w:lvl>
    <w:lvl w:ilvl="8" w:tplc="0409000D" w:tentative="1">
      <w:start w:val="1"/>
      <w:numFmt w:val="bullet"/>
      <w:lvlText w:val=""/>
      <w:lvlJc w:val="left"/>
      <w:pPr>
        <w:tabs>
          <w:tab w:val="num" w:pos="4410"/>
        </w:tabs>
        <w:ind w:left="4410" w:hanging="420"/>
      </w:pPr>
      <w:rPr>
        <w:rFonts w:ascii="Wingdings" w:hAnsi="Wingdings" w:hint="default"/>
      </w:rPr>
    </w:lvl>
  </w:abstractNum>
  <w:abstractNum w:abstractNumId="22">
    <w:nsid w:val="3F73584C"/>
    <w:multiLevelType w:val="hybridMultilevel"/>
    <w:tmpl w:val="86C60526"/>
    <w:lvl w:ilvl="0" w:tplc="BCD2775A">
      <w:start w:val="1"/>
      <w:numFmt w:val="irohaFullWidth"/>
      <w:lvlText w:val="%1．"/>
      <w:lvlJc w:val="left"/>
      <w:pPr>
        <w:ind w:left="700" w:hanging="480"/>
      </w:pPr>
      <w:rPr>
        <w:rFonts w:ascii="Century" w:eastAsia="ＭＳ 明朝" w:hAnsi="Century" w:cs="Times New Roman"/>
      </w:rPr>
    </w:lvl>
    <w:lvl w:ilvl="1" w:tplc="D89EC8B4">
      <w:start w:val="1"/>
      <w:numFmt w:val="decimalEnclosedCircle"/>
      <w:lvlText w:val="%2"/>
      <w:lvlJc w:val="left"/>
      <w:pPr>
        <w:ind w:left="1000" w:hanging="360"/>
      </w:pPr>
      <w:rPr>
        <w:rFonts w:hint="default"/>
      </w:r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3">
    <w:nsid w:val="425879D8"/>
    <w:multiLevelType w:val="hybridMultilevel"/>
    <w:tmpl w:val="5C545C4E"/>
    <w:lvl w:ilvl="0" w:tplc="BC8863F0">
      <w:start w:val="1"/>
      <w:numFmt w:val="decimalEnclosedCircle"/>
      <w:lvlText w:val="%1"/>
      <w:lvlJc w:val="left"/>
      <w:pPr>
        <w:ind w:left="1095" w:hanging="360"/>
      </w:pPr>
      <w:rPr>
        <w:rFonts w:hint="default"/>
      </w:rPr>
    </w:lvl>
    <w:lvl w:ilvl="1" w:tplc="04090017" w:tentative="1">
      <w:start w:val="1"/>
      <w:numFmt w:val="aiueoFullWidth"/>
      <w:lvlText w:val="(%2)"/>
      <w:lvlJc w:val="left"/>
      <w:pPr>
        <w:ind w:left="1575" w:hanging="420"/>
      </w:pPr>
    </w:lvl>
    <w:lvl w:ilvl="2" w:tplc="04090011" w:tentative="1">
      <w:start w:val="1"/>
      <w:numFmt w:val="decimalEnclosedCircle"/>
      <w:lvlText w:val="%3"/>
      <w:lvlJc w:val="left"/>
      <w:pPr>
        <w:ind w:left="1995" w:hanging="420"/>
      </w:pPr>
    </w:lvl>
    <w:lvl w:ilvl="3" w:tplc="0409000F" w:tentative="1">
      <w:start w:val="1"/>
      <w:numFmt w:val="decimal"/>
      <w:lvlText w:val="%4."/>
      <w:lvlJc w:val="left"/>
      <w:pPr>
        <w:ind w:left="2415" w:hanging="420"/>
      </w:pPr>
    </w:lvl>
    <w:lvl w:ilvl="4" w:tplc="04090017" w:tentative="1">
      <w:start w:val="1"/>
      <w:numFmt w:val="aiueoFullWidth"/>
      <w:lvlText w:val="(%5)"/>
      <w:lvlJc w:val="left"/>
      <w:pPr>
        <w:ind w:left="2835" w:hanging="420"/>
      </w:pPr>
    </w:lvl>
    <w:lvl w:ilvl="5" w:tplc="04090011" w:tentative="1">
      <w:start w:val="1"/>
      <w:numFmt w:val="decimalEnclosedCircle"/>
      <w:lvlText w:val="%6"/>
      <w:lvlJc w:val="left"/>
      <w:pPr>
        <w:ind w:left="3255" w:hanging="420"/>
      </w:pPr>
    </w:lvl>
    <w:lvl w:ilvl="6" w:tplc="0409000F" w:tentative="1">
      <w:start w:val="1"/>
      <w:numFmt w:val="decimal"/>
      <w:lvlText w:val="%7."/>
      <w:lvlJc w:val="left"/>
      <w:pPr>
        <w:ind w:left="3675" w:hanging="420"/>
      </w:pPr>
    </w:lvl>
    <w:lvl w:ilvl="7" w:tplc="04090017" w:tentative="1">
      <w:start w:val="1"/>
      <w:numFmt w:val="aiueoFullWidth"/>
      <w:lvlText w:val="(%8)"/>
      <w:lvlJc w:val="left"/>
      <w:pPr>
        <w:ind w:left="4095" w:hanging="420"/>
      </w:pPr>
    </w:lvl>
    <w:lvl w:ilvl="8" w:tplc="04090011" w:tentative="1">
      <w:start w:val="1"/>
      <w:numFmt w:val="decimalEnclosedCircle"/>
      <w:lvlText w:val="%9"/>
      <w:lvlJc w:val="left"/>
      <w:pPr>
        <w:ind w:left="4515" w:hanging="420"/>
      </w:pPr>
    </w:lvl>
  </w:abstractNum>
  <w:abstractNum w:abstractNumId="24">
    <w:nsid w:val="42C3643C"/>
    <w:multiLevelType w:val="hybridMultilevel"/>
    <w:tmpl w:val="BEFEC138"/>
    <w:lvl w:ilvl="0" w:tplc="1A86C56E">
      <w:start w:val="1"/>
      <w:numFmt w:val="decimalEnclosedCircle"/>
      <w:lvlText w:val="%1"/>
      <w:lvlJc w:val="left"/>
      <w:pPr>
        <w:ind w:left="1567" w:hanging="360"/>
      </w:pPr>
      <w:rPr>
        <w:rFonts w:hint="default"/>
      </w:rPr>
    </w:lvl>
    <w:lvl w:ilvl="1" w:tplc="04090017" w:tentative="1">
      <w:start w:val="1"/>
      <w:numFmt w:val="aiueoFullWidth"/>
      <w:lvlText w:val="(%2)"/>
      <w:lvlJc w:val="left"/>
      <w:pPr>
        <w:ind w:left="2047" w:hanging="420"/>
      </w:pPr>
    </w:lvl>
    <w:lvl w:ilvl="2" w:tplc="04090011" w:tentative="1">
      <w:start w:val="1"/>
      <w:numFmt w:val="decimalEnclosedCircle"/>
      <w:lvlText w:val="%3"/>
      <w:lvlJc w:val="left"/>
      <w:pPr>
        <w:ind w:left="2467" w:hanging="420"/>
      </w:pPr>
    </w:lvl>
    <w:lvl w:ilvl="3" w:tplc="0409000F" w:tentative="1">
      <w:start w:val="1"/>
      <w:numFmt w:val="decimal"/>
      <w:lvlText w:val="%4."/>
      <w:lvlJc w:val="left"/>
      <w:pPr>
        <w:ind w:left="2887" w:hanging="420"/>
      </w:pPr>
    </w:lvl>
    <w:lvl w:ilvl="4" w:tplc="04090017" w:tentative="1">
      <w:start w:val="1"/>
      <w:numFmt w:val="aiueoFullWidth"/>
      <w:lvlText w:val="(%5)"/>
      <w:lvlJc w:val="left"/>
      <w:pPr>
        <w:ind w:left="3307" w:hanging="420"/>
      </w:pPr>
    </w:lvl>
    <w:lvl w:ilvl="5" w:tplc="04090011" w:tentative="1">
      <w:start w:val="1"/>
      <w:numFmt w:val="decimalEnclosedCircle"/>
      <w:lvlText w:val="%6"/>
      <w:lvlJc w:val="left"/>
      <w:pPr>
        <w:ind w:left="3727" w:hanging="420"/>
      </w:pPr>
    </w:lvl>
    <w:lvl w:ilvl="6" w:tplc="0409000F" w:tentative="1">
      <w:start w:val="1"/>
      <w:numFmt w:val="decimal"/>
      <w:lvlText w:val="%7."/>
      <w:lvlJc w:val="left"/>
      <w:pPr>
        <w:ind w:left="4147" w:hanging="420"/>
      </w:pPr>
    </w:lvl>
    <w:lvl w:ilvl="7" w:tplc="04090017" w:tentative="1">
      <w:start w:val="1"/>
      <w:numFmt w:val="aiueoFullWidth"/>
      <w:lvlText w:val="(%8)"/>
      <w:lvlJc w:val="left"/>
      <w:pPr>
        <w:ind w:left="4567" w:hanging="420"/>
      </w:pPr>
    </w:lvl>
    <w:lvl w:ilvl="8" w:tplc="04090011" w:tentative="1">
      <w:start w:val="1"/>
      <w:numFmt w:val="decimalEnclosedCircle"/>
      <w:lvlText w:val="%9"/>
      <w:lvlJc w:val="left"/>
      <w:pPr>
        <w:ind w:left="4987" w:hanging="420"/>
      </w:pPr>
    </w:lvl>
  </w:abstractNum>
  <w:abstractNum w:abstractNumId="25">
    <w:nsid w:val="43282757"/>
    <w:multiLevelType w:val="hybridMultilevel"/>
    <w:tmpl w:val="72BACB18"/>
    <w:lvl w:ilvl="0" w:tplc="8E747A04">
      <w:start w:val="3"/>
      <w:numFmt w:val="decimal"/>
      <w:lvlText w:val="(%1)"/>
      <w:lvlJc w:val="left"/>
      <w:pPr>
        <w:tabs>
          <w:tab w:val="num" w:pos="1312"/>
        </w:tabs>
        <w:ind w:left="1312" w:hanging="480"/>
      </w:pPr>
      <w:rPr>
        <w:rFonts w:hint="eastAsia"/>
      </w:rPr>
    </w:lvl>
    <w:lvl w:ilvl="1" w:tplc="04090017" w:tentative="1">
      <w:start w:val="1"/>
      <w:numFmt w:val="aiueoFullWidth"/>
      <w:lvlText w:val="(%2)"/>
      <w:lvlJc w:val="left"/>
      <w:pPr>
        <w:tabs>
          <w:tab w:val="num" w:pos="1672"/>
        </w:tabs>
        <w:ind w:left="1672" w:hanging="420"/>
      </w:pPr>
    </w:lvl>
    <w:lvl w:ilvl="2" w:tplc="04090011" w:tentative="1">
      <w:start w:val="1"/>
      <w:numFmt w:val="decimalEnclosedCircle"/>
      <w:lvlText w:val="%3"/>
      <w:lvlJc w:val="left"/>
      <w:pPr>
        <w:tabs>
          <w:tab w:val="num" w:pos="2092"/>
        </w:tabs>
        <w:ind w:left="2092" w:hanging="420"/>
      </w:pPr>
    </w:lvl>
    <w:lvl w:ilvl="3" w:tplc="0409000F" w:tentative="1">
      <w:start w:val="1"/>
      <w:numFmt w:val="decimal"/>
      <w:lvlText w:val="%4."/>
      <w:lvlJc w:val="left"/>
      <w:pPr>
        <w:tabs>
          <w:tab w:val="num" w:pos="2512"/>
        </w:tabs>
        <w:ind w:left="2512" w:hanging="420"/>
      </w:pPr>
    </w:lvl>
    <w:lvl w:ilvl="4" w:tplc="04090017" w:tentative="1">
      <w:start w:val="1"/>
      <w:numFmt w:val="aiueoFullWidth"/>
      <w:lvlText w:val="(%5)"/>
      <w:lvlJc w:val="left"/>
      <w:pPr>
        <w:tabs>
          <w:tab w:val="num" w:pos="2932"/>
        </w:tabs>
        <w:ind w:left="2932" w:hanging="420"/>
      </w:pPr>
    </w:lvl>
    <w:lvl w:ilvl="5" w:tplc="04090011" w:tentative="1">
      <w:start w:val="1"/>
      <w:numFmt w:val="decimalEnclosedCircle"/>
      <w:lvlText w:val="%6"/>
      <w:lvlJc w:val="left"/>
      <w:pPr>
        <w:tabs>
          <w:tab w:val="num" w:pos="3352"/>
        </w:tabs>
        <w:ind w:left="3352" w:hanging="420"/>
      </w:pPr>
    </w:lvl>
    <w:lvl w:ilvl="6" w:tplc="0409000F" w:tentative="1">
      <w:start w:val="1"/>
      <w:numFmt w:val="decimal"/>
      <w:lvlText w:val="%7."/>
      <w:lvlJc w:val="left"/>
      <w:pPr>
        <w:tabs>
          <w:tab w:val="num" w:pos="3772"/>
        </w:tabs>
        <w:ind w:left="3772" w:hanging="420"/>
      </w:pPr>
    </w:lvl>
    <w:lvl w:ilvl="7" w:tplc="04090017" w:tentative="1">
      <w:start w:val="1"/>
      <w:numFmt w:val="aiueoFullWidth"/>
      <w:lvlText w:val="(%8)"/>
      <w:lvlJc w:val="left"/>
      <w:pPr>
        <w:tabs>
          <w:tab w:val="num" w:pos="4192"/>
        </w:tabs>
        <w:ind w:left="4192" w:hanging="420"/>
      </w:pPr>
    </w:lvl>
    <w:lvl w:ilvl="8" w:tplc="04090011" w:tentative="1">
      <w:start w:val="1"/>
      <w:numFmt w:val="decimalEnclosedCircle"/>
      <w:lvlText w:val="%9"/>
      <w:lvlJc w:val="left"/>
      <w:pPr>
        <w:tabs>
          <w:tab w:val="num" w:pos="4612"/>
        </w:tabs>
        <w:ind w:left="4612" w:hanging="420"/>
      </w:pPr>
    </w:lvl>
  </w:abstractNum>
  <w:abstractNum w:abstractNumId="26">
    <w:nsid w:val="43BF3C1E"/>
    <w:multiLevelType w:val="hybridMultilevel"/>
    <w:tmpl w:val="61F6AECA"/>
    <w:lvl w:ilvl="0" w:tplc="1D26AE96">
      <w:start w:val="5"/>
      <w:numFmt w:val="decimalFullWidth"/>
      <w:lvlText w:val="第%1節"/>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7">
    <w:nsid w:val="44D84CD3"/>
    <w:multiLevelType w:val="hybridMultilevel"/>
    <w:tmpl w:val="72FA751A"/>
    <w:lvl w:ilvl="0" w:tplc="C49C3B02">
      <w:start w:val="1"/>
      <w:numFmt w:val="decimal"/>
      <w:lvlText w:val="(%1)"/>
      <w:lvlJc w:val="left"/>
      <w:pPr>
        <w:ind w:left="1175" w:hanging="360"/>
      </w:pPr>
      <w:rPr>
        <w:rFonts w:hint="default"/>
        <w:color w:val="auto"/>
        <w:u w:val="none"/>
      </w:rPr>
    </w:lvl>
    <w:lvl w:ilvl="1" w:tplc="04090017" w:tentative="1">
      <w:start w:val="1"/>
      <w:numFmt w:val="aiueoFullWidth"/>
      <w:lvlText w:val="(%2)"/>
      <w:lvlJc w:val="left"/>
      <w:pPr>
        <w:ind w:left="1655" w:hanging="420"/>
      </w:pPr>
    </w:lvl>
    <w:lvl w:ilvl="2" w:tplc="04090011" w:tentative="1">
      <w:start w:val="1"/>
      <w:numFmt w:val="decimalEnclosedCircle"/>
      <w:lvlText w:val="%3"/>
      <w:lvlJc w:val="left"/>
      <w:pPr>
        <w:ind w:left="2075" w:hanging="420"/>
      </w:pPr>
    </w:lvl>
    <w:lvl w:ilvl="3" w:tplc="0409000F" w:tentative="1">
      <w:start w:val="1"/>
      <w:numFmt w:val="decimal"/>
      <w:lvlText w:val="%4."/>
      <w:lvlJc w:val="left"/>
      <w:pPr>
        <w:ind w:left="2495" w:hanging="420"/>
      </w:pPr>
    </w:lvl>
    <w:lvl w:ilvl="4" w:tplc="04090017" w:tentative="1">
      <w:start w:val="1"/>
      <w:numFmt w:val="aiueoFullWidth"/>
      <w:lvlText w:val="(%5)"/>
      <w:lvlJc w:val="left"/>
      <w:pPr>
        <w:ind w:left="2915" w:hanging="420"/>
      </w:pPr>
    </w:lvl>
    <w:lvl w:ilvl="5" w:tplc="04090011" w:tentative="1">
      <w:start w:val="1"/>
      <w:numFmt w:val="decimalEnclosedCircle"/>
      <w:lvlText w:val="%6"/>
      <w:lvlJc w:val="left"/>
      <w:pPr>
        <w:ind w:left="3335" w:hanging="420"/>
      </w:pPr>
    </w:lvl>
    <w:lvl w:ilvl="6" w:tplc="0409000F" w:tentative="1">
      <w:start w:val="1"/>
      <w:numFmt w:val="decimal"/>
      <w:lvlText w:val="%7."/>
      <w:lvlJc w:val="left"/>
      <w:pPr>
        <w:ind w:left="3755" w:hanging="420"/>
      </w:pPr>
    </w:lvl>
    <w:lvl w:ilvl="7" w:tplc="04090017" w:tentative="1">
      <w:start w:val="1"/>
      <w:numFmt w:val="aiueoFullWidth"/>
      <w:lvlText w:val="(%8)"/>
      <w:lvlJc w:val="left"/>
      <w:pPr>
        <w:ind w:left="4175" w:hanging="420"/>
      </w:pPr>
    </w:lvl>
    <w:lvl w:ilvl="8" w:tplc="04090011" w:tentative="1">
      <w:start w:val="1"/>
      <w:numFmt w:val="decimalEnclosedCircle"/>
      <w:lvlText w:val="%9"/>
      <w:lvlJc w:val="left"/>
      <w:pPr>
        <w:ind w:left="4595" w:hanging="420"/>
      </w:pPr>
    </w:lvl>
  </w:abstractNum>
  <w:abstractNum w:abstractNumId="28">
    <w:nsid w:val="4916089A"/>
    <w:multiLevelType w:val="hybridMultilevel"/>
    <w:tmpl w:val="6FCA1378"/>
    <w:lvl w:ilvl="0" w:tplc="DDF21824">
      <w:start w:val="1"/>
      <w:numFmt w:val="decimalFullWidth"/>
      <w:lvlText w:val="（%1）"/>
      <w:lvlJc w:val="left"/>
      <w:pPr>
        <w:tabs>
          <w:tab w:val="num" w:pos="900"/>
        </w:tabs>
        <w:ind w:left="900" w:hanging="720"/>
      </w:pPr>
      <w:rPr>
        <w:rFonts w:hint="default"/>
      </w:rPr>
    </w:lvl>
    <w:lvl w:ilvl="1" w:tplc="04090017" w:tentative="1">
      <w:start w:val="1"/>
      <w:numFmt w:val="aiueoFullWidth"/>
      <w:lvlText w:val="(%2)"/>
      <w:lvlJc w:val="left"/>
      <w:pPr>
        <w:tabs>
          <w:tab w:val="num" w:pos="1020"/>
        </w:tabs>
        <w:ind w:left="1020" w:hanging="420"/>
      </w:pPr>
    </w:lvl>
    <w:lvl w:ilvl="2" w:tplc="04090011" w:tentative="1">
      <w:start w:val="1"/>
      <w:numFmt w:val="decimalEnclosedCircle"/>
      <w:lvlText w:val="%3"/>
      <w:lvlJc w:val="left"/>
      <w:pPr>
        <w:tabs>
          <w:tab w:val="num" w:pos="1440"/>
        </w:tabs>
        <w:ind w:left="1440" w:hanging="420"/>
      </w:pPr>
    </w:lvl>
    <w:lvl w:ilvl="3" w:tplc="0409000F" w:tentative="1">
      <w:start w:val="1"/>
      <w:numFmt w:val="decimal"/>
      <w:lvlText w:val="%4."/>
      <w:lvlJc w:val="left"/>
      <w:pPr>
        <w:tabs>
          <w:tab w:val="num" w:pos="1860"/>
        </w:tabs>
        <w:ind w:left="1860" w:hanging="420"/>
      </w:pPr>
    </w:lvl>
    <w:lvl w:ilvl="4" w:tplc="04090017" w:tentative="1">
      <w:start w:val="1"/>
      <w:numFmt w:val="aiueoFullWidth"/>
      <w:lvlText w:val="(%5)"/>
      <w:lvlJc w:val="left"/>
      <w:pPr>
        <w:tabs>
          <w:tab w:val="num" w:pos="2280"/>
        </w:tabs>
        <w:ind w:left="2280" w:hanging="420"/>
      </w:pPr>
    </w:lvl>
    <w:lvl w:ilvl="5" w:tplc="04090011" w:tentative="1">
      <w:start w:val="1"/>
      <w:numFmt w:val="decimalEnclosedCircle"/>
      <w:lvlText w:val="%6"/>
      <w:lvlJc w:val="left"/>
      <w:pPr>
        <w:tabs>
          <w:tab w:val="num" w:pos="2700"/>
        </w:tabs>
        <w:ind w:left="2700" w:hanging="420"/>
      </w:pPr>
    </w:lvl>
    <w:lvl w:ilvl="6" w:tplc="0409000F" w:tentative="1">
      <w:start w:val="1"/>
      <w:numFmt w:val="decimal"/>
      <w:lvlText w:val="%7."/>
      <w:lvlJc w:val="left"/>
      <w:pPr>
        <w:tabs>
          <w:tab w:val="num" w:pos="3120"/>
        </w:tabs>
        <w:ind w:left="3120" w:hanging="420"/>
      </w:pPr>
    </w:lvl>
    <w:lvl w:ilvl="7" w:tplc="04090017" w:tentative="1">
      <w:start w:val="1"/>
      <w:numFmt w:val="aiueoFullWidth"/>
      <w:lvlText w:val="(%8)"/>
      <w:lvlJc w:val="left"/>
      <w:pPr>
        <w:tabs>
          <w:tab w:val="num" w:pos="3540"/>
        </w:tabs>
        <w:ind w:left="3540" w:hanging="420"/>
      </w:pPr>
    </w:lvl>
    <w:lvl w:ilvl="8" w:tplc="04090011" w:tentative="1">
      <w:start w:val="1"/>
      <w:numFmt w:val="decimalEnclosedCircle"/>
      <w:lvlText w:val="%9"/>
      <w:lvlJc w:val="left"/>
      <w:pPr>
        <w:tabs>
          <w:tab w:val="num" w:pos="3960"/>
        </w:tabs>
        <w:ind w:left="3960" w:hanging="420"/>
      </w:pPr>
    </w:lvl>
  </w:abstractNum>
  <w:abstractNum w:abstractNumId="29">
    <w:nsid w:val="4DE47361"/>
    <w:multiLevelType w:val="hybridMultilevel"/>
    <w:tmpl w:val="A4F8497A"/>
    <w:lvl w:ilvl="0" w:tplc="E16C727E">
      <w:start w:val="1"/>
      <w:numFmt w:val="decimal"/>
      <w:lvlText w:val="(%1)"/>
      <w:lvlJc w:val="left"/>
      <w:pPr>
        <w:ind w:left="1210" w:hanging="360"/>
      </w:pPr>
      <w:rPr>
        <w:rFonts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0">
    <w:nsid w:val="54481123"/>
    <w:multiLevelType w:val="hybridMultilevel"/>
    <w:tmpl w:val="210AC472"/>
    <w:lvl w:ilvl="0" w:tplc="512440E6">
      <w:start w:val="1"/>
      <w:numFmt w:val="decimal"/>
      <w:lvlText w:val="(%1)"/>
      <w:lvlJc w:val="left"/>
      <w:pPr>
        <w:tabs>
          <w:tab w:val="num" w:pos="1455"/>
        </w:tabs>
        <w:ind w:left="1455" w:hanging="555"/>
      </w:pPr>
      <w:rPr>
        <w:rFonts w:hint="default"/>
      </w:rPr>
    </w:lvl>
    <w:lvl w:ilvl="1" w:tplc="04090017" w:tentative="1">
      <w:start w:val="1"/>
      <w:numFmt w:val="aiueoFullWidth"/>
      <w:lvlText w:val="(%2)"/>
      <w:lvlJc w:val="left"/>
      <w:pPr>
        <w:tabs>
          <w:tab w:val="num" w:pos="1740"/>
        </w:tabs>
        <w:ind w:left="1740" w:hanging="420"/>
      </w:pPr>
    </w:lvl>
    <w:lvl w:ilvl="2" w:tplc="04090011" w:tentative="1">
      <w:start w:val="1"/>
      <w:numFmt w:val="decimalEnclosedCircle"/>
      <w:lvlText w:val="%3"/>
      <w:lvlJc w:val="left"/>
      <w:pPr>
        <w:tabs>
          <w:tab w:val="num" w:pos="2160"/>
        </w:tabs>
        <w:ind w:left="2160" w:hanging="420"/>
      </w:pPr>
    </w:lvl>
    <w:lvl w:ilvl="3" w:tplc="0409000F" w:tentative="1">
      <w:start w:val="1"/>
      <w:numFmt w:val="decimal"/>
      <w:lvlText w:val="%4."/>
      <w:lvlJc w:val="left"/>
      <w:pPr>
        <w:tabs>
          <w:tab w:val="num" w:pos="2580"/>
        </w:tabs>
        <w:ind w:left="2580" w:hanging="420"/>
      </w:pPr>
    </w:lvl>
    <w:lvl w:ilvl="4" w:tplc="04090017" w:tentative="1">
      <w:start w:val="1"/>
      <w:numFmt w:val="aiueoFullWidth"/>
      <w:lvlText w:val="(%5)"/>
      <w:lvlJc w:val="left"/>
      <w:pPr>
        <w:tabs>
          <w:tab w:val="num" w:pos="3000"/>
        </w:tabs>
        <w:ind w:left="3000" w:hanging="420"/>
      </w:pPr>
    </w:lvl>
    <w:lvl w:ilvl="5" w:tplc="04090011" w:tentative="1">
      <w:start w:val="1"/>
      <w:numFmt w:val="decimalEnclosedCircle"/>
      <w:lvlText w:val="%6"/>
      <w:lvlJc w:val="left"/>
      <w:pPr>
        <w:tabs>
          <w:tab w:val="num" w:pos="3420"/>
        </w:tabs>
        <w:ind w:left="3420" w:hanging="420"/>
      </w:pPr>
    </w:lvl>
    <w:lvl w:ilvl="6" w:tplc="0409000F" w:tentative="1">
      <w:start w:val="1"/>
      <w:numFmt w:val="decimal"/>
      <w:lvlText w:val="%7."/>
      <w:lvlJc w:val="left"/>
      <w:pPr>
        <w:tabs>
          <w:tab w:val="num" w:pos="3840"/>
        </w:tabs>
        <w:ind w:left="3840" w:hanging="420"/>
      </w:pPr>
    </w:lvl>
    <w:lvl w:ilvl="7" w:tplc="04090017" w:tentative="1">
      <w:start w:val="1"/>
      <w:numFmt w:val="aiueoFullWidth"/>
      <w:lvlText w:val="(%8)"/>
      <w:lvlJc w:val="left"/>
      <w:pPr>
        <w:tabs>
          <w:tab w:val="num" w:pos="4260"/>
        </w:tabs>
        <w:ind w:left="4260" w:hanging="420"/>
      </w:pPr>
    </w:lvl>
    <w:lvl w:ilvl="8" w:tplc="04090011" w:tentative="1">
      <w:start w:val="1"/>
      <w:numFmt w:val="decimalEnclosedCircle"/>
      <w:lvlText w:val="%9"/>
      <w:lvlJc w:val="left"/>
      <w:pPr>
        <w:tabs>
          <w:tab w:val="num" w:pos="4680"/>
        </w:tabs>
        <w:ind w:left="4680" w:hanging="420"/>
      </w:pPr>
    </w:lvl>
  </w:abstractNum>
  <w:abstractNum w:abstractNumId="31">
    <w:nsid w:val="57CD10F8"/>
    <w:multiLevelType w:val="hybridMultilevel"/>
    <w:tmpl w:val="0BC837EC"/>
    <w:lvl w:ilvl="0" w:tplc="25E4224C">
      <w:start w:val="5"/>
      <w:numFmt w:val="decimalFullWidth"/>
      <w:lvlText w:val="第%1節"/>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2">
    <w:nsid w:val="58B849B0"/>
    <w:multiLevelType w:val="hybridMultilevel"/>
    <w:tmpl w:val="7304D74A"/>
    <w:lvl w:ilvl="0" w:tplc="34FAD798">
      <w:start w:val="6"/>
      <w:numFmt w:val="decimalFullWidth"/>
      <w:lvlText w:val="第%1節"/>
      <w:lvlJc w:val="left"/>
      <w:pPr>
        <w:tabs>
          <w:tab w:val="num" w:pos="1080"/>
        </w:tabs>
        <w:ind w:left="1080" w:hanging="1080"/>
      </w:pPr>
      <w:rPr>
        <w:rFonts w:eastAsia="ＭＳ 明朝" w:hint="eastAsia"/>
        <w:sz w:val="22"/>
        <w:u w:val="single"/>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3">
    <w:nsid w:val="5E966424"/>
    <w:multiLevelType w:val="hybridMultilevel"/>
    <w:tmpl w:val="5BBEEBEC"/>
    <w:lvl w:ilvl="0" w:tplc="9698F220">
      <w:start w:val="5"/>
      <w:numFmt w:val="decimalFullWidth"/>
      <w:lvlText w:val="第%1節"/>
      <w:lvlJc w:val="left"/>
      <w:pPr>
        <w:tabs>
          <w:tab w:val="num" w:pos="840"/>
        </w:tabs>
        <w:ind w:left="840" w:hanging="84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4">
    <w:nsid w:val="61291EB2"/>
    <w:multiLevelType w:val="hybridMultilevel"/>
    <w:tmpl w:val="B2527766"/>
    <w:lvl w:ilvl="0" w:tplc="4E687C4A">
      <w:start w:val="2"/>
      <w:numFmt w:val="decimalFullWidth"/>
      <w:lvlText w:val="第%1節"/>
      <w:lvlJc w:val="left"/>
      <w:pPr>
        <w:tabs>
          <w:tab w:val="num" w:pos="840"/>
        </w:tabs>
        <w:ind w:left="840" w:hanging="84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5">
    <w:nsid w:val="62441BE9"/>
    <w:multiLevelType w:val="hybridMultilevel"/>
    <w:tmpl w:val="81EE1930"/>
    <w:lvl w:ilvl="0" w:tplc="85B86642">
      <w:start w:val="1"/>
      <w:numFmt w:val="decimal"/>
      <w:lvlText w:val="(%1)"/>
      <w:lvlJc w:val="left"/>
      <w:pPr>
        <w:ind w:left="1440" w:hanging="540"/>
      </w:pPr>
      <w:rPr>
        <w:rFonts w:hint="default"/>
        <w:color w:val="auto"/>
        <w:u w:val="none"/>
      </w:rPr>
    </w:lvl>
    <w:lvl w:ilvl="1" w:tplc="04090017" w:tentative="1">
      <w:start w:val="1"/>
      <w:numFmt w:val="aiueoFullWidth"/>
      <w:lvlText w:val="(%2)"/>
      <w:lvlJc w:val="left"/>
      <w:pPr>
        <w:ind w:left="1740" w:hanging="420"/>
      </w:pPr>
    </w:lvl>
    <w:lvl w:ilvl="2" w:tplc="04090011" w:tentative="1">
      <w:start w:val="1"/>
      <w:numFmt w:val="decimalEnclosedCircle"/>
      <w:lvlText w:val="%3"/>
      <w:lvlJc w:val="left"/>
      <w:pPr>
        <w:ind w:left="2160" w:hanging="420"/>
      </w:pPr>
    </w:lvl>
    <w:lvl w:ilvl="3" w:tplc="0409000F" w:tentative="1">
      <w:start w:val="1"/>
      <w:numFmt w:val="decimal"/>
      <w:lvlText w:val="%4."/>
      <w:lvlJc w:val="left"/>
      <w:pPr>
        <w:ind w:left="2580" w:hanging="420"/>
      </w:pPr>
    </w:lvl>
    <w:lvl w:ilvl="4" w:tplc="04090017" w:tentative="1">
      <w:start w:val="1"/>
      <w:numFmt w:val="aiueoFullWidth"/>
      <w:lvlText w:val="(%5)"/>
      <w:lvlJc w:val="left"/>
      <w:pPr>
        <w:ind w:left="3000" w:hanging="420"/>
      </w:pPr>
    </w:lvl>
    <w:lvl w:ilvl="5" w:tplc="04090011" w:tentative="1">
      <w:start w:val="1"/>
      <w:numFmt w:val="decimalEnclosedCircle"/>
      <w:lvlText w:val="%6"/>
      <w:lvlJc w:val="left"/>
      <w:pPr>
        <w:ind w:left="3420" w:hanging="420"/>
      </w:pPr>
    </w:lvl>
    <w:lvl w:ilvl="6" w:tplc="0409000F" w:tentative="1">
      <w:start w:val="1"/>
      <w:numFmt w:val="decimal"/>
      <w:lvlText w:val="%7."/>
      <w:lvlJc w:val="left"/>
      <w:pPr>
        <w:ind w:left="3840" w:hanging="420"/>
      </w:pPr>
    </w:lvl>
    <w:lvl w:ilvl="7" w:tplc="04090017" w:tentative="1">
      <w:start w:val="1"/>
      <w:numFmt w:val="aiueoFullWidth"/>
      <w:lvlText w:val="(%8)"/>
      <w:lvlJc w:val="left"/>
      <w:pPr>
        <w:ind w:left="4260" w:hanging="420"/>
      </w:pPr>
    </w:lvl>
    <w:lvl w:ilvl="8" w:tplc="04090011" w:tentative="1">
      <w:start w:val="1"/>
      <w:numFmt w:val="decimalEnclosedCircle"/>
      <w:lvlText w:val="%9"/>
      <w:lvlJc w:val="left"/>
      <w:pPr>
        <w:ind w:left="4680" w:hanging="420"/>
      </w:pPr>
    </w:lvl>
  </w:abstractNum>
  <w:abstractNum w:abstractNumId="36">
    <w:nsid w:val="65E2612B"/>
    <w:multiLevelType w:val="hybridMultilevel"/>
    <w:tmpl w:val="0DCEDB56"/>
    <w:lvl w:ilvl="0" w:tplc="F470132E">
      <w:start w:val="1"/>
      <w:numFmt w:val="aiueoFullWidth"/>
      <w:lvlText w:val="(%1)"/>
      <w:lvlJc w:val="left"/>
      <w:pPr>
        <w:ind w:left="1704" w:hanging="420"/>
      </w:pPr>
      <w:rPr>
        <w:rFonts w:hint="default"/>
      </w:rPr>
    </w:lvl>
    <w:lvl w:ilvl="1" w:tplc="04090017" w:tentative="1">
      <w:start w:val="1"/>
      <w:numFmt w:val="aiueoFullWidth"/>
      <w:lvlText w:val="(%2)"/>
      <w:lvlJc w:val="left"/>
      <w:pPr>
        <w:ind w:left="2124" w:hanging="420"/>
      </w:pPr>
    </w:lvl>
    <w:lvl w:ilvl="2" w:tplc="04090011" w:tentative="1">
      <w:start w:val="1"/>
      <w:numFmt w:val="decimalEnclosedCircle"/>
      <w:lvlText w:val="%3"/>
      <w:lvlJc w:val="left"/>
      <w:pPr>
        <w:ind w:left="2544" w:hanging="420"/>
      </w:pPr>
    </w:lvl>
    <w:lvl w:ilvl="3" w:tplc="0409000F" w:tentative="1">
      <w:start w:val="1"/>
      <w:numFmt w:val="decimal"/>
      <w:lvlText w:val="%4."/>
      <w:lvlJc w:val="left"/>
      <w:pPr>
        <w:ind w:left="2964" w:hanging="420"/>
      </w:pPr>
    </w:lvl>
    <w:lvl w:ilvl="4" w:tplc="04090017" w:tentative="1">
      <w:start w:val="1"/>
      <w:numFmt w:val="aiueoFullWidth"/>
      <w:lvlText w:val="(%5)"/>
      <w:lvlJc w:val="left"/>
      <w:pPr>
        <w:ind w:left="3384" w:hanging="420"/>
      </w:pPr>
    </w:lvl>
    <w:lvl w:ilvl="5" w:tplc="04090011" w:tentative="1">
      <w:start w:val="1"/>
      <w:numFmt w:val="decimalEnclosedCircle"/>
      <w:lvlText w:val="%6"/>
      <w:lvlJc w:val="left"/>
      <w:pPr>
        <w:ind w:left="3804" w:hanging="420"/>
      </w:pPr>
    </w:lvl>
    <w:lvl w:ilvl="6" w:tplc="0409000F" w:tentative="1">
      <w:start w:val="1"/>
      <w:numFmt w:val="decimal"/>
      <w:lvlText w:val="%7."/>
      <w:lvlJc w:val="left"/>
      <w:pPr>
        <w:ind w:left="4224" w:hanging="420"/>
      </w:pPr>
    </w:lvl>
    <w:lvl w:ilvl="7" w:tplc="04090017" w:tentative="1">
      <w:start w:val="1"/>
      <w:numFmt w:val="aiueoFullWidth"/>
      <w:lvlText w:val="(%8)"/>
      <w:lvlJc w:val="left"/>
      <w:pPr>
        <w:ind w:left="4644" w:hanging="420"/>
      </w:pPr>
    </w:lvl>
    <w:lvl w:ilvl="8" w:tplc="04090011" w:tentative="1">
      <w:start w:val="1"/>
      <w:numFmt w:val="decimalEnclosedCircle"/>
      <w:lvlText w:val="%9"/>
      <w:lvlJc w:val="left"/>
      <w:pPr>
        <w:ind w:left="5064" w:hanging="420"/>
      </w:pPr>
    </w:lvl>
  </w:abstractNum>
  <w:abstractNum w:abstractNumId="37">
    <w:nsid w:val="66AE70C3"/>
    <w:multiLevelType w:val="hybridMultilevel"/>
    <w:tmpl w:val="D87A3EB2"/>
    <w:lvl w:ilvl="0" w:tplc="5C8E36E2">
      <w:start w:val="2"/>
      <w:numFmt w:val="decimal"/>
      <w:lvlText w:val="(%1)"/>
      <w:lvlJc w:val="left"/>
      <w:pPr>
        <w:tabs>
          <w:tab w:val="num" w:pos="1104"/>
        </w:tabs>
        <w:ind w:left="1104" w:hanging="480"/>
      </w:pPr>
      <w:rPr>
        <w:rFonts w:hint="eastAsia"/>
      </w:rPr>
    </w:lvl>
    <w:lvl w:ilvl="1" w:tplc="04090017" w:tentative="1">
      <w:start w:val="1"/>
      <w:numFmt w:val="aiueoFullWidth"/>
      <w:lvlText w:val="(%2)"/>
      <w:lvlJc w:val="left"/>
      <w:pPr>
        <w:tabs>
          <w:tab w:val="num" w:pos="1464"/>
        </w:tabs>
        <w:ind w:left="1464" w:hanging="420"/>
      </w:pPr>
    </w:lvl>
    <w:lvl w:ilvl="2" w:tplc="04090011" w:tentative="1">
      <w:start w:val="1"/>
      <w:numFmt w:val="decimalEnclosedCircle"/>
      <w:lvlText w:val="%3"/>
      <w:lvlJc w:val="left"/>
      <w:pPr>
        <w:tabs>
          <w:tab w:val="num" w:pos="1884"/>
        </w:tabs>
        <w:ind w:left="1884" w:hanging="420"/>
      </w:pPr>
    </w:lvl>
    <w:lvl w:ilvl="3" w:tplc="0409000F" w:tentative="1">
      <w:start w:val="1"/>
      <w:numFmt w:val="decimal"/>
      <w:lvlText w:val="%4."/>
      <w:lvlJc w:val="left"/>
      <w:pPr>
        <w:tabs>
          <w:tab w:val="num" w:pos="2304"/>
        </w:tabs>
        <w:ind w:left="2304" w:hanging="420"/>
      </w:pPr>
    </w:lvl>
    <w:lvl w:ilvl="4" w:tplc="04090017" w:tentative="1">
      <w:start w:val="1"/>
      <w:numFmt w:val="aiueoFullWidth"/>
      <w:lvlText w:val="(%5)"/>
      <w:lvlJc w:val="left"/>
      <w:pPr>
        <w:tabs>
          <w:tab w:val="num" w:pos="2724"/>
        </w:tabs>
        <w:ind w:left="2724" w:hanging="420"/>
      </w:pPr>
    </w:lvl>
    <w:lvl w:ilvl="5" w:tplc="04090011" w:tentative="1">
      <w:start w:val="1"/>
      <w:numFmt w:val="decimalEnclosedCircle"/>
      <w:lvlText w:val="%6"/>
      <w:lvlJc w:val="left"/>
      <w:pPr>
        <w:tabs>
          <w:tab w:val="num" w:pos="3144"/>
        </w:tabs>
        <w:ind w:left="3144" w:hanging="420"/>
      </w:pPr>
    </w:lvl>
    <w:lvl w:ilvl="6" w:tplc="0409000F" w:tentative="1">
      <w:start w:val="1"/>
      <w:numFmt w:val="decimal"/>
      <w:lvlText w:val="%7."/>
      <w:lvlJc w:val="left"/>
      <w:pPr>
        <w:tabs>
          <w:tab w:val="num" w:pos="3564"/>
        </w:tabs>
        <w:ind w:left="3564" w:hanging="420"/>
      </w:pPr>
    </w:lvl>
    <w:lvl w:ilvl="7" w:tplc="04090017" w:tentative="1">
      <w:start w:val="1"/>
      <w:numFmt w:val="aiueoFullWidth"/>
      <w:lvlText w:val="(%8)"/>
      <w:lvlJc w:val="left"/>
      <w:pPr>
        <w:tabs>
          <w:tab w:val="num" w:pos="3984"/>
        </w:tabs>
        <w:ind w:left="3984" w:hanging="420"/>
      </w:pPr>
    </w:lvl>
    <w:lvl w:ilvl="8" w:tplc="04090011" w:tentative="1">
      <w:start w:val="1"/>
      <w:numFmt w:val="decimalEnclosedCircle"/>
      <w:lvlText w:val="%9"/>
      <w:lvlJc w:val="left"/>
      <w:pPr>
        <w:tabs>
          <w:tab w:val="num" w:pos="4404"/>
        </w:tabs>
        <w:ind w:left="4404" w:hanging="420"/>
      </w:pPr>
    </w:lvl>
  </w:abstractNum>
  <w:abstractNum w:abstractNumId="38">
    <w:nsid w:val="6CA13BB6"/>
    <w:multiLevelType w:val="hybridMultilevel"/>
    <w:tmpl w:val="3E4E8300"/>
    <w:lvl w:ilvl="0" w:tplc="73BA1BDC">
      <w:start w:val="19"/>
      <w:numFmt w:val="decimal"/>
      <w:lvlText w:val="(%1)"/>
      <w:lvlJc w:val="left"/>
      <w:pPr>
        <w:tabs>
          <w:tab w:val="num" w:pos="1459"/>
        </w:tabs>
        <w:ind w:left="1459" w:hanging="585"/>
      </w:pPr>
      <w:rPr>
        <w:rFonts w:hint="eastAsia"/>
      </w:rPr>
    </w:lvl>
    <w:lvl w:ilvl="1" w:tplc="04090017" w:tentative="1">
      <w:start w:val="1"/>
      <w:numFmt w:val="aiueoFullWidth"/>
      <w:lvlText w:val="(%2)"/>
      <w:lvlJc w:val="left"/>
      <w:pPr>
        <w:tabs>
          <w:tab w:val="num" w:pos="1714"/>
        </w:tabs>
        <w:ind w:left="1714" w:hanging="420"/>
      </w:pPr>
    </w:lvl>
    <w:lvl w:ilvl="2" w:tplc="04090011" w:tentative="1">
      <w:start w:val="1"/>
      <w:numFmt w:val="decimalEnclosedCircle"/>
      <w:lvlText w:val="%3"/>
      <w:lvlJc w:val="left"/>
      <w:pPr>
        <w:tabs>
          <w:tab w:val="num" w:pos="2134"/>
        </w:tabs>
        <w:ind w:left="2134" w:hanging="420"/>
      </w:pPr>
    </w:lvl>
    <w:lvl w:ilvl="3" w:tplc="0409000F" w:tentative="1">
      <w:start w:val="1"/>
      <w:numFmt w:val="decimal"/>
      <w:lvlText w:val="%4."/>
      <w:lvlJc w:val="left"/>
      <w:pPr>
        <w:tabs>
          <w:tab w:val="num" w:pos="2554"/>
        </w:tabs>
        <w:ind w:left="2554" w:hanging="420"/>
      </w:pPr>
    </w:lvl>
    <w:lvl w:ilvl="4" w:tplc="04090017" w:tentative="1">
      <w:start w:val="1"/>
      <w:numFmt w:val="aiueoFullWidth"/>
      <w:lvlText w:val="(%5)"/>
      <w:lvlJc w:val="left"/>
      <w:pPr>
        <w:tabs>
          <w:tab w:val="num" w:pos="2974"/>
        </w:tabs>
        <w:ind w:left="2974" w:hanging="420"/>
      </w:pPr>
    </w:lvl>
    <w:lvl w:ilvl="5" w:tplc="04090011" w:tentative="1">
      <w:start w:val="1"/>
      <w:numFmt w:val="decimalEnclosedCircle"/>
      <w:lvlText w:val="%6"/>
      <w:lvlJc w:val="left"/>
      <w:pPr>
        <w:tabs>
          <w:tab w:val="num" w:pos="3394"/>
        </w:tabs>
        <w:ind w:left="3394" w:hanging="420"/>
      </w:pPr>
    </w:lvl>
    <w:lvl w:ilvl="6" w:tplc="0409000F" w:tentative="1">
      <w:start w:val="1"/>
      <w:numFmt w:val="decimal"/>
      <w:lvlText w:val="%7."/>
      <w:lvlJc w:val="left"/>
      <w:pPr>
        <w:tabs>
          <w:tab w:val="num" w:pos="3814"/>
        </w:tabs>
        <w:ind w:left="3814" w:hanging="420"/>
      </w:pPr>
    </w:lvl>
    <w:lvl w:ilvl="7" w:tplc="04090017" w:tentative="1">
      <w:start w:val="1"/>
      <w:numFmt w:val="aiueoFullWidth"/>
      <w:lvlText w:val="(%8)"/>
      <w:lvlJc w:val="left"/>
      <w:pPr>
        <w:tabs>
          <w:tab w:val="num" w:pos="4234"/>
        </w:tabs>
        <w:ind w:left="4234" w:hanging="420"/>
      </w:pPr>
    </w:lvl>
    <w:lvl w:ilvl="8" w:tplc="04090011" w:tentative="1">
      <w:start w:val="1"/>
      <w:numFmt w:val="decimalEnclosedCircle"/>
      <w:lvlText w:val="%9"/>
      <w:lvlJc w:val="left"/>
      <w:pPr>
        <w:tabs>
          <w:tab w:val="num" w:pos="4654"/>
        </w:tabs>
        <w:ind w:left="4654" w:hanging="420"/>
      </w:pPr>
    </w:lvl>
  </w:abstractNum>
  <w:abstractNum w:abstractNumId="39">
    <w:nsid w:val="70F37B91"/>
    <w:multiLevelType w:val="hybridMultilevel"/>
    <w:tmpl w:val="E6FE59EE"/>
    <w:lvl w:ilvl="0" w:tplc="D8A25ECA">
      <w:start w:val="5"/>
      <w:numFmt w:val="decimal"/>
      <w:lvlText w:val="(%1)"/>
      <w:lvlJc w:val="left"/>
      <w:pPr>
        <w:tabs>
          <w:tab w:val="num" w:pos="1323"/>
        </w:tabs>
        <w:ind w:left="1323" w:hanging="360"/>
      </w:pPr>
      <w:rPr>
        <w:rFonts w:hint="default"/>
      </w:rPr>
    </w:lvl>
    <w:lvl w:ilvl="1" w:tplc="04090017" w:tentative="1">
      <w:start w:val="1"/>
      <w:numFmt w:val="aiueoFullWidth"/>
      <w:lvlText w:val="(%2)"/>
      <w:lvlJc w:val="left"/>
      <w:pPr>
        <w:tabs>
          <w:tab w:val="num" w:pos="1803"/>
        </w:tabs>
        <w:ind w:left="1803" w:hanging="420"/>
      </w:pPr>
    </w:lvl>
    <w:lvl w:ilvl="2" w:tplc="04090011" w:tentative="1">
      <w:start w:val="1"/>
      <w:numFmt w:val="decimalEnclosedCircle"/>
      <w:lvlText w:val="%3"/>
      <w:lvlJc w:val="left"/>
      <w:pPr>
        <w:tabs>
          <w:tab w:val="num" w:pos="2223"/>
        </w:tabs>
        <w:ind w:left="2223" w:hanging="420"/>
      </w:pPr>
    </w:lvl>
    <w:lvl w:ilvl="3" w:tplc="0409000F" w:tentative="1">
      <w:start w:val="1"/>
      <w:numFmt w:val="decimal"/>
      <w:lvlText w:val="%4."/>
      <w:lvlJc w:val="left"/>
      <w:pPr>
        <w:tabs>
          <w:tab w:val="num" w:pos="2643"/>
        </w:tabs>
        <w:ind w:left="2643" w:hanging="420"/>
      </w:pPr>
    </w:lvl>
    <w:lvl w:ilvl="4" w:tplc="04090017" w:tentative="1">
      <w:start w:val="1"/>
      <w:numFmt w:val="aiueoFullWidth"/>
      <w:lvlText w:val="(%5)"/>
      <w:lvlJc w:val="left"/>
      <w:pPr>
        <w:tabs>
          <w:tab w:val="num" w:pos="3063"/>
        </w:tabs>
        <w:ind w:left="3063" w:hanging="420"/>
      </w:pPr>
    </w:lvl>
    <w:lvl w:ilvl="5" w:tplc="04090011" w:tentative="1">
      <w:start w:val="1"/>
      <w:numFmt w:val="decimalEnclosedCircle"/>
      <w:lvlText w:val="%6"/>
      <w:lvlJc w:val="left"/>
      <w:pPr>
        <w:tabs>
          <w:tab w:val="num" w:pos="3483"/>
        </w:tabs>
        <w:ind w:left="3483" w:hanging="420"/>
      </w:pPr>
    </w:lvl>
    <w:lvl w:ilvl="6" w:tplc="0409000F" w:tentative="1">
      <w:start w:val="1"/>
      <w:numFmt w:val="decimal"/>
      <w:lvlText w:val="%7."/>
      <w:lvlJc w:val="left"/>
      <w:pPr>
        <w:tabs>
          <w:tab w:val="num" w:pos="3903"/>
        </w:tabs>
        <w:ind w:left="3903" w:hanging="420"/>
      </w:pPr>
    </w:lvl>
    <w:lvl w:ilvl="7" w:tplc="04090017" w:tentative="1">
      <w:start w:val="1"/>
      <w:numFmt w:val="aiueoFullWidth"/>
      <w:lvlText w:val="(%8)"/>
      <w:lvlJc w:val="left"/>
      <w:pPr>
        <w:tabs>
          <w:tab w:val="num" w:pos="4323"/>
        </w:tabs>
        <w:ind w:left="4323" w:hanging="420"/>
      </w:pPr>
    </w:lvl>
    <w:lvl w:ilvl="8" w:tplc="04090011" w:tentative="1">
      <w:start w:val="1"/>
      <w:numFmt w:val="decimalEnclosedCircle"/>
      <w:lvlText w:val="%9"/>
      <w:lvlJc w:val="left"/>
      <w:pPr>
        <w:tabs>
          <w:tab w:val="num" w:pos="4743"/>
        </w:tabs>
        <w:ind w:left="4743" w:hanging="420"/>
      </w:pPr>
    </w:lvl>
  </w:abstractNum>
  <w:abstractNum w:abstractNumId="40">
    <w:nsid w:val="71534B50"/>
    <w:multiLevelType w:val="hybridMultilevel"/>
    <w:tmpl w:val="585ACEE6"/>
    <w:lvl w:ilvl="0" w:tplc="A1245146">
      <w:start w:val="6"/>
      <w:numFmt w:val="decimalFullWidth"/>
      <w:lvlText w:val="第%1節"/>
      <w:lvlJc w:val="left"/>
      <w:pPr>
        <w:tabs>
          <w:tab w:val="num" w:pos="840"/>
        </w:tabs>
        <w:ind w:left="840" w:hanging="84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1">
    <w:nsid w:val="767A74CE"/>
    <w:multiLevelType w:val="hybridMultilevel"/>
    <w:tmpl w:val="7DF498CA"/>
    <w:lvl w:ilvl="0" w:tplc="91EA642C">
      <w:start w:val="10"/>
      <w:numFmt w:val="decimal"/>
      <w:lvlText w:val="%1"/>
      <w:lvlJc w:val="left"/>
      <w:pPr>
        <w:tabs>
          <w:tab w:val="num" w:pos="1168"/>
        </w:tabs>
        <w:ind w:left="1168" w:hanging="450"/>
      </w:pPr>
      <w:rPr>
        <w:rFonts w:hint="default"/>
      </w:rPr>
    </w:lvl>
    <w:lvl w:ilvl="1" w:tplc="04090017" w:tentative="1">
      <w:start w:val="1"/>
      <w:numFmt w:val="aiueoFullWidth"/>
      <w:lvlText w:val="(%2)"/>
      <w:lvlJc w:val="left"/>
      <w:pPr>
        <w:tabs>
          <w:tab w:val="num" w:pos="1558"/>
        </w:tabs>
        <w:ind w:left="1558" w:hanging="420"/>
      </w:pPr>
    </w:lvl>
    <w:lvl w:ilvl="2" w:tplc="04090011" w:tentative="1">
      <w:start w:val="1"/>
      <w:numFmt w:val="decimalEnclosedCircle"/>
      <w:lvlText w:val="%3"/>
      <w:lvlJc w:val="left"/>
      <w:pPr>
        <w:tabs>
          <w:tab w:val="num" w:pos="1978"/>
        </w:tabs>
        <w:ind w:left="1978" w:hanging="420"/>
      </w:pPr>
    </w:lvl>
    <w:lvl w:ilvl="3" w:tplc="0409000F" w:tentative="1">
      <w:start w:val="1"/>
      <w:numFmt w:val="decimal"/>
      <w:lvlText w:val="%4."/>
      <w:lvlJc w:val="left"/>
      <w:pPr>
        <w:tabs>
          <w:tab w:val="num" w:pos="2398"/>
        </w:tabs>
        <w:ind w:left="2398" w:hanging="420"/>
      </w:pPr>
    </w:lvl>
    <w:lvl w:ilvl="4" w:tplc="04090017" w:tentative="1">
      <w:start w:val="1"/>
      <w:numFmt w:val="aiueoFullWidth"/>
      <w:lvlText w:val="(%5)"/>
      <w:lvlJc w:val="left"/>
      <w:pPr>
        <w:tabs>
          <w:tab w:val="num" w:pos="2818"/>
        </w:tabs>
        <w:ind w:left="2818" w:hanging="420"/>
      </w:pPr>
    </w:lvl>
    <w:lvl w:ilvl="5" w:tplc="04090011" w:tentative="1">
      <w:start w:val="1"/>
      <w:numFmt w:val="decimalEnclosedCircle"/>
      <w:lvlText w:val="%6"/>
      <w:lvlJc w:val="left"/>
      <w:pPr>
        <w:tabs>
          <w:tab w:val="num" w:pos="3238"/>
        </w:tabs>
        <w:ind w:left="3238" w:hanging="420"/>
      </w:pPr>
    </w:lvl>
    <w:lvl w:ilvl="6" w:tplc="0409000F" w:tentative="1">
      <w:start w:val="1"/>
      <w:numFmt w:val="decimal"/>
      <w:lvlText w:val="%7."/>
      <w:lvlJc w:val="left"/>
      <w:pPr>
        <w:tabs>
          <w:tab w:val="num" w:pos="3658"/>
        </w:tabs>
        <w:ind w:left="3658" w:hanging="420"/>
      </w:pPr>
    </w:lvl>
    <w:lvl w:ilvl="7" w:tplc="04090017" w:tentative="1">
      <w:start w:val="1"/>
      <w:numFmt w:val="aiueoFullWidth"/>
      <w:lvlText w:val="(%8)"/>
      <w:lvlJc w:val="left"/>
      <w:pPr>
        <w:tabs>
          <w:tab w:val="num" w:pos="4078"/>
        </w:tabs>
        <w:ind w:left="4078" w:hanging="420"/>
      </w:pPr>
    </w:lvl>
    <w:lvl w:ilvl="8" w:tplc="04090011" w:tentative="1">
      <w:start w:val="1"/>
      <w:numFmt w:val="decimalEnclosedCircle"/>
      <w:lvlText w:val="%9"/>
      <w:lvlJc w:val="left"/>
      <w:pPr>
        <w:tabs>
          <w:tab w:val="num" w:pos="4498"/>
        </w:tabs>
        <w:ind w:left="4498" w:hanging="420"/>
      </w:pPr>
    </w:lvl>
  </w:abstractNum>
  <w:abstractNum w:abstractNumId="42">
    <w:nsid w:val="7979786A"/>
    <w:multiLevelType w:val="hybridMultilevel"/>
    <w:tmpl w:val="5D109392"/>
    <w:lvl w:ilvl="0" w:tplc="14B6EF50">
      <w:start w:val="1"/>
      <w:numFmt w:val="bullet"/>
      <w:lvlText w:val="□"/>
      <w:lvlJc w:val="left"/>
      <w:pPr>
        <w:tabs>
          <w:tab w:val="num" w:pos="986"/>
        </w:tabs>
        <w:ind w:left="986" w:hanging="420"/>
      </w:pPr>
      <w:rPr>
        <w:rFonts w:ascii="ＭＳ 明朝" w:eastAsia="ＭＳ 明朝" w:hAnsi="ＭＳ 明朝" w:cs="Times New Roman" w:hint="eastAsia"/>
      </w:rPr>
    </w:lvl>
    <w:lvl w:ilvl="1" w:tplc="0409000B" w:tentative="1">
      <w:start w:val="1"/>
      <w:numFmt w:val="bullet"/>
      <w:lvlText w:val=""/>
      <w:lvlJc w:val="left"/>
      <w:pPr>
        <w:tabs>
          <w:tab w:val="num" w:pos="1406"/>
        </w:tabs>
        <w:ind w:left="1406" w:hanging="420"/>
      </w:pPr>
      <w:rPr>
        <w:rFonts w:ascii="Wingdings" w:hAnsi="Wingdings" w:hint="default"/>
      </w:rPr>
    </w:lvl>
    <w:lvl w:ilvl="2" w:tplc="0409000D" w:tentative="1">
      <w:start w:val="1"/>
      <w:numFmt w:val="bullet"/>
      <w:lvlText w:val=""/>
      <w:lvlJc w:val="left"/>
      <w:pPr>
        <w:tabs>
          <w:tab w:val="num" w:pos="1826"/>
        </w:tabs>
        <w:ind w:left="1826" w:hanging="420"/>
      </w:pPr>
      <w:rPr>
        <w:rFonts w:ascii="Wingdings" w:hAnsi="Wingdings" w:hint="default"/>
      </w:rPr>
    </w:lvl>
    <w:lvl w:ilvl="3" w:tplc="04090001" w:tentative="1">
      <w:start w:val="1"/>
      <w:numFmt w:val="bullet"/>
      <w:lvlText w:val=""/>
      <w:lvlJc w:val="left"/>
      <w:pPr>
        <w:tabs>
          <w:tab w:val="num" w:pos="2246"/>
        </w:tabs>
        <w:ind w:left="2246" w:hanging="420"/>
      </w:pPr>
      <w:rPr>
        <w:rFonts w:ascii="Wingdings" w:hAnsi="Wingdings" w:hint="default"/>
      </w:rPr>
    </w:lvl>
    <w:lvl w:ilvl="4" w:tplc="0409000B" w:tentative="1">
      <w:start w:val="1"/>
      <w:numFmt w:val="bullet"/>
      <w:lvlText w:val=""/>
      <w:lvlJc w:val="left"/>
      <w:pPr>
        <w:tabs>
          <w:tab w:val="num" w:pos="2666"/>
        </w:tabs>
        <w:ind w:left="2666" w:hanging="420"/>
      </w:pPr>
      <w:rPr>
        <w:rFonts w:ascii="Wingdings" w:hAnsi="Wingdings" w:hint="default"/>
      </w:rPr>
    </w:lvl>
    <w:lvl w:ilvl="5" w:tplc="0409000D" w:tentative="1">
      <w:start w:val="1"/>
      <w:numFmt w:val="bullet"/>
      <w:lvlText w:val=""/>
      <w:lvlJc w:val="left"/>
      <w:pPr>
        <w:tabs>
          <w:tab w:val="num" w:pos="3086"/>
        </w:tabs>
        <w:ind w:left="3086" w:hanging="420"/>
      </w:pPr>
      <w:rPr>
        <w:rFonts w:ascii="Wingdings" w:hAnsi="Wingdings" w:hint="default"/>
      </w:rPr>
    </w:lvl>
    <w:lvl w:ilvl="6" w:tplc="04090001" w:tentative="1">
      <w:start w:val="1"/>
      <w:numFmt w:val="bullet"/>
      <w:lvlText w:val=""/>
      <w:lvlJc w:val="left"/>
      <w:pPr>
        <w:tabs>
          <w:tab w:val="num" w:pos="3506"/>
        </w:tabs>
        <w:ind w:left="3506" w:hanging="420"/>
      </w:pPr>
      <w:rPr>
        <w:rFonts w:ascii="Wingdings" w:hAnsi="Wingdings" w:hint="default"/>
      </w:rPr>
    </w:lvl>
    <w:lvl w:ilvl="7" w:tplc="0409000B" w:tentative="1">
      <w:start w:val="1"/>
      <w:numFmt w:val="bullet"/>
      <w:lvlText w:val=""/>
      <w:lvlJc w:val="left"/>
      <w:pPr>
        <w:tabs>
          <w:tab w:val="num" w:pos="3926"/>
        </w:tabs>
        <w:ind w:left="3926" w:hanging="420"/>
      </w:pPr>
      <w:rPr>
        <w:rFonts w:ascii="Wingdings" w:hAnsi="Wingdings" w:hint="default"/>
      </w:rPr>
    </w:lvl>
    <w:lvl w:ilvl="8" w:tplc="0409000D" w:tentative="1">
      <w:start w:val="1"/>
      <w:numFmt w:val="bullet"/>
      <w:lvlText w:val=""/>
      <w:lvlJc w:val="left"/>
      <w:pPr>
        <w:tabs>
          <w:tab w:val="num" w:pos="4346"/>
        </w:tabs>
        <w:ind w:left="4346" w:hanging="420"/>
      </w:pPr>
      <w:rPr>
        <w:rFonts w:ascii="Wingdings" w:hAnsi="Wingdings" w:hint="default"/>
      </w:rPr>
    </w:lvl>
  </w:abstractNum>
  <w:abstractNum w:abstractNumId="43">
    <w:nsid w:val="7F7F74C5"/>
    <w:multiLevelType w:val="hybridMultilevel"/>
    <w:tmpl w:val="6100D43C"/>
    <w:lvl w:ilvl="0" w:tplc="31B69CA8">
      <w:start w:val="1"/>
      <w:numFmt w:val="decimal"/>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15"/>
  </w:num>
  <w:num w:numId="2">
    <w:abstractNumId w:val="42"/>
  </w:num>
  <w:num w:numId="3">
    <w:abstractNumId w:val="33"/>
  </w:num>
  <w:num w:numId="4">
    <w:abstractNumId w:val="19"/>
  </w:num>
  <w:num w:numId="5">
    <w:abstractNumId w:val="18"/>
  </w:num>
  <w:num w:numId="6">
    <w:abstractNumId w:val="21"/>
  </w:num>
  <w:num w:numId="7">
    <w:abstractNumId w:val="34"/>
  </w:num>
  <w:num w:numId="8">
    <w:abstractNumId w:val="2"/>
  </w:num>
  <w:num w:numId="9">
    <w:abstractNumId w:val="4"/>
  </w:num>
  <w:num w:numId="10">
    <w:abstractNumId w:val="26"/>
  </w:num>
  <w:num w:numId="11">
    <w:abstractNumId w:val="5"/>
  </w:num>
  <w:num w:numId="12">
    <w:abstractNumId w:val="20"/>
  </w:num>
  <w:num w:numId="13">
    <w:abstractNumId w:val="31"/>
  </w:num>
  <w:num w:numId="14">
    <w:abstractNumId w:val="40"/>
  </w:num>
  <w:num w:numId="15">
    <w:abstractNumId w:val="0"/>
  </w:num>
  <w:num w:numId="16">
    <w:abstractNumId w:val="8"/>
  </w:num>
  <w:num w:numId="17">
    <w:abstractNumId w:val="32"/>
  </w:num>
  <w:num w:numId="18">
    <w:abstractNumId w:val="10"/>
  </w:num>
  <w:num w:numId="19">
    <w:abstractNumId w:val="41"/>
  </w:num>
  <w:num w:numId="20">
    <w:abstractNumId w:val="25"/>
  </w:num>
  <w:num w:numId="21">
    <w:abstractNumId w:val="1"/>
  </w:num>
  <w:num w:numId="22">
    <w:abstractNumId w:val="37"/>
  </w:num>
  <w:num w:numId="23">
    <w:abstractNumId w:val="38"/>
  </w:num>
  <w:num w:numId="24">
    <w:abstractNumId w:val="13"/>
  </w:num>
  <w:num w:numId="25">
    <w:abstractNumId w:val="14"/>
  </w:num>
  <w:num w:numId="26">
    <w:abstractNumId w:val="30"/>
  </w:num>
  <w:num w:numId="27">
    <w:abstractNumId w:val="43"/>
  </w:num>
  <w:num w:numId="28">
    <w:abstractNumId w:val="39"/>
  </w:num>
  <w:num w:numId="29">
    <w:abstractNumId w:val="28"/>
  </w:num>
  <w:num w:numId="30">
    <w:abstractNumId w:val="17"/>
  </w:num>
  <w:num w:numId="31">
    <w:abstractNumId w:val="29"/>
  </w:num>
  <w:num w:numId="32">
    <w:abstractNumId w:val="27"/>
  </w:num>
  <w:num w:numId="33">
    <w:abstractNumId w:val="16"/>
  </w:num>
  <w:num w:numId="34">
    <w:abstractNumId w:val="35"/>
  </w:num>
  <w:num w:numId="35">
    <w:abstractNumId w:val="3"/>
  </w:num>
  <w:num w:numId="36">
    <w:abstractNumId w:val="36"/>
  </w:num>
  <w:num w:numId="37">
    <w:abstractNumId w:val="12"/>
  </w:num>
  <w:num w:numId="38">
    <w:abstractNumId w:val="9"/>
  </w:num>
  <w:num w:numId="39">
    <w:abstractNumId w:val="7"/>
  </w:num>
  <w:num w:numId="40">
    <w:abstractNumId w:val="6"/>
  </w:num>
  <w:num w:numId="41">
    <w:abstractNumId w:val="24"/>
  </w:num>
  <w:num w:numId="42">
    <w:abstractNumId w:val="11"/>
  </w:num>
  <w:num w:numId="43">
    <w:abstractNumId w:val="22"/>
  </w:num>
  <w:num w:numId="4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mirrorMargin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19"/>
  <w:hyphenationZone w:val="0"/>
  <w:doNotHyphenateCaps/>
  <w:evenAndOddHeaders/>
  <w:drawingGridHorizontalSpacing w:val="107"/>
  <w:drawingGridVerticalSpacing w:val="182"/>
  <w:displayHorizontalDrawingGridEvery w:val="2"/>
  <w:displayVerticalDrawingGridEvery w:val="2"/>
  <w:doNotShadeFormData/>
  <w:noPunctuationKerning/>
  <w:characterSpacingControl w:val="doNotCompress"/>
  <w:noLineBreaksAfter w:lang="ja-JP" w:val="$([\{‘“〈《「『【〔＄（［｛｢￡￥"/>
  <w:noLineBreaksBefore w:lang="ja-JP" w:val="!%),.:;?]}¡£¤¥§¨©ª«¬­®¯°Þß’”‰′″℃、。々〉》」』】〕゛゜ゝゞ・ヽヾ！％），．：；？］｝｡｣､･ﾞﾟ￠"/>
  <w:hdrShapeDefaults>
    <o:shapedefaults v:ext="edit" spidmax="8964" style="v-text-anchor:middle" fillcolor="#95b3d7" strokecolor="#396497">
      <v:fill color="#95b3d7"/>
      <v:stroke color="#396497" weight="2pt"/>
      <v:textbox inset="5.85pt,.17mm,5.85pt,.37mm"/>
    </o:shapedefaults>
    <o:shapelayout v:ext="edit">
      <o:idmap v:ext="edit" data="2"/>
      <o:rules v:ext="edit">
        <o:r id="V:Rule39" type="connector" idref="#_x0000_s2839"/>
        <o:r id="V:Rule40" type="connector" idref="#_x0000_s2761"/>
        <o:r id="V:Rule41" type="connector" idref="#_x0000_s2704"/>
        <o:r id="V:Rule42" type="connector" idref="#_x0000_s2788"/>
        <o:r id="V:Rule43" type="connector" idref="#_x0000_s2756"/>
        <o:r id="V:Rule44" type="connector" idref="#_x0000_s2699"/>
        <o:r id="V:Rule45" type="connector" idref="#_x0000_s2844"/>
        <o:r id="V:Rule46" type="connector" idref="#_x0000_s2730"/>
        <o:r id="V:Rule47" type="connector" idref="#_x0000_s2763"/>
        <o:r id="V:Rule48" type="connector" idref="#_x0000_s2702"/>
        <o:r id="V:Rule49" type="connector" idref="#_x0000_s2712"/>
        <o:r id="V:Rule50" type="connector" idref="#_x0000_s2711"/>
        <o:r id="V:Rule51" type="connector" idref="#_x0000_s2719"/>
        <o:r id="V:Rule52" type="connector" idref="#_x0000_s2781"/>
        <o:r id="V:Rule53" type="connector" idref="#_x0000_s2729"/>
        <o:r id="V:Rule54" type="connector" idref="#_x0000_s2819"/>
        <o:r id="V:Rule55" type="connector" idref="#_x0000_s2776"/>
        <o:r id="V:Rule56" type="connector" idref="#_x0000_s2775"/>
        <o:r id="V:Rule57" type="connector" idref="#_x0000_s2832"/>
        <o:r id="V:Rule58" type="connector" idref="#_x0000_s2762"/>
        <o:r id="V:Rule59" type="connector" idref="#_x0000_s2721"/>
        <o:r id="V:Rule60" type="connector" idref="#_x0000_s2769"/>
        <o:r id="V:Rule61" type="connector" idref="#_x0000_s2789"/>
        <o:r id="V:Rule62" type="connector" idref="#_x0000_s2768"/>
        <o:r id="V:Rule63" type="connector" idref="#_x0000_s2782"/>
        <o:r id="V:Rule64" type="connector" idref="#_x0000_s2838"/>
        <o:r id="V:Rule65" type="connector" idref="#_x0000_s2831"/>
        <o:r id="V:Rule66" type="connector" idref="#_x0000_s2826"/>
        <o:r id="V:Rule67" type="connector" idref="#_x0000_s2705"/>
        <o:r id="V:Rule68" type="connector" idref="#_x0000_s2787"/>
        <o:r id="V:Rule69" type="connector" idref="#_x0000_s2710"/>
        <o:r id="V:Rule70" type="connector" idref="#_x0000_s2837"/>
        <o:r id="V:Rule71" type="connector" idref="#_x0000_s2728"/>
        <o:r id="V:Rule72" type="connector" idref="#_x0000_s2774"/>
        <o:r id="V:Rule73" type="connector" idref="#_x0000_s2825"/>
        <o:r id="V:Rule74" type="connector" idref="#_x0000_s2824"/>
        <o:r id="V:Rule75" type="connector" idref="#_x0000_s2755"/>
        <o:r id="V:Rule76" type="connector" idref="#_x0000_s2720"/>
      </o:rules>
    </o:shapelayout>
  </w:hdrShapeDefaults>
  <w:footnotePr>
    <w:footnote w:id="-1"/>
    <w:footnote w:id="0"/>
  </w:footnotePr>
  <w:endnotePr>
    <w:pos w:val="sectEnd"/>
    <w:numStart w:val="0"/>
    <w:endnote w:id="-1"/>
    <w:endnote w:id="0"/>
  </w:endnotePr>
  <w:compat>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91F64"/>
    <w:rsid w:val="00003931"/>
    <w:rsid w:val="000062FD"/>
    <w:rsid w:val="0000678E"/>
    <w:rsid w:val="00007161"/>
    <w:rsid w:val="000073A7"/>
    <w:rsid w:val="00011A80"/>
    <w:rsid w:val="00012969"/>
    <w:rsid w:val="00014C95"/>
    <w:rsid w:val="000211C9"/>
    <w:rsid w:val="00021511"/>
    <w:rsid w:val="000228ED"/>
    <w:rsid w:val="00023C7E"/>
    <w:rsid w:val="00024335"/>
    <w:rsid w:val="0002458A"/>
    <w:rsid w:val="00025EB2"/>
    <w:rsid w:val="00031BA2"/>
    <w:rsid w:val="000348C9"/>
    <w:rsid w:val="00034F56"/>
    <w:rsid w:val="000371EA"/>
    <w:rsid w:val="00037432"/>
    <w:rsid w:val="00037626"/>
    <w:rsid w:val="0005315A"/>
    <w:rsid w:val="00053A9D"/>
    <w:rsid w:val="000540BE"/>
    <w:rsid w:val="000550FE"/>
    <w:rsid w:val="000556A9"/>
    <w:rsid w:val="00056F7A"/>
    <w:rsid w:val="00057F4D"/>
    <w:rsid w:val="00062A3E"/>
    <w:rsid w:val="00063FF3"/>
    <w:rsid w:val="00064B37"/>
    <w:rsid w:val="000663C7"/>
    <w:rsid w:val="00066475"/>
    <w:rsid w:val="00066C06"/>
    <w:rsid w:val="00067037"/>
    <w:rsid w:val="00070C63"/>
    <w:rsid w:val="00070DD5"/>
    <w:rsid w:val="0007230E"/>
    <w:rsid w:val="00075295"/>
    <w:rsid w:val="000818A2"/>
    <w:rsid w:val="000847AF"/>
    <w:rsid w:val="0008606E"/>
    <w:rsid w:val="00087DE9"/>
    <w:rsid w:val="00090774"/>
    <w:rsid w:val="000920C0"/>
    <w:rsid w:val="00093550"/>
    <w:rsid w:val="00093BF1"/>
    <w:rsid w:val="00095105"/>
    <w:rsid w:val="00095DD4"/>
    <w:rsid w:val="0009689D"/>
    <w:rsid w:val="000A0BAC"/>
    <w:rsid w:val="000A1115"/>
    <w:rsid w:val="000A52AF"/>
    <w:rsid w:val="000A5F69"/>
    <w:rsid w:val="000B24CC"/>
    <w:rsid w:val="000B4A6D"/>
    <w:rsid w:val="000B7C82"/>
    <w:rsid w:val="000B7DF1"/>
    <w:rsid w:val="000B7FCA"/>
    <w:rsid w:val="000C10CE"/>
    <w:rsid w:val="000C1FCF"/>
    <w:rsid w:val="000C27A2"/>
    <w:rsid w:val="000C2E77"/>
    <w:rsid w:val="000C3C6C"/>
    <w:rsid w:val="000C78AF"/>
    <w:rsid w:val="000D002A"/>
    <w:rsid w:val="000D0624"/>
    <w:rsid w:val="000D4BEE"/>
    <w:rsid w:val="000E104E"/>
    <w:rsid w:val="000E2036"/>
    <w:rsid w:val="000E2D41"/>
    <w:rsid w:val="000E4317"/>
    <w:rsid w:val="000E4E95"/>
    <w:rsid w:val="000E5044"/>
    <w:rsid w:val="000E5272"/>
    <w:rsid w:val="000E5700"/>
    <w:rsid w:val="000E644B"/>
    <w:rsid w:val="000F210D"/>
    <w:rsid w:val="000F37BA"/>
    <w:rsid w:val="000F3DFB"/>
    <w:rsid w:val="000F3FD4"/>
    <w:rsid w:val="000F547A"/>
    <w:rsid w:val="000F723D"/>
    <w:rsid w:val="000F76F3"/>
    <w:rsid w:val="0010195E"/>
    <w:rsid w:val="0010300B"/>
    <w:rsid w:val="0010351B"/>
    <w:rsid w:val="00104325"/>
    <w:rsid w:val="001065EE"/>
    <w:rsid w:val="00106D88"/>
    <w:rsid w:val="00112EC1"/>
    <w:rsid w:val="0011322D"/>
    <w:rsid w:val="00121316"/>
    <w:rsid w:val="001243B6"/>
    <w:rsid w:val="0012540D"/>
    <w:rsid w:val="00131565"/>
    <w:rsid w:val="00134036"/>
    <w:rsid w:val="00135ECB"/>
    <w:rsid w:val="001448C5"/>
    <w:rsid w:val="00145001"/>
    <w:rsid w:val="00145581"/>
    <w:rsid w:val="00153242"/>
    <w:rsid w:val="001542F7"/>
    <w:rsid w:val="0015438D"/>
    <w:rsid w:val="0015534F"/>
    <w:rsid w:val="001553F2"/>
    <w:rsid w:val="00156EB8"/>
    <w:rsid w:val="0016025D"/>
    <w:rsid w:val="0016609A"/>
    <w:rsid w:val="00167048"/>
    <w:rsid w:val="0017009B"/>
    <w:rsid w:val="00170961"/>
    <w:rsid w:val="0017104F"/>
    <w:rsid w:val="00172149"/>
    <w:rsid w:val="00172D48"/>
    <w:rsid w:val="00172E58"/>
    <w:rsid w:val="001734EC"/>
    <w:rsid w:val="001737C0"/>
    <w:rsid w:val="001771E0"/>
    <w:rsid w:val="00181AE3"/>
    <w:rsid w:val="00181DA7"/>
    <w:rsid w:val="0018667C"/>
    <w:rsid w:val="00190195"/>
    <w:rsid w:val="00190C1C"/>
    <w:rsid w:val="001924C0"/>
    <w:rsid w:val="001A0150"/>
    <w:rsid w:val="001A0C0C"/>
    <w:rsid w:val="001A0F21"/>
    <w:rsid w:val="001A0FCC"/>
    <w:rsid w:val="001A30C0"/>
    <w:rsid w:val="001A3234"/>
    <w:rsid w:val="001A4E95"/>
    <w:rsid w:val="001A7855"/>
    <w:rsid w:val="001B178C"/>
    <w:rsid w:val="001B2FA6"/>
    <w:rsid w:val="001B3EE7"/>
    <w:rsid w:val="001B4B37"/>
    <w:rsid w:val="001B5C3F"/>
    <w:rsid w:val="001B75A7"/>
    <w:rsid w:val="001B7B2E"/>
    <w:rsid w:val="001C240E"/>
    <w:rsid w:val="001C2669"/>
    <w:rsid w:val="001C5A3A"/>
    <w:rsid w:val="001C6314"/>
    <w:rsid w:val="001C66CE"/>
    <w:rsid w:val="001D06B1"/>
    <w:rsid w:val="001D1BCA"/>
    <w:rsid w:val="001D1F0A"/>
    <w:rsid w:val="001D2016"/>
    <w:rsid w:val="001D2A43"/>
    <w:rsid w:val="001D2F38"/>
    <w:rsid w:val="001D3B8A"/>
    <w:rsid w:val="001D5F38"/>
    <w:rsid w:val="001D7837"/>
    <w:rsid w:val="001E1ABF"/>
    <w:rsid w:val="001E395A"/>
    <w:rsid w:val="001E3E02"/>
    <w:rsid w:val="001E4E2F"/>
    <w:rsid w:val="001E5C98"/>
    <w:rsid w:val="001E628B"/>
    <w:rsid w:val="001E6582"/>
    <w:rsid w:val="001E65C1"/>
    <w:rsid w:val="001E6AED"/>
    <w:rsid w:val="001F12AF"/>
    <w:rsid w:val="001F1852"/>
    <w:rsid w:val="001F1942"/>
    <w:rsid w:val="001F2551"/>
    <w:rsid w:val="001F2788"/>
    <w:rsid w:val="001F382D"/>
    <w:rsid w:val="00201640"/>
    <w:rsid w:val="00203813"/>
    <w:rsid w:val="0020501A"/>
    <w:rsid w:val="0020633C"/>
    <w:rsid w:val="00207C56"/>
    <w:rsid w:val="00210CB9"/>
    <w:rsid w:val="00212E0D"/>
    <w:rsid w:val="00212FD0"/>
    <w:rsid w:val="00213F3A"/>
    <w:rsid w:val="00214859"/>
    <w:rsid w:val="00216CA5"/>
    <w:rsid w:val="00217EBB"/>
    <w:rsid w:val="00220BDB"/>
    <w:rsid w:val="0022482A"/>
    <w:rsid w:val="002302E5"/>
    <w:rsid w:val="002303C5"/>
    <w:rsid w:val="002307DC"/>
    <w:rsid w:val="002321ED"/>
    <w:rsid w:val="002323DC"/>
    <w:rsid w:val="00235F19"/>
    <w:rsid w:val="00236646"/>
    <w:rsid w:val="0024206F"/>
    <w:rsid w:val="002425D2"/>
    <w:rsid w:val="002469DF"/>
    <w:rsid w:val="00246E27"/>
    <w:rsid w:val="00247186"/>
    <w:rsid w:val="00251ACB"/>
    <w:rsid w:val="00254576"/>
    <w:rsid w:val="00255148"/>
    <w:rsid w:val="00255750"/>
    <w:rsid w:val="00255ED1"/>
    <w:rsid w:val="0026059E"/>
    <w:rsid w:val="00263340"/>
    <w:rsid w:val="00263D57"/>
    <w:rsid w:val="00264153"/>
    <w:rsid w:val="0026691B"/>
    <w:rsid w:val="0026739A"/>
    <w:rsid w:val="00267DBB"/>
    <w:rsid w:val="0027044D"/>
    <w:rsid w:val="002737ED"/>
    <w:rsid w:val="00273ED7"/>
    <w:rsid w:val="00274440"/>
    <w:rsid w:val="0027505A"/>
    <w:rsid w:val="00275F3D"/>
    <w:rsid w:val="002768A7"/>
    <w:rsid w:val="00276C00"/>
    <w:rsid w:val="00276D0A"/>
    <w:rsid w:val="0027779B"/>
    <w:rsid w:val="002866BD"/>
    <w:rsid w:val="002910A6"/>
    <w:rsid w:val="00291A89"/>
    <w:rsid w:val="00291FEB"/>
    <w:rsid w:val="00292383"/>
    <w:rsid w:val="00293B02"/>
    <w:rsid w:val="00295765"/>
    <w:rsid w:val="002963FC"/>
    <w:rsid w:val="00296681"/>
    <w:rsid w:val="0029742A"/>
    <w:rsid w:val="002A2BAE"/>
    <w:rsid w:val="002A2C7B"/>
    <w:rsid w:val="002A3D45"/>
    <w:rsid w:val="002A4434"/>
    <w:rsid w:val="002A63D4"/>
    <w:rsid w:val="002B0822"/>
    <w:rsid w:val="002B1CEF"/>
    <w:rsid w:val="002B3E7C"/>
    <w:rsid w:val="002B6742"/>
    <w:rsid w:val="002B6D75"/>
    <w:rsid w:val="002B795D"/>
    <w:rsid w:val="002C033D"/>
    <w:rsid w:val="002C0ACA"/>
    <w:rsid w:val="002C110D"/>
    <w:rsid w:val="002C1113"/>
    <w:rsid w:val="002C1F0C"/>
    <w:rsid w:val="002C2519"/>
    <w:rsid w:val="002C333B"/>
    <w:rsid w:val="002C3662"/>
    <w:rsid w:val="002C54C6"/>
    <w:rsid w:val="002C5A1D"/>
    <w:rsid w:val="002C5F67"/>
    <w:rsid w:val="002C7619"/>
    <w:rsid w:val="002D11D2"/>
    <w:rsid w:val="002D14F4"/>
    <w:rsid w:val="002D2414"/>
    <w:rsid w:val="002D2B8A"/>
    <w:rsid w:val="002D64BB"/>
    <w:rsid w:val="002E0DD7"/>
    <w:rsid w:val="002E11AD"/>
    <w:rsid w:val="002E1AC9"/>
    <w:rsid w:val="002E1DFD"/>
    <w:rsid w:val="002E2034"/>
    <w:rsid w:val="002E3214"/>
    <w:rsid w:val="002E4083"/>
    <w:rsid w:val="002E6E03"/>
    <w:rsid w:val="002F011A"/>
    <w:rsid w:val="002F0485"/>
    <w:rsid w:val="002F16F2"/>
    <w:rsid w:val="002F1E14"/>
    <w:rsid w:val="002F2405"/>
    <w:rsid w:val="002F29E0"/>
    <w:rsid w:val="002F57CC"/>
    <w:rsid w:val="00301471"/>
    <w:rsid w:val="00301726"/>
    <w:rsid w:val="00303798"/>
    <w:rsid w:val="003055D9"/>
    <w:rsid w:val="0030630B"/>
    <w:rsid w:val="00311F3E"/>
    <w:rsid w:val="00312720"/>
    <w:rsid w:val="00313728"/>
    <w:rsid w:val="00314E6B"/>
    <w:rsid w:val="00315A46"/>
    <w:rsid w:val="003212AC"/>
    <w:rsid w:val="0032160F"/>
    <w:rsid w:val="003223D8"/>
    <w:rsid w:val="00324092"/>
    <w:rsid w:val="0032450C"/>
    <w:rsid w:val="00325F02"/>
    <w:rsid w:val="00326234"/>
    <w:rsid w:val="0032746F"/>
    <w:rsid w:val="003308AC"/>
    <w:rsid w:val="0033101A"/>
    <w:rsid w:val="0033343F"/>
    <w:rsid w:val="00333E9E"/>
    <w:rsid w:val="00334FD5"/>
    <w:rsid w:val="003411FA"/>
    <w:rsid w:val="00342A9F"/>
    <w:rsid w:val="00343939"/>
    <w:rsid w:val="00344A0D"/>
    <w:rsid w:val="00344AF9"/>
    <w:rsid w:val="00344EE9"/>
    <w:rsid w:val="00346CCC"/>
    <w:rsid w:val="00351DD5"/>
    <w:rsid w:val="0035366E"/>
    <w:rsid w:val="0035374A"/>
    <w:rsid w:val="00353A4B"/>
    <w:rsid w:val="00353FE2"/>
    <w:rsid w:val="00355F4E"/>
    <w:rsid w:val="00361768"/>
    <w:rsid w:val="00362550"/>
    <w:rsid w:val="0036354E"/>
    <w:rsid w:val="0036435B"/>
    <w:rsid w:val="00364770"/>
    <w:rsid w:val="003701EF"/>
    <w:rsid w:val="003709D8"/>
    <w:rsid w:val="00372277"/>
    <w:rsid w:val="003757F0"/>
    <w:rsid w:val="0037677C"/>
    <w:rsid w:val="00381C48"/>
    <w:rsid w:val="00382204"/>
    <w:rsid w:val="00382531"/>
    <w:rsid w:val="00382E53"/>
    <w:rsid w:val="00383CFD"/>
    <w:rsid w:val="00387CAA"/>
    <w:rsid w:val="00394392"/>
    <w:rsid w:val="00394888"/>
    <w:rsid w:val="0039721A"/>
    <w:rsid w:val="003973A7"/>
    <w:rsid w:val="00397DF0"/>
    <w:rsid w:val="003A5F08"/>
    <w:rsid w:val="003B0EF4"/>
    <w:rsid w:val="003B1EF0"/>
    <w:rsid w:val="003B2B59"/>
    <w:rsid w:val="003B4481"/>
    <w:rsid w:val="003B6E26"/>
    <w:rsid w:val="003B7122"/>
    <w:rsid w:val="003C0BE7"/>
    <w:rsid w:val="003C2891"/>
    <w:rsid w:val="003C3ECB"/>
    <w:rsid w:val="003C4244"/>
    <w:rsid w:val="003C6A93"/>
    <w:rsid w:val="003C6C54"/>
    <w:rsid w:val="003D0384"/>
    <w:rsid w:val="003D1B44"/>
    <w:rsid w:val="003D300C"/>
    <w:rsid w:val="003D4AD8"/>
    <w:rsid w:val="003D7A90"/>
    <w:rsid w:val="003D7FD3"/>
    <w:rsid w:val="003E1DEB"/>
    <w:rsid w:val="003E4A90"/>
    <w:rsid w:val="003F170C"/>
    <w:rsid w:val="003F3D4A"/>
    <w:rsid w:val="004002D9"/>
    <w:rsid w:val="00400D2C"/>
    <w:rsid w:val="004019E5"/>
    <w:rsid w:val="0040301B"/>
    <w:rsid w:val="0040313D"/>
    <w:rsid w:val="004034A2"/>
    <w:rsid w:val="0041202E"/>
    <w:rsid w:val="00414A97"/>
    <w:rsid w:val="00415A68"/>
    <w:rsid w:val="00416889"/>
    <w:rsid w:val="00420C4D"/>
    <w:rsid w:val="00421034"/>
    <w:rsid w:val="0042254A"/>
    <w:rsid w:val="004244CD"/>
    <w:rsid w:val="00426075"/>
    <w:rsid w:val="00427C22"/>
    <w:rsid w:val="00431B00"/>
    <w:rsid w:val="0043285D"/>
    <w:rsid w:val="00432A54"/>
    <w:rsid w:val="00433D21"/>
    <w:rsid w:val="00435530"/>
    <w:rsid w:val="0044069E"/>
    <w:rsid w:val="004408CE"/>
    <w:rsid w:val="00443D3A"/>
    <w:rsid w:val="00443EC0"/>
    <w:rsid w:val="00445ACF"/>
    <w:rsid w:val="00445E45"/>
    <w:rsid w:val="00446E16"/>
    <w:rsid w:val="00447E2E"/>
    <w:rsid w:val="00447F98"/>
    <w:rsid w:val="004511DC"/>
    <w:rsid w:val="00452525"/>
    <w:rsid w:val="004528EE"/>
    <w:rsid w:val="00453E3C"/>
    <w:rsid w:val="004570F0"/>
    <w:rsid w:val="004622E2"/>
    <w:rsid w:val="0046291D"/>
    <w:rsid w:val="00466383"/>
    <w:rsid w:val="00466C37"/>
    <w:rsid w:val="00467293"/>
    <w:rsid w:val="004672D1"/>
    <w:rsid w:val="00470011"/>
    <w:rsid w:val="00470EE5"/>
    <w:rsid w:val="00472A8F"/>
    <w:rsid w:val="004731FD"/>
    <w:rsid w:val="00473DD4"/>
    <w:rsid w:val="004747AE"/>
    <w:rsid w:val="00474E01"/>
    <w:rsid w:val="004751EC"/>
    <w:rsid w:val="00475922"/>
    <w:rsid w:val="00476F89"/>
    <w:rsid w:val="00476FB0"/>
    <w:rsid w:val="004774AF"/>
    <w:rsid w:val="00477891"/>
    <w:rsid w:val="00477FFA"/>
    <w:rsid w:val="00481C19"/>
    <w:rsid w:val="00481CE8"/>
    <w:rsid w:val="0048383B"/>
    <w:rsid w:val="00486B79"/>
    <w:rsid w:val="00487E1A"/>
    <w:rsid w:val="00487E99"/>
    <w:rsid w:val="00490975"/>
    <w:rsid w:val="00490C24"/>
    <w:rsid w:val="0049468B"/>
    <w:rsid w:val="00495699"/>
    <w:rsid w:val="00497221"/>
    <w:rsid w:val="004A0C13"/>
    <w:rsid w:val="004A11A4"/>
    <w:rsid w:val="004A3C71"/>
    <w:rsid w:val="004A55D5"/>
    <w:rsid w:val="004A7E33"/>
    <w:rsid w:val="004B1104"/>
    <w:rsid w:val="004B1431"/>
    <w:rsid w:val="004B6D33"/>
    <w:rsid w:val="004B6E39"/>
    <w:rsid w:val="004C0DA2"/>
    <w:rsid w:val="004C2DE1"/>
    <w:rsid w:val="004C311C"/>
    <w:rsid w:val="004C4212"/>
    <w:rsid w:val="004C4FB0"/>
    <w:rsid w:val="004C53FD"/>
    <w:rsid w:val="004C7137"/>
    <w:rsid w:val="004D023B"/>
    <w:rsid w:val="004D14B9"/>
    <w:rsid w:val="004D41F9"/>
    <w:rsid w:val="004D530E"/>
    <w:rsid w:val="004D564F"/>
    <w:rsid w:val="004D5725"/>
    <w:rsid w:val="004D668A"/>
    <w:rsid w:val="004D68C2"/>
    <w:rsid w:val="004D6F58"/>
    <w:rsid w:val="004E2108"/>
    <w:rsid w:val="004E22F5"/>
    <w:rsid w:val="004F1346"/>
    <w:rsid w:val="004F4477"/>
    <w:rsid w:val="004F470F"/>
    <w:rsid w:val="004F5E54"/>
    <w:rsid w:val="004F6545"/>
    <w:rsid w:val="004F71B9"/>
    <w:rsid w:val="00500480"/>
    <w:rsid w:val="00501A20"/>
    <w:rsid w:val="00503BC0"/>
    <w:rsid w:val="00503BFD"/>
    <w:rsid w:val="00506703"/>
    <w:rsid w:val="00507B47"/>
    <w:rsid w:val="00511943"/>
    <w:rsid w:val="00511B83"/>
    <w:rsid w:val="00512198"/>
    <w:rsid w:val="00512690"/>
    <w:rsid w:val="0051345B"/>
    <w:rsid w:val="0051469D"/>
    <w:rsid w:val="00515519"/>
    <w:rsid w:val="005157F5"/>
    <w:rsid w:val="00515D9A"/>
    <w:rsid w:val="0051675C"/>
    <w:rsid w:val="00516940"/>
    <w:rsid w:val="00517B2F"/>
    <w:rsid w:val="00517E3C"/>
    <w:rsid w:val="00521400"/>
    <w:rsid w:val="00521547"/>
    <w:rsid w:val="0052473C"/>
    <w:rsid w:val="00524906"/>
    <w:rsid w:val="005250D2"/>
    <w:rsid w:val="005327FD"/>
    <w:rsid w:val="00533334"/>
    <w:rsid w:val="005352C7"/>
    <w:rsid w:val="00540DD7"/>
    <w:rsid w:val="00541817"/>
    <w:rsid w:val="005421A6"/>
    <w:rsid w:val="00542D6C"/>
    <w:rsid w:val="005437E8"/>
    <w:rsid w:val="00543957"/>
    <w:rsid w:val="00544676"/>
    <w:rsid w:val="005452F2"/>
    <w:rsid w:val="005466C3"/>
    <w:rsid w:val="005469CE"/>
    <w:rsid w:val="00546D42"/>
    <w:rsid w:val="005501BC"/>
    <w:rsid w:val="00550C20"/>
    <w:rsid w:val="00550D77"/>
    <w:rsid w:val="00552E9A"/>
    <w:rsid w:val="00554910"/>
    <w:rsid w:val="00554B69"/>
    <w:rsid w:val="0055527A"/>
    <w:rsid w:val="0055638D"/>
    <w:rsid w:val="005575AE"/>
    <w:rsid w:val="005603E3"/>
    <w:rsid w:val="00561E62"/>
    <w:rsid w:val="00562BE3"/>
    <w:rsid w:val="0056322E"/>
    <w:rsid w:val="00565D98"/>
    <w:rsid w:val="00566988"/>
    <w:rsid w:val="00567E8D"/>
    <w:rsid w:val="005708FA"/>
    <w:rsid w:val="00572077"/>
    <w:rsid w:val="005728BD"/>
    <w:rsid w:val="00572BF3"/>
    <w:rsid w:val="00573481"/>
    <w:rsid w:val="00575AD5"/>
    <w:rsid w:val="00580BB3"/>
    <w:rsid w:val="00584A29"/>
    <w:rsid w:val="00584C4F"/>
    <w:rsid w:val="00585106"/>
    <w:rsid w:val="00586344"/>
    <w:rsid w:val="00587271"/>
    <w:rsid w:val="005928F8"/>
    <w:rsid w:val="005939F5"/>
    <w:rsid w:val="005951AA"/>
    <w:rsid w:val="00596826"/>
    <w:rsid w:val="005A0FD3"/>
    <w:rsid w:val="005A15F1"/>
    <w:rsid w:val="005A21DA"/>
    <w:rsid w:val="005A42FD"/>
    <w:rsid w:val="005A4866"/>
    <w:rsid w:val="005A54E1"/>
    <w:rsid w:val="005A71C8"/>
    <w:rsid w:val="005B0E3F"/>
    <w:rsid w:val="005B17CA"/>
    <w:rsid w:val="005B1CD9"/>
    <w:rsid w:val="005B2F0B"/>
    <w:rsid w:val="005B625D"/>
    <w:rsid w:val="005B6CA3"/>
    <w:rsid w:val="005C233B"/>
    <w:rsid w:val="005C37DE"/>
    <w:rsid w:val="005C3C25"/>
    <w:rsid w:val="005C5B8E"/>
    <w:rsid w:val="005C76FD"/>
    <w:rsid w:val="005D0923"/>
    <w:rsid w:val="005D2639"/>
    <w:rsid w:val="005D4753"/>
    <w:rsid w:val="005D4AA8"/>
    <w:rsid w:val="005D5FDC"/>
    <w:rsid w:val="005D7D63"/>
    <w:rsid w:val="005E018A"/>
    <w:rsid w:val="005E08A3"/>
    <w:rsid w:val="005E280A"/>
    <w:rsid w:val="005E35AE"/>
    <w:rsid w:val="005E35EC"/>
    <w:rsid w:val="005E44DD"/>
    <w:rsid w:val="005F02CD"/>
    <w:rsid w:val="005F04C0"/>
    <w:rsid w:val="005F226A"/>
    <w:rsid w:val="005F296B"/>
    <w:rsid w:val="005F5D4F"/>
    <w:rsid w:val="005F7081"/>
    <w:rsid w:val="0060210B"/>
    <w:rsid w:val="00602E28"/>
    <w:rsid w:val="00603B98"/>
    <w:rsid w:val="00604FC2"/>
    <w:rsid w:val="00605C70"/>
    <w:rsid w:val="006069A8"/>
    <w:rsid w:val="00606D51"/>
    <w:rsid w:val="00606DAF"/>
    <w:rsid w:val="00606E5C"/>
    <w:rsid w:val="0061016C"/>
    <w:rsid w:val="0061354B"/>
    <w:rsid w:val="00616A82"/>
    <w:rsid w:val="00616BC7"/>
    <w:rsid w:val="006179AE"/>
    <w:rsid w:val="00617EE3"/>
    <w:rsid w:val="00620E0C"/>
    <w:rsid w:val="006219FA"/>
    <w:rsid w:val="00625B13"/>
    <w:rsid w:val="0062674C"/>
    <w:rsid w:val="00631C4D"/>
    <w:rsid w:val="00631F95"/>
    <w:rsid w:val="00633513"/>
    <w:rsid w:val="00633E39"/>
    <w:rsid w:val="00633F5E"/>
    <w:rsid w:val="00636309"/>
    <w:rsid w:val="00640A0D"/>
    <w:rsid w:val="00641567"/>
    <w:rsid w:val="00642536"/>
    <w:rsid w:val="00642F7D"/>
    <w:rsid w:val="00644E51"/>
    <w:rsid w:val="00650A89"/>
    <w:rsid w:val="006520B4"/>
    <w:rsid w:val="00654744"/>
    <w:rsid w:val="0066209C"/>
    <w:rsid w:val="00662CE8"/>
    <w:rsid w:val="00663012"/>
    <w:rsid w:val="00663050"/>
    <w:rsid w:val="00663617"/>
    <w:rsid w:val="006638E6"/>
    <w:rsid w:val="00664FB5"/>
    <w:rsid w:val="00665C4A"/>
    <w:rsid w:val="006676E1"/>
    <w:rsid w:val="006704D1"/>
    <w:rsid w:val="00671707"/>
    <w:rsid w:val="0067279F"/>
    <w:rsid w:val="00673E77"/>
    <w:rsid w:val="00674073"/>
    <w:rsid w:val="00675577"/>
    <w:rsid w:val="00676064"/>
    <w:rsid w:val="00680F87"/>
    <w:rsid w:val="0068420D"/>
    <w:rsid w:val="00687363"/>
    <w:rsid w:val="00687B05"/>
    <w:rsid w:val="00690758"/>
    <w:rsid w:val="00691F64"/>
    <w:rsid w:val="00694E18"/>
    <w:rsid w:val="00697173"/>
    <w:rsid w:val="006A3C02"/>
    <w:rsid w:val="006A6125"/>
    <w:rsid w:val="006A63C0"/>
    <w:rsid w:val="006A6D4F"/>
    <w:rsid w:val="006A79C7"/>
    <w:rsid w:val="006B377D"/>
    <w:rsid w:val="006B4054"/>
    <w:rsid w:val="006B6C25"/>
    <w:rsid w:val="006B70C0"/>
    <w:rsid w:val="006C1A79"/>
    <w:rsid w:val="006C1AC4"/>
    <w:rsid w:val="006C487C"/>
    <w:rsid w:val="006C52B1"/>
    <w:rsid w:val="006C597D"/>
    <w:rsid w:val="006C631E"/>
    <w:rsid w:val="006D11FE"/>
    <w:rsid w:val="006D1A0C"/>
    <w:rsid w:val="006D3296"/>
    <w:rsid w:val="006D356E"/>
    <w:rsid w:val="006D35A2"/>
    <w:rsid w:val="006D395B"/>
    <w:rsid w:val="006D5BEB"/>
    <w:rsid w:val="006D5F71"/>
    <w:rsid w:val="006D6583"/>
    <w:rsid w:val="006D6DE5"/>
    <w:rsid w:val="006D70A9"/>
    <w:rsid w:val="006E1274"/>
    <w:rsid w:val="006E19DE"/>
    <w:rsid w:val="006E1B42"/>
    <w:rsid w:val="006F0127"/>
    <w:rsid w:val="006F1D60"/>
    <w:rsid w:val="006F3571"/>
    <w:rsid w:val="006F4800"/>
    <w:rsid w:val="006F6690"/>
    <w:rsid w:val="006F75DC"/>
    <w:rsid w:val="006F79D0"/>
    <w:rsid w:val="006F7C6C"/>
    <w:rsid w:val="006F7CAF"/>
    <w:rsid w:val="00707D86"/>
    <w:rsid w:val="007113FD"/>
    <w:rsid w:val="0071601E"/>
    <w:rsid w:val="0071726D"/>
    <w:rsid w:val="00717A20"/>
    <w:rsid w:val="007203F1"/>
    <w:rsid w:val="00720F20"/>
    <w:rsid w:val="00721420"/>
    <w:rsid w:val="00723ACA"/>
    <w:rsid w:val="00724C29"/>
    <w:rsid w:val="00725222"/>
    <w:rsid w:val="00726829"/>
    <w:rsid w:val="00730C44"/>
    <w:rsid w:val="0073263F"/>
    <w:rsid w:val="00732C63"/>
    <w:rsid w:val="00733039"/>
    <w:rsid w:val="00734116"/>
    <w:rsid w:val="007349A8"/>
    <w:rsid w:val="007349D6"/>
    <w:rsid w:val="00735C1D"/>
    <w:rsid w:val="007432D4"/>
    <w:rsid w:val="00743FC8"/>
    <w:rsid w:val="00744BD2"/>
    <w:rsid w:val="0074542F"/>
    <w:rsid w:val="007474A3"/>
    <w:rsid w:val="00750D9A"/>
    <w:rsid w:val="0075169A"/>
    <w:rsid w:val="00751986"/>
    <w:rsid w:val="007520DB"/>
    <w:rsid w:val="00753F50"/>
    <w:rsid w:val="00754D9A"/>
    <w:rsid w:val="00757FCD"/>
    <w:rsid w:val="00761739"/>
    <w:rsid w:val="00761DB2"/>
    <w:rsid w:val="007632C6"/>
    <w:rsid w:val="00764741"/>
    <w:rsid w:val="00764742"/>
    <w:rsid w:val="00766467"/>
    <w:rsid w:val="0076686F"/>
    <w:rsid w:val="007703F0"/>
    <w:rsid w:val="00770B8F"/>
    <w:rsid w:val="00774D86"/>
    <w:rsid w:val="00777B26"/>
    <w:rsid w:val="00777DE5"/>
    <w:rsid w:val="00780F2D"/>
    <w:rsid w:val="00781C15"/>
    <w:rsid w:val="00782FC3"/>
    <w:rsid w:val="00786E02"/>
    <w:rsid w:val="007876EB"/>
    <w:rsid w:val="007909DB"/>
    <w:rsid w:val="00792555"/>
    <w:rsid w:val="007927CF"/>
    <w:rsid w:val="00793B0D"/>
    <w:rsid w:val="00794582"/>
    <w:rsid w:val="00796415"/>
    <w:rsid w:val="007967FE"/>
    <w:rsid w:val="00797AC1"/>
    <w:rsid w:val="007A06A4"/>
    <w:rsid w:val="007A18D3"/>
    <w:rsid w:val="007A260D"/>
    <w:rsid w:val="007A474E"/>
    <w:rsid w:val="007A521C"/>
    <w:rsid w:val="007A6E87"/>
    <w:rsid w:val="007B1DF2"/>
    <w:rsid w:val="007B21A8"/>
    <w:rsid w:val="007B2D64"/>
    <w:rsid w:val="007B2F55"/>
    <w:rsid w:val="007B3A25"/>
    <w:rsid w:val="007B4690"/>
    <w:rsid w:val="007B5349"/>
    <w:rsid w:val="007C1B31"/>
    <w:rsid w:val="007C5D00"/>
    <w:rsid w:val="007C697A"/>
    <w:rsid w:val="007C7C0A"/>
    <w:rsid w:val="007D38DC"/>
    <w:rsid w:val="007D52CE"/>
    <w:rsid w:val="007D7E5D"/>
    <w:rsid w:val="007E4BEC"/>
    <w:rsid w:val="007E5582"/>
    <w:rsid w:val="007E57E5"/>
    <w:rsid w:val="007E61FE"/>
    <w:rsid w:val="007F3887"/>
    <w:rsid w:val="007F45F5"/>
    <w:rsid w:val="007F48E6"/>
    <w:rsid w:val="007F4AD4"/>
    <w:rsid w:val="007F6D89"/>
    <w:rsid w:val="007F71A9"/>
    <w:rsid w:val="00800F66"/>
    <w:rsid w:val="00801241"/>
    <w:rsid w:val="008034CE"/>
    <w:rsid w:val="00803A71"/>
    <w:rsid w:val="00807C4D"/>
    <w:rsid w:val="008105E8"/>
    <w:rsid w:val="00810FDD"/>
    <w:rsid w:val="008148D5"/>
    <w:rsid w:val="00815378"/>
    <w:rsid w:val="00815EEC"/>
    <w:rsid w:val="0081710B"/>
    <w:rsid w:val="0081772D"/>
    <w:rsid w:val="00817907"/>
    <w:rsid w:val="0081796C"/>
    <w:rsid w:val="00826566"/>
    <w:rsid w:val="00830A23"/>
    <w:rsid w:val="00830D3E"/>
    <w:rsid w:val="00831F19"/>
    <w:rsid w:val="008326E7"/>
    <w:rsid w:val="00833425"/>
    <w:rsid w:val="00835384"/>
    <w:rsid w:val="00835444"/>
    <w:rsid w:val="00836DEC"/>
    <w:rsid w:val="00837E66"/>
    <w:rsid w:val="008423F1"/>
    <w:rsid w:val="0084348A"/>
    <w:rsid w:val="00843E82"/>
    <w:rsid w:val="00844617"/>
    <w:rsid w:val="00846B3B"/>
    <w:rsid w:val="00847843"/>
    <w:rsid w:val="00851168"/>
    <w:rsid w:val="00853215"/>
    <w:rsid w:val="008562B8"/>
    <w:rsid w:val="008578DE"/>
    <w:rsid w:val="008636C9"/>
    <w:rsid w:val="00863CF7"/>
    <w:rsid w:val="00863E1B"/>
    <w:rsid w:val="008705D4"/>
    <w:rsid w:val="00872720"/>
    <w:rsid w:val="00873437"/>
    <w:rsid w:val="008740B4"/>
    <w:rsid w:val="00874336"/>
    <w:rsid w:val="008757D6"/>
    <w:rsid w:val="00880137"/>
    <w:rsid w:val="008844E8"/>
    <w:rsid w:val="00884789"/>
    <w:rsid w:val="00884AB1"/>
    <w:rsid w:val="0089090F"/>
    <w:rsid w:val="0089121D"/>
    <w:rsid w:val="00891DE5"/>
    <w:rsid w:val="008940A9"/>
    <w:rsid w:val="00894168"/>
    <w:rsid w:val="008944E9"/>
    <w:rsid w:val="00897003"/>
    <w:rsid w:val="00897E6D"/>
    <w:rsid w:val="008A00F2"/>
    <w:rsid w:val="008A0B2F"/>
    <w:rsid w:val="008A3542"/>
    <w:rsid w:val="008A368F"/>
    <w:rsid w:val="008B0665"/>
    <w:rsid w:val="008B1456"/>
    <w:rsid w:val="008B1594"/>
    <w:rsid w:val="008B1A3B"/>
    <w:rsid w:val="008B2543"/>
    <w:rsid w:val="008B2EB7"/>
    <w:rsid w:val="008B3386"/>
    <w:rsid w:val="008B657C"/>
    <w:rsid w:val="008B6D92"/>
    <w:rsid w:val="008C1E35"/>
    <w:rsid w:val="008C59F9"/>
    <w:rsid w:val="008C70EC"/>
    <w:rsid w:val="008C797B"/>
    <w:rsid w:val="008D1491"/>
    <w:rsid w:val="008D154E"/>
    <w:rsid w:val="008D2A56"/>
    <w:rsid w:val="008D4116"/>
    <w:rsid w:val="008D50DB"/>
    <w:rsid w:val="008D5582"/>
    <w:rsid w:val="008E14E2"/>
    <w:rsid w:val="008E31B6"/>
    <w:rsid w:val="008E4315"/>
    <w:rsid w:val="008E4572"/>
    <w:rsid w:val="008E4B5F"/>
    <w:rsid w:val="008E77E9"/>
    <w:rsid w:val="008E7884"/>
    <w:rsid w:val="008F05C4"/>
    <w:rsid w:val="008F150F"/>
    <w:rsid w:val="008F18F3"/>
    <w:rsid w:val="008F404D"/>
    <w:rsid w:val="008F4757"/>
    <w:rsid w:val="008F5521"/>
    <w:rsid w:val="008F5A63"/>
    <w:rsid w:val="008F679B"/>
    <w:rsid w:val="008F6806"/>
    <w:rsid w:val="00900CD2"/>
    <w:rsid w:val="00900F4D"/>
    <w:rsid w:val="00900FEC"/>
    <w:rsid w:val="00901C2E"/>
    <w:rsid w:val="009021C3"/>
    <w:rsid w:val="009035E9"/>
    <w:rsid w:val="00904426"/>
    <w:rsid w:val="00905C75"/>
    <w:rsid w:val="0090601A"/>
    <w:rsid w:val="0090646C"/>
    <w:rsid w:val="009064AA"/>
    <w:rsid w:val="009135BB"/>
    <w:rsid w:val="00915ABE"/>
    <w:rsid w:val="00916DFB"/>
    <w:rsid w:val="00917E0B"/>
    <w:rsid w:val="009211B5"/>
    <w:rsid w:val="00921459"/>
    <w:rsid w:val="0092383A"/>
    <w:rsid w:val="00926200"/>
    <w:rsid w:val="00927517"/>
    <w:rsid w:val="00927E04"/>
    <w:rsid w:val="0093010A"/>
    <w:rsid w:val="00931227"/>
    <w:rsid w:val="00933B3E"/>
    <w:rsid w:val="00933BA1"/>
    <w:rsid w:val="00934D48"/>
    <w:rsid w:val="00936688"/>
    <w:rsid w:val="009374E4"/>
    <w:rsid w:val="009420A1"/>
    <w:rsid w:val="00943F28"/>
    <w:rsid w:val="00943F31"/>
    <w:rsid w:val="00944771"/>
    <w:rsid w:val="009450ED"/>
    <w:rsid w:val="009502AF"/>
    <w:rsid w:val="009514C6"/>
    <w:rsid w:val="009533AE"/>
    <w:rsid w:val="009539E8"/>
    <w:rsid w:val="00957DC2"/>
    <w:rsid w:val="00961FB7"/>
    <w:rsid w:val="00963DA3"/>
    <w:rsid w:val="009675A5"/>
    <w:rsid w:val="00967F97"/>
    <w:rsid w:val="00970976"/>
    <w:rsid w:val="0097314C"/>
    <w:rsid w:val="009736EF"/>
    <w:rsid w:val="009739A9"/>
    <w:rsid w:val="0098073A"/>
    <w:rsid w:val="00980894"/>
    <w:rsid w:val="0098304C"/>
    <w:rsid w:val="009856A3"/>
    <w:rsid w:val="00987270"/>
    <w:rsid w:val="009876F3"/>
    <w:rsid w:val="0099077A"/>
    <w:rsid w:val="00993001"/>
    <w:rsid w:val="00995382"/>
    <w:rsid w:val="00996D71"/>
    <w:rsid w:val="009A1081"/>
    <w:rsid w:val="009A206C"/>
    <w:rsid w:val="009A2EBA"/>
    <w:rsid w:val="009A3F61"/>
    <w:rsid w:val="009A5412"/>
    <w:rsid w:val="009A5ED1"/>
    <w:rsid w:val="009A6BC7"/>
    <w:rsid w:val="009B08D3"/>
    <w:rsid w:val="009B2025"/>
    <w:rsid w:val="009B2CD7"/>
    <w:rsid w:val="009B4047"/>
    <w:rsid w:val="009B4C56"/>
    <w:rsid w:val="009B4EB5"/>
    <w:rsid w:val="009B630E"/>
    <w:rsid w:val="009B7A9F"/>
    <w:rsid w:val="009B7F30"/>
    <w:rsid w:val="009C04B5"/>
    <w:rsid w:val="009C30E8"/>
    <w:rsid w:val="009C4F92"/>
    <w:rsid w:val="009C6A1E"/>
    <w:rsid w:val="009C7E5D"/>
    <w:rsid w:val="009D1BD7"/>
    <w:rsid w:val="009D2568"/>
    <w:rsid w:val="009D259F"/>
    <w:rsid w:val="009D2A44"/>
    <w:rsid w:val="009D2FD4"/>
    <w:rsid w:val="009D453B"/>
    <w:rsid w:val="009D59A5"/>
    <w:rsid w:val="009D60A7"/>
    <w:rsid w:val="009D713C"/>
    <w:rsid w:val="009E167C"/>
    <w:rsid w:val="009E3183"/>
    <w:rsid w:val="009E338D"/>
    <w:rsid w:val="009E525C"/>
    <w:rsid w:val="009E589A"/>
    <w:rsid w:val="009E595C"/>
    <w:rsid w:val="009E5DFC"/>
    <w:rsid w:val="009F0F8F"/>
    <w:rsid w:val="009F148A"/>
    <w:rsid w:val="009F286D"/>
    <w:rsid w:val="009F2F66"/>
    <w:rsid w:val="009F3245"/>
    <w:rsid w:val="009F4389"/>
    <w:rsid w:val="009F5998"/>
    <w:rsid w:val="009F5E37"/>
    <w:rsid w:val="009F7B08"/>
    <w:rsid w:val="00A016CA"/>
    <w:rsid w:val="00A02F68"/>
    <w:rsid w:val="00A03CFD"/>
    <w:rsid w:val="00A06075"/>
    <w:rsid w:val="00A07D60"/>
    <w:rsid w:val="00A1122D"/>
    <w:rsid w:val="00A1218B"/>
    <w:rsid w:val="00A17CD9"/>
    <w:rsid w:val="00A233A7"/>
    <w:rsid w:val="00A23537"/>
    <w:rsid w:val="00A243DA"/>
    <w:rsid w:val="00A247CF"/>
    <w:rsid w:val="00A24B7F"/>
    <w:rsid w:val="00A259D8"/>
    <w:rsid w:val="00A26A18"/>
    <w:rsid w:val="00A273B7"/>
    <w:rsid w:val="00A3289D"/>
    <w:rsid w:val="00A32BB2"/>
    <w:rsid w:val="00A32C5C"/>
    <w:rsid w:val="00A35A84"/>
    <w:rsid w:val="00A364AF"/>
    <w:rsid w:val="00A415D6"/>
    <w:rsid w:val="00A43C57"/>
    <w:rsid w:val="00A44C41"/>
    <w:rsid w:val="00A44F62"/>
    <w:rsid w:val="00A45BE6"/>
    <w:rsid w:val="00A46894"/>
    <w:rsid w:val="00A47B53"/>
    <w:rsid w:val="00A50DB2"/>
    <w:rsid w:val="00A51ABB"/>
    <w:rsid w:val="00A541E1"/>
    <w:rsid w:val="00A543BE"/>
    <w:rsid w:val="00A5627C"/>
    <w:rsid w:val="00A614B5"/>
    <w:rsid w:val="00A6303C"/>
    <w:rsid w:val="00A63689"/>
    <w:rsid w:val="00A63711"/>
    <w:rsid w:val="00A637F4"/>
    <w:rsid w:val="00A649AC"/>
    <w:rsid w:val="00A654B0"/>
    <w:rsid w:val="00A665F4"/>
    <w:rsid w:val="00A67986"/>
    <w:rsid w:val="00A70C8D"/>
    <w:rsid w:val="00A77AF4"/>
    <w:rsid w:val="00A80528"/>
    <w:rsid w:val="00A83C6F"/>
    <w:rsid w:val="00A8540E"/>
    <w:rsid w:val="00A905C4"/>
    <w:rsid w:val="00A90837"/>
    <w:rsid w:val="00A91912"/>
    <w:rsid w:val="00A92A9B"/>
    <w:rsid w:val="00A945A3"/>
    <w:rsid w:val="00A96CD3"/>
    <w:rsid w:val="00A96EA2"/>
    <w:rsid w:val="00AA09BA"/>
    <w:rsid w:val="00AA16B5"/>
    <w:rsid w:val="00AA25BF"/>
    <w:rsid w:val="00AA7FA3"/>
    <w:rsid w:val="00AB2343"/>
    <w:rsid w:val="00AB3308"/>
    <w:rsid w:val="00AB776A"/>
    <w:rsid w:val="00AC1961"/>
    <w:rsid w:val="00AC41D5"/>
    <w:rsid w:val="00AC43E6"/>
    <w:rsid w:val="00AD0FDD"/>
    <w:rsid w:val="00AD342F"/>
    <w:rsid w:val="00AD3878"/>
    <w:rsid w:val="00AD65B8"/>
    <w:rsid w:val="00AD717E"/>
    <w:rsid w:val="00AE1810"/>
    <w:rsid w:val="00AE598F"/>
    <w:rsid w:val="00AE5D4D"/>
    <w:rsid w:val="00AF0549"/>
    <w:rsid w:val="00AF36F0"/>
    <w:rsid w:val="00AF38C5"/>
    <w:rsid w:val="00AF5087"/>
    <w:rsid w:val="00AF6F83"/>
    <w:rsid w:val="00AF7929"/>
    <w:rsid w:val="00B045C1"/>
    <w:rsid w:val="00B057EC"/>
    <w:rsid w:val="00B06B76"/>
    <w:rsid w:val="00B12EAE"/>
    <w:rsid w:val="00B12EEC"/>
    <w:rsid w:val="00B1528B"/>
    <w:rsid w:val="00B1639E"/>
    <w:rsid w:val="00B218D9"/>
    <w:rsid w:val="00B22CF4"/>
    <w:rsid w:val="00B23C48"/>
    <w:rsid w:val="00B2583B"/>
    <w:rsid w:val="00B301C9"/>
    <w:rsid w:val="00B319D9"/>
    <w:rsid w:val="00B31F7E"/>
    <w:rsid w:val="00B3240D"/>
    <w:rsid w:val="00B32A66"/>
    <w:rsid w:val="00B35F38"/>
    <w:rsid w:val="00B42543"/>
    <w:rsid w:val="00B452FF"/>
    <w:rsid w:val="00B453FE"/>
    <w:rsid w:val="00B45F45"/>
    <w:rsid w:val="00B46C53"/>
    <w:rsid w:val="00B474DF"/>
    <w:rsid w:val="00B477CD"/>
    <w:rsid w:val="00B5250E"/>
    <w:rsid w:val="00B53117"/>
    <w:rsid w:val="00B53151"/>
    <w:rsid w:val="00B53345"/>
    <w:rsid w:val="00B54FB0"/>
    <w:rsid w:val="00B55186"/>
    <w:rsid w:val="00B55C79"/>
    <w:rsid w:val="00B55D70"/>
    <w:rsid w:val="00B561A0"/>
    <w:rsid w:val="00B622FF"/>
    <w:rsid w:val="00B67107"/>
    <w:rsid w:val="00B67248"/>
    <w:rsid w:val="00B70EE0"/>
    <w:rsid w:val="00B717D4"/>
    <w:rsid w:val="00B76A5D"/>
    <w:rsid w:val="00B778A1"/>
    <w:rsid w:val="00B83D2C"/>
    <w:rsid w:val="00B8607D"/>
    <w:rsid w:val="00B871C9"/>
    <w:rsid w:val="00B90BA4"/>
    <w:rsid w:val="00B91690"/>
    <w:rsid w:val="00B91BFA"/>
    <w:rsid w:val="00B9305F"/>
    <w:rsid w:val="00B96233"/>
    <w:rsid w:val="00B97458"/>
    <w:rsid w:val="00B97842"/>
    <w:rsid w:val="00B9789C"/>
    <w:rsid w:val="00BA0D48"/>
    <w:rsid w:val="00BA0DB3"/>
    <w:rsid w:val="00BA1194"/>
    <w:rsid w:val="00BA1DE6"/>
    <w:rsid w:val="00BA65C8"/>
    <w:rsid w:val="00BA6AA9"/>
    <w:rsid w:val="00BA6D30"/>
    <w:rsid w:val="00BA7820"/>
    <w:rsid w:val="00BB0DFD"/>
    <w:rsid w:val="00BB102C"/>
    <w:rsid w:val="00BB119F"/>
    <w:rsid w:val="00BB1F38"/>
    <w:rsid w:val="00BB229C"/>
    <w:rsid w:val="00BB45BB"/>
    <w:rsid w:val="00BB46A8"/>
    <w:rsid w:val="00BB7218"/>
    <w:rsid w:val="00BB7DF3"/>
    <w:rsid w:val="00BC0C21"/>
    <w:rsid w:val="00BC20B5"/>
    <w:rsid w:val="00BC302F"/>
    <w:rsid w:val="00BC3172"/>
    <w:rsid w:val="00BC481D"/>
    <w:rsid w:val="00BC5CAF"/>
    <w:rsid w:val="00BC7B71"/>
    <w:rsid w:val="00BD0510"/>
    <w:rsid w:val="00BD094C"/>
    <w:rsid w:val="00BD1ED7"/>
    <w:rsid w:val="00BD43CA"/>
    <w:rsid w:val="00BD63D4"/>
    <w:rsid w:val="00BE1005"/>
    <w:rsid w:val="00BE17CC"/>
    <w:rsid w:val="00BE18C3"/>
    <w:rsid w:val="00BE1911"/>
    <w:rsid w:val="00BE1F7C"/>
    <w:rsid w:val="00BE3AF6"/>
    <w:rsid w:val="00BE5FE6"/>
    <w:rsid w:val="00BE62ED"/>
    <w:rsid w:val="00BE7534"/>
    <w:rsid w:val="00BF38E1"/>
    <w:rsid w:val="00BF5C73"/>
    <w:rsid w:val="00BF709A"/>
    <w:rsid w:val="00C004F1"/>
    <w:rsid w:val="00C023AE"/>
    <w:rsid w:val="00C0599B"/>
    <w:rsid w:val="00C06EED"/>
    <w:rsid w:val="00C112D2"/>
    <w:rsid w:val="00C14775"/>
    <w:rsid w:val="00C152FA"/>
    <w:rsid w:val="00C157A0"/>
    <w:rsid w:val="00C16F53"/>
    <w:rsid w:val="00C1733A"/>
    <w:rsid w:val="00C200C1"/>
    <w:rsid w:val="00C233E4"/>
    <w:rsid w:val="00C2531E"/>
    <w:rsid w:val="00C25D14"/>
    <w:rsid w:val="00C25E72"/>
    <w:rsid w:val="00C26131"/>
    <w:rsid w:val="00C26DAF"/>
    <w:rsid w:val="00C27B01"/>
    <w:rsid w:val="00C32DA4"/>
    <w:rsid w:val="00C3368B"/>
    <w:rsid w:val="00C34161"/>
    <w:rsid w:val="00C343BE"/>
    <w:rsid w:val="00C346EB"/>
    <w:rsid w:val="00C40601"/>
    <w:rsid w:val="00C409FD"/>
    <w:rsid w:val="00C40A6B"/>
    <w:rsid w:val="00C42A26"/>
    <w:rsid w:val="00C446E2"/>
    <w:rsid w:val="00C45CEC"/>
    <w:rsid w:val="00C50054"/>
    <w:rsid w:val="00C501E2"/>
    <w:rsid w:val="00C50A19"/>
    <w:rsid w:val="00C50C6D"/>
    <w:rsid w:val="00C5315B"/>
    <w:rsid w:val="00C55731"/>
    <w:rsid w:val="00C55EE2"/>
    <w:rsid w:val="00C56885"/>
    <w:rsid w:val="00C56FC4"/>
    <w:rsid w:val="00C6259F"/>
    <w:rsid w:val="00C63F03"/>
    <w:rsid w:val="00C64D00"/>
    <w:rsid w:val="00C64ECC"/>
    <w:rsid w:val="00C65527"/>
    <w:rsid w:val="00C66801"/>
    <w:rsid w:val="00C678F7"/>
    <w:rsid w:val="00C67C47"/>
    <w:rsid w:val="00C67D11"/>
    <w:rsid w:val="00C71814"/>
    <w:rsid w:val="00C72893"/>
    <w:rsid w:val="00C778BF"/>
    <w:rsid w:val="00C82877"/>
    <w:rsid w:val="00C82937"/>
    <w:rsid w:val="00C8307A"/>
    <w:rsid w:val="00C83C37"/>
    <w:rsid w:val="00C85254"/>
    <w:rsid w:val="00C87E76"/>
    <w:rsid w:val="00C90264"/>
    <w:rsid w:val="00C90F7A"/>
    <w:rsid w:val="00C93285"/>
    <w:rsid w:val="00C95166"/>
    <w:rsid w:val="00C96686"/>
    <w:rsid w:val="00CA0AE3"/>
    <w:rsid w:val="00CA2FF5"/>
    <w:rsid w:val="00CA3C45"/>
    <w:rsid w:val="00CA4D33"/>
    <w:rsid w:val="00CB08DB"/>
    <w:rsid w:val="00CB0999"/>
    <w:rsid w:val="00CB19BE"/>
    <w:rsid w:val="00CB29FD"/>
    <w:rsid w:val="00CB3BC8"/>
    <w:rsid w:val="00CB568C"/>
    <w:rsid w:val="00CB6632"/>
    <w:rsid w:val="00CB6A59"/>
    <w:rsid w:val="00CB7146"/>
    <w:rsid w:val="00CC0A04"/>
    <w:rsid w:val="00CC2390"/>
    <w:rsid w:val="00CC414C"/>
    <w:rsid w:val="00CC494E"/>
    <w:rsid w:val="00CC6B36"/>
    <w:rsid w:val="00CD1A4D"/>
    <w:rsid w:val="00CD2952"/>
    <w:rsid w:val="00CD2A0D"/>
    <w:rsid w:val="00CD339F"/>
    <w:rsid w:val="00CD356E"/>
    <w:rsid w:val="00CD449D"/>
    <w:rsid w:val="00CD6BA7"/>
    <w:rsid w:val="00CD7BF7"/>
    <w:rsid w:val="00CE10E7"/>
    <w:rsid w:val="00CE170E"/>
    <w:rsid w:val="00CE36A6"/>
    <w:rsid w:val="00CE3A76"/>
    <w:rsid w:val="00CE43D2"/>
    <w:rsid w:val="00CE5FBA"/>
    <w:rsid w:val="00CE6461"/>
    <w:rsid w:val="00CF2262"/>
    <w:rsid w:val="00CF3258"/>
    <w:rsid w:val="00CF3305"/>
    <w:rsid w:val="00CF33DE"/>
    <w:rsid w:val="00CF3B30"/>
    <w:rsid w:val="00CF4AD2"/>
    <w:rsid w:val="00CF5B30"/>
    <w:rsid w:val="00CF6501"/>
    <w:rsid w:val="00D002E7"/>
    <w:rsid w:val="00D00668"/>
    <w:rsid w:val="00D00C42"/>
    <w:rsid w:val="00D013A2"/>
    <w:rsid w:val="00D02F69"/>
    <w:rsid w:val="00D05522"/>
    <w:rsid w:val="00D056F9"/>
    <w:rsid w:val="00D102B0"/>
    <w:rsid w:val="00D1158E"/>
    <w:rsid w:val="00D117A7"/>
    <w:rsid w:val="00D13559"/>
    <w:rsid w:val="00D13605"/>
    <w:rsid w:val="00D136F0"/>
    <w:rsid w:val="00D15215"/>
    <w:rsid w:val="00D15638"/>
    <w:rsid w:val="00D158B4"/>
    <w:rsid w:val="00D20209"/>
    <w:rsid w:val="00D212F8"/>
    <w:rsid w:val="00D24252"/>
    <w:rsid w:val="00D258B1"/>
    <w:rsid w:val="00D25D09"/>
    <w:rsid w:val="00D3343A"/>
    <w:rsid w:val="00D34300"/>
    <w:rsid w:val="00D34B84"/>
    <w:rsid w:val="00D34E4F"/>
    <w:rsid w:val="00D37F3F"/>
    <w:rsid w:val="00D40958"/>
    <w:rsid w:val="00D417E3"/>
    <w:rsid w:val="00D42F23"/>
    <w:rsid w:val="00D47073"/>
    <w:rsid w:val="00D52EC4"/>
    <w:rsid w:val="00D54442"/>
    <w:rsid w:val="00D545AB"/>
    <w:rsid w:val="00D54E74"/>
    <w:rsid w:val="00D556C8"/>
    <w:rsid w:val="00D55E34"/>
    <w:rsid w:val="00D569E5"/>
    <w:rsid w:val="00D56C24"/>
    <w:rsid w:val="00D5770C"/>
    <w:rsid w:val="00D57B47"/>
    <w:rsid w:val="00D61127"/>
    <w:rsid w:val="00D61F46"/>
    <w:rsid w:val="00D62BC0"/>
    <w:rsid w:val="00D62C7E"/>
    <w:rsid w:val="00D65140"/>
    <w:rsid w:val="00D65612"/>
    <w:rsid w:val="00D66BD3"/>
    <w:rsid w:val="00D6767B"/>
    <w:rsid w:val="00D7044B"/>
    <w:rsid w:val="00D721B2"/>
    <w:rsid w:val="00D721FC"/>
    <w:rsid w:val="00D73027"/>
    <w:rsid w:val="00D7370F"/>
    <w:rsid w:val="00D74986"/>
    <w:rsid w:val="00D7505A"/>
    <w:rsid w:val="00D75CAF"/>
    <w:rsid w:val="00D80A3D"/>
    <w:rsid w:val="00D81328"/>
    <w:rsid w:val="00D81506"/>
    <w:rsid w:val="00D83B07"/>
    <w:rsid w:val="00D841FC"/>
    <w:rsid w:val="00D847FB"/>
    <w:rsid w:val="00D84A6E"/>
    <w:rsid w:val="00D85932"/>
    <w:rsid w:val="00D85E8B"/>
    <w:rsid w:val="00D86286"/>
    <w:rsid w:val="00D86830"/>
    <w:rsid w:val="00D87B8E"/>
    <w:rsid w:val="00D90721"/>
    <w:rsid w:val="00D90B35"/>
    <w:rsid w:val="00D91962"/>
    <w:rsid w:val="00D93F07"/>
    <w:rsid w:val="00D96695"/>
    <w:rsid w:val="00D9706A"/>
    <w:rsid w:val="00DA04F4"/>
    <w:rsid w:val="00DA0DE9"/>
    <w:rsid w:val="00DA3954"/>
    <w:rsid w:val="00DA69D5"/>
    <w:rsid w:val="00DA6EA2"/>
    <w:rsid w:val="00DA7AD4"/>
    <w:rsid w:val="00DB3322"/>
    <w:rsid w:val="00DB6E6B"/>
    <w:rsid w:val="00DC3DEF"/>
    <w:rsid w:val="00DC7E87"/>
    <w:rsid w:val="00DD0565"/>
    <w:rsid w:val="00DD1446"/>
    <w:rsid w:val="00DD23AC"/>
    <w:rsid w:val="00DD25B7"/>
    <w:rsid w:val="00DD2F23"/>
    <w:rsid w:val="00DD370B"/>
    <w:rsid w:val="00DD3EF9"/>
    <w:rsid w:val="00DD5269"/>
    <w:rsid w:val="00DD6614"/>
    <w:rsid w:val="00DE3558"/>
    <w:rsid w:val="00DE520B"/>
    <w:rsid w:val="00DE5A95"/>
    <w:rsid w:val="00DE6C99"/>
    <w:rsid w:val="00DE701D"/>
    <w:rsid w:val="00DE7323"/>
    <w:rsid w:val="00DF3F94"/>
    <w:rsid w:val="00E016CB"/>
    <w:rsid w:val="00E025E2"/>
    <w:rsid w:val="00E04981"/>
    <w:rsid w:val="00E0529C"/>
    <w:rsid w:val="00E05789"/>
    <w:rsid w:val="00E06A52"/>
    <w:rsid w:val="00E0741A"/>
    <w:rsid w:val="00E1036A"/>
    <w:rsid w:val="00E127CE"/>
    <w:rsid w:val="00E146F6"/>
    <w:rsid w:val="00E2032A"/>
    <w:rsid w:val="00E20FCA"/>
    <w:rsid w:val="00E22581"/>
    <w:rsid w:val="00E22C46"/>
    <w:rsid w:val="00E246A1"/>
    <w:rsid w:val="00E249D3"/>
    <w:rsid w:val="00E27D1E"/>
    <w:rsid w:val="00E31112"/>
    <w:rsid w:val="00E32967"/>
    <w:rsid w:val="00E32D1D"/>
    <w:rsid w:val="00E32FEF"/>
    <w:rsid w:val="00E338C9"/>
    <w:rsid w:val="00E369B3"/>
    <w:rsid w:val="00E36F45"/>
    <w:rsid w:val="00E41848"/>
    <w:rsid w:val="00E43169"/>
    <w:rsid w:val="00E477DB"/>
    <w:rsid w:val="00E5510C"/>
    <w:rsid w:val="00E55859"/>
    <w:rsid w:val="00E566BC"/>
    <w:rsid w:val="00E70914"/>
    <w:rsid w:val="00E70B0E"/>
    <w:rsid w:val="00E70BB3"/>
    <w:rsid w:val="00E70FB6"/>
    <w:rsid w:val="00E737F6"/>
    <w:rsid w:val="00E758A9"/>
    <w:rsid w:val="00E768C0"/>
    <w:rsid w:val="00E81EE6"/>
    <w:rsid w:val="00E875FA"/>
    <w:rsid w:val="00E9157A"/>
    <w:rsid w:val="00E92387"/>
    <w:rsid w:val="00E9262B"/>
    <w:rsid w:val="00E94031"/>
    <w:rsid w:val="00EA0CEB"/>
    <w:rsid w:val="00EA28F2"/>
    <w:rsid w:val="00EA55F5"/>
    <w:rsid w:val="00EA6045"/>
    <w:rsid w:val="00EA66BE"/>
    <w:rsid w:val="00EA6E93"/>
    <w:rsid w:val="00EA7720"/>
    <w:rsid w:val="00EB010E"/>
    <w:rsid w:val="00EB33A4"/>
    <w:rsid w:val="00EB3403"/>
    <w:rsid w:val="00EB3588"/>
    <w:rsid w:val="00EB36C3"/>
    <w:rsid w:val="00EB427D"/>
    <w:rsid w:val="00EB4396"/>
    <w:rsid w:val="00EC0C7A"/>
    <w:rsid w:val="00EC13D0"/>
    <w:rsid w:val="00EC25E5"/>
    <w:rsid w:val="00EC38B3"/>
    <w:rsid w:val="00EC4EE4"/>
    <w:rsid w:val="00EC6B15"/>
    <w:rsid w:val="00EC707B"/>
    <w:rsid w:val="00EC7A85"/>
    <w:rsid w:val="00ED044C"/>
    <w:rsid w:val="00ED1687"/>
    <w:rsid w:val="00ED3013"/>
    <w:rsid w:val="00ED585A"/>
    <w:rsid w:val="00ED5DFC"/>
    <w:rsid w:val="00ED5E5D"/>
    <w:rsid w:val="00ED6CDC"/>
    <w:rsid w:val="00EE44A3"/>
    <w:rsid w:val="00EE5263"/>
    <w:rsid w:val="00EE672F"/>
    <w:rsid w:val="00EE6E94"/>
    <w:rsid w:val="00EE798C"/>
    <w:rsid w:val="00EE7A97"/>
    <w:rsid w:val="00EE7B87"/>
    <w:rsid w:val="00EF0E74"/>
    <w:rsid w:val="00EF1C64"/>
    <w:rsid w:val="00EF538C"/>
    <w:rsid w:val="00EF5646"/>
    <w:rsid w:val="00EF79F3"/>
    <w:rsid w:val="00F0248A"/>
    <w:rsid w:val="00F035A8"/>
    <w:rsid w:val="00F04F85"/>
    <w:rsid w:val="00F064AD"/>
    <w:rsid w:val="00F1123B"/>
    <w:rsid w:val="00F1149F"/>
    <w:rsid w:val="00F116CF"/>
    <w:rsid w:val="00F11D5A"/>
    <w:rsid w:val="00F13382"/>
    <w:rsid w:val="00F13F97"/>
    <w:rsid w:val="00F14AB0"/>
    <w:rsid w:val="00F14CB8"/>
    <w:rsid w:val="00F15030"/>
    <w:rsid w:val="00F15EF4"/>
    <w:rsid w:val="00F17104"/>
    <w:rsid w:val="00F200C9"/>
    <w:rsid w:val="00F22B47"/>
    <w:rsid w:val="00F2765A"/>
    <w:rsid w:val="00F27C5B"/>
    <w:rsid w:val="00F306AF"/>
    <w:rsid w:val="00F40998"/>
    <w:rsid w:val="00F423ED"/>
    <w:rsid w:val="00F503A6"/>
    <w:rsid w:val="00F50BED"/>
    <w:rsid w:val="00F51CCD"/>
    <w:rsid w:val="00F51F11"/>
    <w:rsid w:val="00F54652"/>
    <w:rsid w:val="00F57D33"/>
    <w:rsid w:val="00F57EA6"/>
    <w:rsid w:val="00F62911"/>
    <w:rsid w:val="00F63670"/>
    <w:rsid w:val="00F650C6"/>
    <w:rsid w:val="00F65E70"/>
    <w:rsid w:val="00F66844"/>
    <w:rsid w:val="00F66EF4"/>
    <w:rsid w:val="00F66F0A"/>
    <w:rsid w:val="00F710D8"/>
    <w:rsid w:val="00F71C75"/>
    <w:rsid w:val="00F74659"/>
    <w:rsid w:val="00F7487E"/>
    <w:rsid w:val="00F75D7D"/>
    <w:rsid w:val="00F8201A"/>
    <w:rsid w:val="00F82636"/>
    <w:rsid w:val="00F850F9"/>
    <w:rsid w:val="00F8595A"/>
    <w:rsid w:val="00F875C1"/>
    <w:rsid w:val="00F901DD"/>
    <w:rsid w:val="00F90317"/>
    <w:rsid w:val="00F90567"/>
    <w:rsid w:val="00F91ECF"/>
    <w:rsid w:val="00F9232D"/>
    <w:rsid w:val="00F93357"/>
    <w:rsid w:val="00F936FF"/>
    <w:rsid w:val="00F95009"/>
    <w:rsid w:val="00F95B2D"/>
    <w:rsid w:val="00F95BDA"/>
    <w:rsid w:val="00F96792"/>
    <w:rsid w:val="00F96BE2"/>
    <w:rsid w:val="00FA0237"/>
    <w:rsid w:val="00FA2125"/>
    <w:rsid w:val="00FA54C5"/>
    <w:rsid w:val="00FA5A2C"/>
    <w:rsid w:val="00FA5C69"/>
    <w:rsid w:val="00FA601E"/>
    <w:rsid w:val="00FB0EAC"/>
    <w:rsid w:val="00FB5158"/>
    <w:rsid w:val="00FB5D55"/>
    <w:rsid w:val="00FB6208"/>
    <w:rsid w:val="00FB650D"/>
    <w:rsid w:val="00FC0968"/>
    <w:rsid w:val="00FC6D40"/>
    <w:rsid w:val="00FC7970"/>
    <w:rsid w:val="00FD1C6C"/>
    <w:rsid w:val="00FD3CA7"/>
    <w:rsid w:val="00FD4E09"/>
    <w:rsid w:val="00FD6829"/>
    <w:rsid w:val="00FD77C7"/>
    <w:rsid w:val="00FE0510"/>
    <w:rsid w:val="00FE2A23"/>
    <w:rsid w:val="00FE5DD8"/>
    <w:rsid w:val="00FF0DE2"/>
    <w:rsid w:val="00FF0E36"/>
    <w:rsid w:val="00FF325C"/>
    <w:rsid w:val="00FF336F"/>
    <w:rsid w:val="00FF52DA"/>
    <w:rsid w:val="00FF563E"/>
    <w:rsid w:val="00FF5F1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964" style="v-text-anchor:middle" fillcolor="#95b3d7" strokecolor="#396497">
      <v:fill color="#95b3d7"/>
      <v:stroke color="#396497" weight="2pt"/>
      <v:textbox inset="5.85pt,.17mm,5.85pt,.37mm"/>
    </o:shapedefaults>
    <o:shapelayout v:ext="edit">
      <o:idmap v:ext="edit" data="1,3,4,5,6,8"/>
      <o:rules v:ext="edit">
        <o:r id="V:Rule4" type="connector" idref="#直線矢印コネクタ 17"/>
        <o:r id="V:Rule5" type="connector" idref="#_x0000_s5606"/>
        <o:r id="V:Rule6" type="connector" idref="#_x0000_s5607"/>
      </o:rules>
      <o:regrouptable v:ext="edit">
        <o:entry new="1" old="0"/>
        <o:entry new="2" old="0"/>
        <o:entry new="3" old="0"/>
        <o:entry new="4" old="0"/>
        <o:entry new="5"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ymbol" w:eastAsia="ＭＳ 明朝" w:hAnsi="Symbol"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autoSpaceDE w:val="0"/>
      <w:autoSpaceDN w:val="0"/>
      <w:spacing w:line="362" w:lineRule="atLeast"/>
      <w:jc w:val="both"/>
    </w:pPr>
    <w:rPr>
      <w:rFonts w:ascii="ＭＳ 明朝" w:hAnsi="Century"/>
      <w:spacing w:val="2"/>
      <w:kern w:val="2"/>
      <w:sz w:val="21"/>
    </w:rPr>
  </w:style>
  <w:style w:type="paragraph" w:styleId="1">
    <w:name w:val="heading 1"/>
    <w:basedOn w:val="a"/>
    <w:next w:val="a"/>
    <w:link w:val="10"/>
    <w:qFormat/>
    <w:rsid w:val="00F66EF4"/>
    <w:pPr>
      <w:keepNext/>
      <w:outlineLvl w:val="0"/>
    </w:pPr>
    <w:rPr>
      <w:rFonts w:ascii="Arial" w:eastAsia="ＭＳ ゴシック" w:hAnsi="Arial"/>
      <w:sz w:val="24"/>
      <w:szCs w:val="24"/>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pPr>
      <w:wordWrap w:val="0"/>
      <w:ind w:right="-9"/>
      <w:jc w:val="left"/>
    </w:pPr>
    <w:rPr>
      <w:lang w:val="x-none" w:eastAsia="x-none"/>
    </w:rPr>
  </w:style>
  <w:style w:type="paragraph" w:styleId="a5">
    <w:name w:val="Block Text"/>
    <w:basedOn w:val="a"/>
    <w:pPr>
      <w:wordWrap w:val="0"/>
      <w:ind w:leftChars="589" w:left="1260" w:right="-9" w:firstLineChars="100" w:firstLine="214"/>
      <w:jc w:val="left"/>
    </w:pPr>
  </w:style>
  <w:style w:type="paragraph" w:styleId="a6">
    <w:name w:val="footer"/>
    <w:basedOn w:val="a"/>
    <w:link w:val="a7"/>
    <w:uiPriority w:val="99"/>
    <w:pPr>
      <w:tabs>
        <w:tab w:val="center" w:pos="4252"/>
        <w:tab w:val="right" w:pos="8504"/>
      </w:tabs>
      <w:snapToGrid w:val="0"/>
    </w:pPr>
    <w:rPr>
      <w:lang w:val="x-none" w:eastAsia="x-none"/>
    </w:rPr>
  </w:style>
  <w:style w:type="character" w:styleId="a8">
    <w:name w:val="page number"/>
    <w:basedOn w:val="a0"/>
  </w:style>
  <w:style w:type="paragraph" w:styleId="a9">
    <w:name w:val="header"/>
    <w:basedOn w:val="a"/>
    <w:link w:val="aa"/>
    <w:uiPriority w:val="99"/>
    <w:pPr>
      <w:tabs>
        <w:tab w:val="center" w:pos="4252"/>
        <w:tab w:val="right" w:pos="8504"/>
      </w:tabs>
      <w:autoSpaceDE/>
      <w:autoSpaceDN/>
      <w:snapToGrid w:val="0"/>
      <w:spacing w:line="240" w:lineRule="auto"/>
    </w:pPr>
    <w:rPr>
      <w:rFonts w:ascii="Century"/>
      <w:spacing w:val="0"/>
      <w:szCs w:val="24"/>
    </w:rPr>
  </w:style>
  <w:style w:type="paragraph" w:styleId="ab">
    <w:name w:val="Body Text Indent"/>
    <w:basedOn w:val="a"/>
    <w:link w:val="ac"/>
    <w:pPr>
      <w:autoSpaceDE/>
      <w:autoSpaceDN/>
      <w:spacing w:line="240" w:lineRule="auto"/>
      <w:ind w:leftChars="200" w:left="420" w:firstLineChars="100" w:firstLine="220"/>
    </w:pPr>
    <w:rPr>
      <w:rFonts w:ascii="Century"/>
      <w:spacing w:val="0"/>
      <w:sz w:val="22"/>
      <w:szCs w:val="24"/>
      <w:u w:val="single"/>
    </w:rPr>
  </w:style>
  <w:style w:type="paragraph" w:styleId="ad">
    <w:name w:val="Balloon Text"/>
    <w:basedOn w:val="a"/>
    <w:link w:val="ae"/>
    <w:semiHidden/>
    <w:rsid w:val="009D2A44"/>
    <w:rPr>
      <w:rFonts w:ascii="Arial" w:eastAsia="ＭＳ ゴシック" w:hAnsi="Arial"/>
      <w:sz w:val="18"/>
      <w:szCs w:val="18"/>
    </w:rPr>
  </w:style>
  <w:style w:type="paragraph" w:styleId="2">
    <w:name w:val="Body Text Indent 2"/>
    <w:basedOn w:val="a"/>
    <w:link w:val="20"/>
    <w:rsid w:val="007F48E6"/>
    <w:pPr>
      <w:autoSpaceDE/>
      <w:autoSpaceDN/>
      <w:spacing w:line="240" w:lineRule="auto"/>
      <w:ind w:right="97" w:firstLineChars="100" w:firstLine="220"/>
      <w:jc w:val="left"/>
    </w:pPr>
    <w:rPr>
      <w:rFonts w:ascii="Century"/>
      <w:spacing w:val="0"/>
      <w:sz w:val="22"/>
      <w:szCs w:val="24"/>
      <w:lang w:val="x-none" w:eastAsia="x-none"/>
    </w:rPr>
  </w:style>
  <w:style w:type="character" w:customStyle="1" w:styleId="20">
    <w:name w:val="本文インデント 2 (文字)"/>
    <w:link w:val="2"/>
    <w:rsid w:val="007F48E6"/>
    <w:rPr>
      <w:rFonts w:ascii="Century" w:hAnsi="Century"/>
      <w:kern w:val="2"/>
      <w:sz w:val="22"/>
      <w:szCs w:val="24"/>
    </w:rPr>
  </w:style>
  <w:style w:type="paragraph" w:styleId="21">
    <w:name w:val="Body Text 2"/>
    <w:basedOn w:val="a"/>
    <w:link w:val="22"/>
    <w:rsid w:val="007F48E6"/>
    <w:pPr>
      <w:autoSpaceDE/>
      <w:autoSpaceDN/>
      <w:spacing w:line="240" w:lineRule="auto"/>
      <w:ind w:right="97"/>
      <w:jc w:val="left"/>
    </w:pPr>
    <w:rPr>
      <w:rFonts w:ascii="Century"/>
      <w:spacing w:val="0"/>
      <w:sz w:val="22"/>
      <w:szCs w:val="24"/>
      <w:lang w:val="x-none" w:eastAsia="x-none"/>
    </w:rPr>
  </w:style>
  <w:style w:type="character" w:customStyle="1" w:styleId="22">
    <w:name w:val="本文 2 (文字)"/>
    <w:link w:val="21"/>
    <w:rsid w:val="007F48E6"/>
    <w:rPr>
      <w:rFonts w:ascii="Century" w:hAnsi="Century"/>
      <w:kern w:val="2"/>
      <w:sz w:val="22"/>
      <w:szCs w:val="24"/>
    </w:rPr>
  </w:style>
  <w:style w:type="paragraph" w:styleId="3">
    <w:name w:val="Body Text Indent 3"/>
    <w:basedOn w:val="a"/>
    <w:link w:val="30"/>
    <w:rsid w:val="007F48E6"/>
    <w:pPr>
      <w:autoSpaceDE/>
      <w:autoSpaceDN/>
      <w:spacing w:line="240" w:lineRule="auto"/>
      <w:ind w:right="215" w:firstLineChars="100" w:firstLine="220"/>
      <w:jc w:val="left"/>
    </w:pPr>
    <w:rPr>
      <w:rFonts w:ascii="Century"/>
      <w:spacing w:val="0"/>
      <w:sz w:val="22"/>
      <w:szCs w:val="24"/>
      <w:lang w:val="x-none" w:eastAsia="x-none"/>
    </w:rPr>
  </w:style>
  <w:style w:type="character" w:customStyle="1" w:styleId="30">
    <w:name w:val="本文インデント 3 (文字)"/>
    <w:link w:val="3"/>
    <w:rsid w:val="007F48E6"/>
    <w:rPr>
      <w:rFonts w:ascii="Century" w:hAnsi="Century"/>
      <w:kern w:val="2"/>
      <w:sz w:val="22"/>
      <w:szCs w:val="24"/>
    </w:rPr>
  </w:style>
  <w:style w:type="paragraph" w:customStyle="1" w:styleId="af">
    <w:name w:val="一太郎"/>
    <w:rsid w:val="007F48E6"/>
    <w:pPr>
      <w:widowControl w:val="0"/>
      <w:wordWrap w:val="0"/>
      <w:autoSpaceDE w:val="0"/>
      <w:autoSpaceDN w:val="0"/>
      <w:adjustRightInd w:val="0"/>
      <w:spacing w:line="320" w:lineRule="exact"/>
      <w:jc w:val="both"/>
    </w:pPr>
    <w:rPr>
      <w:rFonts w:ascii="Century" w:hAnsi="Century" w:cs="ＭＳ 明朝"/>
      <w:sz w:val="22"/>
      <w:szCs w:val="22"/>
    </w:rPr>
  </w:style>
  <w:style w:type="character" w:styleId="af0">
    <w:name w:val="Hyperlink"/>
    <w:rsid w:val="007F48E6"/>
    <w:rPr>
      <w:color w:val="0000FF"/>
      <w:u w:val="single"/>
    </w:rPr>
  </w:style>
  <w:style w:type="paragraph" w:styleId="31">
    <w:name w:val="Body Text 3"/>
    <w:basedOn w:val="a"/>
    <w:link w:val="32"/>
    <w:rsid w:val="007F48E6"/>
    <w:pPr>
      <w:spacing w:line="240" w:lineRule="exact"/>
      <w:jc w:val="distribute"/>
    </w:pPr>
    <w:rPr>
      <w:sz w:val="16"/>
      <w:lang w:val="x-none" w:eastAsia="x-none"/>
    </w:rPr>
  </w:style>
  <w:style w:type="character" w:customStyle="1" w:styleId="32">
    <w:name w:val="本文 3 (文字)"/>
    <w:link w:val="31"/>
    <w:rsid w:val="007F48E6"/>
    <w:rPr>
      <w:rFonts w:ascii="ＭＳ 明朝" w:hAnsi="Century"/>
      <w:spacing w:val="2"/>
      <w:kern w:val="2"/>
      <w:sz w:val="16"/>
    </w:rPr>
  </w:style>
  <w:style w:type="character" w:styleId="af1">
    <w:name w:val="FollowedHyperlink"/>
    <w:rsid w:val="007F48E6"/>
    <w:rPr>
      <w:color w:val="800080"/>
      <w:u w:val="single"/>
    </w:rPr>
  </w:style>
  <w:style w:type="table" w:styleId="af2">
    <w:name w:val="Table Grid"/>
    <w:basedOn w:val="a1"/>
    <w:rsid w:val="007F48E6"/>
    <w:pPr>
      <w:widowControl w:val="0"/>
      <w:autoSpaceDE w:val="0"/>
      <w:autoSpaceDN w:val="0"/>
      <w:spacing w:line="362" w:lineRule="atLeas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Emphasis"/>
    <w:qFormat/>
    <w:rsid w:val="00A45BE6"/>
    <w:rPr>
      <w:i/>
      <w:iCs/>
    </w:rPr>
  </w:style>
  <w:style w:type="character" w:customStyle="1" w:styleId="a7">
    <w:name w:val="フッター (文字)"/>
    <w:link w:val="a6"/>
    <w:uiPriority w:val="99"/>
    <w:rsid w:val="00A63711"/>
    <w:rPr>
      <w:rFonts w:ascii="ＭＳ 明朝" w:hAnsi="Century"/>
      <w:spacing w:val="2"/>
      <w:kern w:val="2"/>
      <w:sz w:val="21"/>
    </w:rPr>
  </w:style>
  <w:style w:type="character" w:customStyle="1" w:styleId="a4">
    <w:name w:val="本文 (文字)"/>
    <w:link w:val="a3"/>
    <w:rsid w:val="00A63711"/>
    <w:rPr>
      <w:rFonts w:ascii="ＭＳ 明朝" w:hAnsi="Century"/>
      <w:spacing w:val="2"/>
      <w:kern w:val="2"/>
      <w:sz w:val="21"/>
    </w:rPr>
  </w:style>
  <w:style w:type="paragraph" w:customStyle="1" w:styleId="af4">
    <w:name w:val="ぶら下げｲﾝﾃﾞﾝﾄ"/>
    <w:basedOn w:val="a"/>
    <w:rsid w:val="00A63711"/>
    <w:pPr>
      <w:autoSpaceDE/>
      <w:autoSpaceDN/>
      <w:spacing w:line="240" w:lineRule="auto"/>
      <w:ind w:left="227" w:hanging="227"/>
    </w:pPr>
    <w:rPr>
      <w:spacing w:val="0"/>
      <w:kern w:val="0"/>
    </w:rPr>
  </w:style>
  <w:style w:type="character" w:customStyle="1" w:styleId="10">
    <w:name w:val="見出し 1 (文字)"/>
    <w:link w:val="1"/>
    <w:rsid w:val="00F66EF4"/>
    <w:rPr>
      <w:rFonts w:ascii="Arial" w:eastAsia="ＭＳ ゴシック" w:hAnsi="Arial" w:cs="Times New Roman"/>
      <w:spacing w:val="2"/>
      <w:kern w:val="2"/>
      <w:sz w:val="24"/>
      <w:szCs w:val="24"/>
    </w:rPr>
  </w:style>
  <w:style w:type="paragraph" w:styleId="af5">
    <w:name w:val="TOC Heading"/>
    <w:basedOn w:val="1"/>
    <w:next w:val="a"/>
    <w:uiPriority w:val="39"/>
    <w:qFormat/>
    <w:rsid w:val="00F66EF4"/>
    <w:pPr>
      <w:keepLines/>
      <w:widowControl/>
      <w:autoSpaceDE/>
      <w:autoSpaceDN/>
      <w:spacing w:before="480" w:line="276" w:lineRule="auto"/>
      <w:jc w:val="left"/>
      <w:outlineLvl w:val="9"/>
    </w:pPr>
    <w:rPr>
      <w:b/>
      <w:bCs/>
      <w:color w:val="365F91"/>
      <w:spacing w:val="0"/>
      <w:kern w:val="0"/>
      <w:sz w:val="28"/>
      <w:szCs w:val="28"/>
    </w:rPr>
  </w:style>
  <w:style w:type="paragraph" w:styleId="Web">
    <w:name w:val="Normal (Web)"/>
    <w:basedOn w:val="a"/>
    <w:uiPriority w:val="99"/>
    <w:unhideWhenUsed/>
    <w:rsid w:val="0081772D"/>
    <w:pPr>
      <w:widowControl/>
      <w:autoSpaceDE/>
      <w:autoSpaceDN/>
      <w:spacing w:before="100" w:beforeAutospacing="1" w:after="100" w:afterAutospacing="1" w:line="240" w:lineRule="auto"/>
      <w:jc w:val="left"/>
    </w:pPr>
    <w:rPr>
      <w:rFonts w:ascii="ＭＳ Ｐゴシック" w:eastAsia="ＭＳ Ｐゴシック" w:hAnsi="ＭＳ Ｐゴシック" w:cs="ＭＳ Ｐゴシック"/>
      <w:spacing w:val="0"/>
      <w:kern w:val="0"/>
      <w:sz w:val="24"/>
      <w:szCs w:val="24"/>
    </w:rPr>
  </w:style>
  <w:style w:type="numbering" w:customStyle="1" w:styleId="11">
    <w:name w:val="リストなし1"/>
    <w:next w:val="a2"/>
    <w:uiPriority w:val="99"/>
    <w:semiHidden/>
    <w:unhideWhenUsed/>
    <w:rsid w:val="0018667C"/>
  </w:style>
  <w:style w:type="table" w:customStyle="1" w:styleId="12">
    <w:name w:val="表 (格子)1"/>
    <w:basedOn w:val="a1"/>
    <w:next w:val="af2"/>
    <w:uiPriority w:val="59"/>
    <w:rsid w:val="0018667C"/>
    <w:rPr>
      <w:rFonts w:ascii="Century" w:hAnsi="Century"/>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ヘッダー (文字)"/>
    <w:link w:val="a9"/>
    <w:uiPriority w:val="99"/>
    <w:rsid w:val="0018667C"/>
    <w:rPr>
      <w:rFonts w:ascii="Century" w:hAnsi="Century"/>
      <w:kern w:val="2"/>
      <w:sz w:val="21"/>
      <w:szCs w:val="24"/>
    </w:rPr>
  </w:style>
  <w:style w:type="paragraph" w:styleId="af6">
    <w:name w:val="No Spacing"/>
    <w:uiPriority w:val="1"/>
    <w:qFormat/>
    <w:rsid w:val="0018667C"/>
    <w:pPr>
      <w:widowControl w:val="0"/>
      <w:jc w:val="both"/>
    </w:pPr>
    <w:rPr>
      <w:rFonts w:ascii="Century" w:hAnsi="Century"/>
      <w:kern w:val="2"/>
      <w:sz w:val="21"/>
      <w:szCs w:val="22"/>
    </w:rPr>
  </w:style>
  <w:style w:type="numbering" w:customStyle="1" w:styleId="110">
    <w:name w:val="リストなし11"/>
    <w:next w:val="a2"/>
    <w:semiHidden/>
    <w:unhideWhenUsed/>
    <w:rsid w:val="0018667C"/>
  </w:style>
  <w:style w:type="character" w:customStyle="1" w:styleId="ac">
    <w:name w:val="本文インデント (文字)"/>
    <w:link w:val="ab"/>
    <w:rsid w:val="0018667C"/>
    <w:rPr>
      <w:rFonts w:ascii="Century" w:hAnsi="Century"/>
      <w:kern w:val="2"/>
      <w:sz w:val="22"/>
      <w:szCs w:val="24"/>
      <w:u w:val="single"/>
    </w:rPr>
  </w:style>
  <w:style w:type="character" w:customStyle="1" w:styleId="ae">
    <w:name w:val="吹き出し (文字)"/>
    <w:link w:val="ad"/>
    <w:semiHidden/>
    <w:rsid w:val="0018667C"/>
    <w:rPr>
      <w:rFonts w:ascii="Arial" w:eastAsia="ＭＳ ゴシック" w:hAnsi="Arial"/>
      <w:spacing w:val="2"/>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3921193">
      <w:bodyDiv w:val="1"/>
      <w:marLeft w:val="0"/>
      <w:marRight w:val="0"/>
      <w:marTop w:val="0"/>
      <w:marBottom w:val="0"/>
      <w:divBdr>
        <w:top w:val="none" w:sz="0" w:space="0" w:color="auto"/>
        <w:left w:val="none" w:sz="0" w:space="0" w:color="auto"/>
        <w:bottom w:val="none" w:sz="0" w:space="0" w:color="auto"/>
        <w:right w:val="none" w:sz="0" w:space="0" w:color="auto"/>
      </w:divBdr>
    </w:div>
    <w:div w:id="617490759">
      <w:bodyDiv w:val="1"/>
      <w:marLeft w:val="0"/>
      <w:marRight w:val="0"/>
      <w:marTop w:val="0"/>
      <w:marBottom w:val="0"/>
      <w:divBdr>
        <w:top w:val="none" w:sz="0" w:space="0" w:color="auto"/>
        <w:left w:val="none" w:sz="0" w:space="0" w:color="auto"/>
        <w:bottom w:val="none" w:sz="0" w:space="0" w:color="auto"/>
        <w:right w:val="none" w:sz="0" w:space="0" w:color="auto"/>
      </w:divBdr>
    </w:div>
    <w:div w:id="634798654">
      <w:bodyDiv w:val="1"/>
      <w:marLeft w:val="0"/>
      <w:marRight w:val="0"/>
      <w:marTop w:val="0"/>
      <w:marBottom w:val="0"/>
      <w:divBdr>
        <w:top w:val="none" w:sz="0" w:space="0" w:color="auto"/>
        <w:left w:val="none" w:sz="0" w:space="0" w:color="auto"/>
        <w:bottom w:val="none" w:sz="0" w:space="0" w:color="auto"/>
        <w:right w:val="none" w:sz="0" w:space="0" w:color="auto"/>
      </w:divBdr>
    </w:div>
    <w:div w:id="821387083">
      <w:bodyDiv w:val="1"/>
      <w:marLeft w:val="0"/>
      <w:marRight w:val="0"/>
      <w:marTop w:val="0"/>
      <w:marBottom w:val="0"/>
      <w:divBdr>
        <w:top w:val="none" w:sz="0" w:space="0" w:color="auto"/>
        <w:left w:val="none" w:sz="0" w:space="0" w:color="auto"/>
        <w:bottom w:val="none" w:sz="0" w:space="0" w:color="auto"/>
        <w:right w:val="none" w:sz="0" w:space="0" w:color="auto"/>
      </w:divBdr>
    </w:div>
    <w:div w:id="1258901647">
      <w:bodyDiv w:val="1"/>
      <w:marLeft w:val="0"/>
      <w:marRight w:val="0"/>
      <w:marTop w:val="0"/>
      <w:marBottom w:val="0"/>
      <w:divBdr>
        <w:top w:val="none" w:sz="0" w:space="0" w:color="auto"/>
        <w:left w:val="none" w:sz="0" w:space="0" w:color="auto"/>
        <w:bottom w:val="none" w:sz="0" w:space="0" w:color="auto"/>
        <w:right w:val="none" w:sz="0" w:space="0" w:color="auto"/>
      </w:divBdr>
    </w:div>
    <w:div w:id="1291937067">
      <w:bodyDiv w:val="1"/>
      <w:marLeft w:val="0"/>
      <w:marRight w:val="0"/>
      <w:marTop w:val="0"/>
      <w:marBottom w:val="0"/>
      <w:divBdr>
        <w:top w:val="none" w:sz="0" w:space="0" w:color="auto"/>
        <w:left w:val="none" w:sz="0" w:space="0" w:color="auto"/>
        <w:bottom w:val="none" w:sz="0" w:space="0" w:color="auto"/>
        <w:right w:val="none" w:sz="0" w:space="0" w:color="auto"/>
      </w:divBdr>
    </w:div>
    <w:div w:id="1467313521">
      <w:bodyDiv w:val="1"/>
      <w:marLeft w:val="0"/>
      <w:marRight w:val="0"/>
      <w:marTop w:val="0"/>
      <w:marBottom w:val="0"/>
      <w:divBdr>
        <w:top w:val="none" w:sz="0" w:space="0" w:color="auto"/>
        <w:left w:val="none" w:sz="0" w:space="0" w:color="auto"/>
        <w:bottom w:val="none" w:sz="0" w:space="0" w:color="auto"/>
        <w:right w:val="none" w:sz="0" w:space="0" w:color="auto"/>
      </w:divBdr>
    </w:div>
    <w:div w:id="1696537788">
      <w:bodyDiv w:val="1"/>
      <w:marLeft w:val="0"/>
      <w:marRight w:val="0"/>
      <w:marTop w:val="0"/>
      <w:marBottom w:val="0"/>
      <w:divBdr>
        <w:top w:val="none" w:sz="0" w:space="0" w:color="auto"/>
        <w:left w:val="none" w:sz="0" w:space="0" w:color="auto"/>
        <w:bottom w:val="none" w:sz="0" w:space="0" w:color="auto"/>
        <w:right w:val="none" w:sz="0" w:space="0" w:color="auto"/>
      </w:divBdr>
    </w:div>
    <w:div w:id="1758134850">
      <w:bodyDiv w:val="1"/>
      <w:marLeft w:val="0"/>
      <w:marRight w:val="0"/>
      <w:marTop w:val="0"/>
      <w:marBottom w:val="0"/>
      <w:divBdr>
        <w:top w:val="none" w:sz="0" w:space="0" w:color="auto"/>
        <w:left w:val="none" w:sz="0" w:space="0" w:color="auto"/>
        <w:bottom w:val="none" w:sz="0" w:space="0" w:color="auto"/>
        <w:right w:val="none" w:sz="0" w:space="0" w:color="auto"/>
      </w:divBdr>
    </w:div>
    <w:div w:id="1842575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image" Target="media/image8.png"/><Relationship Id="rId39" Type="http://schemas.openxmlformats.org/officeDocument/2006/relationships/footer" Target="footer8.xml"/><Relationship Id="rId21" Type="http://schemas.openxmlformats.org/officeDocument/2006/relationships/image" Target="media/image3.jpeg"/><Relationship Id="rId34" Type="http://schemas.openxmlformats.org/officeDocument/2006/relationships/image" Target="media/image12.jpeg"/><Relationship Id="rId42" Type="http://schemas.openxmlformats.org/officeDocument/2006/relationships/footer" Target="footer9.xml"/><Relationship Id="rId47" Type="http://schemas.openxmlformats.org/officeDocument/2006/relationships/footer" Target="footer12.xml"/><Relationship Id="rId50" Type="http://schemas.openxmlformats.org/officeDocument/2006/relationships/footer" Target="footer13.xml"/><Relationship Id="rId55" Type="http://schemas.openxmlformats.org/officeDocument/2006/relationships/footer" Target="footer16.xml"/><Relationship Id="rId63" Type="http://schemas.openxmlformats.org/officeDocument/2006/relationships/footer" Target="footer20.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2.png"/><Relationship Id="rId29" Type="http://schemas.openxmlformats.org/officeDocument/2006/relationships/header" Target="header5.xml"/><Relationship Id="rId41" Type="http://schemas.openxmlformats.org/officeDocument/2006/relationships/header" Target="header9.xml"/><Relationship Id="rId54" Type="http://schemas.openxmlformats.org/officeDocument/2006/relationships/footer" Target="footer15.xml"/><Relationship Id="rId62" Type="http://schemas.openxmlformats.org/officeDocument/2006/relationships/footer" Target="footer19.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6.jpeg"/><Relationship Id="rId32" Type="http://schemas.openxmlformats.org/officeDocument/2006/relationships/image" Target="media/image10.png"/><Relationship Id="rId37" Type="http://schemas.openxmlformats.org/officeDocument/2006/relationships/header" Target="header7.xml"/><Relationship Id="rId40" Type="http://schemas.openxmlformats.org/officeDocument/2006/relationships/header" Target="header8.xml"/><Relationship Id="rId45" Type="http://schemas.openxmlformats.org/officeDocument/2006/relationships/header" Target="header11.xml"/><Relationship Id="rId53" Type="http://schemas.openxmlformats.org/officeDocument/2006/relationships/header" Target="header15.xml"/><Relationship Id="rId58" Type="http://schemas.openxmlformats.org/officeDocument/2006/relationships/footer" Target="footer17.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5.jpeg"/><Relationship Id="rId28" Type="http://schemas.openxmlformats.org/officeDocument/2006/relationships/header" Target="header4.xml"/><Relationship Id="rId36" Type="http://schemas.openxmlformats.org/officeDocument/2006/relationships/header" Target="header6.xml"/><Relationship Id="rId49" Type="http://schemas.openxmlformats.org/officeDocument/2006/relationships/header" Target="header13.xml"/><Relationship Id="rId57" Type="http://schemas.openxmlformats.org/officeDocument/2006/relationships/header" Target="header17.xml"/><Relationship Id="rId61" Type="http://schemas.openxmlformats.org/officeDocument/2006/relationships/header" Target="header19.xml"/><Relationship Id="rId10" Type="http://schemas.openxmlformats.org/officeDocument/2006/relationships/footnotes" Target="footnotes.xml"/><Relationship Id="rId19" Type="http://schemas.openxmlformats.org/officeDocument/2006/relationships/image" Target="media/image1.jpeg"/><Relationship Id="rId31" Type="http://schemas.openxmlformats.org/officeDocument/2006/relationships/footer" Target="footer6.xml"/><Relationship Id="rId44" Type="http://schemas.openxmlformats.org/officeDocument/2006/relationships/header" Target="header10.xml"/><Relationship Id="rId52" Type="http://schemas.openxmlformats.org/officeDocument/2006/relationships/header" Target="header14.xml"/><Relationship Id="rId60" Type="http://schemas.openxmlformats.org/officeDocument/2006/relationships/header" Target="header18.xm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footer" Target="footer5.xml"/><Relationship Id="rId35" Type="http://schemas.openxmlformats.org/officeDocument/2006/relationships/image" Target="media/image13.jpeg"/><Relationship Id="rId43" Type="http://schemas.openxmlformats.org/officeDocument/2006/relationships/footer" Target="footer10.xml"/><Relationship Id="rId48" Type="http://schemas.openxmlformats.org/officeDocument/2006/relationships/header" Target="header12.xml"/><Relationship Id="rId56" Type="http://schemas.openxmlformats.org/officeDocument/2006/relationships/header" Target="header16.xml"/><Relationship Id="rId64"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footer" Target="footer14.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7.jpeg"/><Relationship Id="rId33" Type="http://schemas.openxmlformats.org/officeDocument/2006/relationships/image" Target="media/image11.png"/><Relationship Id="rId38" Type="http://schemas.openxmlformats.org/officeDocument/2006/relationships/footer" Target="footer7.xml"/><Relationship Id="rId46" Type="http://schemas.openxmlformats.org/officeDocument/2006/relationships/footer" Target="footer11.xml"/><Relationship Id="rId59" Type="http://schemas.openxmlformats.org/officeDocument/2006/relationships/footer" Target="footer18.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D70329C59BA15A4880D3AB4E328F1830" ma:contentTypeVersion="0" ma:contentTypeDescription="新しいドキュメントを作成します。" ma:contentTypeScope="" ma:versionID="33f755d2805ccaa8b310f72fb5e9ecda">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0F265C-ABA1-4E78-B6A1-150FD38AA2FE}">
  <ds:schemaRefs>
    <ds:schemaRef ds:uri="http://purl.org/dc/terms/"/>
    <ds:schemaRef ds:uri="http://purl.org/dc/elements/1.1/"/>
    <ds:schemaRef ds:uri="http://schemas.microsoft.com/office/2006/documentManagement/types"/>
    <ds:schemaRef ds:uri="http://schemas.openxmlformats.org/package/2006/metadata/core-properties"/>
    <ds:schemaRef ds:uri="http://purl.org/dc/dcmitype/"/>
    <ds:schemaRef ds:uri="http://schemas.microsoft.com/office/2006/metadata/properties"/>
    <ds:schemaRef ds:uri="http://www.w3.org/XML/1998/namespace"/>
    <ds:schemaRef ds:uri="http://schemas.microsoft.com/office/infopath/2007/PartnerControls"/>
  </ds:schemaRefs>
</ds:datastoreItem>
</file>

<file path=customXml/itemProps2.xml><?xml version="1.0" encoding="utf-8"?>
<ds:datastoreItem xmlns:ds="http://schemas.openxmlformats.org/officeDocument/2006/customXml" ds:itemID="{7A4F6198-F5FE-49A5-B203-B48F9521F3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53B8328B-9C75-43E5-AE69-6149745185BC}">
  <ds:schemaRefs>
    <ds:schemaRef ds:uri="http://schemas.microsoft.com/sharepoint/v3/contenttype/forms"/>
  </ds:schemaRefs>
</ds:datastoreItem>
</file>

<file path=customXml/itemProps4.xml><?xml version="1.0" encoding="utf-8"?>
<ds:datastoreItem xmlns:ds="http://schemas.openxmlformats.org/officeDocument/2006/customXml" ds:itemID="{6FFA1ECF-5997-4A54-9320-C89A017776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5217</Words>
  <Characters>29741</Characters>
  <Application>Microsoft Office Word</Application>
  <DocSecurity>0</DocSecurity>
  <Lines>247</Lines>
  <Paragraphs>69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【３～５】（地震）第１章第１節　組織動員</vt:lpstr>
      <vt:lpstr>【３～５】（地震）第１章第１節　組織動員</vt:lpstr>
    </vt:vector>
  </TitlesOfParts>
  <Company>大阪府</Company>
  <LinksUpToDate>false</LinksUpToDate>
  <CharactersWithSpaces>34889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【３～５】（地震）第１章第１節　組織動員</dc:title>
  <dc:creator>職員端末機１２年度後期分</dc:creator>
  <cp:lastModifiedBy>HOSTNAME</cp:lastModifiedBy>
  <cp:revision>3</cp:revision>
  <cp:lastPrinted>2017-03-17T13:06:00Z</cp:lastPrinted>
  <dcterms:created xsi:type="dcterms:W3CDTF">2017-03-24T06:50:00Z</dcterms:created>
  <dcterms:modified xsi:type="dcterms:W3CDTF">2017-03-24T09:39:00Z</dcterms:modified>
</cp:coreProperties>
</file>