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E3" w:rsidRDefault="0074785F" w:rsidP="00A275E3">
      <w:pPr>
        <w:jc w:val="center"/>
        <w:rPr>
          <w:sz w:val="24"/>
        </w:rPr>
      </w:pPr>
      <w:r w:rsidRPr="0074785F">
        <w:rPr>
          <w:rFonts w:hint="eastAsia"/>
          <w:noProof/>
          <w:sz w:val="24"/>
        </w:rPr>
        <mc:AlternateContent>
          <mc:Choice Requires="wps">
            <w:drawing>
              <wp:anchor distT="0" distB="0" distL="114300" distR="114300" simplePos="0" relativeHeight="251659264" behindDoc="0" locked="0" layoutInCell="1" allowOverlap="1" wp14:anchorId="1D6E099F" wp14:editId="2173E1D2">
                <wp:simplePos x="0" y="0"/>
                <wp:positionH relativeFrom="column">
                  <wp:posOffset>4486275</wp:posOffset>
                </wp:positionH>
                <wp:positionV relativeFrom="paragraph">
                  <wp:posOffset>-362585</wp:posOffset>
                </wp:positionV>
                <wp:extent cx="1752600" cy="3619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752600" cy="3619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785F" w:rsidRPr="0018383F" w:rsidRDefault="0074785F" w:rsidP="0074785F">
                            <w:pPr>
                              <w:jc w:val="center"/>
                              <w:rPr>
                                <w:rFonts w:ascii="HGSｺﾞｼｯｸM" w:eastAsia="HGSｺﾞｼｯｸM"/>
                                <w:b/>
                                <w:sz w:val="24"/>
                              </w:rPr>
                            </w:pPr>
                            <w:r>
                              <w:rPr>
                                <w:rFonts w:ascii="HGSｺﾞｼｯｸM" w:eastAsia="HGSｺﾞｼｯｸM" w:hint="eastAsia"/>
                                <w:b/>
                                <w:sz w:val="24"/>
                              </w:rPr>
                              <w:t>参考資料</w:t>
                            </w:r>
                            <w:r w:rsidR="005B114E">
                              <w:rPr>
                                <w:rFonts w:ascii="HGSｺﾞｼｯｸM" w:eastAsia="HGSｺﾞｼｯｸM" w:hint="eastAsia"/>
                                <w:b/>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E099F" id="正方形/長方形 10" o:spid="_x0000_s1026" style="position:absolute;left:0;text-align:left;margin-left:353.25pt;margin-top:-28.55pt;width:138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" fillcolor="#002060" strokecolor="#002060" strokeweight="1pt">
                <v:textbox>
                  <w:txbxContent>
                    <w:p w:rsidR="0074785F" w:rsidRPr="0018383F" w:rsidRDefault="0074785F" w:rsidP="0074785F">
                      <w:pPr>
                        <w:jc w:val="center"/>
                        <w:rPr>
                          <w:rFonts w:ascii="HGSｺﾞｼｯｸM" w:eastAsia="HGSｺﾞｼｯｸM"/>
                          <w:b/>
                          <w:sz w:val="24"/>
                        </w:rPr>
                      </w:pPr>
                      <w:r>
                        <w:rPr>
                          <w:rFonts w:ascii="HGSｺﾞｼｯｸM" w:eastAsia="HGSｺﾞｼｯｸM" w:hint="eastAsia"/>
                          <w:b/>
                          <w:sz w:val="24"/>
                        </w:rPr>
                        <w:t>参考資料</w:t>
                      </w:r>
                      <w:r w:rsidR="005B114E">
                        <w:rPr>
                          <w:rFonts w:ascii="HGSｺﾞｼｯｸM" w:eastAsia="HGSｺﾞｼｯｸM" w:hint="eastAsia"/>
                          <w:b/>
                          <w:sz w:val="24"/>
                        </w:rPr>
                        <w:t>４</w:t>
                      </w:r>
                    </w:p>
                  </w:txbxContent>
                </v:textbox>
              </v:rect>
            </w:pict>
          </mc:Fallback>
        </mc:AlternateContent>
      </w:r>
    </w:p>
    <w:p w:rsidR="006705A5" w:rsidRPr="00A275E3" w:rsidRDefault="00A275E3" w:rsidP="00B16D28">
      <w:pPr>
        <w:spacing w:line="360" w:lineRule="auto"/>
        <w:jc w:val="center"/>
        <w:rPr>
          <w:rFonts w:ascii="ＭＳ 明朝" w:eastAsia="ＭＳ 明朝" w:hAnsi="ＭＳ 明朝"/>
          <w:sz w:val="24"/>
          <w:szCs w:val="24"/>
        </w:rPr>
      </w:pPr>
      <w:r w:rsidRPr="00A275E3">
        <w:rPr>
          <w:rFonts w:ascii="ＭＳ 明朝" w:eastAsia="ＭＳ 明朝" w:hAnsi="ＭＳ 明朝" w:hint="eastAsia"/>
          <w:sz w:val="24"/>
          <w:szCs w:val="24"/>
        </w:rPr>
        <w:t>大阪市外郭団体における役職員等の採用等に関するガイドライン</w:t>
      </w:r>
      <w:bookmarkStart w:id="0" w:name="_GoBack"/>
      <w:bookmarkEnd w:id="0"/>
    </w:p>
    <w:p w:rsidR="00A275E3" w:rsidRPr="00A275E3" w:rsidRDefault="00A275E3" w:rsidP="00B16D28">
      <w:pPr>
        <w:spacing w:line="360" w:lineRule="auto"/>
        <w:jc w:val="center"/>
        <w:rPr>
          <w:rFonts w:ascii="ＭＳ 明朝" w:eastAsia="ＭＳ 明朝" w:hAnsi="ＭＳ 明朝"/>
          <w:sz w:val="24"/>
          <w:szCs w:val="24"/>
        </w:rPr>
      </w:pPr>
    </w:p>
    <w:p w:rsidR="00A275E3" w:rsidRPr="00A275E3" w:rsidRDefault="00A275E3" w:rsidP="00E7179C">
      <w:pPr>
        <w:spacing w:line="360" w:lineRule="auto"/>
        <w:ind w:left="252" w:hangingChars="105" w:hanging="252"/>
        <w:jc w:val="left"/>
        <w:rPr>
          <w:rFonts w:ascii="ＭＳ 明朝" w:eastAsia="ＭＳ 明朝" w:hAnsi="ＭＳ 明朝"/>
          <w:sz w:val="24"/>
          <w:szCs w:val="24"/>
        </w:rPr>
      </w:pPr>
      <w:r w:rsidRPr="00A275E3">
        <w:rPr>
          <w:rFonts w:ascii="ＭＳ 明朝" w:eastAsia="ＭＳ 明朝" w:hAnsi="ＭＳ 明朝" w:hint="eastAsia"/>
          <w:sz w:val="24"/>
          <w:szCs w:val="24"/>
        </w:rPr>
        <w:t>１　大阪市外郭団体における役職員等の採用等に関する事項については、別に定めるもののほか、このガイドラインの定めるところによる。</w:t>
      </w:r>
    </w:p>
    <w:p w:rsidR="00A275E3" w:rsidRPr="00A275E3" w:rsidRDefault="00A275E3" w:rsidP="00B16D28">
      <w:pPr>
        <w:spacing w:line="360" w:lineRule="auto"/>
        <w:ind w:left="240" w:hangingChars="100" w:hanging="240"/>
        <w:rPr>
          <w:rFonts w:ascii="ＭＳ 明朝" w:eastAsia="ＭＳ 明朝" w:hAnsi="ＭＳ 明朝"/>
          <w:sz w:val="24"/>
          <w:szCs w:val="24"/>
        </w:rPr>
      </w:pPr>
      <w:r w:rsidRPr="00A275E3">
        <w:rPr>
          <w:rFonts w:ascii="ＭＳ 明朝" w:eastAsia="ＭＳ 明朝" w:hAnsi="ＭＳ 明朝" w:hint="eastAsia"/>
          <w:sz w:val="24"/>
          <w:szCs w:val="24"/>
        </w:rPr>
        <w:t>２　役職員の採用について</w:t>
      </w:r>
    </w:p>
    <w:p w:rsidR="00A275E3" w:rsidRDefault="00A275E3" w:rsidP="00B16D28">
      <w:pPr>
        <w:pStyle w:val="a9"/>
        <w:numPr>
          <w:ilvl w:val="0"/>
          <w:numId w:val="3"/>
        </w:numPr>
        <w:spacing w:line="360" w:lineRule="auto"/>
        <w:ind w:leftChars="100" w:left="570" w:hangingChars="150" w:hanging="360"/>
        <w:rPr>
          <w:rFonts w:ascii="ＭＳ 明朝" w:eastAsia="ＭＳ 明朝" w:hAnsi="ＭＳ 明朝"/>
          <w:sz w:val="24"/>
          <w:szCs w:val="24"/>
        </w:rPr>
      </w:pPr>
      <w:r w:rsidRPr="00A275E3">
        <w:rPr>
          <w:rFonts w:ascii="ＭＳ 明朝" w:eastAsia="ＭＳ 明朝" w:hAnsi="ＭＳ 明朝" w:hint="eastAsia"/>
          <w:sz w:val="24"/>
          <w:szCs w:val="24"/>
        </w:rPr>
        <w:t xml:space="preserve">　外郭団体の役職員には、広く業務にふさわしい人材を求め、それぞれの職務に最適な人材を充てるものとする。</w:t>
      </w:r>
    </w:p>
    <w:p w:rsidR="00A275E3" w:rsidRDefault="00A275E3" w:rsidP="00B16D28">
      <w:pPr>
        <w:pStyle w:val="a9"/>
        <w:numPr>
          <w:ilvl w:val="0"/>
          <w:numId w:val="3"/>
        </w:numPr>
        <w:spacing w:line="360" w:lineRule="auto"/>
        <w:ind w:leftChars="100" w:left="570" w:hangingChars="150" w:hanging="360"/>
        <w:rPr>
          <w:rFonts w:ascii="ＭＳ 明朝" w:eastAsia="ＭＳ 明朝" w:hAnsi="ＭＳ 明朝"/>
          <w:sz w:val="24"/>
          <w:szCs w:val="24"/>
        </w:rPr>
      </w:pPr>
      <w:r w:rsidRPr="00A275E3">
        <w:rPr>
          <w:rFonts w:ascii="ＭＳ 明朝" w:eastAsia="ＭＳ 明朝" w:hAnsi="ＭＳ 明朝" w:hint="eastAsia"/>
          <w:sz w:val="24"/>
          <w:szCs w:val="24"/>
        </w:rPr>
        <w:t xml:space="preserve">  役員数については、法令等の定めに基づき適正な団体運営を確保するために必要な数にとどめ、その時々の事業内容等に応じて増減する。</w:t>
      </w:r>
    </w:p>
    <w:p w:rsidR="00A275E3" w:rsidRPr="00DF3215" w:rsidRDefault="00A275E3" w:rsidP="00B16D28">
      <w:pPr>
        <w:pStyle w:val="a9"/>
        <w:numPr>
          <w:ilvl w:val="0"/>
          <w:numId w:val="3"/>
        </w:numPr>
        <w:spacing w:line="360" w:lineRule="auto"/>
        <w:ind w:leftChars="100" w:left="570" w:hangingChars="150" w:hanging="360"/>
        <w:rPr>
          <w:rFonts w:ascii="ＭＳ 明朝" w:eastAsia="ＭＳ 明朝" w:hAnsi="ＭＳ 明朝"/>
          <w:sz w:val="24"/>
          <w:szCs w:val="24"/>
        </w:rPr>
      </w:pPr>
      <w:r w:rsidRPr="00A275E3">
        <w:rPr>
          <w:rFonts w:ascii="ＭＳ 明朝" w:eastAsia="ＭＳ 明朝" w:hAnsi="ＭＳ 明朝" w:hint="eastAsia"/>
          <w:sz w:val="24"/>
          <w:szCs w:val="24"/>
        </w:rPr>
        <w:t xml:space="preserve">　</w:t>
      </w:r>
      <w:r w:rsidRPr="00DF3215">
        <w:rPr>
          <w:rFonts w:ascii="ＭＳ 明朝" w:eastAsia="ＭＳ 明朝" w:hAnsi="ＭＳ 明朝" w:hint="eastAsia"/>
          <w:sz w:val="24"/>
          <w:szCs w:val="24"/>
        </w:rPr>
        <w:t>役員（取締役、監査役、理事、監事。ただし、無報酬のものを除く）の採用に際して、本市ＯＢ職員（勤続期間が20年以上又は管理職に就いたことがある本市一般職職員であった者）も対象とする場合は、公募手続を行うものとする。</w:t>
      </w:r>
    </w:p>
    <w:p w:rsidR="00A275E3" w:rsidRDefault="00A275E3" w:rsidP="00B16D28">
      <w:pPr>
        <w:pStyle w:val="a9"/>
        <w:numPr>
          <w:ilvl w:val="0"/>
          <w:numId w:val="3"/>
        </w:numPr>
        <w:spacing w:line="360" w:lineRule="auto"/>
        <w:ind w:leftChars="100" w:left="570" w:hangingChars="150" w:hanging="360"/>
        <w:rPr>
          <w:rFonts w:ascii="ＭＳ 明朝" w:eastAsia="ＭＳ 明朝" w:hAnsi="ＭＳ 明朝"/>
          <w:sz w:val="24"/>
          <w:szCs w:val="24"/>
        </w:rPr>
      </w:pPr>
      <w:r w:rsidRPr="00A275E3">
        <w:rPr>
          <w:rFonts w:ascii="ＭＳ 明朝" w:eastAsia="ＭＳ 明朝" w:hAnsi="ＭＳ 明朝" w:hint="eastAsia"/>
          <w:sz w:val="24"/>
          <w:szCs w:val="24"/>
        </w:rPr>
        <w:t xml:space="preserve">　前項の公募手続における選考の公正性・透明性を確保するため、役員選考委員会を設置するものとする。当該委員会には、業界に通じかつ独立性を有する外部有識者を含め３人以上を選考委員に選任するものとする。またその構成については、団体内部の役職員（内部・外部の区別は別表１参照）及び本市関係者の合計数は全選考委員の半数以下とする。</w:t>
      </w:r>
    </w:p>
    <w:p w:rsidR="00A275E3" w:rsidRPr="00DF3215" w:rsidRDefault="00A275E3" w:rsidP="00B16D28">
      <w:pPr>
        <w:pStyle w:val="a9"/>
        <w:numPr>
          <w:ilvl w:val="0"/>
          <w:numId w:val="3"/>
        </w:numPr>
        <w:spacing w:line="360" w:lineRule="auto"/>
        <w:ind w:leftChars="100" w:left="570" w:hangingChars="150" w:hanging="360"/>
        <w:rPr>
          <w:rFonts w:ascii="ＭＳ 明朝" w:eastAsia="ＭＳ 明朝" w:hAnsi="ＭＳ 明朝"/>
          <w:sz w:val="24"/>
          <w:szCs w:val="24"/>
        </w:rPr>
      </w:pPr>
      <w:r w:rsidRPr="00A275E3">
        <w:rPr>
          <w:rFonts w:ascii="ＭＳ 明朝" w:eastAsia="ＭＳ 明朝" w:hAnsi="ＭＳ 明朝" w:hint="eastAsia"/>
          <w:sz w:val="24"/>
          <w:szCs w:val="24"/>
        </w:rPr>
        <w:t xml:space="preserve">　</w:t>
      </w:r>
      <w:r w:rsidRPr="00DF3215">
        <w:rPr>
          <w:rFonts w:ascii="ＭＳ 明朝" w:eastAsia="ＭＳ 明朝" w:hAnsi="ＭＳ 明朝" w:hint="eastAsia"/>
          <w:sz w:val="24"/>
          <w:szCs w:val="24"/>
        </w:rPr>
        <w:t>第３項の公募手続を行うにあたっては、多数の応募を獲得するため、募集対象の役員に期待される職務内容を具体的に開示するとともに、本市ＯＢ職員が選考に際して有利となるような募集要件を付けないものとする。なお、募集要件については、外郭団体評価委員会に報告するものとする（同委員会は必要に応じて意見を述べることができる）。</w:t>
      </w:r>
    </w:p>
    <w:p w:rsidR="00A275E3" w:rsidRDefault="00A275E3" w:rsidP="00B16D28">
      <w:pPr>
        <w:pStyle w:val="a9"/>
        <w:numPr>
          <w:ilvl w:val="0"/>
          <w:numId w:val="3"/>
        </w:numPr>
        <w:spacing w:line="360" w:lineRule="auto"/>
        <w:ind w:leftChars="100" w:left="570" w:hangingChars="150" w:hanging="360"/>
        <w:rPr>
          <w:rFonts w:ascii="ＭＳ 明朝" w:eastAsia="ＭＳ 明朝" w:hAnsi="ＭＳ 明朝"/>
          <w:sz w:val="24"/>
          <w:szCs w:val="24"/>
        </w:rPr>
      </w:pPr>
      <w:r w:rsidRPr="00A275E3">
        <w:rPr>
          <w:rFonts w:ascii="ＭＳ 明朝" w:eastAsia="ＭＳ 明朝" w:hAnsi="ＭＳ 明朝" w:hint="eastAsia"/>
          <w:sz w:val="24"/>
          <w:szCs w:val="24"/>
        </w:rPr>
        <w:t xml:space="preserve">　また、第３項の公募手続を行うにあたっては、募集期間を１か月以上とし、必要に応じて就職支援会社等を活用するものとする。</w:t>
      </w:r>
    </w:p>
    <w:p w:rsidR="00A275E3" w:rsidRDefault="00A275E3" w:rsidP="00B16D28">
      <w:pPr>
        <w:pStyle w:val="a9"/>
        <w:numPr>
          <w:ilvl w:val="0"/>
          <w:numId w:val="3"/>
        </w:numPr>
        <w:spacing w:line="360" w:lineRule="auto"/>
        <w:ind w:leftChars="100" w:left="570" w:hangingChars="150" w:hanging="360"/>
        <w:rPr>
          <w:rFonts w:ascii="ＭＳ 明朝" w:eastAsia="ＭＳ 明朝" w:hAnsi="ＭＳ 明朝"/>
          <w:sz w:val="24"/>
          <w:szCs w:val="24"/>
        </w:rPr>
      </w:pPr>
      <w:r w:rsidRPr="00A275E3">
        <w:rPr>
          <w:rFonts w:ascii="ＭＳ 明朝" w:eastAsia="ＭＳ 明朝" w:hAnsi="ＭＳ 明朝" w:hint="eastAsia"/>
          <w:sz w:val="24"/>
          <w:szCs w:val="24"/>
        </w:rPr>
        <w:t xml:space="preserve">　本市ＯＢ職員を役員に採用する場合には、選考の公正性・透明性の確保に努め、採</w:t>
      </w:r>
      <w:r w:rsidRPr="00A275E3">
        <w:rPr>
          <w:rFonts w:ascii="ＭＳ 明朝" w:eastAsia="ＭＳ 明朝" w:hAnsi="ＭＳ 明朝" w:hint="eastAsia"/>
          <w:sz w:val="24"/>
          <w:szCs w:val="24"/>
        </w:rPr>
        <w:lastRenderedPageBreak/>
        <w:t>用後は、速やかに選考の基準、経過及び理由を公表するものとする。</w:t>
      </w:r>
    </w:p>
    <w:p w:rsidR="00A275E3" w:rsidRPr="00A07040" w:rsidRDefault="00A275E3" w:rsidP="00B16D28">
      <w:pPr>
        <w:pStyle w:val="a9"/>
        <w:numPr>
          <w:ilvl w:val="0"/>
          <w:numId w:val="3"/>
        </w:numPr>
        <w:spacing w:line="360" w:lineRule="auto"/>
        <w:ind w:leftChars="100" w:left="570" w:hangingChars="150" w:hanging="360"/>
        <w:rPr>
          <w:rFonts w:ascii="ＭＳ 明朝" w:eastAsia="ＭＳ 明朝" w:hAnsi="ＭＳ 明朝"/>
          <w:sz w:val="24"/>
          <w:szCs w:val="24"/>
        </w:rPr>
      </w:pPr>
      <w:r>
        <w:rPr>
          <w:rFonts w:ascii="ＭＳ 明朝" w:eastAsia="ＭＳ 明朝" w:hAnsi="ＭＳ 明朝" w:hint="eastAsia"/>
          <w:sz w:val="24"/>
          <w:szCs w:val="24"/>
        </w:rPr>
        <w:t xml:space="preserve">　</w:t>
      </w:r>
      <w:r w:rsidRPr="00A07040">
        <w:rPr>
          <w:rFonts w:ascii="ＭＳ 明朝" w:eastAsia="ＭＳ 明朝" w:hAnsi="ＭＳ 明朝" w:hint="eastAsia"/>
          <w:sz w:val="24"/>
          <w:szCs w:val="24"/>
        </w:rPr>
        <w:t>第３項の規定にかかわらず、次の各号に該当する場合は、特例として、公募手続を行わずに本市ＯＢ職員を役員に採用することができる。ただし、（ア）に該当する場合は、あらかじめ特例期間を定めなければならない。</w:t>
      </w:r>
    </w:p>
    <w:p w:rsidR="00A942EA" w:rsidRPr="00A07040" w:rsidRDefault="00A275E3" w:rsidP="00B16D28">
      <w:pPr>
        <w:pStyle w:val="a9"/>
        <w:numPr>
          <w:ilvl w:val="1"/>
          <w:numId w:val="4"/>
        </w:numPr>
        <w:spacing w:line="360" w:lineRule="auto"/>
        <w:ind w:leftChars="0"/>
        <w:rPr>
          <w:rFonts w:ascii="ＭＳ 明朝" w:eastAsia="ＭＳ 明朝" w:hAnsi="ＭＳ 明朝"/>
          <w:sz w:val="24"/>
          <w:szCs w:val="24"/>
        </w:rPr>
      </w:pPr>
      <w:r w:rsidRPr="00A07040">
        <w:rPr>
          <w:rFonts w:ascii="ＭＳ 明朝" w:eastAsia="ＭＳ 明朝" w:hAnsi="ＭＳ 明朝" w:hint="eastAsia"/>
          <w:sz w:val="24"/>
          <w:szCs w:val="24"/>
        </w:rPr>
        <w:t>公募を実施することにより市政改革の実現（本市事業経営形態の見直し、本市所有株式売却、持分処分等を含む）、本市事業の執行または団体業務の遂行に支障をきたすことが具体的に見込まれる場合</w:t>
      </w:r>
    </w:p>
    <w:p w:rsidR="00A942EA" w:rsidRPr="00A07040" w:rsidRDefault="00A275E3" w:rsidP="00B16D28">
      <w:pPr>
        <w:pStyle w:val="a9"/>
        <w:numPr>
          <w:ilvl w:val="1"/>
          <w:numId w:val="4"/>
        </w:numPr>
        <w:spacing w:line="360" w:lineRule="auto"/>
        <w:ind w:leftChars="0"/>
        <w:rPr>
          <w:rFonts w:ascii="ＭＳ 明朝" w:eastAsia="ＭＳ 明朝" w:hAnsi="ＭＳ 明朝"/>
          <w:sz w:val="24"/>
          <w:szCs w:val="24"/>
        </w:rPr>
      </w:pPr>
      <w:r w:rsidRPr="00A07040">
        <w:rPr>
          <w:rFonts w:ascii="ＭＳ 明朝" w:eastAsia="ＭＳ 明朝" w:hAnsi="ＭＳ 明朝" w:hint="eastAsia"/>
          <w:sz w:val="24"/>
          <w:szCs w:val="24"/>
        </w:rPr>
        <w:t>経営破たんにより本市が経営監視を行う必要がある場合</w:t>
      </w:r>
    </w:p>
    <w:p w:rsidR="00A942EA" w:rsidRDefault="00A942EA" w:rsidP="00B16D28">
      <w:pPr>
        <w:pStyle w:val="a9"/>
        <w:numPr>
          <w:ilvl w:val="0"/>
          <w:numId w:val="3"/>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A275E3" w:rsidRPr="00A942EA">
        <w:rPr>
          <w:rFonts w:ascii="ＭＳ 明朝" w:eastAsia="ＭＳ 明朝" w:hAnsi="ＭＳ 明朝" w:hint="eastAsia"/>
          <w:sz w:val="24"/>
          <w:szCs w:val="24"/>
        </w:rPr>
        <w:t>職員の採用に際して、本市ＯＢ職員も対象とする場合は、公共職業安定所（ハローワーク）の職業紹介事業により募集するものとし、必要に応じて公募手続も実施する等して公平・公正な手続により選考するものとする。また、２週間以上の募集期間を設けるものとする。</w:t>
      </w:r>
    </w:p>
    <w:p w:rsidR="00A942EA" w:rsidRDefault="00A942EA" w:rsidP="00B16D28">
      <w:pPr>
        <w:pStyle w:val="a9"/>
        <w:numPr>
          <w:ilvl w:val="0"/>
          <w:numId w:val="3"/>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A275E3" w:rsidRPr="00A942EA">
        <w:rPr>
          <w:rFonts w:ascii="ＭＳ 明朝" w:eastAsia="ＭＳ 明朝" w:hAnsi="ＭＳ 明朝" w:hint="eastAsia"/>
          <w:sz w:val="24"/>
          <w:szCs w:val="24"/>
        </w:rPr>
        <w:t>第３項及び前項における「公募手続」は、本市ホームページに外郭団体の募集情報一覧を掲載し、外郭団体のホームページとリンクすることを条件とするものとする。</w:t>
      </w:r>
    </w:p>
    <w:p w:rsidR="00A942EA" w:rsidRDefault="00A942EA" w:rsidP="00B16D28">
      <w:pPr>
        <w:pStyle w:val="a9"/>
        <w:numPr>
          <w:ilvl w:val="0"/>
          <w:numId w:val="3"/>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A275E3" w:rsidRPr="00A942EA">
        <w:rPr>
          <w:rFonts w:ascii="ＭＳ 明朝" w:eastAsia="ＭＳ 明朝" w:hAnsi="ＭＳ 明朝" w:hint="eastAsia"/>
          <w:sz w:val="24"/>
          <w:szCs w:val="24"/>
        </w:rPr>
        <w:t>本市ＯＢ職員が外郭団体に応募するに際しては、大阪市職員基本条例の手続を経るものとする。</w:t>
      </w:r>
    </w:p>
    <w:p w:rsidR="00A275E3" w:rsidRPr="00A942EA" w:rsidRDefault="00A942EA" w:rsidP="00B16D28">
      <w:pPr>
        <w:pStyle w:val="a9"/>
        <w:numPr>
          <w:ilvl w:val="0"/>
          <w:numId w:val="3"/>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A275E3" w:rsidRPr="00A942EA">
        <w:rPr>
          <w:rFonts w:ascii="ＭＳ 明朝" w:eastAsia="ＭＳ 明朝" w:hAnsi="ＭＳ 明朝" w:hint="eastAsia"/>
          <w:sz w:val="24"/>
          <w:szCs w:val="24"/>
        </w:rPr>
        <w:t>監事又は監査役については、少なくとも１人は外部の専門家に依頼するものとする。</w:t>
      </w:r>
    </w:p>
    <w:p w:rsidR="00A275E3" w:rsidRPr="00A275E3" w:rsidRDefault="00A275E3" w:rsidP="00B16D28">
      <w:pPr>
        <w:spacing w:line="360" w:lineRule="auto"/>
        <w:ind w:left="240" w:hangingChars="100" w:hanging="240"/>
        <w:rPr>
          <w:rFonts w:ascii="ＭＳ 明朝" w:eastAsia="ＭＳ 明朝" w:hAnsi="ＭＳ 明朝"/>
          <w:sz w:val="24"/>
          <w:szCs w:val="24"/>
        </w:rPr>
      </w:pPr>
      <w:r w:rsidRPr="00A275E3">
        <w:rPr>
          <w:rFonts w:ascii="ＭＳ 明朝" w:eastAsia="ＭＳ 明朝" w:hAnsi="ＭＳ 明朝" w:hint="eastAsia"/>
          <w:sz w:val="24"/>
          <w:szCs w:val="24"/>
        </w:rPr>
        <w:t>３　本市ＯＢ職員である役員について</w:t>
      </w:r>
    </w:p>
    <w:p w:rsidR="00A942EA" w:rsidRDefault="00A942EA" w:rsidP="00B16D28">
      <w:pPr>
        <w:pStyle w:val="a9"/>
        <w:numPr>
          <w:ilvl w:val="0"/>
          <w:numId w:val="6"/>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A275E3" w:rsidRPr="00A942EA">
        <w:rPr>
          <w:rFonts w:ascii="ＭＳ 明朝" w:eastAsia="ＭＳ 明朝" w:hAnsi="ＭＳ 明朝" w:hint="eastAsia"/>
          <w:sz w:val="24"/>
          <w:szCs w:val="24"/>
        </w:rPr>
        <w:t>在任年齢上限については、原則として国や民間の例を踏まえ満65歳までとする。なお、「満65歳まで」とは、当該年齢となる誕生日の前日の属する事業年度にかかる定時株主総会、定時社員総会、定時評議員会終結の時を意味する。</w:t>
      </w:r>
    </w:p>
    <w:p w:rsidR="00A942EA" w:rsidRDefault="00A942EA" w:rsidP="00B16D28">
      <w:pPr>
        <w:pStyle w:val="a9"/>
        <w:numPr>
          <w:ilvl w:val="0"/>
          <w:numId w:val="6"/>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A275E3" w:rsidRPr="00A942EA">
        <w:rPr>
          <w:rFonts w:ascii="ＭＳ 明朝" w:eastAsia="ＭＳ 明朝" w:hAnsi="ＭＳ 明朝" w:hint="eastAsia"/>
          <w:sz w:val="24"/>
          <w:szCs w:val="24"/>
        </w:rPr>
        <w:t>大学教員、医師など他の本市ＯＢ職員と退職年齢が異なる職員については、満65歳を超えて在任することがある。</w:t>
      </w:r>
      <w:r>
        <w:rPr>
          <w:rFonts w:ascii="ＭＳ 明朝" w:eastAsia="ＭＳ 明朝" w:hAnsi="ＭＳ 明朝"/>
          <w:sz w:val="24"/>
          <w:szCs w:val="24"/>
        </w:rPr>
        <w:br/>
      </w:r>
      <w:r>
        <w:rPr>
          <w:rFonts w:ascii="ＭＳ 明朝" w:eastAsia="ＭＳ 明朝" w:hAnsi="ＭＳ 明朝" w:hint="eastAsia"/>
          <w:sz w:val="24"/>
          <w:szCs w:val="24"/>
        </w:rPr>
        <w:t xml:space="preserve">　</w:t>
      </w:r>
      <w:r w:rsidR="00A275E3" w:rsidRPr="00A942EA">
        <w:rPr>
          <w:rFonts w:ascii="ＭＳ 明朝" w:eastAsia="ＭＳ 明朝" w:hAnsi="ＭＳ 明朝" w:hint="eastAsia"/>
          <w:sz w:val="24"/>
          <w:szCs w:val="24"/>
        </w:rPr>
        <w:t>この場合、外郭団体はその理由について市長に報告し、市は毎年その状況を公表する。</w:t>
      </w:r>
    </w:p>
    <w:p w:rsidR="00A275E3" w:rsidRPr="00A942EA" w:rsidRDefault="00A942EA" w:rsidP="00B16D28">
      <w:pPr>
        <w:pStyle w:val="a9"/>
        <w:numPr>
          <w:ilvl w:val="0"/>
          <w:numId w:val="6"/>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A275E3" w:rsidRPr="00A942EA">
        <w:rPr>
          <w:rFonts w:ascii="ＭＳ 明朝" w:eastAsia="ＭＳ 明朝" w:hAnsi="ＭＳ 明朝" w:hint="eastAsia"/>
          <w:sz w:val="24"/>
          <w:szCs w:val="24"/>
        </w:rPr>
        <w:t>本市ＯＢ職員の役員報酬（年額）について、次のとおり上限を定める。ただし、経営評価結果に基づく役員業績評価により役員報酬を増額する場合は、上限額に５％を乗じて得た額の範囲内で、上限額を超えることができる。</w:t>
      </w:r>
    </w:p>
    <w:tbl>
      <w:tblPr>
        <w:tblW w:w="865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2237"/>
        <w:gridCol w:w="2096"/>
        <w:gridCol w:w="1960"/>
      </w:tblGrid>
      <w:tr w:rsidR="00A275E3" w:rsidRPr="00A275E3" w:rsidTr="00A275E3">
        <w:trPr>
          <w:cantSplit/>
          <w:trHeight w:val="1283"/>
        </w:trPr>
        <w:tc>
          <w:tcPr>
            <w:tcW w:w="2358" w:type="dxa"/>
            <w:tcBorders>
              <w:top w:val="single" w:sz="4" w:space="0" w:color="auto"/>
              <w:left w:val="single" w:sz="4" w:space="0" w:color="auto"/>
              <w:tl2br w:val="single" w:sz="4" w:space="0" w:color="auto"/>
            </w:tcBorders>
          </w:tcPr>
          <w:p w:rsidR="00A275E3" w:rsidRPr="00A275E3" w:rsidRDefault="00A275E3" w:rsidP="00B16D28">
            <w:pPr>
              <w:spacing w:line="360" w:lineRule="auto"/>
              <w:ind w:firstLineChars="150" w:firstLine="360"/>
              <w:rPr>
                <w:rFonts w:ascii="ＭＳ 明朝" w:eastAsia="ＭＳ 明朝" w:hAnsi="ＭＳ 明朝"/>
                <w:sz w:val="24"/>
                <w:szCs w:val="24"/>
              </w:rPr>
            </w:pPr>
            <w:r w:rsidRPr="00A275E3">
              <w:rPr>
                <w:rFonts w:ascii="ＭＳ 明朝" w:eastAsia="ＭＳ 明朝" w:hAnsi="ＭＳ 明朝" w:hint="eastAsia"/>
                <w:sz w:val="24"/>
                <w:szCs w:val="24"/>
              </w:rPr>
              <w:t>役職区分</w:t>
            </w:r>
          </w:p>
          <w:p w:rsidR="00A275E3" w:rsidRPr="00A275E3" w:rsidRDefault="00A275E3" w:rsidP="00B16D28">
            <w:pPr>
              <w:spacing w:line="360" w:lineRule="auto"/>
              <w:ind w:firstLineChars="900" w:firstLine="2160"/>
              <w:rPr>
                <w:rFonts w:ascii="ＭＳ 明朝" w:eastAsia="ＭＳ 明朝" w:hAnsi="ＭＳ 明朝"/>
                <w:sz w:val="24"/>
                <w:szCs w:val="24"/>
              </w:rPr>
            </w:pPr>
          </w:p>
          <w:p w:rsidR="00A275E3" w:rsidRPr="00A275E3" w:rsidRDefault="00A275E3" w:rsidP="00B16D28">
            <w:pPr>
              <w:spacing w:line="360" w:lineRule="auto"/>
              <w:rPr>
                <w:rFonts w:ascii="ＭＳ 明朝" w:eastAsia="ＭＳ 明朝" w:hAnsi="ＭＳ 明朝"/>
                <w:sz w:val="24"/>
                <w:szCs w:val="24"/>
              </w:rPr>
            </w:pPr>
          </w:p>
          <w:p w:rsidR="00A275E3" w:rsidRPr="00A275E3" w:rsidRDefault="00A275E3" w:rsidP="00B16D28">
            <w:pPr>
              <w:spacing w:line="360" w:lineRule="auto"/>
              <w:rPr>
                <w:rFonts w:ascii="ＭＳ 明朝" w:eastAsia="ＭＳ 明朝" w:hAnsi="ＭＳ 明朝"/>
                <w:sz w:val="24"/>
                <w:szCs w:val="24"/>
              </w:rPr>
            </w:pPr>
          </w:p>
          <w:p w:rsidR="00A275E3" w:rsidRPr="00A275E3" w:rsidRDefault="00A275E3" w:rsidP="00B16D28">
            <w:pPr>
              <w:spacing w:line="360" w:lineRule="auto"/>
              <w:rPr>
                <w:rFonts w:ascii="ＭＳ 明朝" w:eastAsia="ＭＳ 明朝" w:hAnsi="ＭＳ 明朝"/>
                <w:sz w:val="24"/>
                <w:szCs w:val="24"/>
              </w:rPr>
            </w:pPr>
            <w:r w:rsidRPr="00A275E3">
              <w:rPr>
                <w:rFonts w:ascii="ＭＳ 明朝" w:eastAsia="ＭＳ 明朝" w:hAnsi="ＭＳ 明朝" w:hint="eastAsia"/>
                <w:sz w:val="24"/>
                <w:szCs w:val="24"/>
              </w:rPr>
              <w:t>団体区分</w:t>
            </w:r>
          </w:p>
        </w:tc>
        <w:tc>
          <w:tcPr>
            <w:tcW w:w="2237" w:type="dxa"/>
            <w:tcBorders>
              <w:top w:val="single" w:sz="4" w:space="0" w:color="auto"/>
            </w:tcBorders>
          </w:tcPr>
          <w:p w:rsidR="00A275E3" w:rsidRPr="00A275E3" w:rsidRDefault="00A275E3" w:rsidP="00B16D28">
            <w:pPr>
              <w:spacing w:line="360" w:lineRule="auto"/>
              <w:jc w:val="left"/>
              <w:rPr>
                <w:rFonts w:ascii="ＭＳ 明朝" w:eastAsia="ＭＳ 明朝" w:hAnsi="ＭＳ 明朝"/>
                <w:sz w:val="24"/>
                <w:szCs w:val="24"/>
              </w:rPr>
            </w:pPr>
            <w:r w:rsidRPr="00A275E3">
              <w:rPr>
                <w:rFonts w:ascii="ＭＳ 明朝" w:eastAsia="ＭＳ 明朝" w:hAnsi="ＭＳ 明朝" w:hint="eastAsia"/>
                <w:sz w:val="24"/>
                <w:szCs w:val="24"/>
              </w:rPr>
              <w:t>会長、</w:t>
            </w:r>
          </w:p>
          <w:p w:rsidR="00A275E3" w:rsidRPr="00A275E3" w:rsidRDefault="00A275E3" w:rsidP="00B16D28">
            <w:pPr>
              <w:spacing w:line="360" w:lineRule="auto"/>
              <w:jc w:val="left"/>
              <w:rPr>
                <w:rFonts w:ascii="ＭＳ 明朝" w:eastAsia="ＭＳ 明朝" w:hAnsi="ＭＳ 明朝"/>
                <w:sz w:val="24"/>
                <w:szCs w:val="24"/>
              </w:rPr>
            </w:pPr>
            <w:r w:rsidRPr="00A275E3">
              <w:rPr>
                <w:rFonts w:ascii="ＭＳ 明朝" w:eastAsia="ＭＳ 明朝" w:hAnsi="ＭＳ 明朝" w:hint="eastAsia"/>
                <w:sz w:val="24"/>
                <w:szCs w:val="24"/>
              </w:rPr>
              <w:t>社長、</w:t>
            </w:r>
          </w:p>
          <w:p w:rsidR="00A275E3" w:rsidRPr="00A275E3" w:rsidRDefault="00A275E3" w:rsidP="00B16D28">
            <w:pPr>
              <w:spacing w:line="360" w:lineRule="auto"/>
              <w:jc w:val="left"/>
              <w:rPr>
                <w:rFonts w:ascii="ＭＳ 明朝" w:eastAsia="ＭＳ 明朝" w:hAnsi="ＭＳ 明朝"/>
                <w:sz w:val="24"/>
                <w:szCs w:val="24"/>
              </w:rPr>
            </w:pPr>
            <w:r w:rsidRPr="00A275E3">
              <w:rPr>
                <w:rFonts w:ascii="ＭＳ 明朝" w:eastAsia="ＭＳ 明朝" w:hAnsi="ＭＳ 明朝" w:hint="eastAsia"/>
                <w:sz w:val="24"/>
                <w:szCs w:val="24"/>
              </w:rPr>
              <w:t>理事長、</w:t>
            </w:r>
          </w:p>
          <w:p w:rsidR="00A275E3" w:rsidRPr="00A275E3" w:rsidRDefault="00A275E3" w:rsidP="00B16D28">
            <w:pPr>
              <w:spacing w:line="360" w:lineRule="auto"/>
              <w:jc w:val="left"/>
              <w:rPr>
                <w:rFonts w:ascii="ＭＳ 明朝" w:eastAsia="ＭＳ 明朝" w:hAnsi="ＭＳ 明朝"/>
                <w:sz w:val="24"/>
                <w:szCs w:val="24"/>
              </w:rPr>
            </w:pPr>
            <w:r w:rsidRPr="00A275E3">
              <w:rPr>
                <w:rFonts w:ascii="ＭＳ 明朝" w:eastAsia="ＭＳ 明朝" w:hAnsi="ＭＳ 明朝" w:hint="eastAsia"/>
                <w:sz w:val="24"/>
                <w:szCs w:val="24"/>
              </w:rPr>
              <w:t>副社長・専務（代表権のある場合）</w:t>
            </w:r>
          </w:p>
        </w:tc>
        <w:tc>
          <w:tcPr>
            <w:tcW w:w="2096" w:type="dxa"/>
            <w:tcBorders>
              <w:top w:val="single" w:sz="4" w:space="0" w:color="auto"/>
            </w:tcBorders>
          </w:tcPr>
          <w:p w:rsidR="00A275E3" w:rsidRPr="00A275E3" w:rsidRDefault="00A275E3" w:rsidP="00B16D28">
            <w:pPr>
              <w:spacing w:line="360" w:lineRule="auto"/>
              <w:jc w:val="left"/>
              <w:rPr>
                <w:rFonts w:ascii="ＭＳ 明朝" w:eastAsia="ＭＳ 明朝" w:hAnsi="ＭＳ 明朝"/>
                <w:sz w:val="24"/>
                <w:szCs w:val="24"/>
              </w:rPr>
            </w:pPr>
            <w:r w:rsidRPr="00A275E3">
              <w:rPr>
                <w:rFonts w:ascii="ＭＳ 明朝" w:eastAsia="ＭＳ 明朝" w:hAnsi="ＭＳ 明朝" w:hint="eastAsia"/>
                <w:sz w:val="24"/>
                <w:szCs w:val="24"/>
              </w:rPr>
              <w:t>副社長</w:t>
            </w:r>
          </w:p>
          <w:p w:rsidR="00A275E3" w:rsidRPr="00A275E3" w:rsidRDefault="00A275E3" w:rsidP="00B16D28">
            <w:pPr>
              <w:spacing w:line="360" w:lineRule="auto"/>
              <w:jc w:val="left"/>
              <w:rPr>
                <w:rFonts w:ascii="ＭＳ 明朝" w:eastAsia="ＭＳ 明朝" w:hAnsi="ＭＳ 明朝"/>
                <w:sz w:val="24"/>
                <w:szCs w:val="24"/>
              </w:rPr>
            </w:pPr>
            <w:r w:rsidRPr="00A275E3">
              <w:rPr>
                <w:rFonts w:ascii="ＭＳ 明朝" w:eastAsia="ＭＳ 明朝" w:hAnsi="ＭＳ 明朝" w:hint="eastAsia"/>
                <w:sz w:val="24"/>
                <w:szCs w:val="24"/>
              </w:rPr>
              <w:t>専務、</w:t>
            </w:r>
          </w:p>
          <w:p w:rsidR="00A275E3" w:rsidRPr="00A275E3" w:rsidRDefault="00A275E3" w:rsidP="00B16D28">
            <w:pPr>
              <w:spacing w:line="360" w:lineRule="auto"/>
              <w:jc w:val="left"/>
              <w:rPr>
                <w:rFonts w:ascii="ＭＳ 明朝" w:eastAsia="ＭＳ 明朝" w:hAnsi="ＭＳ 明朝"/>
                <w:sz w:val="24"/>
                <w:szCs w:val="24"/>
              </w:rPr>
            </w:pPr>
            <w:r w:rsidRPr="00A275E3">
              <w:rPr>
                <w:rFonts w:ascii="ＭＳ 明朝" w:eastAsia="ＭＳ 明朝" w:hAnsi="ＭＳ 明朝" w:hint="eastAsia"/>
                <w:sz w:val="24"/>
                <w:szCs w:val="24"/>
              </w:rPr>
              <w:t>常務</w:t>
            </w:r>
          </w:p>
        </w:tc>
        <w:tc>
          <w:tcPr>
            <w:tcW w:w="1960" w:type="dxa"/>
            <w:tcBorders>
              <w:top w:val="single" w:sz="4" w:space="0" w:color="auto"/>
            </w:tcBorders>
          </w:tcPr>
          <w:p w:rsidR="00A275E3" w:rsidRPr="00A275E3" w:rsidRDefault="00A275E3" w:rsidP="00B16D28">
            <w:pPr>
              <w:spacing w:line="360" w:lineRule="auto"/>
              <w:jc w:val="left"/>
              <w:rPr>
                <w:rFonts w:ascii="ＭＳ 明朝" w:eastAsia="ＭＳ 明朝" w:hAnsi="ＭＳ 明朝"/>
                <w:sz w:val="24"/>
                <w:szCs w:val="24"/>
              </w:rPr>
            </w:pPr>
            <w:r w:rsidRPr="00A275E3">
              <w:rPr>
                <w:rFonts w:ascii="ＭＳ 明朝" w:eastAsia="ＭＳ 明朝" w:hAnsi="ＭＳ 明朝" w:hint="eastAsia"/>
                <w:sz w:val="24"/>
                <w:szCs w:val="24"/>
              </w:rPr>
              <w:t>取締役、</w:t>
            </w:r>
          </w:p>
          <w:p w:rsidR="00A275E3" w:rsidRPr="00A275E3" w:rsidRDefault="00A275E3" w:rsidP="00B16D28">
            <w:pPr>
              <w:spacing w:line="360" w:lineRule="auto"/>
              <w:jc w:val="left"/>
              <w:rPr>
                <w:rFonts w:ascii="ＭＳ 明朝" w:eastAsia="ＭＳ 明朝" w:hAnsi="ＭＳ 明朝"/>
                <w:sz w:val="24"/>
                <w:szCs w:val="24"/>
              </w:rPr>
            </w:pPr>
            <w:r w:rsidRPr="00A275E3">
              <w:rPr>
                <w:rFonts w:ascii="ＭＳ 明朝" w:eastAsia="ＭＳ 明朝" w:hAnsi="ＭＳ 明朝" w:hint="eastAsia"/>
                <w:sz w:val="24"/>
                <w:szCs w:val="24"/>
              </w:rPr>
              <w:t>理事、</w:t>
            </w:r>
          </w:p>
          <w:p w:rsidR="00A275E3" w:rsidRPr="00A275E3" w:rsidRDefault="00A275E3" w:rsidP="00B16D28">
            <w:pPr>
              <w:spacing w:line="360" w:lineRule="auto"/>
              <w:jc w:val="left"/>
              <w:rPr>
                <w:rFonts w:ascii="ＭＳ 明朝" w:eastAsia="ＭＳ 明朝" w:hAnsi="ＭＳ 明朝"/>
                <w:sz w:val="24"/>
                <w:szCs w:val="24"/>
              </w:rPr>
            </w:pPr>
            <w:r w:rsidRPr="00A275E3">
              <w:rPr>
                <w:rFonts w:ascii="ＭＳ 明朝" w:eastAsia="ＭＳ 明朝" w:hAnsi="ＭＳ 明朝" w:hint="eastAsia"/>
                <w:sz w:val="24"/>
                <w:szCs w:val="24"/>
              </w:rPr>
              <w:t>監査役、</w:t>
            </w:r>
          </w:p>
          <w:p w:rsidR="00A275E3" w:rsidRPr="00A275E3" w:rsidRDefault="00A275E3" w:rsidP="00B16D28">
            <w:pPr>
              <w:spacing w:line="360" w:lineRule="auto"/>
              <w:jc w:val="left"/>
              <w:rPr>
                <w:rFonts w:ascii="ＭＳ 明朝" w:eastAsia="ＭＳ 明朝" w:hAnsi="ＭＳ 明朝"/>
                <w:sz w:val="24"/>
                <w:szCs w:val="24"/>
              </w:rPr>
            </w:pPr>
            <w:r w:rsidRPr="00A275E3">
              <w:rPr>
                <w:rFonts w:ascii="ＭＳ 明朝" w:eastAsia="ＭＳ 明朝" w:hAnsi="ＭＳ 明朝" w:hint="eastAsia"/>
                <w:sz w:val="24"/>
                <w:szCs w:val="24"/>
              </w:rPr>
              <w:t>監事</w:t>
            </w:r>
          </w:p>
        </w:tc>
      </w:tr>
      <w:tr w:rsidR="00A275E3" w:rsidRPr="00A275E3" w:rsidTr="00A275E3">
        <w:trPr>
          <w:cantSplit/>
          <w:trHeight w:val="518"/>
        </w:trPr>
        <w:tc>
          <w:tcPr>
            <w:tcW w:w="2358" w:type="dxa"/>
            <w:tcBorders>
              <w:top w:val="double" w:sz="4" w:space="0" w:color="auto"/>
              <w:left w:val="single" w:sz="4" w:space="0" w:color="auto"/>
              <w:bottom w:val="nil"/>
            </w:tcBorders>
            <w:vAlign w:val="center"/>
          </w:tcPr>
          <w:p w:rsidR="00A275E3" w:rsidRPr="00A275E3" w:rsidRDefault="00A275E3" w:rsidP="00B16D28">
            <w:pPr>
              <w:spacing w:line="360" w:lineRule="auto"/>
              <w:jc w:val="center"/>
              <w:rPr>
                <w:rFonts w:ascii="ＭＳ 明朝" w:eastAsia="ＭＳ 明朝" w:hAnsi="ＭＳ 明朝"/>
                <w:sz w:val="24"/>
                <w:szCs w:val="24"/>
              </w:rPr>
            </w:pPr>
            <w:r w:rsidRPr="00A275E3">
              <w:rPr>
                <w:rFonts w:ascii="ＭＳ 明朝" w:eastAsia="ＭＳ 明朝" w:hAnsi="ＭＳ 明朝" w:hint="eastAsia"/>
                <w:sz w:val="24"/>
                <w:szCs w:val="24"/>
              </w:rPr>
              <w:t>Ⅰ</w:t>
            </w:r>
          </w:p>
        </w:tc>
        <w:tc>
          <w:tcPr>
            <w:tcW w:w="2237" w:type="dxa"/>
            <w:tcBorders>
              <w:top w:val="double" w:sz="4" w:space="0" w:color="auto"/>
              <w:bottom w:val="nil"/>
            </w:tcBorders>
            <w:vAlign w:val="center"/>
          </w:tcPr>
          <w:p w:rsidR="00A275E3" w:rsidRPr="00A275E3" w:rsidRDefault="00A275E3" w:rsidP="00B16D28">
            <w:pPr>
              <w:spacing w:line="360" w:lineRule="auto"/>
              <w:jc w:val="center"/>
              <w:rPr>
                <w:rFonts w:ascii="ＭＳ 明朝" w:eastAsia="ＭＳ 明朝" w:hAnsi="ＭＳ 明朝"/>
                <w:sz w:val="24"/>
                <w:szCs w:val="24"/>
              </w:rPr>
            </w:pPr>
            <w:r w:rsidRPr="00A275E3">
              <w:rPr>
                <w:rFonts w:ascii="ＭＳ 明朝" w:eastAsia="ＭＳ 明朝" w:hAnsi="ＭＳ 明朝" w:hint="eastAsia"/>
                <w:sz w:val="24"/>
                <w:szCs w:val="24"/>
              </w:rPr>
              <w:t>1,000万円</w:t>
            </w:r>
          </w:p>
        </w:tc>
        <w:tc>
          <w:tcPr>
            <w:tcW w:w="2096" w:type="dxa"/>
            <w:tcBorders>
              <w:top w:val="double" w:sz="4" w:space="0" w:color="auto"/>
              <w:bottom w:val="nil"/>
            </w:tcBorders>
            <w:vAlign w:val="center"/>
          </w:tcPr>
          <w:p w:rsidR="00A275E3" w:rsidRPr="00A275E3" w:rsidRDefault="00A275E3" w:rsidP="00B16D28">
            <w:pPr>
              <w:spacing w:line="360" w:lineRule="auto"/>
              <w:jc w:val="center"/>
              <w:rPr>
                <w:rFonts w:ascii="ＭＳ 明朝" w:eastAsia="ＭＳ 明朝" w:hAnsi="ＭＳ 明朝"/>
                <w:sz w:val="24"/>
                <w:szCs w:val="24"/>
              </w:rPr>
            </w:pPr>
            <w:r w:rsidRPr="00A275E3">
              <w:rPr>
                <w:rFonts w:ascii="ＭＳ 明朝" w:eastAsia="ＭＳ 明朝" w:hAnsi="ＭＳ 明朝" w:hint="eastAsia"/>
                <w:sz w:val="24"/>
                <w:szCs w:val="24"/>
              </w:rPr>
              <w:t>800万円</w:t>
            </w:r>
          </w:p>
        </w:tc>
        <w:tc>
          <w:tcPr>
            <w:tcW w:w="1960" w:type="dxa"/>
            <w:tcBorders>
              <w:top w:val="double" w:sz="4" w:space="0" w:color="auto"/>
              <w:bottom w:val="nil"/>
            </w:tcBorders>
            <w:vAlign w:val="center"/>
          </w:tcPr>
          <w:p w:rsidR="00A275E3" w:rsidRPr="00A275E3" w:rsidRDefault="00A275E3" w:rsidP="00B16D28">
            <w:pPr>
              <w:spacing w:line="360" w:lineRule="auto"/>
              <w:jc w:val="center"/>
              <w:rPr>
                <w:rFonts w:ascii="ＭＳ 明朝" w:eastAsia="ＭＳ 明朝" w:hAnsi="ＭＳ 明朝"/>
                <w:sz w:val="24"/>
                <w:szCs w:val="24"/>
              </w:rPr>
            </w:pPr>
            <w:r w:rsidRPr="00A275E3">
              <w:rPr>
                <w:rFonts w:ascii="ＭＳ 明朝" w:eastAsia="ＭＳ 明朝" w:hAnsi="ＭＳ 明朝" w:hint="eastAsia"/>
                <w:sz w:val="24"/>
                <w:szCs w:val="24"/>
              </w:rPr>
              <w:t>700万円</w:t>
            </w:r>
          </w:p>
        </w:tc>
      </w:tr>
      <w:tr w:rsidR="00A275E3" w:rsidRPr="00A275E3" w:rsidTr="00A275E3">
        <w:trPr>
          <w:cantSplit/>
          <w:trHeight w:val="518"/>
        </w:trPr>
        <w:tc>
          <w:tcPr>
            <w:tcW w:w="2358" w:type="dxa"/>
            <w:tcBorders>
              <w:left w:val="single" w:sz="4" w:space="0" w:color="auto"/>
              <w:bottom w:val="nil"/>
            </w:tcBorders>
            <w:vAlign w:val="center"/>
          </w:tcPr>
          <w:p w:rsidR="00A275E3" w:rsidRPr="00A275E3" w:rsidRDefault="00A275E3" w:rsidP="00B16D28">
            <w:pPr>
              <w:spacing w:line="360" w:lineRule="auto"/>
              <w:jc w:val="center"/>
              <w:rPr>
                <w:rFonts w:ascii="ＭＳ 明朝" w:eastAsia="ＭＳ 明朝" w:hAnsi="ＭＳ 明朝"/>
                <w:sz w:val="24"/>
                <w:szCs w:val="24"/>
              </w:rPr>
            </w:pPr>
            <w:r w:rsidRPr="00A275E3">
              <w:rPr>
                <w:rFonts w:ascii="ＭＳ 明朝" w:eastAsia="ＭＳ 明朝" w:hAnsi="ＭＳ 明朝" w:hint="eastAsia"/>
                <w:sz w:val="24"/>
                <w:szCs w:val="24"/>
              </w:rPr>
              <w:t>Ⅱ</w:t>
            </w:r>
          </w:p>
        </w:tc>
        <w:tc>
          <w:tcPr>
            <w:tcW w:w="2237" w:type="dxa"/>
            <w:tcBorders>
              <w:bottom w:val="nil"/>
            </w:tcBorders>
            <w:vAlign w:val="center"/>
          </w:tcPr>
          <w:p w:rsidR="00A275E3" w:rsidRPr="00A275E3" w:rsidRDefault="00A275E3" w:rsidP="00B16D28">
            <w:pPr>
              <w:spacing w:line="360" w:lineRule="auto"/>
              <w:jc w:val="center"/>
              <w:rPr>
                <w:rFonts w:ascii="ＭＳ 明朝" w:eastAsia="ＭＳ 明朝" w:hAnsi="ＭＳ 明朝"/>
                <w:sz w:val="24"/>
                <w:szCs w:val="24"/>
              </w:rPr>
            </w:pPr>
            <w:r w:rsidRPr="00A275E3">
              <w:rPr>
                <w:rFonts w:ascii="ＭＳ 明朝" w:eastAsia="ＭＳ 明朝" w:hAnsi="ＭＳ 明朝" w:hint="eastAsia"/>
                <w:sz w:val="24"/>
                <w:szCs w:val="24"/>
              </w:rPr>
              <w:t xml:space="preserve">  900万円</w:t>
            </w:r>
          </w:p>
        </w:tc>
        <w:tc>
          <w:tcPr>
            <w:tcW w:w="2096" w:type="dxa"/>
            <w:tcBorders>
              <w:bottom w:val="nil"/>
            </w:tcBorders>
            <w:vAlign w:val="center"/>
          </w:tcPr>
          <w:p w:rsidR="00A275E3" w:rsidRPr="00A275E3" w:rsidRDefault="00A275E3" w:rsidP="00B16D28">
            <w:pPr>
              <w:spacing w:line="360" w:lineRule="auto"/>
              <w:jc w:val="center"/>
              <w:rPr>
                <w:rFonts w:ascii="ＭＳ 明朝" w:eastAsia="ＭＳ 明朝" w:hAnsi="ＭＳ 明朝"/>
                <w:sz w:val="24"/>
                <w:szCs w:val="24"/>
              </w:rPr>
            </w:pPr>
            <w:r w:rsidRPr="00A275E3">
              <w:rPr>
                <w:rFonts w:ascii="ＭＳ 明朝" w:eastAsia="ＭＳ 明朝" w:hAnsi="ＭＳ 明朝" w:hint="eastAsia"/>
                <w:sz w:val="24"/>
                <w:szCs w:val="24"/>
              </w:rPr>
              <w:t>720万円</w:t>
            </w:r>
          </w:p>
        </w:tc>
        <w:tc>
          <w:tcPr>
            <w:tcW w:w="1960" w:type="dxa"/>
            <w:tcBorders>
              <w:bottom w:val="nil"/>
            </w:tcBorders>
            <w:vAlign w:val="center"/>
          </w:tcPr>
          <w:p w:rsidR="00A275E3" w:rsidRPr="00A275E3" w:rsidRDefault="00A275E3" w:rsidP="00B16D28">
            <w:pPr>
              <w:spacing w:line="360" w:lineRule="auto"/>
              <w:jc w:val="center"/>
              <w:rPr>
                <w:rFonts w:ascii="ＭＳ 明朝" w:eastAsia="ＭＳ 明朝" w:hAnsi="ＭＳ 明朝"/>
                <w:sz w:val="24"/>
                <w:szCs w:val="24"/>
              </w:rPr>
            </w:pPr>
            <w:r w:rsidRPr="00A275E3">
              <w:rPr>
                <w:rFonts w:ascii="ＭＳ 明朝" w:eastAsia="ＭＳ 明朝" w:hAnsi="ＭＳ 明朝" w:hint="eastAsia"/>
                <w:sz w:val="24"/>
                <w:szCs w:val="24"/>
              </w:rPr>
              <w:t>630万円</w:t>
            </w:r>
          </w:p>
        </w:tc>
      </w:tr>
      <w:tr w:rsidR="00A275E3" w:rsidRPr="00A275E3" w:rsidTr="00A275E3">
        <w:trPr>
          <w:cantSplit/>
          <w:trHeight w:val="518"/>
        </w:trPr>
        <w:tc>
          <w:tcPr>
            <w:tcW w:w="2358" w:type="dxa"/>
            <w:tcBorders>
              <w:left w:val="single" w:sz="4" w:space="0" w:color="auto"/>
              <w:bottom w:val="single" w:sz="4" w:space="0" w:color="auto"/>
            </w:tcBorders>
            <w:vAlign w:val="center"/>
          </w:tcPr>
          <w:p w:rsidR="00A275E3" w:rsidRPr="00A275E3" w:rsidRDefault="00A275E3" w:rsidP="00B16D28">
            <w:pPr>
              <w:spacing w:line="360" w:lineRule="auto"/>
              <w:jc w:val="center"/>
              <w:rPr>
                <w:rFonts w:ascii="ＭＳ 明朝" w:eastAsia="ＭＳ 明朝" w:hAnsi="ＭＳ 明朝"/>
                <w:sz w:val="24"/>
                <w:szCs w:val="24"/>
              </w:rPr>
            </w:pPr>
            <w:r w:rsidRPr="00A275E3">
              <w:rPr>
                <w:rFonts w:ascii="ＭＳ 明朝" w:eastAsia="ＭＳ 明朝" w:hAnsi="ＭＳ 明朝" w:hint="eastAsia"/>
                <w:sz w:val="24"/>
                <w:szCs w:val="24"/>
              </w:rPr>
              <w:t>Ⅲ</w:t>
            </w:r>
          </w:p>
        </w:tc>
        <w:tc>
          <w:tcPr>
            <w:tcW w:w="2237" w:type="dxa"/>
            <w:tcBorders>
              <w:bottom w:val="single" w:sz="4" w:space="0" w:color="auto"/>
            </w:tcBorders>
            <w:vAlign w:val="center"/>
          </w:tcPr>
          <w:p w:rsidR="00A275E3" w:rsidRPr="00A275E3" w:rsidRDefault="00A275E3" w:rsidP="00B16D28">
            <w:pPr>
              <w:spacing w:line="360" w:lineRule="auto"/>
              <w:jc w:val="center"/>
              <w:rPr>
                <w:rFonts w:ascii="ＭＳ 明朝" w:eastAsia="ＭＳ 明朝" w:hAnsi="ＭＳ 明朝"/>
                <w:sz w:val="24"/>
                <w:szCs w:val="24"/>
              </w:rPr>
            </w:pPr>
            <w:r w:rsidRPr="00A275E3">
              <w:rPr>
                <w:rFonts w:ascii="ＭＳ 明朝" w:eastAsia="ＭＳ 明朝" w:hAnsi="ＭＳ 明朝" w:hint="eastAsia"/>
                <w:sz w:val="24"/>
                <w:szCs w:val="24"/>
              </w:rPr>
              <w:t xml:space="preserve">  800万円</w:t>
            </w:r>
          </w:p>
        </w:tc>
        <w:tc>
          <w:tcPr>
            <w:tcW w:w="2096" w:type="dxa"/>
            <w:tcBorders>
              <w:bottom w:val="single" w:sz="4" w:space="0" w:color="auto"/>
            </w:tcBorders>
            <w:vAlign w:val="center"/>
          </w:tcPr>
          <w:p w:rsidR="00A275E3" w:rsidRPr="00A275E3" w:rsidRDefault="00A275E3" w:rsidP="00B16D28">
            <w:pPr>
              <w:spacing w:line="360" w:lineRule="auto"/>
              <w:jc w:val="center"/>
              <w:rPr>
                <w:rFonts w:ascii="ＭＳ 明朝" w:eastAsia="ＭＳ 明朝" w:hAnsi="ＭＳ 明朝"/>
                <w:sz w:val="24"/>
                <w:szCs w:val="24"/>
              </w:rPr>
            </w:pPr>
            <w:r w:rsidRPr="00A275E3">
              <w:rPr>
                <w:rFonts w:ascii="ＭＳ 明朝" w:eastAsia="ＭＳ 明朝" w:hAnsi="ＭＳ 明朝" w:hint="eastAsia"/>
                <w:sz w:val="24"/>
                <w:szCs w:val="24"/>
              </w:rPr>
              <w:t>640万円</w:t>
            </w:r>
          </w:p>
        </w:tc>
        <w:tc>
          <w:tcPr>
            <w:tcW w:w="1960" w:type="dxa"/>
            <w:tcBorders>
              <w:bottom w:val="single" w:sz="4" w:space="0" w:color="auto"/>
            </w:tcBorders>
            <w:vAlign w:val="center"/>
          </w:tcPr>
          <w:p w:rsidR="00A275E3" w:rsidRPr="00A275E3" w:rsidRDefault="00A275E3" w:rsidP="00B16D28">
            <w:pPr>
              <w:spacing w:line="360" w:lineRule="auto"/>
              <w:jc w:val="center"/>
              <w:rPr>
                <w:rFonts w:ascii="ＭＳ 明朝" w:eastAsia="ＭＳ 明朝" w:hAnsi="ＭＳ 明朝"/>
                <w:sz w:val="24"/>
                <w:szCs w:val="24"/>
              </w:rPr>
            </w:pPr>
            <w:r w:rsidRPr="00A275E3">
              <w:rPr>
                <w:rFonts w:ascii="ＭＳ 明朝" w:eastAsia="ＭＳ 明朝" w:hAnsi="ＭＳ 明朝" w:hint="eastAsia"/>
                <w:sz w:val="24"/>
                <w:szCs w:val="24"/>
              </w:rPr>
              <w:t>560万円</w:t>
            </w:r>
          </w:p>
        </w:tc>
      </w:tr>
    </w:tbl>
    <w:p w:rsidR="00A275E3" w:rsidRPr="00A275E3" w:rsidRDefault="00A275E3" w:rsidP="00B16D28">
      <w:pPr>
        <w:spacing w:line="360" w:lineRule="auto"/>
        <w:ind w:leftChars="300" w:left="630"/>
        <w:jc w:val="left"/>
        <w:rPr>
          <w:rFonts w:ascii="ＭＳ 明朝" w:eastAsia="ＭＳ 明朝" w:hAnsi="ＭＳ 明朝"/>
          <w:sz w:val="24"/>
          <w:szCs w:val="24"/>
        </w:rPr>
      </w:pPr>
      <w:r w:rsidRPr="00A275E3">
        <w:rPr>
          <w:rFonts w:ascii="ＭＳ 明朝" w:eastAsia="ＭＳ 明朝" w:hAnsi="ＭＳ 明朝" w:hint="eastAsia"/>
          <w:sz w:val="24"/>
          <w:szCs w:val="24"/>
        </w:rPr>
        <w:t>団体区分については、別表２のとおり定める。</w:t>
      </w:r>
    </w:p>
    <w:p w:rsidR="00A942EA" w:rsidRDefault="00A942EA" w:rsidP="00B16D28">
      <w:pPr>
        <w:pStyle w:val="a9"/>
        <w:numPr>
          <w:ilvl w:val="0"/>
          <w:numId w:val="6"/>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A275E3" w:rsidRPr="00A942EA">
        <w:rPr>
          <w:rFonts w:ascii="ＭＳ 明朝" w:eastAsia="ＭＳ 明朝" w:hAnsi="ＭＳ 明朝" w:hint="eastAsia"/>
          <w:sz w:val="24"/>
          <w:szCs w:val="24"/>
        </w:rPr>
        <w:t>複数の外郭団体から役員報酬を受け取る場合は、その合計額について、上記(3)の上限を適用する。なお、外郭団体の役員の兼務については、当該役員の職務の遂行に支障が生じない最小限度に留めるものとする。</w:t>
      </w:r>
    </w:p>
    <w:p w:rsidR="00A942EA" w:rsidRDefault="00A942EA" w:rsidP="00B16D28">
      <w:pPr>
        <w:pStyle w:val="a9"/>
        <w:numPr>
          <w:ilvl w:val="0"/>
          <w:numId w:val="6"/>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A275E3" w:rsidRPr="00A942EA">
        <w:rPr>
          <w:rFonts w:ascii="ＭＳ 明朝" w:eastAsia="ＭＳ 明朝" w:hAnsi="ＭＳ 明朝" w:hint="eastAsia"/>
          <w:sz w:val="24"/>
          <w:szCs w:val="24"/>
        </w:rPr>
        <w:t>外郭団体は、本市ＯＢ職員である役員（元役員を含む）の報酬額について、本市の求めに応じて、事業報告、団体の法人税申告書別表「役員報酬手当等の内訳書」、支出伝票等を提供し上限内であることを報告するものとする。</w:t>
      </w:r>
    </w:p>
    <w:p w:rsidR="00A942EA" w:rsidRDefault="00A942EA" w:rsidP="00B16D28">
      <w:pPr>
        <w:pStyle w:val="a9"/>
        <w:numPr>
          <w:ilvl w:val="0"/>
          <w:numId w:val="6"/>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A275E3" w:rsidRPr="00A942EA">
        <w:rPr>
          <w:rFonts w:ascii="ＭＳ 明朝" w:eastAsia="ＭＳ 明朝" w:hAnsi="ＭＳ 明朝" w:hint="eastAsia"/>
          <w:sz w:val="24"/>
          <w:szCs w:val="24"/>
        </w:rPr>
        <w:t>役員退職慰労金は支給しないものとする。</w:t>
      </w:r>
    </w:p>
    <w:p w:rsidR="00A942EA" w:rsidRDefault="00A942EA" w:rsidP="00B16D28">
      <w:pPr>
        <w:pStyle w:val="a9"/>
        <w:numPr>
          <w:ilvl w:val="0"/>
          <w:numId w:val="6"/>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A275E3" w:rsidRPr="00A942EA">
        <w:rPr>
          <w:rFonts w:ascii="ＭＳ 明朝" w:eastAsia="ＭＳ 明朝" w:hAnsi="ＭＳ 明朝" w:hint="eastAsia"/>
          <w:sz w:val="24"/>
          <w:szCs w:val="24"/>
        </w:rPr>
        <w:t>外郭団体は、役員在任年齢上限、役員報酬額及び役員退職慰労金不支給に関する必要な規定の整備を行うものとする。</w:t>
      </w:r>
    </w:p>
    <w:p w:rsidR="00A275E3" w:rsidRDefault="00A942EA" w:rsidP="00B16D28">
      <w:pPr>
        <w:pStyle w:val="a9"/>
        <w:numPr>
          <w:ilvl w:val="0"/>
          <w:numId w:val="6"/>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A275E3" w:rsidRPr="00A942EA">
        <w:rPr>
          <w:rFonts w:ascii="ＭＳ 明朝" w:eastAsia="ＭＳ 明朝" w:hAnsi="ＭＳ 明朝" w:hint="eastAsia"/>
          <w:sz w:val="24"/>
          <w:szCs w:val="24"/>
        </w:rPr>
        <w:t>外郭団体は、本市ＯＢ職員である役員（元役員を含む）の職務・任務について、本市の求めに応じて、出社票、会議等の議事録、報告書等を提供し執行状況を報告するものとする。</w:t>
      </w:r>
    </w:p>
    <w:p w:rsidR="00A275E3" w:rsidRPr="00A275E3" w:rsidRDefault="00A275E3" w:rsidP="00B16D28">
      <w:pPr>
        <w:spacing w:line="360" w:lineRule="auto"/>
        <w:jc w:val="left"/>
        <w:rPr>
          <w:rFonts w:ascii="ＭＳ 明朝" w:eastAsia="ＭＳ 明朝" w:hAnsi="ＭＳ 明朝"/>
          <w:sz w:val="24"/>
          <w:szCs w:val="24"/>
        </w:rPr>
      </w:pPr>
      <w:r w:rsidRPr="00A275E3">
        <w:rPr>
          <w:rFonts w:ascii="ＭＳ 明朝" w:eastAsia="ＭＳ 明朝" w:hAnsi="ＭＳ 明朝" w:hint="eastAsia"/>
          <w:sz w:val="24"/>
          <w:szCs w:val="24"/>
        </w:rPr>
        <w:t>４　本市ＯＢ職員である一般職員（執行役員を含む）について</w:t>
      </w:r>
    </w:p>
    <w:p w:rsidR="00A942EA" w:rsidRDefault="00A942EA" w:rsidP="00B16D28">
      <w:pPr>
        <w:pStyle w:val="a9"/>
        <w:numPr>
          <w:ilvl w:val="0"/>
          <w:numId w:val="8"/>
        </w:numPr>
        <w:spacing w:line="360" w:lineRule="auto"/>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275E3" w:rsidRPr="00A942EA">
        <w:rPr>
          <w:rFonts w:ascii="ＭＳ 明朝" w:eastAsia="ＭＳ 明朝" w:hAnsi="ＭＳ 明朝" w:hint="eastAsia"/>
          <w:sz w:val="24"/>
          <w:szCs w:val="24"/>
        </w:rPr>
        <w:t>本市ＯＢ職員が在職できる年齢の上限は、国や民間の再就職の例を踏まえ、満65歳までとする。</w:t>
      </w:r>
    </w:p>
    <w:p w:rsidR="00A942EA" w:rsidRDefault="00A942EA" w:rsidP="00B16D28">
      <w:pPr>
        <w:pStyle w:val="a9"/>
        <w:numPr>
          <w:ilvl w:val="0"/>
          <w:numId w:val="8"/>
        </w:numPr>
        <w:spacing w:line="360" w:lineRule="auto"/>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275E3" w:rsidRPr="00A942EA">
        <w:rPr>
          <w:rFonts w:ascii="ＭＳ 明朝" w:eastAsia="ＭＳ 明朝" w:hAnsi="ＭＳ 明朝" w:hint="eastAsia"/>
          <w:sz w:val="24"/>
          <w:szCs w:val="24"/>
        </w:rPr>
        <w:t>退職金は支給しないものとする。</w:t>
      </w:r>
    </w:p>
    <w:p w:rsidR="00A275E3" w:rsidRDefault="00A942EA" w:rsidP="00B16D28">
      <w:pPr>
        <w:pStyle w:val="a9"/>
        <w:numPr>
          <w:ilvl w:val="0"/>
          <w:numId w:val="8"/>
        </w:numPr>
        <w:spacing w:line="360" w:lineRule="auto"/>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275E3" w:rsidRPr="00A942EA">
        <w:rPr>
          <w:rFonts w:ascii="ＭＳ 明朝" w:eastAsia="ＭＳ 明朝" w:hAnsi="ＭＳ 明朝" w:hint="eastAsia"/>
          <w:sz w:val="24"/>
          <w:szCs w:val="24"/>
        </w:rPr>
        <w:t>外郭団体は、一般職員の在職年齢上限及び退職金不支給に関する必要な規定の整備を行うものとする。</w:t>
      </w:r>
    </w:p>
    <w:p w:rsidR="00A275E3" w:rsidRPr="00A275E3" w:rsidRDefault="00A275E3" w:rsidP="00B16D28">
      <w:pPr>
        <w:spacing w:line="360" w:lineRule="auto"/>
        <w:rPr>
          <w:rFonts w:ascii="ＭＳ 明朝" w:eastAsia="ＭＳ 明朝" w:hAnsi="ＭＳ 明朝"/>
          <w:sz w:val="24"/>
          <w:szCs w:val="24"/>
        </w:rPr>
      </w:pPr>
      <w:r w:rsidRPr="00A275E3">
        <w:rPr>
          <w:rFonts w:ascii="ＭＳ 明朝" w:eastAsia="ＭＳ 明朝" w:hAnsi="ＭＳ 明朝" w:hint="eastAsia"/>
          <w:sz w:val="24"/>
          <w:szCs w:val="24"/>
        </w:rPr>
        <w:t>５　本市ＯＢ職員である顧問・相談役等について</w:t>
      </w:r>
    </w:p>
    <w:p w:rsidR="00A942EA" w:rsidRDefault="00A942EA" w:rsidP="00B16D28">
      <w:pPr>
        <w:pStyle w:val="a9"/>
        <w:numPr>
          <w:ilvl w:val="0"/>
          <w:numId w:val="9"/>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A275E3" w:rsidRPr="00A942EA">
        <w:rPr>
          <w:rFonts w:ascii="ＭＳ 明朝" w:eastAsia="ＭＳ 明朝" w:hAnsi="ＭＳ 明朝" w:hint="eastAsia"/>
          <w:sz w:val="24"/>
          <w:szCs w:val="24"/>
        </w:rPr>
        <w:t>外郭団体は、本市の求めに応じて、本市ＯＢ職員である顧問・相談役等（役職の名称は問わない。なお、業務委託契約を含み、名目の如何を問わず、金員を支払う全てを対象とする）に就任した者への金員の支払い及び職務・任務の状況を報告するものとする。</w:t>
      </w:r>
    </w:p>
    <w:p w:rsidR="00A275E3" w:rsidRDefault="00A942EA" w:rsidP="00B16D28">
      <w:pPr>
        <w:pStyle w:val="a9"/>
        <w:numPr>
          <w:ilvl w:val="0"/>
          <w:numId w:val="9"/>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A275E3" w:rsidRPr="00A942EA">
        <w:rPr>
          <w:rFonts w:ascii="ＭＳ 明朝" w:eastAsia="ＭＳ 明朝" w:hAnsi="ＭＳ 明朝" w:hint="eastAsia"/>
          <w:sz w:val="24"/>
          <w:szCs w:val="24"/>
        </w:rPr>
        <w:t>解嘱時における慰労金等は支給しないものとする。</w:t>
      </w:r>
    </w:p>
    <w:p w:rsidR="00A275E3" w:rsidRPr="00A275E3" w:rsidRDefault="00A275E3" w:rsidP="00B16D28">
      <w:pPr>
        <w:spacing w:line="360" w:lineRule="auto"/>
        <w:rPr>
          <w:rFonts w:ascii="ＭＳ 明朝" w:eastAsia="ＭＳ 明朝" w:hAnsi="ＭＳ 明朝"/>
          <w:sz w:val="24"/>
          <w:szCs w:val="24"/>
        </w:rPr>
      </w:pPr>
      <w:r w:rsidRPr="00A275E3">
        <w:rPr>
          <w:rFonts w:ascii="ＭＳ 明朝" w:eastAsia="ＭＳ 明朝" w:hAnsi="ＭＳ 明朝" w:hint="eastAsia"/>
          <w:sz w:val="24"/>
          <w:szCs w:val="24"/>
        </w:rPr>
        <w:t>６　情報公表の徹底について</w:t>
      </w:r>
    </w:p>
    <w:p w:rsidR="00A275E3" w:rsidRDefault="00A275E3" w:rsidP="00AD00B0">
      <w:pPr>
        <w:spacing w:line="360" w:lineRule="auto"/>
        <w:ind w:leftChars="100" w:left="210" w:firstLineChars="100" w:firstLine="240"/>
        <w:jc w:val="left"/>
        <w:rPr>
          <w:rFonts w:ascii="ＭＳ 明朝" w:eastAsia="ＭＳ 明朝" w:hAnsi="ＭＳ 明朝"/>
          <w:sz w:val="24"/>
          <w:szCs w:val="24"/>
        </w:rPr>
      </w:pPr>
      <w:r w:rsidRPr="00A942EA">
        <w:rPr>
          <w:rFonts w:ascii="ＭＳ 明朝" w:eastAsia="ＭＳ 明朝" w:hAnsi="ＭＳ 明朝" w:hint="eastAsia"/>
          <w:sz w:val="24"/>
          <w:szCs w:val="24"/>
        </w:rPr>
        <w:t>外郭団体は、本市ＯＢ職員の報酬等、福利厚生、在任・在職上限、就労条件など再就職の状況について、市長へ報告するとともに、市は毎年その状況を公表する。</w:t>
      </w:r>
    </w:p>
    <w:p w:rsidR="00AD00B0" w:rsidRPr="00A275E3" w:rsidRDefault="00AD00B0" w:rsidP="00AD00B0">
      <w:pPr>
        <w:spacing w:line="360" w:lineRule="auto"/>
        <w:ind w:leftChars="100" w:left="210" w:firstLineChars="100" w:firstLine="240"/>
        <w:jc w:val="left"/>
        <w:rPr>
          <w:rFonts w:ascii="ＭＳ 明朝" w:eastAsia="ＭＳ 明朝" w:hAnsi="ＭＳ 明朝"/>
          <w:sz w:val="24"/>
          <w:szCs w:val="24"/>
        </w:rPr>
      </w:pPr>
    </w:p>
    <w:p w:rsidR="00A275E3" w:rsidRPr="00A275E3" w:rsidRDefault="00A275E3" w:rsidP="00B16D28">
      <w:pPr>
        <w:spacing w:line="360" w:lineRule="auto"/>
        <w:jc w:val="left"/>
        <w:rPr>
          <w:rFonts w:ascii="ＭＳ 明朝" w:eastAsia="ＭＳ 明朝" w:hAnsi="ＭＳ 明朝"/>
          <w:sz w:val="24"/>
          <w:szCs w:val="24"/>
        </w:rPr>
      </w:pPr>
      <w:r w:rsidRPr="00A275E3">
        <w:rPr>
          <w:rFonts w:ascii="ＭＳ 明朝" w:eastAsia="ＭＳ 明朝" w:hAnsi="ＭＳ 明朝" w:hint="eastAsia"/>
          <w:sz w:val="24"/>
          <w:szCs w:val="24"/>
        </w:rPr>
        <w:t xml:space="preserve">（平成18年６月５日市長決定）　</w:t>
      </w:r>
    </w:p>
    <w:p w:rsidR="00A275E3" w:rsidRPr="00A275E3" w:rsidRDefault="00A275E3" w:rsidP="00B16D28">
      <w:pPr>
        <w:pStyle w:val="a7"/>
        <w:spacing w:line="360" w:lineRule="auto"/>
        <w:jc w:val="left"/>
      </w:pPr>
      <w:r w:rsidRPr="00A275E3">
        <w:rPr>
          <w:rFonts w:hint="eastAsia"/>
        </w:rPr>
        <w:t>（平成23年４月１日一部改正）</w:t>
      </w:r>
    </w:p>
    <w:p w:rsidR="00A275E3" w:rsidRPr="00A275E3" w:rsidRDefault="00A275E3" w:rsidP="00B16D28">
      <w:pPr>
        <w:pStyle w:val="a7"/>
        <w:spacing w:line="360" w:lineRule="auto"/>
        <w:jc w:val="left"/>
      </w:pPr>
      <w:r w:rsidRPr="00A275E3">
        <w:rPr>
          <w:rFonts w:hint="eastAsia"/>
        </w:rPr>
        <w:t>（平成23年12月９日一部改正）</w:t>
      </w:r>
    </w:p>
    <w:p w:rsidR="00A275E3" w:rsidRPr="00A275E3" w:rsidRDefault="00A275E3" w:rsidP="00B16D28">
      <w:pPr>
        <w:pStyle w:val="a7"/>
        <w:spacing w:line="360" w:lineRule="auto"/>
        <w:jc w:val="left"/>
      </w:pPr>
      <w:r w:rsidRPr="00A275E3">
        <w:rPr>
          <w:rFonts w:hint="eastAsia"/>
        </w:rPr>
        <w:t>（平成24年12月10日全部改正）</w:t>
      </w:r>
    </w:p>
    <w:p w:rsidR="00A275E3" w:rsidRPr="00A275E3" w:rsidRDefault="00A275E3" w:rsidP="00B16D28">
      <w:pPr>
        <w:pStyle w:val="a7"/>
        <w:spacing w:line="360" w:lineRule="auto"/>
        <w:ind w:left="240" w:hangingChars="100" w:hanging="240"/>
        <w:jc w:val="left"/>
      </w:pPr>
      <w:r w:rsidRPr="00A275E3">
        <w:rPr>
          <w:rFonts w:hint="eastAsia"/>
        </w:rPr>
        <w:t>（平成25年７月１日一部改正。ただし、改正後の「２　本市ＯＢ職員である役員について」の(</w:t>
      </w:r>
      <w:r w:rsidRPr="00A275E3">
        <w:t>3)</w:t>
      </w:r>
      <w:r w:rsidRPr="00A275E3">
        <w:rPr>
          <w:rFonts w:hint="eastAsia"/>
        </w:rPr>
        <w:t>の規定については、施行日以後に開始する役員任期から適用する。）</w:t>
      </w:r>
    </w:p>
    <w:p w:rsidR="00A275E3" w:rsidRPr="00A275E3" w:rsidRDefault="00A275E3" w:rsidP="00B16D28">
      <w:pPr>
        <w:pStyle w:val="a7"/>
        <w:spacing w:line="360" w:lineRule="auto"/>
        <w:jc w:val="left"/>
      </w:pPr>
      <w:r w:rsidRPr="00A275E3">
        <w:rPr>
          <w:rFonts w:hint="eastAsia"/>
        </w:rPr>
        <w:t>（平成25年10月22日一部改正）</w:t>
      </w:r>
    </w:p>
    <w:p w:rsidR="00A275E3" w:rsidRPr="00A275E3" w:rsidRDefault="00A275E3" w:rsidP="00B16D28">
      <w:pPr>
        <w:pStyle w:val="a7"/>
        <w:spacing w:line="360" w:lineRule="auto"/>
        <w:jc w:val="left"/>
      </w:pPr>
      <w:r w:rsidRPr="00A275E3">
        <w:rPr>
          <w:rFonts w:hint="eastAsia"/>
        </w:rPr>
        <w:t>（平成26年８月１日一部改正）</w:t>
      </w:r>
    </w:p>
    <w:p w:rsidR="00A275E3" w:rsidRPr="00A275E3" w:rsidRDefault="00A275E3" w:rsidP="00B16D28">
      <w:pPr>
        <w:pStyle w:val="a7"/>
        <w:spacing w:line="360" w:lineRule="auto"/>
        <w:jc w:val="left"/>
      </w:pPr>
      <w:r w:rsidRPr="00A275E3">
        <w:rPr>
          <w:rFonts w:hint="eastAsia"/>
        </w:rPr>
        <w:t>（平成26年10月１日一部改正）</w:t>
      </w:r>
    </w:p>
    <w:p w:rsidR="00A275E3" w:rsidRPr="00A275E3" w:rsidRDefault="00A275E3" w:rsidP="00B16D28">
      <w:pPr>
        <w:pStyle w:val="a7"/>
        <w:spacing w:line="360" w:lineRule="auto"/>
        <w:jc w:val="left"/>
      </w:pPr>
      <w:r w:rsidRPr="00A275E3">
        <w:rPr>
          <w:rFonts w:hint="eastAsia"/>
        </w:rPr>
        <w:t>（平成27年２月17日一部改正）</w:t>
      </w:r>
    </w:p>
    <w:p w:rsidR="00A275E3" w:rsidRPr="00A275E3" w:rsidRDefault="00A275E3" w:rsidP="00B16D28">
      <w:pPr>
        <w:pStyle w:val="a7"/>
        <w:spacing w:line="360" w:lineRule="auto"/>
        <w:jc w:val="left"/>
      </w:pPr>
      <w:r w:rsidRPr="00A275E3">
        <w:rPr>
          <w:rFonts w:hint="eastAsia"/>
        </w:rPr>
        <w:t>（平成27年４月１日一部改正）</w:t>
      </w:r>
    </w:p>
    <w:p w:rsidR="00A275E3" w:rsidRPr="00A275E3" w:rsidRDefault="00A275E3" w:rsidP="00B16D28">
      <w:pPr>
        <w:pStyle w:val="a7"/>
        <w:spacing w:line="360" w:lineRule="auto"/>
        <w:ind w:left="256" w:hanging="256"/>
        <w:jc w:val="left"/>
      </w:pPr>
      <w:r w:rsidRPr="00A275E3">
        <w:rPr>
          <w:rFonts w:hint="eastAsia"/>
        </w:rPr>
        <w:t>（平成27年８月１日一部改正）</w:t>
      </w:r>
    </w:p>
    <w:p w:rsidR="00A275E3" w:rsidRPr="00A275E3" w:rsidRDefault="00A275E3" w:rsidP="00B16D28">
      <w:pPr>
        <w:spacing w:line="360" w:lineRule="auto"/>
        <w:rPr>
          <w:rFonts w:ascii="ＭＳ 明朝" w:eastAsia="ＭＳ 明朝" w:hAnsi="ＭＳ 明朝"/>
          <w:sz w:val="24"/>
          <w:szCs w:val="24"/>
        </w:rPr>
      </w:pPr>
      <w:r w:rsidRPr="00A275E3">
        <w:rPr>
          <w:rFonts w:ascii="ＭＳ 明朝" w:eastAsia="ＭＳ 明朝" w:hAnsi="ＭＳ 明朝" w:hint="eastAsia"/>
          <w:sz w:val="24"/>
          <w:szCs w:val="24"/>
        </w:rPr>
        <w:t>（平成27年９月29日一部改正）</w:t>
      </w:r>
    </w:p>
    <w:p w:rsidR="00A275E3" w:rsidRPr="00A275E3" w:rsidRDefault="00A275E3" w:rsidP="00B16D28">
      <w:pPr>
        <w:pStyle w:val="a7"/>
        <w:spacing w:line="360" w:lineRule="auto"/>
        <w:ind w:left="256" w:hanging="256"/>
        <w:jc w:val="left"/>
      </w:pPr>
      <w:r w:rsidRPr="00A275E3">
        <w:rPr>
          <w:rFonts w:hint="eastAsia"/>
        </w:rPr>
        <w:t>（平成28年４月１日一部改正）</w:t>
      </w:r>
    </w:p>
    <w:p w:rsidR="00A275E3" w:rsidRPr="00A275E3" w:rsidRDefault="00A275E3" w:rsidP="00B16D28">
      <w:pPr>
        <w:pStyle w:val="a7"/>
        <w:spacing w:line="360" w:lineRule="auto"/>
        <w:ind w:left="256" w:hanging="256"/>
        <w:jc w:val="left"/>
      </w:pPr>
      <w:r w:rsidRPr="00A275E3">
        <w:rPr>
          <w:rFonts w:hint="eastAsia"/>
        </w:rPr>
        <w:t>（平成28年12月１日一部改正）</w:t>
      </w:r>
    </w:p>
    <w:p w:rsidR="00A275E3" w:rsidRPr="00A275E3" w:rsidRDefault="00A275E3" w:rsidP="00B16D28">
      <w:pPr>
        <w:spacing w:line="360" w:lineRule="auto"/>
        <w:rPr>
          <w:rFonts w:ascii="ＭＳ 明朝" w:eastAsia="ＭＳ 明朝" w:hAnsi="ＭＳ 明朝"/>
          <w:sz w:val="24"/>
          <w:szCs w:val="24"/>
        </w:rPr>
      </w:pPr>
      <w:r w:rsidRPr="00A275E3">
        <w:rPr>
          <w:rFonts w:ascii="ＭＳ 明朝" w:eastAsia="ＭＳ 明朝" w:hAnsi="ＭＳ 明朝" w:hint="eastAsia"/>
          <w:sz w:val="24"/>
          <w:szCs w:val="24"/>
        </w:rPr>
        <w:t>（平成29年６月14日一部改正）</w:t>
      </w:r>
    </w:p>
    <w:p w:rsidR="00A275E3" w:rsidRPr="00A275E3" w:rsidRDefault="00A275E3" w:rsidP="00B16D28">
      <w:pPr>
        <w:spacing w:line="360" w:lineRule="auto"/>
        <w:rPr>
          <w:rFonts w:ascii="ＭＳ 明朝" w:eastAsia="ＭＳ 明朝" w:hAnsi="ＭＳ 明朝"/>
          <w:sz w:val="24"/>
          <w:szCs w:val="24"/>
        </w:rPr>
      </w:pPr>
      <w:r w:rsidRPr="00A275E3">
        <w:rPr>
          <w:rFonts w:ascii="ＭＳ 明朝" w:eastAsia="ＭＳ 明朝" w:hAnsi="ＭＳ 明朝" w:hint="eastAsia"/>
          <w:sz w:val="24"/>
          <w:szCs w:val="24"/>
        </w:rPr>
        <w:t>（平成29年10月１日一部改正）</w:t>
      </w:r>
    </w:p>
    <w:p w:rsidR="00A275E3" w:rsidRDefault="00A275E3" w:rsidP="00B16D28">
      <w:pPr>
        <w:spacing w:line="360" w:lineRule="auto"/>
        <w:jc w:val="left"/>
        <w:rPr>
          <w:rFonts w:ascii="ＭＳ 明朝" w:eastAsia="ＭＳ 明朝" w:hAnsi="ＭＳ 明朝"/>
          <w:sz w:val="24"/>
          <w:szCs w:val="24"/>
        </w:rPr>
      </w:pPr>
      <w:r w:rsidRPr="00A275E3">
        <w:rPr>
          <w:rFonts w:ascii="ＭＳ 明朝" w:eastAsia="ＭＳ 明朝" w:hAnsi="ＭＳ 明朝" w:hint="eastAsia"/>
          <w:sz w:val="24"/>
          <w:szCs w:val="24"/>
        </w:rPr>
        <w:t>（平成30年４月１日一部改正）</w:t>
      </w:r>
    </w:p>
    <w:p w:rsidR="00FF4645" w:rsidRDefault="00FF4645" w:rsidP="00B16D28">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(平成31年４月１日一部改正)</w:t>
      </w:r>
    </w:p>
    <w:p w:rsidR="00AD00B0" w:rsidRDefault="00AD00B0">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D00B0" w:rsidRPr="002956DB" w:rsidRDefault="00AD00B0" w:rsidP="00AD00B0">
      <w:pPr>
        <w:spacing w:line="500" w:lineRule="atLeast"/>
        <w:jc w:val="left"/>
        <w:rPr>
          <w:sz w:val="24"/>
        </w:rPr>
      </w:pPr>
      <w:r w:rsidRPr="002956DB">
        <w:rPr>
          <w:rFonts w:hint="eastAsia"/>
          <w:sz w:val="24"/>
        </w:rPr>
        <w:t>別表</w:t>
      </w:r>
      <w:r>
        <w:rPr>
          <w:rFonts w:hint="eastAsia"/>
          <w:sz w:val="24"/>
        </w:rPr>
        <w:t>１</w:t>
      </w:r>
    </w:p>
    <w:tbl>
      <w:tblPr>
        <w:tblW w:w="9550" w:type="dxa"/>
        <w:tblInd w:w="84" w:type="dxa"/>
        <w:tblLayout w:type="fixed"/>
        <w:tblCellMar>
          <w:left w:w="99" w:type="dxa"/>
          <w:right w:w="99" w:type="dxa"/>
        </w:tblCellMar>
        <w:tblLook w:val="04A0" w:firstRow="1" w:lastRow="0" w:firstColumn="1" w:lastColumn="0" w:noHBand="0" w:noVBand="1"/>
      </w:tblPr>
      <w:tblGrid>
        <w:gridCol w:w="724"/>
        <w:gridCol w:w="4149"/>
        <w:gridCol w:w="4677"/>
      </w:tblGrid>
      <w:tr w:rsidR="00AD00B0" w:rsidRPr="002956DB" w:rsidTr="00AD00B0">
        <w:trPr>
          <w:trHeight w:val="599"/>
        </w:trPr>
        <w:tc>
          <w:tcPr>
            <w:tcW w:w="724"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AD00B0" w:rsidRPr="002956DB" w:rsidRDefault="00AD00B0" w:rsidP="00A94A20">
            <w:pPr>
              <w:widowControl/>
              <w:jc w:val="left"/>
              <w:rPr>
                <w:rFonts w:cs="ＭＳ Ｐゴシック"/>
                <w:color w:val="000000"/>
                <w:kern w:val="0"/>
              </w:rPr>
            </w:pPr>
            <w:bookmarkStart w:id="1" w:name="RANGE!A1:C11"/>
            <w:bookmarkEnd w:id="1"/>
            <w:r w:rsidRPr="002956DB">
              <w:rPr>
                <w:rFonts w:cs="ＭＳ Ｐゴシック" w:hint="eastAsia"/>
                <w:color w:val="000000"/>
                <w:kern w:val="0"/>
              </w:rPr>
              <w:t xml:space="preserve">　</w:t>
            </w:r>
          </w:p>
        </w:tc>
        <w:tc>
          <w:tcPr>
            <w:tcW w:w="4149" w:type="dxa"/>
            <w:tcBorders>
              <w:top w:val="single" w:sz="4" w:space="0" w:color="auto"/>
              <w:left w:val="nil"/>
              <w:bottom w:val="single" w:sz="4" w:space="0" w:color="auto"/>
              <w:right w:val="single" w:sz="4" w:space="0" w:color="auto"/>
            </w:tcBorders>
            <w:shd w:val="clear" w:color="auto" w:fill="auto"/>
            <w:noWrap/>
            <w:vAlign w:val="center"/>
            <w:hideMark/>
          </w:tcPr>
          <w:p w:rsidR="00AD00B0" w:rsidRPr="002956DB" w:rsidRDefault="00AD00B0" w:rsidP="00A94A20">
            <w:pPr>
              <w:widowControl/>
              <w:jc w:val="center"/>
              <w:rPr>
                <w:rFonts w:cs="ＭＳ Ｐゴシック"/>
                <w:color w:val="000000"/>
                <w:kern w:val="0"/>
              </w:rPr>
            </w:pPr>
            <w:r w:rsidRPr="002956DB">
              <w:rPr>
                <w:rFonts w:cs="ＭＳ Ｐゴシック" w:hint="eastAsia"/>
                <w:color w:val="000000"/>
                <w:kern w:val="0"/>
              </w:rPr>
              <w:t>役職員等区分</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AD00B0" w:rsidRPr="002956DB" w:rsidRDefault="00AD00B0" w:rsidP="00A94A20">
            <w:pPr>
              <w:widowControl/>
              <w:jc w:val="center"/>
              <w:rPr>
                <w:rFonts w:cs="ＭＳ Ｐゴシック"/>
                <w:color w:val="000000"/>
                <w:kern w:val="0"/>
              </w:rPr>
            </w:pPr>
            <w:r w:rsidRPr="002956DB">
              <w:rPr>
                <w:rFonts w:cs="ＭＳ Ｐゴシック" w:hint="eastAsia"/>
                <w:color w:val="000000"/>
                <w:kern w:val="0"/>
              </w:rPr>
              <w:t>備　　　　　　考</w:t>
            </w:r>
          </w:p>
        </w:tc>
      </w:tr>
      <w:tr w:rsidR="00AD00B0" w:rsidRPr="002956DB" w:rsidTr="00AD00B0">
        <w:trPr>
          <w:trHeight w:val="1247"/>
        </w:trPr>
        <w:tc>
          <w:tcPr>
            <w:tcW w:w="72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AD00B0" w:rsidRPr="002956DB" w:rsidRDefault="00AD00B0" w:rsidP="00A94A20">
            <w:pPr>
              <w:widowControl/>
              <w:jc w:val="center"/>
              <w:rPr>
                <w:rFonts w:cs="ＭＳ Ｐゴシック"/>
                <w:color w:val="000000"/>
                <w:kern w:val="0"/>
              </w:rPr>
            </w:pPr>
            <w:r w:rsidRPr="002956DB">
              <w:rPr>
                <w:rFonts w:cs="ＭＳ Ｐゴシック" w:hint="eastAsia"/>
                <w:color w:val="000000"/>
                <w:kern w:val="0"/>
              </w:rPr>
              <w:t>内　　　　部</w:t>
            </w:r>
          </w:p>
        </w:tc>
        <w:tc>
          <w:tcPr>
            <w:tcW w:w="4149" w:type="dxa"/>
            <w:tcBorders>
              <w:top w:val="nil"/>
              <w:left w:val="nil"/>
              <w:bottom w:val="single" w:sz="4" w:space="0" w:color="auto"/>
              <w:right w:val="single" w:sz="4" w:space="0" w:color="auto"/>
            </w:tcBorders>
            <w:shd w:val="clear" w:color="auto" w:fill="auto"/>
            <w:vAlign w:val="center"/>
            <w:hideMark/>
          </w:tcPr>
          <w:p w:rsidR="00AD00B0" w:rsidRPr="002956DB" w:rsidRDefault="00AD00B0" w:rsidP="00A94A20">
            <w:pPr>
              <w:widowControl/>
              <w:jc w:val="left"/>
              <w:rPr>
                <w:rFonts w:cs="ＭＳ Ｐゴシック"/>
                <w:color w:val="000000"/>
                <w:kern w:val="0"/>
              </w:rPr>
            </w:pPr>
            <w:r w:rsidRPr="002956DB">
              <w:rPr>
                <w:rFonts w:cs="ＭＳ Ｐゴシック" w:hint="eastAsia"/>
                <w:color w:val="000000"/>
                <w:kern w:val="0"/>
              </w:rPr>
              <w:t>代表取締役・代表理事</w:t>
            </w:r>
            <w:r w:rsidRPr="002956DB">
              <w:rPr>
                <w:rFonts w:cs="ＭＳ Ｐゴシック" w:hint="eastAsia"/>
                <w:color w:val="000000"/>
                <w:kern w:val="0"/>
              </w:rPr>
              <w:br/>
            </w:r>
            <w:r w:rsidRPr="002956DB">
              <w:rPr>
                <w:rFonts w:cs="ＭＳ Ｐゴシック" w:hint="eastAsia"/>
                <w:color w:val="000000"/>
                <w:kern w:val="0"/>
              </w:rPr>
              <w:t>（過去にその地位にあった者を含む）</w:t>
            </w:r>
          </w:p>
        </w:tc>
        <w:tc>
          <w:tcPr>
            <w:tcW w:w="4677" w:type="dxa"/>
            <w:tcBorders>
              <w:top w:val="nil"/>
              <w:left w:val="nil"/>
              <w:bottom w:val="single" w:sz="4" w:space="0" w:color="auto"/>
              <w:right w:val="single" w:sz="4" w:space="0" w:color="auto"/>
            </w:tcBorders>
            <w:shd w:val="clear" w:color="auto" w:fill="auto"/>
            <w:vAlign w:val="center"/>
            <w:hideMark/>
          </w:tcPr>
          <w:p w:rsidR="00AD00B0" w:rsidRPr="002956DB" w:rsidRDefault="00AD00B0" w:rsidP="00A94A20">
            <w:pPr>
              <w:widowControl/>
              <w:jc w:val="left"/>
              <w:rPr>
                <w:rFonts w:cs="ＭＳ Ｐゴシック"/>
                <w:color w:val="000000"/>
                <w:kern w:val="0"/>
              </w:rPr>
            </w:pPr>
            <w:r w:rsidRPr="002956DB">
              <w:rPr>
                <w:rFonts w:cs="ＭＳ Ｐゴシック" w:hint="eastAsia"/>
                <w:color w:val="000000"/>
                <w:kern w:val="0"/>
              </w:rPr>
              <w:t>代表権を付与している者の意味。社長・理事長か否かを問わない。また、非常勤か否かを問わない。</w:t>
            </w:r>
          </w:p>
        </w:tc>
      </w:tr>
      <w:tr w:rsidR="00AD00B0" w:rsidRPr="002956DB" w:rsidTr="00AD00B0">
        <w:trPr>
          <w:trHeight w:val="2235"/>
        </w:trPr>
        <w:tc>
          <w:tcPr>
            <w:tcW w:w="724" w:type="dxa"/>
            <w:vMerge/>
            <w:tcBorders>
              <w:top w:val="nil"/>
              <w:left w:val="single" w:sz="4" w:space="0" w:color="auto"/>
              <w:bottom w:val="single" w:sz="4" w:space="0" w:color="000000"/>
              <w:right w:val="single" w:sz="4" w:space="0" w:color="auto"/>
            </w:tcBorders>
            <w:vAlign w:val="center"/>
            <w:hideMark/>
          </w:tcPr>
          <w:p w:rsidR="00AD00B0" w:rsidRPr="002956DB" w:rsidRDefault="00AD00B0" w:rsidP="00A94A20">
            <w:pPr>
              <w:widowControl/>
              <w:jc w:val="left"/>
              <w:rPr>
                <w:rFonts w:cs="ＭＳ Ｐゴシック"/>
                <w:color w:val="000000"/>
                <w:kern w:val="0"/>
              </w:rPr>
            </w:pPr>
          </w:p>
        </w:tc>
        <w:tc>
          <w:tcPr>
            <w:tcW w:w="4149" w:type="dxa"/>
            <w:tcBorders>
              <w:top w:val="nil"/>
              <w:left w:val="nil"/>
              <w:bottom w:val="single" w:sz="4" w:space="0" w:color="auto"/>
              <w:right w:val="single" w:sz="4" w:space="0" w:color="auto"/>
            </w:tcBorders>
            <w:shd w:val="clear" w:color="auto" w:fill="auto"/>
            <w:vAlign w:val="center"/>
            <w:hideMark/>
          </w:tcPr>
          <w:p w:rsidR="00AD00B0" w:rsidRPr="002956DB" w:rsidRDefault="00AD00B0" w:rsidP="00A94A20">
            <w:pPr>
              <w:widowControl/>
              <w:jc w:val="left"/>
              <w:rPr>
                <w:rFonts w:cs="ＭＳ Ｐゴシック"/>
                <w:color w:val="000000"/>
                <w:kern w:val="0"/>
              </w:rPr>
            </w:pPr>
            <w:r w:rsidRPr="002956DB">
              <w:rPr>
                <w:rFonts w:cs="ＭＳ Ｐゴシック" w:hint="eastAsia"/>
                <w:color w:val="000000"/>
                <w:kern w:val="0"/>
              </w:rPr>
              <w:t>取締役・理事</w:t>
            </w:r>
            <w:r w:rsidRPr="002956DB">
              <w:rPr>
                <w:rFonts w:cs="ＭＳ Ｐゴシック" w:hint="eastAsia"/>
                <w:color w:val="000000"/>
                <w:kern w:val="0"/>
              </w:rPr>
              <w:br/>
            </w:r>
            <w:r w:rsidRPr="002956DB">
              <w:rPr>
                <w:rFonts w:cs="ＭＳ Ｐゴシック" w:hint="eastAsia"/>
                <w:color w:val="000000"/>
                <w:kern w:val="0"/>
              </w:rPr>
              <w:t>（過去にその地位にあった者を含む）</w:t>
            </w:r>
          </w:p>
        </w:tc>
        <w:tc>
          <w:tcPr>
            <w:tcW w:w="4677" w:type="dxa"/>
            <w:tcBorders>
              <w:top w:val="nil"/>
              <w:left w:val="nil"/>
              <w:bottom w:val="single" w:sz="4" w:space="0" w:color="auto"/>
              <w:right w:val="single" w:sz="4" w:space="0" w:color="auto"/>
            </w:tcBorders>
            <w:shd w:val="clear" w:color="auto" w:fill="auto"/>
            <w:vAlign w:val="center"/>
            <w:hideMark/>
          </w:tcPr>
          <w:p w:rsidR="00AD00B0" w:rsidRPr="002956DB" w:rsidRDefault="00AD00B0" w:rsidP="00A94A20">
            <w:pPr>
              <w:widowControl/>
              <w:jc w:val="left"/>
              <w:rPr>
                <w:rFonts w:cs="ＭＳ Ｐゴシック"/>
                <w:color w:val="000000"/>
                <w:kern w:val="0"/>
              </w:rPr>
            </w:pPr>
            <w:r w:rsidRPr="002956DB">
              <w:rPr>
                <w:rFonts w:cs="ＭＳ Ｐゴシック" w:hint="eastAsia"/>
                <w:color w:val="000000"/>
                <w:kern w:val="0"/>
              </w:rPr>
              <w:t>副社長、専務、常務の役職が付された取締役、使用人兼務取締役、専務理事、常務理事が典型であるが、役職の有無は問わない（平取締役、平理事を含む）。大阪市の常勤基準に該当するか否かは問わない。ただし、会社法に定める社外取締役の要件を満たす者は除く。</w:t>
            </w:r>
          </w:p>
        </w:tc>
      </w:tr>
      <w:tr w:rsidR="00AD00B0" w:rsidRPr="002956DB" w:rsidTr="00AD00B0">
        <w:trPr>
          <w:trHeight w:val="1298"/>
        </w:trPr>
        <w:tc>
          <w:tcPr>
            <w:tcW w:w="724" w:type="dxa"/>
            <w:vMerge/>
            <w:tcBorders>
              <w:top w:val="nil"/>
              <w:left w:val="single" w:sz="4" w:space="0" w:color="auto"/>
              <w:bottom w:val="single" w:sz="4" w:space="0" w:color="000000"/>
              <w:right w:val="single" w:sz="4" w:space="0" w:color="auto"/>
            </w:tcBorders>
            <w:vAlign w:val="center"/>
            <w:hideMark/>
          </w:tcPr>
          <w:p w:rsidR="00AD00B0" w:rsidRPr="002956DB" w:rsidRDefault="00AD00B0" w:rsidP="00A94A20">
            <w:pPr>
              <w:widowControl/>
              <w:jc w:val="left"/>
              <w:rPr>
                <w:rFonts w:cs="ＭＳ Ｐゴシック"/>
                <w:color w:val="000000"/>
                <w:kern w:val="0"/>
              </w:rPr>
            </w:pPr>
          </w:p>
        </w:tc>
        <w:tc>
          <w:tcPr>
            <w:tcW w:w="4149" w:type="dxa"/>
            <w:tcBorders>
              <w:top w:val="nil"/>
              <w:left w:val="nil"/>
              <w:bottom w:val="single" w:sz="4" w:space="0" w:color="auto"/>
              <w:right w:val="single" w:sz="4" w:space="0" w:color="auto"/>
            </w:tcBorders>
            <w:shd w:val="clear" w:color="auto" w:fill="auto"/>
            <w:vAlign w:val="center"/>
            <w:hideMark/>
          </w:tcPr>
          <w:p w:rsidR="00AD00B0" w:rsidRPr="002956DB" w:rsidRDefault="00AD00B0" w:rsidP="00A94A20">
            <w:pPr>
              <w:widowControl/>
              <w:jc w:val="left"/>
              <w:rPr>
                <w:rFonts w:cs="ＭＳ Ｐゴシック"/>
                <w:color w:val="000000"/>
                <w:kern w:val="0"/>
              </w:rPr>
            </w:pPr>
            <w:r w:rsidRPr="002956DB">
              <w:rPr>
                <w:rFonts w:cs="ＭＳ Ｐゴシック" w:hint="eastAsia"/>
                <w:color w:val="000000"/>
                <w:kern w:val="0"/>
              </w:rPr>
              <w:t>監査役・監事</w:t>
            </w:r>
            <w:r w:rsidRPr="002956DB">
              <w:rPr>
                <w:rFonts w:cs="ＭＳ Ｐゴシック" w:hint="eastAsia"/>
                <w:color w:val="000000"/>
                <w:kern w:val="0"/>
              </w:rPr>
              <w:br/>
            </w:r>
            <w:r w:rsidRPr="002956DB">
              <w:rPr>
                <w:rFonts w:cs="ＭＳ Ｐゴシック" w:hint="eastAsia"/>
                <w:color w:val="000000"/>
                <w:kern w:val="0"/>
              </w:rPr>
              <w:t>（過去にその地位にあった者を含む）</w:t>
            </w:r>
          </w:p>
        </w:tc>
        <w:tc>
          <w:tcPr>
            <w:tcW w:w="4677" w:type="dxa"/>
            <w:tcBorders>
              <w:top w:val="nil"/>
              <w:left w:val="nil"/>
              <w:bottom w:val="single" w:sz="4" w:space="0" w:color="auto"/>
              <w:right w:val="single" w:sz="4" w:space="0" w:color="auto"/>
            </w:tcBorders>
            <w:shd w:val="clear" w:color="auto" w:fill="auto"/>
            <w:vAlign w:val="center"/>
            <w:hideMark/>
          </w:tcPr>
          <w:p w:rsidR="00AD00B0" w:rsidRPr="002956DB" w:rsidRDefault="00AD00B0" w:rsidP="00A94A20">
            <w:pPr>
              <w:widowControl/>
              <w:jc w:val="left"/>
              <w:rPr>
                <w:rFonts w:cs="ＭＳ Ｐゴシック"/>
                <w:color w:val="000000"/>
                <w:kern w:val="0"/>
              </w:rPr>
            </w:pPr>
            <w:r w:rsidRPr="002956DB">
              <w:rPr>
                <w:rFonts w:cs="ＭＳ Ｐゴシック" w:hint="eastAsia"/>
                <w:color w:val="000000"/>
                <w:kern w:val="0"/>
              </w:rPr>
              <w:t>大阪市の常勤基準に該当するか否かは問わない。ただし、会社法に定める社外監査役の要件を満たす者は除く。</w:t>
            </w:r>
          </w:p>
        </w:tc>
      </w:tr>
      <w:tr w:rsidR="00AD00B0" w:rsidRPr="002956DB" w:rsidTr="00AD00B0">
        <w:trPr>
          <w:trHeight w:val="1995"/>
        </w:trPr>
        <w:tc>
          <w:tcPr>
            <w:tcW w:w="724" w:type="dxa"/>
            <w:vMerge/>
            <w:tcBorders>
              <w:top w:val="nil"/>
              <w:left w:val="single" w:sz="4" w:space="0" w:color="auto"/>
              <w:bottom w:val="single" w:sz="4" w:space="0" w:color="000000"/>
              <w:right w:val="single" w:sz="4" w:space="0" w:color="auto"/>
            </w:tcBorders>
            <w:vAlign w:val="center"/>
            <w:hideMark/>
          </w:tcPr>
          <w:p w:rsidR="00AD00B0" w:rsidRPr="002956DB" w:rsidRDefault="00AD00B0" w:rsidP="00A94A20">
            <w:pPr>
              <w:widowControl/>
              <w:jc w:val="left"/>
              <w:rPr>
                <w:rFonts w:cs="ＭＳ Ｐゴシック"/>
                <w:color w:val="000000"/>
                <w:kern w:val="0"/>
              </w:rPr>
            </w:pPr>
          </w:p>
        </w:tc>
        <w:tc>
          <w:tcPr>
            <w:tcW w:w="4149" w:type="dxa"/>
            <w:tcBorders>
              <w:top w:val="nil"/>
              <w:left w:val="nil"/>
              <w:bottom w:val="single" w:sz="4" w:space="0" w:color="auto"/>
              <w:right w:val="single" w:sz="4" w:space="0" w:color="auto"/>
            </w:tcBorders>
            <w:shd w:val="clear" w:color="auto" w:fill="auto"/>
            <w:vAlign w:val="center"/>
            <w:hideMark/>
          </w:tcPr>
          <w:p w:rsidR="00AD00B0" w:rsidRPr="002956DB" w:rsidRDefault="00AD00B0" w:rsidP="00A94A20">
            <w:pPr>
              <w:widowControl/>
              <w:jc w:val="left"/>
              <w:rPr>
                <w:rFonts w:cs="ＭＳ Ｐゴシック"/>
                <w:color w:val="000000"/>
                <w:kern w:val="0"/>
              </w:rPr>
            </w:pPr>
            <w:r w:rsidRPr="002956DB">
              <w:rPr>
                <w:rFonts w:cs="ＭＳ Ｐゴシック" w:hint="eastAsia"/>
                <w:color w:val="000000"/>
                <w:kern w:val="0"/>
              </w:rPr>
              <w:t>顧問、相談役、参与</w:t>
            </w:r>
            <w:r w:rsidRPr="002956DB">
              <w:rPr>
                <w:rFonts w:cs="ＭＳ Ｐゴシック" w:hint="eastAsia"/>
                <w:color w:val="000000"/>
                <w:kern w:val="0"/>
              </w:rPr>
              <w:br/>
            </w:r>
            <w:r w:rsidRPr="002956DB">
              <w:rPr>
                <w:rFonts w:cs="ＭＳ Ｐゴシック" w:hint="eastAsia"/>
                <w:color w:val="000000"/>
                <w:kern w:val="0"/>
              </w:rPr>
              <w:t>（過去にその地位にあった者を含む）</w:t>
            </w:r>
          </w:p>
        </w:tc>
        <w:tc>
          <w:tcPr>
            <w:tcW w:w="4677" w:type="dxa"/>
            <w:tcBorders>
              <w:top w:val="nil"/>
              <w:left w:val="nil"/>
              <w:bottom w:val="single" w:sz="4" w:space="0" w:color="auto"/>
              <w:right w:val="single" w:sz="4" w:space="0" w:color="auto"/>
            </w:tcBorders>
            <w:shd w:val="clear" w:color="auto" w:fill="auto"/>
            <w:vAlign w:val="center"/>
            <w:hideMark/>
          </w:tcPr>
          <w:p w:rsidR="00AD00B0" w:rsidRPr="002956DB" w:rsidRDefault="00AD00B0" w:rsidP="00A94A20">
            <w:pPr>
              <w:widowControl/>
              <w:jc w:val="left"/>
              <w:rPr>
                <w:rFonts w:cs="ＭＳ Ｐゴシック"/>
                <w:color w:val="000000"/>
                <w:kern w:val="0"/>
              </w:rPr>
            </w:pPr>
            <w:r w:rsidRPr="002956DB">
              <w:rPr>
                <w:rFonts w:cs="ＭＳ Ｐゴシック" w:hint="eastAsia"/>
                <w:color w:val="000000"/>
                <w:kern w:val="0"/>
              </w:rPr>
              <w:t>団体との間の嘱託契約、顧問契約、委任契約等を締結しているもの。ただし、契約の相手方がその専門性に着目し、有資格者（例えば、弁護士、税理士、公認会計士。契約の相手方が法人の場合も同じ）の場合は除く。</w:t>
            </w:r>
          </w:p>
        </w:tc>
      </w:tr>
      <w:tr w:rsidR="00AD00B0" w:rsidRPr="002956DB" w:rsidTr="00AD00B0">
        <w:trPr>
          <w:trHeight w:val="698"/>
        </w:trPr>
        <w:tc>
          <w:tcPr>
            <w:tcW w:w="724" w:type="dxa"/>
            <w:vMerge/>
            <w:tcBorders>
              <w:top w:val="nil"/>
              <w:left w:val="single" w:sz="4" w:space="0" w:color="auto"/>
              <w:bottom w:val="single" w:sz="4" w:space="0" w:color="000000"/>
              <w:right w:val="single" w:sz="4" w:space="0" w:color="auto"/>
            </w:tcBorders>
            <w:vAlign w:val="center"/>
            <w:hideMark/>
          </w:tcPr>
          <w:p w:rsidR="00AD00B0" w:rsidRPr="002956DB" w:rsidRDefault="00AD00B0" w:rsidP="00A94A20">
            <w:pPr>
              <w:widowControl/>
              <w:jc w:val="left"/>
              <w:rPr>
                <w:rFonts w:cs="ＭＳ Ｐゴシック"/>
                <w:color w:val="000000"/>
                <w:kern w:val="0"/>
              </w:rPr>
            </w:pPr>
          </w:p>
        </w:tc>
        <w:tc>
          <w:tcPr>
            <w:tcW w:w="4149" w:type="dxa"/>
            <w:tcBorders>
              <w:top w:val="nil"/>
              <w:left w:val="nil"/>
              <w:bottom w:val="single" w:sz="4" w:space="0" w:color="auto"/>
              <w:right w:val="single" w:sz="4" w:space="0" w:color="auto"/>
            </w:tcBorders>
            <w:shd w:val="clear" w:color="auto" w:fill="auto"/>
            <w:noWrap/>
            <w:vAlign w:val="center"/>
            <w:hideMark/>
          </w:tcPr>
          <w:p w:rsidR="00AD00B0" w:rsidRPr="002956DB" w:rsidRDefault="00AD00B0" w:rsidP="00A94A20">
            <w:pPr>
              <w:widowControl/>
              <w:jc w:val="left"/>
              <w:rPr>
                <w:rFonts w:cs="ＭＳ Ｐゴシック"/>
                <w:color w:val="000000"/>
                <w:kern w:val="0"/>
              </w:rPr>
            </w:pPr>
            <w:r w:rsidRPr="002956DB">
              <w:rPr>
                <w:rFonts w:cs="ＭＳ Ｐゴシック" w:hint="eastAsia"/>
                <w:color w:val="000000"/>
                <w:kern w:val="0"/>
              </w:rPr>
              <w:t>職員</w:t>
            </w:r>
          </w:p>
        </w:tc>
        <w:tc>
          <w:tcPr>
            <w:tcW w:w="4677" w:type="dxa"/>
            <w:tcBorders>
              <w:top w:val="nil"/>
              <w:left w:val="nil"/>
              <w:bottom w:val="single" w:sz="4" w:space="0" w:color="auto"/>
              <w:right w:val="single" w:sz="4" w:space="0" w:color="auto"/>
            </w:tcBorders>
            <w:shd w:val="clear" w:color="auto" w:fill="auto"/>
            <w:vAlign w:val="center"/>
            <w:hideMark/>
          </w:tcPr>
          <w:p w:rsidR="00AD00B0" w:rsidRPr="002956DB" w:rsidRDefault="00AD00B0" w:rsidP="00A94A20">
            <w:pPr>
              <w:widowControl/>
              <w:jc w:val="left"/>
              <w:rPr>
                <w:rFonts w:cs="ＭＳ Ｐゴシック"/>
                <w:color w:val="000000"/>
                <w:kern w:val="0"/>
              </w:rPr>
            </w:pPr>
            <w:r w:rsidRPr="002956DB">
              <w:rPr>
                <w:rFonts w:cs="ＭＳ Ｐゴシック" w:hint="eastAsia"/>
                <w:color w:val="000000"/>
                <w:kern w:val="0"/>
              </w:rPr>
              <w:t xml:space="preserve">　</w:t>
            </w:r>
          </w:p>
        </w:tc>
      </w:tr>
      <w:tr w:rsidR="00AD00B0" w:rsidRPr="002956DB" w:rsidTr="00AD00B0">
        <w:trPr>
          <w:trHeight w:val="1399"/>
        </w:trPr>
        <w:tc>
          <w:tcPr>
            <w:tcW w:w="72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AD00B0" w:rsidRPr="002956DB" w:rsidRDefault="00AD00B0" w:rsidP="00A94A20">
            <w:pPr>
              <w:widowControl/>
              <w:jc w:val="center"/>
              <w:rPr>
                <w:rFonts w:cs="ＭＳ Ｐゴシック"/>
                <w:color w:val="000000"/>
                <w:kern w:val="0"/>
              </w:rPr>
            </w:pPr>
            <w:r w:rsidRPr="002956DB">
              <w:rPr>
                <w:rFonts w:cs="ＭＳ Ｐゴシック" w:hint="eastAsia"/>
                <w:color w:val="000000"/>
                <w:kern w:val="0"/>
              </w:rPr>
              <w:t>外　　　　部</w:t>
            </w:r>
          </w:p>
        </w:tc>
        <w:tc>
          <w:tcPr>
            <w:tcW w:w="4149" w:type="dxa"/>
            <w:tcBorders>
              <w:top w:val="nil"/>
              <w:left w:val="nil"/>
              <w:bottom w:val="single" w:sz="4" w:space="0" w:color="auto"/>
              <w:right w:val="single" w:sz="4" w:space="0" w:color="auto"/>
            </w:tcBorders>
            <w:shd w:val="clear" w:color="auto" w:fill="auto"/>
            <w:noWrap/>
            <w:vAlign w:val="center"/>
            <w:hideMark/>
          </w:tcPr>
          <w:p w:rsidR="00AD00B0" w:rsidRPr="002956DB" w:rsidRDefault="00AD00B0" w:rsidP="00A94A20">
            <w:pPr>
              <w:widowControl/>
              <w:jc w:val="left"/>
              <w:rPr>
                <w:rFonts w:cs="ＭＳ Ｐゴシック"/>
                <w:color w:val="000000"/>
                <w:kern w:val="0"/>
              </w:rPr>
            </w:pPr>
            <w:r w:rsidRPr="002956DB">
              <w:rPr>
                <w:rFonts w:cs="ＭＳ Ｐゴシック" w:hint="eastAsia"/>
                <w:color w:val="000000"/>
                <w:kern w:val="0"/>
              </w:rPr>
              <w:t>社外取締役・社外監査役</w:t>
            </w:r>
          </w:p>
        </w:tc>
        <w:tc>
          <w:tcPr>
            <w:tcW w:w="4677" w:type="dxa"/>
            <w:tcBorders>
              <w:top w:val="nil"/>
              <w:left w:val="nil"/>
              <w:bottom w:val="single" w:sz="4" w:space="0" w:color="auto"/>
              <w:right w:val="single" w:sz="4" w:space="0" w:color="auto"/>
            </w:tcBorders>
            <w:shd w:val="clear" w:color="auto" w:fill="auto"/>
            <w:vAlign w:val="center"/>
            <w:hideMark/>
          </w:tcPr>
          <w:p w:rsidR="00AD00B0" w:rsidRPr="002956DB" w:rsidRDefault="00AD00B0" w:rsidP="00A94A20">
            <w:pPr>
              <w:widowControl/>
              <w:jc w:val="left"/>
              <w:rPr>
                <w:rFonts w:cs="ＭＳ Ｐゴシック"/>
                <w:color w:val="000000"/>
                <w:kern w:val="0"/>
              </w:rPr>
            </w:pPr>
            <w:r w:rsidRPr="002956DB">
              <w:rPr>
                <w:rFonts w:cs="ＭＳ Ｐゴシック" w:hint="eastAsia"/>
                <w:color w:val="000000"/>
                <w:kern w:val="0"/>
              </w:rPr>
              <w:t>非業務執行性が必要。会社法</w:t>
            </w:r>
            <w:r>
              <w:rPr>
                <w:rFonts w:cs="ＭＳ Ｐゴシック" w:hint="eastAsia"/>
                <w:color w:val="000000"/>
                <w:kern w:val="0"/>
              </w:rPr>
              <w:t>第</w:t>
            </w:r>
            <w:r w:rsidRPr="002956DB">
              <w:rPr>
                <w:rFonts w:cs="ＭＳ Ｐゴシック" w:hint="eastAsia"/>
                <w:color w:val="000000"/>
                <w:kern w:val="0"/>
              </w:rPr>
              <w:t>２条</w:t>
            </w:r>
            <w:r>
              <w:rPr>
                <w:rFonts w:cs="ＭＳ Ｐゴシック" w:hint="eastAsia"/>
                <w:color w:val="000000"/>
                <w:kern w:val="0"/>
              </w:rPr>
              <w:t>第</w:t>
            </w:r>
            <w:r>
              <w:rPr>
                <w:rFonts w:cs="ＭＳ Ｐゴシック" w:hint="eastAsia"/>
                <w:color w:val="000000"/>
                <w:kern w:val="0"/>
              </w:rPr>
              <w:t>15</w:t>
            </w:r>
            <w:r>
              <w:rPr>
                <w:rFonts w:cs="ＭＳ Ｐゴシック" w:hint="eastAsia"/>
                <w:color w:val="000000"/>
                <w:kern w:val="0"/>
              </w:rPr>
              <w:t>・</w:t>
            </w:r>
            <w:r>
              <w:rPr>
                <w:rFonts w:cs="ＭＳ Ｐゴシック" w:hint="eastAsia"/>
                <w:color w:val="000000"/>
                <w:kern w:val="0"/>
              </w:rPr>
              <w:t>16</w:t>
            </w:r>
            <w:r w:rsidRPr="002956DB">
              <w:rPr>
                <w:rFonts w:cs="ＭＳ Ｐゴシック" w:hint="eastAsia"/>
                <w:color w:val="000000"/>
                <w:kern w:val="0"/>
              </w:rPr>
              <w:t>号の要件を満たす者であること。要件が非常に厳格であることに注意。</w:t>
            </w:r>
          </w:p>
        </w:tc>
      </w:tr>
      <w:tr w:rsidR="00AD00B0" w:rsidRPr="002956DB" w:rsidTr="00AD00B0">
        <w:trPr>
          <w:trHeight w:val="846"/>
        </w:trPr>
        <w:tc>
          <w:tcPr>
            <w:tcW w:w="724" w:type="dxa"/>
            <w:vMerge/>
            <w:tcBorders>
              <w:top w:val="nil"/>
              <w:left w:val="single" w:sz="4" w:space="0" w:color="auto"/>
              <w:bottom w:val="single" w:sz="4" w:space="0" w:color="000000"/>
              <w:right w:val="single" w:sz="4" w:space="0" w:color="auto"/>
            </w:tcBorders>
            <w:vAlign w:val="center"/>
            <w:hideMark/>
          </w:tcPr>
          <w:p w:rsidR="00AD00B0" w:rsidRPr="002956DB" w:rsidRDefault="00AD00B0" w:rsidP="00A94A20">
            <w:pPr>
              <w:widowControl/>
              <w:jc w:val="left"/>
              <w:rPr>
                <w:rFonts w:cs="ＭＳ Ｐゴシック"/>
                <w:color w:val="000000"/>
                <w:kern w:val="0"/>
              </w:rPr>
            </w:pPr>
          </w:p>
        </w:tc>
        <w:tc>
          <w:tcPr>
            <w:tcW w:w="4149" w:type="dxa"/>
            <w:tcBorders>
              <w:top w:val="nil"/>
              <w:left w:val="nil"/>
              <w:bottom w:val="single" w:sz="4" w:space="0" w:color="auto"/>
              <w:right w:val="single" w:sz="4" w:space="0" w:color="auto"/>
            </w:tcBorders>
            <w:shd w:val="clear" w:color="auto" w:fill="auto"/>
            <w:noWrap/>
            <w:vAlign w:val="center"/>
            <w:hideMark/>
          </w:tcPr>
          <w:p w:rsidR="00AD00B0" w:rsidRPr="002956DB" w:rsidRDefault="00AD00B0" w:rsidP="00A94A20">
            <w:pPr>
              <w:widowControl/>
              <w:jc w:val="left"/>
              <w:rPr>
                <w:rFonts w:cs="ＭＳ Ｐゴシック"/>
                <w:color w:val="000000"/>
                <w:kern w:val="0"/>
              </w:rPr>
            </w:pPr>
            <w:r w:rsidRPr="002956DB">
              <w:rPr>
                <w:rFonts w:cs="ＭＳ Ｐゴシック" w:hint="eastAsia"/>
                <w:color w:val="000000"/>
                <w:kern w:val="0"/>
              </w:rPr>
              <w:t>株主、社員、評議員</w:t>
            </w:r>
          </w:p>
        </w:tc>
        <w:tc>
          <w:tcPr>
            <w:tcW w:w="4677" w:type="dxa"/>
            <w:tcBorders>
              <w:top w:val="nil"/>
              <w:left w:val="nil"/>
              <w:bottom w:val="single" w:sz="4" w:space="0" w:color="auto"/>
              <w:right w:val="single" w:sz="4" w:space="0" w:color="auto"/>
            </w:tcBorders>
            <w:shd w:val="clear" w:color="auto" w:fill="auto"/>
            <w:vAlign w:val="center"/>
            <w:hideMark/>
          </w:tcPr>
          <w:p w:rsidR="00AD00B0" w:rsidRPr="002956DB" w:rsidRDefault="00AD00B0" w:rsidP="00A94A20">
            <w:pPr>
              <w:widowControl/>
              <w:jc w:val="left"/>
              <w:rPr>
                <w:rFonts w:cs="ＭＳ Ｐゴシック"/>
                <w:color w:val="000000"/>
                <w:kern w:val="0"/>
              </w:rPr>
            </w:pPr>
            <w:r w:rsidRPr="002956DB">
              <w:rPr>
                <w:rFonts w:cs="ＭＳ Ｐゴシック" w:hint="eastAsia"/>
                <w:color w:val="000000"/>
                <w:kern w:val="0"/>
              </w:rPr>
              <w:t>ガバナンスの主体である。ただし、大阪市は除く。</w:t>
            </w:r>
          </w:p>
        </w:tc>
      </w:tr>
      <w:tr w:rsidR="00AD00B0" w:rsidRPr="002956DB" w:rsidTr="00AD00B0">
        <w:trPr>
          <w:trHeight w:val="1935"/>
        </w:trPr>
        <w:tc>
          <w:tcPr>
            <w:tcW w:w="724" w:type="dxa"/>
            <w:vMerge/>
            <w:tcBorders>
              <w:top w:val="nil"/>
              <w:left w:val="single" w:sz="4" w:space="0" w:color="auto"/>
              <w:bottom w:val="single" w:sz="4" w:space="0" w:color="000000"/>
              <w:right w:val="single" w:sz="4" w:space="0" w:color="auto"/>
            </w:tcBorders>
            <w:vAlign w:val="center"/>
            <w:hideMark/>
          </w:tcPr>
          <w:p w:rsidR="00AD00B0" w:rsidRPr="002956DB" w:rsidRDefault="00AD00B0" w:rsidP="00A94A20">
            <w:pPr>
              <w:widowControl/>
              <w:jc w:val="left"/>
              <w:rPr>
                <w:rFonts w:cs="ＭＳ Ｐゴシック"/>
                <w:color w:val="000000"/>
                <w:kern w:val="0"/>
              </w:rPr>
            </w:pPr>
          </w:p>
        </w:tc>
        <w:tc>
          <w:tcPr>
            <w:tcW w:w="4149" w:type="dxa"/>
            <w:tcBorders>
              <w:top w:val="nil"/>
              <w:left w:val="nil"/>
              <w:bottom w:val="single" w:sz="4" w:space="0" w:color="auto"/>
              <w:right w:val="single" w:sz="4" w:space="0" w:color="auto"/>
            </w:tcBorders>
            <w:shd w:val="clear" w:color="auto" w:fill="auto"/>
            <w:vAlign w:val="center"/>
            <w:hideMark/>
          </w:tcPr>
          <w:p w:rsidR="00AD00B0" w:rsidRPr="002956DB" w:rsidRDefault="00AD00B0" w:rsidP="00A94A20">
            <w:pPr>
              <w:widowControl/>
              <w:jc w:val="left"/>
              <w:rPr>
                <w:rFonts w:cs="ＭＳ Ｐゴシック"/>
                <w:color w:val="000000"/>
                <w:kern w:val="0"/>
              </w:rPr>
            </w:pPr>
            <w:r w:rsidRPr="002956DB">
              <w:rPr>
                <w:rFonts w:cs="ＭＳ Ｐゴシック" w:hint="eastAsia"/>
                <w:color w:val="000000"/>
                <w:kern w:val="0"/>
              </w:rPr>
              <w:t>弁護士、税理士、公認会計士（法人を含む）</w:t>
            </w:r>
          </w:p>
        </w:tc>
        <w:tc>
          <w:tcPr>
            <w:tcW w:w="4677" w:type="dxa"/>
            <w:tcBorders>
              <w:top w:val="nil"/>
              <w:left w:val="nil"/>
              <w:bottom w:val="single" w:sz="4" w:space="0" w:color="auto"/>
              <w:right w:val="single" w:sz="4" w:space="0" w:color="auto"/>
            </w:tcBorders>
            <w:shd w:val="clear" w:color="auto" w:fill="auto"/>
            <w:vAlign w:val="center"/>
            <w:hideMark/>
          </w:tcPr>
          <w:p w:rsidR="00AD00B0" w:rsidRPr="002956DB" w:rsidRDefault="00AD00B0" w:rsidP="00A94A20">
            <w:pPr>
              <w:widowControl/>
              <w:jc w:val="left"/>
              <w:rPr>
                <w:rFonts w:cs="ＭＳ Ｐゴシック"/>
                <w:color w:val="000000"/>
                <w:kern w:val="0"/>
              </w:rPr>
            </w:pPr>
            <w:r w:rsidRPr="002956DB">
              <w:rPr>
                <w:rFonts w:cs="ＭＳ Ｐゴシック" w:hint="eastAsia"/>
                <w:color w:val="000000"/>
                <w:kern w:val="0"/>
              </w:rPr>
              <w:t>その専門性に着目し、法人・団体と対等な関係に立ち第三者的立場にある。なお、法人・団体との間で、監査契約、顧問契約、アドバイザリー契約を締結している者でも構わない。</w:t>
            </w:r>
          </w:p>
        </w:tc>
      </w:tr>
    </w:tbl>
    <w:p w:rsidR="00AD00B0" w:rsidRPr="007E41B0" w:rsidRDefault="00AD00B0" w:rsidP="00AD00B0">
      <w:pPr>
        <w:jc w:val="left"/>
        <w:rPr>
          <w:sz w:val="24"/>
        </w:rPr>
      </w:pPr>
      <w:r>
        <w:br w:type="page"/>
      </w:r>
      <w:r w:rsidRPr="007E41B0">
        <w:rPr>
          <w:rFonts w:hint="eastAsia"/>
          <w:sz w:val="24"/>
        </w:rPr>
        <w:t>別表</w:t>
      </w:r>
      <w:r>
        <w:rPr>
          <w:rFonts w:hint="eastAsia"/>
          <w:sz w:val="24"/>
        </w:rPr>
        <w:t>２</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41"/>
        <w:gridCol w:w="2941"/>
        <w:gridCol w:w="2941"/>
      </w:tblGrid>
      <w:tr w:rsidR="00AD00B0" w:rsidRPr="007E41B0" w:rsidTr="001E6412">
        <w:tc>
          <w:tcPr>
            <w:tcW w:w="709" w:type="dxa"/>
            <w:vAlign w:val="center"/>
          </w:tcPr>
          <w:p w:rsidR="00AD00B0" w:rsidRPr="007E41B0" w:rsidRDefault="00AD00B0" w:rsidP="00A94A20">
            <w:pPr>
              <w:jc w:val="center"/>
              <w:rPr>
                <w:szCs w:val="21"/>
              </w:rPr>
            </w:pPr>
            <w:r w:rsidRPr="007E41B0">
              <w:rPr>
                <w:rFonts w:hint="eastAsia"/>
                <w:szCs w:val="21"/>
              </w:rPr>
              <w:t>団体</w:t>
            </w:r>
          </w:p>
          <w:p w:rsidR="00AD00B0" w:rsidRPr="007E41B0" w:rsidRDefault="00AD00B0" w:rsidP="00A94A20">
            <w:pPr>
              <w:jc w:val="center"/>
              <w:rPr>
                <w:szCs w:val="21"/>
              </w:rPr>
            </w:pPr>
            <w:r w:rsidRPr="007E41B0">
              <w:rPr>
                <w:rFonts w:hint="eastAsia"/>
                <w:szCs w:val="21"/>
              </w:rPr>
              <w:t>区分</w:t>
            </w:r>
          </w:p>
        </w:tc>
        <w:tc>
          <w:tcPr>
            <w:tcW w:w="2941" w:type="dxa"/>
            <w:vAlign w:val="center"/>
          </w:tcPr>
          <w:p w:rsidR="00AD00B0" w:rsidRPr="007E41B0" w:rsidRDefault="00AD00B0" w:rsidP="00A94A20">
            <w:pPr>
              <w:jc w:val="center"/>
              <w:rPr>
                <w:szCs w:val="21"/>
              </w:rPr>
            </w:pPr>
            <w:r w:rsidRPr="007E41B0">
              <w:rPr>
                <w:rFonts w:hint="eastAsia"/>
                <w:szCs w:val="21"/>
              </w:rPr>
              <w:t>Ⅰ</w:t>
            </w:r>
          </w:p>
        </w:tc>
        <w:tc>
          <w:tcPr>
            <w:tcW w:w="2941" w:type="dxa"/>
            <w:vAlign w:val="center"/>
          </w:tcPr>
          <w:p w:rsidR="00AD00B0" w:rsidRPr="007E41B0" w:rsidRDefault="00AD00B0" w:rsidP="00A94A20">
            <w:pPr>
              <w:jc w:val="center"/>
              <w:rPr>
                <w:szCs w:val="21"/>
              </w:rPr>
            </w:pPr>
            <w:r w:rsidRPr="007E41B0">
              <w:rPr>
                <w:rFonts w:hint="eastAsia"/>
                <w:szCs w:val="21"/>
              </w:rPr>
              <w:t>Ⅱ</w:t>
            </w:r>
          </w:p>
        </w:tc>
        <w:tc>
          <w:tcPr>
            <w:tcW w:w="2941" w:type="dxa"/>
            <w:vAlign w:val="center"/>
          </w:tcPr>
          <w:p w:rsidR="00AD00B0" w:rsidRPr="007E41B0" w:rsidRDefault="00AD00B0" w:rsidP="00A94A20">
            <w:pPr>
              <w:jc w:val="center"/>
              <w:rPr>
                <w:szCs w:val="21"/>
              </w:rPr>
            </w:pPr>
            <w:r w:rsidRPr="007E41B0">
              <w:rPr>
                <w:rFonts w:hint="eastAsia"/>
                <w:szCs w:val="21"/>
              </w:rPr>
              <w:t>Ⅲ</w:t>
            </w:r>
          </w:p>
        </w:tc>
      </w:tr>
      <w:tr w:rsidR="00AD00B0" w:rsidRPr="007E41B0" w:rsidTr="001E6412">
        <w:trPr>
          <w:cantSplit/>
          <w:trHeight w:val="1134"/>
        </w:trPr>
        <w:tc>
          <w:tcPr>
            <w:tcW w:w="709" w:type="dxa"/>
            <w:textDirection w:val="tbRlV"/>
            <w:vAlign w:val="center"/>
          </w:tcPr>
          <w:p w:rsidR="00AD00B0" w:rsidRPr="007E41B0" w:rsidRDefault="00AD00B0" w:rsidP="00A94A20">
            <w:pPr>
              <w:ind w:left="113" w:right="113"/>
              <w:jc w:val="center"/>
              <w:rPr>
                <w:szCs w:val="21"/>
              </w:rPr>
            </w:pPr>
            <w:r w:rsidRPr="007E41B0">
              <w:rPr>
                <w:rFonts w:hint="eastAsia"/>
                <w:szCs w:val="21"/>
              </w:rPr>
              <w:t>団体名</w:t>
            </w:r>
          </w:p>
        </w:tc>
        <w:tc>
          <w:tcPr>
            <w:tcW w:w="2941" w:type="dxa"/>
          </w:tcPr>
          <w:p w:rsidR="00AD00B0" w:rsidRPr="007E41B0" w:rsidRDefault="00AD00B0" w:rsidP="00A94A20">
            <w:pPr>
              <w:jc w:val="left"/>
              <w:rPr>
                <w:rFonts w:cs="ＭＳ Ｐゴシック"/>
                <w:color w:val="000000"/>
                <w:kern w:val="0"/>
                <w:szCs w:val="21"/>
              </w:rPr>
            </w:pPr>
            <w:r w:rsidRPr="007E41B0">
              <w:rPr>
                <w:rFonts w:cs="ＭＳ Ｐゴシック" w:hint="eastAsia"/>
                <w:color w:val="000000"/>
                <w:kern w:val="0"/>
                <w:szCs w:val="21"/>
              </w:rPr>
              <w:t>大阪市住宅供給公社</w:t>
            </w:r>
          </w:p>
          <w:p w:rsidR="00AD00B0" w:rsidRDefault="00AD00B0" w:rsidP="00A94A20">
            <w:pPr>
              <w:jc w:val="left"/>
              <w:rPr>
                <w:rFonts w:cs="ＭＳ Ｐゴシック"/>
                <w:color w:val="000000"/>
                <w:kern w:val="0"/>
                <w:szCs w:val="21"/>
              </w:rPr>
            </w:pPr>
            <w:r w:rsidRPr="007E41B0">
              <w:rPr>
                <w:rFonts w:cs="ＭＳ Ｐゴシック" w:hint="eastAsia"/>
                <w:color w:val="000000"/>
                <w:kern w:val="0"/>
                <w:szCs w:val="21"/>
              </w:rPr>
              <w:t>(</w:t>
            </w:r>
            <w:r w:rsidRPr="007E41B0">
              <w:rPr>
                <w:rFonts w:cs="ＭＳ Ｐゴシック" w:hint="eastAsia"/>
                <w:color w:val="000000"/>
                <w:kern w:val="0"/>
                <w:szCs w:val="21"/>
              </w:rPr>
              <w:t>株</w:t>
            </w:r>
            <w:r w:rsidRPr="007E41B0">
              <w:rPr>
                <w:rFonts w:cs="ＭＳ Ｐゴシック" w:hint="eastAsia"/>
                <w:color w:val="000000"/>
                <w:kern w:val="0"/>
                <w:szCs w:val="21"/>
              </w:rPr>
              <w:t>)</w:t>
            </w:r>
            <w:r w:rsidRPr="007E41B0">
              <w:rPr>
                <w:rFonts w:cs="ＭＳ Ｐゴシック" w:hint="eastAsia"/>
                <w:color w:val="000000"/>
                <w:kern w:val="0"/>
                <w:szCs w:val="21"/>
              </w:rPr>
              <w:t>大阪市開発公社</w:t>
            </w:r>
          </w:p>
          <w:p w:rsidR="00AD00B0" w:rsidRPr="007E41B0" w:rsidRDefault="00AD00B0" w:rsidP="00A94A20">
            <w:pPr>
              <w:jc w:val="left"/>
              <w:rPr>
                <w:rFonts w:cs="ＭＳ Ｐゴシック"/>
                <w:color w:val="000000"/>
                <w:kern w:val="0"/>
                <w:szCs w:val="21"/>
              </w:rPr>
            </w:pPr>
            <w:r>
              <w:rPr>
                <w:rFonts w:cs="ＭＳ Ｐゴシック" w:hint="eastAsia"/>
                <w:color w:val="000000"/>
                <w:kern w:val="0"/>
                <w:szCs w:val="21"/>
              </w:rPr>
              <w:t>クリアウォーターＯＳＡＫＡ</w:t>
            </w:r>
            <w:r w:rsidRPr="007E41B0">
              <w:rPr>
                <w:rFonts w:cs="ＭＳ Ｐゴシック" w:hint="eastAsia"/>
                <w:color w:val="000000"/>
                <w:kern w:val="0"/>
                <w:szCs w:val="21"/>
              </w:rPr>
              <w:t>(</w:t>
            </w:r>
            <w:r w:rsidRPr="007E41B0">
              <w:rPr>
                <w:rFonts w:cs="ＭＳ Ｐゴシック" w:hint="eastAsia"/>
                <w:color w:val="000000"/>
                <w:kern w:val="0"/>
                <w:szCs w:val="21"/>
              </w:rPr>
              <w:t>株</w:t>
            </w:r>
            <w:r w:rsidRPr="007E41B0">
              <w:rPr>
                <w:rFonts w:cs="ＭＳ Ｐゴシック" w:hint="eastAsia"/>
                <w:color w:val="000000"/>
                <w:kern w:val="0"/>
                <w:szCs w:val="21"/>
              </w:rPr>
              <w:t>)</w:t>
            </w:r>
          </w:p>
          <w:p w:rsidR="00AD00B0" w:rsidRPr="007E41B0" w:rsidRDefault="00AD00B0" w:rsidP="00A94A20">
            <w:pPr>
              <w:jc w:val="left"/>
              <w:rPr>
                <w:szCs w:val="21"/>
              </w:rPr>
            </w:pPr>
            <w:r>
              <w:rPr>
                <w:rFonts w:hint="eastAsia"/>
                <w:szCs w:val="21"/>
              </w:rPr>
              <w:t>阪神国際港湾</w:t>
            </w:r>
            <w:r>
              <w:rPr>
                <w:rFonts w:hint="eastAsia"/>
                <w:szCs w:val="21"/>
              </w:rPr>
              <w:t>(</w:t>
            </w:r>
            <w:r>
              <w:rPr>
                <w:rFonts w:hint="eastAsia"/>
                <w:szCs w:val="21"/>
              </w:rPr>
              <w:t>株</w:t>
            </w:r>
            <w:r>
              <w:rPr>
                <w:rFonts w:hint="eastAsia"/>
                <w:szCs w:val="21"/>
              </w:rPr>
              <w:t>)</w:t>
            </w:r>
          </w:p>
        </w:tc>
        <w:tc>
          <w:tcPr>
            <w:tcW w:w="2941" w:type="dxa"/>
          </w:tcPr>
          <w:p w:rsidR="00AD00B0" w:rsidRPr="007E41B0" w:rsidRDefault="00AD00B0" w:rsidP="00A94A20">
            <w:pPr>
              <w:ind w:rightChars="-42" w:right="-88"/>
              <w:jc w:val="left"/>
              <w:rPr>
                <w:rFonts w:cs="ＭＳ Ｐゴシック"/>
                <w:color w:val="000000"/>
                <w:kern w:val="0"/>
                <w:szCs w:val="21"/>
              </w:rPr>
            </w:pPr>
            <w:r w:rsidRPr="007E41B0">
              <w:rPr>
                <w:rFonts w:cs="ＭＳ Ｐゴシック" w:hint="eastAsia"/>
                <w:color w:val="000000"/>
                <w:kern w:val="0"/>
                <w:szCs w:val="21"/>
              </w:rPr>
              <w:t>アジア太平洋トレードセンター</w:t>
            </w:r>
            <w:r w:rsidRPr="007E41B0">
              <w:rPr>
                <w:rFonts w:cs="ＭＳ Ｐゴシック" w:hint="eastAsia"/>
                <w:color w:val="000000"/>
                <w:kern w:val="0"/>
                <w:szCs w:val="21"/>
              </w:rPr>
              <w:t>(</w:t>
            </w:r>
            <w:r w:rsidRPr="007E41B0">
              <w:rPr>
                <w:rFonts w:cs="ＭＳ Ｐゴシック" w:hint="eastAsia"/>
                <w:color w:val="000000"/>
                <w:kern w:val="0"/>
                <w:szCs w:val="21"/>
              </w:rPr>
              <w:t>株</w:t>
            </w:r>
            <w:r w:rsidRPr="007E41B0">
              <w:rPr>
                <w:rFonts w:cs="ＭＳ Ｐゴシック" w:hint="eastAsia"/>
                <w:color w:val="000000"/>
                <w:kern w:val="0"/>
                <w:szCs w:val="21"/>
              </w:rPr>
              <w:t>)</w:t>
            </w:r>
          </w:p>
          <w:p w:rsidR="005B5565" w:rsidRDefault="00AD00B0" w:rsidP="00A94A20">
            <w:pPr>
              <w:jc w:val="left"/>
              <w:rPr>
                <w:rFonts w:cs="ＭＳ Ｐゴシック"/>
                <w:color w:val="000000"/>
                <w:kern w:val="0"/>
                <w:szCs w:val="21"/>
              </w:rPr>
            </w:pPr>
            <w:r w:rsidRPr="007E41B0">
              <w:rPr>
                <w:rFonts w:cs="ＭＳ Ｐゴシック" w:hint="eastAsia"/>
                <w:color w:val="000000"/>
                <w:kern w:val="0"/>
                <w:szCs w:val="21"/>
              </w:rPr>
              <w:t>(</w:t>
            </w:r>
            <w:r w:rsidRPr="007E41B0">
              <w:rPr>
                <w:rFonts w:cs="ＭＳ Ｐゴシック" w:hint="eastAsia"/>
                <w:color w:val="000000"/>
                <w:kern w:val="0"/>
                <w:szCs w:val="21"/>
              </w:rPr>
              <w:t>一財</w:t>
            </w:r>
            <w:r w:rsidRPr="007E41B0">
              <w:rPr>
                <w:rFonts w:cs="ＭＳ Ｐゴシック" w:hint="eastAsia"/>
                <w:color w:val="000000"/>
                <w:kern w:val="0"/>
                <w:szCs w:val="21"/>
              </w:rPr>
              <w:t>)</w:t>
            </w:r>
            <w:r w:rsidR="005B5565">
              <w:rPr>
                <w:rFonts w:cs="ＭＳ Ｐゴシック" w:hint="eastAsia"/>
                <w:color w:val="000000"/>
                <w:kern w:val="0"/>
                <w:szCs w:val="21"/>
              </w:rPr>
              <w:t>大阪市文化財協会</w:t>
            </w:r>
          </w:p>
          <w:p w:rsidR="00AD00B0" w:rsidRPr="007E41B0" w:rsidRDefault="00AD00B0" w:rsidP="00A94A20">
            <w:pPr>
              <w:jc w:val="left"/>
              <w:rPr>
                <w:rFonts w:cs="ＭＳ Ｐゴシック"/>
                <w:color w:val="000000"/>
                <w:kern w:val="0"/>
                <w:szCs w:val="21"/>
              </w:rPr>
            </w:pPr>
            <w:r w:rsidRPr="007E41B0">
              <w:rPr>
                <w:rFonts w:cs="ＭＳ Ｐゴシック" w:hint="eastAsia"/>
                <w:color w:val="000000"/>
                <w:kern w:val="0"/>
                <w:szCs w:val="21"/>
              </w:rPr>
              <w:t>大阪港埠頭</w:t>
            </w:r>
            <w:r w:rsidRPr="007E41B0">
              <w:rPr>
                <w:rFonts w:cs="ＭＳ Ｐゴシック" w:hint="eastAsia"/>
                <w:color w:val="000000"/>
                <w:kern w:val="0"/>
                <w:szCs w:val="21"/>
              </w:rPr>
              <w:t>(</w:t>
            </w:r>
            <w:r w:rsidRPr="007E41B0">
              <w:rPr>
                <w:rFonts w:cs="ＭＳ Ｐゴシック" w:hint="eastAsia"/>
                <w:color w:val="000000"/>
                <w:kern w:val="0"/>
                <w:szCs w:val="21"/>
              </w:rPr>
              <w:t>株</w:t>
            </w:r>
            <w:r w:rsidRPr="007E41B0">
              <w:rPr>
                <w:rFonts w:cs="ＭＳ Ｐゴシック" w:hint="eastAsia"/>
                <w:color w:val="000000"/>
                <w:kern w:val="0"/>
                <w:szCs w:val="21"/>
              </w:rPr>
              <w:t>)</w:t>
            </w:r>
          </w:p>
          <w:p w:rsidR="00AD00B0" w:rsidRPr="007E41B0" w:rsidRDefault="00AD00B0" w:rsidP="00A94A20">
            <w:pPr>
              <w:jc w:val="left"/>
              <w:rPr>
                <w:rFonts w:cs="ＭＳ Ｐゴシック"/>
                <w:color w:val="000000"/>
                <w:kern w:val="0"/>
                <w:szCs w:val="21"/>
              </w:rPr>
            </w:pPr>
            <w:r w:rsidRPr="007E41B0">
              <w:rPr>
                <w:rFonts w:cs="ＭＳ Ｐゴシック" w:hint="eastAsia"/>
                <w:color w:val="000000"/>
                <w:kern w:val="0"/>
                <w:szCs w:val="21"/>
              </w:rPr>
              <w:t>大阪港埠頭ターミナル</w:t>
            </w:r>
            <w:r w:rsidRPr="007E41B0">
              <w:rPr>
                <w:rFonts w:cs="ＭＳ Ｐゴシック" w:hint="eastAsia"/>
                <w:color w:val="000000"/>
                <w:kern w:val="0"/>
                <w:szCs w:val="21"/>
              </w:rPr>
              <w:t>(</w:t>
            </w:r>
            <w:r w:rsidRPr="007E41B0">
              <w:rPr>
                <w:rFonts w:cs="ＭＳ Ｐゴシック" w:hint="eastAsia"/>
                <w:color w:val="000000"/>
                <w:kern w:val="0"/>
                <w:szCs w:val="21"/>
              </w:rPr>
              <w:t>株</w:t>
            </w:r>
            <w:r w:rsidRPr="007E41B0">
              <w:rPr>
                <w:rFonts w:cs="ＭＳ Ｐゴシック" w:hint="eastAsia"/>
                <w:color w:val="000000"/>
                <w:kern w:val="0"/>
                <w:szCs w:val="21"/>
              </w:rPr>
              <w:t>)</w:t>
            </w:r>
          </w:p>
          <w:p w:rsidR="00AD00B0" w:rsidRPr="007E41B0" w:rsidRDefault="00AD00B0" w:rsidP="00A94A20">
            <w:pPr>
              <w:jc w:val="left"/>
              <w:rPr>
                <w:rFonts w:cs="ＭＳ Ｐゴシック"/>
                <w:color w:val="000000"/>
                <w:kern w:val="0"/>
                <w:szCs w:val="21"/>
              </w:rPr>
            </w:pPr>
            <w:r w:rsidRPr="007E41B0">
              <w:rPr>
                <w:rFonts w:cs="ＭＳ Ｐゴシック" w:hint="eastAsia"/>
                <w:color w:val="000000"/>
                <w:kern w:val="0"/>
                <w:szCs w:val="21"/>
              </w:rPr>
              <w:t>大阪港木材倉庫</w:t>
            </w:r>
            <w:r w:rsidRPr="007E41B0">
              <w:rPr>
                <w:rFonts w:cs="ＭＳ Ｐゴシック" w:hint="eastAsia"/>
                <w:color w:val="000000"/>
                <w:kern w:val="0"/>
                <w:szCs w:val="21"/>
              </w:rPr>
              <w:t>(</w:t>
            </w:r>
            <w:r w:rsidRPr="007E41B0">
              <w:rPr>
                <w:rFonts w:cs="ＭＳ Ｐゴシック" w:hint="eastAsia"/>
                <w:color w:val="000000"/>
                <w:kern w:val="0"/>
                <w:szCs w:val="21"/>
              </w:rPr>
              <w:t>株</w:t>
            </w:r>
            <w:r w:rsidRPr="007E41B0">
              <w:rPr>
                <w:rFonts w:cs="ＭＳ Ｐゴシック" w:hint="eastAsia"/>
                <w:color w:val="000000"/>
                <w:kern w:val="0"/>
                <w:szCs w:val="21"/>
              </w:rPr>
              <w:t>)</w:t>
            </w:r>
          </w:p>
          <w:p w:rsidR="00AD00B0" w:rsidRPr="007E41B0" w:rsidRDefault="00AD00B0" w:rsidP="00A94A20">
            <w:pPr>
              <w:jc w:val="left"/>
              <w:rPr>
                <w:rFonts w:cs="ＭＳ Ｐゴシック"/>
                <w:color w:val="000000"/>
                <w:kern w:val="0"/>
                <w:szCs w:val="21"/>
              </w:rPr>
            </w:pPr>
            <w:r w:rsidRPr="007E41B0">
              <w:rPr>
                <w:rFonts w:cs="ＭＳ Ｐゴシック" w:hint="eastAsia"/>
                <w:color w:val="000000"/>
                <w:kern w:val="0"/>
                <w:szCs w:val="21"/>
              </w:rPr>
              <w:t>大阪市街地開発</w:t>
            </w:r>
            <w:r w:rsidRPr="007E41B0">
              <w:rPr>
                <w:rFonts w:cs="ＭＳ Ｐゴシック" w:hint="eastAsia"/>
                <w:color w:val="000000"/>
                <w:kern w:val="0"/>
                <w:szCs w:val="21"/>
              </w:rPr>
              <w:t>(</w:t>
            </w:r>
            <w:r w:rsidRPr="007E41B0">
              <w:rPr>
                <w:rFonts w:cs="ＭＳ Ｐゴシック" w:hint="eastAsia"/>
                <w:color w:val="000000"/>
                <w:kern w:val="0"/>
                <w:szCs w:val="21"/>
              </w:rPr>
              <w:t>株</w:t>
            </w:r>
            <w:r w:rsidRPr="007E41B0">
              <w:rPr>
                <w:rFonts w:cs="ＭＳ Ｐゴシック" w:hint="eastAsia"/>
                <w:color w:val="000000"/>
                <w:kern w:val="0"/>
                <w:szCs w:val="21"/>
              </w:rPr>
              <w:t>)</w:t>
            </w:r>
          </w:p>
          <w:p w:rsidR="00AD00B0" w:rsidRPr="007E41B0" w:rsidRDefault="00AD00B0" w:rsidP="00A94A20">
            <w:pPr>
              <w:jc w:val="left"/>
              <w:rPr>
                <w:rFonts w:cs="ＭＳ Ｐゴシック"/>
                <w:color w:val="000000"/>
                <w:kern w:val="0"/>
                <w:szCs w:val="21"/>
              </w:rPr>
            </w:pPr>
            <w:r w:rsidRPr="007E41B0">
              <w:rPr>
                <w:rFonts w:cs="ＭＳ Ｐゴシック" w:hint="eastAsia"/>
                <w:color w:val="000000"/>
                <w:kern w:val="0"/>
                <w:szCs w:val="21"/>
              </w:rPr>
              <w:t>大阪外環状鉄道</w:t>
            </w:r>
            <w:r w:rsidRPr="007E41B0">
              <w:rPr>
                <w:rFonts w:cs="ＭＳ Ｐゴシック" w:hint="eastAsia"/>
                <w:color w:val="000000"/>
                <w:kern w:val="0"/>
                <w:szCs w:val="21"/>
              </w:rPr>
              <w:t>(</w:t>
            </w:r>
            <w:r w:rsidRPr="007E41B0">
              <w:rPr>
                <w:rFonts w:cs="ＭＳ Ｐゴシック" w:hint="eastAsia"/>
                <w:color w:val="000000"/>
                <w:kern w:val="0"/>
                <w:szCs w:val="21"/>
              </w:rPr>
              <w:t>株</w:t>
            </w:r>
            <w:r w:rsidRPr="007E41B0">
              <w:rPr>
                <w:rFonts w:cs="ＭＳ Ｐゴシック" w:hint="eastAsia"/>
                <w:color w:val="000000"/>
                <w:kern w:val="0"/>
                <w:szCs w:val="21"/>
              </w:rPr>
              <w:t>)</w:t>
            </w:r>
          </w:p>
          <w:p w:rsidR="00AD00B0" w:rsidRPr="007E41B0" w:rsidRDefault="00AD00B0" w:rsidP="00A94A20">
            <w:pPr>
              <w:jc w:val="left"/>
              <w:rPr>
                <w:rFonts w:cs="ＭＳ Ｐゴシック"/>
                <w:color w:val="000000"/>
                <w:kern w:val="0"/>
                <w:szCs w:val="21"/>
              </w:rPr>
            </w:pPr>
            <w:r w:rsidRPr="007E41B0">
              <w:rPr>
                <w:rFonts w:cs="ＭＳ Ｐゴシック" w:hint="eastAsia"/>
                <w:color w:val="000000"/>
                <w:kern w:val="0"/>
                <w:szCs w:val="21"/>
              </w:rPr>
              <w:t>(</w:t>
            </w:r>
            <w:r w:rsidRPr="007E41B0">
              <w:rPr>
                <w:rFonts w:cs="ＭＳ Ｐゴシック" w:hint="eastAsia"/>
                <w:color w:val="000000"/>
                <w:kern w:val="0"/>
                <w:szCs w:val="21"/>
              </w:rPr>
              <w:t>株</w:t>
            </w:r>
            <w:r w:rsidRPr="007E41B0">
              <w:rPr>
                <w:rFonts w:cs="ＭＳ Ｐゴシック" w:hint="eastAsia"/>
                <w:color w:val="000000"/>
                <w:kern w:val="0"/>
                <w:szCs w:val="21"/>
              </w:rPr>
              <w:t>)</w:t>
            </w:r>
            <w:r w:rsidRPr="007E41B0">
              <w:rPr>
                <w:rFonts w:cs="ＭＳ Ｐゴシック" w:hint="eastAsia"/>
                <w:color w:val="000000"/>
                <w:kern w:val="0"/>
                <w:szCs w:val="21"/>
              </w:rPr>
              <w:t>大阪港トランスポートシステム</w:t>
            </w:r>
          </w:p>
          <w:p w:rsidR="00AD00B0" w:rsidRPr="007E41B0" w:rsidRDefault="00AD00B0" w:rsidP="00A94A20">
            <w:pPr>
              <w:jc w:val="left"/>
              <w:rPr>
                <w:rFonts w:cs="ＭＳ Ｐゴシック"/>
                <w:color w:val="000000"/>
                <w:kern w:val="0"/>
                <w:szCs w:val="21"/>
              </w:rPr>
            </w:pPr>
            <w:r w:rsidRPr="007E41B0">
              <w:rPr>
                <w:rFonts w:cs="ＭＳ Ｐゴシック" w:hint="eastAsia"/>
                <w:color w:val="000000"/>
                <w:kern w:val="0"/>
                <w:szCs w:val="21"/>
              </w:rPr>
              <w:t>(</w:t>
            </w:r>
            <w:r w:rsidRPr="007E41B0">
              <w:rPr>
                <w:rFonts w:cs="ＭＳ Ｐゴシック" w:hint="eastAsia"/>
                <w:color w:val="000000"/>
                <w:kern w:val="0"/>
                <w:szCs w:val="21"/>
              </w:rPr>
              <w:t>株</w:t>
            </w:r>
            <w:r w:rsidRPr="007E41B0">
              <w:rPr>
                <w:rFonts w:cs="ＭＳ Ｐゴシック" w:hint="eastAsia"/>
                <w:color w:val="000000"/>
                <w:kern w:val="0"/>
                <w:szCs w:val="21"/>
              </w:rPr>
              <w:t>)</w:t>
            </w:r>
            <w:r w:rsidRPr="007E41B0">
              <w:rPr>
                <w:rFonts w:cs="ＭＳ Ｐゴシック" w:hint="eastAsia"/>
                <w:color w:val="000000"/>
                <w:kern w:val="0"/>
                <w:szCs w:val="21"/>
              </w:rPr>
              <w:t>大阪城ホール</w:t>
            </w:r>
          </w:p>
          <w:p w:rsidR="00AD00B0" w:rsidRPr="007E41B0" w:rsidRDefault="00AD00B0" w:rsidP="00A94A20">
            <w:pPr>
              <w:jc w:val="left"/>
              <w:rPr>
                <w:rFonts w:cs="ＭＳ Ｐゴシック"/>
                <w:color w:val="000000"/>
                <w:kern w:val="0"/>
                <w:szCs w:val="21"/>
              </w:rPr>
            </w:pPr>
            <w:r w:rsidRPr="007E41B0">
              <w:rPr>
                <w:rFonts w:cs="ＭＳ Ｐゴシック" w:hint="eastAsia"/>
                <w:color w:val="000000"/>
                <w:kern w:val="0"/>
                <w:szCs w:val="21"/>
              </w:rPr>
              <w:t>(</w:t>
            </w:r>
            <w:r w:rsidRPr="007E41B0">
              <w:rPr>
                <w:rFonts w:cs="ＭＳ Ｐゴシック" w:hint="eastAsia"/>
                <w:color w:val="000000"/>
                <w:kern w:val="0"/>
                <w:szCs w:val="21"/>
              </w:rPr>
              <w:t>株</w:t>
            </w:r>
            <w:r w:rsidRPr="007E41B0">
              <w:rPr>
                <w:rFonts w:cs="ＭＳ Ｐゴシック" w:hint="eastAsia"/>
                <w:color w:val="000000"/>
                <w:kern w:val="0"/>
                <w:szCs w:val="21"/>
              </w:rPr>
              <w:t>)</w:t>
            </w:r>
            <w:r w:rsidRPr="007E41B0">
              <w:rPr>
                <w:rFonts w:cs="ＭＳ Ｐゴシック" w:hint="eastAsia"/>
                <w:color w:val="000000"/>
                <w:kern w:val="0"/>
                <w:szCs w:val="21"/>
              </w:rPr>
              <w:t>大阪水道総合サービス</w:t>
            </w:r>
          </w:p>
          <w:p w:rsidR="00AD00B0" w:rsidRPr="007E41B0" w:rsidRDefault="00AD00B0" w:rsidP="00A94A20">
            <w:pPr>
              <w:jc w:val="left"/>
              <w:rPr>
                <w:rFonts w:cs="ＭＳ Ｐゴシック"/>
                <w:color w:val="000000"/>
                <w:kern w:val="0"/>
                <w:szCs w:val="21"/>
              </w:rPr>
            </w:pPr>
            <w:r w:rsidRPr="007E41B0">
              <w:rPr>
                <w:rFonts w:cs="ＭＳ Ｐゴシック" w:hint="eastAsia"/>
                <w:color w:val="000000"/>
                <w:kern w:val="0"/>
                <w:szCs w:val="21"/>
              </w:rPr>
              <w:t>(</w:t>
            </w:r>
            <w:r w:rsidRPr="007E41B0">
              <w:rPr>
                <w:rFonts w:cs="ＭＳ Ｐゴシック" w:hint="eastAsia"/>
                <w:color w:val="000000"/>
                <w:kern w:val="0"/>
                <w:szCs w:val="21"/>
              </w:rPr>
              <w:t>株</w:t>
            </w:r>
            <w:r w:rsidRPr="007E41B0">
              <w:rPr>
                <w:rFonts w:cs="ＭＳ Ｐゴシック" w:hint="eastAsia"/>
                <w:color w:val="000000"/>
                <w:kern w:val="0"/>
                <w:szCs w:val="21"/>
              </w:rPr>
              <w:t>)</w:t>
            </w:r>
            <w:r w:rsidRPr="007E41B0">
              <w:rPr>
                <w:rFonts w:cs="ＭＳ Ｐゴシック" w:hint="eastAsia"/>
                <w:color w:val="000000"/>
                <w:kern w:val="0"/>
                <w:szCs w:val="21"/>
              </w:rPr>
              <w:t>湊町開発センター</w:t>
            </w:r>
          </w:p>
          <w:p w:rsidR="00AD00B0" w:rsidRPr="007E41B0" w:rsidRDefault="00AD00B0" w:rsidP="00A94A20">
            <w:pPr>
              <w:jc w:val="left"/>
              <w:rPr>
                <w:rFonts w:cs="ＭＳ Ｐゴシック"/>
                <w:color w:val="000000"/>
                <w:kern w:val="0"/>
                <w:szCs w:val="21"/>
              </w:rPr>
            </w:pPr>
            <w:r w:rsidRPr="007E41B0">
              <w:rPr>
                <w:rFonts w:cs="ＭＳ Ｐゴシック" w:hint="eastAsia"/>
                <w:color w:val="000000"/>
                <w:kern w:val="0"/>
                <w:szCs w:val="21"/>
              </w:rPr>
              <w:t>クリスタ長堀</w:t>
            </w:r>
            <w:r w:rsidRPr="007E41B0">
              <w:rPr>
                <w:rFonts w:cs="ＭＳ Ｐゴシック" w:hint="eastAsia"/>
                <w:color w:val="000000"/>
                <w:kern w:val="0"/>
                <w:szCs w:val="21"/>
              </w:rPr>
              <w:t>(</w:t>
            </w:r>
            <w:r w:rsidRPr="007E41B0">
              <w:rPr>
                <w:rFonts w:cs="ＭＳ Ｐゴシック" w:hint="eastAsia"/>
                <w:color w:val="000000"/>
                <w:kern w:val="0"/>
                <w:szCs w:val="21"/>
              </w:rPr>
              <w:t>株</w:t>
            </w:r>
            <w:r w:rsidRPr="007E41B0">
              <w:rPr>
                <w:rFonts w:cs="ＭＳ Ｐゴシック" w:hint="eastAsia"/>
                <w:color w:val="000000"/>
                <w:kern w:val="0"/>
                <w:szCs w:val="21"/>
              </w:rPr>
              <w:t>)</w:t>
            </w:r>
          </w:p>
          <w:p w:rsidR="00AD00B0" w:rsidRPr="007E41B0" w:rsidRDefault="00AD00B0" w:rsidP="00A94A20">
            <w:pPr>
              <w:jc w:val="left"/>
              <w:rPr>
                <w:rFonts w:cs="ＭＳ Ｐゴシック"/>
                <w:color w:val="000000"/>
                <w:kern w:val="0"/>
                <w:szCs w:val="21"/>
              </w:rPr>
            </w:pPr>
            <w:r w:rsidRPr="007E41B0">
              <w:rPr>
                <w:rFonts w:cs="ＭＳ Ｐゴシック" w:hint="eastAsia"/>
                <w:color w:val="000000"/>
                <w:kern w:val="0"/>
                <w:szCs w:val="21"/>
              </w:rPr>
              <w:t>(</w:t>
            </w:r>
            <w:r w:rsidRPr="007E41B0">
              <w:rPr>
                <w:rFonts w:cs="ＭＳ Ｐゴシック" w:hint="eastAsia"/>
                <w:color w:val="000000"/>
                <w:kern w:val="0"/>
                <w:szCs w:val="21"/>
              </w:rPr>
              <w:t>公財</w:t>
            </w:r>
            <w:r w:rsidRPr="007E41B0">
              <w:rPr>
                <w:rFonts w:cs="ＭＳ Ｐゴシック" w:hint="eastAsia"/>
                <w:color w:val="000000"/>
                <w:kern w:val="0"/>
                <w:szCs w:val="21"/>
              </w:rPr>
              <w:t>)</w:t>
            </w:r>
            <w:r w:rsidRPr="007E41B0">
              <w:rPr>
                <w:rFonts w:cs="ＭＳ Ｐゴシック" w:hint="eastAsia"/>
                <w:color w:val="000000"/>
                <w:kern w:val="0"/>
                <w:szCs w:val="21"/>
              </w:rPr>
              <w:t>大阪国際交流センター</w:t>
            </w:r>
          </w:p>
          <w:p w:rsidR="00AD00B0" w:rsidRPr="007E41B0" w:rsidRDefault="00AD00B0" w:rsidP="00A94A20">
            <w:pPr>
              <w:jc w:val="left"/>
              <w:rPr>
                <w:rFonts w:cs="ＭＳ Ｐゴシック"/>
                <w:color w:val="000000"/>
                <w:kern w:val="0"/>
                <w:szCs w:val="21"/>
              </w:rPr>
            </w:pPr>
            <w:r w:rsidRPr="007E41B0">
              <w:rPr>
                <w:rFonts w:cs="ＭＳ Ｐゴシック" w:hint="eastAsia"/>
                <w:color w:val="000000"/>
                <w:kern w:val="0"/>
                <w:szCs w:val="21"/>
              </w:rPr>
              <w:t>(</w:t>
            </w:r>
            <w:r w:rsidRPr="007E41B0">
              <w:rPr>
                <w:rFonts w:cs="ＭＳ Ｐゴシック" w:hint="eastAsia"/>
                <w:color w:val="000000"/>
                <w:kern w:val="0"/>
                <w:szCs w:val="21"/>
              </w:rPr>
              <w:t>公財</w:t>
            </w:r>
            <w:r w:rsidRPr="007E41B0">
              <w:rPr>
                <w:rFonts w:cs="ＭＳ Ｐゴシック" w:hint="eastAsia"/>
                <w:color w:val="000000"/>
                <w:kern w:val="0"/>
                <w:szCs w:val="21"/>
              </w:rPr>
              <w:t>)</w:t>
            </w:r>
            <w:r w:rsidRPr="007E41B0">
              <w:rPr>
                <w:rFonts w:cs="ＭＳ Ｐゴシック" w:hint="eastAsia"/>
                <w:color w:val="000000"/>
                <w:kern w:val="0"/>
                <w:szCs w:val="21"/>
              </w:rPr>
              <w:t>大阪市救急医療事業団</w:t>
            </w:r>
          </w:p>
          <w:p w:rsidR="00AD00B0" w:rsidRPr="007E41B0" w:rsidRDefault="00AD00B0" w:rsidP="00A94A20">
            <w:pPr>
              <w:jc w:val="left"/>
              <w:rPr>
                <w:rFonts w:cs="ＭＳ Ｐゴシック"/>
                <w:color w:val="000000"/>
                <w:kern w:val="0"/>
                <w:szCs w:val="21"/>
              </w:rPr>
            </w:pPr>
            <w:r w:rsidRPr="007E41B0">
              <w:rPr>
                <w:rFonts w:cs="ＭＳ Ｐゴシック" w:hint="eastAsia"/>
                <w:color w:val="000000"/>
                <w:kern w:val="0"/>
                <w:szCs w:val="21"/>
              </w:rPr>
              <w:t>(</w:t>
            </w:r>
            <w:r w:rsidRPr="007E41B0">
              <w:rPr>
                <w:rFonts w:cs="ＭＳ Ｐゴシック" w:hint="eastAsia"/>
                <w:color w:val="000000"/>
                <w:kern w:val="0"/>
                <w:szCs w:val="21"/>
              </w:rPr>
              <w:t>社福</w:t>
            </w:r>
            <w:r w:rsidRPr="007E41B0">
              <w:rPr>
                <w:rFonts w:cs="ＭＳ Ｐゴシック" w:hint="eastAsia"/>
                <w:color w:val="000000"/>
                <w:kern w:val="0"/>
                <w:szCs w:val="21"/>
              </w:rPr>
              <w:t>)</w:t>
            </w:r>
            <w:r w:rsidRPr="007E41B0">
              <w:rPr>
                <w:rFonts w:cs="ＭＳ Ｐゴシック" w:hint="eastAsia"/>
                <w:color w:val="000000"/>
                <w:kern w:val="0"/>
                <w:szCs w:val="21"/>
              </w:rPr>
              <w:t>大阪社会医療センター</w:t>
            </w:r>
          </w:p>
        </w:tc>
        <w:tc>
          <w:tcPr>
            <w:tcW w:w="2941" w:type="dxa"/>
          </w:tcPr>
          <w:p w:rsidR="00AD00B0" w:rsidRPr="007E41B0" w:rsidRDefault="00AD00B0" w:rsidP="00A94A20">
            <w:pPr>
              <w:jc w:val="left"/>
              <w:rPr>
                <w:rFonts w:cs="ＭＳ Ｐゴシック"/>
                <w:color w:val="000000"/>
                <w:kern w:val="0"/>
                <w:szCs w:val="21"/>
              </w:rPr>
            </w:pPr>
            <w:r w:rsidRPr="007E41B0">
              <w:rPr>
                <w:rFonts w:cs="ＭＳ Ｐゴシック" w:hint="eastAsia"/>
                <w:color w:val="000000"/>
                <w:kern w:val="0"/>
                <w:szCs w:val="21"/>
              </w:rPr>
              <w:t>(</w:t>
            </w:r>
            <w:r w:rsidRPr="007E41B0">
              <w:rPr>
                <w:rFonts w:cs="ＭＳ Ｐゴシック" w:hint="eastAsia"/>
                <w:color w:val="000000"/>
                <w:kern w:val="0"/>
                <w:szCs w:val="21"/>
              </w:rPr>
              <w:t>公財</w:t>
            </w:r>
            <w:r w:rsidRPr="007E41B0">
              <w:rPr>
                <w:rFonts w:cs="ＭＳ Ｐゴシック" w:hint="eastAsia"/>
                <w:color w:val="000000"/>
                <w:kern w:val="0"/>
                <w:szCs w:val="21"/>
              </w:rPr>
              <w:t>)</w:t>
            </w:r>
            <w:r w:rsidRPr="007E41B0">
              <w:rPr>
                <w:rFonts w:cs="ＭＳ Ｐゴシック" w:hint="eastAsia"/>
                <w:color w:val="000000"/>
                <w:kern w:val="0"/>
                <w:szCs w:val="21"/>
              </w:rPr>
              <w:t>大阪国際平和センター</w:t>
            </w:r>
          </w:p>
          <w:p w:rsidR="00AD00B0" w:rsidRPr="007E41B0" w:rsidRDefault="00AD00B0" w:rsidP="00A94A20">
            <w:pPr>
              <w:jc w:val="left"/>
              <w:rPr>
                <w:rFonts w:cs="ＭＳ Ｐゴシック"/>
                <w:color w:val="000000"/>
                <w:kern w:val="0"/>
                <w:szCs w:val="21"/>
              </w:rPr>
            </w:pPr>
          </w:p>
          <w:p w:rsidR="00AD00B0" w:rsidRPr="007E41B0" w:rsidRDefault="00AD00B0" w:rsidP="00A94A20">
            <w:pPr>
              <w:jc w:val="left"/>
              <w:rPr>
                <w:szCs w:val="21"/>
              </w:rPr>
            </w:pPr>
          </w:p>
        </w:tc>
      </w:tr>
    </w:tbl>
    <w:p w:rsidR="00AD00B0" w:rsidRDefault="00AD00B0" w:rsidP="00AD00B0">
      <w:pPr>
        <w:jc w:val="left"/>
        <w:rPr>
          <w:sz w:val="24"/>
        </w:rPr>
      </w:pPr>
    </w:p>
    <w:p w:rsidR="00AD00B0" w:rsidRDefault="00AD00B0" w:rsidP="00AD00B0">
      <w:pPr>
        <w:spacing w:line="500" w:lineRule="atLeast"/>
        <w:jc w:val="left"/>
        <w:rPr>
          <w:sz w:val="24"/>
        </w:rPr>
      </w:pPr>
    </w:p>
    <w:p w:rsidR="00AD00B0" w:rsidRPr="002956DB" w:rsidRDefault="00AD00B0" w:rsidP="00AD00B0">
      <w:pPr>
        <w:jc w:val="left"/>
        <w:rPr>
          <w:sz w:val="24"/>
        </w:rPr>
      </w:pPr>
    </w:p>
    <w:p w:rsidR="00AD00B0" w:rsidRPr="00AD00B0" w:rsidRDefault="00AD00B0" w:rsidP="00B16D28">
      <w:pPr>
        <w:spacing w:line="360" w:lineRule="auto"/>
        <w:jc w:val="left"/>
        <w:rPr>
          <w:rFonts w:ascii="ＭＳ 明朝" w:eastAsia="ＭＳ 明朝" w:hAnsi="ＭＳ 明朝"/>
          <w:sz w:val="24"/>
          <w:szCs w:val="24"/>
        </w:rPr>
      </w:pPr>
    </w:p>
    <w:sectPr w:rsidR="00AD00B0" w:rsidRPr="00AD00B0" w:rsidSect="00AD00B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0A" w:rsidRDefault="0065140A" w:rsidP="00A275E3">
      <w:r>
        <w:separator/>
      </w:r>
    </w:p>
  </w:endnote>
  <w:endnote w:type="continuationSeparator" w:id="0">
    <w:p w:rsidR="0065140A" w:rsidRDefault="0065140A" w:rsidP="00A2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AD" w:rsidRDefault="00547D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630479"/>
      <w:docPartObj>
        <w:docPartGallery w:val="Page Numbers (Bottom of Page)"/>
        <w:docPartUnique/>
      </w:docPartObj>
    </w:sdtPr>
    <w:sdtEndPr/>
    <w:sdtContent>
      <w:p w:rsidR="00303163" w:rsidRDefault="00303163">
        <w:pPr>
          <w:pStyle w:val="a5"/>
          <w:jc w:val="center"/>
        </w:pPr>
        <w:r>
          <w:fldChar w:fldCharType="begin"/>
        </w:r>
        <w:r>
          <w:instrText>PAGE   \* MERGEFORMAT</w:instrText>
        </w:r>
        <w:r>
          <w:fldChar w:fldCharType="separate"/>
        </w:r>
        <w:r w:rsidR="00547DAD" w:rsidRPr="00547DAD">
          <w:rPr>
            <w:noProof/>
            <w:lang w:val="ja-JP"/>
          </w:rPr>
          <w:t>7</w:t>
        </w:r>
        <w:r>
          <w:fldChar w:fldCharType="end"/>
        </w:r>
      </w:p>
    </w:sdtContent>
  </w:sdt>
  <w:p w:rsidR="00303163" w:rsidRDefault="003031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AD" w:rsidRDefault="00547D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0A" w:rsidRDefault="0065140A" w:rsidP="00A275E3">
      <w:r>
        <w:separator/>
      </w:r>
    </w:p>
  </w:footnote>
  <w:footnote w:type="continuationSeparator" w:id="0">
    <w:p w:rsidR="0065140A" w:rsidRDefault="0065140A" w:rsidP="00A27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AD" w:rsidRDefault="00547D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AD" w:rsidRDefault="00547DA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AD" w:rsidRDefault="00547D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2FAC"/>
    <w:multiLevelType w:val="hybridMultilevel"/>
    <w:tmpl w:val="23B65E0C"/>
    <w:lvl w:ilvl="0" w:tplc="D96CAD6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98134D"/>
    <w:multiLevelType w:val="hybridMultilevel"/>
    <w:tmpl w:val="29ACF546"/>
    <w:lvl w:ilvl="0" w:tplc="D96CAD6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49E5034"/>
    <w:multiLevelType w:val="hybridMultilevel"/>
    <w:tmpl w:val="B252A95E"/>
    <w:lvl w:ilvl="0" w:tplc="A8AEA8F0">
      <w:start w:val="1"/>
      <w:numFmt w:val="decimal"/>
      <w:lvlText w:val="(%1)"/>
      <w:lvlJc w:val="left"/>
      <w:pPr>
        <w:ind w:left="909" w:hanging="72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 w15:restartNumberingAfterBreak="0">
    <w:nsid w:val="48C02579"/>
    <w:multiLevelType w:val="hybridMultilevel"/>
    <w:tmpl w:val="A23C4F4E"/>
    <w:lvl w:ilvl="0" w:tplc="D96CAD6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B517058"/>
    <w:multiLevelType w:val="hybridMultilevel"/>
    <w:tmpl w:val="80002296"/>
    <w:lvl w:ilvl="0" w:tplc="D96CAD60">
      <w:start w:val="1"/>
      <w:numFmt w:val="decimal"/>
      <w:lvlText w:val="(%1)"/>
      <w:lvlJc w:val="left"/>
      <w:pPr>
        <w:ind w:left="660" w:hanging="420"/>
      </w:pPr>
      <w:rPr>
        <w:rFonts w:hint="default"/>
      </w:rPr>
    </w:lvl>
    <w:lvl w:ilvl="1" w:tplc="81227AA4">
      <w:start w:val="1"/>
      <w:numFmt w:val="aiueoFullWidth"/>
      <w:lvlText w:val="（%2）"/>
      <w:lvlJc w:val="left"/>
      <w:pPr>
        <w:ind w:left="1380"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B6D1C3A"/>
    <w:multiLevelType w:val="hybridMultilevel"/>
    <w:tmpl w:val="0498ACA4"/>
    <w:lvl w:ilvl="0" w:tplc="D96CAD6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BC72EB6"/>
    <w:multiLevelType w:val="hybridMultilevel"/>
    <w:tmpl w:val="00284416"/>
    <w:lvl w:ilvl="0" w:tplc="04090017">
      <w:start w:val="1"/>
      <w:numFmt w:val="aiueoFullWidth"/>
      <w:lvlText w:val="(%1)"/>
      <w:lvlJc w:val="left"/>
      <w:pPr>
        <w:ind w:left="920" w:hanging="420"/>
      </w:pPr>
    </w:lvl>
    <w:lvl w:ilvl="1" w:tplc="04090017">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7" w15:restartNumberingAfterBreak="0">
    <w:nsid w:val="67B37BFA"/>
    <w:multiLevelType w:val="hybridMultilevel"/>
    <w:tmpl w:val="52C8235E"/>
    <w:lvl w:ilvl="0" w:tplc="F690A8B2">
      <w:start w:val="1"/>
      <w:numFmt w:val="decimal"/>
      <w:lvlText w:val="(%1)"/>
      <w:lvlJc w:val="left"/>
      <w:pPr>
        <w:ind w:left="907" w:hanging="720"/>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8" w15:restartNumberingAfterBreak="0">
    <w:nsid w:val="73C05319"/>
    <w:multiLevelType w:val="hybridMultilevel"/>
    <w:tmpl w:val="79A07B3E"/>
    <w:lvl w:ilvl="0" w:tplc="D96CAD6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C0C2D92"/>
    <w:multiLevelType w:val="hybridMultilevel"/>
    <w:tmpl w:val="14263C20"/>
    <w:lvl w:ilvl="0" w:tplc="D96CAD6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7"/>
  </w:num>
  <w:num w:numId="3">
    <w:abstractNumId w:val="4"/>
  </w:num>
  <w:num w:numId="4">
    <w:abstractNumId w:val="6"/>
  </w:num>
  <w:num w:numId="5">
    <w:abstractNumId w:val="3"/>
  </w:num>
  <w:num w:numId="6">
    <w:abstractNumId w:val="9"/>
  </w:num>
  <w:num w:numId="7">
    <w:abstractNumId w:val="1"/>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D3"/>
    <w:rsid w:val="001A5F82"/>
    <w:rsid w:val="001E6412"/>
    <w:rsid w:val="00303163"/>
    <w:rsid w:val="00547DAD"/>
    <w:rsid w:val="005B114E"/>
    <w:rsid w:val="005B5565"/>
    <w:rsid w:val="005E30D3"/>
    <w:rsid w:val="0065140A"/>
    <w:rsid w:val="006705A5"/>
    <w:rsid w:val="006B6D7B"/>
    <w:rsid w:val="0074785F"/>
    <w:rsid w:val="00A07040"/>
    <w:rsid w:val="00A26473"/>
    <w:rsid w:val="00A275E3"/>
    <w:rsid w:val="00A942EA"/>
    <w:rsid w:val="00AD00B0"/>
    <w:rsid w:val="00B16D28"/>
    <w:rsid w:val="00CB7F78"/>
    <w:rsid w:val="00DF3215"/>
    <w:rsid w:val="00E7179C"/>
    <w:rsid w:val="00F16BA4"/>
    <w:rsid w:val="00FC11F0"/>
    <w:rsid w:val="00FF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5E3"/>
    <w:pPr>
      <w:tabs>
        <w:tab w:val="center" w:pos="4252"/>
        <w:tab w:val="right" w:pos="8504"/>
      </w:tabs>
      <w:snapToGrid w:val="0"/>
    </w:pPr>
  </w:style>
  <w:style w:type="character" w:customStyle="1" w:styleId="a4">
    <w:name w:val="ヘッダー (文字)"/>
    <w:basedOn w:val="a0"/>
    <w:link w:val="a3"/>
    <w:uiPriority w:val="99"/>
    <w:rsid w:val="00A275E3"/>
  </w:style>
  <w:style w:type="paragraph" w:styleId="a5">
    <w:name w:val="footer"/>
    <w:basedOn w:val="a"/>
    <w:link w:val="a6"/>
    <w:uiPriority w:val="99"/>
    <w:unhideWhenUsed/>
    <w:rsid w:val="00A275E3"/>
    <w:pPr>
      <w:tabs>
        <w:tab w:val="center" w:pos="4252"/>
        <w:tab w:val="right" w:pos="8504"/>
      </w:tabs>
      <w:snapToGrid w:val="0"/>
    </w:pPr>
  </w:style>
  <w:style w:type="character" w:customStyle="1" w:styleId="a6">
    <w:name w:val="フッター (文字)"/>
    <w:basedOn w:val="a0"/>
    <w:link w:val="a5"/>
    <w:uiPriority w:val="99"/>
    <w:rsid w:val="00A275E3"/>
  </w:style>
  <w:style w:type="paragraph" w:styleId="a7">
    <w:name w:val="Date"/>
    <w:basedOn w:val="a"/>
    <w:next w:val="a"/>
    <w:link w:val="a8"/>
    <w:semiHidden/>
    <w:rsid w:val="00A275E3"/>
    <w:rPr>
      <w:rFonts w:ascii="ＭＳ 明朝" w:eastAsia="ＭＳ 明朝" w:hAnsi="ＭＳ 明朝" w:cs="Times New Roman"/>
      <w:sz w:val="24"/>
      <w:szCs w:val="24"/>
    </w:rPr>
  </w:style>
  <w:style w:type="character" w:customStyle="1" w:styleId="a8">
    <w:name w:val="日付 (文字)"/>
    <w:basedOn w:val="a0"/>
    <w:link w:val="a7"/>
    <w:semiHidden/>
    <w:rsid w:val="00A275E3"/>
    <w:rPr>
      <w:rFonts w:ascii="ＭＳ 明朝" w:eastAsia="ＭＳ 明朝" w:hAnsi="ＭＳ 明朝" w:cs="Times New Roman"/>
      <w:sz w:val="24"/>
      <w:szCs w:val="24"/>
    </w:rPr>
  </w:style>
  <w:style w:type="paragraph" w:styleId="a9">
    <w:name w:val="List Paragraph"/>
    <w:basedOn w:val="a"/>
    <w:uiPriority w:val="34"/>
    <w:qFormat/>
    <w:rsid w:val="00A275E3"/>
    <w:pPr>
      <w:ind w:leftChars="400" w:left="840"/>
    </w:pPr>
  </w:style>
  <w:style w:type="paragraph" w:styleId="aa">
    <w:name w:val="Balloon Text"/>
    <w:basedOn w:val="a"/>
    <w:link w:val="ab"/>
    <w:uiPriority w:val="99"/>
    <w:semiHidden/>
    <w:unhideWhenUsed/>
    <w:rsid w:val="007478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78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E72D-71FB-4D4B-9EA3-F0C73A9E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2019-10-02T00:03:00Z</dcterms:created>
  <dcterms:modified xsi:type="dcterms:W3CDTF">2019-10-02T00:03:00Z</dcterms:modified>
</cp:coreProperties>
</file>