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0B53F5">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B53F5">
        <w:rPr>
          <w:rFonts w:ascii="Meiryo UI" w:eastAsia="Meiryo UI" w:hAnsi="Meiryo UI" w:cs="Meiryo UI" w:hint="eastAsia"/>
          <w:b/>
          <w:sz w:val="36"/>
          <w:szCs w:val="24"/>
        </w:rPr>
        <w:t>税収確保・財務マネジメントにより、府政運営</w:t>
      </w:r>
      <w:r w:rsidR="002D175B" w:rsidRPr="002D175B">
        <w:rPr>
          <w:rFonts w:ascii="Meiryo UI" w:eastAsia="Meiryo UI" w:hAnsi="Meiryo UI" w:cs="Meiryo UI" w:hint="eastAsia"/>
          <w:b/>
          <w:sz w:val="36"/>
          <w:szCs w:val="24"/>
        </w:rPr>
        <w:t>を支える</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0B53F5" w:rsidRPr="00AA1AAC" w:rsidRDefault="000B53F5" w:rsidP="000B53F5">
            <w:pPr>
              <w:spacing w:line="300" w:lineRule="exact"/>
              <w:ind w:left="20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◎「府が自ら徴収する税目(※</w:t>
            </w:r>
            <w:r w:rsidR="00AA1AAC">
              <w:rPr>
                <w:rFonts w:ascii="Meiryo UI" w:eastAsia="Meiryo UI" w:hAnsi="Meiryo UI" w:cs="Meiryo UI" w:hint="eastAsia"/>
                <w:color w:val="000000" w:themeColor="text1"/>
                <w:sz w:val="20"/>
                <w:szCs w:val="20"/>
              </w:rPr>
              <w:t>3</w:t>
            </w:r>
            <w:r w:rsidRPr="00AA1AAC">
              <w:rPr>
                <w:rFonts w:ascii="Meiryo UI" w:eastAsia="Meiryo UI" w:hAnsi="Meiryo UI" w:cs="Meiryo UI" w:hint="eastAsia"/>
                <w:color w:val="000000" w:themeColor="text1"/>
                <w:sz w:val="20"/>
                <w:szCs w:val="20"/>
              </w:rPr>
              <w:t>)」の徴収率(※</w:t>
            </w:r>
            <w:r w:rsidR="00AA1AAC">
              <w:rPr>
                <w:rFonts w:ascii="Meiryo UI" w:eastAsia="Meiryo UI" w:hAnsi="Meiryo UI" w:cs="Meiryo UI" w:hint="eastAsia"/>
                <w:color w:val="000000" w:themeColor="text1"/>
                <w:sz w:val="20"/>
                <w:szCs w:val="20"/>
              </w:rPr>
              <w:t>4</w:t>
            </w:r>
            <w:r w:rsidRPr="00AA1AAC">
              <w:rPr>
                <w:rFonts w:ascii="Meiryo UI" w:eastAsia="Meiryo UI" w:hAnsi="Meiryo UI" w:cs="Meiryo UI" w:hint="eastAsia"/>
                <w:color w:val="000000" w:themeColor="text1"/>
                <w:sz w:val="20"/>
                <w:szCs w:val="20"/>
              </w:rPr>
              <w:t>)の向上により府税収入を確保します。</w:t>
            </w:r>
          </w:p>
          <w:p w:rsidR="000B53F5" w:rsidRPr="00AA1AAC" w:rsidRDefault="000B53F5" w:rsidP="000B53F5">
            <w:pPr>
              <w:spacing w:line="300" w:lineRule="exact"/>
              <w:ind w:left="20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◎個人府民税の徴収向上により府税収入を確保します。</w:t>
            </w:r>
          </w:p>
          <w:p w:rsidR="002D175B" w:rsidRPr="00AA1AAC" w:rsidRDefault="002D175B" w:rsidP="002D175B">
            <w:pPr>
              <w:spacing w:line="300" w:lineRule="exact"/>
              <w:ind w:left="800" w:hangingChars="400" w:hanging="8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◎資金の調達（起債マネジメント）や運用（資金マネジメント）を総合的に管理することにより、財務の効率性を高めます。</w:t>
            </w:r>
          </w:p>
          <w:p w:rsidR="00CC5575" w:rsidRPr="00CC5575" w:rsidRDefault="00CC5575" w:rsidP="000B53F5">
            <w:pPr>
              <w:spacing w:line="300" w:lineRule="exact"/>
              <w:ind w:left="200" w:hangingChars="100" w:hanging="200"/>
              <w:rPr>
                <w:rFonts w:ascii="Meiryo UI" w:eastAsia="Meiryo UI" w:hAnsi="Meiryo UI" w:cs="Meiryo UI"/>
                <w:sz w:val="20"/>
                <w:szCs w:val="20"/>
              </w:rPr>
            </w:pPr>
          </w:p>
        </w:tc>
      </w:tr>
    </w:tbl>
    <w:p w:rsidR="00DB5144" w:rsidRPr="00CA44BA"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0B53F5" w:rsidP="00E335DC">
            <w:pPr>
              <w:spacing w:line="280" w:lineRule="exact"/>
              <w:rPr>
                <w:rFonts w:ascii="Meiryo UI" w:eastAsia="Meiryo UI" w:hAnsi="Meiryo UI" w:cs="Meiryo UI"/>
                <w:b/>
              </w:rPr>
            </w:pPr>
            <w:r w:rsidRPr="00CC5575">
              <w:rPr>
                <w:rFonts w:ascii="Meiryo UI" w:eastAsia="Meiryo UI" w:hAnsi="Meiryo UI" w:cs="Meiryo UI" w:hint="eastAsia"/>
                <w:b/>
              </w:rPr>
              <w:t>税収の確保</w:t>
            </w:r>
          </w:p>
        </w:tc>
      </w:tr>
      <w:tr w:rsidR="008C213B" w:rsidRPr="00E335DC" w:rsidTr="00594941">
        <w:tc>
          <w:tcPr>
            <w:tcW w:w="329" w:type="dxa"/>
            <w:tcBorders>
              <w:top w:val="nil"/>
              <w:bottom w:val="nil"/>
            </w:tcBorders>
          </w:tcPr>
          <w:p w:rsidR="008C213B" w:rsidRPr="00E335DC" w:rsidRDefault="008C213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C213B" w:rsidRPr="00E335DC" w:rsidRDefault="008C213B" w:rsidP="00B1527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8C213B" w:rsidRPr="00E335DC" w:rsidRDefault="008C213B" w:rsidP="00B152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8C213B" w:rsidRPr="00E335DC" w:rsidRDefault="008C213B" w:rsidP="00B1527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C213B" w:rsidRPr="00E335DC" w:rsidRDefault="008C213B"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C213B" w:rsidRPr="00294746" w:rsidRDefault="0020361F" w:rsidP="00B15279">
            <w:pPr>
              <w:spacing w:line="280" w:lineRule="exact"/>
              <w:jc w:val="center"/>
              <w:rPr>
                <w:rFonts w:ascii="Meiryo UI" w:eastAsia="Meiryo UI" w:hAnsi="Meiryo UI" w:cs="Meiryo UI"/>
                <w:b/>
                <w:sz w:val="18"/>
                <w:szCs w:val="18"/>
              </w:rPr>
            </w:pPr>
            <w:r w:rsidRPr="0020361F">
              <w:rPr>
                <w:rFonts w:ascii="Meiryo UI" w:eastAsia="Meiryo UI" w:hAnsi="Meiryo UI" w:cs="Meiryo UI" w:hint="eastAsia"/>
                <w:b/>
                <w:sz w:val="18"/>
                <w:szCs w:val="18"/>
              </w:rPr>
              <w:t>＜進捗状況（R2.3月末時点）＞</w:t>
            </w:r>
          </w:p>
        </w:tc>
      </w:tr>
      <w:tr w:rsidR="008C213B" w:rsidRPr="00E335DC" w:rsidTr="00594941">
        <w:tc>
          <w:tcPr>
            <w:tcW w:w="329" w:type="dxa"/>
            <w:tcBorders>
              <w:top w:val="nil"/>
              <w:bottom w:val="nil"/>
            </w:tcBorders>
          </w:tcPr>
          <w:p w:rsidR="008C213B" w:rsidRPr="00E335DC" w:rsidRDefault="008C213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C213B" w:rsidRPr="00CC5575" w:rsidRDefault="008C213B" w:rsidP="00B15279">
            <w:pPr>
              <w:spacing w:line="280" w:lineRule="exact"/>
              <w:ind w:left="200" w:hangingChars="100" w:hanging="200"/>
              <w:rPr>
                <w:rFonts w:ascii="Meiryo UI" w:eastAsia="Meiryo UI" w:hAnsi="Meiryo UI" w:cs="Meiryo UI"/>
                <w:b/>
                <w:sz w:val="20"/>
                <w:szCs w:val="20"/>
              </w:rPr>
            </w:pPr>
            <w:r w:rsidRPr="00CC5575">
              <w:rPr>
                <w:rFonts w:ascii="Meiryo UI" w:eastAsia="Meiryo UI" w:hAnsi="Meiryo UI" w:cs="Meiryo UI" w:hint="eastAsia"/>
                <w:b/>
                <w:sz w:val="20"/>
                <w:szCs w:val="20"/>
              </w:rPr>
              <w:t>■</w:t>
            </w:r>
            <w:r w:rsidRPr="000B53F5">
              <w:rPr>
                <w:rFonts w:ascii="Meiryo UI" w:eastAsia="Meiryo UI" w:hAnsi="Meiryo UI" w:cs="Meiryo UI" w:hint="eastAsia"/>
                <w:b/>
                <w:sz w:val="20"/>
                <w:szCs w:val="20"/>
              </w:rPr>
              <w:t>「府が自ら徴収する税目」の徴収率向上</w:t>
            </w:r>
          </w:p>
          <w:p w:rsidR="008C213B" w:rsidRDefault="008C213B" w:rsidP="00B15279">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「府が自ら徴収する税目」について、</w:t>
            </w:r>
            <w:r w:rsidR="00F04A31">
              <w:rPr>
                <w:rFonts w:ascii="Meiryo UI" w:eastAsia="Meiryo UI" w:hAnsi="Meiryo UI" w:cs="Meiryo UI" w:hint="eastAsia"/>
                <w:sz w:val="20"/>
                <w:szCs w:val="20"/>
              </w:rPr>
              <w:t>令和</w:t>
            </w:r>
            <w:r>
              <w:rPr>
                <w:rFonts w:ascii="Meiryo UI" w:eastAsia="Meiryo UI" w:hAnsi="Meiryo UI" w:cs="Meiryo UI" w:hint="eastAsia"/>
                <w:sz w:val="20"/>
                <w:szCs w:val="20"/>
              </w:rPr>
              <w:t>2</w:t>
            </w:r>
            <w:r w:rsidRPr="00CC5575">
              <w:rPr>
                <w:rFonts w:ascii="Meiryo UI" w:eastAsia="Meiryo UI" w:hAnsi="Meiryo UI" w:cs="Meiryo UI" w:hint="eastAsia"/>
                <w:sz w:val="20"/>
                <w:szCs w:val="20"/>
              </w:rPr>
              <w:t>年度に全国上位</w:t>
            </w:r>
          </w:p>
          <w:p w:rsidR="008C213B" w:rsidRPr="00CC5575" w:rsidRDefault="008C213B" w:rsidP="00B15279">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3分の1の団体が達成している徴収率を達成する。</w:t>
            </w:r>
          </w:p>
          <w:p w:rsidR="008C213B" w:rsidRPr="00CC5575" w:rsidRDefault="008C213B" w:rsidP="00B15279">
            <w:pPr>
              <w:spacing w:line="280" w:lineRule="exact"/>
              <w:rPr>
                <w:rFonts w:ascii="Meiryo UI" w:eastAsia="Meiryo UI" w:hAnsi="Meiryo UI" w:cs="Meiryo UI"/>
                <w:sz w:val="20"/>
                <w:szCs w:val="20"/>
              </w:rPr>
            </w:pPr>
          </w:p>
          <w:p w:rsidR="008C213B" w:rsidRPr="00CC5575" w:rsidRDefault="008C213B" w:rsidP="00B15279">
            <w:pPr>
              <w:spacing w:line="280" w:lineRule="exact"/>
              <w:rPr>
                <w:rFonts w:ascii="Meiryo UI" w:eastAsia="Meiryo UI" w:hAnsi="Meiryo UI" w:cs="Meiryo UI"/>
                <w:sz w:val="20"/>
                <w:szCs w:val="20"/>
                <w:bdr w:val="single" w:sz="4" w:space="0" w:color="auto"/>
              </w:rPr>
            </w:pPr>
            <w:r w:rsidRPr="00CC5575">
              <w:rPr>
                <w:rFonts w:ascii="Meiryo UI" w:eastAsia="Meiryo UI" w:hAnsi="Meiryo UI" w:cs="Meiryo UI" w:hint="eastAsia"/>
                <w:sz w:val="20"/>
                <w:szCs w:val="20"/>
                <w:bdr w:val="single" w:sz="4" w:space="0" w:color="auto"/>
              </w:rPr>
              <w:t>（スケジュール）</w:t>
            </w:r>
          </w:p>
          <w:p w:rsidR="00FC457E" w:rsidRDefault="00FC457E" w:rsidP="00B15279">
            <w:pPr>
              <w:spacing w:line="280" w:lineRule="exact"/>
              <w:ind w:left="1500" w:hangingChars="750" w:hanging="1500"/>
              <w:jc w:val="left"/>
              <w:rPr>
                <w:rFonts w:ascii="Meiryo UI" w:eastAsia="Meiryo UI" w:hAnsi="Meiryo UI" w:cs="Meiryo UI"/>
                <w:sz w:val="20"/>
                <w:szCs w:val="20"/>
              </w:rPr>
            </w:pPr>
            <w:r>
              <w:rPr>
                <w:rFonts w:ascii="Meiryo UI" w:eastAsia="Meiryo UI" w:hAnsi="Meiryo UI" w:cs="Meiryo UI" w:hint="eastAsia"/>
                <w:sz w:val="20"/>
                <w:szCs w:val="20"/>
              </w:rPr>
              <w:t>平成31年4</w:t>
            </w:r>
            <w:r w:rsidR="00B15279">
              <w:rPr>
                <w:rFonts w:ascii="Meiryo UI" w:eastAsia="Meiryo UI" w:hAnsi="Meiryo UI" w:cs="Meiryo UI" w:hint="eastAsia"/>
                <w:sz w:val="20"/>
                <w:szCs w:val="20"/>
              </w:rPr>
              <w:t xml:space="preserve">月　</w:t>
            </w:r>
            <w:r>
              <w:rPr>
                <w:rFonts w:ascii="Meiryo UI" w:eastAsia="Meiryo UI" w:hAnsi="Meiryo UI" w:cs="Meiryo UI" w:hint="eastAsia"/>
                <w:sz w:val="20"/>
                <w:szCs w:val="20"/>
              </w:rPr>
              <w:t>税務局の税収確保推進計画を策定し、各事務所へ発出</w:t>
            </w:r>
          </w:p>
          <w:p w:rsidR="00FC457E" w:rsidRDefault="00FC457E" w:rsidP="00B15279">
            <w:pPr>
              <w:spacing w:line="280" w:lineRule="exact"/>
              <w:ind w:left="1400" w:hangingChars="700" w:hanging="1400"/>
              <w:jc w:val="left"/>
              <w:rPr>
                <w:rFonts w:ascii="Meiryo UI" w:eastAsia="Meiryo UI" w:hAnsi="Meiryo UI" w:cs="Meiryo UI"/>
                <w:sz w:val="20"/>
                <w:szCs w:val="20"/>
              </w:rPr>
            </w:pPr>
            <w:r>
              <w:rPr>
                <w:rFonts w:ascii="Meiryo UI" w:eastAsia="Meiryo UI" w:hAnsi="Meiryo UI" w:cs="Meiryo UI" w:hint="eastAsia"/>
                <w:sz w:val="20"/>
                <w:szCs w:val="20"/>
              </w:rPr>
              <w:t>令和元年5月　各事務所の税収確保推進計画について、各事務所長が税務局長と協議し、策定</w:t>
            </w:r>
          </w:p>
          <w:p w:rsidR="00FC457E" w:rsidRDefault="00FC457E" w:rsidP="00FC457E">
            <w:pPr>
              <w:spacing w:line="280" w:lineRule="exact"/>
              <w:ind w:left="1000" w:hangingChars="500" w:hanging="1000"/>
              <w:rPr>
                <w:rFonts w:ascii="Meiryo UI" w:eastAsia="Meiryo UI" w:hAnsi="Meiryo UI" w:cs="Meiryo UI"/>
                <w:sz w:val="20"/>
                <w:szCs w:val="20"/>
              </w:rPr>
            </w:pPr>
            <w:r>
              <w:rPr>
                <w:rFonts w:ascii="Meiryo UI" w:eastAsia="Meiryo UI" w:hAnsi="Meiryo UI" w:cs="Meiryo UI" w:hint="eastAsia"/>
                <w:sz w:val="20"/>
                <w:szCs w:val="20"/>
              </w:rPr>
              <w:t>令和元年7月、令和2年2月</w:t>
            </w:r>
          </w:p>
          <w:p w:rsidR="008C213B" w:rsidRPr="002D175B" w:rsidRDefault="00FC457E" w:rsidP="000B3CF0">
            <w:pPr>
              <w:spacing w:line="280" w:lineRule="exact"/>
              <w:ind w:leftChars="645" w:left="1419"/>
              <w:rPr>
                <w:rFonts w:ascii="Meiryo UI" w:eastAsia="Meiryo UI" w:hAnsi="Meiryo UI" w:cs="Meiryo UI"/>
                <w:color w:val="000000" w:themeColor="text1"/>
                <w:sz w:val="20"/>
                <w:szCs w:val="20"/>
              </w:rPr>
            </w:pPr>
            <w:r>
              <w:rPr>
                <w:rFonts w:ascii="Meiryo UI" w:eastAsia="Meiryo UI" w:hAnsi="Meiryo UI" w:cs="Meiryo UI" w:hint="eastAsia"/>
                <w:sz w:val="20"/>
                <w:szCs w:val="20"/>
              </w:rPr>
              <w:t>税収確保特別対策本部及び各事務所税収確保推進会議の合同会議において、進捗状況を把握</w:t>
            </w:r>
          </w:p>
        </w:tc>
        <w:tc>
          <w:tcPr>
            <w:tcW w:w="396" w:type="dxa"/>
            <w:vMerge/>
            <w:tcBorders>
              <w:left w:val="dashed" w:sz="4" w:space="0" w:color="auto"/>
              <w:bottom w:val="single" w:sz="4" w:space="0" w:color="auto"/>
              <w:right w:val="dashed" w:sz="4" w:space="0" w:color="auto"/>
            </w:tcBorders>
            <w:shd w:val="clear" w:color="auto" w:fill="auto"/>
          </w:tcPr>
          <w:p w:rsidR="008C213B" w:rsidRPr="00E335DC" w:rsidRDefault="008C213B"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8C213B" w:rsidRPr="00CC5575" w:rsidRDefault="008C213B" w:rsidP="00B15279">
            <w:pPr>
              <w:spacing w:line="280" w:lineRule="exact"/>
              <w:ind w:left="200" w:hangingChars="100" w:hanging="200"/>
              <w:rPr>
                <w:rFonts w:ascii="Meiryo UI" w:eastAsia="Meiryo UI" w:hAnsi="Meiryo UI" w:cs="Meiryo UI"/>
                <w:sz w:val="20"/>
                <w:szCs w:val="20"/>
              </w:rPr>
            </w:pPr>
          </w:p>
          <w:p w:rsidR="008C213B" w:rsidRPr="00CC5575" w:rsidRDefault="008C213B" w:rsidP="00B15279">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8C213B" w:rsidRPr="007017D4" w:rsidRDefault="008C213B" w:rsidP="00B15279">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税務局及び各事務所は、数値目標の達成に向けた税収確保推進計画を策定・実施</w:t>
            </w:r>
            <w:r>
              <w:rPr>
                <w:rFonts w:ascii="Meiryo UI" w:eastAsia="Meiryo UI" w:hAnsi="Meiryo UI" w:cs="Meiryo UI" w:hint="eastAsia"/>
                <w:sz w:val="20"/>
                <w:szCs w:val="20"/>
              </w:rPr>
              <w:t>。</w:t>
            </w:r>
          </w:p>
          <w:p w:rsidR="008C213B" w:rsidRPr="00CC5575" w:rsidRDefault="008C213B" w:rsidP="00B15279">
            <w:pPr>
              <w:spacing w:line="280" w:lineRule="exact"/>
              <w:ind w:left="32" w:hangingChars="16" w:hanging="32"/>
              <w:rPr>
                <w:rFonts w:ascii="Meiryo UI" w:eastAsia="Meiryo UI" w:hAnsi="Meiryo UI" w:cs="Meiryo UI"/>
                <w:sz w:val="20"/>
                <w:szCs w:val="20"/>
              </w:rPr>
            </w:pPr>
          </w:p>
          <w:p w:rsidR="008C213B" w:rsidRPr="00CC5575" w:rsidRDefault="008C213B" w:rsidP="00B15279">
            <w:pPr>
              <w:spacing w:line="280" w:lineRule="exact"/>
              <w:ind w:left="32" w:hangingChars="16" w:hanging="32"/>
              <w:rPr>
                <w:rFonts w:ascii="Meiryo UI" w:eastAsia="Meiryo UI" w:hAnsi="Meiryo UI" w:cs="Meiryo UI"/>
                <w:sz w:val="20"/>
                <w:szCs w:val="20"/>
              </w:rPr>
            </w:pPr>
          </w:p>
          <w:p w:rsidR="008C213B" w:rsidRPr="00CC5575" w:rsidRDefault="008C213B" w:rsidP="00B15279">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8C213B" w:rsidRPr="00CC5575" w:rsidRDefault="008C213B" w:rsidP="00B15279">
            <w:pPr>
              <w:spacing w:line="280" w:lineRule="exact"/>
              <w:ind w:left="34" w:hangingChars="17" w:hanging="34"/>
              <w:rPr>
                <w:rFonts w:ascii="Meiryo UI" w:eastAsia="Meiryo UI" w:hAnsi="Meiryo UI" w:cs="Meiryo UI"/>
                <w:sz w:val="20"/>
                <w:szCs w:val="20"/>
              </w:rPr>
            </w:pPr>
            <w:r w:rsidRPr="00CC5575">
              <w:rPr>
                <w:rFonts w:ascii="Meiryo UI" w:eastAsia="Meiryo UI" w:hAnsi="Meiryo UI" w:cs="Meiryo UI" w:hint="eastAsia"/>
                <w:sz w:val="20"/>
                <w:szCs w:val="20"/>
              </w:rPr>
              <w:t>（数値目標）</w:t>
            </w:r>
          </w:p>
          <w:p w:rsidR="008C213B" w:rsidRPr="007017D4" w:rsidRDefault="008C213B" w:rsidP="004A1C21">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「府が自ら徴収する税目」について、</w:t>
            </w:r>
            <w:r w:rsidR="00F04A31">
              <w:rPr>
                <w:rFonts w:ascii="Meiryo UI" w:eastAsia="Meiryo UI" w:hAnsi="Meiryo UI" w:cs="Meiryo UI" w:hint="eastAsia"/>
                <w:sz w:val="20"/>
                <w:szCs w:val="20"/>
              </w:rPr>
              <w:t>令和２</w:t>
            </w:r>
            <w:r w:rsidRPr="00466D18">
              <w:rPr>
                <w:rFonts w:ascii="Meiryo UI" w:eastAsia="Meiryo UI" w:hAnsi="Meiryo UI" w:cs="Meiryo UI" w:hint="eastAsia"/>
                <w:sz w:val="20"/>
                <w:szCs w:val="20"/>
              </w:rPr>
              <w:t>年度に全国</w:t>
            </w:r>
            <w:r>
              <w:rPr>
                <w:rFonts w:ascii="Meiryo UI" w:eastAsia="Meiryo UI" w:hAnsi="Meiryo UI" w:cs="Meiryo UI" w:hint="eastAsia"/>
                <w:sz w:val="20"/>
                <w:szCs w:val="20"/>
              </w:rPr>
              <w:t>上位3分の1の団体が達成している</w:t>
            </w:r>
            <w:r w:rsidRPr="00466D18">
              <w:rPr>
                <w:rFonts w:ascii="Meiryo UI" w:eastAsia="Meiryo UI" w:hAnsi="Meiryo UI" w:cs="Meiryo UI" w:hint="eastAsia"/>
                <w:sz w:val="20"/>
                <w:szCs w:val="20"/>
              </w:rPr>
              <w:t>徴収率を達成するため、</w:t>
            </w:r>
            <w:r w:rsidR="00F04A31">
              <w:rPr>
                <w:rFonts w:ascii="Meiryo UI" w:eastAsia="Meiryo UI" w:hAnsi="Meiryo UI" w:cs="Meiryo UI" w:hint="eastAsia"/>
                <w:sz w:val="20"/>
                <w:szCs w:val="20"/>
              </w:rPr>
              <w:t>平成</w:t>
            </w:r>
            <w:r w:rsidR="00FC457E">
              <w:rPr>
                <w:rFonts w:ascii="Meiryo UI" w:eastAsia="Meiryo UI" w:hAnsi="Meiryo UI" w:cs="Meiryo UI" w:hint="eastAsia"/>
                <w:sz w:val="20"/>
                <w:szCs w:val="20"/>
              </w:rPr>
              <w:t>30</w:t>
            </w:r>
            <w:r w:rsidRPr="00466D18">
              <w:rPr>
                <w:rFonts w:ascii="Meiryo UI" w:eastAsia="Meiryo UI" w:hAnsi="Meiryo UI" w:cs="Meiryo UI" w:hint="eastAsia"/>
                <w:sz w:val="20"/>
                <w:szCs w:val="20"/>
              </w:rPr>
              <w:t>年度末9</w:t>
            </w:r>
            <w:r>
              <w:rPr>
                <w:rFonts w:ascii="Meiryo UI" w:eastAsia="Meiryo UI" w:hAnsi="Meiryo UI" w:cs="Meiryo UI" w:hint="eastAsia"/>
                <w:sz w:val="20"/>
                <w:szCs w:val="20"/>
              </w:rPr>
              <w:t>9</w:t>
            </w:r>
            <w:r w:rsidRPr="00466D18">
              <w:rPr>
                <w:rFonts w:ascii="Meiryo UI" w:eastAsia="Meiryo UI" w:hAnsi="Meiryo UI" w:cs="Meiryo UI" w:hint="eastAsia"/>
                <w:sz w:val="20"/>
                <w:szCs w:val="20"/>
              </w:rPr>
              <w:t>.</w:t>
            </w:r>
            <w:r w:rsidR="00FC457E">
              <w:rPr>
                <w:rFonts w:ascii="Meiryo UI" w:eastAsia="Meiryo UI" w:hAnsi="Meiryo UI" w:cs="Meiryo UI" w:hint="eastAsia"/>
                <w:sz w:val="20"/>
                <w:szCs w:val="20"/>
              </w:rPr>
              <w:t>3</w:t>
            </w:r>
            <w:r w:rsidRPr="00466D18">
              <w:rPr>
                <w:rFonts w:ascii="Meiryo UI" w:eastAsia="Meiryo UI" w:hAnsi="Meiryo UI" w:cs="Meiryo UI" w:hint="eastAsia"/>
                <w:sz w:val="20"/>
                <w:szCs w:val="20"/>
              </w:rPr>
              <w:t>％（見込み）から0.</w:t>
            </w:r>
            <w:r w:rsidR="00FC457E">
              <w:rPr>
                <w:rFonts w:ascii="Meiryo UI" w:eastAsia="Meiryo UI" w:hAnsi="Meiryo UI" w:cs="Meiryo UI" w:hint="eastAsia"/>
                <w:sz w:val="20"/>
                <w:szCs w:val="20"/>
              </w:rPr>
              <w:t>2</w:t>
            </w:r>
            <w:r w:rsidRPr="00466D18">
              <w:rPr>
                <w:rFonts w:ascii="Meiryo UI" w:eastAsia="Meiryo UI" w:hAnsi="Meiryo UI" w:cs="Meiryo UI" w:hint="eastAsia"/>
                <w:sz w:val="20"/>
                <w:szCs w:val="20"/>
              </w:rPr>
              <w:t>ポイント以上向上させる。</w:t>
            </w:r>
          </w:p>
          <w:p w:rsidR="008C213B" w:rsidRPr="00FC457E" w:rsidRDefault="008C213B"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8C213B" w:rsidRPr="00E335DC" w:rsidRDefault="008C213B"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B4E3C" w:rsidRPr="000B4E3C" w:rsidRDefault="000B4E3C" w:rsidP="000B4E3C">
            <w:pPr>
              <w:spacing w:line="280" w:lineRule="exact"/>
              <w:ind w:leftChars="100" w:left="220"/>
              <w:rPr>
                <w:rFonts w:ascii="Meiryo UI" w:eastAsia="Meiryo UI" w:hAnsi="Meiryo UI" w:cs="Meiryo UI"/>
                <w:sz w:val="20"/>
                <w:szCs w:val="20"/>
              </w:rPr>
            </w:pPr>
          </w:p>
          <w:p w:rsidR="000B4E3C" w:rsidRPr="000B4E3C" w:rsidRDefault="000B4E3C" w:rsidP="000B4E3C">
            <w:pPr>
              <w:spacing w:line="280" w:lineRule="exact"/>
              <w:ind w:left="200" w:hangingChars="100" w:hanging="200"/>
              <w:rPr>
                <w:rFonts w:ascii="Meiryo UI" w:eastAsia="Meiryo UI" w:hAnsi="Meiryo UI" w:cs="Meiryo UI" w:hint="eastAsia"/>
                <w:sz w:val="20"/>
                <w:szCs w:val="20"/>
              </w:rPr>
            </w:pPr>
            <w:r w:rsidRPr="000B4E3C">
              <w:rPr>
                <w:rFonts w:ascii="Meiryo UI" w:eastAsia="Meiryo UI" w:hAnsi="Meiryo UI" w:cs="Meiryo UI" w:hint="eastAsia"/>
                <w:sz w:val="20"/>
                <w:szCs w:val="20"/>
              </w:rPr>
              <w:t>○税務局の税収確保推進計画を踏まえ、税務局長と各事務所長の協議により、各事務所の税収確保推進計画を策定（5月）。</w:t>
            </w:r>
          </w:p>
          <w:p w:rsidR="000B4E3C" w:rsidRPr="000B4E3C" w:rsidRDefault="000B4E3C" w:rsidP="000B4E3C">
            <w:pPr>
              <w:spacing w:line="280" w:lineRule="exact"/>
              <w:ind w:leftChars="100" w:left="220"/>
              <w:rPr>
                <w:rFonts w:ascii="Meiryo UI" w:eastAsia="Meiryo UI" w:hAnsi="Meiryo UI" w:cs="Meiryo UI"/>
                <w:sz w:val="20"/>
                <w:szCs w:val="20"/>
              </w:rPr>
            </w:pPr>
          </w:p>
          <w:p w:rsidR="000B4E3C" w:rsidRPr="000B4E3C" w:rsidRDefault="000B4E3C" w:rsidP="000B4E3C">
            <w:pPr>
              <w:spacing w:line="280" w:lineRule="exact"/>
              <w:ind w:left="200" w:hangingChars="100" w:hanging="200"/>
              <w:rPr>
                <w:rFonts w:ascii="Meiryo UI" w:eastAsia="Meiryo UI" w:hAnsi="Meiryo UI" w:cs="Meiryo UI" w:hint="eastAsia"/>
                <w:sz w:val="20"/>
                <w:szCs w:val="20"/>
              </w:rPr>
            </w:pPr>
            <w:r w:rsidRPr="000B4E3C">
              <w:rPr>
                <w:rFonts w:ascii="Meiryo UI" w:eastAsia="Meiryo UI" w:hAnsi="Meiryo UI" w:cs="Meiryo UI" w:hint="eastAsia"/>
                <w:sz w:val="20"/>
                <w:szCs w:val="20"/>
              </w:rPr>
              <w:t>○税収確保特別対策本部及び各事務所税収確保推進会議</w:t>
            </w:r>
            <w:r>
              <w:rPr>
                <w:rFonts w:ascii="Meiryo UI" w:eastAsia="Meiryo UI" w:hAnsi="Meiryo UI" w:cs="Meiryo UI" w:hint="eastAsia"/>
                <w:sz w:val="20"/>
                <w:szCs w:val="20"/>
              </w:rPr>
              <w:t>の合同会議を開催し、各事務所の進捗状況等について情報共有を実施</w:t>
            </w:r>
            <w:r w:rsidRPr="000B4E3C">
              <w:rPr>
                <w:rFonts w:ascii="Meiryo UI" w:eastAsia="Meiryo UI" w:hAnsi="Meiryo UI" w:cs="Meiryo UI" w:hint="eastAsia"/>
                <w:sz w:val="20"/>
                <w:szCs w:val="20"/>
              </w:rPr>
              <w:t>（7月・2月）</w:t>
            </w:r>
            <w:r>
              <w:rPr>
                <w:rFonts w:ascii="Meiryo UI" w:eastAsia="Meiryo UI" w:hAnsi="Meiryo UI" w:cs="Meiryo UI" w:hint="eastAsia"/>
                <w:sz w:val="20"/>
                <w:szCs w:val="20"/>
              </w:rPr>
              <w:t>。</w:t>
            </w:r>
          </w:p>
          <w:p w:rsidR="000B4E3C" w:rsidRPr="000B4E3C" w:rsidRDefault="000B4E3C" w:rsidP="000B4E3C">
            <w:pPr>
              <w:spacing w:line="280" w:lineRule="exact"/>
              <w:ind w:leftChars="100" w:left="220"/>
              <w:rPr>
                <w:rFonts w:ascii="Meiryo UI" w:eastAsia="Meiryo UI" w:hAnsi="Meiryo UI" w:cs="Meiryo UI"/>
                <w:sz w:val="20"/>
                <w:szCs w:val="20"/>
              </w:rPr>
            </w:pPr>
          </w:p>
          <w:p w:rsidR="000B4E3C" w:rsidRPr="000B4E3C" w:rsidRDefault="000B4E3C" w:rsidP="000B4E3C">
            <w:pPr>
              <w:spacing w:line="280" w:lineRule="exact"/>
              <w:ind w:left="200" w:hangingChars="100" w:hanging="200"/>
              <w:rPr>
                <w:rFonts w:ascii="Meiryo UI" w:eastAsia="Meiryo UI" w:hAnsi="Meiryo UI" w:cs="Meiryo UI" w:hint="eastAsia"/>
                <w:sz w:val="20"/>
                <w:szCs w:val="20"/>
              </w:rPr>
            </w:pPr>
            <w:r w:rsidRPr="000B4E3C">
              <w:rPr>
                <w:rFonts w:ascii="Meiryo UI" w:eastAsia="Meiryo UI" w:hAnsi="Meiryo UI" w:cs="Meiryo UI" w:hint="eastAsia"/>
                <w:sz w:val="20"/>
                <w:szCs w:val="20"/>
              </w:rPr>
              <w:t>○令和2年度に全国上位3分の1を達成することを目標としている「府が自ら徴収する税目」の徴収率について30年度の目標達成状況を鑑み、令和元年度の目標を当初の「0.2ポイント以上」から「0.3</w:t>
            </w:r>
            <w:r>
              <w:rPr>
                <w:rFonts w:ascii="Meiryo UI" w:eastAsia="Meiryo UI" w:hAnsi="Meiryo UI" w:cs="Meiryo UI" w:hint="eastAsia"/>
                <w:sz w:val="20"/>
                <w:szCs w:val="20"/>
              </w:rPr>
              <w:t>ポイント以上」に見直し</w:t>
            </w:r>
            <w:r w:rsidRPr="000B4E3C">
              <w:rPr>
                <w:rFonts w:ascii="Meiryo UI" w:eastAsia="Meiryo UI" w:hAnsi="Meiryo UI" w:cs="Meiryo UI" w:hint="eastAsia"/>
                <w:sz w:val="20"/>
                <w:szCs w:val="20"/>
              </w:rPr>
              <w:t>（9月）</w:t>
            </w:r>
            <w:r>
              <w:rPr>
                <w:rFonts w:ascii="Meiryo UI" w:eastAsia="Meiryo UI" w:hAnsi="Meiryo UI" w:cs="Meiryo UI" w:hint="eastAsia"/>
                <w:sz w:val="20"/>
                <w:szCs w:val="20"/>
              </w:rPr>
              <w:t>。</w:t>
            </w:r>
          </w:p>
          <w:p w:rsidR="000B4E3C" w:rsidRPr="000B4E3C" w:rsidRDefault="000B4E3C" w:rsidP="000B4E3C">
            <w:pPr>
              <w:spacing w:line="280" w:lineRule="exact"/>
              <w:ind w:leftChars="100" w:left="220"/>
              <w:rPr>
                <w:rFonts w:ascii="Meiryo UI" w:eastAsia="Meiryo UI" w:hAnsi="Meiryo UI" w:cs="Meiryo UI"/>
                <w:sz w:val="20"/>
                <w:szCs w:val="20"/>
              </w:rPr>
            </w:pPr>
          </w:p>
          <w:p w:rsidR="000B4E3C" w:rsidRPr="000B4E3C" w:rsidRDefault="000B4E3C" w:rsidP="000B4E3C">
            <w:pPr>
              <w:spacing w:line="280" w:lineRule="exact"/>
              <w:rPr>
                <w:rFonts w:ascii="Meiryo UI" w:eastAsia="Meiryo UI" w:hAnsi="Meiryo UI" w:cs="Meiryo UI" w:hint="eastAsia"/>
                <w:sz w:val="20"/>
                <w:szCs w:val="20"/>
              </w:rPr>
            </w:pPr>
            <w:r w:rsidRPr="000B4E3C">
              <w:rPr>
                <w:rFonts w:ascii="Meiryo UI" w:eastAsia="Meiryo UI" w:hAnsi="Meiryo UI" w:cs="Meiryo UI" w:hint="eastAsia"/>
                <w:sz w:val="20"/>
                <w:szCs w:val="20"/>
              </w:rPr>
              <w:t>○徴収率（令和元年度末見込み）：99.59％</w:t>
            </w:r>
          </w:p>
          <w:p w:rsidR="00E73A45" w:rsidRPr="00D2772C" w:rsidRDefault="000B4E3C" w:rsidP="000B4E3C">
            <w:pPr>
              <w:spacing w:line="280" w:lineRule="exact"/>
              <w:ind w:leftChars="100" w:left="220"/>
              <w:rPr>
                <w:rFonts w:ascii="Meiryo UI" w:eastAsia="Meiryo UI" w:hAnsi="Meiryo UI" w:cs="Meiryo UI"/>
                <w:sz w:val="20"/>
                <w:szCs w:val="20"/>
              </w:rPr>
            </w:pPr>
            <w:r w:rsidRPr="000B4E3C">
              <w:rPr>
                <w:rFonts w:ascii="Meiryo UI" w:eastAsia="Meiryo UI" w:hAnsi="Meiryo UI" w:cs="Meiryo UI" w:hint="eastAsia"/>
                <w:sz w:val="20"/>
                <w:szCs w:val="20"/>
              </w:rPr>
              <w:t>（前年同期（99.29％）より0.30pt向上）</w:t>
            </w:r>
          </w:p>
        </w:tc>
      </w:tr>
      <w:tr w:rsidR="008C213B" w:rsidRPr="00E335DC" w:rsidTr="00DD1178">
        <w:tc>
          <w:tcPr>
            <w:tcW w:w="15735" w:type="dxa"/>
            <w:gridSpan w:val="6"/>
            <w:shd w:val="clear" w:color="auto" w:fill="000000" w:themeFill="text1"/>
          </w:tcPr>
          <w:p w:rsidR="008C213B" w:rsidRPr="00E335DC" w:rsidRDefault="008C213B" w:rsidP="00E335DC">
            <w:pPr>
              <w:spacing w:line="280" w:lineRule="exact"/>
              <w:rPr>
                <w:rFonts w:ascii="Meiryo UI" w:eastAsia="Meiryo UI" w:hAnsi="Meiryo UI" w:cs="Meiryo UI"/>
                <w:b/>
              </w:rPr>
            </w:pPr>
            <w:r w:rsidRPr="00CC5575">
              <w:rPr>
                <w:rFonts w:ascii="Meiryo UI" w:eastAsia="Meiryo UI" w:hAnsi="Meiryo UI" w:cs="Meiryo UI" w:hint="eastAsia"/>
                <w:b/>
              </w:rPr>
              <w:t>市町村との連携（個人府民税の徴収向上）</w:t>
            </w:r>
          </w:p>
        </w:tc>
      </w:tr>
      <w:tr w:rsidR="008C213B" w:rsidRPr="00E335DC" w:rsidTr="00594941">
        <w:tc>
          <w:tcPr>
            <w:tcW w:w="329" w:type="dxa"/>
            <w:tcBorders>
              <w:top w:val="nil"/>
              <w:bottom w:val="nil"/>
            </w:tcBorders>
          </w:tcPr>
          <w:p w:rsidR="008C213B" w:rsidRPr="00E335DC" w:rsidRDefault="008C213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C213B" w:rsidRPr="00E335DC" w:rsidRDefault="008C213B" w:rsidP="000B53F5">
            <w:pPr>
              <w:spacing w:line="280" w:lineRule="exact"/>
              <w:ind w:firstLineChars="72" w:firstLine="130"/>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8C213B" w:rsidRPr="00E335DC" w:rsidRDefault="008C213B" w:rsidP="00B152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8C213B" w:rsidRPr="00E335DC" w:rsidRDefault="008C213B" w:rsidP="00B1527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C213B" w:rsidRPr="00E335DC" w:rsidRDefault="008C213B"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C213B" w:rsidRPr="00294746" w:rsidRDefault="0020361F" w:rsidP="00B15279">
            <w:pPr>
              <w:spacing w:line="280" w:lineRule="exact"/>
              <w:jc w:val="center"/>
              <w:rPr>
                <w:rFonts w:ascii="Meiryo UI" w:eastAsia="Meiryo UI" w:hAnsi="Meiryo UI" w:cs="Meiryo UI"/>
                <w:b/>
                <w:sz w:val="18"/>
                <w:szCs w:val="18"/>
              </w:rPr>
            </w:pPr>
            <w:r w:rsidRPr="0020361F">
              <w:rPr>
                <w:rFonts w:ascii="Meiryo UI" w:eastAsia="Meiryo UI" w:hAnsi="Meiryo UI" w:cs="Meiryo UI" w:hint="eastAsia"/>
                <w:b/>
                <w:sz w:val="18"/>
                <w:szCs w:val="18"/>
              </w:rPr>
              <w:t>＜進捗状況（R2.3月末時点）＞</w:t>
            </w:r>
          </w:p>
        </w:tc>
      </w:tr>
      <w:tr w:rsidR="00E73A45" w:rsidRPr="00E335DC" w:rsidTr="00594941">
        <w:tc>
          <w:tcPr>
            <w:tcW w:w="329" w:type="dxa"/>
            <w:tcBorders>
              <w:top w:val="nil"/>
              <w:bottom w:val="nil"/>
            </w:tcBorders>
          </w:tcPr>
          <w:p w:rsidR="00E73A45" w:rsidRPr="00AA1AAC" w:rsidRDefault="00E73A45" w:rsidP="00E73A45">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E73A45" w:rsidRPr="00AA1AAC" w:rsidRDefault="00E73A45" w:rsidP="00E73A45">
            <w:pPr>
              <w:spacing w:line="280" w:lineRule="exact"/>
              <w:rPr>
                <w:rFonts w:ascii="Meiryo UI" w:eastAsia="Meiryo UI" w:hAnsi="Meiryo UI" w:cs="Meiryo UI"/>
                <w:b/>
                <w:color w:val="000000" w:themeColor="text1"/>
                <w:sz w:val="20"/>
                <w:szCs w:val="20"/>
              </w:rPr>
            </w:pPr>
            <w:r w:rsidRPr="00AA1AAC">
              <w:rPr>
                <w:rFonts w:ascii="Meiryo UI" w:eastAsia="Meiryo UI" w:hAnsi="Meiryo UI" w:cs="Meiryo UI" w:hint="eastAsia"/>
                <w:b/>
                <w:color w:val="000000" w:themeColor="text1"/>
                <w:sz w:val="20"/>
                <w:szCs w:val="20"/>
              </w:rPr>
              <w:t>■大阪府域地方税徴収機構における共同徴収の推進</w:t>
            </w:r>
          </w:p>
          <w:p w:rsidR="00E73A45" w:rsidRPr="00AA1AAC" w:rsidRDefault="00E73A45" w:rsidP="00E73A45">
            <w:pPr>
              <w:spacing w:line="280" w:lineRule="exact"/>
              <w:ind w:left="100" w:hangingChars="50" w:hanging="1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・府内35市町との間で設置している大阪府域地方税徴収機構において、市町との共同徴収を推進し、個人市府民税をはじめとした地方税の収入未済額のさらなる圧縮を図る。</w:t>
            </w:r>
          </w:p>
          <w:p w:rsidR="00E73A45" w:rsidRDefault="00E73A45" w:rsidP="00E73A45">
            <w:pPr>
              <w:spacing w:line="280" w:lineRule="exact"/>
              <w:rPr>
                <w:rFonts w:ascii="Meiryo UI" w:eastAsia="Meiryo UI" w:hAnsi="Meiryo UI" w:cs="Meiryo UI"/>
                <w:color w:val="000000" w:themeColor="text1"/>
                <w:sz w:val="20"/>
                <w:szCs w:val="20"/>
              </w:rPr>
            </w:pPr>
          </w:p>
          <w:p w:rsidR="000B4E3C" w:rsidRDefault="000B4E3C" w:rsidP="00E73A45">
            <w:pPr>
              <w:spacing w:line="280" w:lineRule="exact"/>
              <w:rPr>
                <w:rFonts w:ascii="Meiryo UI" w:eastAsia="Meiryo UI" w:hAnsi="Meiryo UI" w:cs="Meiryo UI"/>
                <w:color w:val="000000" w:themeColor="text1"/>
                <w:sz w:val="20"/>
                <w:szCs w:val="20"/>
              </w:rPr>
            </w:pPr>
          </w:p>
          <w:p w:rsidR="000B4E3C" w:rsidRPr="00AA1AAC" w:rsidRDefault="000B4E3C" w:rsidP="00E73A45">
            <w:pPr>
              <w:spacing w:line="280" w:lineRule="exact"/>
              <w:rPr>
                <w:rFonts w:ascii="Meiryo UI" w:eastAsia="Meiryo UI" w:hAnsi="Meiryo UI" w:cs="Meiryo UI" w:hint="eastAsia"/>
                <w:color w:val="000000" w:themeColor="text1"/>
                <w:sz w:val="20"/>
                <w:szCs w:val="20"/>
              </w:rPr>
            </w:pPr>
          </w:p>
          <w:p w:rsidR="00E73A45" w:rsidRPr="00AA1AAC" w:rsidRDefault="00E73A45" w:rsidP="00E73A45">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bdr w:val="single" w:sz="4" w:space="0" w:color="auto"/>
              </w:rPr>
              <w:t>（スケジュール）</w:t>
            </w:r>
          </w:p>
          <w:p w:rsidR="00E73A45" w:rsidRPr="00AA1AAC" w:rsidRDefault="00E73A45" w:rsidP="00E73A45">
            <w:pPr>
              <w:spacing w:line="280" w:lineRule="exact"/>
              <w:ind w:left="1800" w:hangingChars="900" w:hanging="18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平成31年4月～</w:t>
            </w:r>
            <w:r>
              <w:rPr>
                <w:rFonts w:ascii="Meiryo UI" w:eastAsia="Meiryo UI" w:hAnsi="Meiryo UI" w:cs="Meiryo UI" w:hint="eastAsia"/>
                <w:color w:val="000000" w:themeColor="text1"/>
                <w:sz w:val="20"/>
                <w:szCs w:val="20"/>
              </w:rPr>
              <w:t xml:space="preserve">　参加市町から滞納事案の引継ぎを受け</w:t>
            </w:r>
            <w:r w:rsidRPr="00AA1AAC">
              <w:rPr>
                <w:rFonts w:ascii="Meiryo UI" w:eastAsia="Meiryo UI" w:hAnsi="Meiryo UI" w:cs="Meiryo UI" w:hint="eastAsia"/>
                <w:color w:val="000000" w:themeColor="text1"/>
                <w:sz w:val="20"/>
                <w:szCs w:val="20"/>
              </w:rPr>
              <w:t>る</w:t>
            </w:r>
          </w:p>
          <w:p w:rsidR="00E73A45" w:rsidRPr="00AA1AAC" w:rsidRDefault="00E73A45" w:rsidP="00E73A45">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令和元年5月～２年2</w:t>
            </w:r>
            <w:r>
              <w:rPr>
                <w:rFonts w:ascii="Meiryo UI" w:eastAsia="Meiryo UI" w:hAnsi="Meiryo UI" w:cs="Meiryo UI" w:hint="eastAsia"/>
                <w:color w:val="000000" w:themeColor="text1"/>
                <w:sz w:val="20"/>
                <w:szCs w:val="20"/>
              </w:rPr>
              <w:t xml:space="preserve">月　</w:t>
            </w:r>
            <w:r w:rsidRPr="00AA1AAC">
              <w:rPr>
                <w:rFonts w:ascii="Meiryo UI" w:eastAsia="Meiryo UI" w:hAnsi="Meiryo UI" w:cs="Meiryo UI" w:hint="eastAsia"/>
                <w:color w:val="000000" w:themeColor="text1"/>
                <w:sz w:val="20"/>
                <w:szCs w:val="20"/>
              </w:rPr>
              <w:t>引継事案に係る滞納整理</w:t>
            </w:r>
          </w:p>
          <w:p w:rsidR="00E73A45" w:rsidRPr="00AA1AAC" w:rsidRDefault="00E73A45" w:rsidP="00E73A45">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令和２年3</w:t>
            </w:r>
            <w:r>
              <w:rPr>
                <w:rFonts w:ascii="Meiryo UI" w:eastAsia="Meiryo UI" w:hAnsi="Meiryo UI" w:cs="Meiryo UI" w:hint="eastAsia"/>
                <w:color w:val="000000" w:themeColor="text1"/>
                <w:sz w:val="20"/>
                <w:szCs w:val="20"/>
              </w:rPr>
              <w:t xml:space="preserve">月　</w:t>
            </w:r>
            <w:r w:rsidRPr="00AA1AAC">
              <w:rPr>
                <w:rFonts w:ascii="Meiryo UI" w:eastAsia="Meiryo UI" w:hAnsi="Meiryo UI" w:cs="Meiryo UI" w:hint="eastAsia"/>
                <w:color w:val="000000" w:themeColor="text1"/>
                <w:sz w:val="20"/>
                <w:szCs w:val="20"/>
              </w:rPr>
              <w:t>参加市町へ滞納事案の再引継ぎ</w:t>
            </w:r>
          </w:p>
        </w:tc>
        <w:tc>
          <w:tcPr>
            <w:tcW w:w="396" w:type="dxa"/>
            <w:vMerge/>
            <w:tcBorders>
              <w:left w:val="dashed" w:sz="4" w:space="0" w:color="auto"/>
              <w:bottom w:val="single" w:sz="4" w:space="0" w:color="auto"/>
              <w:right w:val="dashed" w:sz="4" w:space="0" w:color="auto"/>
            </w:tcBorders>
            <w:shd w:val="clear" w:color="auto" w:fill="auto"/>
          </w:tcPr>
          <w:p w:rsidR="00E73A45" w:rsidRPr="00E335DC" w:rsidRDefault="00E73A45" w:rsidP="00E73A45">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E73A45" w:rsidRPr="00466D18" w:rsidRDefault="00E73A45" w:rsidP="00E73A45">
            <w:pPr>
              <w:spacing w:line="280" w:lineRule="exact"/>
              <w:ind w:left="200" w:hangingChars="100" w:hanging="200"/>
              <w:rPr>
                <w:rFonts w:ascii="Meiryo UI" w:eastAsia="Meiryo UI" w:hAnsi="Meiryo UI" w:cs="Meiryo UI"/>
                <w:sz w:val="20"/>
                <w:szCs w:val="20"/>
              </w:rPr>
            </w:pPr>
          </w:p>
          <w:p w:rsidR="00E73A45" w:rsidRPr="00CC5575" w:rsidRDefault="00E73A45" w:rsidP="00E73A45">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E73A45" w:rsidRPr="007017D4" w:rsidRDefault="00E73A45" w:rsidP="00E73A45">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参加市町から引継ぎを受けた滞納事案について、積極的な滞納整理を行うことにより、税収の確保を図る。</w:t>
            </w:r>
          </w:p>
          <w:p w:rsidR="00E73A45" w:rsidRDefault="00E73A45" w:rsidP="00E73A45">
            <w:pPr>
              <w:spacing w:line="280" w:lineRule="exact"/>
              <w:ind w:left="200" w:hangingChars="100" w:hanging="200"/>
              <w:rPr>
                <w:rFonts w:ascii="Meiryo UI" w:eastAsia="Meiryo UI" w:hAnsi="Meiryo UI" w:cs="Meiryo UI"/>
                <w:sz w:val="20"/>
                <w:szCs w:val="20"/>
              </w:rPr>
            </w:pPr>
          </w:p>
          <w:p w:rsidR="000B4E3C" w:rsidRDefault="000B4E3C" w:rsidP="00E73A45">
            <w:pPr>
              <w:spacing w:line="280" w:lineRule="exact"/>
              <w:ind w:left="200" w:hangingChars="100" w:hanging="200"/>
              <w:rPr>
                <w:rFonts w:ascii="Meiryo UI" w:eastAsia="Meiryo UI" w:hAnsi="Meiryo UI" w:cs="Meiryo UI"/>
                <w:sz w:val="20"/>
                <w:szCs w:val="20"/>
              </w:rPr>
            </w:pPr>
          </w:p>
          <w:p w:rsidR="000B4E3C" w:rsidRDefault="000B4E3C" w:rsidP="00E73A45">
            <w:pPr>
              <w:spacing w:line="280" w:lineRule="exact"/>
              <w:ind w:left="200" w:hangingChars="100" w:hanging="200"/>
              <w:rPr>
                <w:rFonts w:ascii="Meiryo UI" w:eastAsia="Meiryo UI" w:hAnsi="Meiryo UI" w:cs="Meiryo UI" w:hint="eastAsia"/>
                <w:sz w:val="20"/>
                <w:szCs w:val="20"/>
              </w:rPr>
            </w:pPr>
          </w:p>
          <w:p w:rsidR="00D2772C" w:rsidRPr="00466D18" w:rsidRDefault="00D2772C" w:rsidP="00E73A45">
            <w:pPr>
              <w:spacing w:line="280" w:lineRule="exact"/>
              <w:ind w:left="200" w:hangingChars="100" w:hanging="200"/>
              <w:rPr>
                <w:rFonts w:ascii="Meiryo UI" w:eastAsia="Meiryo UI" w:hAnsi="Meiryo UI" w:cs="Meiryo UI"/>
                <w:sz w:val="20"/>
                <w:szCs w:val="20"/>
              </w:rPr>
            </w:pPr>
          </w:p>
          <w:p w:rsidR="00E73A45" w:rsidRPr="00CC5575" w:rsidRDefault="00E73A45" w:rsidP="00E73A45">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E73A45" w:rsidRPr="00466D18" w:rsidRDefault="00E73A45" w:rsidP="00E73A45">
            <w:pPr>
              <w:spacing w:line="280" w:lineRule="exact"/>
              <w:ind w:left="200" w:hangingChars="100" w:hanging="200"/>
              <w:rPr>
                <w:rFonts w:ascii="Meiryo UI" w:eastAsia="Meiryo UI" w:hAnsi="Meiryo UI" w:cs="Meiryo UI"/>
                <w:sz w:val="20"/>
                <w:szCs w:val="20"/>
              </w:rPr>
            </w:pPr>
            <w:r w:rsidRPr="00466D18">
              <w:rPr>
                <w:rFonts w:ascii="Meiryo UI" w:eastAsia="Meiryo UI" w:hAnsi="Meiryo UI" w:cs="Meiryo UI" w:hint="eastAsia"/>
                <w:sz w:val="20"/>
                <w:szCs w:val="20"/>
              </w:rPr>
              <w:t>（数値目標）</w:t>
            </w:r>
          </w:p>
          <w:p w:rsidR="00E73A45" w:rsidRPr="007017D4" w:rsidRDefault="00E73A45" w:rsidP="00E73A45">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機構設置効果として、前年度引継税額を前提に、</w:t>
            </w:r>
            <w:r>
              <w:rPr>
                <w:rFonts w:ascii="Meiryo UI" w:eastAsia="Meiryo UI" w:hAnsi="Meiryo UI" w:cs="Meiryo UI" w:hint="eastAsia"/>
                <w:sz w:val="20"/>
                <w:szCs w:val="20"/>
              </w:rPr>
              <w:t>35</w:t>
            </w:r>
            <w:r w:rsidRPr="00466D18">
              <w:rPr>
                <w:rFonts w:ascii="Meiryo UI" w:eastAsia="Meiryo UI" w:hAnsi="Meiryo UI" w:cs="Meiryo UI" w:hint="eastAsia"/>
                <w:sz w:val="20"/>
                <w:szCs w:val="20"/>
              </w:rPr>
              <w:t>市町</w:t>
            </w:r>
            <w:r>
              <w:rPr>
                <w:rFonts w:ascii="Meiryo UI" w:eastAsia="Meiryo UI" w:hAnsi="Meiryo UI" w:cs="Meiryo UI" w:hint="eastAsia"/>
                <w:sz w:val="20"/>
                <w:szCs w:val="20"/>
              </w:rPr>
              <w:t>から引継ぎを受けた滞納徴収金のうち個人府民税に係る直接徴収額を2億6</w:t>
            </w:r>
            <w:r w:rsidRPr="00466D18">
              <w:rPr>
                <w:rFonts w:ascii="Meiryo UI" w:eastAsia="Meiryo UI" w:hAnsi="Meiryo UI" w:cs="Meiryo UI" w:hint="eastAsia"/>
                <w:sz w:val="20"/>
                <w:szCs w:val="20"/>
              </w:rPr>
              <w:t>千万円以上確保する。</w:t>
            </w:r>
          </w:p>
          <w:p w:rsidR="00E73A45" w:rsidRPr="0020361F" w:rsidRDefault="00E73A45" w:rsidP="0020361F">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E73A45" w:rsidRPr="00E335DC" w:rsidRDefault="00E73A45" w:rsidP="00E73A45">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B4E3C" w:rsidRPr="000B4E3C" w:rsidRDefault="000B4E3C" w:rsidP="000B4E3C">
            <w:pPr>
              <w:spacing w:line="280" w:lineRule="exact"/>
              <w:ind w:leftChars="50" w:left="310" w:hangingChars="100" w:hanging="200"/>
              <w:rPr>
                <w:rFonts w:ascii="Meiryo UI" w:eastAsia="Meiryo UI" w:hAnsi="Meiryo UI" w:cs="Meiryo UI"/>
                <w:sz w:val="20"/>
                <w:szCs w:val="20"/>
              </w:rPr>
            </w:pPr>
          </w:p>
          <w:p w:rsidR="000B4E3C" w:rsidRPr="000B4E3C" w:rsidRDefault="000B4E3C" w:rsidP="000B4E3C">
            <w:pPr>
              <w:spacing w:line="280" w:lineRule="exact"/>
              <w:rPr>
                <w:rFonts w:ascii="Meiryo UI" w:eastAsia="Meiryo UI" w:hAnsi="Meiryo UI" w:cs="Meiryo UI" w:hint="eastAsia"/>
                <w:sz w:val="20"/>
                <w:szCs w:val="20"/>
              </w:rPr>
            </w:pPr>
            <w:r w:rsidRPr="000B4E3C">
              <w:rPr>
                <w:rFonts w:ascii="Meiryo UI" w:eastAsia="Meiryo UI" w:hAnsi="Meiryo UI" w:cs="Meiryo UI" w:hint="eastAsia"/>
                <w:sz w:val="20"/>
                <w:szCs w:val="20"/>
              </w:rPr>
              <w:t>○引継税額</w:t>
            </w:r>
          </w:p>
          <w:p w:rsidR="000B4E3C" w:rsidRPr="000B4E3C" w:rsidRDefault="000B4E3C" w:rsidP="000B4E3C">
            <w:pPr>
              <w:spacing w:line="280" w:lineRule="exact"/>
              <w:ind w:leftChars="100" w:left="220"/>
              <w:rPr>
                <w:rFonts w:ascii="Meiryo UI" w:eastAsia="Meiryo UI" w:hAnsi="Meiryo UI" w:cs="Meiryo UI" w:hint="eastAsia"/>
                <w:sz w:val="20"/>
                <w:szCs w:val="20"/>
              </w:rPr>
            </w:pPr>
            <w:r w:rsidRPr="000B4E3C">
              <w:rPr>
                <w:rFonts w:ascii="Meiryo UI" w:eastAsia="Meiryo UI" w:hAnsi="Meiryo UI" w:cs="Meiryo UI" w:hint="eastAsia"/>
                <w:sz w:val="20"/>
                <w:szCs w:val="20"/>
              </w:rPr>
              <w:t>個人住民税　11億8千万円（前年度1１億8千万円） うち、個人府民税相当額4億6千万円※</w:t>
            </w:r>
          </w:p>
          <w:p w:rsidR="000B4E3C" w:rsidRPr="000B4E3C" w:rsidRDefault="000B4E3C" w:rsidP="000B4E3C">
            <w:pPr>
              <w:spacing w:line="280" w:lineRule="exact"/>
              <w:ind w:leftChars="50" w:left="310" w:hangingChars="100" w:hanging="200"/>
              <w:rPr>
                <w:rFonts w:ascii="Meiryo UI" w:eastAsia="Meiryo UI" w:hAnsi="Meiryo UI" w:cs="Meiryo UI" w:hint="eastAsia"/>
                <w:sz w:val="20"/>
                <w:szCs w:val="20"/>
              </w:rPr>
            </w:pPr>
            <w:r w:rsidRPr="000B4E3C">
              <w:rPr>
                <w:rFonts w:ascii="Meiryo UI" w:eastAsia="Meiryo UI" w:hAnsi="Meiryo UI" w:cs="Meiryo UI" w:hint="eastAsia"/>
                <w:sz w:val="20"/>
                <w:szCs w:val="20"/>
              </w:rPr>
              <w:t>（前年度 ４億７千万円）</w:t>
            </w:r>
          </w:p>
          <w:p w:rsidR="000B4E3C" w:rsidRPr="000B4E3C" w:rsidRDefault="000B4E3C" w:rsidP="000B4E3C">
            <w:pPr>
              <w:spacing w:line="280" w:lineRule="exact"/>
              <w:ind w:leftChars="50" w:left="310" w:hangingChars="100" w:hanging="200"/>
              <w:rPr>
                <w:rFonts w:ascii="Meiryo UI" w:eastAsia="Meiryo UI" w:hAnsi="Meiryo UI" w:cs="Meiryo UI" w:hint="eastAsia"/>
                <w:sz w:val="20"/>
                <w:szCs w:val="20"/>
              </w:rPr>
            </w:pPr>
            <w:r w:rsidRPr="000B4E3C">
              <w:rPr>
                <w:rFonts w:ascii="Meiryo UI" w:eastAsia="Meiryo UI" w:hAnsi="Meiryo UI" w:cs="Meiryo UI" w:hint="eastAsia"/>
                <w:sz w:val="20"/>
                <w:szCs w:val="20"/>
              </w:rPr>
              <w:t>※指定都市の個人府民税の税率は、平成30年度分以降、4％から2％となっている。</w:t>
            </w:r>
          </w:p>
          <w:p w:rsidR="000B4E3C" w:rsidRPr="000B4E3C" w:rsidRDefault="000B4E3C" w:rsidP="000B4E3C">
            <w:pPr>
              <w:spacing w:line="280" w:lineRule="exact"/>
              <w:ind w:leftChars="50" w:left="310" w:hangingChars="100" w:hanging="200"/>
              <w:rPr>
                <w:rFonts w:ascii="Meiryo UI" w:eastAsia="Meiryo UI" w:hAnsi="Meiryo UI" w:cs="Meiryo UI"/>
                <w:sz w:val="20"/>
                <w:szCs w:val="20"/>
              </w:rPr>
            </w:pPr>
          </w:p>
          <w:p w:rsidR="000B4E3C" w:rsidRPr="000B4E3C" w:rsidRDefault="000B4E3C" w:rsidP="000B4E3C">
            <w:pPr>
              <w:spacing w:line="280" w:lineRule="exact"/>
              <w:rPr>
                <w:rFonts w:ascii="Meiryo UI" w:eastAsia="Meiryo UI" w:hAnsi="Meiryo UI" w:cs="Meiryo UI" w:hint="eastAsia"/>
                <w:sz w:val="20"/>
                <w:szCs w:val="20"/>
              </w:rPr>
            </w:pPr>
            <w:r w:rsidRPr="000B4E3C">
              <w:rPr>
                <w:rFonts w:ascii="Meiryo UI" w:eastAsia="Meiryo UI" w:hAnsi="Meiryo UI" w:cs="Meiryo UI" w:hint="eastAsia"/>
                <w:sz w:val="20"/>
                <w:szCs w:val="20"/>
              </w:rPr>
              <w:t>○直接徴収額（令和２月末現在（速報））</w:t>
            </w:r>
          </w:p>
          <w:p w:rsidR="000B4E3C" w:rsidRPr="000B4E3C" w:rsidRDefault="000B4E3C" w:rsidP="000B4E3C">
            <w:pPr>
              <w:spacing w:line="280" w:lineRule="exact"/>
              <w:ind w:leftChars="100" w:left="220"/>
              <w:rPr>
                <w:rFonts w:ascii="Meiryo UI" w:eastAsia="Meiryo UI" w:hAnsi="Meiryo UI" w:cs="Meiryo UI" w:hint="eastAsia"/>
                <w:sz w:val="20"/>
                <w:szCs w:val="20"/>
              </w:rPr>
            </w:pPr>
            <w:r w:rsidRPr="000B4E3C">
              <w:rPr>
                <w:rFonts w:ascii="Meiryo UI" w:eastAsia="Meiryo UI" w:hAnsi="Meiryo UI" w:cs="Meiryo UI" w:hint="eastAsia"/>
                <w:sz w:val="20"/>
                <w:szCs w:val="20"/>
              </w:rPr>
              <w:t>個人住民税 6億8千万円（前年度7億5千万円）</w:t>
            </w:r>
          </w:p>
          <w:p w:rsidR="000B4E3C" w:rsidRPr="000B4E3C" w:rsidRDefault="000B4E3C" w:rsidP="000B4E3C">
            <w:pPr>
              <w:spacing w:line="280" w:lineRule="exact"/>
              <w:ind w:firstLineChars="100" w:firstLine="200"/>
              <w:rPr>
                <w:rFonts w:ascii="Meiryo UI" w:eastAsia="Meiryo UI" w:hAnsi="Meiryo UI" w:cs="Meiryo UI" w:hint="eastAsia"/>
                <w:sz w:val="20"/>
                <w:szCs w:val="20"/>
              </w:rPr>
            </w:pPr>
            <w:r w:rsidRPr="000B4E3C">
              <w:rPr>
                <w:rFonts w:ascii="Meiryo UI" w:eastAsia="Meiryo UI" w:hAnsi="Meiryo UI" w:cs="Meiryo UI" w:hint="eastAsia"/>
                <w:sz w:val="20"/>
                <w:szCs w:val="20"/>
              </w:rPr>
              <w:t>うち、個人府民税相当額　2億7千万円</w:t>
            </w:r>
          </w:p>
          <w:p w:rsidR="000B4E3C" w:rsidRPr="000B4E3C" w:rsidRDefault="000B4E3C" w:rsidP="000B4E3C">
            <w:pPr>
              <w:spacing w:line="280" w:lineRule="exact"/>
              <w:ind w:leftChars="50" w:left="310" w:hangingChars="100" w:hanging="200"/>
              <w:rPr>
                <w:rFonts w:ascii="Meiryo UI" w:eastAsia="Meiryo UI" w:hAnsi="Meiryo UI" w:cs="Meiryo UI" w:hint="eastAsia"/>
                <w:sz w:val="20"/>
                <w:szCs w:val="20"/>
              </w:rPr>
            </w:pPr>
            <w:r w:rsidRPr="000B4E3C">
              <w:rPr>
                <w:rFonts w:ascii="Meiryo UI" w:eastAsia="Meiryo UI" w:hAnsi="Meiryo UI" w:cs="Meiryo UI" w:hint="eastAsia"/>
                <w:sz w:val="20"/>
                <w:szCs w:val="20"/>
              </w:rPr>
              <w:t>（前年度　3億円）</w:t>
            </w:r>
          </w:p>
          <w:p w:rsidR="000B4E3C" w:rsidRPr="00D2772C" w:rsidRDefault="000B4E3C" w:rsidP="000B4E3C">
            <w:pPr>
              <w:spacing w:line="280" w:lineRule="exact"/>
              <w:ind w:leftChars="50" w:left="310" w:hangingChars="100" w:hanging="200"/>
              <w:rPr>
                <w:rFonts w:ascii="Meiryo UI" w:eastAsia="Meiryo UI" w:hAnsi="Meiryo UI" w:cs="Meiryo UI" w:hint="eastAsia"/>
                <w:sz w:val="20"/>
                <w:szCs w:val="20"/>
              </w:rPr>
            </w:pPr>
            <w:r w:rsidRPr="000B4E3C">
              <w:rPr>
                <w:rFonts w:ascii="Meiryo UI" w:eastAsia="Meiryo UI" w:hAnsi="Meiryo UI" w:cs="Meiryo UI" w:hint="eastAsia"/>
                <w:sz w:val="20"/>
                <w:szCs w:val="20"/>
              </w:rPr>
              <w:t>⇒個人府民税に係る直接徴収額は、目標額２億６千万円以上を確保。</w:t>
            </w:r>
          </w:p>
        </w:tc>
      </w:tr>
      <w:tr w:rsidR="00E73A45" w:rsidRPr="00E335DC" w:rsidTr="00DD1178">
        <w:tc>
          <w:tcPr>
            <w:tcW w:w="15735" w:type="dxa"/>
            <w:gridSpan w:val="6"/>
            <w:shd w:val="clear" w:color="auto" w:fill="000000" w:themeFill="text1"/>
          </w:tcPr>
          <w:p w:rsidR="00E73A45" w:rsidRPr="00E335DC" w:rsidRDefault="00E73A45" w:rsidP="00E73A45">
            <w:pPr>
              <w:spacing w:line="280" w:lineRule="exact"/>
              <w:rPr>
                <w:rFonts w:ascii="Meiryo UI" w:eastAsia="Meiryo UI" w:hAnsi="Meiryo UI" w:cs="Meiryo UI"/>
                <w:b/>
              </w:rPr>
            </w:pPr>
            <w:r w:rsidRPr="007017D4">
              <w:rPr>
                <w:rFonts w:ascii="Meiryo UI" w:eastAsia="Meiryo UI" w:hAnsi="Meiryo UI" w:cs="Meiryo UI" w:hint="eastAsia"/>
                <w:b/>
              </w:rPr>
              <w:lastRenderedPageBreak/>
              <w:t>効率的な財務マネジメント</w:t>
            </w:r>
          </w:p>
        </w:tc>
      </w:tr>
      <w:tr w:rsidR="00E73A45" w:rsidRPr="00E335DC" w:rsidTr="00594941">
        <w:tc>
          <w:tcPr>
            <w:tcW w:w="329" w:type="dxa"/>
            <w:tcBorders>
              <w:top w:val="nil"/>
              <w:bottom w:val="nil"/>
            </w:tcBorders>
          </w:tcPr>
          <w:p w:rsidR="00E73A45" w:rsidRPr="00E335DC" w:rsidRDefault="00E73A45" w:rsidP="00E73A4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73A45" w:rsidRPr="00E335DC" w:rsidRDefault="00E73A45" w:rsidP="00E73A45">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E73A45" w:rsidRPr="00E335DC" w:rsidRDefault="00E73A45" w:rsidP="00E73A45">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E73A45" w:rsidRPr="00E335DC" w:rsidRDefault="00E73A45" w:rsidP="00E73A45">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E73A45" w:rsidRPr="00E335DC" w:rsidRDefault="00E73A45" w:rsidP="00E73A4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73A45" w:rsidRPr="00294746" w:rsidRDefault="0020361F" w:rsidP="00E73A45">
            <w:pPr>
              <w:spacing w:line="280" w:lineRule="exact"/>
              <w:jc w:val="center"/>
              <w:rPr>
                <w:rFonts w:ascii="Meiryo UI" w:eastAsia="Meiryo UI" w:hAnsi="Meiryo UI" w:cs="Meiryo UI"/>
                <w:b/>
                <w:sz w:val="18"/>
                <w:szCs w:val="18"/>
              </w:rPr>
            </w:pPr>
            <w:r w:rsidRPr="0020361F">
              <w:rPr>
                <w:rFonts w:ascii="Meiryo UI" w:eastAsia="Meiryo UI" w:hAnsi="Meiryo UI" w:cs="Meiryo UI" w:hint="eastAsia"/>
                <w:b/>
                <w:sz w:val="18"/>
                <w:szCs w:val="18"/>
              </w:rPr>
              <w:t>＜進捗状況（R2.3月末時点）＞</w:t>
            </w:r>
          </w:p>
        </w:tc>
      </w:tr>
      <w:tr w:rsidR="00CD228E" w:rsidRPr="00E335DC" w:rsidTr="000B4E3C">
        <w:trPr>
          <w:trHeight w:val="4246"/>
        </w:trPr>
        <w:tc>
          <w:tcPr>
            <w:tcW w:w="329" w:type="dxa"/>
            <w:tcBorders>
              <w:top w:val="nil"/>
              <w:bottom w:val="single" w:sz="4" w:space="0" w:color="auto"/>
            </w:tcBorders>
          </w:tcPr>
          <w:p w:rsidR="00CD228E" w:rsidRPr="00E335DC" w:rsidRDefault="00CD228E" w:rsidP="00CD228E">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w:t>
            </w:r>
            <w:r w:rsidRPr="00AA1AAC">
              <w:rPr>
                <w:rFonts w:ascii="Meiryo UI" w:eastAsia="Meiryo UI" w:hAnsi="Meiryo UI" w:cs="Meiryo UI" w:hint="eastAsia"/>
                <w:b/>
                <w:color w:val="000000" w:themeColor="text1"/>
                <w:sz w:val="20"/>
                <w:szCs w:val="20"/>
              </w:rPr>
              <w:t>資金の調達（起債マネジメント）や運用（資金マネジメント）を総合的に管理することにより、財務の効率性を 向上</w:t>
            </w:r>
          </w:p>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①資金調達の取組（起債マネジメント）</w:t>
            </w:r>
          </w:p>
          <w:p w:rsidR="00CD228E" w:rsidRPr="00AA1AAC" w:rsidRDefault="00CD228E" w:rsidP="00CD228E">
            <w:pPr>
              <w:spacing w:line="280" w:lineRule="exact"/>
              <w:ind w:left="230" w:hangingChars="115" w:hanging="23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 xml:space="preserve">　・起債発行計画の作成（市場環境に対応した柔軟な取組）。</w:t>
            </w:r>
          </w:p>
          <w:p w:rsidR="00CD228E" w:rsidRPr="00AA1AAC" w:rsidRDefault="00CD228E" w:rsidP="00CD228E">
            <w:pPr>
              <w:spacing w:line="280" w:lineRule="exact"/>
              <w:ind w:leftChars="59" w:left="200" w:hangingChars="35" w:hanging="7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・フレックス枠の活用（中長期のリスクを見据えて活用）。</w:t>
            </w:r>
          </w:p>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②投資家向け説明ＩＲ（＝Investor Relations</w:t>
            </w:r>
            <w:r w:rsidRPr="00AA1AAC">
              <w:rPr>
                <w:rFonts w:ascii="Meiryo UI" w:eastAsia="Meiryo UI" w:hAnsi="Meiryo UI" w:cs="Meiryo UI"/>
                <w:color w:val="000000" w:themeColor="text1"/>
                <w:sz w:val="20"/>
                <w:szCs w:val="20"/>
              </w:rPr>
              <w:t>）</w:t>
            </w:r>
            <w:r w:rsidRPr="00AA1AAC">
              <w:rPr>
                <w:rFonts w:ascii="Meiryo UI" w:eastAsia="Meiryo UI" w:hAnsi="Meiryo UI" w:cs="Meiryo UI" w:hint="eastAsia"/>
                <w:color w:val="000000" w:themeColor="text1"/>
                <w:sz w:val="20"/>
                <w:szCs w:val="20"/>
              </w:rPr>
              <w:t>の実施（起債マネジメント）</w:t>
            </w:r>
          </w:p>
          <w:p w:rsidR="00CD228E" w:rsidRPr="00AA1AAC" w:rsidRDefault="00CD228E" w:rsidP="00CD228E">
            <w:pPr>
              <w:spacing w:line="280" w:lineRule="exact"/>
              <w:ind w:left="230" w:hangingChars="115" w:hanging="23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 xml:space="preserve">　・大阪府の財政状況や今後の取組</w:t>
            </w:r>
            <w:r>
              <w:rPr>
                <w:rFonts w:ascii="Meiryo UI" w:eastAsia="Meiryo UI" w:hAnsi="Meiryo UI" w:cs="Meiryo UI" w:hint="eastAsia"/>
                <w:color w:val="000000" w:themeColor="text1"/>
                <w:sz w:val="20"/>
                <w:szCs w:val="20"/>
              </w:rPr>
              <w:t>み</w:t>
            </w:r>
            <w:r w:rsidRPr="00AA1AAC">
              <w:rPr>
                <w:rFonts w:ascii="Meiryo UI" w:eastAsia="Meiryo UI" w:hAnsi="Meiryo UI" w:cs="Meiryo UI" w:hint="eastAsia"/>
                <w:color w:val="000000" w:themeColor="text1"/>
                <w:sz w:val="20"/>
                <w:szCs w:val="20"/>
              </w:rPr>
              <w:t>などについて投資家に周知するなどにより、安定調達を図る。</w:t>
            </w:r>
          </w:p>
          <w:p w:rsidR="00CD228E" w:rsidRPr="00AA1AAC" w:rsidRDefault="00CD228E" w:rsidP="00CD228E">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③資金の運用（資金マネジメント）</w:t>
            </w:r>
          </w:p>
          <w:p w:rsidR="00CD228E" w:rsidRPr="00AA1AAC" w:rsidRDefault="00CD228E" w:rsidP="00CD228E">
            <w:pPr>
              <w:spacing w:line="280" w:lineRule="exact"/>
              <w:ind w:left="230" w:hangingChars="115" w:hanging="23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 xml:space="preserve">　・安全かつ効率的な資金の運用を図れるよう、適切な運用ポートフォリオ(※</w:t>
            </w:r>
            <w:r>
              <w:rPr>
                <w:rFonts w:ascii="Meiryo UI" w:eastAsia="Meiryo UI" w:hAnsi="Meiryo UI" w:cs="Meiryo UI" w:hint="eastAsia"/>
                <w:color w:val="000000" w:themeColor="text1"/>
                <w:sz w:val="20"/>
                <w:szCs w:val="20"/>
              </w:rPr>
              <w:t>5</w:t>
            </w:r>
            <w:r w:rsidRPr="00AA1AAC">
              <w:rPr>
                <w:rFonts w:ascii="Meiryo UI" w:eastAsia="Meiryo UI" w:hAnsi="Meiryo UI" w:cs="Meiryo UI" w:hint="eastAsia"/>
                <w:color w:val="000000" w:themeColor="text1"/>
                <w:sz w:val="20"/>
                <w:szCs w:val="20"/>
              </w:rPr>
              <w:t>)の管理に努める。</w:t>
            </w:r>
          </w:p>
          <w:p w:rsidR="00CD228E" w:rsidRPr="00AA1AAC" w:rsidRDefault="00CD228E" w:rsidP="00CD228E">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 xml:space="preserve">　</w:t>
            </w:r>
          </w:p>
          <w:p w:rsidR="00CD228E" w:rsidRPr="00AA1AAC" w:rsidRDefault="00CD228E" w:rsidP="00CD228E">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bdr w:val="single" w:sz="4" w:space="0" w:color="auto"/>
              </w:rPr>
              <w:t>（スケジュール）</w:t>
            </w:r>
          </w:p>
          <w:p w:rsidR="00CD228E" w:rsidRPr="00AA1AAC" w:rsidRDefault="00CD228E" w:rsidP="00CD228E">
            <w:pPr>
              <w:pStyle w:val="aa"/>
              <w:numPr>
                <w:ilvl w:val="0"/>
                <w:numId w:val="5"/>
              </w:numPr>
              <w:spacing w:line="280" w:lineRule="exact"/>
              <w:ind w:leftChars="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発行計画の作成</w:t>
            </w:r>
          </w:p>
          <w:p w:rsidR="00CD228E" w:rsidRPr="00AA1AAC" w:rsidRDefault="00CD228E" w:rsidP="00CD228E">
            <w:pPr>
              <w:pStyle w:val="aa"/>
              <w:spacing w:line="280" w:lineRule="exact"/>
              <w:ind w:leftChars="0" w:left="100" w:firstLineChars="50" w:firstLine="1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・令和元年度（後半）計画（～９月）</w:t>
            </w:r>
          </w:p>
          <w:p w:rsidR="00CD228E" w:rsidRPr="00AA1AAC" w:rsidRDefault="00CD228E" w:rsidP="00CD228E">
            <w:pPr>
              <w:spacing w:line="280" w:lineRule="exact"/>
              <w:ind w:firstLineChars="100" w:firstLine="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・令和2年度計画（２月）</w:t>
            </w:r>
          </w:p>
          <w:p w:rsidR="00CD228E" w:rsidRPr="00AA1AAC" w:rsidRDefault="00CD228E" w:rsidP="00CD228E">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②ＩＲの実施及びフレックス枠の活用</w:t>
            </w:r>
          </w:p>
          <w:p w:rsidR="00CD228E" w:rsidRPr="00AA1AAC" w:rsidRDefault="00CD228E" w:rsidP="00CD228E">
            <w:pPr>
              <w:spacing w:line="280" w:lineRule="exact"/>
              <w:ind w:leftChars="100" w:left="42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・市場の環境を注視しながら機動的に対応</w:t>
            </w:r>
          </w:p>
          <w:p w:rsidR="00CD228E" w:rsidRPr="00AA1AAC" w:rsidRDefault="00CD228E" w:rsidP="00CD228E">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③資金の運用</w:t>
            </w:r>
          </w:p>
          <w:p w:rsidR="00CD228E" w:rsidRPr="00AA1AAC" w:rsidRDefault="00CD228E" w:rsidP="00CD228E">
            <w:pPr>
              <w:spacing w:line="280" w:lineRule="exact"/>
              <w:ind w:firstLineChars="100" w:firstLine="200"/>
              <w:rPr>
                <w:rFonts w:ascii="Meiryo UI" w:eastAsia="Meiryo UI" w:hAnsi="Meiryo UI" w:cs="Meiryo UI"/>
                <w:b/>
                <w:color w:val="000000" w:themeColor="text1"/>
                <w:sz w:val="20"/>
                <w:szCs w:val="20"/>
              </w:rPr>
            </w:pPr>
            <w:r w:rsidRPr="00AA1AAC">
              <w:rPr>
                <w:rFonts w:ascii="Meiryo UI" w:eastAsia="Meiryo UI" w:hAnsi="Meiryo UI" w:cs="Meiryo UI" w:hint="eastAsia"/>
                <w:color w:val="000000" w:themeColor="text1"/>
                <w:sz w:val="20"/>
                <w:szCs w:val="20"/>
              </w:rPr>
              <w:t>・市場環境に即した運用の実施（４月～）</w:t>
            </w:r>
          </w:p>
        </w:tc>
        <w:tc>
          <w:tcPr>
            <w:tcW w:w="396" w:type="dxa"/>
            <w:vMerge/>
            <w:tcBorders>
              <w:left w:val="dashed" w:sz="4" w:space="0" w:color="auto"/>
              <w:bottom w:val="single" w:sz="4" w:space="0" w:color="auto"/>
              <w:right w:val="dashed" w:sz="4" w:space="0" w:color="auto"/>
            </w:tcBorders>
            <w:shd w:val="clear" w:color="auto" w:fill="auto"/>
          </w:tcPr>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bdr w:val="single" w:sz="4" w:space="0" w:color="auto"/>
              </w:rPr>
              <w:t>◇ 活動指標（アウトプット）</w:t>
            </w:r>
          </w:p>
          <w:p w:rsidR="00CD228E" w:rsidRPr="00AA1AAC" w:rsidRDefault="00CD228E" w:rsidP="00CD228E">
            <w:pPr>
              <w:spacing w:line="280" w:lineRule="exact"/>
              <w:ind w:left="32" w:hangingChars="16" w:hanging="32"/>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・起債発行計画の策定。</w:t>
            </w:r>
          </w:p>
          <w:p w:rsidR="00CD228E" w:rsidRPr="00AA1AAC" w:rsidRDefault="00CD228E" w:rsidP="00CD228E">
            <w:pPr>
              <w:spacing w:line="280" w:lineRule="exact"/>
              <w:ind w:left="32" w:hangingChars="16" w:hanging="32"/>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・低金利環境下における超長期債の積極的な活用。</w:t>
            </w:r>
          </w:p>
          <w:p w:rsidR="00CD228E" w:rsidRPr="00AA1AAC" w:rsidRDefault="00CD228E" w:rsidP="00CD228E">
            <w:pPr>
              <w:spacing w:line="280" w:lineRule="exact"/>
              <w:ind w:left="32" w:hangingChars="16" w:hanging="32"/>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・個別投資家へのＩＲ活動の実施（100件程度/年）。</w:t>
            </w:r>
          </w:p>
          <w:p w:rsidR="00CD228E" w:rsidRPr="00AA1AAC" w:rsidRDefault="00CD228E" w:rsidP="00CD228E">
            <w:pPr>
              <w:spacing w:line="280" w:lineRule="exact"/>
              <w:ind w:left="32" w:hangingChars="16" w:hanging="32"/>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・市場環境に即した運用の実施。</w:t>
            </w:r>
          </w:p>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rPr>
            </w:pPr>
          </w:p>
          <w:p w:rsidR="00CD228E" w:rsidRPr="00AA1AAC" w:rsidRDefault="00CD228E" w:rsidP="00CD228E">
            <w:pPr>
              <w:spacing w:line="280" w:lineRule="exact"/>
              <w:ind w:left="200" w:hangingChars="100" w:hanging="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bdr w:val="single" w:sz="4" w:space="0" w:color="auto"/>
              </w:rPr>
              <w:t>◇ 成果指標（アウトカム）</w:t>
            </w:r>
          </w:p>
          <w:p w:rsidR="00CD228E" w:rsidRPr="00AA1AAC" w:rsidRDefault="00CD228E" w:rsidP="00CD228E">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（定性的な目標）</w:t>
            </w:r>
          </w:p>
          <w:p w:rsidR="00CD228E" w:rsidRPr="00AA1AAC" w:rsidRDefault="00CD228E" w:rsidP="00CD228E">
            <w:pPr>
              <w:spacing w:line="280" w:lineRule="exact"/>
              <w:ind w:left="110" w:hangingChars="55" w:hanging="11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・起債発行計画の策定及びＩＲ活動を通じて安定的な　資金調達を実施。</w:t>
            </w:r>
          </w:p>
          <w:p w:rsidR="00CD228E" w:rsidRPr="00AA1AAC" w:rsidRDefault="00CD228E" w:rsidP="00CD228E">
            <w:pPr>
              <w:spacing w:line="280" w:lineRule="exact"/>
              <w:ind w:left="110" w:hangingChars="55" w:hanging="11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・適切な運用ポートフォリオの管理を行うことにより、安全かつ効率的な資金の運用を実施。</w:t>
            </w:r>
          </w:p>
          <w:p w:rsidR="00CD228E" w:rsidRPr="00AA1AAC" w:rsidRDefault="00CD228E" w:rsidP="00CD228E">
            <w:pPr>
              <w:spacing w:line="280" w:lineRule="exact"/>
              <w:ind w:left="34" w:hangingChars="17" w:hanging="34"/>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（数値目標）</w:t>
            </w:r>
          </w:p>
          <w:p w:rsidR="00CD228E" w:rsidRPr="00AA1AAC" w:rsidRDefault="00CD228E" w:rsidP="00CD228E">
            <w:pPr>
              <w:spacing w:line="280" w:lineRule="exact"/>
              <w:ind w:left="200" w:hangingChars="100" w:hanging="200"/>
              <w:rPr>
                <w:rFonts w:ascii="Meiryo UI" w:eastAsia="Meiryo UI" w:hAnsi="Meiryo UI" w:cs="Meiryo UI"/>
                <w:color w:val="000000" w:themeColor="text1"/>
                <w:kern w:val="0"/>
                <w:sz w:val="20"/>
                <w:szCs w:val="20"/>
              </w:rPr>
            </w:pPr>
            <w:r w:rsidRPr="00AA1AAC">
              <w:rPr>
                <w:rFonts w:ascii="Meiryo UI" w:eastAsia="Meiryo UI" w:hAnsi="Meiryo UI" w:cs="Meiryo UI" w:hint="eastAsia"/>
                <w:color w:val="000000" w:themeColor="text1"/>
                <w:sz w:val="20"/>
                <w:szCs w:val="20"/>
              </w:rPr>
              <w:t>・</w:t>
            </w:r>
            <w:r w:rsidRPr="00AA1AAC">
              <w:rPr>
                <w:rFonts w:ascii="Meiryo UI" w:eastAsia="Meiryo UI" w:hAnsi="Meiryo UI" w:cs="Meiryo UI" w:hint="eastAsia"/>
                <w:color w:val="000000" w:themeColor="text1"/>
                <w:spacing w:val="10"/>
                <w:kern w:val="0"/>
                <w:sz w:val="20"/>
                <w:szCs w:val="20"/>
              </w:rPr>
              <w:t>平均発行利</w:t>
            </w:r>
            <w:r w:rsidRPr="00AA1AAC">
              <w:rPr>
                <w:rFonts w:ascii="Meiryo UI" w:eastAsia="Meiryo UI" w:hAnsi="Meiryo UI" w:cs="Meiryo UI" w:hint="eastAsia"/>
                <w:color w:val="000000" w:themeColor="text1"/>
                <w:kern w:val="0"/>
                <w:sz w:val="20"/>
                <w:szCs w:val="20"/>
              </w:rPr>
              <w:t>率</w:t>
            </w:r>
          </w:p>
          <w:p w:rsidR="00CD228E" w:rsidRPr="00AA1AAC" w:rsidRDefault="00CD228E" w:rsidP="00CD228E">
            <w:pPr>
              <w:spacing w:line="280" w:lineRule="exact"/>
              <w:ind w:firstLineChars="50" w:firstLine="1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主要市場公募地方債発行団体の平均程度</w:t>
            </w:r>
          </w:p>
          <w:p w:rsidR="00CD228E" w:rsidRPr="00AA1AAC" w:rsidRDefault="00CD228E" w:rsidP="00CD228E">
            <w:pPr>
              <w:spacing w:line="280" w:lineRule="exact"/>
              <w:ind w:left="1700" w:hangingChars="850" w:hanging="17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・平均運用利回り</w:t>
            </w:r>
          </w:p>
          <w:p w:rsidR="00CD228E" w:rsidRPr="00AA1AAC" w:rsidRDefault="00CD228E" w:rsidP="00CD228E">
            <w:pPr>
              <w:spacing w:line="280" w:lineRule="exact"/>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［長期運用］</w:t>
            </w:r>
          </w:p>
          <w:p w:rsidR="00CD228E" w:rsidRPr="00AA1AAC" w:rsidRDefault="00CD228E" w:rsidP="00CD228E">
            <w:pPr>
              <w:spacing w:line="280" w:lineRule="exact"/>
              <w:ind w:firstLineChars="100" w:firstLine="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満期一括債発行利率の平均程度</w:t>
            </w:r>
          </w:p>
          <w:p w:rsidR="00CD228E" w:rsidRPr="00AA1AAC" w:rsidRDefault="00CD228E" w:rsidP="00CD228E">
            <w:pPr>
              <w:spacing w:line="280" w:lineRule="exact"/>
              <w:ind w:left="1700" w:hangingChars="850" w:hanging="17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［短期運用］</w:t>
            </w:r>
          </w:p>
          <w:p w:rsidR="00CD228E" w:rsidRPr="00AA1AAC" w:rsidRDefault="00CD228E" w:rsidP="00CD228E">
            <w:pPr>
              <w:spacing w:line="280" w:lineRule="exact"/>
              <w:ind w:firstLineChars="100" w:firstLine="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 xml:space="preserve">普通預金店頭金利又は国庫短期証券（１年）の  </w:t>
            </w:r>
          </w:p>
          <w:p w:rsidR="00CD228E" w:rsidRPr="00AA1AAC" w:rsidRDefault="00CD228E" w:rsidP="00CD228E">
            <w:pPr>
              <w:spacing w:line="280" w:lineRule="exact"/>
              <w:ind w:firstLineChars="100" w:firstLine="200"/>
              <w:rPr>
                <w:rFonts w:ascii="Meiryo UI" w:eastAsia="Meiryo UI" w:hAnsi="Meiryo UI" w:cs="Meiryo UI"/>
                <w:color w:val="000000" w:themeColor="text1"/>
                <w:sz w:val="20"/>
                <w:szCs w:val="20"/>
              </w:rPr>
            </w:pPr>
            <w:r w:rsidRPr="00AA1AAC">
              <w:rPr>
                <w:rFonts w:ascii="Meiryo UI" w:eastAsia="Meiryo UI" w:hAnsi="Meiryo UI" w:cs="Meiryo UI" w:hint="eastAsia"/>
                <w:color w:val="000000" w:themeColor="text1"/>
                <w:sz w:val="20"/>
                <w:szCs w:val="20"/>
              </w:rPr>
              <w:t>売買参考統計値以上</w:t>
            </w:r>
          </w:p>
          <w:p w:rsidR="00CD228E" w:rsidRPr="00AA1AAC" w:rsidRDefault="00CD228E" w:rsidP="00CD228E">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CD228E" w:rsidRPr="00E335DC" w:rsidRDefault="00CD228E" w:rsidP="00CD228E">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8195F" w:rsidRPr="002B0B1A" w:rsidRDefault="0008195F" w:rsidP="0008195F">
            <w:pPr>
              <w:spacing w:line="280" w:lineRule="exact"/>
              <w:ind w:left="200" w:hangingChars="100" w:hanging="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○発行計画</w:t>
            </w:r>
            <w:r>
              <w:rPr>
                <w:rFonts w:ascii="Meiryo UI" w:eastAsia="Meiryo UI" w:hAnsi="Meiryo UI" w:cs="Meiryo UI" w:hint="eastAsia"/>
                <w:color w:val="000000" w:themeColor="text1"/>
                <w:sz w:val="20"/>
                <w:szCs w:val="20"/>
              </w:rPr>
              <w:t>について</w:t>
            </w:r>
            <w:r w:rsidRPr="002B0B1A">
              <w:rPr>
                <w:rFonts w:ascii="Meiryo UI" w:eastAsia="Meiryo UI" w:hAnsi="Meiryo UI" w:cs="Meiryo UI" w:hint="eastAsia"/>
                <w:color w:val="000000" w:themeColor="text1"/>
                <w:sz w:val="20"/>
                <w:szCs w:val="20"/>
              </w:rPr>
              <w:t>は、5年・10年市場公募債や銀行等引受債</w:t>
            </w:r>
            <w:r>
              <w:rPr>
                <w:rFonts w:ascii="Meiryo UI" w:eastAsia="Meiryo UI" w:hAnsi="Meiryo UI" w:cs="Meiryo UI" w:hint="eastAsia"/>
                <w:color w:val="000000" w:themeColor="text1"/>
                <w:sz w:val="20"/>
                <w:szCs w:val="20"/>
              </w:rPr>
              <w:t>など多様な年限を</w:t>
            </w:r>
            <w:r w:rsidRPr="002B0B1A">
              <w:rPr>
                <w:rFonts w:ascii="Meiryo UI" w:eastAsia="Meiryo UI" w:hAnsi="Meiryo UI" w:cs="Meiryo UI" w:hint="eastAsia"/>
                <w:color w:val="000000" w:themeColor="text1"/>
                <w:sz w:val="20"/>
                <w:szCs w:val="20"/>
              </w:rPr>
              <w:t>設定する</w:t>
            </w:r>
            <w:r>
              <w:rPr>
                <w:rFonts w:ascii="Meiryo UI" w:eastAsia="Meiryo UI" w:hAnsi="Meiryo UI" w:cs="Meiryo UI" w:hint="eastAsia"/>
                <w:color w:val="000000" w:themeColor="text1"/>
                <w:sz w:val="20"/>
                <w:szCs w:val="20"/>
              </w:rPr>
              <w:t>とともに</w:t>
            </w:r>
            <w:r w:rsidRPr="002B0B1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計画公表後の市場環境の変化に対応するため、</w:t>
            </w:r>
            <w:r w:rsidRPr="00D52828">
              <w:rPr>
                <w:rFonts w:ascii="Meiryo UI" w:eastAsia="Meiryo UI" w:hAnsi="Meiryo UI" w:cs="Meiryo UI" w:hint="eastAsia"/>
                <w:color w:val="000000" w:themeColor="text1"/>
                <w:sz w:val="20"/>
                <w:szCs w:val="20"/>
              </w:rPr>
              <w:t>府債引受金融機関等の意見を聴取した上で、5年債発行額の一部を10年債にシフトする計画の見直しを柔軟に行うなど、安定的な資金の調達を行った。</w:t>
            </w:r>
            <w:r w:rsidRPr="002B0B1A">
              <w:rPr>
                <w:rFonts w:ascii="Meiryo UI" w:eastAsia="Meiryo UI" w:hAnsi="Meiryo UI" w:cs="Meiryo UI" w:hint="eastAsia"/>
                <w:color w:val="000000" w:themeColor="text1"/>
                <w:sz w:val="20"/>
                <w:szCs w:val="20"/>
              </w:rPr>
              <w:t>また、低金利環境のもと、フレックス枠を活用した超長期債を計1,</w:t>
            </w:r>
            <w:r>
              <w:rPr>
                <w:rFonts w:ascii="Meiryo UI" w:eastAsia="Meiryo UI" w:hAnsi="Meiryo UI" w:cs="Meiryo UI" w:hint="eastAsia"/>
                <w:color w:val="000000" w:themeColor="text1"/>
                <w:sz w:val="20"/>
                <w:szCs w:val="20"/>
              </w:rPr>
              <w:t>1</w:t>
            </w:r>
            <w:r w:rsidRPr="002B0B1A">
              <w:rPr>
                <w:rFonts w:ascii="Meiryo UI" w:eastAsia="Meiryo UI" w:hAnsi="Meiryo UI" w:cs="Meiryo UI" w:hint="eastAsia"/>
                <w:color w:val="000000" w:themeColor="text1"/>
                <w:sz w:val="20"/>
                <w:szCs w:val="20"/>
              </w:rPr>
              <w:t>00億円発行する</w:t>
            </w:r>
            <w:r>
              <w:rPr>
                <w:rFonts w:ascii="Meiryo UI" w:eastAsia="Meiryo UI" w:hAnsi="Meiryo UI" w:cs="Meiryo UI" w:hint="eastAsia"/>
                <w:color w:val="000000" w:themeColor="text1"/>
                <w:sz w:val="20"/>
                <w:szCs w:val="20"/>
              </w:rPr>
              <w:t>ことにより</w:t>
            </w:r>
            <w:r w:rsidRPr="002B0B1A">
              <w:rPr>
                <w:rFonts w:ascii="Meiryo UI" w:eastAsia="Meiryo UI" w:hAnsi="Meiryo UI" w:cs="Meiryo UI" w:hint="eastAsia"/>
                <w:color w:val="000000" w:themeColor="text1"/>
                <w:sz w:val="20"/>
                <w:szCs w:val="20"/>
              </w:rPr>
              <w:t>、中長期的な調達コストの低減に努めた。</w:t>
            </w:r>
          </w:p>
          <w:p w:rsidR="00CD228E" w:rsidRPr="002B0B1A" w:rsidRDefault="00CD228E" w:rsidP="00CD228E">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・フレックス枠の発行実績</w:t>
            </w:r>
          </w:p>
          <w:p w:rsidR="00CD228E" w:rsidRPr="002B0B1A" w:rsidRDefault="00CD228E" w:rsidP="00CD228E">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7月：</w:t>
            </w:r>
            <w:r w:rsidR="003A4413">
              <w:rPr>
                <w:rFonts w:ascii="Meiryo UI" w:eastAsia="Meiryo UI" w:hAnsi="Meiryo UI" w:cs="Meiryo UI" w:hint="eastAsia"/>
                <w:color w:val="000000" w:themeColor="text1"/>
                <w:sz w:val="20"/>
                <w:szCs w:val="20"/>
              </w:rPr>
              <w:t>200</w:t>
            </w:r>
            <w:r w:rsidRPr="002B0B1A">
              <w:rPr>
                <w:rFonts w:ascii="Meiryo UI" w:eastAsia="Meiryo UI" w:hAnsi="Meiryo UI" w:cs="Meiryo UI" w:hint="eastAsia"/>
                <w:color w:val="000000" w:themeColor="text1"/>
                <w:sz w:val="20"/>
                <w:szCs w:val="20"/>
              </w:rPr>
              <w:t>億円（20年定時償還）</w:t>
            </w:r>
          </w:p>
          <w:p w:rsidR="00CD228E" w:rsidRPr="002B0B1A" w:rsidRDefault="00CD228E" w:rsidP="00CD228E">
            <w:pPr>
              <w:spacing w:line="280" w:lineRule="exact"/>
              <w:ind w:firstLineChars="400" w:firstLine="8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1</w:t>
            </w:r>
            <w:r w:rsidR="003A4413">
              <w:rPr>
                <w:rFonts w:ascii="Meiryo UI" w:eastAsia="Meiryo UI" w:hAnsi="Meiryo UI" w:cs="Meiryo UI" w:hint="eastAsia"/>
                <w:color w:val="000000" w:themeColor="text1"/>
                <w:sz w:val="20"/>
                <w:szCs w:val="20"/>
              </w:rPr>
              <w:t>0</w:t>
            </w:r>
            <w:r w:rsidRPr="002B0B1A">
              <w:rPr>
                <w:rFonts w:ascii="Meiryo UI" w:eastAsia="Meiryo UI" w:hAnsi="Meiryo UI" w:cs="Meiryo UI" w:hint="eastAsia"/>
                <w:color w:val="000000" w:themeColor="text1"/>
                <w:sz w:val="20"/>
                <w:szCs w:val="20"/>
              </w:rPr>
              <w:t>0億円（15年定時償還）</w:t>
            </w:r>
          </w:p>
          <w:p w:rsidR="00CD228E" w:rsidRPr="002B0B1A" w:rsidRDefault="00CD228E" w:rsidP="00CD228E">
            <w:pPr>
              <w:spacing w:line="280" w:lineRule="exact"/>
              <w:ind w:firstLineChars="50" w:firstLine="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9月：</w:t>
            </w:r>
            <w:r w:rsidR="005E27AB">
              <w:rPr>
                <w:rFonts w:ascii="Meiryo UI" w:eastAsia="Meiryo UI" w:hAnsi="Meiryo UI" w:cs="Meiryo UI" w:hint="eastAsia"/>
                <w:color w:val="000000" w:themeColor="text1"/>
                <w:sz w:val="20"/>
                <w:szCs w:val="20"/>
              </w:rPr>
              <w:t>2</w:t>
            </w:r>
            <w:r w:rsidRPr="002B0B1A">
              <w:rPr>
                <w:rFonts w:ascii="Meiryo UI" w:eastAsia="Meiryo UI" w:hAnsi="Meiryo UI" w:cs="Meiryo UI" w:hint="eastAsia"/>
                <w:color w:val="000000" w:themeColor="text1"/>
                <w:sz w:val="20"/>
                <w:szCs w:val="20"/>
              </w:rPr>
              <w:t>00億円（30年定時償還）</w:t>
            </w:r>
          </w:p>
          <w:p w:rsidR="005E27AB" w:rsidRDefault="005E27AB" w:rsidP="005E27AB">
            <w:pPr>
              <w:spacing w:line="28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25</w:t>
            </w:r>
            <w:r w:rsidR="00CD228E" w:rsidRPr="002B0B1A">
              <w:rPr>
                <w:rFonts w:ascii="Meiryo UI" w:eastAsia="Meiryo UI" w:hAnsi="Meiryo UI" w:cs="Meiryo UI" w:hint="eastAsia"/>
                <w:color w:val="000000" w:themeColor="text1"/>
                <w:sz w:val="20"/>
                <w:szCs w:val="20"/>
              </w:rPr>
              <w:t>0億円（20年満期一括）</w:t>
            </w:r>
          </w:p>
          <w:p w:rsidR="00CD228E" w:rsidRPr="002B0B1A" w:rsidRDefault="005E27AB" w:rsidP="005E27A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１</w:t>
            </w:r>
            <w:r w:rsidR="00CD228E" w:rsidRPr="002B0B1A">
              <w:rPr>
                <w:rFonts w:ascii="Meiryo UI" w:eastAsia="Meiryo UI" w:hAnsi="Meiryo UI" w:cs="Meiryo UI" w:hint="eastAsia"/>
                <w:color w:val="000000" w:themeColor="text1"/>
                <w:sz w:val="20"/>
                <w:szCs w:val="20"/>
              </w:rPr>
              <w:t>月：1</w:t>
            </w:r>
            <w:r>
              <w:rPr>
                <w:rFonts w:ascii="Meiryo UI" w:eastAsia="Meiryo UI" w:hAnsi="Meiryo UI" w:cs="Meiryo UI" w:hint="eastAsia"/>
                <w:color w:val="000000" w:themeColor="text1"/>
                <w:sz w:val="20"/>
                <w:szCs w:val="20"/>
              </w:rPr>
              <w:t>3</w:t>
            </w:r>
            <w:r w:rsidR="00CD228E" w:rsidRPr="002B0B1A">
              <w:rPr>
                <w:rFonts w:ascii="Meiryo UI" w:eastAsia="Meiryo UI" w:hAnsi="Meiryo UI" w:cs="Meiryo UI" w:hint="eastAsia"/>
                <w:color w:val="000000" w:themeColor="text1"/>
                <w:sz w:val="20"/>
                <w:szCs w:val="20"/>
              </w:rPr>
              <w:t>0億円（20年定時償還）</w:t>
            </w:r>
          </w:p>
          <w:p w:rsidR="00CD228E" w:rsidRPr="002B0B1A" w:rsidRDefault="005E27AB" w:rsidP="005E27AB">
            <w:pPr>
              <w:spacing w:line="28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color w:val="000000" w:themeColor="text1"/>
                <w:sz w:val="20"/>
                <w:szCs w:val="20"/>
              </w:rPr>
              <w:t>22</w:t>
            </w:r>
            <w:r w:rsidRPr="002B0B1A">
              <w:rPr>
                <w:rFonts w:ascii="Meiryo UI" w:eastAsia="Meiryo UI" w:hAnsi="Meiryo UI" w:cs="Meiryo UI" w:hint="eastAsia"/>
                <w:color w:val="000000" w:themeColor="text1"/>
                <w:sz w:val="20"/>
                <w:szCs w:val="20"/>
              </w:rPr>
              <w:t>0</w:t>
            </w:r>
            <w:r w:rsidR="00CD228E" w:rsidRPr="002B0B1A">
              <w:rPr>
                <w:rFonts w:ascii="Meiryo UI" w:eastAsia="Meiryo UI" w:hAnsi="Meiryo UI" w:cs="Meiryo UI" w:hint="eastAsia"/>
                <w:color w:val="000000" w:themeColor="text1"/>
                <w:sz w:val="20"/>
                <w:szCs w:val="20"/>
              </w:rPr>
              <w:t>億円（15年定時償還）</w:t>
            </w:r>
          </w:p>
          <w:p w:rsidR="00CD228E" w:rsidRPr="002B0B1A" w:rsidRDefault="00CD228E" w:rsidP="00CD228E">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・市場公募債平均発行利率　0.</w:t>
            </w:r>
            <w:r w:rsidR="008D1E63">
              <w:rPr>
                <w:rFonts w:ascii="Meiryo UI" w:eastAsia="Meiryo UI" w:hAnsi="Meiryo UI" w:cs="Meiryo UI" w:hint="eastAsia"/>
                <w:color w:val="000000" w:themeColor="text1"/>
                <w:sz w:val="20"/>
                <w:szCs w:val="20"/>
              </w:rPr>
              <w:t>054</w:t>
            </w:r>
            <w:r w:rsidRPr="002B0B1A">
              <w:rPr>
                <w:rFonts w:ascii="Meiryo UI" w:eastAsia="Meiryo UI" w:hAnsi="Meiryo UI" w:cs="Meiryo UI"/>
                <w:color w:val="000000" w:themeColor="text1"/>
                <w:sz w:val="20"/>
                <w:szCs w:val="20"/>
              </w:rPr>
              <w:t>%</w:t>
            </w:r>
          </w:p>
          <w:p w:rsidR="00CD228E" w:rsidRPr="002B0B1A" w:rsidRDefault="00CD228E" w:rsidP="00CD228E">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（参考値）</w:t>
            </w:r>
          </w:p>
          <w:p w:rsidR="00CD228E" w:rsidRPr="002B0B1A" w:rsidRDefault="001B72F7" w:rsidP="00CD228E">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12700</wp:posOffset>
                      </wp:positionV>
                      <wp:extent cx="20288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0288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3DB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pt;margin-top:1pt;width:159.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" strokecolor="black [3213]"/>
                  </w:pict>
                </mc:Fallback>
              </mc:AlternateContent>
            </w:r>
            <w:r w:rsidR="00CD228E" w:rsidRPr="002B0B1A">
              <w:rPr>
                <w:rFonts w:ascii="Meiryo UI" w:eastAsia="Meiryo UI" w:hAnsi="Meiryo UI" w:cs="Meiryo UI" w:hint="eastAsia"/>
                <w:color w:val="000000" w:themeColor="text1"/>
                <w:sz w:val="20"/>
                <w:szCs w:val="20"/>
              </w:rPr>
              <w:t>・主要市場公募地方債発行団体の</w:t>
            </w:r>
          </w:p>
          <w:p w:rsidR="00CD228E" w:rsidRPr="002B0B1A" w:rsidRDefault="00CD228E" w:rsidP="00CD228E">
            <w:pPr>
              <w:spacing w:line="280" w:lineRule="exact"/>
              <w:ind w:firstLineChars="150" w:firstLine="3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平均発行利率</w:t>
            </w:r>
            <w:r w:rsidR="00AA255D">
              <w:rPr>
                <w:rFonts w:ascii="Meiryo UI" w:eastAsia="Meiryo UI" w:hAnsi="Meiryo UI" w:cs="Meiryo UI" w:hint="eastAsia"/>
                <w:color w:val="000000" w:themeColor="text1"/>
                <w:sz w:val="20"/>
                <w:szCs w:val="20"/>
              </w:rPr>
              <w:t xml:space="preserve"> 0.</w:t>
            </w:r>
            <w:r w:rsidR="00295AA8">
              <w:rPr>
                <w:rFonts w:ascii="Meiryo UI" w:eastAsia="Meiryo UI" w:hAnsi="Meiryo UI" w:cs="Meiryo UI" w:hint="eastAsia"/>
                <w:color w:val="000000" w:themeColor="text1"/>
                <w:sz w:val="20"/>
                <w:szCs w:val="20"/>
              </w:rPr>
              <w:t>11</w:t>
            </w:r>
            <w:r w:rsidR="00295AA8">
              <w:rPr>
                <w:rFonts w:ascii="Meiryo UI" w:eastAsia="Meiryo UI" w:hAnsi="Meiryo UI" w:cs="Meiryo UI"/>
                <w:color w:val="000000" w:themeColor="text1"/>
                <w:sz w:val="20"/>
                <w:szCs w:val="20"/>
              </w:rPr>
              <w:t>5</w:t>
            </w:r>
            <w:r w:rsidRPr="002B0B1A">
              <w:rPr>
                <w:rFonts w:ascii="Meiryo UI" w:eastAsia="Meiryo UI" w:hAnsi="Meiryo UI" w:cs="Meiryo UI" w:hint="eastAsia"/>
                <w:color w:val="000000" w:themeColor="text1"/>
                <w:sz w:val="20"/>
                <w:szCs w:val="20"/>
              </w:rPr>
              <w:t>％</w:t>
            </w:r>
          </w:p>
          <w:p w:rsidR="00CD228E" w:rsidRPr="002B0B1A" w:rsidRDefault="00CD228E" w:rsidP="00CD228E">
            <w:pPr>
              <w:spacing w:line="280" w:lineRule="exact"/>
              <w:ind w:left="200" w:hangingChars="100" w:hanging="200"/>
              <w:rPr>
                <w:rFonts w:ascii="Meiryo UI" w:eastAsia="Meiryo UI" w:hAnsi="Meiryo UI" w:cs="Meiryo UI"/>
                <w:color w:val="000000" w:themeColor="text1"/>
                <w:sz w:val="20"/>
                <w:szCs w:val="20"/>
              </w:rPr>
            </w:pPr>
          </w:p>
          <w:p w:rsidR="00CD228E" w:rsidRPr="002B0B1A" w:rsidRDefault="00CD228E" w:rsidP="001B72F7">
            <w:pPr>
              <w:spacing w:line="280" w:lineRule="exact"/>
              <w:ind w:left="200" w:hangingChars="100" w:hanging="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〇資金の安定調達を図るため、</w:t>
            </w:r>
            <w:r w:rsidR="00D52828">
              <w:rPr>
                <w:rFonts w:ascii="Meiryo UI" w:eastAsia="Meiryo UI" w:hAnsi="Meiryo UI" w:cs="Meiryo UI" w:hint="eastAsia"/>
                <w:color w:val="000000" w:themeColor="text1"/>
                <w:sz w:val="20"/>
                <w:szCs w:val="20"/>
              </w:rPr>
              <w:t>92</w:t>
            </w:r>
            <w:r w:rsidRPr="002B0B1A">
              <w:rPr>
                <w:rFonts w:ascii="Meiryo UI" w:eastAsia="Meiryo UI" w:hAnsi="Meiryo UI" w:cs="Meiryo UI" w:hint="eastAsia"/>
                <w:color w:val="000000" w:themeColor="text1"/>
                <w:sz w:val="20"/>
                <w:szCs w:val="20"/>
              </w:rPr>
              <w:t>件の投資家に対し個別投資家へのＩＲ活動を実施</w:t>
            </w:r>
            <w:r w:rsidR="00D52828">
              <w:rPr>
                <w:rFonts w:ascii="Meiryo UI" w:eastAsia="Meiryo UI" w:hAnsi="Meiryo UI" w:cs="Meiryo UI" w:hint="eastAsia"/>
                <w:color w:val="000000" w:themeColor="text1"/>
                <w:sz w:val="20"/>
                <w:szCs w:val="20"/>
              </w:rPr>
              <w:t>するとともに</w:t>
            </w:r>
            <w:r w:rsidRPr="002B0B1A">
              <w:rPr>
                <w:rFonts w:ascii="Meiryo UI" w:eastAsia="Meiryo UI" w:hAnsi="Meiryo UI" w:cs="Meiryo UI" w:hint="eastAsia"/>
                <w:color w:val="000000" w:themeColor="text1"/>
                <w:sz w:val="20"/>
                <w:szCs w:val="20"/>
              </w:rPr>
              <w:t>、</w:t>
            </w:r>
            <w:r w:rsidR="00E013E7">
              <w:rPr>
                <w:rFonts w:ascii="Meiryo UI" w:eastAsia="Meiryo UI" w:hAnsi="Meiryo UI" w:cs="Meiryo UI" w:hint="eastAsia"/>
                <w:color w:val="000000" w:themeColor="text1"/>
                <w:sz w:val="20"/>
                <w:szCs w:val="20"/>
              </w:rPr>
              <w:t>大阪府債の引き受けを行っている</w:t>
            </w:r>
            <w:r w:rsidR="00D52828">
              <w:rPr>
                <w:rFonts w:ascii="Meiryo UI" w:eastAsia="Meiryo UI" w:hAnsi="Meiryo UI" w:cs="Meiryo UI" w:hint="eastAsia"/>
                <w:color w:val="000000" w:themeColor="text1"/>
                <w:sz w:val="20"/>
                <w:szCs w:val="20"/>
              </w:rPr>
              <w:t>証券会社主催</w:t>
            </w:r>
            <w:r w:rsidR="001B72F7">
              <w:rPr>
                <w:rFonts w:ascii="Meiryo UI" w:eastAsia="Meiryo UI" w:hAnsi="Meiryo UI" w:cs="Meiryo UI" w:hint="eastAsia"/>
                <w:color w:val="000000" w:themeColor="text1"/>
                <w:sz w:val="20"/>
                <w:szCs w:val="20"/>
              </w:rPr>
              <w:t>の</w:t>
            </w:r>
            <w:r w:rsidR="00D52828">
              <w:rPr>
                <w:rFonts w:ascii="Meiryo UI" w:eastAsia="Meiryo UI" w:hAnsi="Meiryo UI" w:cs="Meiryo UI" w:hint="eastAsia"/>
                <w:color w:val="000000" w:themeColor="text1"/>
                <w:sz w:val="20"/>
                <w:szCs w:val="20"/>
              </w:rPr>
              <w:t>セミナーに</w:t>
            </w:r>
            <w:r w:rsidR="00ED1C3D">
              <w:rPr>
                <w:rFonts w:ascii="Meiryo UI" w:eastAsia="Meiryo UI" w:hAnsi="Meiryo UI" w:cs="Meiryo UI" w:hint="eastAsia"/>
                <w:color w:val="000000" w:themeColor="text1"/>
                <w:sz w:val="20"/>
                <w:szCs w:val="20"/>
              </w:rPr>
              <w:t>て</w:t>
            </w:r>
            <w:r w:rsidR="003A4413">
              <w:rPr>
                <w:rFonts w:ascii="Meiryo UI" w:eastAsia="Meiryo UI" w:hAnsi="Meiryo UI" w:cs="Meiryo UI" w:hint="eastAsia"/>
                <w:color w:val="000000" w:themeColor="text1"/>
                <w:sz w:val="20"/>
                <w:szCs w:val="20"/>
              </w:rPr>
              <w:t>２件（参加投資家数35件）の</w:t>
            </w:r>
            <w:r w:rsidR="00D52828">
              <w:rPr>
                <w:rFonts w:ascii="Meiryo UI" w:eastAsia="Meiryo UI" w:hAnsi="Meiryo UI" w:cs="Meiryo UI" w:hint="eastAsia"/>
                <w:color w:val="000000" w:themeColor="text1"/>
                <w:sz w:val="20"/>
                <w:szCs w:val="20"/>
              </w:rPr>
              <w:t>ＩＲ活動を行い</w:t>
            </w:r>
            <w:r w:rsidR="00ED1C3D">
              <w:rPr>
                <w:rFonts w:ascii="Meiryo UI" w:eastAsia="Meiryo UI" w:hAnsi="Meiryo UI" w:cs="Meiryo UI" w:hint="eastAsia"/>
                <w:color w:val="000000" w:themeColor="text1"/>
                <w:sz w:val="20"/>
                <w:szCs w:val="20"/>
              </w:rPr>
              <w:t>、</w:t>
            </w:r>
            <w:r w:rsidRPr="002B0B1A">
              <w:rPr>
                <w:rFonts w:ascii="Meiryo UI" w:eastAsia="Meiryo UI" w:hAnsi="Meiryo UI" w:cs="Meiryo UI" w:hint="eastAsia"/>
                <w:color w:val="000000" w:themeColor="text1"/>
                <w:sz w:val="20"/>
                <w:szCs w:val="20"/>
              </w:rPr>
              <w:t>投資家需要の醸成を図った。こうした</w:t>
            </w:r>
            <w:r w:rsidR="001B72F7">
              <w:rPr>
                <w:rFonts w:ascii="Meiryo UI" w:eastAsia="Meiryo UI" w:hAnsi="Meiryo UI" w:cs="Meiryo UI" w:hint="eastAsia"/>
                <w:color w:val="000000" w:themeColor="text1"/>
                <w:sz w:val="20"/>
                <w:szCs w:val="20"/>
              </w:rPr>
              <w:t>取組みの</w:t>
            </w:r>
            <w:r w:rsidRPr="002B0B1A">
              <w:rPr>
                <w:rFonts w:ascii="Meiryo UI" w:eastAsia="Meiryo UI" w:hAnsi="Meiryo UI" w:cs="Meiryo UI" w:hint="eastAsia"/>
                <w:color w:val="000000" w:themeColor="text1"/>
                <w:sz w:val="20"/>
                <w:szCs w:val="20"/>
              </w:rPr>
              <w:t>結果、</w:t>
            </w:r>
            <w:r w:rsidR="001B72F7">
              <w:rPr>
                <w:rFonts w:ascii="Meiryo UI" w:eastAsia="Meiryo UI" w:hAnsi="Meiryo UI" w:cs="Meiryo UI" w:hint="eastAsia"/>
                <w:color w:val="000000" w:themeColor="text1"/>
                <w:sz w:val="20"/>
                <w:szCs w:val="20"/>
              </w:rPr>
              <w:t>大阪府</w:t>
            </w:r>
            <w:r w:rsidRPr="002B0B1A">
              <w:rPr>
                <w:rFonts w:ascii="Meiryo UI" w:eastAsia="Meiryo UI" w:hAnsi="Meiryo UI" w:cs="Meiryo UI" w:hint="eastAsia"/>
                <w:color w:val="000000" w:themeColor="text1"/>
                <w:sz w:val="20"/>
                <w:szCs w:val="20"/>
              </w:rPr>
              <w:t>債の発行を円滑に進めることができた。</w:t>
            </w:r>
          </w:p>
          <w:p w:rsidR="00CD228E" w:rsidRPr="002B0B1A" w:rsidRDefault="00CD228E" w:rsidP="00CD228E">
            <w:pPr>
              <w:spacing w:line="280" w:lineRule="exact"/>
              <w:rPr>
                <w:rFonts w:ascii="Meiryo UI" w:eastAsia="Meiryo UI" w:hAnsi="Meiryo UI" w:cs="Meiryo UI"/>
                <w:color w:val="000000" w:themeColor="text1"/>
                <w:sz w:val="20"/>
                <w:szCs w:val="20"/>
              </w:rPr>
            </w:pPr>
          </w:p>
          <w:p w:rsidR="00CD228E" w:rsidRPr="002B0B1A" w:rsidRDefault="00CD228E" w:rsidP="00CD228E">
            <w:pPr>
              <w:spacing w:line="280" w:lineRule="exact"/>
              <w:ind w:left="200" w:hangingChars="100" w:hanging="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○資金の運用については多様な年限の債券による運用を実施し、運用利回りの向上に努めた。</w:t>
            </w:r>
          </w:p>
          <w:p w:rsidR="00CD228E" w:rsidRPr="002B0B1A" w:rsidRDefault="00CD228E" w:rsidP="00CD228E">
            <w:pPr>
              <w:spacing w:line="280" w:lineRule="exact"/>
              <w:ind w:firstLineChars="150" w:firstLine="3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・長期運用平均利回り　0.</w:t>
            </w:r>
            <w:r w:rsidR="00AA255D">
              <w:rPr>
                <w:rFonts w:ascii="Meiryo UI" w:eastAsia="Meiryo UI" w:hAnsi="Meiryo UI" w:cs="Meiryo UI" w:hint="eastAsia"/>
                <w:color w:val="000000" w:themeColor="text1"/>
                <w:sz w:val="20"/>
                <w:szCs w:val="20"/>
              </w:rPr>
              <w:t>198</w:t>
            </w:r>
            <w:r w:rsidRPr="002B0B1A">
              <w:rPr>
                <w:rFonts w:ascii="Meiryo UI" w:eastAsia="Meiryo UI" w:hAnsi="Meiryo UI" w:cs="Meiryo UI" w:hint="eastAsia"/>
                <w:color w:val="000000" w:themeColor="text1"/>
                <w:sz w:val="20"/>
                <w:szCs w:val="20"/>
              </w:rPr>
              <w:t>％</w:t>
            </w:r>
          </w:p>
          <w:p w:rsidR="00CD228E" w:rsidRPr="002B0B1A" w:rsidRDefault="00CD228E" w:rsidP="00CD228E">
            <w:pPr>
              <w:spacing w:line="280" w:lineRule="exact"/>
              <w:ind w:leftChars="50" w:left="210" w:hangingChars="50" w:hanging="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（参考値）</w:t>
            </w:r>
          </w:p>
          <w:p w:rsidR="00CD228E" w:rsidRDefault="001B72F7" w:rsidP="00CD228E">
            <w:pPr>
              <w:spacing w:line="280" w:lineRule="exact"/>
              <w:ind w:leftChars="100" w:left="220" w:firstLineChars="50" w:firstLine="100"/>
              <w:rPr>
                <w:rFonts w:ascii="Meiryo UI" w:eastAsia="Meiryo UI" w:hAnsi="Meiryo UI" w:cs="Meiryo UI"/>
                <w:color w:val="000000" w:themeColor="text1"/>
                <w:sz w:val="20"/>
                <w:szCs w:val="20"/>
              </w:rPr>
            </w:pPr>
            <w:r>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66432" behindDoc="0" locked="0" layoutInCell="1" allowOverlap="1" wp14:anchorId="763A591C" wp14:editId="377988B9">
                      <wp:simplePos x="0" y="0"/>
                      <wp:positionH relativeFrom="column">
                        <wp:posOffset>111125</wp:posOffset>
                      </wp:positionH>
                      <wp:positionV relativeFrom="paragraph">
                        <wp:posOffset>9525</wp:posOffset>
                      </wp:positionV>
                      <wp:extent cx="2352675" cy="2381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352675" cy="2381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7DCA" id="大かっこ 5" o:spid="_x0000_s1026" type="#_x0000_t185" style="position:absolute;left:0;text-align:left;margin-left:8.75pt;margin-top:.75pt;width:185.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" strokecolor="windowText"/>
                  </w:pict>
                </mc:Fallback>
              </mc:AlternateContent>
            </w:r>
            <w:r w:rsidR="00CD228E" w:rsidRPr="002B0B1A">
              <w:rPr>
                <w:rFonts w:ascii="Meiryo UI" w:eastAsia="Meiryo UI" w:hAnsi="Meiryo UI" w:cs="Meiryo UI" w:hint="eastAsia"/>
                <w:color w:val="000000" w:themeColor="text1"/>
                <w:sz w:val="20"/>
                <w:szCs w:val="20"/>
              </w:rPr>
              <w:t>・満期一括債発行利率の平均　0.</w:t>
            </w:r>
            <w:r w:rsidR="006020AC">
              <w:rPr>
                <w:rFonts w:ascii="Meiryo UI" w:eastAsia="Meiryo UI" w:hAnsi="Meiryo UI" w:cs="Meiryo UI" w:hint="eastAsia"/>
                <w:color w:val="000000" w:themeColor="text1"/>
                <w:sz w:val="20"/>
                <w:szCs w:val="20"/>
              </w:rPr>
              <w:t>044</w:t>
            </w:r>
            <w:r w:rsidR="00CD228E" w:rsidRPr="002B0B1A">
              <w:rPr>
                <w:rFonts w:ascii="Meiryo UI" w:eastAsia="Meiryo UI" w:hAnsi="Meiryo UI" w:cs="Meiryo UI" w:hint="eastAsia"/>
                <w:color w:val="000000" w:themeColor="text1"/>
                <w:sz w:val="20"/>
                <w:szCs w:val="20"/>
              </w:rPr>
              <w:t>％</w:t>
            </w:r>
          </w:p>
          <w:p w:rsidR="001B72F7" w:rsidRPr="002B0B1A" w:rsidRDefault="001B72F7" w:rsidP="00CD228E">
            <w:pPr>
              <w:spacing w:line="280" w:lineRule="exact"/>
              <w:ind w:leftChars="100" w:left="220" w:firstLineChars="50" w:firstLine="100"/>
              <w:rPr>
                <w:rFonts w:ascii="Meiryo UI" w:eastAsia="Meiryo UI" w:hAnsi="Meiryo UI" w:cs="Meiryo UI"/>
                <w:color w:val="000000" w:themeColor="text1"/>
                <w:sz w:val="20"/>
                <w:szCs w:val="20"/>
              </w:rPr>
            </w:pPr>
          </w:p>
          <w:p w:rsidR="00CD228E" w:rsidRPr="002B0B1A" w:rsidRDefault="00CD228E" w:rsidP="00CD228E">
            <w:pPr>
              <w:spacing w:line="280" w:lineRule="exact"/>
              <w:ind w:firstLineChars="150" w:firstLine="3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・短期運用平均利回り　</w:t>
            </w:r>
            <w:r w:rsidR="00AA255D">
              <w:rPr>
                <w:rFonts w:ascii="Meiryo UI" w:eastAsia="Meiryo UI" w:hAnsi="Meiryo UI" w:cs="Meiryo UI" w:hint="eastAsia"/>
                <w:color w:val="000000" w:themeColor="text1"/>
                <w:sz w:val="20"/>
                <w:szCs w:val="20"/>
              </w:rPr>
              <w:t>0.004</w:t>
            </w:r>
            <w:r w:rsidRPr="002B0B1A">
              <w:rPr>
                <w:rFonts w:ascii="Meiryo UI" w:eastAsia="Meiryo UI" w:hAnsi="Meiryo UI" w:cs="Meiryo UI" w:hint="eastAsia"/>
                <w:color w:val="000000" w:themeColor="text1"/>
                <w:sz w:val="20"/>
                <w:szCs w:val="20"/>
              </w:rPr>
              <w:t>％</w:t>
            </w:r>
          </w:p>
          <w:p w:rsidR="00CD228E" w:rsidRPr="002B0B1A" w:rsidRDefault="00CD228E" w:rsidP="00CD228E">
            <w:pPr>
              <w:spacing w:line="280" w:lineRule="exact"/>
              <w:ind w:leftChars="50" w:left="210" w:hangingChars="50" w:hanging="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（参考値）</w:t>
            </w:r>
          </w:p>
          <w:p w:rsidR="00CD228E" w:rsidRPr="002B0B1A" w:rsidRDefault="001B72F7" w:rsidP="00CD228E">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68480" behindDoc="0" locked="0" layoutInCell="1" allowOverlap="1" wp14:anchorId="2501B5A8" wp14:editId="4DA2C4DF">
                      <wp:simplePos x="0" y="0"/>
                      <wp:positionH relativeFrom="column">
                        <wp:posOffset>44450</wp:posOffset>
                      </wp:positionH>
                      <wp:positionV relativeFrom="paragraph">
                        <wp:posOffset>6350</wp:posOffset>
                      </wp:positionV>
                      <wp:extent cx="2590800" cy="7239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2590800" cy="723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C382" id="大かっこ 8" o:spid="_x0000_s1026" type="#_x0000_t185" style="position:absolute;left:0;text-align:left;margin-left:3.5pt;margin-top:.5pt;width:204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" strokecolor="windowText"/>
                  </w:pict>
                </mc:Fallback>
              </mc:AlternateContent>
            </w:r>
            <w:r w:rsidR="00CD228E" w:rsidRPr="002B0B1A">
              <w:rPr>
                <w:rFonts w:ascii="Meiryo UI" w:eastAsia="Meiryo UI" w:hAnsi="Meiryo UI" w:cs="Meiryo UI" w:hint="eastAsia"/>
                <w:color w:val="000000" w:themeColor="text1"/>
                <w:sz w:val="20"/>
                <w:szCs w:val="20"/>
              </w:rPr>
              <w:t>・普通預金店頭金利</w:t>
            </w:r>
          </w:p>
          <w:p w:rsidR="00CD228E" w:rsidRPr="002B0B1A" w:rsidRDefault="00CD228E" w:rsidP="00CD228E">
            <w:pPr>
              <w:spacing w:line="280" w:lineRule="exact"/>
              <w:ind w:leftChars="100" w:left="22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（４月~３月平均値）　0.001％</w:t>
            </w:r>
          </w:p>
          <w:p w:rsidR="00CD228E" w:rsidRPr="002B0B1A" w:rsidRDefault="00CD228E" w:rsidP="00CD228E">
            <w:pPr>
              <w:spacing w:line="280" w:lineRule="exact"/>
              <w:ind w:leftChars="100" w:left="22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・国庫短期証券（１年）の売買参考統計値</w:t>
            </w:r>
          </w:p>
          <w:p w:rsidR="00CD228E" w:rsidRPr="007F10D4" w:rsidRDefault="00CD228E" w:rsidP="00AA255D">
            <w:pPr>
              <w:spacing w:line="280" w:lineRule="exact"/>
              <w:ind w:leftChars="100" w:left="220"/>
              <w:rPr>
                <w:rFonts w:ascii="Meiryo UI" w:eastAsia="Meiryo UI" w:hAnsi="Meiryo UI" w:cs="Meiryo UI"/>
                <w:sz w:val="20"/>
                <w:szCs w:val="20"/>
              </w:rPr>
            </w:pPr>
            <w:r w:rsidRPr="002B0B1A">
              <w:rPr>
                <w:rFonts w:ascii="Meiryo UI" w:eastAsia="Meiryo UI" w:hAnsi="Meiryo UI" w:cs="Meiryo UI" w:hint="eastAsia"/>
                <w:color w:val="000000" w:themeColor="text1"/>
                <w:sz w:val="20"/>
                <w:szCs w:val="20"/>
              </w:rPr>
              <w:t>（４月~３月平均値）　△0.</w:t>
            </w:r>
            <w:r w:rsidR="00AA255D">
              <w:rPr>
                <w:rFonts w:ascii="Meiryo UI" w:eastAsia="Meiryo UI" w:hAnsi="Meiryo UI" w:cs="Meiryo UI" w:hint="eastAsia"/>
                <w:color w:val="000000" w:themeColor="text1"/>
                <w:sz w:val="20"/>
                <w:szCs w:val="20"/>
              </w:rPr>
              <w:t>211</w:t>
            </w:r>
            <w:r w:rsidRPr="002B0B1A">
              <w:rPr>
                <w:rFonts w:ascii="Meiryo UI" w:eastAsia="Meiryo UI" w:hAnsi="Meiryo UI" w:cs="Meiryo UI" w:hint="eastAsia"/>
                <w:color w:val="000000" w:themeColor="text1"/>
                <w:sz w:val="20"/>
                <w:szCs w:val="20"/>
              </w:rPr>
              <w:t>％</w:t>
            </w:r>
          </w:p>
        </w:tc>
      </w:tr>
    </w:tbl>
    <w:p w:rsidR="001508AD" w:rsidRPr="008D54BA" w:rsidRDefault="001508AD" w:rsidP="00DB52A1">
      <w:pPr>
        <w:rPr>
          <w:rFonts w:ascii="Meiryo UI" w:eastAsia="Meiryo UI" w:hAnsi="Meiryo UI" w:cs="Meiryo UI"/>
        </w:rPr>
      </w:pPr>
      <w:bookmarkStart w:id="0" w:name="_GoBack"/>
      <w:bookmarkEnd w:id="0"/>
    </w:p>
    <w:sectPr w:rsidR="001508AD" w:rsidRPr="008D54BA"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98" w:rsidRDefault="008D1D98" w:rsidP="00E45A78">
      <w:r>
        <w:separator/>
      </w:r>
    </w:p>
  </w:endnote>
  <w:endnote w:type="continuationSeparator" w:id="0">
    <w:p w:rsidR="008D1D98" w:rsidRDefault="008D1D9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98" w:rsidRDefault="008D1D98" w:rsidP="00E45A78">
      <w:r>
        <w:separator/>
      </w:r>
    </w:p>
  </w:footnote>
  <w:footnote w:type="continuationSeparator" w:id="0">
    <w:p w:rsidR="008D1D98" w:rsidRDefault="008D1D98"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45" w:rsidRDefault="00E73A45">
    <w:pPr>
      <w:pStyle w:val="a4"/>
    </w:pPr>
    <w:r>
      <w:rPr>
        <w:noProof/>
      </w:rPr>
      <mc:AlternateContent>
        <mc:Choice Requires="wps">
          <w:drawing>
            <wp:anchor distT="0" distB="0" distL="114300" distR="114300" simplePos="0" relativeHeight="251660288" behindDoc="0" locked="0" layoutInCell="1" allowOverlap="1" wp14:anchorId="4602173D" wp14:editId="5942539A">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73A45" w:rsidRDefault="00E73A45" w:rsidP="003C0E60">
                          <w:pPr>
                            <w:jc w:val="center"/>
                          </w:pPr>
                          <w:r>
                            <w:rPr>
                              <w:rFonts w:hint="eastAsia"/>
                            </w:rPr>
                            <w:t>財務部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173D"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C5575" w:rsidP="003C0E60">
                    <w:pPr>
                      <w:jc w:val="center"/>
                    </w:pPr>
                    <w:r>
                      <w:rPr>
                        <w:rFonts w:hint="eastAsia"/>
                      </w:rPr>
                      <w:t>財務</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6EF7"/>
    <w:multiLevelType w:val="hybridMultilevel"/>
    <w:tmpl w:val="E4120982"/>
    <w:lvl w:ilvl="0" w:tplc="641AA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F305F9"/>
    <w:multiLevelType w:val="hybridMultilevel"/>
    <w:tmpl w:val="7E1A4F4C"/>
    <w:lvl w:ilvl="0" w:tplc="D6E48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F56FC5"/>
    <w:multiLevelType w:val="hybridMultilevel"/>
    <w:tmpl w:val="5560A49A"/>
    <w:lvl w:ilvl="0" w:tplc="31A28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C76F4"/>
    <w:multiLevelType w:val="hybridMultilevel"/>
    <w:tmpl w:val="0428D116"/>
    <w:lvl w:ilvl="0" w:tplc="BAA49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F62901"/>
    <w:multiLevelType w:val="hybridMultilevel"/>
    <w:tmpl w:val="F2CE488E"/>
    <w:lvl w:ilvl="0" w:tplc="83442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DD039B"/>
    <w:multiLevelType w:val="hybridMultilevel"/>
    <w:tmpl w:val="662E53A6"/>
    <w:lvl w:ilvl="0" w:tplc="C42A0D1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11FA"/>
    <w:rsid w:val="00022A33"/>
    <w:rsid w:val="000255B5"/>
    <w:rsid w:val="0003578D"/>
    <w:rsid w:val="0004671B"/>
    <w:rsid w:val="000518AA"/>
    <w:rsid w:val="00056056"/>
    <w:rsid w:val="000634A0"/>
    <w:rsid w:val="00080F12"/>
    <w:rsid w:val="0008195F"/>
    <w:rsid w:val="00082653"/>
    <w:rsid w:val="00083D12"/>
    <w:rsid w:val="0009049D"/>
    <w:rsid w:val="00091C3E"/>
    <w:rsid w:val="000933FE"/>
    <w:rsid w:val="00096BEC"/>
    <w:rsid w:val="000A31D3"/>
    <w:rsid w:val="000B1864"/>
    <w:rsid w:val="000B1AC0"/>
    <w:rsid w:val="000B3CF0"/>
    <w:rsid w:val="000B4E3C"/>
    <w:rsid w:val="000B53F5"/>
    <w:rsid w:val="000C63BF"/>
    <w:rsid w:val="000C6451"/>
    <w:rsid w:val="000E6B76"/>
    <w:rsid w:val="00112E2F"/>
    <w:rsid w:val="001307FB"/>
    <w:rsid w:val="00132AE7"/>
    <w:rsid w:val="001335CA"/>
    <w:rsid w:val="001354E5"/>
    <w:rsid w:val="00135F75"/>
    <w:rsid w:val="001451B9"/>
    <w:rsid w:val="001508AD"/>
    <w:rsid w:val="001620DC"/>
    <w:rsid w:val="001702F0"/>
    <w:rsid w:val="001826AB"/>
    <w:rsid w:val="00182E7A"/>
    <w:rsid w:val="001941E5"/>
    <w:rsid w:val="00197FC1"/>
    <w:rsid w:val="001B72F7"/>
    <w:rsid w:val="001C2149"/>
    <w:rsid w:val="001C62CE"/>
    <w:rsid w:val="001C6587"/>
    <w:rsid w:val="001C65DC"/>
    <w:rsid w:val="001E04E5"/>
    <w:rsid w:val="001F1877"/>
    <w:rsid w:val="001F32EF"/>
    <w:rsid w:val="001F6761"/>
    <w:rsid w:val="002025C4"/>
    <w:rsid w:val="002026A4"/>
    <w:rsid w:val="0020361F"/>
    <w:rsid w:val="00205B57"/>
    <w:rsid w:val="00235A70"/>
    <w:rsid w:val="0025156E"/>
    <w:rsid w:val="00255975"/>
    <w:rsid w:val="00255F70"/>
    <w:rsid w:val="00267B07"/>
    <w:rsid w:val="00270D51"/>
    <w:rsid w:val="00284E94"/>
    <w:rsid w:val="0028608A"/>
    <w:rsid w:val="00295AA8"/>
    <w:rsid w:val="002A12D2"/>
    <w:rsid w:val="002B7241"/>
    <w:rsid w:val="002D175B"/>
    <w:rsid w:val="002D5393"/>
    <w:rsid w:val="002E0B40"/>
    <w:rsid w:val="002E47CD"/>
    <w:rsid w:val="002E4A8A"/>
    <w:rsid w:val="0030384B"/>
    <w:rsid w:val="0031337A"/>
    <w:rsid w:val="00314FC6"/>
    <w:rsid w:val="0033011E"/>
    <w:rsid w:val="003343D5"/>
    <w:rsid w:val="00347A3E"/>
    <w:rsid w:val="0036199E"/>
    <w:rsid w:val="003665EB"/>
    <w:rsid w:val="003848D2"/>
    <w:rsid w:val="00393EC0"/>
    <w:rsid w:val="003A4413"/>
    <w:rsid w:val="003B0DA3"/>
    <w:rsid w:val="003C0E60"/>
    <w:rsid w:val="003D0E0D"/>
    <w:rsid w:val="003D7061"/>
    <w:rsid w:val="003E5D82"/>
    <w:rsid w:val="003F4AE6"/>
    <w:rsid w:val="003F7052"/>
    <w:rsid w:val="004158D6"/>
    <w:rsid w:val="00420EF4"/>
    <w:rsid w:val="00421972"/>
    <w:rsid w:val="004275BB"/>
    <w:rsid w:val="00442771"/>
    <w:rsid w:val="00454093"/>
    <w:rsid w:val="00466D18"/>
    <w:rsid w:val="00470D6E"/>
    <w:rsid w:val="00471777"/>
    <w:rsid w:val="004742AA"/>
    <w:rsid w:val="00475D01"/>
    <w:rsid w:val="004955A9"/>
    <w:rsid w:val="004A0621"/>
    <w:rsid w:val="004A1C21"/>
    <w:rsid w:val="004C073F"/>
    <w:rsid w:val="004C72A5"/>
    <w:rsid w:val="004D2266"/>
    <w:rsid w:val="004D7F55"/>
    <w:rsid w:val="004E5DBB"/>
    <w:rsid w:val="00517057"/>
    <w:rsid w:val="00520900"/>
    <w:rsid w:val="00522827"/>
    <w:rsid w:val="00536208"/>
    <w:rsid w:val="00550426"/>
    <w:rsid w:val="00557223"/>
    <w:rsid w:val="00560F04"/>
    <w:rsid w:val="00571122"/>
    <w:rsid w:val="00594941"/>
    <w:rsid w:val="00595469"/>
    <w:rsid w:val="005A30A6"/>
    <w:rsid w:val="005A6930"/>
    <w:rsid w:val="005A72B0"/>
    <w:rsid w:val="005B2FE3"/>
    <w:rsid w:val="005C2DDE"/>
    <w:rsid w:val="005C7556"/>
    <w:rsid w:val="005E27AB"/>
    <w:rsid w:val="005F51D1"/>
    <w:rsid w:val="006020AC"/>
    <w:rsid w:val="00606B60"/>
    <w:rsid w:val="00611FAD"/>
    <w:rsid w:val="00613DEC"/>
    <w:rsid w:val="0062385B"/>
    <w:rsid w:val="00636187"/>
    <w:rsid w:val="0065315B"/>
    <w:rsid w:val="00680E9A"/>
    <w:rsid w:val="006A09B3"/>
    <w:rsid w:val="006A3953"/>
    <w:rsid w:val="006B038D"/>
    <w:rsid w:val="006E35E3"/>
    <w:rsid w:val="006E49BE"/>
    <w:rsid w:val="007017D4"/>
    <w:rsid w:val="007070C9"/>
    <w:rsid w:val="00712B76"/>
    <w:rsid w:val="007169C2"/>
    <w:rsid w:val="00720654"/>
    <w:rsid w:val="0072192D"/>
    <w:rsid w:val="007219A3"/>
    <w:rsid w:val="00730E79"/>
    <w:rsid w:val="007415AD"/>
    <w:rsid w:val="0074786B"/>
    <w:rsid w:val="007631EC"/>
    <w:rsid w:val="00771A29"/>
    <w:rsid w:val="0078367B"/>
    <w:rsid w:val="007A0B4E"/>
    <w:rsid w:val="007C122F"/>
    <w:rsid w:val="007C2B94"/>
    <w:rsid w:val="007C2F62"/>
    <w:rsid w:val="007C33AF"/>
    <w:rsid w:val="007D34F5"/>
    <w:rsid w:val="007E35CE"/>
    <w:rsid w:val="007F10D4"/>
    <w:rsid w:val="007F3D1A"/>
    <w:rsid w:val="008013BC"/>
    <w:rsid w:val="00813795"/>
    <w:rsid w:val="0081594D"/>
    <w:rsid w:val="0082393E"/>
    <w:rsid w:val="00834FAB"/>
    <w:rsid w:val="00843F04"/>
    <w:rsid w:val="00855200"/>
    <w:rsid w:val="0086459D"/>
    <w:rsid w:val="00870EA6"/>
    <w:rsid w:val="00877255"/>
    <w:rsid w:val="008A1428"/>
    <w:rsid w:val="008B102E"/>
    <w:rsid w:val="008B1059"/>
    <w:rsid w:val="008B6D25"/>
    <w:rsid w:val="008C213B"/>
    <w:rsid w:val="008C786D"/>
    <w:rsid w:val="008D1D98"/>
    <w:rsid w:val="008D1E63"/>
    <w:rsid w:val="008D54BA"/>
    <w:rsid w:val="008F3466"/>
    <w:rsid w:val="00901DE0"/>
    <w:rsid w:val="00905F46"/>
    <w:rsid w:val="0094655C"/>
    <w:rsid w:val="00952473"/>
    <w:rsid w:val="00960B59"/>
    <w:rsid w:val="009758DD"/>
    <w:rsid w:val="00977DE5"/>
    <w:rsid w:val="009826C0"/>
    <w:rsid w:val="00987762"/>
    <w:rsid w:val="00995D6A"/>
    <w:rsid w:val="009A1398"/>
    <w:rsid w:val="009C3D2E"/>
    <w:rsid w:val="009D37AF"/>
    <w:rsid w:val="00A0310E"/>
    <w:rsid w:val="00A224DC"/>
    <w:rsid w:val="00A50099"/>
    <w:rsid w:val="00A530CC"/>
    <w:rsid w:val="00A56C7F"/>
    <w:rsid w:val="00A7053A"/>
    <w:rsid w:val="00A7418D"/>
    <w:rsid w:val="00A8014F"/>
    <w:rsid w:val="00A90BBD"/>
    <w:rsid w:val="00A9136F"/>
    <w:rsid w:val="00A91C5B"/>
    <w:rsid w:val="00AA1AAC"/>
    <w:rsid w:val="00AA255D"/>
    <w:rsid w:val="00AA7F66"/>
    <w:rsid w:val="00AB2B6E"/>
    <w:rsid w:val="00AB3D43"/>
    <w:rsid w:val="00AB46E8"/>
    <w:rsid w:val="00AC425A"/>
    <w:rsid w:val="00AC4D94"/>
    <w:rsid w:val="00AE1DA8"/>
    <w:rsid w:val="00AE3CED"/>
    <w:rsid w:val="00AF4C85"/>
    <w:rsid w:val="00B03203"/>
    <w:rsid w:val="00B15279"/>
    <w:rsid w:val="00B41B0D"/>
    <w:rsid w:val="00B42F7E"/>
    <w:rsid w:val="00B520E3"/>
    <w:rsid w:val="00B52AEF"/>
    <w:rsid w:val="00B81E46"/>
    <w:rsid w:val="00B837C2"/>
    <w:rsid w:val="00B95D3F"/>
    <w:rsid w:val="00B97744"/>
    <w:rsid w:val="00BA0AB5"/>
    <w:rsid w:val="00BA4669"/>
    <w:rsid w:val="00BA5DB6"/>
    <w:rsid w:val="00BB6EF8"/>
    <w:rsid w:val="00BD2C2D"/>
    <w:rsid w:val="00BE672E"/>
    <w:rsid w:val="00BF0403"/>
    <w:rsid w:val="00C04189"/>
    <w:rsid w:val="00C11389"/>
    <w:rsid w:val="00C16F8E"/>
    <w:rsid w:val="00C26D56"/>
    <w:rsid w:val="00C27DCF"/>
    <w:rsid w:val="00C42E81"/>
    <w:rsid w:val="00C50A21"/>
    <w:rsid w:val="00C51F3D"/>
    <w:rsid w:val="00C73995"/>
    <w:rsid w:val="00C77FF5"/>
    <w:rsid w:val="00C85503"/>
    <w:rsid w:val="00C87174"/>
    <w:rsid w:val="00C93289"/>
    <w:rsid w:val="00CA44BA"/>
    <w:rsid w:val="00CA6971"/>
    <w:rsid w:val="00CA79B1"/>
    <w:rsid w:val="00CC5575"/>
    <w:rsid w:val="00CD1B0B"/>
    <w:rsid w:val="00CD228E"/>
    <w:rsid w:val="00CD2F6C"/>
    <w:rsid w:val="00CD654F"/>
    <w:rsid w:val="00CE56D2"/>
    <w:rsid w:val="00CE5B95"/>
    <w:rsid w:val="00D043C2"/>
    <w:rsid w:val="00D2651C"/>
    <w:rsid w:val="00D2772C"/>
    <w:rsid w:val="00D44943"/>
    <w:rsid w:val="00D52828"/>
    <w:rsid w:val="00D55F70"/>
    <w:rsid w:val="00D6008C"/>
    <w:rsid w:val="00D601C4"/>
    <w:rsid w:val="00D677F9"/>
    <w:rsid w:val="00D74B51"/>
    <w:rsid w:val="00D818CE"/>
    <w:rsid w:val="00D855BE"/>
    <w:rsid w:val="00D8648E"/>
    <w:rsid w:val="00D90A6D"/>
    <w:rsid w:val="00D975C5"/>
    <w:rsid w:val="00DB5144"/>
    <w:rsid w:val="00DB52A1"/>
    <w:rsid w:val="00DC6D7C"/>
    <w:rsid w:val="00DD05F8"/>
    <w:rsid w:val="00DD1178"/>
    <w:rsid w:val="00DE5BE1"/>
    <w:rsid w:val="00E013E7"/>
    <w:rsid w:val="00E10F7E"/>
    <w:rsid w:val="00E16663"/>
    <w:rsid w:val="00E20492"/>
    <w:rsid w:val="00E324D2"/>
    <w:rsid w:val="00E335DC"/>
    <w:rsid w:val="00E342CF"/>
    <w:rsid w:val="00E3550E"/>
    <w:rsid w:val="00E45A78"/>
    <w:rsid w:val="00E50DF6"/>
    <w:rsid w:val="00E53659"/>
    <w:rsid w:val="00E653FA"/>
    <w:rsid w:val="00E67F21"/>
    <w:rsid w:val="00E73A45"/>
    <w:rsid w:val="00E860BD"/>
    <w:rsid w:val="00E90ACD"/>
    <w:rsid w:val="00EA0AC2"/>
    <w:rsid w:val="00EC1C62"/>
    <w:rsid w:val="00EC5D08"/>
    <w:rsid w:val="00ED1C3D"/>
    <w:rsid w:val="00EF407B"/>
    <w:rsid w:val="00EF5987"/>
    <w:rsid w:val="00EF6773"/>
    <w:rsid w:val="00F04A31"/>
    <w:rsid w:val="00F32DFD"/>
    <w:rsid w:val="00F34F5C"/>
    <w:rsid w:val="00F42553"/>
    <w:rsid w:val="00F51D33"/>
    <w:rsid w:val="00F62B5A"/>
    <w:rsid w:val="00F71773"/>
    <w:rsid w:val="00F87644"/>
    <w:rsid w:val="00F8783D"/>
    <w:rsid w:val="00F96469"/>
    <w:rsid w:val="00FA65CF"/>
    <w:rsid w:val="00FC289D"/>
    <w:rsid w:val="00FC457E"/>
    <w:rsid w:val="00FF0D0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8DCAC4"/>
  <w15:docId w15:val="{AE937FBB-593D-49F5-9EF0-0214B6E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7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2680-3637-4031-9403-E3699AC4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森岡　将平</cp:lastModifiedBy>
  <cp:revision>19</cp:revision>
  <cp:lastPrinted>2019-11-08T12:52:00Z</cp:lastPrinted>
  <dcterms:created xsi:type="dcterms:W3CDTF">2019-11-15T08:30:00Z</dcterms:created>
  <dcterms:modified xsi:type="dcterms:W3CDTF">2020-04-09T11:38:00Z</dcterms:modified>
</cp:coreProperties>
</file>