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Default="00075CFB" w:rsidP="008E6732">
      <w:pPr>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総務部</w:t>
      </w:r>
    </w:p>
    <w:p w:rsidR="00953B09" w:rsidRDefault="00D0073C" w:rsidP="00953B09">
      <w:pPr>
        <w:rPr>
          <w:rFonts w:asciiTheme="minorEastAsia" w:hAnsiTheme="minorEastAsia" w:cstheme="majorBidi"/>
          <w:bCs/>
          <w:color w:val="000000" w:themeColor="text1"/>
          <w:kern w:val="24"/>
          <w:szCs w:val="21"/>
        </w:rPr>
      </w:pPr>
      <w:r>
        <w:rPr>
          <w:rFonts w:asciiTheme="minorEastAsia" w:hAnsiTheme="minorEastAsia" w:cstheme="majorBidi" w:hint="eastAsia"/>
          <w:bCs/>
          <w:color w:val="000000" w:themeColor="text1"/>
          <w:kern w:val="24"/>
          <w:szCs w:val="21"/>
        </w:rPr>
        <w:t>30</w:t>
      </w:r>
      <w:r w:rsidR="00953B09" w:rsidRPr="00953B09">
        <w:rPr>
          <w:rFonts w:asciiTheme="minorEastAsia" w:hAnsiTheme="minorEastAsia" w:cstheme="majorBidi" w:hint="eastAsia"/>
          <w:bCs/>
          <w:color w:val="000000" w:themeColor="text1"/>
          <w:kern w:val="24"/>
          <w:szCs w:val="21"/>
        </w:rPr>
        <w:t>年度の部局運営にあたって</w:t>
      </w:r>
    </w:p>
    <w:p w:rsidR="00D0073C" w:rsidRPr="00D0073C" w:rsidRDefault="00D0073C" w:rsidP="00D0073C">
      <w:pPr>
        <w:rPr>
          <w:rFonts w:asciiTheme="minorEastAsia" w:hAnsiTheme="minorEastAsia" w:cstheme="majorBidi"/>
          <w:color w:val="000000" w:themeColor="text1"/>
          <w:kern w:val="24"/>
          <w:szCs w:val="21"/>
        </w:rPr>
      </w:pPr>
      <w:r w:rsidRPr="00D0073C">
        <w:rPr>
          <w:rFonts w:asciiTheme="minorEastAsia" w:hAnsiTheme="minorEastAsia" w:cstheme="majorBidi" w:hint="eastAsia"/>
          <w:color w:val="000000" w:themeColor="text1"/>
          <w:kern w:val="24"/>
          <w:szCs w:val="21"/>
        </w:rPr>
        <w:t xml:space="preserve">　『総務部』の主な業務内容は、組織・人事、条例の立案・公布、行政の情報化、入札・契約、市町村行財政への助言などです。</w:t>
      </w:r>
    </w:p>
    <w:p w:rsidR="00D0073C" w:rsidRPr="00D0073C" w:rsidRDefault="00D0073C" w:rsidP="00D0073C">
      <w:pPr>
        <w:rPr>
          <w:rFonts w:asciiTheme="minorEastAsia" w:hAnsiTheme="minorEastAsia" w:cstheme="majorBidi"/>
          <w:color w:val="000000" w:themeColor="text1"/>
          <w:kern w:val="24"/>
          <w:szCs w:val="21"/>
        </w:rPr>
      </w:pPr>
      <w:r w:rsidRPr="00D0073C">
        <w:rPr>
          <w:rFonts w:asciiTheme="minorEastAsia" w:hAnsiTheme="minorEastAsia" w:cstheme="majorBidi" w:hint="eastAsia"/>
          <w:color w:val="000000" w:themeColor="text1"/>
          <w:kern w:val="24"/>
          <w:szCs w:val="21"/>
        </w:rPr>
        <w:t xml:space="preserve">　今年度は、質の高い行政サービスの提供に向けた基盤・環境整備を進めるとともに、市町村とのパートナーシップを強化するため、次の項目について重点的に取組みます。</w:t>
      </w:r>
    </w:p>
    <w:p w:rsidR="00D0073C" w:rsidRPr="00D0073C" w:rsidRDefault="00D0073C" w:rsidP="00D0073C">
      <w:pPr>
        <w:rPr>
          <w:rFonts w:asciiTheme="minorEastAsia" w:hAnsiTheme="minorEastAsia" w:cstheme="majorBidi"/>
          <w:color w:val="000000" w:themeColor="text1"/>
          <w:kern w:val="24"/>
          <w:szCs w:val="21"/>
        </w:rPr>
      </w:pPr>
      <w:r w:rsidRPr="00D0073C">
        <w:rPr>
          <w:rFonts w:asciiTheme="minorEastAsia" w:hAnsiTheme="minorEastAsia" w:cstheme="majorBidi" w:hint="eastAsia"/>
          <w:color w:val="000000" w:themeColor="text1"/>
          <w:kern w:val="24"/>
          <w:szCs w:val="21"/>
        </w:rPr>
        <w:t xml:space="preserve">　①長時間労働の是正や柔軟な働き方の実現など、府庁版「働き方改革」の取組みを進め、職員が働きやすい職場づくりを目指します。</w:t>
      </w:r>
    </w:p>
    <w:p w:rsidR="00D0073C" w:rsidRPr="00D0073C" w:rsidRDefault="00D0073C" w:rsidP="00D0073C">
      <w:pPr>
        <w:rPr>
          <w:rFonts w:asciiTheme="minorEastAsia" w:hAnsiTheme="minorEastAsia" w:cstheme="majorBidi"/>
          <w:color w:val="000000" w:themeColor="text1"/>
          <w:kern w:val="24"/>
          <w:szCs w:val="21"/>
        </w:rPr>
      </w:pPr>
      <w:r w:rsidRPr="00D0073C">
        <w:rPr>
          <w:rFonts w:asciiTheme="minorEastAsia" w:hAnsiTheme="minorEastAsia" w:cstheme="majorBidi" w:hint="eastAsia"/>
          <w:color w:val="000000" w:themeColor="text1"/>
          <w:kern w:val="24"/>
          <w:szCs w:val="21"/>
        </w:rPr>
        <w:t xml:space="preserve">　②咲洲庁舎の安全性確保と収益性の向上のため、平成28年９月に決定した整備活用方針に基づき、同庁舎の長周期地震動対策（追加対策）を実施するとともに、さらなる活用に向けた取組みを進めます。</w:t>
      </w:r>
    </w:p>
    <w:p w:rsidR="00D0073C" w:rsidRPr="00D0073C" w:rsidRDefault="00D0073C" w:rsidP="00D0073C">
      <w:pPr>
        <w:rPr>
          <w:rFonts w:asciiTheme="minorEastAsia" w:hAnsiTheme="minorEastAsia" w:cstheme="majorBidi"/>
          <w:color w:val="000000" w:themeColor="text1"/>
          <w:kern w:val="24"/>
          <w:szCs w:val="21"/>
        </w:rPr>
      </w:pPr>
      <w:r w:rsidRPr="00D0073C">
        <w:rPr>
          <w:rFonts w:asciiTheme="minorEastAsia" w:hAnsiTheme="minorEastAsia" w:cstheme="majorBidi" w:hint="eastAsia"/>
          <w:color w:val="000000" w:themeColor="text1"/>
          <w:kern w:val="24"/>
          <w:szCs w:val="21"/>
        </w:rPr>
        <w:t xml:space="preserve">　③府庁内における情報システムの運用コスト削減等のため、庁内の情報基盤を整備するとともに、市町村の情報化支援や次世代情報システム技術の検討に取り組みます。</w:t>
      </w:r>
    </w:p>
    <w:p w:rsidR="00D0073C" w:rsidRPr="00D0073C" w:rsidRDefault="00D0073C" w:rsidP="00D0073C">
      <w:pPr>
        <w:rPr>
          <w:rFonts w:asciiTheme="minorEastAsia" w:hAnsiTheme="minorEastAsia" w:cstheme="majorBidi"/>
          <w:color w:val="000000" w:themeColor="text1"/>
          <w:kern w:val="24"/>
          <w:szCs w:val="21"/>
        </w:rPr>
      </w:pPr>
      <w:r w:rsidRPr="00D0073C">
        <w:rPr>
          <w:rFonts w:asciiTheme="minorEastAsia" w:hAnsiTheme="minorEastAsia" w:cstheme="majorBidi" w:hint="eastAsia"/>
          <w:color w:val="000000" w:themeColor="text1"/>
          <w:kern w:val="24"/>
          <w:szCs w:val="21"/>
        </w:rPr>
        <w:t xml:space="preserve">　④府内市町村の基礎自治機能充実のための検討・研究を進めるとともに、中核市への移行を支援し、市町村間の広域連携を促進します。</w:t>
      </w:r>
    </w:p>
    <w:p w:rsidR="00D0073C" w:rsidRPr="00075CFB" w:rsidRDefault="00D0073C" w:rsidP="00075CFB">
      <w:pPr>
        <w:rPr>
          <w:rFonts w:asciiTheme="minorEastAsia" w:hAnsiTheme="minorEastAsia" w:cstheme="majorBidi"/>
          <w:color w:val="000000" w:themeColor="text1"/>
          <w:kern w:val="24"/>
          <w:szCs w:val="21"/>
        </w:rPr>
      </w:pPr>
    </w:p>
    <w:p w:rsidR="00075CFB" w:rsidRPr="005A720F" w:rsidRDefault="00075CFB" w:rsidP="00075CFB">
      <w:pPr>
        <w:rPr>
          <w:rFonts w:asciiTheme="minorEastAsia" w:hAnsiTheme="minorEastAsia" w:cstheme="majorBidi"/>
          <w:bCs/>
          <w:color w:val="000000" w:themeColor="text1"/>
          <w:kern w:val="24"/>
          <w:szCs w:val="21"/>
        </w:rPr>
      </w:pPr>
      <w:r w:rsidRPr="00075CFB">
        <w:rPr>
          <w:rFonts w:asciiTheme="minorEastAsia" w:hAnsiTheme="minorEastAsia" w:cstheme="majorBidi" w:hint="eastAsia"/>
          <w:bCs/>
          <w:color w:val="000000" w:themeColor="text1"/>
          <w:kern w:val="24"/>
          <w:szCs w:val="21"/>
        </w:rPr>
        <w:t>総務部の施策概要と</w:t>
      </w:r>
      <w:r w:rsidR="005A720F">
        <w:rPr>
          <w:rFonts w:asciiTheme="minorEastAsia" w:hAnsiTheme="minorEastAsia" w:cstheme="majorBidi" w:hint="eastAsia"/>
          <w:bCs/>
          <w:color w:val="000000" w:themeColor="text1"/>
          <w:kern w:val="24"/>
          <w:szCs w:val="21"/>
        </w:rPr>
        <w:t>30</w:t>
      </w:r>
      <w:r w:rsidRPr="00075CFB">
        <w:rPr>
          <w:rFonts w:asciiTheme="minorEastAsia" w:hAnsiTheme="minorEastAsia" w:cstheme="majorBidi" w:hint="eastAsia"/>
          <w:bCs/>
          <w:color w:val="000000" w:themeColor="text1"/>
          <w:kern w:val="24"/>
          <w:szCs w:val="21"/>
        </w:rPr>
        <w:t>年度の主な取組み</w:t>
      </w:r>
    </w:p>
    <w:p w:rsidR="00075CFB" w:rsidRPr="00075CFB" w:rsidRDefault="00075CFB" w:rsidP="00075CFB">
      <w:pPr>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部の施策概要</w:t>
      </w:r>
    </w:p>
    <w:p w:rsidR="00075CFB" w:rsidRPr="00075CFB" w:rsidRDefault="005A720F" w:rsidP="00075CFB">
      <w:pPr>
        <w:rPr>
          <w:rFonts w:asciiTheme="minorEastAsia" w:hAnsiTheme="minorEastAsia" w:cstheme="majorBidi"/>
          <w:color w:val="000000" w:themeColor="text1"/>
          <w:kern w:val="24"/>
          <w:szCs w:val="21"/>
        </w:rPr>
      </w:pPr>
      <w:r>
        <w:rPr>
          <w:rFonts w:asciiTheme="minorEastAsia" w:hAnsiTheme="minorEastAsia" w:cstheme="majorBidi" w:hint="eastAsia"/>
          <w:bCs/>
          <w:color w:val="000000" w:themeColor="text1"/>
          <w:kern w:val="24"/>
          <w:szCs w:val="21"/>
        </w:rPr>
        <w:t>30</w:t>
      </w:r>
      <w:r w:rsidR="00075CFB" w:rsidRPr="00075CFB">
        <w:rPr>
          <w:rFonts w:asciiTheme="minorEastAsia" w:hAnsiTheme="minorEastAsia" w:cstheme="majorBidi" w:hint="eastAsia"/>
          <w:bCs/>
          <w:color w:val="000000" w:themeColor="text1"/>
          <w:kern w:val="24"/>
          <w:szCs w:val="21"/>
        </w:rPr>
        <w:t>年度の主な取組み</w:t>
      </w:r>
    </w:p>
    <w:p w:rsidR="005A720F" w:rsidRPr="00BE5478" w:rsidRDefault="005A720F" w:rsidP="00BE5478">
      <w:pPr>
        <w:ind w:firstLineChars="100" w:firstLine="210"/>
        <w:rPr>
          <w:rFonts w:asciiTheme="minorEastAsia" w:hAnsiTheme="minorEastAsia" w:cstheme="majorBidi"/>
          <w:bCs/>
          <w:color w:val="000000" w:themeColor="text1"/>
          <w:kern w:val="24"/>
          <w:szCs w:val="21"/>
        </w:rPr>
      </w:pPr>
      <w:r w:rsidRPr="00BE5478">
        <w:rPr>
          <w:rFonts w:asciiTheme="minorEastAsia" w:hAnsiTheme="minorEastAsia" w:cstheme="majorBidi" w:hint="eastAsia"/>
          <w:bCs/>
          <w:color w:val="000000" w:themeColor="text1"/>
          <w:kern w:val="24"/>
          <w:szCs w:val="21"/>
        </w:rPr>
        <w:t>質の高い行政サービスの提供に向けた基盤・環境整備</w:t>
      </w:r>
    </w:p>
    <w:p w:rsidR="00075CFB" w:rsidRPr="00BE5478" w:rsidRDefault="00BE5478" w:rsidP="00BE5478">
      <w:pPr>
        <w:ind w:firstLineChars="200" w:firstLine="420"/>
        <w:rPr>
          <w:rFonts w:asciiTheme="minorEastAsia" w:hAnsiTheme="minorEastAsia" w:cstheme="majorBidi"/>
          <w:color w:val="000000" w:themeColor="text1"/>
          <w:kern w:val="24"/>
          <w:szCs w:val="21"/>
        </w:rPr>
      </w:pPr>
      <w:r w:rsidRPr="00BE5478">
        <w:rPr>
          <w:rFonts w:asciiTheme="minorEastAsia" w:hAnsiTheme="minorEastAsia" w:cstheme="majorBidi" w:hint="eastAsia"/>
          <w:bCs/>
          <w:color w:val="000000" w:themeColor="text1"/>
          <w:kern w:val="24"/>
          <w:szCs w:val="21"/>
        </w:rPr>
        <w:t>府職員の人事・給与・福利厚生</w:t>
      </w:r>
    </w:p>
    <w:p w:rsidR="00075CFB" w:rsidRPr="00BE5478" w:rsidRDefault="00BE5478"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職員基本条例の適正な運用（相対評価による人事評価制度や公募制度の検証・検討）</w:t>
      </w:r>
    </w:p>
    <w:p w:rsidR="00075CFB" w:rsidRPr="00BE5478" w:rsidRDefault="00075CFB"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 xml:space="preserve">人事・給与・福利厚生制度の適切かつ円滑な運用 </w:t>
      </w:r>
    </w:p>
    <w:p w:rsidR="00075CFB" w:rsidRPr="00BE5478" w:rsidRDefault="00075CFB"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総務サービス業務の効率的かつ安定的な運営</w:t>
      </w:r>
    </w:p>
    <w:p w:rsidR="00075CFB" w:rsidRPr="00BE5478" w:rsidRDefault="00075CFB" w:rsidP="00BE5478">
      <w:pPr>
        <w:ind w:firstLineChars="200" w:firstLine="420"/>
        <w:rPr>
          <w:rFonts w:asciiTheme="minorEastAsia" w:hAnsiTheme="minorEastAsia" w:cstheme="majorBidi"/>
          <w:color w:val="000000" w:themeColor="text1"/>
          <w:kern w:val="24"/>
          <w:szCs w:val="21"/>
        </w:rPr>
      </w:pPr>
      <w:r w:rsidRPr="00BE5478">
        <w:rPr>
          <w:rFonts w:asciiTheme="minorEastAsia" w:hAnsiTheme="minorEastAsia" w:cstheme="majorBidi" w:hint="eastAsia"/>
          <w:bCs/>
          <w:color w:val="000000" w:themeColor="text1"/>
          <w:kern w:val="24"/>
          <w:szCs w:val="21"/>
        </w:rPr>
        <w:t>府庁版働き方改革の推進【テーマ</w:t>
      </w:r>
      <w:r w:rsidR="00BE5478" w:rsidRPr="00BE5478">
        <w:rPr>
          <w:rFonts w:asciiTheme="minorEastAsia" w:hAnsiTheme="minorEastAsia" w:cstheme="majorBidi" w:hint="eastAsia"/>
          <w:bCs/>
          <w:color w:val="000000" w:themeColor="text1"/>
          <w:kern w:val="24"/>
          <w:szCs w:val="21"/>
        </w:rPr>
        <w:t>１</w:t>
      </w:r>
      <w:r w:rsidRPr="00BE5478">
        <w:rPr>
          <w:rFonts w:asciiTheme="minorEastAsia" w:hAnsiTheme="minorEastAsia" w:cstheme="majorBidi" w:hint="eastAsia"/>
          <w:bCs/>
          <w:color w:val="000000" w:themeColor="text1"/>
          <w:kern w:val="24"/>
          <w:szCs w:val="21"/>
        </w:rPr>
        <w:t>】</w:t>
      </w:r>
    </w:p>
    <w:p w:rsidR="00BE5478" w:rsidRPr="00BE5478" w:rsidRDefault="00BE5478"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柔軟な働き方の提案（テレワーク）</w:t>
      </w:r>
    </w:p>
    <w:p w:rsidR="00075CFB" w:rsidRPr="00075CFB" w:rsidRDefault="00BE5478"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長時間労働の是正</w:t>
      </w:r>
      <w:bookmarkStart w:id="0" w:name="_GoBack"/>
      <w:bookmarkEnd w:id="0"/>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咲洲庁舎の活用促進等【テーマ</w:t>
      </w:r>
      <w:r w:rsidR="00BE5478">
        <w:rPr>
          <w:rFonts w:asciiTheme="minorEastAsia" w:hAnsiTheme="minorEastAsia" w:cstheme="majorBidi" w:hint="eastAsia"/>
          <w:bCs/>
          <w:color w:val="000000" w:themeColor="text1"/>
          <w:kern w:val="24"/>
          <w:szCs w:val="21"/>
        </w:rPr>
        <w:t>２</w:t>
      </w:r>
      <w:r w:rsidRPr="00075CFB">
        <w:rPr>
          <w:rFonts w:asciiTheme="minorEastAsia" w:hAnsiTheme="minorEastAsia" w:cstheme="majorBidi" w:hint="eastAsia"/>
          <w:bCs/>
          <w:color w:val="000000" w:themeColor="text1"/>
          <w:kern w:val="24"/>
          <w:szCs w:val="21"/>
        </w:rPr>
        <w:t>】</w:t>
      </w:r>
    </w:p>
    <w:p w:rsidR="00BE5478" w:rsidRPr="00BE5478" w:rsidRDefault="00BE5478"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咲洲庁舎の活用促進</w:t>
      </w:r>
    </w:p>
    <w:p w:rsidR="00075CFB" w:rsidRPr="00075CFB" w:rsidRDefault="00BE5478"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咲洲庁舎の長周期地震動（</w:t>
      </w:r>
      <w:r w:rsidRPr="00BE5478">
        <w:rPr>
          <w:rFonts w:asciiTheme="minorEastAsia" w:hAnsiTheme="minorEastAsia" w:cstheme="majorBidi"/>
          <w:color w:val="000000" w:themeColor="text1"/>
          <w:kern w:val="24"/>
          <w:szCs w:val="21"/>
        </w:rPr>
        <w:t>※</w:t>
      </w:r>
      <w:r w:rsidRPr="00BE5478">
        <w:rPr>
          <w:rFonts w:asciiTheme="minorEastAsia" w:hAnsiTheme="minorEastAsia" w:cstheme="majorBidi" w:hint="eastAsia"/>
          <w:color w:val="000000" w:themeColor="text1"/>
          <w:kern w:val="24"/>
          <w:szCs w:val="21"/>
        </w:rPr>
        <w:t>１）対策の実施</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法規事務支援、コンプライアンスの推進等</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条例の制定・改正の立案支援</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行政不服審査法に基づく審理員制度等（</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２）の円滑な運用</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公益通報制度（</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 xml:space="preserve">３）の円滑な運用 </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公益法人等の監督</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新公益法人制度（</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４）の適切かつ円滑な運用</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lastRenderedPageBreak/>
        <w:t>庁舎・公用車の管理等</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大手前及び咲洲庁舎の適切な管理・保全 　</w:t>
      </w:r>
    </w:p>
    <w:p w:rsidR="00075CFB" w:rsidRPr="00075CFB" w:rsidRDefault="00BE5478" w:rsidP="00BE5478">
      <w:pPr>
        <w:ind w:firstLineChars="300" w:firstLine="630"/>
        <w:rPr>
          <w:rFonts w:asciiTheme="minorEastAsia" w:hAnsiTheme="minorEastAsia" w:cstheme="majorBidi"/>
          <w:color w:val="000000" w:themeColor="text1"/>
          <w:kern w:val="24"/>
          <w:szCs w:val="21"/>
        </w:rPr>
      </w:pPr>
      <w:r>
        <w:rPr>
          <w:rFonts w:asciiTheme="minorEastAsia" w:hAnsiTheme="minorEastAsia" w:cstheme="majorBidi" w:hint="eastAsia"/>
          <w:color w:val="000000" w:themeColor="text1"/>
          <w:kern w:val="24"/>
          <w:szCs w:val="21"/>
        </w:rPr>
        <w:t>本</w:t>
      </w:r>
      <w:r w:rsidR="00075CFB" w:rsidRPr="00075CFB">
        <w:rPr>
          <w:rFonts w:asciiTheme="minorEastAsia" w:hAnsiTheme="minorEastAsia" w:cstheme="majorBidi" w:hint="eastAsia"/>
          <w:color w:val="000000" w:themeColor="text1"/>
          <w:kern w:val="24"/>
          <w:szCs w:val="21"/>
        </w:rPr>
        <w:t>館西館撤去工事の着実な実施</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公用車の安全確実な管理・運行</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情報システム等の管理・運用と調整</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庁内情報基盤の管理・運用及び情報システムに係る調整・技術的支援</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行政のＩＴ化の推進【テーマ</w:t>
      </w:r>
      <w:r w:rsidR="00BE5478">
        <w:rPr>
          <w:rFonts w:asciiTheme="minorEastAsia" w:hAnsiTheme="minorEastAsia" w:cstheme="majorBidi" w:hint="eastAsia"/>
          <w:bCs/>
          <w:color w:val="000000" w:themeColor="text1"/>
          <w:kern w:val="24"/>
          <w:szCs w:val="21"/>
        </w:rPr>
        <w:t>３</w:t>
      </w:r>
      <w:r w:rsidRPr="00075CFB">
        <w:rPr>
          <w:rFonts w:asciiTheme="minorEastAsia" w:hAnsiTheme="minorEastAsia" w:cstheme="majorBidi" w:hint="eastAsia"/>
          <w:bCs/>
          <w:color w:val="000000" w:themeColor="text1"/>
          <w:kern w:val="24"/>
          <w:szCs w:val="21"/>
        </w:rPr>
        <w:t>】</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庁内情報システムの運用コスト削減、セキュリティ強化</w:t>
      </w:r>
    </w:p>
    <w:p w:rsidR="00075CFB" w:rsidRDefault="00BE5478" w:rsidP="00BE5478">
      <w:pPr>
        <w:ind w:firstLineChars="300" w:firstLine="630"/>
        <w:rPr>
          <w:rFonts w:asciiTheme="minorEastAsia" w:hAnsiTheme="minorEastAsia" w:cstheme="majorBidi" w:hint="eastAsia"/>
          <w:color w:val="000000" w:themeColor="text1"/>
          <w:kern w:val="24"/>
          <w:szCs w:val="21"/>
        </w:rPr>
      </w:pPr>
      <w:r w:rsidRPr="00BE5478">
        <w:rPr>
          <w:rFonts w:asciiTheme="minorEastAsia" w:hAnsiTheme="minorEastAsia" w:cstheme="majorBidi" w:hint="eastAsia"/>
          <w:color w:val="000000" w:themeColor="text1"/>
          <w:kern w:val="24"/>
          <w:szCs w:val="21"/>
        </w:rPr>
        <w:t>市町村の情報化支援</w:t>
      </w:r>
    </w:p>
    <w:p w:rsidR="00BE5478" w:rsidRPr="00075CFB" w:rsidRDefault="00BE5478"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次世代情報システム技術の検討</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統計調査</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基幹統計調査（</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５）の円滑な実施</w:t>
      </w:r>
    </w:p>
    <w:p w:rsidR="00075CFB" w:rsidRPr="00075CFB" w:rsidRDefault="00BE5478" w:rsidP="00BE5478">
      <w:pPr>
        <w:ind w:firstLineChars="300" w:firstLine="630"/>
        <w:rPr>
          <w:rFonts w:asciiTheme="minorEastAsia" w:hAnsiTheme="minorEastAsia" w:cstheme="majorBidi"/>
          <w:color w:val="000000" w:themeColor="text1"/>
          <w:kern w:val="24"/>
          <w:szCs w:val="21"/>
        </w:rPr>
      </w:pPr>
      <w:r w:rsidRPr="00BE5478">
        <w:rPr>
          <w:rFonts w:asciiTheme="minorEastAsia" w:hAnsiTheme="minorEastAsia" w:cstheme="majorBidi" w:hint="eastAsia"/>
          <w:color w:val="000000" w:themeColor="text1"/>
          <w:kern w:val="24"/>
          <w:szCs w:val="21"/>
        </w:rPr>
        <w:t>平成</w:t>
      </w:r>
      <w:r w:rsidRPr="00BE5478">
        <w:rPr>
          <w:rFonts w:asciiTheme="minorEastAsia" w:hAnsiTheme="minorEastAsia" w:cstheme="majorBidi"/>
          <w:color w:val="000000" w:themeColor="text1"/>
          <w:kern w:val="24"/>
          <w:szCs w:val="21"/>
        </w:rPr>
        <w:t>30</w:t>
      </w:r>
      <w:r w:rsidRPr="00BE5478">
        <w:rPr>
          <w:rFonts w:asciiTheme="minorEastAsia" w:hAnsiTheme="minorEastAsia" w:cstheme="majorBidi" w:hint="eastAsia"/>
          <w:color w:val="000000" w:themeColor="text1"/>
          <w:kern w:val="24"/>
          <w:szCs w:val="21"/>
        </w:rPr>
        <w:t>年住宅・土地統計調査</w:t>
      </w:r>
      <w:r w:rsidRPr="00BE5478">
        <w:rPr>
          <w:rFonts w:asciiTheme="minorEastAsia" w:hAnsiTheme="minorEastAsia" w:cstheme="majorBidi"/>
          <w:color w:val="000000" w:themeColor="text1"/>
          <w:kern w:val="24"/>
          <w:szCs w:val="21"/>
        </w:rPr>
        <w:t>(※</w:t>
      </w:r>
      <w:r w:rsidRPr="00BE5478">
        <w:rPr>
          <w:rFonts w:asciiTheme="minorEastAsia" w:hAnsiTheme="minorEastAsia" w:cstheme="majorBidi" w:hint="eastAsia"/>
          <w:color w:val="000000" w:themeColor="text1"/>
          <w:kern w:val="24"/>
          <w:szCs w:val="21"/>
        </w:rPr>
        <w:t>６）におけるオンライン調査の推進</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ユーザーの視点を意識した統計の普及・利活用促進</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入札・契約</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入札契約事務の適正な執行</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更なる適正な競争環境・品質の確保方策の検討</w:t>
      </w:r>
    </w:p>
    <w:p w:rsidR="00075CFB" w:rsidRPr="00075CFB" w:rsidRDefault="00075CFB" w:rsidP="00BE5478">
      <w:pPr>
        <w:ind w:firstLineChars="200" w:firstLine="420"/>
        <w:rPr>
          <w:rFonts w:asciiTheme="minorEastAsia" w:hAnsiTheme="minorEastAsia" w:cstheme="majorBidi"/>
          <w:bCs/>
          <w:color w:val="000000" w:themeColor="text1"/>
          <w:kern w:val="24"/>
          <w:szCs w:val="21"/>
        </w:rPr>
      </w:pPr>
      <w:r w:rsidRPr="00075CFB">
        <w:rPr>
          <w:rFonts w:asciiTheme="minorEastAsia" w:hAnsiTheme="minorEastAsia" w:cstheme="majorBidi" w:hint="eastAsia"/>
          <w:bCs/>
          <w:color w:val="000000" w:themeColor="text1"/>
          <w:kern w:val="24"/>
          <w:szCs w:val="21"/>
        </w:rPr>
        <w:t>市町村の基礎自治機能の充実【テーマ</w:t>
      </w:r>
      <w:r w:rsidR="00BE5478">
        <w:rPr>
          <w:rFonts w:asciiTheme="minorEastAsia" w:hAnsiTheme="minorEastAsia" w:cstheme="majorBidi" w:hint="eastAsia"/>
          <w:bCs/>
          <w:color w:val="000000" w:themeColor="text1"/>
          <w:kern w:val="24"/>
          <w:szCs w:val="21"/>
        </w:rPr>
        <w:t>４</w:t>
      </w:r>
      <w:r w:rsidRPr="00075CFB">
        <w:rPr>
          <w:rFonts w:asciiTheme="minorEastAsia" w:hAnsiTheme="minorEastAsia" w:cstheme="majorBidi" w:hint="eastAsia"/>
          <w:bCs/>
          <w:color w:val="000000" w:themeColor="text1"/>
          <w:kern w:val="24"/>
          <w:szCs w:val="21"/>
        </w:rPr>
        <w:t>】</w:t>
      </w:r>
    </w:p>
    <w:p w:rsidR="00BE5478" w:rsidRPr="00075CFB" w:rsidRDefault="00BE5478"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基礎自治機能の充実に向けた検討・研究</w:t>
      </w:r>
    </w:p>
    <w:p w:rsidR="00075CFB" w:rsidRDefault="00075CFB" w:rsidP="00BE5478">
      <w:pPr>
        <w:ind w:firstLineChars="300" w:firstLine="630"/>
        <w:rPr>
          <w:rFonts w:asciiTheme="minorEastAsia" w:hAnsiTheme="minorEastAsia" w:cstheme="majorBidi" w:hint="eastAsia"/>
          <w:color w:val="000000" w:themeColor="text1"/>
          <w:kern w:val="24"/>
          <w:szCs w:val="21"/>
        </w:rPr>
      </w:pPr>
      <w:r w:rsidRPr="00075CFB">
        <w:rPr>
          <w:rFonts w:asciiTheme="minorEastAsia" w:hAnsiTheme="minorEastAsia" w:cstheme="majorBidi" w:hint="eastAsia"/>
          <w:color w:val="000000" w:themeColor="text1"/>
          <w:kern w:val="24"/>
          <w:szCs w:val="21"/>
        </w:rPr>
        <w:t>中核市（</w:t>
      </w:r>
      <w:r w:rsidRPr="00075CFB">
        <w:rPr>
          <w:rFonts w:asciiTheme="minorEastAsia" w:hAnsiTheme="minorEastAsia" w:cstheme="majorBidi"/>
          <w:color w:val="000000" w:themeColor="text1"/>
          <w:kern w:val="24"/>
          <w:szCs w:val="21"/>
        </w:rPr>
        <w:t>※</w:t>
      </w:r>
      <w:r w:rsidRPr="00075CFB">
        <w:rPr>
          <w:rFonts w:asciiTheme="minorEastAsia" w:hAnsiTheme="minorEastAsia" w:cstheme="majorBidi" w:hint="eastAsia"/>
          <w:color w:val="000000" w:themeColor="text1"/>
          <w:kern w:val="24"/>
          <w:szCs w:val="21"/>
        </w:rPr>
        <w:t>７）への移行</w:t>
      </w:r>
      <w:r w:rsidR="00BE5478">
        <w:rPr>
          <w:rFonts w:asciiTheme="minorEastAsia" w:hAnsiTheme="minorEastAsia" w:cstheme="majorBidi" w:hint="eastAsia"/>
          <w:color w:val="000000" w:themeColor="text1"/>
          <w:kern w:val="24"/>
          <w:szCs w:val="21"/>
        </w:rPr>
        <w:t>支援</w:t>
      </w:r>
    </w:p>
    <w:p w:rsidR="00BE5478" w:rsidRPr="00075CFB" w:rsidRDefault="00BE5478"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市町村間の広域連携の促進</w:t>
      </w:r>
    </w:p>
    <w:p w:rsidR="00075CFB" w:rsidRPr="00075CFB" w:rsidRDefault="00075CFB" w:rsidP="00BE5478">
      <w:pPr>
        <w:ind w:firstLineChars="300" w:firstLine="63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市町村への権限移譲の定着・充実</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bCs/>
          <w:color w:val="000000" w:themeColor="text1"/>
          <w:kern w:val="24"/>
          <w:szCs w:val="21"/>
        </w:rPr>
        <w:t>市町村の行財政運営支援</w:t>
      </w:r>
    </w:p>
    <w:p w:rsidR="00075CFB" w:rsidRPr="00075CFB" w:rsidRDefault="00075CFB" w:rsidP="00BE5478">
      <w:pPr>
        <w:ind w:firstLineChars="200" w:firstLine="420"/>
        <w:rPr>
          <w:rFonts w:asciiTheme="minorEastAsia" w:hAnsiTheme="minorEastAsia" w:cstheme="majorBidi"/>
          <w:color w:val="000000" w:themeColor="text1"/>
          <w:kern w:val="24"/>
          <w:szCs w:val="21"/>
        </w:rPr>
      </w:pPr>
      <w:r w:rsidRPr="00075CFB">
        <w:rPr>
          <w:rFonts w:asciiTheme="minorEastAsia" w:hAnsiTheme="minorEastAsia" w:cstheme="majorBidi" w:hint="eastAsia"/>
          <w:color w:val="000000" w:themeColor="text1"/>
          <w:kern w:val="24"/>
          <w:szCs w:val="21"/>
        </w:rPr>
        <w:t xml:space="preserve">　</w:t>
      </w:r>
      <w:r w:rsidR="00BE5478" w:rsidRPr="00BE5478">
        <w:rPr>
          <w:rFonts w:asciiTheme="minorEastAsia" w:hAnsiTheme="minorEastAsia" w:cstheme="majorBidi" w:hint="eastAsia"/>
          <w:color w:val="000000" w:themeColor="text1"/>
          <w:kern w:val="24"/>
          <w:szCs w:val="21"/>
        </w:rPr>
        <w:t>市町村の円滑な行財政運営に係る支援</w:t>
      </w:r>
    </w:p>
    <w:p w:rsidR="00075CFB" w:rsidRPr="00075CFB" w:rsidRDefault="00075CFB" w:rsidP="00075CFB">
      <w:pPr>
        <w:rPr>
          <w:rFonts w:asciiTheme="minorEastAsia" w:hAnsiTheme="minorEastAsia" w:cstheme="majorBidi"/>
          <w:color w:val="000000" w:themeColor="text1"/>
          <w:kern w:val="24"/>
          <w:szCs w:val="21"/>
        </w:rPr>
      </w:pPr>
    </w:p>
    <w:sectPr w:rsidR="00075CFB" w:rsidRPr="00075C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78" w:rsidRDefault="00BE5478" w:rsidP="005A720F">
      <w:r>
        <w:separator/>
      </w:r>
    </w:p>
  </w:endnote>
  <w:endnote w:type="continuationSeparator" w:id="0">
    <w:p w:rsidR="00BE5478" w:rsidRDefault="00BE5478" w:rsidP="005A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78" w:rsidRDefault="00BE5478" w:rsidP="005A720F">
      <w:r>
        <w:separator/>
      </w:r>
    </w:p>
  </w:footnote>
  <w:footnote w:type="continuationSeparator" w:id="0">
    <w:p w:rsidR="00BE5478" w:rsidRDefault="00BE5478" w:rsidP="005A7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442311"/>
    <w:rsid w:val="005A720F"/>
    <w:rsid w:val="008E6732"/>
    <w:rsid w:val="00953B09"/>
    <w:rsid w:val="00BE5478"/>
    <w:rsid w:val="00D00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0073C"/>
    <w:pPr>
      <w:ind w:leftChars="400" w:left="840"/>
    </w:pPr>
  </w:style>
  <w:style w:type="paragraph" w:styleId="a4">
    <w:name w:val="header"/>
    <w:basedOn w:val="a"/>
    <w:link w:val="a5"/>
    <w:uiPriority w:val="99"/>
    <w:unhideWhenUsed/>
    <w:rsid w:val="005A720F"/>
    <w:pPr>
      <w:tabs>
        <w:tab w:val="center" w:pos="4252"/>
        <w:tab w:val="right" w:pos="8504"/>
      </w:tabs>
      <w:snapToGrid w:val="0"/>
    </w:pPr>
  </w:style>
  <w:style w:type="character" w:customStyle="1" w:styleId="a5">
    <w:name w:val="ヘッダー (文字)"/>
    <w:basedOn w:val="a0"/>
    <w:link w:val="a4"/>
    <w:uiPriority w:val="99"/>
    <w:rsid w:val="005A720F"/>
  </w:style>
  <w:style w:type="paragraph" w:styleId="a6">
    <w:name w:val="footer"/>
    <w:basedOn w:val="a"/>
    <w:link w:val="a7"/>
    <w:uiPriority w:val="99"/>
    <w:unhideWhenUsed/>
    <w:rsid w:val="005A720F"/>
    <w:pPr>
      <w:tabs>
        <w:tab w:val="center" w:pos="4252"/>
        <w:tab w:val="right" w:pos="8504"/>
      </w:tabs>
      <w:snapToGrid w:val="0"/>
    </w:pPr>
  </w:style>
  <w:style w:type="character" w:customStyle="1" w:styleId="a7">
    <w:name w:val="フッター (文字)"/>
    <w:basedOn w:val="a0"/>
    <w:link w:val="a6"/>
    <w:uiPriority w:val="99"/>
    <w:rsid w:val="005A7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D0073C"/>
    <w:pPr>
      <w:ind w:leftChars="400" w:left="840"/>
    </w:pPr>
  </w:style>
  <w:style w:type="paragraph" w:styleId="a4">
    <w:name w:val="header"/>
    <w:basedOn w:val="a"/>
    <w:link w:val="a5"/>
    <w:uiPriority w:val="99"/>
    <w:unhideWhenUsed/>
    <w:rsid w:val="005A720F"/>
    <w:pPr>
      <w:tabs>
        <w:tab w:val="center" w:pos="4252"/>
        <w:tab w:val="right" w:pos="8504"/>
      </w:tabs>
      <w:snapToGrid w:val="0"/>
    </w:pPr>
  </w:style>
  <w:style w:type="character" w:customStyle="1" w:styleId="a5">
    <w:name w:val="ヘッダー (文字)"/>
    <w:basedOn w:val="a0"/>
    <w:link w:val="a4"/>
    <w:uiPriority w:val="99"/>
    <w:rsid w:val="005A720F"/>
  </w:style>
  <w:style w:type="paragraph" w:styleId="a6">
    <w:name w:val="footer"/>
    <w:basedOn w:val="a"/>
    <w:link w:val="a7"/>
    <w:uiPriority w:val="99"/>
    <w:unhideWhenUsed/>
    <w:rsid w:val="005A720F"/>
    <w:pPr>
      <w:tabs>
        <w:tab w:val="center" w:pos="4252"/>
        <w:tab w:val="right" w:pos="8504"/>
      </w:tabs>
      <w:snapToGrid w:val="0"/>
    </w:pPr>
  </w:style>
  <w:style w:type="character" w:customStyle="1" w:styleId="a7">
    <w:name w:val="フッター (文字)"/>
    <w:basedOn w:val="a0"/>
    <w:link w:val="a6"/>
    <w:uiPriority w:val="99"/>
    <w:rsid w:val="005A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441532521">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197043061">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61898012">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367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2018-05-23T07:56:00Z</dcterms:created>
  <dcterms:modified xsi:type="dcterms:W3CDTF">2018-05-23T08:11:00Z</dcterms:modified>
</cp:coreProperties>
</file>