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3E" w:rsidRDefault="00880A3E">
      <w:pPr>
        <w:rPr>
          <w:rFonts w:hint="eastAsia"/>
        </w:rPr>
      </w:pPr>
      <w:r>
        <w:rPr>
          <w:rFonts w:hint="eastAsia"/>
        </w:rPr>
        <w:t>教育庁</w:t>
      </w:r>
    </w:p>
    <w:p w:rsidR="00F52733" w:rsidRDefault="00706F09">
      <w:bookmarkStart w:id="0" w:name="_GoBack"/>
      <w:bookmarkEnd w:id="0"/>
      <w:r>
        <w:rPr>
          <w:rFonts w:hint="eastAsia"/>
        </w:rPr>
        <w:t>28</w:t>
      </w:r>
      <w:r>
        <w:rPr>
          <w:rFonts w:hint="eastAsia"/>
        </w:rPr>
        <w:t>年度の部局運営にあたって</w:t>
      </w:r>
    </w:p>
    <w:p w:rsidR="00706F09" w:rsidRPr="00706F09" w:rsidRDefault="00706F09" w:rsidP="00706F09">
      <w:pPr>
        <w:autoSpaceDE w:val="0"/>
        <w:autoSpaceDN w:val="0"/>
        <w:adjustRightInd w:val="0"/>
        <w:jc w:val="left"/>
        <w:rPr>
          <w:rFonts w:asciiTheme="minorEastAsia" w:hAnsiTheme="minorEastAsia" w:cs="MSPGothic"/>
          <w:kern w:val="0"/>
          <w:szCs w:val="21"/>
        </w:rPr>
      </w:pPr>
      <w:r w:rsidRPr="00706F09">
        <w:rPr>
          <w:rFonts w:asciiTheme="minorEastAsia" w:hAnsiTheme="minorEastAsia" w:cs="MSPGothic" w:hint="eastAsia"/>
          <w:kern w:val="0"/>
          <w:szCs w:val="21"/>
        </w:rPr>
        <w:t>大阪府では、今年度から、新たに教育行政を一元化して「教育庁」とし、公立私立間の交流や情報共有等を進め、大阪の教育力のさらなる向上に努めます。</w:t>
      </w:r>
    </w:p>
    <w:p w:rsidR="00706F09" w:rsidRPr="00706F09" w:rsidRDefault="00706F09" w:rsidP="00706F09">
      <w:pPr>
        <w:autoSpaceDE w:val="0"/>
        <w:autoSpaceDN w:val="0"/>
        <w:adjustRightInd w:val="0"/>
        <w:jc w:val="left"/>
        <w:rPr>
          <w:rFonts w:asciiTheme="minorEastAsia" w:hAnsiTheme="minorEastAsia" w:cs="MSPGothic"/>
          <w:kern w:val="0"/>
          <w:szCs w:val="21"/>
        </w:rPr>
      </w:pPr>
      <w:r w:rsidRPr="00706F09">
        <w:rPr>
          <w:rFonts w:asciiTheme="minorEastAsia" w:hAnsiTheme="minorEastAsia" w:cs="MSPGothic" w:hint="eastAsia"/>
          <w:kern w:val="0"/>
          <w:szCs w:val="21"/>
        </w:rPr>
        <w:t>また、平成２５年３月に、大阪の教育の今後１０年の羅針盤となる「大阪府教育振興基本計画」策定し、あわせて、基本計画で位置づけた「１０の基本方針」の下、基本計画の計画期間（平成２５年度～３４年度）のうち、前半５年間（平成２５年度～平成２９年度）で実施すべき具体的な取組みについて整理した「事業計画」を取りまとめました。</w:t>
      </w:r>
    </w:p>
    <w:p w:rsidR="00706F09" w:rsidRDefault="00706F09" w:rsidP="00706F09">
      <w:pPr>
        <w:autoSpaceDE w:val="0"/>
        <w:autoSpaceDN w:val="0"/>
        <w:adjustRightInd w:val="0"/>
        <w:jc w:val="left"/>
        <w:rPr>
          <w:rFonts w:asciiTheme="minorEastAsia" w:hAnsiTheme="minorEastAsia" w:cs="MSPGothic" w:hint="eastAsia"/>
          <w:kern w:val="0"/>
          <w:szCs w:val="21"/>
        </w:rPr>
      </w:pPr>
      <w:r w:rsidRPr="00706F09">
        <w:rPr>
          <w:rFonts w:asciiTheme="minorEastAsia" w:hAnsiTheme="minorEastAsia" w:cs="MSPGothic" w:hint="eastAsia"/>
          <w:kern w:val="0"/>
          <w:szCs w:val="21"/>
        </w:rPr>
        <w:t>これらの基本計画及び事業計画に基づき、以下の点を重点的に取り組む課題として、引き続き、大阪の教育の充実に取り組みます。</w:t>
      </w:r>
    </w:p>
    <w:p w:rsidR="00880A3E" w:rsidRDefault="00880A3E" w:rsidP="00880A3E">
      <w:r w:rsidRPr="00287B0C">
        <w:rPr>
          <w:rFonts w:hint="eastAsia"/>
        </w:rPr>
        <w:t>教育庁の施策概要と</w:t>
      </w:r>
      <w:r w:rsidRPr="00287B0C">
        <w:rPr>
          <w:rFonts w:hint="eastAsia"/>
        </w:rPr>
        <w:t>28</w:t>
      </w:r>
      <w:r w:rsidRPr="00287B0C">
        <w:rPr>
          <w:rFonts w:hint="eastAsia"/>
        </w:rPr>
        <w:t>年度の主な取組み</w:t>
      </w:r>
    </w:p>
    <w:p w:rsidR="00880A3E" w:rsidRDefault="00880A3E" w:rsidP="00880A3E">
      <w:r>
        <w:rPr>
          <w:rFonts w:hint="eastAsia"/>
        </w:rPr>
        <w:t>①市町村とともに小・中学校の教育力を充実します【中学生の学力向上、英語教育の推進】</w:t>
      </w:r>
    </w:p>
    <w:p w:rsidR="00880A3E" w:rsidRDefault="00880A3E" w:rsidP="00880A3E">
      <w:r>
        <w:rPr>
          <w:rFonts w:hint="eastAsia"/>
        </w:rPr>
        <w:t>②府立高校の教育力を向上させます【英語教育の推進、エンパワメントスクールの設置、併設型中高一貫校の設置】</w:t>
      </w:r>
    </w:p>
    <w:p w:rsidR="00880A3E" w:rsidRDefault="00880A3E" w:rsidP="00880A3E">
      <w:r>
        <w:rPr>
          <w:rFonts w:hint="eastAsia"/>
        </w:rPr>
        <w:t>③障がいのある子ども一人ひとりの自立を支援します【大阪府の支援教育の今後の方向性についての具体化】</w:t>
      </w:r>
    </w:p>
    <w:p w:rsidR="00880A3E" w:rsidRDefault="00880A3E" w:rsidP="00880A3E">
      <w:r>
        <w:rPr>
          <w:rFonts w:hint="eastAsia"/>
        </w:rPr>
        <w:t>④子どもたちの豊かでたくましい人間性をはぐくみます【キャリア教育の推進、小・中学校の指導体制の強化】</w:t>
      </w:r>
    </w:p>
    <w:p w:rsidR="00880A3E" w:rsidRDefault="00880A3E" w:rsidP="00880A3E">
      <w:r>
        <w:rPr>
          <w:rFonts w:hint="eastAsia"/>
        </w:rPr>
        <w:t>⑤子どもたちの健やかな体をはぐくみます【小学生の体力向上】</w:t>
      </w:r>
    </w:p>
    <w:p w:rsidR="00880A3E" w:rsidRDefault="00880A3E" w:rsidP="00880A3E">
      <w:r>
        <w:rPr>
          <w:rFonts w:hint="eastAsia"/>
        </w:rPr>
        <w:t>⑥教員の力とやる気を高めます【優秀な教員の確保、評価・育成システムの運用】</w:t>
      </w:r>
    </w:p>
    <w:p w:rsidR="00880A3E" w:rsidRDefault="00880A3E" w:rsidP="00880A3E">
      <w:r>
        <w:rPr>
          <w:rFonts w:hint="eastAsia"/>
        </w:rPr>
        <w:t>⑦学校の組織力向上と開かれた学校づくりをすすめます【校長マネジメントの強化】</w:t>
      </w:r>
    </w:p>
    <w:p w:rsidR="00880A3E" w:rsidRDefault="00880A3E" w:rsidP="00880A3E">
      <w:r>
        <w:rPr>
          <w:rFonts w:hint="eastAsia"/>
        </w:rPr>
        <w:t>⑧安全で安心な学びの場をつくります【府立学校の老朽化対策、学校の防災力の向上】</w:t>
      </w:r>
    </w:p>
    <w:p w:rsidR="00880A3E" w:rsidRDefault="00880A3E" w:rsidP="00880A3E">
      <w:r>
        <w:rPr>
          <w:rFonts w:hint="eastAsia"/>
        </w:rPr>
        <w:t>⑨地域の教育コミュニティづくりと家庭教育を支援します【おおさか元気広場の促進、親学習の促進】</w:t>
      </w:r>
    </w:p>
    <w:p w:rsidR="00880A3E" w:rsidRDefault="00880A3E" w:rsidP="00880A3E">
      <w:r>
        <w:rPr>
          <w:rFonts w:hint="eastAsia"/>
        </w:rPr>
        <w:t>⑩私立学校の振興を図ります【高校授業料無償化制度の実施】</w:t>
      </w:r>
    </w:p>
    <w:p w:rsidR="00880A3E" w:rsidRDefault="00880A3E" w:rsidP="00880A3E">
      <w:r>
        <w:rPr>
          <w:rFonts w:hint="eastAsia"/>
        </w:rPr>
        <w:t>【】は今年度の重点事業</w:t>
      </w:r>
    </w:p>
    <w:p w:rsidR="00880A3E" w:rsidRPr="00880A3E" w:rsidRDefault="00880A3E" w:rsidP="00706F09">
      <w:pPr>
        <w:autoSpaceDE w:val="0"/>
        <w:autoSpaceDN w:val="0"/>
        <w:adjustRightInd w:val="0"/>
        <w:jc w:val="left"/>
        <w:rPr>
          <w:rFonts w:asciiTheme="minorEastAsia" w:hAnsiTheme="minorEastAsia" w:cs="MSPGothic"/>
          <w:kern w:val="0"/>
          <w:szCs w:val="21"/>
        </w:rPr>
      </w:pPr>
    </w:p>
    <w:sectPr w:rsidR="00880A3E" w:rsidRPr="00880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09"/>
    <w:rsid w:val="00706F09"/>
    <w:rsid w:val="00880A3E"/>
    <w:rsid w:val="00F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D7C8-3563-46CC-92F1-0DFC7793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2016-05-13T01:32:00Z</dcterms:created>
  <dcterms:modified xsi:type="dcterms:W3CDTF">2016-12-06T02:24:00Z</dcterms:modified>
</cp:coreProperties>
</file>