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9453C2">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544B4E">
        <w:rPr>
          <w:rFonts w:ascii="Meiryo UI" w:eastAsia="Meiryo UI" w:hAnsi="Meiryo UI" w:cs="Meiryo UI" w:hint="eastAsia"/>
          <w:b/>
          <w:sz w:val="36"/>
          <w:szCs w:val="24"/>
        </w:rPr>
        <w:t>内部統制の整備充実に</w:t>
      </w:r>
      <w:r w:rsidR="006B1C61">
        <w:rPr>
          <w:rFonts w:ascii="Meiryo UI" w:eastAsia="Meiryo UI" w:hAnsi="Meiryo UI" w:cs="Meiryo UI" w:hint="eastAsia"/>
          <w:b/>
          <w:sz w:val="36"/>
          <w:szCs w:val="24"/>
        </w:rPr>
        <w:t>貢献する</w:t>
      </w:r>
      <w:r w:rsidR="00544B4E">
        <w:rPr>
          <w:rFonts w:ascii="Meiryo UI" w:eastAsia="Meiryo UI" w:hAnsi="Meiryo UI" w:cs="Meiryo UI" w:hint="eastAsia"/>
          <w:b/>
          <w:sz w:val="36"/>
          <w:szCs w:val="24"/>
        </w:rPr>
        <w:t>監査</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Default="0086459D" w:rsidP="00E335DC">
            <w:pPr>
              <w:spacing w:line="300" w:lineRule="exact"/>
              <w:ind w:left="200" w:hangingChars="100" w:hanging="200"/>
              <w:rPr>
                <w:rFonts w:ascii="Meiryo UI" w:eastAsia="Meiryo UI" w:hAnsi="Meiryo UI" w:cs="Meiryo UI"/>
                <w:sz w:val="20"/>
                <w:szCs w:val="20"/>
              </w:rPr>
            </w:pPr>
          </w:p>
          <w:p w:rsidR="00720654" w:rsidRPr="00544B4E" w:rsidRDefault="00544B4E" w:rsidP="00544B4E">
            <w:pPr>
              <w:spacing w:line="300" w:lineRule="exact"/>
              <w:ind w:left="280" w:hangingChars="100" w:hanging="280"/>
              <w:rPr>
                <w:rFonts w:ascii="Meiryo UI" w:eastAsia="Meiryo UI" w:hAnsi="Meiryo UI" w:cs="Meiryo UI"/>
                <w:sz w:val="28"/>
                <w:szCs w:val="28"/>
              </w:rPr>
            </w:pPr>
            <w:r w:rsidRPr="00544B4E">
              <w:rPr>
                <w:rFonts w:ascii="Meiryo UI" w:eastAsia="Meiryo UI" w:hAnsi="Meiryo UI" w:cs="Meiryo UI" w:hint="eastAsia"/>
                <w:sz w:val="28"/>
                <w:szCs w:val="28"/>
              </w:rPr>
              <w:t>執行機関が行う内部統制の整備充実に</w:t>
            </w:r>
            <w:r w:rsidR="006B1C61">
              <w:rPr>
                <w:rFonts w:ascii="Meiryo UI" w:eastAsia="Meiryo UI" w:hAnsi="Meiryo UI" w:cs="Meiryo UI" w:hint="eastAsia"/>
                <w:sz w:val="28"/>
                <w:szCs w:val="28"/>
              </w:rPr>
              <w:t>貢献する</w:t>
            </w:r>
            <w:r w:rsidRPr="00544B4E">
              <w:rPr>
                <w:rFonts w:ascii="Meiryo UI" w:eastAsia="Meiryo UI" w:hAnsi="Meiryo UI" w:cs="Meiryo UI" w:hint="eastAsia"/>
                <w:sz w:val="28"/>
                <w:szCs w:val="28"/>
              </w:rPr>
              <w:t>監査を実施します。</w:t>
            </w:r>
          </w:p>
          <w:p w:rsidR="00720654" w:rsidRPr="00E335DC" w:rsidRDefault="00720654"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5054"/>
        <w:gridCol w:w="443"/>
        <w:gridCol w:w="4536"/>
      </w:tblGrid>
      <w:tr w:rsidR="007F3D1A" w:rsidRPr="00E335DC" w:rsidTr="00CB0065">
        <w:tc>
          <w:tcPr>
            <w:tcW w:w="15735" w:type="dxa"/>
            <w:gridSpan w:val="6"/>
            <w:tcBorders>
              <w:top w:val="single" w:sz="4" w:space="0" w:color="auto"/>
            </w:tcBorders>
            <w:shd w:val="clear" w:color="auto" w:fill="000000" w:themeFill="text1"/>
          </w:tcPr>
          <w:p w:rsidR="007F3D1A" w:rsidRPr="00E335DC" w:rsidRDefault="00ED7BA9" w:rsidP="00E335DC">
            <w:pPr>
              <w:spacing w:line="280" w:lineRule="exact"/>
              <w:rPr>
                <w:rFonts w:ascii="Meiryo UI" w:eastAsia="Meiryo UI" w:hAnsi="Meiryo UI" w:cs="Meiryo UI"/>
                <w:b/>
              </w:rPr>
            </w:pPr>
            <w:r>
              <w:rPr>
                <w:rFonts w:ascii="Meiryo UI" w:eastAsia="Meiryo UI" w:hAnsi="Meiryo UI" w:cs="Meiryo UI" w:hint="eastAsia"/>
                <w:b/>
              </w:rPr>
              <w:t>内部統制</w:t>
            </w:r>
            <w:r w:rsidR="009453C2">
              <w:rPr>
                <w:rFonts w:ascii="Meiryo UI" w:eastAsia="Meiryo UI" w:hAnsi="Meiryo UI" w:cs="Meiryo UI" w:hint="eastAsia"/>
                <w:b/>
              </w:rPr>
              <w:t>の整備充実につなげる監査</w:t>
            </w:r>
          </w:p>
        </w:tc>
      </w:tr>
      <w:tr w:rsidR="00083D12" w:rsidRPr="00E335DC" w:rsidTr="007C2A42">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05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43"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7F3D1A" w:rsidRPr="00E335DC" w:rsidRDefault="00D064AD"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E335DC" w:rsidTr="007C2A42">
        <w:tc>
          <w:tcPr>
            <w:tcW w:w="329" w:type="dxa"/>
            <w:tcBorders>
              <w:top w:val="nil"/>
              <w:bottom w:val="single" w:sz="4" w:space="0" w:color="auto"/>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3D1A" w:rsidRPr="00720654" w:rsidRDefault="00720654" w:rsidP="0072065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5F449A">
              <w:rPr>
                <w:rFonts w:ascii="Meiryo UI" w:eastAsia="Meiryo UI" w:hAnsi="Meiryo UI" w:cs="Meiryo UI" w:hint="eastAsia"/>
                <w:b/>
                <w:color w:val="000000" w:themeColor="text1"/>
                <w:sz w:val="20"/>
                <w:szCs w:val="20"/>
              </w:rPr>
              <w:t>内部統制の整備充実につな</w:t>
            </w:r>
            <w:r w:rsidR="009453C2">
              <w:rPr>
                <w:rFonts w:ascii="Meiryo UI" w:eastAsia="Meiryo UI" w:hAnsi="Meiryo UI" w:cs="Meiryo UI" w:hint="eastAsia"/>
                <w:b/>
                <w:color w:val="000000" w:themeColor="text1"/>
                <w:sz w:val="20"/>
                <w:szCs w:val="20"/>
              </w:rPr>
              <w:t>げ</w:t>
            </w:r>
            <w:r w:rsidR="005F449A">
              <w:rPr>
                <w:rFonts w:ascii="Meiryo UI" w:eastAsia="Meiryo UI" w:hAnsi="Meiryo UI" w:cs="Meiryo UI" w:hint="eastAsia"/>
                <w:b/>
                <w:color w:val="000000" w:themeColor="text1"/>
                <w:sz w:val="20"/>
                <w:szCs w:val="20"/>
              </w:rPr>
              <w:t>る監査</w:t>
            </w:r>
          </w:p>
          <w:p w:rsidR="007F3D1A" w:rsidRPr="006B1C61" w:rsidRDefault="005F449A" w:rsidP="00ED6D2D">
            <w:pPr>
              <w:spacing w:line="280" w:lineRule="exact"/>
              <w:ind w:left="94" w:hangingChars="47" w:hanging="94"/>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00CB0065">
              <w:rPr>
                <w:rFonts w:ascii="Meiryo UI" w:eastAsia="Meiryo UI" w:hAnsi="Meiryo UI" w:cs="Meiryo UI" w:hint="eastAsia"/>
                <w:color w:val="000000" w:themeColor="text1"/>
                <w:sz w:val="20"/>
                <w:szCs w:val="20"/>
              </w:rPr>
              <w:t>内部統制の整備・運用</w:t>
            </w:r>
            <w:r w:rsidR="00104B66">
              <w:rPr>
                <w:rFonts w:ascii="Meiryo UI" w:eastAsia="Meiryo UI" w:hAnsi="Meiryo UI" w:cs="Meiryo UI" w:hint="eastAsia"/>
                <w:color w:val="000000" w:themeColor="text1"/>
                <w:sz w:val="20"/>
                <w:szCs w:val="20"/>
              </w:rPr>
              <w:t>状況</w:t>
            </w:r>
            <w:r w:rsidR="00ED6D2D">
              <w:rPr>
                <w:rFonts w:ascii="Meiryo UI" w:eastAsia="Meiryo UI" w:hAnsi="Meiryo UI" w:cs="Meiryo UI" w:hint="eastAsia"/>
                <w:color w:val="000000" w:themeColor="text1"/>
                <w:sz w:val="20"/>
                <w:szCs w:val="20"/>
              </w:rPr>
              <w:t>の</w:t>
            </w:r>
            <w:r w:rsidR="00104B66">
              <w:rPr>
                <w:rFonts w:ascii="Meiryo UI" w:eastAsia="Meiryo UI" w:hAnsi="Meiryo UI" w:cs="Meiryo UI" w:hint="eastAsia"/>
                <w:color w:val="000000" w:themeColor="text1"/>
                <w:sz w:val="20"/>
                <w:szCs w:val="20"/>
              </w:rPr>
              <w:t>有効性の</w:t>
            </w:r>
            <w:r w:rsidR="00ED6D2D">
              <w:rPr>
                <w:rFonts w:ascii="Meiryo UI" w:eastAsia="Meiryo UI" w:hAnsi="Meiryo UI" w:cs="Meiryo UI" w:hint="eastAsia"/>
                <w:color w:val="000000" w:themeColor="text1"/>
                <w:sz w:val="20"/>
                <w:szCs w:val="20"/>
              </w:rPr>
              <w:t>評価を行うなど、</w:t>
            </w:r>
            <w:r w:rsidR="001B511E">
              <w:rPr>
                <w:rFonts w:ascii="Meiryo UI" w:eastAsia="Meiryo UI" w:hAnsi="Meiryo UI" w:cs="Meiryo UI" w:hint="eastAsia"/>
                <w:sz w:val="20"/>
                <w:szCs w:val="20"/>
              </w:rPr>
              <w:t>内部統制の整備充実につなげる監査を実施し</w:t>
            </w:r>
            <w:r w:rsidR="006B1C61">
              <w:rPr>
                <w:rFonts w:ascii="Meiryo UI" w:eastAsia="Meiryo UI" w:hAnsi="Meiryo UI" w:cs="Meiryo UI" w:hint="eastAsia"/>
                <w:sz w:val="20"/>
                <w:szCs w:val="20"/>
              </w:rPr>
              <w:t>ます。</w:t>
            </w:r>
          </w:p>
          <w:p w:rsidR="00720654" w:rsidRPr="006B1C61" w:rsidRDefault="00720654" w:rsidP="00FC289D">
            <w:pPr>
              <w:spacing w:line="280" w:lineRule="exact"/>
              <w:rPr>
                <w:rFonts w:ascii="Meiryo UI" w:eastAsia="Meiryo UI" w:hAnsi="Meiryo UI" w:cs="Meiryo UI"/>
                <w:color w:val="000000" w:themeColor="text1"/>
                <w:sz w:val="20"/>
                <w:szCs w:val="20"/>
              </w:rPr>
            </w:pPr>
          </w:p>
          <w:p w:rsidR="00720654" w:rsidRPr="00ED6D2D" w:rsidRDefault="00720654" w:rsidP="00FC289D">
            <w:pPr>
              <w:spacing w:line="280" w:lineRule="exact"/>
              <w:rPr>
                <w:rFonts w:ascii="Meiryo UI" w:eastAsia="Meiryo UI" w:hAnsi="Meiryo UI" w:cs="Meiryo UI"/>
                <w:color w:val="000000" w:themeColor="text1"/>
                <w:sz w:val="20"/>
                <w:szCs w:val="20"/>
              </w:rPr>
            </w:pPr>
          </w:p>
          <w:p w:rsidR="00720654" w:rsidRDefault="00720654" w:rsidP="00FC289D">
            <w:pPr>
              <w:spacing w:line="280" w:lineRule="exact"/>
              <w:rPr>
                <w:rFonts w:ascii="Meiryo UI" w:eastAsia="Meiryo UI" w:hAnsi="Meiryo UI" w:cs="Meiryo UI"/>
                <w:color w:val="000000" w:themeColor="text1"/>
                <w:sz w:val="20"/>
                <w:szCs w:val="20"/>
              </w:rPr>
            </w:pPr>
          </w:p>
          <w:p w:rsidR="00CD2F6C" w:rsidRDefault="00CD2F6C" w:rsidP="00FC289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ED7BA9" w:rsidRDefault="00ED7BA9" w:rsidP="00ED7BA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・上半期（本庁等）：６～８月</w:t>
            </w:r>
          </w:p>
          <w:p w:rsidR="007F3D1A" w:rsidRPr="00E335DC" w:rsidRDefault="00ED7BA9" w:rsidP="00ED7BA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・下半期（出先機関、財政的援助団体等）：10～２月</w:t>
            </w:r>
          </w:p>
          <w:p w:rsidR="007F3D1A" w:rsidRDefault="007F3D1A" w:rsidP="00720654">
            <w:pPr>
              <w:spacing w:line="280" w:lineRule="exact"/>
              <w:rPr>
                <w:rFonts w:ascii="Meiryo UI" w:eastAsia="Meiryo UI" w:hAnsi="Meiryo UI" w:cs="Meiryo UI"/>
                <w:color w:val="000000" w:themeColor="text1"/>
                <w:sz w:val="20"/>
                <w:szCs w:val="20"/>
              </w:rPr>
            </w:pPr>
          </w:p>
          <w:p w:rsidR="00720654" w:rsidRPr="00E335DC" w:rsidRDefault="00720654" w:rsidP="00720654">
            <w:pPr>
              <w:spacing w:line="280" w:lineRule="exact"/>
              <w:rPr>
                <w:rFonts w:ascii="Meiryo UI" w:eastAsia="Meiryo UI" w:hAnsi="Meiryo UI" w:cs="Meiryo UI"/>
                <w:color w:val="000000" w:themeColor="text1"/>
                <w:sz w:val="20"/>
                <w:szCs w:val="20"/>
              </w:rPr>
            </w:pPr>
          </w:p>
          <w:p w:rsidR="007F3D1A" w:rsidRPr="00E335DC" w:rsidRDefault="007F3D1A" w:rsidP="00FC289D">
            <w:pPr>
              <w:spacing w:line="280" w:lineRule="exact"/>
              <w:ind w:left="200" w:hangingChars="100" w:hanging="200"/>
              <w:rPr>
                <w:rFonts w:ascii="Meiryo UI" w:eastAsia="Meiryo UI" w:hAnsi="Meiryo UI" w:cs="Meiryo UI"/>
                <w:color w:val="000000" w:themeColor="text1"/>
                <w:sz w:val="20"/>
                <w:szCs w:val="20"/>
              </w:rPr>
            </w:pPr>
          </w:p>
          <w:p w:rsidR="007F3D1A" w:rsidRPr="00E335DC" w:rsidRDefault="007F3D1A" w:rsidP="00720654">
            <w:pPr>
              <w:spacing w:line="280" w:lineRule="exact"/>
              <w:rPr>
                <w:rFonts w:ascii="Meiryo UI" w:eastAsia="Meiryo UI" w:hAnsi="Meiryo UI" w:cs="Meiryo UI"/>
                <w:color w:val="000000" w:themeColor="text1"/>
                <w:sz w:val="20"/>
                <w:szCs w:val="20"/>
              </w:rPr>
            </w:pPr>
          </w:p>
          <w:p w:rsidR="007F3D1A" w:rsidRPr="00E335DC" w:rsidRDefault="007F3D1A"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5054" w:type="dxa"/>
            <w:tcBorders>
              <w:left w:val="dashed" w:sz="4" w:space="0" w:color="auto"/>
              <w:bottom w:val="single" w:sz="4" w:space="0" w:color="auto"/>
            </w:tcBorders>
          </w:tcPr>
          <w:p w:rsidR="007F3D1A" w:rsidRPr="00E335DC" w:rsidRDefault="007F3D1A" w:rsidP="00E335DC">
            <w:pPr>
              <w:spacing w:line="280" w:lineRule="exact"/>
              <w:ind w:left="200" w:hangingChars="100" w:hanging="200"/>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28373D" w:rsidRDefault="0028373D" w:rsidP="005F449A">
            <w:pPr>
              <w:spacing w:line="280" w:lineRule="exact"/>
              <w:ind w:left="96" w:hangingChars="48" w:hanging="96"/>
              <w:rPr>
                <w:rFonts w:ascii="Meiryo UI" w:eastAsia="Meiryo UI" w:hAnsi="Meiryo UI" w:cs="Meiryo UI"/>
                <w:sz w:val="20"/>
                <w:szCs w:val="20"/>
              </w:rPr>
            </w:pPr>
            <w:r>
              <w:rPr>
                <w:rFonts w:ascii="Meiryo UI" w:eastAsia="Meiryo UI" w:hAnsi="Meiryo UI" w:cs="Meiryo UI" w:hint="eastAsia"/>
                <w:sz w:val="20"/>
                <w:szCs w:val="20"/>
              </w:rPr>
              <w:t>・会計局による会計実地検査</w:t>
            </w:r>
            <w:r w:rsidR="00104B66">
              <w:rPr>
                <w:rFonts w:ascii="Meiryo UI" w:eastAsia="Meiryo UI" w:hAnsi="Meiryo UI" w:cs="Meiryo UI" w:hint="eastAsia"/>
                <w:sz w:val="20"/>
                <w:szCs w:val="20"/>
              </w:rPr>
              <w:t>の有効性を</w:t>
            </w:r>
            <w:r>
              <w:rPr>
                <w:rFonts w:ascii="Meiryo UI" w:eastAsia="Meiryo UI" w:hAnsi="Meiryo UI" w:cs="Meiryo UI" w:hint="eastAsia"/>
                <w:sz w:val="20"/>
                <w:szCs w:val="20"/>
              </w:rPr>
              <w:t>評価します。</w:t>
            </w:r>
          </w:p>
          <w:p w:rsidR="001A628D" w:rsidRDefault="001A628D" w:rsidP="005F449A">
            <w:pPr>
              <w:spacing w:line="280" w:lineRule="exact"/>
              <w:ind w:left="96" w:hangingChars="48" w:hanging="96"/>
              <w:rPr>
                <w:rFonts w:ascii="Meiryo UI" w:eastAsia="Meiryo UI" w:hAnsi="Meiryo UI" w:cs="Meiryo UI"/>
                <w:sz w:val="20"/>
                <w:szCs w:val="20"/>
              </w:rPr>
            </w:pPr>
            <w:r>
              <w:rPr>
                <w:rFonts w:ascii="Meiryo UI" w:eastAsia="Meiryo UI" w:hAnsi="Meiryo UI" w:cs="Meiryo UI" w:hint="eastAsia"/>
                <w:color w:val="000000" w:themeColor="text1"/>
                <w:sz w:val="20"/>
                <w:szCs w:val="20"/>
              </w:rPr>
              <w:t>・違反や誤りの事実を指摘するだけでなく、その事案が発生した</w:t>
            </w:r>
            <w:r>
              <w:rPr>
                <w:rFonts w:ascii="Meiryo UI" w:eastAsia="Meiryo UI" w:hAnsi="Meiryo UI" w:cs="Meiryo UI" w:hint="eastAsia"/>
                <w:sz w:val="20"/>
                <w:szCs w:val="20"/>
              </w:rPr>
              <w:t>背景や要因等についても調査を行う監査を実施します。</w:t>
            </w:r>
          </w:p>
          <w:p w:rsidR="00720654" w:rsidRDefault="00720654" w:rsidP="005F449A">
            <w:pPr>
              <w:spacing w:line="280" w:lineRule="exact"/>
              <w:ind w:left="96" w:hangingChars="48" w:hanging="96"/>
              <w:rPr>
                <w:rFonts w:ascii="Meiryo UI" w:eastAsia="Meiryo UI" w:hAnsi="Meiryo UI" w:cs="Meiryo UI"/>
                <w:sz w:val="20"/>
                <w:szCs w:val="20"/>
              </w:rPr>
            </w:pPr>
            <w:r>
              <w:rPr>
                <w:rFonts w:ascii="Meiryo UI" w:eastAsia="Meiryo UI" w:hAnsi="Meiryo UI" w:cs="Meiryo UI" w:hint="eastAsia"/>
                <w:sz w:val="20"/>
                <w:szCs w:val="20"/>
              </w:rPr>
              <w:t>・</w:t>
            </w:r>
            <w:r w:rsidR="001A628D">
              <w:rPr>
                <w:rFonts w:ascii="Meiryo UI" w:eastAsia="Meiryo UI" w:hAnsi="Meiryo UI" w:cs="Meiryo UI" w:hint="eastAsia"/>
                <w:sz w:val="20"/>
                <w:szCs w:val="20"/>
              </w:rPr>
              <w:t>定期監査において、執行機関が行う</w:t>
            </w:r>
            <w:r w:rsidR="005F449A">
              <w:rPr>
                <w:rFonts w:ascii="Meiryo UI" w:eastAsia="Meiryo UI" w:hAnsi="Meiryo UI" w:cs="Meiryo UI" w:hint="eastAsia"/>
                <w:sz w:val="20"/>
                <w:szCs w:val="20"/>
              </w:rPr>
              <w:t>内部統制</w:t>
            </w:r>
            <w:r w:rsidR="00104B66">
              <w:rPr>
                <w:rFonts w:ascii="Meiryo UI" w:eastAsia="Meiryo UI" w:hAnsi="Meiryo UI" w:cs="Meiryo UI" w:hint="eastAsia"/>
                <w:sz w:val="20"/>
                <w:szCs w:val="20"/>
              </w:rPr>
              <w:t>の整備・運用</w:t>
            </w:r>
            <w:r w:rsidR="006B1C61">
              <w:rPr>
                <w:rFonts w:ascii="Meiryo UI" w:eastAsia="Meiryo UI" w:hAnsi="Meiryo UI" w:cs="Meiryo UI" w:hint="eastAsia"/>
                <w:sz w:val="20"/>
                <w:szCs w:val="20"/>
              </w:rPr>
              <w:t>に</w:t>
            </w:r>
            <w:r w:rsidR="005F449A">
              <w:rPr>
                <w:rFonts w:ascii="Meiryo UI" w:eastAsia="Meiryo UI" w:hAnsi="Meiryo UI" w:cs="Meiryo UI" w:hint="eastAsia"/>
                <w:sz w:val="20"/>
                <w:szCs w:val="20"/>
              </w:rPr>
              <w:t>不備</w:t>
            </w:r>
            <w:r w:rsidR="006B1C61">
              <w:rPr>
                <w:rFonts w:ascii="Meiryo UI" w:eastAsia="Meiryo UI" w:hAnsi="Meiryo UI" w:cs="Meiryo UI" w:hint="eastAsia"/>
                <w:sz w:val="20"/>
                <w:szCs w:val="20"/>
              </w:rPr>
              <w:t>があれば、是正を求めていきます。</w:t>
            </w:r>
          </w:p>
          <w:p w:rsidR="007F3D1A" w:rsidRPr="00104B66" w:rsidRDefault="007F3D1A" w:rsidP="00132AE7">
            <w:pPr>
              <w:spacing w:line="280" w:lineRule="exact"/>
              <w:ind w:left="32" w:hangingChars="16" w:hanging="32"/>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3D1A" w:rsidRDefault="00720654" w:rsidP="00ED7BA9">
            <w:pPr>
              <w:spacing w:line="280" w:lineRule="exact"/>
              <w:ind w:left="110" w:hangingChars="55" w:hanging="110"/>
              <w:rPr>
                <w:rFonts w:ascii="Meiryo UI" w:eastAsia="Meiryo UI" w:hAnsi="Meiryo UI" w:cs="Meiryo UI"/>
                <w:sz w:val="20"/>
                <w:szCs w:val="20"/>
              </w:rPr>
            </w:pPr>
            <w:r>
              <w:rPr>
                <w:rFonts w:ascii="Meiryo UI" w:eastAsia="Meiryo UI" w:hAnsi="Meiryo UI" w:cs="Meiryo UI" w:hint="eastAsia"/>
                <w:sz w:val="20"/>
                <w:szCs w:val="20"/>
              </w:rPr>
              <w:t>・</w:t>
            </w:r>
            <w:r w:rsidR="00ED7BA9">
              <w:rPr>
                <w:rFonts w:ascii="Meiryo UI" w:eastAsia="Meiryo UI" w:hAnsi="Meiryo UI" w:cs="Meiryo UI" w:hint="eastAsia"/>
                <w:sz w:val="20"/>
                <w:szCs w:val="20"/>
              </w:rPr>
              <w:t>監査を通じて、執行機関の内部統制</w:t>
            </w:r>
            <w:r w:rsidR="00104B66">
              <w:rPr>
                <w:rFonts w:ascii="Meiryo UI" w:eastAsia="Meiryo UI" w:hAnsi="Meiryo UI" w:cs="Meiryo UI" w:hint="eastAsia"/>
                <w:sz w:val="20"/>
                <w:szCs w:val="20"/>
              </w:rPr>
              <w:t>の</w:t>
            </w:r>
            <w:r w:rsidR="00ED7BA9">
              <w:rPr>
                <w:rFonts w:ascii="Meiryo UI" w:eastAsia="Meiryo UI" w:hAnsi="Meiryo UI" w:cs="Meiryo UI" w:hint="eastAsia"/>
                <w:sz w:val="20"/>
                <w:szCs w:val="20"/>
              </w:rPr>
              <w:t>整備充実につなげていきます。</w:t>
            </w:r>
          </w:p>
          <w:p w:rsidR="00ED7BA9" w:rsidRPr="00E335DC" w:rsidRDefault="00ED7BA9" w:rsidP="00720654">
            <w:pPr>
              <w:spacing w:line="280" w:lineRule="exact"/>
              <w:ind w:left="34" w:hangingChars="17" w:hanging="34"/>
              <w:rPr>
                <w:rFonts w:ascii="Meiryo UI" w:eastAsia="Meiryo UI" w:hAnsi="Meiryo UI" w:cs="Meiryo UI"/>
                <w:sz w:val="20"/>
                <w:szCs w:val="20"/>
              </w:rPr>
            </w:pPr>
          </w:p>
          <w:p w:rsidR="007F3D1A" w:rsidRPr="00E335DC" w:rsidRDefault="007F3D1A" w:rsidP="00FC289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0B49CA" w:rsidRPr="00E335DC" w:rsidRDefault="00720654" w:rsidP="000B49C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ED7BA9">
              <w:rPr>
                <w:rFonts w:ascii="Meiryo UI" w:eastAsia="Meiryo UI" w:hAnsi="Meiryo UI" w:cs="Meiryo UI" w:hint="eastAsia"/>
                <w:sz w:val="20"/>
                <w:szCs w:val="20"/>
              </w:rPr>
              <w:t>なし</w:t>
            </w:r>
          </w:p>
        </w:tc>
        <w:tc>
          <w:tcPr>
            <w:tcW w:w="443"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536" w:type="dxa"/>
            <w:tcBorders>
              <w:bottom w:val="single" w:sz="4" w:space="0" w:color="auto"/>
              <w:tr2bl w:val="nil"/>
            </w:tcBorders>
            <w:shd w:val="clear" w:color="auto" w:fill="F2DBDB" w:themeFill="accent2" w:themeFillTint="33"/>
          </w:tcPr>
          <w:p w:rsidR="004432EF" w:rsidRDefault="004432EF" w:rsidP="004432EF">
            <w:pPr>
              <w:spacing w:line="280" w:lineRule="exact"/>
              <w:rPr>
                <w:rFonts w:ascii="Meiryo UI" w:eastAsia="Meiryo UI" w:hAnsi="Meiryo UI" w:cs="Meiryo UI"/>
                <w:sz w:val="20"/>
                <w:szCs w:val="20"/>
              </w:rPr>
            </w:pPr>
          </w:p>
          <w:p w:rsidR="004432EF" w:rsidRDefault="004432EF" w:rsidP="009E4AD5">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○各所属における会計事務の適正性と会計局による会計実地検査における検査方法の有効性の評価を行い、会計事務の内部統制の一層の充実につながる監査を実施しました。</w:t>
            </w:r>
          </w:p>
          <w:p w:rsidR="004432EF" w:rsidRDefault="004432EF" w:rsidP="004432EF">
            <w:pPr>
              <w:spacing w:line="280" w:lineRule="exact"/>
              <w:ind w:left="200" w:hangingChars="100" w:hanging="200"/>
              <w:rPr>
                <w:rFonts w:ascii="Meiryo UI" w:eastAsia="Meiryo UI" w:hAnsi="Meiryo UI" w:cs="Meiryo UI"/>
                <w:sz w:val="20"/>
                <w:szCs w:val="20"/>
              </w:rPr>
            </w:pPr>
          </w:p>
          <w:p w:rsidR="004432EF" w:rsidRDefault="004432EF" w:rsidP="009E4AD5">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color w:val="000000" w:themeColor="text1"/>
                <w:sz w:val="20"/>
                <w:szCs w:val="20"/>
              </w:rPr>
              <w:t>違反や誤りが検出された場合には</w:t>
            </w:r>
            <w:r>
              <w:rPr>
                <w:rFonts w:ascii="Meiryo UI" w:eastAsia="Meiryo UI" w:hAnsi="Meiryo UI" w:cs="Meiryo UI" w:hint="eastAsia"/>
                <w:sz w:val="20"/>
                <w:szCs w:val="20"/>
              </w:rPr>
              <w:t>、その背景や要因等まで掘り下げ、</w:t>
            </w:r>
            <w:r w:rsidR="00C61346">
              <w:rPr>
                <w:rFonts w:ascii="Meiryo UI" w:eastAsia="Meiryo UI" w:hAnsi="Meiryo UI" w:cs="Meiryo UI" w:hint="eastAsia"/>
                <w:sz w:val="20"/>
                <w:szCs w:val="20"/>
              </w:rPr>
              <w:t>ルールや</w:t>
            </w:r>
            <w:r w:rsidR="00C61346" w:rsidRPr="00C61346">
              <w:rPr>
                <w:rFonts w:ascii="Meiryo UI" w:eastAsia="Meiryo UI" w:hAnsi="Meiryo UI" w:cs="Meiryo UI" w:hint="eastAsia"/>
                <w:sz w:val="20"/>
                <w:szCs w:val="20"/>
              </w:rPr>
              <w:t>制度などに不備があれば</w:t>
            </w:r>
            <w:r w:rsidR="00D02A60" w:rsidRPr="00C61346">
              <w:rPr>
                <w:rFonts w:ascii="Meiryo UI" w:eastAsia="Meiryo UI" w:hAnsi="Meiryo UI" w:cs="Meiryo UI" w:hint="eastAsia"/>
                <w:sz w:val="20"/>
                <w:szCs w:val="20"/>
              </w:rPr>
              <w:t>、</w:t>
            </w:r>
            <w:r w:rsidR="00C61346" w:rsidRPr="00C61346">
              <w:rPr>
                <w:rFonts w:ascii="Meiryo UI" w:eastAsia="Meiryo UI" w:hAnsi="Meiryo UI" w:cs="Meiryo UI" w:hint="eastAsia"/>
                <w:sz w:val="20"/>
                <w:szCs w:val="20"/>
              </w:rPr>
              <w:t>その</w:t>
            </w:r>
            <w:r>
              <w:rPr>
                <w:rFonts w:ascii="Meiryo UI" w:eastAsia="Meiryo UI" w:hAnsi="Meiryo UI" w:cs="Meiryo UI" w:hint="eastAsia"/>
                <w:sz w:val="20"/>
                <w:szCs w:val="20"/>
              </w:rPr>
              <w:t>是正や改善を求めました。</w:t>
            </w:r>
          </w:p>
          <w:p w:rsidR="00986342" w:rsidRDefault="00986342" w:rsidP="004432EF">
            <w:pPr>
              <w:spacing w:line="280" w:lineRule="exact"/>
              <w:rPr>
                <w:rFonts w:ascii="Meiryo UI" w:eastAsia="Meiryo UI" w:hAnsi="Meiryo UI" w:cs="Meiryo UI"/>
                <w:sz w:val="20"/>
                <w:szCs w:val="20"/>
              </w:rPr>
            </w:pPr>
          </w:p>
          <w:p w:rsidR="007F3D1A" w:rsidRPr="00986342" w:rsidRDefault="00595700" w:rsidP="00D02A60">
            <w:pPr>
              <w:spacing w:line="280" w:lineRule="exact"/>
              <w:rPr>
                <w:rFonts w:ascii="Meiryo UI" w:eastAsia="Meiryo UI" w:hAnsi="Meiryo UI" w:cs="Meiryo UI"/>
                <w:sz w:val="20"/>
                <w:szCs w:val="20"/>
              </w:rPr>
            </w:pPr>
            <w:r>
              <w:rPr>
                <w:rFonts w:ascii="Meiryo UI" w:eastAsia="Meiryo UI" w:hAnsi="Meiryo UI" w:cs="Meiryo UI" w:hint="eastAsia"/>
                <w:sz w:val="20"/>
                <w:szCs w:val="20"/>
              </w:rPr>
              <w:t>○過去の監査結果に対するフォローアップを強化し</w:t>
            </w:r>
            <w:r w:rsidR="00C2637E">
              <w:rPr>
                <w:rFonts w:ascii="Meiryo UI" w:eastAsia="Meiryo UI" w:hAnsi="Meiryo UI" w:cs="Meiryo UI" w:hint="eastAsia"/>
                <w:sz w:val="20"/>
                <w:szCs w:val="20"/>
              </w:rPr>
              <w:t>た</w:t>
            </w:r>
            <w:r w:rsidR="00C6606B">
              <w:rPr>
                <w:rFonts w:ascii="Meiryo UI" w:eastAsia="Meiryo UI" w:hAnsi="Meiryo UI" w:cs="Meiryo UI" w:hint="eastAsia"/>
                <w:sz w:val="20"/>
                <w:szCs w:val="20"/>
              </w:rPr>
              <w:t>ことにより</w:t>
            </w:r>
            <w:r>
              <w:rPr>
                <w:rFonts w:ascii="Meiryo UI" w:eastAsia="Meiryo UI" w:hAnsi="Meiryo UI" w:cs="Meiryo UI" w:hint="eastAsia"/>
                <w:sz w:val="20"/>
                <w:szCs w:val="20"/>
              </w:rPr>
              <w:t>、措置</w:t>
            </w:r>
            <w:r w:rsidR="00C2637E">
              <w:rPr>
                <w:rFonts w:ascii="Meiryo UI" w:eastAsia="Meiryo UI" w:hAnsi="Meiryo UI" w:cs="Meiryo UI" w:hint="eastAsia"/>
                <w:sz w:val="20"/>
                <w:szCs w:val="20"/>
              </w:rPr>
              <w:t>率が向上し</w:t>
            </w:r>
            <w:r w:rsidR="00C6606B">
              <w:rPr>
                <w:rFonts w:ascii="Meiryo UI" w:eastAsia="Meiryo UI" w:hAnsi="Meiryo UI" w:cs="Meiryo UI" w:hint="eastAsia"/>
                <w:sz w:val="20"/>
                <w:szCs w:val="20"/>
              </w:rPr>
              <w:t>、内部統制の改善</w:t>
            </w:r>
            <w:r w:rsidR="00C2637E">
              <w:rPr>
                <w:rFonts w:ascii="Meiryo UI" w:eastAsia="Meiryo UI" w:hAnsi="Meiryo UI" w:cs="Meiryo UI" w:hint="eastAsia"/>
                <w:sz w:val="20"/>
                <w:szCs w:val="20"/>
              </w:rPr>
              <w:t>が進みました。</w:t>
            </w:r>
          </w:p>
        </w:tc>
      </w:tr>
    </w:tbl>
    <w:p w:rsidR="00154D14" w:rsidRDefault="000B49CA" w:rsidP="00E335DC">
      <w:pPr>
        <w:spacing w:line="280" w:lineRule="exact"/>
        <w:rPr>
          <w:rFonts w:ascii="Meiryo UI" w:eastAsia="Meiryo UI" w:hAnsi="Meiryo UI" w:cs="Meiryo UI"/>
        </w:rPr>
      </w:pPr>
      <w:r w:rsidRPr="00D064AD">
        <w:rPr>
          <w:rFonts w:ascii="Meiryo UI" w:eastAsia="Meiryo UI" w:hAnsi="Meiryo UI" w:cs="Meiryo UI" w:hint="eastAsia"/>
          <w:b/>
          <w:noProof/>
        </w:rPr>
        <mc:AlternateContent>
          <mc:Choice Requires="wps">
            <w:drawing>
              <wp:anchor distT="0" distB="0" distL="114300" distR="114300" simplePos="0" relativeHeight="251663360" behindDoc="0" locked="0" layoutInCell="1" allowOverlap="1" wp14:anchorId="1A3A74BF" wp14:editId="4F9D7D28">
                <wp:simplePos x="0" y="0"/>
                <wp:positionH relativeFrom="column">
                  <wp:posOffset>9204960</wp:posOffset>
                </wp:positionH>
                <wp:positionV relativeFrom="paragraph">
                  <wp:posOffset>47625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D064AD" w:rsidRPr="0006594A" w:rsidRDefault="00D064AD" w:rsidP="00D064AD">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064AD" w:rsidRPr="00ED3E7E" w:rsidRDefault="00BD32DC" w:rsidP="00D064AD">
                            <w:pPr>
                              <w:jc w:val="center"/>
                              <w:rPr>
                                <w:rFonts w:ascii="HGSｺﾞｼｯｸE" w:eastAsia="HGSｺﾞｼｯｸE"/>
                                <w:color w:val="FFFFFF"/>
                              </w:rPr>
                            </w:pPr>
                            <w:r>
                              <w:rPr>
                                <w:noProof/>
                              </w:rPr>
                              <w:drawing>
                                <wp:inline distT="0" distB="0" distL="0" distR="0" wp14:anchorId="03F5E195" wp14:editId="297D1DBA">
                                  <wp:extent cx="525463" cy="465138"/>
                                  <wp:effectExtent l="0" t="0" r="8255" b="0"/>
                                  <wp:docPr id="410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63" cy="465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4.8pt;margin-top:3.75pt;width:59.25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" fillcolor="window" strokecolor="#558ed5" strokeweight="3.5pt">
                <v:textbox inset="5.85pt,.7pt,5.85pt,.7pt">
                  <w:txbxContent>
                    <w:p w:rsidR="00D064AD" w:rsidRPr="0006594A" w:rsidRDefault="00D064AD" w:rsidP="00D064AD">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064AD" w:rsidRPr="00ED3E7E" w:rsidRDefault="00BD32DC" w:rsidP="00D064AD">
                      <w:pPr>
                        <w:jc w:val="center"/>
                        <w:rPr>
                          <w:rFonts w:ascii="HGSｺﾞｼｯｸE" w:eastAsia="HGSｺﾞｼｯｸE"/>
                          <w:color w:val="FFFFFF"/>
                        </w:rPr>
                      </w:pPr>
                      <w:r>
                        <w:rPr>
                          <w:noProof/>
                        </w:rPr>
                        <w:drawing>
                          <wp:inline distT="0" distB="0" distL="0" distR="0" wp14:anchorId="03F5E195" wp14:editId="297D1DBA">
                            <wp:extent cx="525463" cy="465138"/>
                            <wp:effectExtent l="0" t="0" r="8255" b="0"/>
                            <wp:docPr id="410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63" cy="465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7169C2">
        <w:trPr>
          <w:trHeight w:val="559"/>
        </w:trPr>
        <w:tc>
          <w:tcPr>
            <w:tcW w:w="15735" w:type="dxa"/>
            <w:gridSpan w:val="2"/>
            <w:tcBorders>
              <w:bottom w:val="single" w:sz="4" w:space="0" w:color="auto"/>
            </w:tcBorders>
            <w:shd w:val="clear" w:color="auto" w:fill="000000" w:themeFill="text1"/>
            <w:vAlign w:val="center"/>
          </w:tcPr>
          <w:p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w:t>
            </w:r>
            <w:r w:rsidR="00A029B1">
              <w:rPr>
                <w:rFonts w:ascii="Meiryo UI" w:eastAsia="Meiryo UI" w:hAnsi="Meiryo UI" w:cs="Meiryo UI" w:hint="eastAsia"/>
                <w:b/>
                <w:sz w:val="28"/>
              </w:rPr>
              <w:t>テーマ２</w:t>
            </w:r>
            <w:r w:rsidRPr="009826C0">
              <w:rPr>
                <w:rFonts w:ascii="Meiryo UI" w:eastAsia="Meiryo UI" w:hAnsi="Meiryo UI" w:cs="Meiryo UI" w:hint="eastAsia"/>
                <w:b/>
                <w:sz w:val="28"/>
              </w:rPr>
              <w:t>総評）】</w:t>
            </w:r>
          </w:p>
        </w:tc>
      </w:tr>
      <w:tr w:rsidR="00CD2F6C" w:rsidRPr="00E335DC" w:rsidTr="007C2A42">
        <w:trPr>
          <w:trHeight w:val="426"/>
        </w:trPr>
        <w:tc>
          <w:tcPr>
            <w:tcW w:w="7867" w:type="dxa"/>
            <w:tcBorders>
              <w:bottom w:val="single" w:sz="4" w:space="0" w:color="auto"/>
            </w:tcBorders>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CD2F6C" w:rsidRDefault="00D064AD"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CD2F6C" w:rsidRPr="00F5073E" w:rsidTr="007C2A42">
        <w:trPr>
          <w:trHeight w:val="1552"/>
        </w:trPr>
        <w:tc>
          <w:tcPr>
            <w:tcW w:w="7867" w:type="dxa"/>
            <w:tcBorders>
              <w:tr2bl w:val="nil"/>
            </w:tcBorders>
            <w:shd w:val="clear" w:color="auto" w:fill="F2DBDB" w:themeFill="accent2" w:themeFillTint="33"/>
          </w:tcPr>
          <w:p w:rsidR="00CD2F6C" w:rsidRPr="00C2637E" w:rsidRDefault="00E8325D" w:rsidP="00CD2F6C">
            <w:pPr>
              <w:widowControl/>
              <w:adjustRightInd w:val="0"/>
              <w:snapToGrid w:val="0"/>
              <w:spacing w:line="280" w:lineRule="exact"/>
              <w:jc w:val="left"/>
              <w:rPr>
                <w:rFonts w:ascii="Meiryo UI" w:eastAsia="Meiryo UI" w:hAnsi="Meiryo UI" w:cs="Meiryo UI"/>
                <w:b/>
              </w:rPr>
            </w:pPr>
            <w:r w:rsidRPr="00C2637E">
              <w:rPr>
                <w:rFonts w:ascii="Meiryo UI" w:eastAsia="Meiryo UI" w:hAnsi="Meiryo UI" w:cs="Meiryo UI" w:hint="eastAsia"/>
                <w:b/>
                <w:color w:val="000000" w:themeColor="text1"/>
              </w:rPr>
              <w:t>■</w:t>
            </w:r>
            <w:r w:rsidR="00C2637E" w:rsidRPr="00C2637E">
              <w:rPr>
                <w:rFonts w:ascii="Meiryo UI" w:eastAsia="Meiryo UI" w:hAnsi="Meiryo UI" w:cs="Meiryo UI" w:hint="eastAsia"/>
                <w:b/>
              </w:rPr>
              <w:t>当初の目標を</w:t>
            </w:r>
            <w:r w:rsidR="00D871F8" w:rsidRPr="00C2637E">
              <w:rPr>
                <w:rFonts w:ascii="Meiryo UI" w:eastAsia="Meiryo UI" w:hAnsi="Meiryo UI" w:cs="Meiryo UI" w:hint="eastAsia"/>
                <w:b/>
              </w:rPr>
              <w:t>達成することができました。</w:t>
            </w:r>
          </w:p>
          <w:p w:rsidR="00AB5189" w:rsidRDefault="00AB5189" w:rsidP="00AB5189">
            <w:pPr>
              <w:widowControl/>
              <w:adjustRightInd w:val="0"/>
              <w:snapToGrid w:val="0"/>
              <w:spacing w:line="280" w:lineRule="exact"/>
              <w:ind w:left="110" w:hangingChars="50" w:hanging="110"/>
              <w:jc w:val="left"/>
              <w:rPr>
                <w:rFonts w:ascii="Meiryo UI" w:eastAsia="Meiryo UI" w:hAnsi="Meiryo UI" w:cs="Meiryo UI"/>
                <w:b/>
              </w:rPr>
            </w:pPr>
            <w:r w:rsidRPr="00C2637E">
              <w:rPr>
                <w:rFonts w:ascii="Meiryo UI" w:eastAsia="Meiryo UI" w:hAnsi="Meiryo UI" w:cs="Meiryo UI" w:hint="eastAsia"/>
                <w:b/>
              </w:rPr>
              <w:t>・ 会計局による会計実地検査における検査方法の有効性の評価を行うことにより、内部統制の</w:t>
            </w:r>
            <w:r w:rsidR="00D02A60" w:rsidRPr="00C2637E">
              <w:rPr>
                <w:rFonts w:ascii="Meiryo UI" w:eastAsia="Meiryo UI" w:hAnsi="Meiryo UI" w:cs="Meiryo UI" w:hint="eastAsia"/>
                <w:b/>
              </w:rPr>
              <w:t>整備</w:t>
            </w:r>
            <w:r w:rsidRPr="00C2637E">
              <w:rPr>
                <w:rFonts w:ascii="Meiryo UI" w:eastAsia="Meiryo UI" w:hAnsi="Meiryo UI" w:cs="Meiryo UI" w:hint="eastAsia"/>
                <w:b/>
              </w:rPr>
              <w:t>充実につながる効果的・効率的な監査を実施しました。</w:t>
            </w:r>
          </w:p>
          <w:p w:rsidR="00C2637E" w:rsidRPr="00C2637E" w:rsidRDefault="00C2637E" w:rsidP="00C2637E">
            <w:pPr>
              <w:widowControl/>
              <w:adjustRightInd w:val="0"/>
              <w:snapToGrid w:val="0"/>
              <w:spacing w:line="280" w:lineRule="exact"/>
              <w:jc w:val="left"/>
              <w:rPr>
                <w:rFonts w:ascii="Meiryo UI" w:eastAsia="Meiryo UI" w:hAnsi="Meiryo UI" w:cs="Meiryo UI"/>
                <w:b/>
              </w:rPr>
            </w:pPr>
            <w:r w:rsidRPr="00C2637E">
              <w:rPr>
                <w:rFonts w:ascii="Meiryo UI" w:eastAsia="Meiryo UI" w:hAnsi="Meiryo UI" w:cs="Meiryo UI" w:hint="eastAsia"/>
                <w:b/>
              </w:rPr>
              <w:t>・　監査結果</w:t>
            </w:r>
            <w:r w:rsidR="00DC7D5A">
              <w:rPr>
                <w:rFonts w:ascii="Meiryo UI" w:eastAsia="Meiryo UI" w:hAnsi="Meiryo UI" w:cs="Meiryo UI" w:hint="eastAsia"/>
                <w:b/>
              </w:rPr>
              <w:t>に対する</w:t>
            </w:r>
            <w:bookmarkStart w:id="0" w:name="_GoBack"/>
            <w:bookmarkEnd w:id="0"/>
            <w:r w:rsidRPr="00C2637E">
              <w:rPr>
                <w:rFonts w:ascii="Meiryo UI" w:eastAsia="Meiryo UI" w:hAnsi="Meiryo UI" w:cs="Meiryo UI" w:hint="eastAsia"/>
                <w:b/>
              </w:rPr>
              <w:t>フォローアップ</w:t>
            </w:r>
            <w:r>
              <w:rPr>
                <w:rFonts w:ascii="Meiryo UI" w:eastAsia="Meiryo UI" w:hAnsi="Meiryo UI" w:cs="Meiryo UI" w:hint="eastAsia"/>
                <w:b/>
              </w:rPr>
              <w:t>を強化</w:t>
            </w:r>
            <w:r w:rsidR="00C6606B">
              <w:rPr>
                <w:rFonts w:ascii="Meiryo UI" w:eastAsia="Meiryo UI" w:hAnsi="Meiryo UI" w:cs="Meiryo UI" w:hint="eastAsia"/>
                <w:b/>
              </w:rPr>
              <w:t>したことにより</w:t>
            </w:r>
            <w:r>
              <w:rPr>
                <w:rFonts w:ascii="Meiryo UI" w:eastAsia="Meiryo UI" w:hAnsi="Meiryo UI" w:cs="Meiryo UI" w:hint="eastAsia"/>
                <w:b/>
              </w:rPr>
              <w:t>、府の内部統制の</w:t>
            </w:r>
            <w:r w:rsidR="00C6606B">
              <w:rPr>
                <w:rFonts w:ascii="Meiryo UI" w:eastAsia="Meiryo UI" w:hAnsi="Meiryo UI" w:cs="Meiryo UI" w:hint="eastAsia"/>
                <w:b/>
              </w:rPr>
              <w:t>改善が進みました</w:t>
            </w:r>
            <w:r>
              <w:rPr>
                <w:rFonts w:ascii="Meiryo UI" w:eastAsia="Meiryo UI" w:hAnsi="Meiryo UI" w:cs="Meiryo UI" w:hint="eastAsia"/>
                <w:b/>
              </w:rPr>
              <w:t>。</w:t>
            </w:r>
          </w:p>
        </w:tc>
        <w:tc>
          <w:tcPr>
            <w:tcW w:w="7868" w:type="dxa"/>
            <w:tcBorders>
              <w:tr2bl w:val="nil"/>
            </w:tcBorders>
            <w:shd w:val="clear" w:color="auto" w:fill="F2DBDB" w:themeFill="accent2" w:themeFillTint="33"/>
          </w:tcPr>
          <w:p w:rsidR="00986342" w:rsidRPr="00C2637E" w:rsidRDefault="00986342" w:rsidP="007767F9">
            <w:pPr>
              <w:widowControl/>
              <w:adjustRightInd w:val="0"/>
              <w:snapToGrid w:val="0"/>
              <w:spacing w:line="280" w:lineRule="exact"/>
              <w:jc w:val="left"/>
              <w:rPr>
                <w:rFonts w:ascii="Meiryo UI" w:eastAsia="Meiryo UI" w:hAnsi="Meiryo UI" w:cs="Meiryo UI"/>
                <w:b/>
                <w:color w:val="000000" w:themeColor="text1"/>
              </w:rPr>
            </w:pPr>
          </w:p>
          <w:p w:rsidR="00CD2F6C" w:rsidRPr="00C2637E" w:rsidRDefault="00E8325D" w:rsidP="007767F9">
            <w:pPr>
              <w:widowControl/>
              <w:adjustRightInd w:val="0"/>
              <w:snapToGrid w:val="0"/>
              <w:spacing w:line="280" w:lineRule="exact"/>
              <w:jc w:val="left"/>
              <w:rPr>
                <w:rFonts w:ascii="Meiryo UI" w:eastAsia="Meiryo UI" w:hAnsi="Meiryo UI" w:cs="Meiryo UI"/>
                <w:b/>
              </w:rPr>
            </w:pPr>
            <w:r w:rsidRPr="00C2637E">
              <w:rPr>
                <w:rFonts w:ascii="Meiryo UI" w:eastAsia="Meiryo UI" w:hAnsi="Meiryo UI" w:cs="Meiryo UI" w:hint="eastAsia"/>
                <w:b/>
                <w:color w:val="000000" w:themeColor="text1"/>
              </w:rPr>
              <w:t>■定期監査において、会計局による会計実地検査</w:t>
            </w:r>
            <w:r w:rsidR="007767F9" w:rsidRPr="00C2637E">
              <w:rPr>
                <w:rFonts w:ascii="Meiryo UI" w:eastAsia="Meiryo UI" w:hAnsi="Meiryo UI" w:cs="Meiryo UI" w:hint="eastAsia"/>
                <w:b/>
                <w:color w:val="000000" w:themeColor="text1"/>
              </w:rPr>
              <w:t>との連携を継続するとともに、制度所管課の</w:t>
            </w:r>
            <w:r w:rsidRPr="00C2637E">
              <w:rPr>
                <w:rFonts w:ascii="Meiryo UI" w:eastAsia="Meiryo UI" w:hAnsi="Meiryo UI" w:cs="Meiryo UI" w:hint="eastAsia"/>
                <w:b/>
                <w:color w:val="000000" w:themeColor="text1"/>
              </w:rPr>
              <w:t>内部統制</w:t>
            </w:r>
            <w:r w:rsidR="007767F9" w:rsidRPr="00C2637E">
              <w:rPr>
                <w:rFonts w:ascii="Meiryo UI" w:eastAsia="Meiryo UI" w:hAnsi="Meiryo UI" w:cs="Meiryo UI" w:hint="eastAsia"/>
                <w:b/>
                <w:color w:val="000000" w:themeColor="text1"/>
              </w:rPr>
              <w:t>の</w:t>
            </w:r>
            <w:r w:rsidRPr="00C2637E">
              <w:rPr>
                <w:rFonts w:ascii="Meiryo UI" w:eastAsia="Meiryo UI" w:hAnsi="Meiryo UI" w:cs="Meiryo UI" w:hint="eastAsia"/>
                <w:b/>
                <w:color w:val="000000" w:themeColor="text1"/>
              </w:rPr>
              <w:t>一層の充実につながる監査を実施し</w:t>
            </w:r>
            <w:r w:rsidR="007767F9" w:rsidRPr="00C2637E">
              <w:rPr>
                <w:rFonts w:ascii="Meiryo UI" w:eastAsia="Meiryo UI" w:hAnsi="Meiryo UI" w:cs="Meiryo UI" w:hint="eastAsia"/>
                <w:b/>
                <w:color w:val="000000" w:themeColor="text1"/>
              </w:rPr>
              <w:t>ていきます</w:t>
            </w:r>
            <w:r w:rsidRPr="00C2637E">
              <w:rPr>
                <w:rFonts w:ascii="Meiryo UI" w:eastAsia="Meiryo UI" w:hAnsi="Meiryo UI" w:cs="Meiryo UI" w:hint="eastAsia"/>
                <w:b/>
                <w:color w:val="000000" w:themeColor="text1"/>
              </w:rPr>
              <w:t>。</w:t>
            </w:r>
          </w:p>
        </w:tc>
      </w:tr>
    </w:tbl>
    <w:p w:rsidR="00C77FF5" w:rsidRPr="00E335DC" w:rsidRDefault="00C77FF5" w:rsidP="00057F45">
      <w:pPr>
        <w:widowControl/>
        <w:spacing w:line="280" w:lineRule="exact"/>
        <w:jc w:val="left"/>
        <w:rPr>
          <w:rFonts w:ascii="Meiryo UI" w:eastAsia="Meiryo UI" w:hAnsi="Meiryo UI" w:cs="Meiryo UI"/>
        </w:rPr>
      </w:pPr>
    </w:p>
    <w:sectPr w:rsidR="00C77FF5" w:rsidRPr="00E335DC"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08" w:rsidRDefault="00990508" w:rsidP="00E45A78">
      <w:r>
        <w:separator/>
      </w:r>
    </w:p>
  </w:endnote>
  <w:endnote w:type="continuationSeparator" w:id="0">
    <w:p w:rsidR="00990508" w:rsidRDefault="0099050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08" w:rsidRDefault="00990508" w:rsidP="00E45A78">
      <w:r>
        <w:separator/>
      </w:r>
    </w:p>
  </w:footnote>
  <w:footnote w:type="continuationSeparator" w:id="0">
    <w:p w:rsidR="00990508" w:rsidRDefault="0099050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4A" w:rsidRDefault="009B184A">
    <w:pPr>
      <w:pStyle w:val="a4"/>
    </w:pPr>
    <w:r>
      <w:rPr>
        <w:noProof/>
      </w:rPr>
      <mc:AlternateContent>
        <mc:Choice Requires="wps">
          <w:drawing>
            <wp:anchor distT="0" distB="0" distL="114300" distR="114300" simplePos="0" relativeHeight="251659264" behindDoc="0" locked="0" layoutInCell="1" allowOverlap="1" wp14:anchorId="6F36FA05" wp14:editId="2B227FAA">
              <wp:simplePos x="0" y="0"/>
              <wp:positionH relativeFrom="column">
                <wp:posOffset>8539480</wp:posOffset>
              </wp:positionH>
              <wp:positionV relativeFrom="paragraph">
                <wp:posOffset>-254635</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B184A" w:rsidRPr="005C10C5" w:rsidRDefault="009B184A" w:rsidP="009B184A">
                          <w:pPr>
                            <w:ind w:firstLineChars="50" w:firstLine="12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監査委員事務局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2.4pt;margin-top:-20.05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" fillcolor="#943634 [2405]" strokecolor="#622423 [1605]" strokeweight="2pt">
              <v:path arrowok="t"/>
              <v:textbox>
                <w:txbxContent>
                  <w:p w:rsidR="009B184A" w:rsidRPr="005C10C5" w:rsidRDefault="009B184A" w:rsidP="009B184A">
                    <w:pPr>
                      <w:ind w:firstLineChars="50" w:firstLine="120"/>
                      <w:rPr>
                        <w:rFonts w:ascii="メイリオ" w:eastAsia="メイリオ" w:hAnsi="メイリオ" w:cs="メイリオ"/>
                        <w:color w:val="FFFFFF" w:themeColor="background1"/>
                        <w:sz w:val="24"/>
                        <w:szCs w:val="24"/>
                      </w:rPr>
                    </w:pPr>
                    <w:bookmarkStart w:id="1" w:name="_GoBack"/>
                    <w:r>
                      <w:rPr>
                        <w:rFonts w:ascii="メイリオ" w:eastAsia="メイリオ" w:hAnsi="メイリオ" w:cs="メイリオ" w:hint="eastAsia"/>
                        <w:color w:val="FFFFFF" w:themeColor="background1"/>
                        <w:sz w:val="24"/>
                        <w:szCs w:val="24"/>
                      </w:rPr>
                      <w:t>監査委員事務局</w:t>
                    </w:r>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047"/>
    <w:multiLevelType w:val="hybridMultilevel"/>
    <w:tmpl w:val="7656489A"/>
    <w:lvl w:ilvl="0" w:tplc="AD8C780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927986"/>
    <w:multiLevelType w:val="hybridMultilevel"/>
    <w:tmpl w:val="48CE9D4A"/>
    <w:lvl w:ilvl="0" w:tplc="8E1EAC0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BC6735D"/>
    <w:multiLevelType w:val="hybridMultilevel"/>
    <w:tmpl w:val="8E305BC8"/>
    <w:lvl w:ilvl="0" w:tplc="0B0AE6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671B"/>
    <w:rsid w:val="000518AA"/>
    <w:rsid w:val="00056056"/>
    <w:rsid w:val="00057F45"/>
    <w:rsid w:val="000634A0"/>
    <w:rsid w:val="00080F12"/>
    <w:rsid w:val="00082653"/>
    <w:rsid w:val="00083D12"/>
    <w:rsid w:val="0009049D"/>
    <w:rsid w:val="00091C3E"/>
    <w:rsid w:val="000933FE"/>
    <w:rsid w:val="00096BEC"/>
    <w:rsid w:val="000A31D3"/>
    <w:rsid w:val="000B1864"/>
    <w:rsid w:val="000B49CA"/>
    <w:rsid w:val="000C1024"/>
    <w:rsid w:val="000C63BF"/>
    <w:rsid w:val="00104B66"/>
    <w:rsid w:val="00112E2F"/>
    <w:rsid w:val="001307FB"/>
    <w:rsid w:val="00132AE7"/>
    <w:rsid w:val="00135F75"/>
    <w:rsid w:val="001451B9"/>
    <w:rsid w:val="00154D14"/>
    <w:rsid w:val="001620DC"/>
    <w:rsid w:val="001702F0"/>
    <w:rsid w:val="001826AB"/>
    <w:rsid w:val="001941E5"/>
    <w:rsid w:val="00197FC1"/>
    <w:rsid w:val="001A628D"/>
    <w:rsid w:val="001B511E"/>
    <w:rsid w:val="001C6587"/>
    <w:rsid w:val="001E04E5"/>
    <w:rsid w:val="001F1877"/>
    <w:rsid w:val="001F32EF"/>
    <w:rsid w:val="002025C4"/>
    <w:rsid w:val="002026A4"/>
    <w:rsid w:val="00205B57"/>
    <w:rsid w:val="00235A70"/>
    <w:rsid w:val="0025156E"/>
    <w:rsid w:val="00255975"/>
    <w:rsid w:val="00267B07"/>
    <w:rsid w:val="00270D51"/>
    <w:rsid w:val="0028373D"/>
    <w:rsid w:val="00284E94"/>
    <w:rsid w:val="002D5393"/>
    <w:rsid w:val="002E0B40"/>
    <w:rsid w:val="002E47CD"/>
    <w:rsid w:val="002E4A8A"/>
    <w:rsid w:val="00302266"/>
    <w:rsid w:val="0031337A"/>
    <w:rsid w:val="00314FC6"/>
    <w:rsid w:val="0036199E"/>
    <w:rsid w:val="003665EB"/>
    <w:rsid w:val="003848D2"/>
    <w:rsid w:val="003B0DA3"/>
    <w:rsid w:val="003D0E0D"/>
    <w:rsid w:val="003D7061"/>
    <w:rsid w:val="003F4AE6"/>
    <w:rsid w:val="004158D6"/>
    <w:rsid w:val="00421972"/>
    <w:rsid w:val="004275BB"/>
    <w:rsid w:val="00442771"/>
    <w:rsid w:val="004432EF"/>
    <w:rsid w:val="00470D6E"/>
    <w:rsid w:val="00471777"/>
    <w:rsid w:val="004955A9"/>
    <w:rsid w:val="004A0621"/>
    <w:rsid w:val="004C073F"/>
    <w:rsid w:val="004C72A5"/>
    <w:rsid w:val="004D2266"/>
    <w:rsid w:val="004D7F55"/>
    <w:rsid w:val="004E5DBB"/>
    <w:rsid w:val="00522827"/>
    <w:rsid w:val="00544B4E"/>
    <w:rsid w:val="00550426"/>
    <w:rsid w:val="00571122"/>
    <w:rsid w:val="00595469"/>
    <w:rsid w:val="00595700"/>
    <w:rsid w:val="005A30A6"/>
    <w:rsid w:val="005A6930"/>
    <w:rsid w:val="005A72B0"/>
    <w:rsid w:val="005B2FE3"/>
    <w:rsid w:val="005C2DDE"/>
    <w:rsid w:val="005F32D2"/>
    <w:rsid w:val="005F449A"/>
    <w:rsid w:val="00606B60"/>
    <w:rsid w:val="00611FAD"/>
    <w:rsid w:val="00631337"/>
    <w:rsid w:val="00636187"/>
    <w:rsid w:val="006A09B3"/>
    <w:rsid w:val="006B038D"/>
    <w:rsid w:val="006B1C61"/>
    <w:rsid w:val="006E35E3"/>
    <w:rsid w:val="007070C9"/>
    <w:rsid w:val="007169C2"/>
    <w:rsid w:val="00720654"/>
    <w:rsid w:val="0072192D"/>
    <w:rsid w:val="007219A3"/>
    <w:rsid w:val="007767F9"/>
    <w:rsid w:val="00787EA4"/>
    <w:rsid w:val="00792A99"/>
    <w:rsid w:val="007A0B4E"/>
    <w:rsid w:val="007C122F"/>
    <w:rsid w:val="007C2A42"/>
    <w:rsid w:val="007C33AF"/>
    <w:rsid w:val="007D34F5"/>
    <w:rsid w:val="007E35CE"/>
    <w:rsid w:val="007F3D1A"/>
    <w:rsid w:val="00813795"/>
    <w:rsid w:val="0081594D"/>
    <w:rsid w:val="0082393E"/>
    <w:rsid w:val="00834FAB"/>
    <w:rsid w:val="00855200"/>
    <w:rsid w:val="0086459D"/>
    <w:rsid w:val="00870EA6"/>
    <w:rsid w:val="00877255"/>
    <w:rsid w:val="008A1428"/>
    <w:rsid w:val="008B1059"/>
    <w:rsid w:val="008B6D25"/>
    <w:rsid w:val="008C786D"/>
    <w:rsid w:val="008E0206"/>
    <w:rsid w:val="00901DE0"/>
    <w:rsid w:val="00905F46"/>
    <w:rsid w:val="00911E7E"/>
    <w:rsid w:val="009453C2"/>
    <w:rsid w:val="00952473"/>
    <w:rsid w:val="00960B59"/>
    <w:rsid w:val="009826C0"/>
    <w:rsid w:val="00986342"/>
    <w:rsid w:val="00987762"/>
    <w:rsid w:val="00990508"/>
    <w:rsid w:val="009B184A"/>
    <w:rsid w:val="009C3D2E"/>
    <w:rsid w:val="009D37AF"/>
    <w:rsid w:val="009E4AD5"/>
    <w:rsid w:val="00A029B1"/>
    <w:rsid w:val="00A0310E"/>
    <w:rsid w:val="00A224DC"/>
    <w:rsid w:val="00A50099"/>
    <w:rsid w:val="00A56C7F"/>
    <w:rsid w:val="00A7053A"/>
    <w:rsid w:val="00A8014F"/>
    <w:rsid w:val="00A91C5B"/>
    <w:rsid w:val="00AB3D43"/>
    <w:rsid w:val="00AB5189"/>
    <w:rsid w:val="00AC425A"/>
    <w:rsid w:val="00AC4D94"/>
    <w:rsid w:val="00AE1DA8"/>
    <w:rsid w:val="00B00E08"/>
    <w:rsid w:val="00B03203"/>
    <w:rsid w:val="00B42F7E"/>
    <w:rsid w:val="00B52AEF"/>
    <w:rsid w:val="00B81E46"/>
    <w:rsid w:val="00B95D3F"/>
    <w:rsid w:val="00BA0AB5"/>
    <w:rsid w:val="00BA4669"/>
    <w:rsid w:val="00BB6EF8"/>
    <w:rsid w:val="00BD2C2D"/>
    <w:rsid w:val="00BD32DC"/>
    <w:rsid w:val="00BE672E"/>
    <w:rsid w:val="00C11389"/>
    <w:rsid w:val="00C2637E"/>
    <w:rsid w:val="00C26D56"/>
    <w:rsid w:val="00C42E81"/>
    <w:rsid w:val="00C50A21"/>
    <w:rsid w:val="00C61346"/>
    <w:rsid w:val="00C6606B"/>
    <w:rsid w:val="00C73995"/>
    <w:rsid w:val="00C77FF5"/>
    <w:rsid w:val="00C85503"/>
    <w:rsid w:val="00CA6971"/>
    <w:rsid w:val="00CA79B1"/>
    <w:rsid w:val="00CB0065"/>
    <w:rsid w:val="00CD1B0B"/>
    <w:rsid w:val="00CD2F6C"/>
    <w:rsid w:val="00CE56D2"/>
    <w:rsid w:val="00CE5B95"/>
    <w:rsid w:val="00D02A60"/>
    <w:rsid w:val="00D064AD"/>
    <w:rsid w:val="00D2651C"/>
    <w:rsid w:val="00D44943"/>
    <w:rsid w:val="00D55F70"/>
    <w:rsid w:val="00D74B51"/>
    <w:rsid w:val="00D76CEA"/>
    <w:rsid w:val="00D818CE"/>
    <w:rsid w:val="00D855BE"/>
    <w:rsid w:val="00D8648E"/>
    <w:rsid w:val="00D871F8"/>
    <w:rsid w:val="00D90A6D"/>
    <w:rsid w:val="00DB5144"/>
    <w:rsid w:val="00DC6D7C"/>
    <w:rsid w:val="00DC7D5A"/>
    <w:rsid w:val="00DD05F8"/>
    <w:rsid w:val="00DD1178"/>
    <w:rsid w:val="00DE35CE"/>
    <w:rsid w:val="00DE5BE1"/>
    <w:rsid w:val="00E10F7E"/>
    <w:rsid w:val="00E16663"/>
    <w:rsid w:val="00E20492"/>
    <w:rsid w:val="00E324D2"/>
    <w:rsid w:val="00E335DC"/>
    <w:rsid w:val="00E3550E"/>
    <w:rsid w:val="00E45A78"/>
    <w:rsid w:val="00E50DF6"/>
    <w:rsid w:val="00E53659"/>
    <w:rsid w:val="00E67F21"/>
    <w:rsid w:val="00E8325D"/>
    <w:rsid w:val="00ED6D2D"/>
    <w:rsid w:val="00ED7BA9"/>
    <w:rsid w:val="00EF6773"/>
    <w:rsid w:val="00F32DFD"/>
    <w:rsid w:val="00F34F5C"/>
    <w:rsid w:val="00F5073E"/>
    <w:rsid w:val="00F51D33"/>
    <w:rsid w:val="00F62B5A"/>
    <w:rsid w:val="00F71773"/>
    <w:rsid w:val="00F8783D"/>
    <w:rsid w:val="00FC289D"/>
    <w:rsid w:val="00FD22D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263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263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15F1-87D6-45BB-AD6E-9F087969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2017-04-18T00:28:00Z</cp:lastPrinted>
  <dcterms:created xsi:type="dcterms:W3CDTF">2017-04-18T01:10:00Z</dcterms:created>
  <dcterms:modified xsi:type="dcterms:W3CDTF">2017-04-18T01:10:00Z</dcterms:modified>
</cp:coreProperties>
</file>