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4" w:rsidRPr="0036199E" w:rsidRDefault="00E335DC" w:rsidP="00A430CF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bookmarkStart w:id="0" w:name="_GoBack"/>
      <w:bookmarkEnd w:id="0"/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3A2005">
        <w:rPr>
          <w:rFonts w:ascii="Meiryo UI" w:eastAsia="Meiryo UI" w:hAnsi="Meiryo UI" w:cs="Meiryo UI" w:hint="eastAsia"/>
          <w:b/>
          <w:sz w:val="36"/>
          <w:szCs w:val="24"/>
        </w:rPr>
        <w:t>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3A2005" w:rsidRPr="003A2005">
        <w:rPr>
          <w:rFonts w:ascii="Meiryo UI" w:eastAsia="Meiryo UI" w:hAnsi="Meiryo UI" w:cs="Meiryo UI" w:hint="eastAsia"/>
          <w:b/>
          <w:sz w:val="36"/>
          <w:szCs w:val="24"/>
        </w:rPr>
        <w:t>優秀な職員採用に向けた採用試験の適切な実施</w:t>
      </w:r>
      <w:r w:rsidR="003A2005" w:rsidRPr="001F338D">
        <w:rPr>
          <w:rFonts w:ascii="Meiryo UI" w:eastAsia="Meiryo UI" w:hAnsi="Meiryo UI" w:cs="Meiryo UI" w:hint="eastAsia"/>
          <w:b/>
          <w:color w:val="000000" w:themeColor="text1"/>
          <w:sz w:val="36"/>
          <w:szCs w:val="24"/>
        </w:rPr>
        <w:t>・</w:t>
      </w:r>
      <w:r w:rsidR="001F338D">
        <w:rPr>
          <w:rFonts w:ascii="Meiryo UI" w:eastAsia="Meiryo UI" w:hAnsi="Meiryo UI" w:cs="Meiryo UI" w:hint="eastAsia"/>
          <w:b/>
          <w:color w:val="000000" w:themeColor="text1"/>
          <w:sz w:val="36"/>
          <w:szCs w:val="24"/>
        </w:rPr>
        <w:t>検証と必要な改善、</w:t>
      </w:r>
      <w:r w:rsidR="003A2005" w:rsidRPr="003A2005">
        <w:rPr>
          <w:rFonts w:ascii="Meiryo UI" w:eastAsia="Meiryo UI" w:hAnsi="Meiryo UI" w:cs="Meiryo UI" w:hint="eastAsia"/>
          <w:b/>
          <w:sz w:val="36"/>
          <w:szCs w:val="24"/>
        </w:rPr>
        <w:t>戦略的広報の</w:t>
      </w:r>
      <w:r w:rsidR="003A2005">
        <w:rPr>
          <w:rFonts w:ascii="Meiryo UI" w:eastAsia="Meiryo UI" w:hAnsi="Meiryo UI" w:cs="Meiryo UI" w:hint="eastAsia"/>
          <w:b/>
          <w:sz w:val="36"/>
          <w:szCs w:val="24"/>
        </w:rPr>
        <w:t>展開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DB5144" w:rsidRDefault="00DB5144" w:rsidP="00E335DC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</w:rPr>
              <w:t>◎</w:t>
            </w:r>
            <w:r w:rsidR="003A2005" w:rsidRPr="003A2005">
              <w:rPr>
                <w:rFonts w:ascii="Meiryo UI" w:eastAsia="Meiryo UI" w:hAnsi="Meiryo UI" w:cs="Meiryo UI" w:hint="eastAsia"/>
              </w:rPr>
              <w:t>「採用戦略」で明確化した求める人材像(*)に適う職員の採用に向けて、採用試験の適切な実</w:t>
            </w:r>
            <w:r w:rsidR="003A2005" w:rsidRPr="00A430CF">
              <w:rPr>
                <w:rFonts w:ascii="Meiryo UI" w:eastAsia="Meiryo UI" w:hAnsi="Meiryo UI" w:cs="Meiryo UI" w:hint="eastAsia"/>
              </w:rPr>
              <w:t>施</w:t>
            </w:r>
            <w:r w:rsidR="001F338D" w:rsidRPr="00A430CF">
              <w:rPr>
                <w:rFonts w:ascii="Meiryo UI" w:eastAsia="Meiryo UI" w:hAnsi="Meiryo UI" w:cs="Meiryo UI" w:hint="eastAsia"/>
              </w:rPr>
              <w:t>・検証と必要な改善</w:t>
            </w:r>
            <w:r w:rsidR="003A2005" w:rsidRPr="00A430CF">
              <w:rPr>
                <w:rFonts w:ascii="Meiryo UI" w:eastAsia="Meiryo UI" w:hAnsi="Meiryo UI" w:cs="Meiryo UI" w:hint="eastAsia"/>
              </w:rPr>
              <w:t>及び戦</w:t>
            </w:r>
            <w:r w:rsidR="003A2005" w:rsidRPr="003A2005">
              <w:rPr>
                <w:rFonts w:ascii="Meiryo UI" w:eastAsia="Meiryo UI" w:hAnsi="Meiryo UI" w:cs="Meiryo UI" w:hint="eastAsia"/>
              </w:rPr>
              <w:t>略的な広報活動を推進します。</w:t>
            </w:r>
          </w:p>
          <w:p w:rsidR="00421972" w:rsidRPr="0036199E" w:rsidRDefault="00697B16" w:rsidP="00697B16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="001F338D">
              <w:rPr>
                <w:rFonts w:ascii="Meiryo UI" w:eastAsia="Meiryo UI" w:hAnsi="Meiryo UI" w:cs="Meiryo UI" w:hint="eastAsia"/>
              </w:rPr>
              <w:t xml:space="preserve">　　　　　　　　　　　　　　　　　　　　　</w:t>
            </w:r>
            <w:r w:rsidR="00A430CF"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 w:rsidR="001F338D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3A2005" w:rsidRPr="003A2005">
              <w:rPr>
                <w:rFonts w:ascii="Meiryo UI" w:eastAsia="Meiryo UI" w:hAnsi="Meiryo UI" w:cs="Meiryo UI" w:hint="eastAsia"/>
              </w:rPr>
              <w:t>(*) 求める人材像：多様な価値観を尊重し、改革マインドを持ってチャレンジする自律型の人財</w:t>
            </w:r>
          </w:p>
          <w:p w:rsidR="00697B16" w:rsidRDefault="00421972" w:rsidP="003A200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697B16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（中長期の目標）</w:t>
            </w:r>
          </w:p>
          <w:p w:rsidR="0086459D" w:rsidRPr="00E335DC" w:rsidRDefault="00697B16" w:rsidP="00697B16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・</w:t>
            </w:r>
            <w:r w:rsidR="00A72399">
              <w:rPr>
                <w:rFonts w:ascii="Meiryo UI" w:eastAsia="Meiryo UI" w:hAnsi="Meiryo UI" w:cs="Meiryo UI" w:hint="eastAsia"/>
                <w:sz w:val="20"/>
                <w:szCs w:val="20"/>
              </w:rPr>
              <w:t>採用試験の</w:t>
            </w:r>
            <w:r w:rsidR="003A2005">
              <w:rPr>
                <w:rFonts w:ascii="Meiryo UI" w:eastAsia="Meiryo UI" w:hAnsi="Meiryo UI" w:cs="Meiryo UI" w:hint="eastAsia"/>
                <w:sz w:val="20"/>
                <w:szCs w:val="20"/>
              </w:rPr>
              <w:t>受験者数　増加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pPr w:leftFromText="142" w:rightFromText="142" w:vertAnchor="text" w:tblpY="1"/>
        <w:tblOverlap w:val="never"/>
        <w:tblW w:w="15735" w:type="dxa"/>
        <w:tblInd w:w="108" w:type="dxa"/>
        <w:tblLook w:val="04A0" w:firstRow="1" w:lastRow="0" w:firstColumn="1" w:lastColumn="0" w:noHBand="0" w:noVBand="1"/>
      </w:tblPr>
      <w:tblGrid>
        <w:gridCol w:w="328"/>
        <w:gridCol w:w="4980"/>
        <w:gridCol w:w="396"/>
        <w:gridCol w:w="4893"/>
        <w:gridCol w:w="396"/>
        <w:gridCol w:w="4742"/>
      </w:tblGrid>
      <w:tr w:rsidR="007F3D1A" w:rsidRPr="00E335DC" w:rsidTr="00844971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3A2005" w:rsidP="00844971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3A2005">
              <w:rPr>
                <w:rFonts w:ascii="Meiryo UI" w:eastAsia="Meiryo UI" w:hAnsi="Meiryo UI" w:cs="Meiryo UI" w:hint="eastAsia"/>
                <w:b/>
              </w:rPr>
              <w:t>採用試験の適切な実施</w:t>
            </w:r>
            <w:r w:rsidR="001F338D" w:rsidRPr="00A430CF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・検証と必要な改善</w:t>
            </w:r>
          </w:p>
        </w:tc>
      </w:tr>
      <w:tr w:rsidR="00083D12" w:rsidRPr="00E335DC" w:rsidTr="00844971">
        <w:tc>
          <w:tcPr>
            <w:tcW w:w="328" w:type="dxa"/>
            <w:tcBorders>
              <w:top w:val="nil"/>
              <w:bottom w:val="nil"/>
            </w:tcBorders>
          </w:tcPr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844971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8A6EBE" w:rsidP="00C24B06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C24B0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H29.３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</w:t>
            </w: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844971">
        <w:tc>
          <w:tcPr>
            <w:tcW w:w="328" w:type="dxa"/>
            <w:tcBorders>
              <w:top w:val="nil"/>
              <w:bottom w:val="nil"/>
              <w:tr2bl w:val="nil"/>
            </w:tcBorders>
          </w:tcPr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80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3A2005" w:rsidRPr="007C2F6B" w:rsidRDefault="00697B16" w:rsidP="00844971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884B1A" w:rsidRPr="00884B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求める人材像</w:t>
            </w:r>
            <w:r w:rsidR="00884B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に適う職員の採用にあたり、</w:t>
            </w:r>
            <w:r w:rsidR="00B0107C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引き続き、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採用試験を円滑かつ適切に実施します。</w:t>
            </w:r>
          </w:p>
          <w:p w:rsidR="003A2005" w:rsidRPr="007C2F6B" w:rsidRDefault="00697B16" w:rsidP="00844971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5029F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採用試験の実施状況、</w:t>
            </w:r>
            <w:r w:rsidR="005029FA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これまでの改革の効果等</w:t>
            </w:r>
            <w:r w:rsidR="005029F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に関する分析・検証結果を踏まえ</w:t>
            </w:r>
            <w:r w:rsidR="005029FA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本府の採用試験が幅広く多様な人材の受験を促し</w:t>
            </w:r>
            <w:r w:rsidR="00DF6F3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、本府が求める人材像に適う職員の確保につながっているか、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任命権者と協力しながら研究・検証</w:t>
            </w:r>
            <w:r w:rsidR="00DF341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を進めます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7F3D1A" w:rsidRDefault="00697B16" w:rsidP="00844971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面接</w:t>
            </w:r>
            <w:r w:rsidR="00A7239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委員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の能力向上を目指</w:t>
            </w:r>
            <w:r w:rsidR="00B0107C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して、面接技法</w:t>
            </w:r>
            <w:r w:rsidR="00A7239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講習会</w:t>
            </w:r>
            <w:r w:rsidR="00B0107C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の内容を充実するなどに取り組み、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より効果的な面接試験を実践します。</w:t>
            </w:r>
          </w:p>
          <w:p w:rsidR="003A2005" w:rsidRPr="00697B16" w:rsidRDefault="003A2005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95D87" w:rsidRPr="00795D87" w:rsidRDefault="00CD2F6C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  <w:r w:rsidR="00795D8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※人事委員会が実施する職員採用試験</w:t>
            </w:r>
          </w:p>
          <w:p w:rsidR="00807FC1" w:rsidRDefault="00C51659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28</w:t>
            </w:r>
            <w:r w:rsidR="00CD2F6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  <w:r w:rsidR="00FB61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５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807F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49434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行政（22-25）、技術（大学卒程度）</w:t>
            </w:r>
          </w:p>
          <w:p w:rsidR="00807FC1" w:rsidRDefault="00C51659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</w:t>
            </w:r>
            <w:r w:rsidR="00697B1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</w:t>
            </w:r>
            <w:r w:rsidR="00FB61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６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807F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49434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警察行政（大学卒程度）</w:t>
            </w:r>
          </w:p>
          <w:p w:rsidR="0049434E" w:rsidRDefault="00C51659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697B1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</w:t>
            </w:r>
            <w:r w:rsidR="00FB61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９</w:t>
            </w:r>
            <w:r w:rsidR="0049434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月～：行政（18-21）、技術（高校卒程度）</w:t>
            </w:r>
          </w:p>
          <w:p w:rsidR="004F4FCB" w:rsidRDefault="00697B16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A430C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FB61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</w:t>
            </w:r>
            <w:r w:rsidR="00A430C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 </w:t>
            </w:r>
            <w:r w:rsidR="00FB61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</w:t>
            </w:r>
            <w:r w:rsidR="004F4FC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警察行政（高校卒程度）</w:t>
            </w:r>
          </w:p>
          <w:p w:rsidR="007F3D1A" w:rsidRPr="00E335DC" w:rsidRDefault="00FB613A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１０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49434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49434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行政</w:t>
            </w:r>
            <w:r w:rsid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</w:t>
            </w:r>
            <w:r w:rsidR="0049434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26-34</w:t>
            </w:r>
            <w:r w:rsid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）</w:t>
            </w:r>
            <w:r w:rsidR="0049434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、技術（社会人等）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3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F3D1A" w:rsidRPr="00E335DC" w:rsidRDefault="007F3D1A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6641CE" w:rsidRDefault="00A430CF" w:rsidP="0084497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697B1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641CE">
              <w:rPr>
                <w:rFonts w:ascii="Meiryo UI" w:eastAsia="Meiryo UI" w:hAnsi="Meiryo UI" w:cs="Meiryo UI" w:hint="eastAsia"/>
                <w:sz w:val="20"/>
                <w:szCs w:val="20"/>
              </w:rPr>
              <w:t>採用試験の実施</w:t>
            </w:r>
          </w:p>
          <w:p w:rsidR="007F3D1A" w:rsidRDefault="00A430CF" w:rsidP="0084497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697B1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641CE">
              <w:rPr>
                <w:rFonts w:ascii="Meiryo UI" w:eastAsia="Meiryo UI" w:hAnsi="Meiryo UI" w:cs="Meiryo UI" w:hint="eastAsia"/>
                <w:sz w:val="20"/>
                <w:szCs w:val="20"/>
              </w:rPr>
              <w:t>面接技法</w:t>
            </w:r>
            <w:r w:rsidR="00A72399">
              <w:rPr>
                <w:rFonts w:ascii="Meiryo UI" w:eastAsia="Meiryo UI" w:hAnsi="Meiryo UI" w:cs="Meiryo UI" w:hint="eastAsia"/>
                <w:sz w:val="20"/>
                <w:szCs w:val="20"/>
              </w:rPr>
              <w:t>講習会</w:t>
            </w:r>
            <w:r w:rsidR="006641CE">
              <w:rPr>
                <w:rFonts w:ascii="Meiryo UI" w:eastAsia="Meiryo UI" w:hAnsi="Meiryo UI" w:cs="Meiryo UI" w:hint="eastAsia"/>
                <w:sz w:val="20"/>
                <w:szCs w:val="20"/>
              </w:rPr>
              <w:t>の実施</w:t>
            </w:r>
          </w:p>
          <w:p w:rsidR="007F3D1A" w:rsidRPr="00A430CF" w:rsidRDefault="007F3D1A" w:rsidP="0084497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E335DC" w:rsidRDefault="00A430CF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697B16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7C2F6B" w:rsidRPr="007C2F6B">
              <w:rPr>
                <w:rFonts w:ascii="Meiryo UI" w:eastAsia="Meiryo UI" w:hAnsi="Meiryo UI" w:cs="Meiryo UI" w:hint="eastAsia"/>
                <w:sz w:val="20"/>
                <w:szCs w:val="20"/>
              </w:rPr>
              <w:t>幅広く多様な人材の受</w:t>
            </w:r>
            <w:r w:rsidR="007C2F6B">
              <w:rPr>
                <w:rFonts w:ascii="Meiryo UI" w:eastAsia="Meiryo UI" w:hAnsi="Meiryo UI" w:cs="Meiryo UI" w:hint="eastAsia"/>
                <w:sz w:val="20"/>
                <w:szCs w:val="20"/>
              </w:rPr>
              <w:t>験を促し、本府が求める人材像に適う職員の確保につなげていきます</w:t>
            </w:r>
            <w:r w:rsidR="007F3D1A"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F3D1A" w:rsidRPr="00E335DC" w:rsidRDefault="007F3D1A" w:rsidP="00844971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E97CA7" w:rsidRDefault="00A430CF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</w:t>
            </w:r>
            <w:r w:rsidR="007C2F6B">
              <w:rPr>
                <w:rFonts w:ascii="Meiryo UI" w:eastAsia="Meiryo UI" w:hAnsi="Meiryo UI" w:cs="Meiryo UI" w:hint="eastAsia"/>
                <w:sz w:val="20"/>
                <w:szCs w:val="20"/>
              </w:rPr>
              <w:t>採用試験</w:t>
            </w:r>
            <w:r w:rsidR="006641CE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7C2F6B">
              <w:rPr>
                <w:rFonts w:ascii="Meiryo UI" w:eastAsia="Meiryo UI" w:hAnsi="Meiryo UI" w:cs="Meiryo UI" w:hint="eastAsia"/>
                <w:sz w:val="20"/>
                <w:szCs w:val="20"/>
              </w:rPr>
              <w:t>受験者数　増加</w:t>
            </w:r>
          </w:p>
          <w:p w:rsidR="00E97CA7" w:rsidRDefault="00E97CA7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〔参考〕 H27年度　第1次試験受験者数</w:t>
            </w:r>
          </w:p>
          <w:p w:rsidR="007F3D1A" w:rsidRDefault="00F62447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 </w:t>
            </w:r>
            <w:r w:rsidR="00E97CA7">
              <w:rPr>
                <w:rFonts w:ascii="Meiryo UI" w:eastAsia="Meiryo UI" w:hAnsi="Meiryo UI" w:cs="Meiryo UI" w:hint="eastAsia"/>
                <w:sz w:val="20"/>
                <w:szCs w:val="20"/>
              </w:rPr>
              <w:t>5月実施　1,051人</w:t>
            </w:r>
          </w:p>
          <w:p w:rsidR="00E97CA7" w:rsidRDefault="00E97CA7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 　　　　6月実施　　 287人</w:t>
            </w:r>
          </w:p>
          <w:p w:rsidR="00E97CA7" w:rsidRDefault="00E97CA7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 　　　　9月実施　　 493人</w:t>
            </w:r>
          </w:p>
          <w:p w:rsidR="00E97CA7" w:rsidRPr="00E335DC" w:rsidRDefault="00E97CA7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10月実施　1,092人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Default="007F3D1A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77E1" w:rsidRDefault="004977E1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○採用試験を</w:t>
            </w:r>
            <w:r w:rsidR="00844971">
              <w:rPr>
                <w:rFonts w:ascii="Meiryo UI" w:eastAsia="Meiryo UI" w:hAnsi="Meiryo UI" w:cs="Meiryo UI" w:hint="eastAsia"/>
                <w:sz w:val="20"/>
                <w:szCs w:val="20"/>
              </w:rPr>
              <w:t>円滑かつ適切に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="00C24B06">
              <w:rPr>
                <w:rFonts w:ascii="Meiryo UI" w:eastAsia="Meiryo UI" w:hAnsi="Meiryo UI" w:cs="Meiryo UI" w:hint="eastAsia"/>
                <w:sz w:val="20"/>
                <w:szCs w:val="20"/>
              </w:rPr>
              <w:t>した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（5月、6月、9月、10月）</w:t>
            </w:r>
            <w:r w:rsidR="00BB2765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4977E1" w:rsidRDefault="004977E1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Pr="004977E1">
              <w:rPr>
                <w:rFonts w:ascii="Meiryo UI" w:eastAsia="Meiryo UI" w:hAnsi="Meiryo UI" w:cs="Meiryo UI" w:hint="eastAsia"/>
                <w:sz w:val="20"/>
                <w:szCs w:val="20"/>
              </w:rPr>
              <w:t>面接技能の向上を図るため、全ての面接委員予定者を対象に、より実践的な面接技法講習会を開催</w:t>
            </w:r>
            <w:r w:rsidR="00C24B06">
              <w:rPr>
                <w:rFonts w:ascii="Meiryo UI" w:eastAsia="Meiryo UI" w:hAnsi="Meiryo UI" w:cs="Meiryo UI" w:hint="eastAsia"/>
                <w:sz w:val="20"/>
                <w:szCs w:val="20"/>
              </w:rPr>
              <w:t>した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（6月）</w:t>
            </w:r>
            <w:r w:rsidR="00BB2765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4977E1" w:rsidRDefault="00351987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○採用試験の受験者数は大幅に増加</w:t>
            </w:r>
            <w:r w:rsidR="00C24B06">
              <w:rPr>
                <w:rFonts w:ascii="Meiryo UI" w:eastAsia="Meiryo UI" w:hAnsi="Meiryo UI" w:cs="Meiryo UI" w:hint="eastAsia"/>
                <w:sz w:val="20"/>
                <w:szCs w:val="20"/>
              </w:rPr>
              <w:t>した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○Ｈ28年度　第１次試験受験者数</w:t>
            </w: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5月実施　1,225人</w:t>
            </w:r>
            <w:r w:rsidR="00757B64">
              <w:rPr>
                <w:rFonts w:ascii="Meiryo UI" w:eastAsia="Meiryo UI" w:hAnsi="Meiryo UI" w:cs="Meiryo UI" w:hint="eastAsia"/>
                <w:sz w:val="20"/>
                <w:szCs w:val="20"/>
              </w:rPr>
              <w:t>（対前年度比　16.56％増）</w:t>
            </w: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6月実施　　 296人</w:t>
            </w:r>
            <w:r w:rsidR="00757B64">
              <w:rPr>
                <w:rFonts w:ascii="Meiryo UI" w:eastAsia="Meiryo UI" w:hAnsi="Meiryo UI" w:cs="Meiryo UI" w:hint="eastAsia"/>
                <w:sz w:val="20"/>
                <w:szCs w:val="20"/>
              </w:rPr>
              <w:t>（　〃　　　　　　　3.14％増）</w:t>
            </w:r>
          </w:p>
          <w:p w:rsidR="004977E1" w:rsidRDefault="004977E1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9月実施　　 670人</w:t>
            </w:r>
            <w:r w:rsidR="00757B64">
              <w:rPr>
                <w:rFonts w:ascii="Meiryo UI" w:eastAsia="Meiryo UI" w:hAnsi="Meiryo UI" w:cs="Meiryo UI" w:hint="eastAsia"/>
                <w:sz w:val="20"/>
                <w:szCs w:val="20"/>
              </w:rPr>
              <w:t>（　〃　　　　　　35.90％増）</w:t>
            </w:r>
          </w:p>
          <w:p w:rsidR="004977E1" w:rsidRPr="00E335DC" w:rsidRDefault="004977E1" w:rsidP="00844971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  <w:r w:rsidR="00757B64">
              <w:rPr>
                <w:rFonts w:ascii="Meiryo UI" w:eastAsia="Meiryo UI" w:hAnsi="Meiryo UI" w:cs="Meiryo UI" w:hint="eastAsia"/>
                <w:sz w:val="20"/>
                <w:szCs w:val="20"/>
              </w:rPr>
              <w:t>月実施　1,357人（　〃　　　　　　24.27％増）</w:t>
            </w:r>
          </w:p>
        </w:tc>
      </w:tr>
      <w:tr w:rsidR="007F3D1A" w:rsidRPr="00E335DC" w:rsidTr="00844971">
        <w:tc>
          <w:tcPr>
            <w:tcW w:w="15735" w:type="dxa"/>
            <w:gridSpan w:val="6"/>
            <w:shd w:val="clear" w:color="auto" w:fill="000000" w:themeFill="text1"/>
          </w:tcPr>
          <w:p w:rsidR="007F3D1A" w:rsidRPr="00E335DC" w:rsidRDefault="003A2005" w:rsidP="00844971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3A2005">
              <w:rPr>
                <w:rFonts w:ascii="Meiryo UI" w:eastAsia="Meiryo UI" w:hAnsi="Meiryo UI" w:cs="Meiryo UI" w:hint="eastAsia"/>
                <w:b/>
              </w:rPr>
              <w:t>より戦略的な広報活動の推進</w:t>
            </w:r>
          </w:p>
        </w:tc>
      </w:tr>
      <w:tr w:rsidR="00083D12" w:rsidRPr="00E335DC" w:rsidTr="00844971">
        <w:tc>
          <w:tcPr>
            <w:tcW w:w="328" w:type="dxa"/>
            <w:tcBorders>
              <w:top w:val="nil"/>
              <w:bottom w:val="nil"/>
            </w:tcBorders>
          </w:tcPr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844971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0CF" w:rsidRDefault="00A430CF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</w:p>
          <w:p w:rsidR="007F3D1A" w:rsidRPr="00E335DC" w:rsidRDefault="00083D12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844971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430CF" w:rsidRDefault="00A430CF" w:rsidP="00844971">
            <w:pPr>
              <w:spacing w:line="28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A430CF" w:rsidRDefault="00A430CF" w:rsidP="00844971">
            <w:pPr>
              <w:spacing w:line="28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F3D1A" w:rsidRPr="00E335DC" w:rsidRDefault="00083D12" w:rsidP="00844971">
            <w:pPr>
              <w:spacing w:line="28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8A6EBE" w:rsidP="00C24B06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C24B0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H29.3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</w:t>
            </w: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844971">
        <w:tc>
          <w:tcPr>
            <w:tcW w:w="328" w:type="dxa"/>
            <w:tcBorders>
              <w:top w:val="nil"/>
              <w:bottom w:val="single" w:sz="4" w:space="0" w:color="auto"/>
              <w:tr2bl w:val="nil"/>
            </w:tcBorders>
          </w:tcPr>
          <w:p w:rsidR="007F3D1A" w:rsidRPr="00E335DC" w:rsidRDefault="00257864" w:rsidP="00844971">
            <w:pPr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0B752" wp14:editId="1505C512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1441450</wp:posOffset>
                      </wp:positionV>
                      <wp:extent cx="10048875" cy="0"/>
                      <wp:effectExtent l="0" t="19050" r="9525" b="381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887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13.5pt" to="781.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" strokecolor="white [3212]" strokeweight="5pt"/>
                  </w:pict>
                </mc:Fallback>
              </mc:AlternateContent>
            </w:r>
          </w:p>
        </w:tc>
        <w:tc>
          <w:tcPr>
            <w:tcW w:w="4980" w:type="dxa"/>
            <w:tcBorders>
              <w:top w:val="nil"/>
              <w:bottom w:val="single" w:sz="4" w:space="0" w:color="auto"/>
              <w:right w:val="dashed" w:sz="4" w:space="0" w:color="auto"/>
              <w:tr2bl w:val="nil"/>
            </w:tcBorders>
          </w:tcPr>
          <w:p w:rsidR="003A2005" w:rsidRPr="007C2F6B" w:rsidRDefault="00697B16" w:rsidP="00844971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DF6F3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府市合同職員採用セミナーや大学説明会をはじめとした各種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採用説明会の実施、職員採用ホームページなどのこれまでの広報活動に加え、ＳNSのさらなる活用等を通じ、府民やマスメディアに、より関心を持たれる戦略的な広報活動を展開します。</w:t>
            </w:r>
          </w:p>
          <w:p w:rsidR="007F3D1A" w:rsidRPr="007C2F6B" w:rsidRDefault="00697B16" w:rsidP="00844971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●</w:t>
            </w:r>
            <w:r w:rsidR="007417CC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大阪</w:t>
            </w:r>
            <w:r w:rsidR="003A2005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府庁の仕事に</w:t>
            </w:r>
            <w:r w:rsidR="001F338D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ついて、より強く</w:t>
            </w:r>
            <w:r w:rsidR="003A2005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イメージ</w:t>
            </w:r>
            <w:r w:rsidR="001F338D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していただけるよう</w:t>
            </w:r>
            <w:r w:rsidR="00A430CF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3A2005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採用説明会等</w:t>
            </w:r>
            <w:r w:rsidR="007417CC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での技術系職種における</w:t>
            </w:r>
            <w:r w:rsidR="003A2005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説明方法を工夫</w:t>
            </w:r>
            <w:r w:rsidR="007417CC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するなど</w:t>
            </w:r>
            <w:r w:rsidR="003A2005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、幅</w:t>
            </w:r>
            <w:r w:rsidR="003A2005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広い情報を提供していきます。</w:t>
            </w:r>
          </w:p>
          <w:p w:rsidR="007F3D1A" w:rsidRPr="007C2F6B" w:rsidRDefault="007F3D1A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F3D1A" w:rsidRPr="00FB613A" w:rsidRDefault="00697B16" w:rsidP="00844971">
            <w:pPr>
              <w:spacing w:line="280" w:lineRule="exact"/>
              <w:ind w:left="1300" w:hangingChars="650" w:hanging="13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28</w:t>
            </w:r>
            <w:r w:rsidR="00CD2F6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  <w:r w:rsidR="00FB61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807F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7F3D1A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29</w:t>
            </w:r>
            <w:r w:rsidR="00A7239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  <w:r w:rsidR="00884B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度入庁</w:t>
            </w:r>
            <w:r w:rsidR="00A7239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向け</w:t>
            </w:r>
            <w:r w:rsidR="00884B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学生への</w:t>
            </w:r>
            <w:r w:rsidR="003A20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採用広報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39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dashed" w:sz="4" w:space="0" w:color="auto"/>
              <w:bottom w:val="single" w:sz="4" w:space="0" w:color="auto"/>
              <w:tr2bl w:val="nil"/>
            </w:tcBorders>
          </w:tcPr>
          <w:p w:rsidR="004C43FD" w:rsidRPr="00E335DC" w:rsidRDefault="004C43FD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F3D1A" w:rsidRDefault="00A430CF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7F3D1A"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07FC1">
              <w:rPr>
                <w:rFonts w:ascii="Meiryo UI" w:eastAsia="Meiryo UI" w:hAnsi="Meiryo UI" w:cs="Meiryo UI" w:hint="eastAsia"/>
                <w:sz w:val="20"/>
                <w:szCs w:val="20"/>
              </w:rPr>
              <w:t>採用説明会等の実施</w:t>
            </w:r>
          </w:p>
          <w:p w:rsidR="006641CE" w:rsidRDefault="00A430CF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6641CE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72399">
              <w:rPr>
                <w:rFonts w:ascii="Meiryo UI" w:eastAsia="Meiryo UI" w:hAnsi="Meiryo UI" w:cs="Meiryo UI" w:hint="eastAsia"/>
                <w:sz w:val="20"/>
                <w:szCs w:val="20"/>
              </w:rPr>
              <w:t>大阪府職員採用案内</w:t>
            </w:r>
            <w:r w:rsidR="006641CE">
              <w:rPr>
                <w:rFonts w:ascii="Meiryo UI" w:eastAsia="Meiryo UI" w:hAnsi="Meiryo UI" w:cs="Meiryo UI" w:hint="eastAsia"/>
                <w:sz w:val="20"/>
                <w:szCs w:val="20"/>
              </w:rPr>
              <w:t>ホームページの更新</w:t>
            </w:r>
          </w:p>
          <w:p w:rsidR="004C43FD" w:rsidRDefault="004C43FD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C43FD" w:rsidRDefault="004C43FD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C43FD" w:rsidRDefault="004C43FD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C43FD" w:rsidRDefault="004C43FD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C43FD" w:rsidRPr="00E335DC" w:rsidRDefault="004C43FD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7F3D1A" w:rsidRDefault="009826C0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A430CF" w:rsidRDefault="00A430CF" w:rsidP="0084497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7F3D1A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7417CC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広報活動の充実を図り、</w:t>
            </w:r>
            <w:r w:rsidR="006641CE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本府の施策や公務の魅力、やりがい等</w:t>
            </w:r>
            <w:r w:rsidR="007417CC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6641CE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積極的にPRす</w:t>
            </w:r>
            <w:r w:rsidR="007417CC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ることにより、受験者の</w:t>
            </w:r>
            <w:r w:rsidR="002140F8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本府への</w:t>
            </w:r>
            <w:r w:rsidR="007417CC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関心を高めます</w:t>
            </w:r>
            <w:r w:rsidR="006641CE"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F3D1A" w:rsidRPr="00E335DC" w:rsidRDefault="00A72399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（数値目標</w:t>
            </w:r>
            <w:r w:rsidR="007F3D1A"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7F3D1A" w:rsidRDefault="00A430CF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7F3D1A"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07FC1">
              <w:rPr>
                <w:rFonts w:ascii="Meiryo UI" w:eastAsia="Meiryo UI" w:hAnsi="Meiryo UI" w:cs="Meiryo UI" w:hint="eastAsia"/>
                <w:sz w:val="20"/>
                <w:szCs w:val="20"/>
              </w:rPr>
              <w:t>採用説明会等の参加人数　増加</w:t>
            </w:r>
          </w:p>
          <w:p w:rsidR="00E97CA7" w:rsidRDefault="00E97CA7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7CA7">
              <w:rPr>
                <w:rFonts w:ascii="Meiryo UI" w:eastAsia="Meiryo UI" w:hAnsi="Meiryo UI" w:cs="Meiryo UI" w:hint="eastAsia"/>
                <w:sz w:val="20"/>
                <w:szCs w:val="20"/>
              </w:rPr>
              <w:t>〔参考〕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府市合同職員採用</w:t>
            </w:r>
            <w:r w:rsidR="008A1DD2">
              <w:rPr>
                <w:rFonts w:ascii="Meiryo UI" w:eastAsia="Meiryo UI" w:hAnsi="Meiryo UI" w:cs="Meiryo UI" w:hint="eastAsia"/>
                <w:sz w:val="20"/>
                <w:szCs w:val="20"/>
              </w:rPr>
              <w:t>セミナー</w:t>
            </w:r>
            <w:r w:rsidR="002578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参加者数</w:t>
            </w:r>
          </w:p>
          <w:p w:rsidR="008A1DD2" w:rsidRDefault="00E97CA7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</w:t>
            </w:r>
            <w:r w:rsidR="008A1DD2">
              <w:rPr>
                <w:rFonts w:ascii="Meiryo UI" w:eastAsia="Meiryo UI" w:hAnsi="Meiryo UI" w:cs="Meiryo UI" w:hint="eastAsia"/>
                <w:sz w:val="20"/>
                <w:szCs w:val="20"/>
              </w:rPr>
              <w:t>H27：1,314人</w:t>
            </w:r>
          </w:p>
          <w:p w:rsidR="007F3D1A" w:rsidRDefault="00A430CF" w:rsidP="00844971">
            <w:pPr>
              <w:spacing w:line="280" w:lineRule="exact"/>
              <w:ind w:left="3300" w:hangingChars="1650" w:hanging="3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884B1A">
              <w:rPr>
                <w:rFonts w:ascii="Meiryo UI" w:eastAsia="Meiryo UI" w:hAnsi="Meiryo UI" w:cs="Meiryo UI" w:hint="eastAsia"/>
                <w:sz w:val="20"/>
                <w:szCs w:val="20"/>
              </w:rPr>
              <w:t>・採用説明会等の参加者アンケート</w:t>
            </w:r>
            <w:r w:rsidR="002578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884B1A">
              <w:rPr>
                <w:rFonts w:ascii="Meiryo UI" w:eastAsia="Meiryo UI" w:hAnsi="Meiryo UI" w:cs="Meiryo UI" w:hint="eastAsia"/>
                <w:sz w:val="20"/>
                <w:szCs w:val="20"/>
              </w:rPr>
              <w:t>「満足」の</w:t>
            </w:r>
            <w:r w:rsidR="00257864">
              <w:rPr>
                <w:rFonts w:ascii="Meiryo UI" w:eastAsia="Meiryo UI" w:hAnsi="Meiryo UI" w:cs="Meiryo UI" w:hint="eastAsia"/>
                <w:sz w:val="20"/>
                <w:szCs w:val="20"/>
              </w:rPr>
              <w:t>維持・</w:t>
            </w:r>
            <w:r w:rsidR="00884B1A">
              <w:rPr>
                <w:rFonts w:ascii="Meiryo UI" w:eastAsia="Meiryo UI" w:hAnsi="Meiryo UI" w:cs="Meiryo UI" w:hint="eastAsia"/>
                <w:sz w:val="20"/>
                <w:szCs w:val="20"/>
              </w:rPr>
              <w:t>増加</w:t>
            </w:r>
          </w:p>
          <w:p w:rsidR="00F62447" w:rsidRDefault="0004652F" w:rsidP="00844971">
            <w:pPr>
              <w:spacing w:line="280" w:lineRule="exact"/>
              <w:ind w:left="3200" w:hangingChars="1600" w:hanging="3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〔参考〕</w:t>
            </w:r>
            <w:r w:rsidR="000C7259" w:rsidRPr="000C7259">
              <w:rPr>
                <w:rFonts w:ascii="Meiryo UI" w:eastAsia="Meiryo UI" w:hAnsi="Meiryo UI" w:cs="Meiryo UI" w:hint="eastAsia"/>
                <w:sz w:val="20"/>
                <w:szCs w:val="20"/>
              </w:rPr>
              <w:t>府市合同職員採用セミナー</w:t>
            </w:r>
            <w:r w:rsidR="00F6244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0C7259">
              <w:rPr>
                <w:rFonts w:ascii="Meiryo UI" w:eastAsia="Meiryo UI" w:hAnsi="Meiryo UI" w:cs="Meiryo UI" w:hint="eastAsia"/>
                <w:sz w:val="20"/>
                <w:szCs w:val="20"/>
              </w:rPr>
              <w:t>府市で働く魅力を</w:t>
            </w:r>
          </w:p>
          <w:p w:rsidR="0004652F" w:rsidRDefault="00F62447" w:rsidP="00844971">
            <w:pPr>
              <w:spacing w:line="280" w:lineRule="exact"/>
              <w:ind w:left="3200" w:hangingChars="1600" w:hanging="3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0C7259">
              <w:rPr>
                <w:rFonts w:ascii="Meiryo UI" w:eastAsia="Meiryo UI" w:hAnsi="Meiryo UI" w:cs="Meiryo UI" w:hint="eastAsia"/>
                <w:sz w:val="20"/>
                <w:szCs w:val="20"/>
              </w:rPr>
              <w:t>感じた割合</w:t>
            </w:r>
          </w:p>
          <w:p w:rsidR="00A430CF" w:rsidRDefault="000C7259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H27</w:t>
            </w:r>
            <w:r w:rsidR="00697B16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95.5％</w:t>
            </w:r>
          </w:p>
          <w:p w:rsidR="004C43FD" w:rsidRPr="000C7259" w:rsidRDefault="004C43FD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8449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7F3D1A" w:rsidRDefault="007F3D1A" w:rsidP="00844971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844971" w:rsidRDefault="004977E1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</w:t>
            </w:r>
            <w:r w:rsidR="0035198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本府の施策</w:t>
            </w:r>
            <w:r w:rsidRPr="004977E1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や職場環境、試験制度に加え、公務の魅力、やりがいを幅広く伝えられるよう、任命権者とも連携</w:t>
            </w:r>
            <w:r w:rsidR="00571C4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し</w:t>
            </w:r>
            <w:r w:rsidR="00757B6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た</w:t>
            </w:r>
            <w:r w:rsidR="00844971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説明会の</w:t>
            </w:r>
            <w:r w:rsidR="00BB2765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開催、大阪府職員採用案内のホームページの更新など、各種</w:t>
            </w:r>
            <w:r w:rsidR="00571C4A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の</w:t>
            </w:r>
            <w:r w:rsidR="00844971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広報を実施</w:t>
            </w:r>
            <w:r w:rsidR="00C24B06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した</w:t>
            </w:r>
            <w:r w:rsidR="00844971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（随時）</w:t>
            </w:r>
            <w:r w:rsidR="00BB2765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。</w:t>
            </w: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24B06" w:rsidRDefault="00C24B06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BF7BEB" w:rsidRDefault="00BF7BEB" w:rsidP="0035198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BF7BEB" w:rsidRDefault="00BF7BEB" w:rsidP="00BF7BEB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採用説明会等の参加人数　増加</w:t>
            </w:r>
          </w:p>
          <w:p w:rsidR="00C24B06" w:rsidRDefault="00BF7BEB" w:rsidP="00BF7BE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7CA7">
              <w:rPr>
                <w:rFonts w:ascii="Meiryo UI" w:eastAsia="Meiryo UI" w:hAnsi="Meiryo UI" w:cs="Meiryo UI" w:hint="eastAsia"/>
                <w:sz w:val="20"/>
                <w:szCs w:val="20"/>
              </w:rPr>
              <w:t>〔参考〕</w:t>
            </w:r>
            <w:r w:rsidR="00C24B06">
              <w:rPr>
                <w:rFonts w:ascii="Meiryo UI" w:eastAsia="Meiryo UI" w:hAnsi="Meiryo UI" w:cs="Meiryo UI" w:hint="eastAsia"/>
                <w:sz w:val="20"/>
                <w:szCs w:val="20"/>
              </w:rPr>
              <w:t>府市合同職員採用セミナー　　参加者数</w:t>
            </w:r>
          </w:p>
          <w:p w:rsidR="00C24B06" w:rsidRDefault="00BF7BEB" w:rsidP="00C24B0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="00C24B06">
              <w:rPr>
                <w:rFonts w:ascii="Meiryo UI" w:eastAsia="Meiryo UI" w:hAnsi="Meiryo UI" w:cs="Meiryo UI" w:hint="eastAsia"/>
                <w:sz w:val="20"/>
                <w:szCs w:val="20"/>
              </w:rPr>
              <w:t>H28：1,420人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（対前年度比106人増）</w:t>
            </w:r>
          </w:p>
          <w:p w:rsidR="00BF7BEB" w:rsidRDefault="00BF7BEB" w:rsidP="00BF7BEB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・採用説明会等の参加者アンケート　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</w:t>
            </w: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「満足」の維持・</w:t>
            </w:r>
          </w:p>
          <w:p w:rsidR="00BF7BEB" w:rsidRPr="00BF7BEB" w:rsidRDefault="00BF7BEB" w:rsidP="00BF7BEB">
            <w:pPr>
              <w:spacing w:line="280" w:lineRule="exact"/>
              <w:ind w:leftChars="100" w:left="220" w:firstLineChars="1400" w:firstLine="2688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増加</w:t>
            </w:r>
          </w:p>
          <w:p w:rsidR="00BF7BEB" w:rsidRPr="00BF7BEB" w:rsidRDefault="00BF7BEB" w:rsidP="00BF7BEB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　〔参考〕府市合同職員採用セミナー　府市で働く魅力を</w:t>
            </w:r>
          </w:p>
          <w:p w:rsidR="00BF7BEB" w:rsidRPr="00BF7BEB" w:rsidRDefault="00BF7BEB" w:rsidP="00BF7BEB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　　　　　　　　　　　　　　　　　　　　　　　感じた割合</w:t>
            </w:r>
          </w:p>
          <w:p w:rsidR="00C24B06" w:rsidRPr="00E335DC" w:rsidRDefault="00BF7BEB" w:rsidP="00BF7BEB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H28</w:t>
            </w: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96</w:t>
            </w: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.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0</w:t>
            </w:r>
            <w:r w:rsidRPr="00BF7BE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％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（対前年度比0.5ﾎﾟﾝﾄ増）</w:t>
            </w:r>
          </w:p>
        </w:tc>
      </w:tr>
    </w:tbl>
    <w:p w:rsidR="00A430CF" w:rsidRPr="00E335DC" w:rsidRDefault="00C24B06" w:rsidP="00E335D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DB555" wp14:editId="0E926416">
                <wp:simplePos x="0" y="0"/>
                <wp:positionH relativeFrom="column">
                  <wp:posOffset>9220200</wp:posOffset>
                </wp:positionH>
                <wp:positionV relativeFrom="paragraph">
                  <wp:posOffset>3024505</wp:posOffset>
                </wp:positionV>
                <wp:extent cx="752475" cy="833755"/>
                <wp:effectExtent l="19050" t="19050" r="28575" b="2349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3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24B06" w:rsidRPr="0006594A" w:rsidRDefault="00C24B06" w:rsidP="00C24B06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C24B06" w:rsidRPr="00ED3E7E" w:rsidRDefault="00C24B06" w:rsidP="00C24B06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726pt;margin-top:238.15pt;width:59.25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" fillcolor="white [3212]" strokecolor="#548dd4 [1951]" strokeweight="3.5pt">
                <v:textbox inset="5.85pt,.7pt,5.85pt,.7pt">
                  <w:txbxContent>
                    <w:p w:rsidR="00C24B06" w:rsidRPr="0006594A" w:rsidRDefault="00C24B06" w:rsidP="00C24B06">
                      <w:pPr>
                        <w:jc w:val="center"/>
                        <w:rPr>
                          <w:rFonts w:ascii="HGSｺﾞｼｯｸE" w:eastAsia="HGSｺﾞｼｯｸE"/>
                          <w:color w:val="000000" w:themeColor="text1"/>
                        </w:rPr>
                      </w:pPr>
                      <w:r w:rsidRPr="0006594A">
                        <w:rPr>
                          <w:rFonts w:ascii="HGSｺﾞｼｯｸE" w:eastAsia="HGSｺﾞｼｯｸE" w:hint="eastAsia"/>
                          <w:color w:val="000000" w:themeColor="text1"/>
                        </w:rPr>
                        <w:t>自己評価</w:t>
                      </w:r>
                    </w:p>
                    <w:p w:rsidR="00C24B06" w:rsidRPr="00ED3E7E" w:rsidRDefault="00C24B06" w:rsidP="00C24B06">
                      <w:pPr>
                        <w:jc w:val="center"/>
                        <w:rPr>
                          <w:rFonts w:ascii="HGSｺﾞｼｯｸE" w:eastAsia="HGSｺﾞｼｯｸE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971">
        <w:rPr>
          <w:rFonts w:ascii="Meiryo UI" w:eastAsia="Meiryo UI" w:hAnsi="Meiryo UI" w:cs="Meiryo UI"/>
        </w:rPr>
        <w:br w:type="textWrapping" w:clear="all"/>
      </w: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197FC1" w:rsidRPr="00E335DC" w:rsidTr="002E4A8A">
        <w:trPr>
          <w:trHeight w:val="559"/>
        </w:trPr>
        <w:tc>
          <w:tcPr>
            <w:tcW w:w="15735" w:type="dxa"/>
            <w:gridSpan w:val="2"/>
            <w:shd w:val="clear" w:color="auto" w:fill="000000" w:themeFill="text1"/>
            <w:vAlign w:val="center"/>
          </w:tcPr>
          <w:p w:rsidR="00197FC1" w:rsidRPr="00CD2F6C" w:rsidRDefault="00C24B06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B202BD">
              <w:rPr>
                <w:rFonts w:ascii="Meiryo UI" w:eastAsia="Meiryo UI" w:hAnsi="Meiryo UI" w:cs="Meiryo U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7942831" wp14:editId="09D6D4C4">
                  <wp:simplePos x="0" y="0"/>
                  <wp:positionH relativeFrom="column">
                    <wp:posOffset>9291955</wp:posOffset>
                  </wp:positionH>
                  <wp:positionV relativeFrom="paragraph">
                    <wp:posOffset>60325</wp:posOffset>
                  </wp:positionV>
                  <wp:extent cx="525780" cy="465455"/>
                  <wp:effectExtent l="0" t="0" r="7620" b="0"/>
                  <wp:wrapNone/>
                  <wp:docPr id="41016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654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FC1"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</w:t>
            </w:r>
            <w:r w:rsidR="00DC4960">
              <w:rPr>
                <w:rFonts w:ascii="Meiryo UI" w:eastAsia="Meiryo UI" w:hAnsi="Meiryo UI" w:cs="Meiryo UI" w:hint="eastAsia"/>
                <w:b/>
                <w:sz w:val="28"/>
              </w:rPr>
              <w:t>テーマ３</w:t>
            </w:r>
            <w:r w:rsidR="00197FC1" w:rsidRPr="009826C0">
              <w:rPr>
                <w:rFonts w:ascii="Meiryo UI" w:eastAsia="Meiryo UI" w:hAnsi="Meiryo UI" w:cs="Meiryo UI" w:hint="eastAsia"/>
                <w:b/>
                <w:sz w:val="28"/>
              </w:rPr>
              <w:t>総評）】</w:t>
            </w:r>
          </w:p>
        </w:tc>
      </w:tr>
      <w:tr w:rsidR="00CD2F6C" w:rsidRPr="00E335DC" w:rsidTr="008A6EBE">
        <w:trPr>
          <w:trHeight w:val="426"/>
        </w:trPr>
        <w:tc>
          <w:tcPr>
            <w:tcW w:w="78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CD2F6C" w:rsidRDefault="00C24B06" w:rsidP="00CD2F6C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＜今後の取組みの方向性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</w:p>
        </w:tc>
      </w:tr>
      <w:tr w:rsidR="00CD2F6C" w:rsidRPr="00E335DC" w:rsidTr="008A6EBE">
        <w:trPr>
          <w:trHeight w:val="1957"/>
        </w:trPr>
        <w:tc>
          <w:tcPr>
            <w:tcW w:w="7867" w:type="dxa"/>
            <w:tcBorders>
              <w:tr2bl w:val="nil"/>
            </w:tcBorders>
            <w:shd w:val="clear" w:color="auto" w:fill="auto"/>
          </w:tcPr>
          <w:p w:rsidR="00E7188F" w:rsidRDefault="00BB2765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Pr="00BB2765">
              <w:rPr>
                <w:rFonts w:ascii="Meiryo UI" w:eastAsia="Meiryo UI" w:hAnsi="Meiryo UI" w:cs="Meiryo UI" w:hint="eastAsia"/>
              </w:rPr>
              <w:t>採用試験の適切な実施・検証と必要な改善</w:t>
            </w:r>
          </w:p>
          <w:p w:rsidR="00BB2765" w:rsidRDefault="00BB2765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7B17F7">
              <w:rPr>
                <w:rFonts w:ascii="Meiryo UI" w:eastAsia="Meiryo UI" w:hAnsi="Meiryo UI" w:cs="Meiryo UI" w:hint="eastAsia"/>
              </w:rPr>
              <w:t>採用試験</w:t>
            </w:r>
            <w:r w:rsidR="00D960CD">
              <w:rPr>
                <w:rFonts w:ascii="Meiryo UI" w:eastAsia="Meiryo UI" w:hAnsi="Meiryo UI" w:cs="Meiryo UI" w:hint="eastAsia"/>
              </w:rPr>
              <w:t>を</w:t>
            </w:r>
            <w:r w:rsidR="00351987">
              <w:rPr>
                <w:rFonts w:ascii="Meiryo UI" w:eastAsia="Meiryo UI" w:hAnsi="Meiryo UI" w:cs="Meiryo UI" w:hint="eastAsia"/>
              </w:rPr>
              <w:t>円滑かつ適切に実施し</w:t>
            </w:r>
            <w:r w:rsidR="00C24B06">
              <w:rPr>
                <w:rFonts w:ascii="Meiryo UI" w:eastAsia="Meiryo UI" w:hAnsi="Meiryo UI" w:cs="Meiryo UI" w:hint="eastAsia"/>
              </w:rPr>
              <w:t>ました</w:t>
            </w:r>
            <w:r>
              <w:rPr>
                <w:rFonts w:ascii="Meiryo UI" w:eastAsia="Meiryo UI" w:hAnsi="Meiryo UI" w:cs="Meiryo UI" w:hint="eastAsia"/>
              </w:rPr>
              <w:t>。</w:t>
            </w:r>
          </w:p>
          <w:p w:rsidR="00BB2765" w:rsidRPr="00351987" w:rsidRDefault="00BB2765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E7188F" w:rsidRPr="00BB2765" w:rsidRDefault="00E7188F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CD2F6C" w:rsidRDefault="00BB2765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Pr="00BB2765">
              <w:rPr>
                <w:rFonts w:ascii="Meiryo UI" w:eastAsia="Meiryo UI" w:hAnsi="Meiryo UI" w:cs="Meiryo UI" w:hint="eastAsia"/>
              </w:rPr>
              <w:t>より戦略的な広報活動の推進</w:t>
            </w:r>
          </w:p>
          <w:p w:rsidR="00BB2765" w:rsidRPr="00BB2765" w:rsidRDefault="00BB2765" w:rsidP="00C24B06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D960CD">
              <w:rPr>
                <w:rFonts w:ascii="Meiryo UI" w:eastAsia="Meiryo UI" w:hAnsi="Meiryo UI" w:cs="Meiryo UI" w:hint="eastAsia"/>
              </w:rPr>
              <w:t>有為な人材の確保に向け</w:t>
            </w:r>
            <w:r w:rsidR="00571C4A">
              <w:rPr>
                <w:rFonts w:ascii="Meiryo UI" w:eastAsia="Meiryo UI" w:hAnsi="Meiryo UI" w:cs="Meiryo UI" w:hint="eastAsia"/>
              </w:rPr>
              <w:t>様々な媒体を通じた各種の広報</w:t>
            </w:r>
            <w:r w:rsidR="00C24B06">
              <w:rPr>
                <w:rFonts w:ascii="Meiryo UI" w:eastAsia="Meiryo UI" w:hAnsi="Meiryo UI" w:cs="Meiryo UI" w:hint="eastAsia"/>
              </w:rPr>
              <w:t>を戦略的に進めました</w:t>
            </w:r>
            <w:r w:rsidR="00351987">
              <w:rPr>
                <w:rFonts w:ascii="Meiryo UI" w:eastAsia="Meiryo UI" w:hAnsi="Meiryo UI" w:cs="Meiryo UI" w:hint="eastAsia"/>
              </w:rPr>
              <w:t>。</w:t>
            </w:r>
          </w:p>
        </w:tc>
        <w:tc>
          <w:tcPr>
            <w:tcW w:w="7868" w:type="dxa"/>
            <w:tcBorders>
              <w:tr2bl w:val="nil"/>
            </w:tcBorders>
            <w:shd w:val="clear" w:color="auto" w:fill="auto"/>
          </w:tcPr>
          <w:p w:rsidR="00BB2765" w:rsidRPr="00BB2765" w:rsidRDefault="00BB2765" w:rsidP="00BB276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Pr="00BB2765">
              <w:rPr>
                <w:rFonts w:ascii="Meiryo UI" w:eastAsia="Meiryo UI" w:hAnsi="Meiryo UI" w:cs="Meiryo UI" w:hint="eastAsia"/>
              </w:rPr>
              <w:t>採用試験の適切な実施・検証と必要な改善</w:t>
            </w:r>
          </w:p>
          <w:p w:rsidR="00BB2765" w:rsidRDefault="00BB2765" w:rsidP="00BB276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E7188F">
              <w:rPr>
                <w:rFonts w:ascii="Meiryo UI" w:eastAsia="Meiryo UI" w:hAnsi="Meiryo UI" w:cs="Meiryo UI" w:hint="eastAsia"/>
              </w:rPr>
              <w:t>採用</w:t>
            </w:r>
            <w:r>
              <w:rPr>
                <w:rFonts w:ascii="Meiryo UI" w:eastAsia="Meiryo UI" w:hAnsi="Meiryo UI" w:cs="Meiryo UI" w:hint="eastAsia"/>
              </w:rPr>
              <w:t>試験の実施方法</w:t>
            </w:r>
            <w:r w:rsidR="00E7188F">
              <w:rPr>
                <w:rFonts w:ascii="Meiryo UI" w:eastAsia="Meiryo UI" w:hAnsi="Meiryo UI" w:cs="Meiryo UI" w:hint="eastAsia"/>
              </w:rPr>
              <w:t>が、受験者の能力や適性を的確に判定しているか等について、</w:t>
            </w:r>
            <w:r w:rsidR="00D960CD">
              <w:rPr>
                <w:rFonts w:ascii="Meiryo UI" w:eastAsia="Meiryo UI" w:hAnsi="Meiryo UI" w:cs="Meiryo UI" w:hint="eastAsia"/>
              </w:rPr>
              <w:t>引き続き</w:t>
            </w:r>
            <w:r w:rsidR="00E7188F">
              <w:rPr>
                <w:rFonts w:ascii="Meiryo UI" w:eastAsia="Meiryo UI" w:hAnsi="Meiryo UI" w:cs="Meiryo UI" w:hint="eastAsia"/>
              </w:rPr>
              <w:t>任命権者と協力し</w:t>
            </w:r>
            <w:r w:rsidR="00D960CD">
              <w:rPr>
                <w:rFonts w:ascii="Meiryo UI" w:eastAsia="Meiryo UI" w:hAnsi="Meiryo UI" w:cs="Meiryo UI" w:hint="eastAsia"/>
              </w:rPr>
              <w:t>つつ</w:t>
            </w:r>
            <w:r w:rsidR="00E7188F">
              <w:rPr>
                <w:rFonts w:ascii="Meiryo UI" w:eastAsia="Meiryo UI" w:hAnsi="Meiryo UI" w:cs="Meiryo UI" w:hint="eastAsia"/>
              </w:rPr>
              <w:t>研究・検証を進めます。</w:t>
            </w:r>
          </w:p>
          <w:p w:rsidR="00BB2765" w:rsidRPr="00BB2765" w:rsidRDefault="00BB2765" w:rsidP="00BB276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:rsidR="00BB2765" w:rsidRDefault="00BB2765" w:rsidP="00BB276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■</w:t>
            </w:r>
            <w:r w:rsidRPr="00BB2765">
              <w:rPr>
                <w:rFonts w:ascii="Meiryo UI" w:eastAsia="Meiryo UI" w:hAnsi="Meiryo UI" w:cs="Meiryo UI" w:hint="eastAsia"/>
              </w:rPr>
              <w:t>より戦略的な広報活動の推進</w:t>
            </w:r>
          </w:p>
          <w:p w:rsidR="00CD2F6C" w:rsidRPr="00E335DC" w:rsidRDefault="00BB2765" w:rsidP="0041232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</w:rPr>
              <w:t>・平成30年度入庁</w:t>
            </w:r>
            <w:r w:rsidR="00D960CD">
              <w:rPr>
                <w:rFonts w:ascii="Meiryo UI" w:eastAsia="Meiryo UI" w:hAnsi="Meiryo UI" w:cs="Meiryo UI" w:hint="eastAsia"/>
              </w:rPr>
              <w:t>者</w:t>
            </w:r>
            <w:r>
              <w:rPr>
                <w:rFonts w:ascii="Meiryo UI" w:eastAsia="Meiryo UI" w:hAnsi="Meiryo UI" w:cs="Meiryo UI" w:hint="eastAsia"/>
              </w:rPr>
              <w:t>向けの広報を進めていきます。</w:t>
            </w:r>
          </w:p>
        </w:tc>
      </w:tr>
    </w:tbl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E335DC">
      <w:headerReference w:type="default" r:id="rId10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80" w:rsidRDefault="00E36180" w:rsidP="00E45A78">
      <w:r>
        <w:separator/>
      </w:r>
    </w:p>
  </w:endnote>
  <w:endnote w:type="continuationSeparator" w:id="0">
    <w:p w:rsidR="00E36180" w:rsidRDefault="00E36180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80" w:rsidRDefault="00E36180" w:rsidP="00E45A78">
      <w:r>
        <w:separator/>
      </w:r>
    </w:p>
  </w:footnote>
  <w:footnote w:type="continuationSeparator" w:id="0">
    <w:p w:rsidR="00E36180" w:rsidRDefault="00E36180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46" w:rsidRDefault="009D52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48A58" wp14:editId="5FFC0AC3">
              <wp:simplePos x="0" y="0"/>
              <wp:positionH relativeFrom="column">
                <wp:posOffset>8491855</wp:posOffset>
              </wp:positionH>
              <wp:positionV relativeFrom="paragraph">
                <wp:posOffset>-245110</wp:posOffset>
              </wp:positionV>
              <wp:extent cx="1435100" cy="371475"/>
              <wp:effectExtent l="0" t="0" r="127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71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>
                        <a:solidFill>
                          <a:schemeClr val="accent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246" w:rsidRPr="005C10C5" w:rsidRDefault="009D5246" w:rsidP="009D5246">
                          <w:pPr>
                            <w:ind w:firstLineChars="150" w:firstLine="360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人事委員会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68.65pt;margin-top:-19.3pt;width:1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" fillcolor="#943634 [2405]" strokecolor="#622423 [1605]" strokeweight="2pt">
              <v:path arrowok="t"/>
              <v:textbox>
                <w:txbxContent>
                  <w:p w:rsidR="009D5246" w:rsidRPr="005C10C5" w:rsidRDefault="009D5246" w:rsidP="009D5246">
                    <w:pPr>
                      <w:ind w:firstLineChars="150" w:firstLine="360"/>
                      <w:rPr>
                        <w:rFonts w:ascii="メイリオ" w:eastAsia="メイリオ" w:hAnsi="メイリオ" w:cs="メイリオ"/>
                        <w:color w:val="FFFFFF" w:themeColor="background1"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sz w:val="24"/>
                        <w:szCs w:val="24"/>
                      </w:rPr>
                      <w:t>人事委員会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A33"/>
    <w:rsid w:val="000255B5"/>
    <w:rsid w:val="0004652F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B1864"/>
    <w:rsid w:val="000C63BF"/>
    <w:rsid w:val="000C7259"/>
    <w:rsid w:val="00100A25"/>
    <w:rsid w:val="00112E2F"/>
    <w:rsid w:val="001307FB"/>
    <w:rsid w:val="00132AE7"/>
    <w:rsid w:val="00135F75"/>
    <w:rsid w:val="001451B9"/>
    <w:rsid w:val="001620DC"/>
    <w:rsid w:val="001702F0"/>
    <w:rsid w:val="001779B9"/>
    <w:rsid w:val="001826AB"/>
    <w:rsid w:val="001941E5"/>
    <w:rsid w:val="00197FC1"/>
    <w:rsid w:val="001C6587"/>
    <w:rsid w:val="001E04E5"/>
    <w:rsid w:val="001F1877"/>
    <w:rsid w:val="001F32EF"/>
    <w:rsid w:val="001F338D"/>
    <w:rsid w:val="002025C4"/>
    <w:rsid w:val="002026A4"/>
    <w:rsid w:val="002140F8"/>
    <w:rsid w:val="00235A70"/>
    <w:rsid w:val="0025156E"/>
    <w:rsid w:val="00255975"/>
    <w:rsid w:val="00257864"/>
    <w:rsid w:val="00267B07"/>
    <w:rsid w:val="00270D51"/>
    <w:rsid w:val="00284E94"/>
    <w:rsid w:val="0028592F"/>
    <w:rsid w:val="002D2756"/>
    <w:rsid w:val="002D5393"/>
    <w:rsid w:val="002E0B40"/>
    <w:rsid w:val="002E47CD"/>
    <w:rsid w:val="002E4A8A"/>
    <w:rsid w:val="0031337A"/>
    <w:rsid w:val="00314FC6"/>
    <w:rsid w:val="00351987"/>
    <w:rsid w:val="0036199E"/>
    <w:rsid w:val="003665EB"/>
    <w:rsid w:val="003848D2"/>
    <w:rsid w:val="003A2005"/>
    <w:rsid w:val="003B0DA3"/>
    <w:rsid w:val="003D0E0D"/>
    <w:rsid w:val="003D7061"/>
    <w:rsid w:val="003F4AE6"/>
    <w:rsid w:val="003F72B2"/>
    <w:rsid w:val="00412321"/>
    <w:rsid w:val="004158D6"/>
    <w:rsid w:val="00421972"/>
    <w:rsid w:val="004275BB"/>
    <w:rsid w:val="00442771"/>
    <w:rsid w:val="00470D6E"/>
    <w:rsid w:val="00471777"/>
    <w:rsid w:val="0049434E"/>
    <w:rsid w:val="004955A9"/>
    <w:rsid w:val="004977E1"/>
    <w:rsid w:val="004A0621"/>
    <w:rsid w:val="004A154E"/>
    <w:rsid w:val="004C073F"/>
    <w:rsid w:val="004C43FD"/>
    <w:rsid w:val="004C72A5"/>
    <w:rsid w:val="004D2266"/>
    <w:rsid w:val="004D7F55"/>
    <w:rsid w:val="004E5DBB"/>
    <w:rsid w:val="004F4FCB"/>
    <w:rsid w:val="005029FA"/>
    <w:rsid w:val="00522827"/>
    <w:rsid w:val="00550426"/>
    <w:rsid w:val="00571122"/>
    <w:rsid w:val="005713BB"/>
    <w:rsid w:val="00571C4A"/>
    <w:rsid w:val="00595469"/>
    <w:rsid w:val="005A30A6"/>
    <w:rsid w:val="005A6930"/>
    <w:rsid w:val="005A72B0"/>
    <w:rsid w:val="005B2FE3"/>
    <w:rsid w:val="005C2DDE"/>
    <w:rsid w:val="005C3D12"/>
    <w:rsid w:val="00606B60"/>
    <w:rsid w:val="00611FAD"/>
    <w:rsid w:val="00634BD4"/>
    <w:rsid w:val="00636187"/>
    <w:rsid w:val="006641CE"/>
    <w:rsid w:val="00697B16"/>
    <w:rsid w:val="006A09B3"/>
    <w:rsid w:val="006B038D"/>
    <w:rsid w:val="006E35E3"/>
    <w:rsid w:val="007070C9"/>
    <w:rsid w:val="0072192D"/>
    <w:rsid w:val="007219A3"/>
    <w:rsid w:val="007417CC"/>
    <w:rsid w:val="00757B64"/>
    <w:rsid w:val="00795D87"/>
    <w:rsid w:val="007A0B4E"/>
    <w:rsid w:val="007A6FD5"/>
    <w:rsid w:val="007B17F7"/>
    <w:rsid w:val="007C122F"/>
    <w:rsid w:val="007C2F6B"/>
    <w:rsid w:val="007C33AF"/>
    <w:rsid w:val="007D34F5"/>
    <w:rsid w:val="007E35CE"/>
    <w:rsid w:val="007F3B9F"/>
    <w:rsid w:val="007F3D1A"/>
    <w:rsid w:val="00807FC1"/>
    <w:rsid w:val="00813795"/>
    <w:rsid w:val="0081594D"/>
    <w:rsid w:val="0082393E"/>
    <w:rsid w:val="00834FAB"/>
    <w:rsid w:val="00844971"/>
    <w:rsid w:val="00855200"/>
    <w:rsid w:val="0086459D"/>
    <w:rsid w:val="00870EA6"/>
    <w:rsid w:val="00877255"/>
    <w:rsid w:val="00884B1A"/>
    <w:rsid w:val="008A1428"/>
    <w:rsid w:val="008A1DD2"/>
    <w:rsid w:val="008A6EBE"/>
    <w:rsid w:val="008B1059"/>
    <w:rsid w:val="008B6D25"/>
    <w:rsid w:val="008C786D"/>
    <w:rsid w:val="00901DE0"/>
    <w:rsid w:val="00905F46"/>
    <w:rsid w:val="00952473"/>
    <w:rsid w:val="00960B59"/>
    <w:rsid w:val="009826C0"/>
    <w:rsid w:val="00987762"/>
    <w:rsid w:val="009C3D2E"/>
    <w:rsid w:val="009D37AF"/>
    <w:rsid w:val="009D5246"/>
    <w:rsid w:val="009E282A"/>
    <w:rsid w:val="00A0310E"/>
    <w:rsid w:val="00A224DC"/>
    <w:rsid w:val="00A430CF"/>
    <w:rsid w:val="00A50099"/>
    <w:rsid w:val="00A56C7F"/>
    <w:rsid w:val="00A701D2"/>
    <w:rsid w:val="00A7053A"/>
    <w:rsid w:val="00A72399"/>
    <w:rsid w:val="00A73011"/>
    <w:rsid w:val="00A8014F"/>
    <w:rsid w:val="00A91C5B"/>
    <w:rsid w:val="00AB3D43"/>
    <w:rsid w:val="00AC425A"/>
    <w:rsid w:val="00AC4D94"/>
    <w:rsid w:val="00B0107C"/>
    <w:rsid w:val="00B03203"/>
    <w:rsid w:val="00B42F7E"/>
    <w:rsid w:val="00B52AEF"/>
    <w:rsid w:val="00B81E46"/>
    <w:rsid w:val="00BA0AB5"/>
    <w:rsid w:val="00BA4669"/>
    <w:rsid w:val="00BB2765"/>
    <w:rsid w:val="00BB6EF8"/>
    <w:rsid w:val="00BD2C2D"/>
    <w:rsid w:val="00BE672E"/>
    <w:rsid w:val="00BF7BEB"/>
    <w:rsid w:val="00C11389"/>
    <w:rsid w:val="00C24B06"/>
    <w:rsid w:val="00C26D56"/>
    <w:rsid w:val="00C42E81"/>
    <w:rsid w:val="00C50A21"/>
    <w:rsid w:val="00C51659"/>
    <w:rsid w:val="00C73995"/>
    <w:rsid w:val="00C77FF5"/>
    <w:rsid w:val="00C90013"/>
    <w:rsid w:val="00CA6971"/>
    <w:rsid w:val="00CA79B1"/>
    <w:rsid w:val="00CD1B0B"/>
    <w:rsid w:val="00CD2F6C"/>
    <w:rsid w:val="00CE56D2"/>
    <w:rsid w:val="00CE5B95"/>
    <w:rsid w:val="00D2651C"/>
    <w:rsid w:val="00D44943"/>
    <w:rsid w:val="00D55F70"/>
    <w:rsid w:val="00D74B51"/>
    <w:rsid w:val="00D818CE"/>
    <w:rsid w:val="00D855BE"/>
    <w:rsid w:val="00D8648E"/>
    <w:rsid w:val="00D90A6D"/>
    <w:rsid w:val="00D960CD"/>
    <w:rsid w:val="00DB5144"/>
    <w:rsid w:val="00DC4960"/>
    <w:rsid w:val="00DC6D7C"/>
    <w:rsid w:val="00DD05F8"/>
    <w:rsid w:val="00DD1178"/>
    <w:rsid w:val="00DE5BE1"/>
    <w:rsid w:val="00DF3411"/>
    <w:rsid w:val="00DF6F36"/>
    <w:rsid w:val="00E10F7E"/>
    <w:rsid w:val="00E16663"/>
    <w:rsid w:val="00E20492"/>
    <w:rsid w:val="00E324D2"/>
    <w:rsid w:val="00E335DC"/>
    <w:rsid w:val="00E3550E"/>
    <w:rsid w:val="00E36180"/>
    <w:rsid w:val="00E45A78"/>
    <w:rsid w:val="00E50DF6"/>
    <w:rsid w:val="00E53659"/>
    <w:rsid w:val="00E67F21"/>
    <w:rsid w:val="00E7188F"/>
    <w:rsid w:val="00E97CA7"/>
    <w:rsid w:val="00EF6773"/>
    <w:rsid w:val="00F236F3"/>
    <w:rsid w:val="00F32DFD"/>
    <w:rsid w:val="00F34F5C"/>
    <w:rsid w:val="00F51D33"/>
    <w:rsid w:val="00F62447"/>
    <w:rsid w:val="00F62B5A"/>
    <w:rsid w:val="00F672C9"/>
    <w:rsid w:val="00F71773"/>
    <w:rsid w:val="00F7398F"/>
    <w:rsid w:val="00F8783D"/>
    <w:rsid w:val="00FB613A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CA4-20F5-4B19-9453-6BB8244E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2016-11-09T06:24:00Z</cp:lastPrinted>
  <dcterms:created xsi:type="dcterms:W3CDTF">2017-04-05T08:41:00Z</dcterms:created>
  <dcterms:modified xsi:type="dcterms:W3CDTF">2017-05-15T01:54:00Z</dcterms:modified>
</cp:coreProperties>
</file>