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A" w:rsidRDefault="00E4236B" w:rsidP="00AE71A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5223" wp14:editId="1171C376">
                <wp:simplePos x="0" y="0"/>
                <wp:positionH relativeFrom="column">
                  <wp:posOffset>4406265</wp:posOffset>
                </wp:positionH>
                <wp:positionV relativeFrom="paragraph">
                  <wp:posOffset>34925</wp:posOffset>
                </wp:positionV>
                <wp:extent cx="9429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36B" w:rsidRPr="00E4236B" w:rsidRDefault="00E4236B" w:rsidP="00E4236B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23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95pt;margin-top:2.75pt;width:7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" fillcolor="white [3201]" strokeweight="1pt">
                <v:textbox>
                  <w:txbxContent>
                    <w:p w:rsidR="00E4236B" w:rsidRPr="00E4236B" w:rsidRDefault="00E4236B" w:rsidP="00E4236B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423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D274A" w:rsidRDefault="002D274A" w:rsidP="00AE71A8">
      <w:pPr>
        <w:rPr>
          <w:sz w:val="24"/>
          <w:szCs w:val="24"/>
        </w:rPr>
      </w:pPr>
    </w:p>
    <w:p w:rsidR="002D274A" w:rsidRPr="00273022" w:rsidRDefault="002D274A" w:rsidP="00AE71A8">
      <w:pPr>
        <w:rPr>
          <w:rFonts w:asciiTheme="majorEastAsia" w:eastAsiaTheme="majorEastAsia" w:hAnsiTheme="majorEastAsia"/>
          <w:sz w:val="24"/>
          <w:szCs w:val="24"/>
        </w:rPr>
      </w:pPr>
    </w:p>
    <w:p w:rsidR="00AE71A8" w:rsidRPr="00273022" w:rsidRDefault="00AE71A8" w:rsidP="00AE71A8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:rsidR="00AE71A8" w:rsidRPr="00273022" w:rsidRDefault="00AE71A8" w:rsidP="00AE71A8">
      <w:pPr>
        <w:rPr>
          <w:rFonts w:asciiTheme="majorEastAsia" w:eastAsiaTheme="majorEastAsia" w:hAnsiTheme="majorEastAsia"/>
          <w:sz w:val="24"/>
          <w:szCs w:val="24"/>
        </w:rPr>
      </w:pPr>
    </w:p>
    <w:p w:rsidR="00AE71A8" w:rsidRPr="00273022" w:rsidRDefault="00AE71A8" w:rsidP="00523B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答　申　書</w:t>
      </w:r>
      <w:r w:rsidR="00AE71A8" w:rsidRPr="00273022">
        <w:rPr>
          <w:rFonts w:asciiTheme="majorEastAsia" w:eastAsiaTheme="majorEastAsia" w:hAnsiTheme="majorEastAsia" w:hint="eastAsia"/>
          <w:sz w:val="24"/>
          <w:szCs w:val="24"/>
        </w:rPr>
        <w:t xml:space="preserve">　（案）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審査会の結論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審査関係人の主張の要旨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審理員意見書の要旨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第４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調査審議の経過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第５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審査会の判断の理由</w:t>
      </w:r>
      <w:r w:rsidRPr="0027302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523B64" w:rsidRPr="00273022" w:rsidRDefault="00523B64" w:rsidP="00523B64">
      <w:pPr>
        <w:rPr>
          <w:rFonts w:asciiTheme="majorEastAsia" w:eastAsiaTheme="majorEastAsia" w:hAnsiTheme="majorEastAsia"/>
          <w:sz w:val="24"/>
          <w:szCs w:val="24"/>
        </w:rPr>
      </w:pPr>
    </w:p>
    <w:p w:rsidR="00213BA4" w:rsidRDefault="00523B64" w:rsidP="00523B64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3022">
        <w:rPr>
          <w:rFonts w:asciiTheme="majorEastAsia" w:eastAsiaTheme="majorEastAsia" w:hAnsiTheme="majorEastAsia" w:hint="eastAsia"/>
          <w:sz w:val="24"/>
          <w:szCs w:val="24"/>
        </w:rPr>
        <w:t>（※</w:t>
      </w:r>
      <w:r w:rsidR="00045FF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）答申を行った部会</w:t>
      </w:r>
      <w:r w:rsidRPr="00273022">
        <w:rPr>
          <w:rFonts w:asciiTheme="majorEastAsia" w:eastAsiaTheme="majorEastAsia" w:hAnsiTheme="majorEastAsia"/>
          <w:sz w:val="24"/>
          <w:szCs w:val="24"/>
        </w:rPr>
        <w:t>[</w:t>
      </w:r>
      <w:r w:rsidR="00EC4073">
        <w:rPr>
          <w:rFonts w:asciiTheme="majorEastAsia" w:eastAsiaTheme="majorEastAsia" w:hAnsiTheme="majorEastAsia" w:hint="eastAsia"/>
          <w:sz w:val="24"/>
          <w:szCs w:val="24"/>
        </w:rPr>
        <w:t>審査会</w:t>
      </w:r>
      <w:r w:rsidRPr="00273022">
        <w:rPr>
          <w:rFonts w:asciiTheme="majorEastAsia" w:eastAsiaTheme="majorEastAsia" w:hAnsiTheme="majorEastAsia"/>
          <w:sz w:val="24"/>
          <w:szCs w:val="24"/>
        </w:rPr>
        <w:t>]</w:t>
      </w:r>
      <w:r w:rsidRPr="00273022">
        <w:rPr>
          <w:rFonts w:asciiTheme="majorEastAsia" w:eastAsiaTheme="majorEastAsia" w:hAnsiTheme="majorEastAsia" w:hint="eastAsia"/>
          <w:sz w:val="24"/>
          <w:szCs w:val="24"/>
        </w:rPr>
        <w:t>の名称及び委員の氏名を記載する。</w:t>
      </w:r>
    </w:p>
    <w:p w:rsidR="00045FFE" w:rsidRPr="00273022" w:rsidRDefault="00045FFE" w:rsidP="00523B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（※２）案件に応じて、適宜、項目</w:t>
      </w:r>
      <w:r w:rsidR="000D413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追加</w:t>
      </w:r>
      <w:r w:rsidR="000D413C">
        <w:rPr>
          <w:rFonts w:asciiTheme="majorEastAsia" w:eastAsiaTheme="majorEastAsia" w:hAnsiTheme="majorEastAsia" w:hint="eastAsia"/>
          <w:sz w:val="24"/>
          <w:szCs w:val="24"/>
        </w:rPr>
        <w:t>等を行うこととする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045FFE" w:rsidRPr="00273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64"/>
    <w:rsid w:val="00045FFE"/>
    <w:rsid w:val="000D413C"/>
    <w:rsid w:val="00213BA4"/>
    <w:rsid w:val="00273022"/>
    <w:rsid w:val="002D274A"/>
    <w:rsid w:val="00523B64"/>
    <w:rsid w:val="00795643"/>
    <w:rsid w:val="00AE71A8"/>
    <w:rsid w:val="00E4236B"/>
    <w:rsid w:val="00E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21</cp:revision>
  <dcterms:created xsi:type="dcterms:W3CDTF">2016-04-18T05:46:00Z</dcterms:created>
  <dcterms:modified xsi:type="dcterms:W3CDTF">2016-04-18T09:15:00Z</dcterms:modified>
</cp:coreProperties>
</file>