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9F3C" w14:textId="7DEF73B1" w:rsidR="00A02A1A" w:rsidRPr="009E654E" w:rsidRDefault="00A02A1A" w:rsidP="000755C5">
      <w:pPr>
        <w:spacing w:line="276" w:lineRule="auto"/>
        <w:ind w:left="420" w:hangingChars="200" w:hanging="420"/>
        <w:rPr>
          <w:rFonts w:ascii="ＭＳ ゴシック" w:eastAsia="ＭＳ ゴシック" w:hAnsi="ＭＳ ゴシック"/>
          <w:color w:val="000000" w:themeColor="text1"/>
          <w:sz w:val="26"/>
          <w:szCs w:val="26"/>
          <w:bdr w:val="single" w:sz="4" w:space="0" w:color="auto"/>
        </w:rPr>
      </w:pPr>
      <w:bookmarkStart w:id="0" w:name="「ガイドライン」活用にあたって"/>
      <w:bookmarkEnd w:id="0"/>
      <w:r w:rsidRPr="009E654E">
        <w:rPr>
          <w:noProof/>
          <w:color w:val="000000" w:themeColor="text1"/>
        </w:rPr>
        <mc:AlternateContent>
          <mc:Choice Requires="wps">
            <w:drawing>
              <wp:anchor distT="0" distB="0" distL="114300" distR="114300" simplePos="0" relativeHeight="252119040" behindDoc="0" locked="0" layoutInCell="1" allowOverlap="1" wp14:anchorId="4ABA94FD" wp14:editId="671073BA">
                <wp:simplePos x="0" y="0"/>
                <wp:positionH relativeFrom="column">
                  <wp:posOffset>4386</wp:posOffset>
                </wp:positionH>
                <wp:positionV relativeFrom="paragraph">
                  <wp:posOffset>3337</wp:posOffset>
                </wp:positionV>
                <wp:extent cx="5760000" cy="49896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5760000" cy="498960"/>
                        </a:xfrm>
                        <a:prstGeom prst="rect">
                          <a:avLst/>
                        </a:prstGeom>
                        <a:solidFill>
                          <a:sysClr val="windowText" lastClr="000000"/>
                        </a:solidFill>
                        <a:ln>
                          <a:noFill/>
                        </a:ln>
                        <a:effectLst/>
                      </wps:spPr>
                      <wps:txbx>
                        <w:txbxContent>
                          <w:p w14:paraId="1760C0FF" w14:textId="36858020" w:rsidR="004057C1" w:rsidRPr="00F8154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４</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．「ガイドライン」活用にあたって</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4ABA94FD" id="_x0000_t202" coordsize="21600,21600" o:spt="202" path="m,l,21600r21600,l21600,xe">
                <v:stroke joinstyle="miter"/>
                <v:path gradientshapeok="t" o:connecttype="rect"/>
              </v:shapetype>
              <v:shape id="テキスト ボックス 457" o:spid="_x0000_s1026" type="#_x0000_t202" style="position:absolute;left:0;text-align:left;margin-left:.35pt;margin-top:.25pt;width:453.55pt;height:39.3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" fillcolor="windowText" stroked="f">
                <v:textbox inset="5.85pt,.7pt,5.85pt,.7pt">
                  <w:txbxContent>
                    <w:p w14:paraId="1760C0FF" w14:textId="36858020" w:rsidR="004057C1" w:rsidRPr="00F8154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４</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．「ガイドライン」活用にあたって</w:t>
                      </w:r>
                    </w:p>
                  </w:txbxContent>
                </v:textbox>
              </v:shape>
            </w:pict>
          </mc:Fallback>
        </mc:AlternateContent>
      </w:r>
    </w:p>
    <w:p w14:paraId="521E917E" w14:textId="77777777" w:rsidR="00A02A1A" w:rsidRPr="009E654E" w:rsidRDefault="00A02A1A" w:rsidP="00A02A1A">
      <w:pPr>
        <w:spacing w:line="276" w:lineRule="auto"/>
        <w:ind w:left="520" w:hangingChars="200" w:hanging="520"/>
        <w:rPr>
          <w:rFonts w:ascii="ＭＳ ゴシック" w:eastAsia="ＭＳ ゴシック" w:hAnsi="ＭＳ ゴシック"/>
          <w:color w:val="000000" w:themeColor="text1"/>
          <w:sz w:val="26"/>
          <w:szCs w:val="26"/>
          <w:bdr w:val="single" w:sz="4" w:space="0" w:color="auto"/>
        </w:rPr>
      </w:pPr>
    </w:p>
    <w:p w14:paraId="79C080A9" w14:textId="77777777" w:rsidR="00A02A1A" w:rsidRPr="009E654E" w:rsidRDefault="00A02A1A" w:rsidP="00D639EB">
      <w:pPr>
        <w:spacing w:line="276" w:lineRule="auto"/>
        <w:ind w:left="520" w:hangingChars="200" w:hanging="520"/>
        <w:rPr>
          <w:rFonts w:ascii="ＭＳ ゴシック" w:eastAsia="ＭＳ ゴシック" w:hAnsi="ＭＳ ゴシック"/>
          <w:color w:val="000000" w:themeColor="text1"/>
          <w:sz w:val="26"/>
          <w:szCs w:val="26"/>
        </w:rPr>
      </w:pPr>
      <w:r w:rsidRPr="009E654E">
        <w:rPr>
          <w:rFonts w:ascii="ＭＳ ゴシック" w:eastAsia="ＭＳ ゴシック" w:hAnsi="ＭＳ ゴシック" w:hint="eastAsia"/>
          <w:color w:val="000000" w:themeColor="text1"/>
          <w:sz w:val="26"/>
          <w:szCs w:val="26"/>
        </w:rPr>
        <w:t xml:space="preserve"> 　　</w:t>
      </w:r>
    </w:p>
    <w:p w14:paraId="6914D731" w14:textId="77777777" w:rsidR="00A02A1A" w:rsidRPr="009E654E" w:rsidRDefault="00A02A1A" w:rsidP="00A02A1A">
      <w:pPr>
        <w:spacing w:afterLines="100" w:after="360" w:line="276" w:lineRule="auto"/>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（１）ガイドラインの見方について</w:t>
      </w:r>
    </w:p>
    <w:p w14:paraId="373837B5" w14:textId="6E93AF52" w:rsidR="0018258B" w:rsidRPr="009E654E" w:rsidRDefault="0018258B" w:rsidP="00040B80">
      <w:pPr>
        <w:autoSpaceDE w:val="0"/>
        <w:autoSpaceDN w:val="0"/>
        <w:spacing w:afterLines="50" w:after="180" w:line="276" w:lineRule="auto"/>
        <w:ind w:left="240" w:rightChars="100" w:right="210" w:hangingChars="100" w:hanging="240"/>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pacing w:val="6"/>
          <w:sz w:val="24"/>
          <w:szCs w:val="24"/>
        </w:rPr>
        <w:t>どの</w:t>
      </w:r>
      <w:r w:rsidR="001B3FA7" w:rsidRPr="009E654E">
        <w:rPr>
          <w:rFonts w:ascii="HG丸ｺﾞｼｯｸM-PRO" w:eastAsia="HG丸ｺﾞｼｯｸM-PRO" w:hAnsi="HG丸ｺﾞｼｯｸM-PRO" w:hint="eastAsia"/>
          <w:color w:val="000000" w:themeColor="text1"/>
          <w:spacing w:val="6"/>
          <w:sz w:val="24"/>
          <w:szCs w:val="24"/>
        </w:rPr>
        <w:t>ような行為が差別に当たるのか、また、どうすれば差別をなくして</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1B3FA7" w:rsidRPr="009E654E">
        <w:rPr>
          <w:rFonts w:ascii="HG丸ｺﾞｼｯｸM-PRO" w:eastAsia="HG丸ｺﾞｼｯｸM-PRO" w:hAnsi="HG丸ｺﾞｼｯｸM-PRO" w:hint="eastAsia"/>
          <w:color w:val="000000" w:themeColor="text1"/>
          <w:spacing w:val="6"/>
          <w:sz w:val="24"/>
          <w:szCs w:val="24"/>
        </w:rPr>
        <w:t>いけるのかについて、考え、理解を深め、具体的な取組みにつなげていく</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8E247C" w:rsidRPr="009E654E">
        <w:rPr>
          <w:rFonts w:ascii="HG丸ｺﾞｼｯｸM-PRO" w:eastAsia="HG丸ｺﾞｼｯｸM-PRO" w:hAnsi="HG丸ｺﾞｼｯｸM-PRO" w:hint="eastAsia"/>
          <w:color w:val="000000" w:themeColor="text1"/>
          <w:spacing w:val="6"/>
          <w:sz w:val="24"/>
          <w:szCs w:val="24"/>
        </w:rPr>
        <w:t>ためには</w:t>
      </w:r>
      <w:r w:rsidR="001B3FA7" w:rsidRPr="009E654E">
        <w:rPr>
          <w:rFonts w:ascii="HG丸ｺﾞｼｯｸM-PRO" w:eastAsia="HG丸ｺﾞｼｯｸM-PRO" w:hAnsi="HG丸ｺﾞｼｯｸM-PRO" w:hint="eastAsia"/>
          <w:color w:val="000000" w:themeColor="text1"/>
          <w:spacing w:val="6"/>
          <w:sz w:val="24"/>
          <w:szCs w:val="24"/>
        </w:rPr>
        <w:t>、</w:t>
      </w:r>
      <w:r w:rsidR="00A02A1A" w:rsidRPr="009E654E">
        <w:rPr>
          <w:rFonts w:ascii="HG丸ｺﾞｼｯｸM-PRO" w:eastAsia="HG丸ｺﾞｼｯｸM-PRO" w:hAnsi="HG丸ｺﾞｼｯｸM-PRO" w:hint="eastAsia"/>
          <w:color w:val="000000" w:themeColor="text1"/>
          <w:spacing w:val="6"/>
          <w:sz w:val="24"/>
          <w:szCs w:val="24"/>
        </w:rPr>
        <w:t>既存の判例等の内容を知り、理解すること</w:t>
      </w:r>
      <w:r w:rsidR="008E247C" w:rsidRPr="009E654E">
        <w:rPr>
          <w:rFonts w:ascii="HG丸ｺﾞｼｯｸM-PRO" w:eastAsia="HG丸ｺﾞｼｯｸM-PRO" w:hAnsi="HG丸ｺﾞｼｯｸM-PRO" w:hint="eastAsia"/>
          <w:color w:val="000000" w:themeColor="text1"/>
          <w:spacing w:val="6"/>
          <w:sz w:val="24"/>
          <w:szCs w:val="24"/>
        </w:rPr>
        <w:t>が</w:t>
      </w:r>
      <w:r w:rsidR="00A02A1A" w:rsidRPr="009E654E">
        <w:rPr>
          <w:rFonts w:ascii="HG丸ｺﾞｼｯｸM-PRO" w:eastAsia="HG丸ｺﾞｼｯｸM-PRO" w:hAnsi="HG丸ｺﾞｼｯｸM-PRO" w:hint="eastAsia"/>
          <w:color w:val="000000" w:themeColor="text1"/>
          <w:spacing w:val="6"/>
          <w:sz w:val="24"/>
          <w:szCs w:val="24"/>
        </w:rPr>
        <w:t>有意義</w:t>
      </w:r>
      <w:r w:rsidR="008E247C" w:rsidRPr="009E654E">
        <w:rPr>
          <w:rFonts w:ascii="HG丸ｺﾞｼｯｸM-PRO" w:eastAsia="HG丸ｺﾞｼｯｸM-PRO" w:hAnsi="HG丸ｺﾞｼｯｸM-PRO" w:hint="eastAsia"/>
          <w:color w:val="000000" w:themeColor="text1"/>
          <w:spacing w:val="6"/>
          <w:sz w:val="24"/>
          <w:szCs w:val="24"/>
        </w:rPr>
        <w:t>です</w:t>
      </w:r>
      <w:r w:rsidR="00A02A1A" w:rsidRPr="009E654E">
        <w:rPr>
          <w:rFonts w:ascii="HG丸ｺﾞｼｯｸM-PRO" w:eastAsia="HG丸ｺﾞｼｯｸM-PRO" w:hAnsi="HG丸ｺﾞｼｯｸM-PRO" w:hint="eastAsia"/>
          <w:color w:val="000000" w:themeColor="text1"/>
          <w:spacing w:val="6"/>
          <w:sz w:val="24"/>
          <w:szCs w:val="24"/>
        </w:rPr>
        <w:t>。</w:t>
      </w:r>
    </w:p>
    <w:p w14:paraId="40C45FA0" w14:textId="625CEE7E" w:rsidR="00A02A1A" w:rsidRPr="009E654E" w:rsidRDefault="00A1276E" w:rsidP="00E553DD">
      <w:pPr>
        <w:autoSpaceDE w:val="0"/>
        <w:autoSpaceDN w:val="0"/>
        <w:spacing w:afterLines="100" w:after="360" w:line="276" w:lineRule="auto"/>
        <w:ind w:left="252" w:rightChars="100" w:right="210" w:hangingChars="100" w:hanging="252"/>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6"/>
          <w:sz w:val="24"/>
          <w:szCs w:val="24"/>
        </w:rPr>
        <w:t xml:space="preserve">　　この</w:t>
      </w:r>
      <w:r w:rsidR="00A02A1A" w:rsidRPr="009E654E">
        <w:rPr>
          <w:rFonts w:ascii="HG丸ｺﾞｼｯｸM-PRO" w:eastAsia="HG丸ｺﾞｼｯｸM-PRO" w:hAnsi="HG丸ｺﾞｼｯｸM-PRO" w:hint="eastAsia"/>
          <w:color w:val="000000" w:themeColor="text1"/>
          <w:spacing w:val="6"/>
          <w:sz w:val="24"/>
          <w:szCs w:val="24"/>
        </w:rPr>
        <w:t>ガイドラインでは、判例については、</w:t>
      </w:r>
      <w:r w:rsidR="00A02A1A" w:rsidRPr="009E654E">
        <w:rPr>
          <w:rFonts w:ascii="HG丸ｺﾞｼｯｸM-PRO" w:eastAsia="HG丸ｺﾞｼｯｸM-PRO" w:hAnsi="HG丸ｺﾞｼｯｸM-PRO" w:hint="eastAsia"/>
          <w:b/>
          <w:color w:val="000000" w:themeColor="text1"/>
          <w:spacing w:val="6"/>
          <w:sz w:val="24"/>
          <w:szCs w:val="24"/>
          <w:u w:val="single"/>
        </w:rPr>
        <w:t>「判例のポイント」</w:t>
      </w:r>
      <w:r w:rsidR="00A02A1A" w:rsidRPr="009E654E">
        <w:rPr>
          <w:rFonts w:ascii="HG丸ｺﾞｼｯｸM-PRO" w:eastAsia="HG丸ｺﾞｼｯｸM-PRO" w:hAnsi="HG丸ｺﾞｼｯｸM-PRO" w:hint="eastAsia"/>
          <w:color w:val="000000" w:themeColor="text1"/>
          <w:spacing w:val="6"/>
          <w:sz w:val="24"/>
          <w:szCs w:val="24"/>
        </w:rPr>
        <w:t>及び</w:t>
      </w:r>
      <w:r w:rsidR="00A02A1A" w:rsidRPr="009E654E">
        <w:rPr>
          <w:rFonts w:ascii="HG丸ｺﾞｼｯｸM-PRO" w:eastAsia="HG丸ｺﾞｼｯｸM-PRO" w:hAnsi="HG丸ｺﾞｼｯｸM-PRO" w:hint="eastAsia"/>
          <w:b/>
          <w:color w:val="000000" w:themeColor="text1"/>
          <w:spacing w:val="6"/>
          <w:sz w:val="24"/>
          <w:szCs w:val="24"/>
          <w:u w:val="single"/>
        </w:rPr>
        <w:t>「判例の概要」</w:t>
      </w:r>
      <w:r w:rsidR="00A02A1A" w:rsidRPr="009E654E">
        <w:rPr>
          <w:rFonts w:ascii="HG丸ｺﾞｼｯｸM-PRO" w:eastAsia="HG丸ｺﾞｼｯｸM-PRO" w:hAnsi="HG丸ｺﾞｼｯｸM-PRO" w:hint="eastAsia"/>
          <w:color w:val="000000" w:themeColor="text1"/>
          <w:spacing w:val="6"/>
          <w:sz w:val="24"/>
          <w:szCs w:val="24"/>
        </w:rPr>
        <w:t>を示すとともに、</w:t>
      </w:r>
      <w:r w:rsidR="00A02A1A" w:rsidRPr="009E654E">
        <w:rPr>
          <w:rFonts w:ascii="HG丸ｺﾞｼｯｸM-PRO" w:eastAsia="HG丸ｺﾞｼｯｸM-PRO" w:hAnsi="HG丸ｺﾞｼｯｸM-PRO" w:hint="eastAsia"/>
          <w:b/>
          <w:color w:val="000000" w:themeColor="text1"/>
          <w:spacing w:val="6"/>
          <w:sz w:val="24"/>
          <w:szCs w:val="24"/>
          <w:u w:val="single"/>
        </w:rPr>
        <w:t>「判例から導くことができる「不当な差別的取扱い」の事例」</w:t>
      </w:r>
      <w:r w:rsidR="00A02A1A" w:rsidRPr="009E654E">
        <w:rPr>
          <w:rFonts w:ascii="HG丸ｺﾞｼｯｸM-PRO" w:eastAsia="HG丸ｺﾞｼｯｸM-PRO" w:hAnsi="HG丸ｺﾞｼｯｸM-PRO" w:hint="eastAsia"/>
          <w:color w:val="000000" w:themeColor="text1"/>
          <w:spacing w:val="6"/>
          <w:sz w:val="24"/>
          <w:szCs w:val="24"/>
        </w:rPr>
        <w:t>を示します。また、人権侵犯事件</w:t>
      </w:r>
      <w:r w:rsidR="00FB70BD" w:rsidRPr="009E654E">
        <w:rPr>
          <w:rStyle w:val="af7"/>
          <w:rFonts w:ascii="HG丸ｺﾞｼｯｸM-PRO" w:eastAsia="HG丸ｺﾞｼｯｸM-PRO" w:hAnsi="HG丸ｺﾞｼｯｸM-PRO"/>
          <w:color w:val="000000" w:themeColor="text1"/>
          <w:spacing w:val="6"/>
          <w:sz w:val="24"/>
          <w:szCs w:val="24"/>
        </w:rPr>
        <w:footnoteReference w:id="1"/>
      </w:r>
      <w:r w:rsidR="00A02A1A" w:rsidRPr="009E654E">
        <w:rPr>
          <w:rFonts w:ascii="HG丸ｺﾞｼｯｸM-PRO" w:eastAsia="HG丸ｺﾞｼｯｸM-PRO" w:hAnsi="HG丸ｺﾞｼｯｸM-PRO" w:hint="eastAsia"/>
          <w:color w:val="000000" w:themeColor="text1"/>
          <w:spacing w:val="6"/>
          <w:sz w:val="24"/>
          <w:szCs w:val="24"/>
        </w:rPr>
        <w:t>については、その概要を示します。</w:t>
      </w:r>
    </w:p>
    <w:p w14:paraId="48955936" w14:textId="3651752E" w:rsidR="00A02A1A" w:rsidRPr="009E654E" w:rsidRDefault="00DD2001" w:rsidP="00DD2001">
      <w:pPr>
        <w:spacing w:afterLines="100" w:after="360" w:line="276" w:lineRule="auto"/>
        <w:ind w:leftChars="128" w:left="269" w:firstLineChars="100" w:firstLine="260"/>
        <w:rPr>
          <w:rFonts w:ascii="HG丸ｺﾞｼｯｸM-PRO" w:eastAsia="HG丸ｺﾞｼｯｸM-PRO" w:hAnsi="HG丸ｺﾞｼｯｸM-PRO"/>
          <w:color w:val="000000" w:themeColor="text1"/>
          <w:sz w:val="24"/>
          <w:szCs w:val="24"/>
        </w:rPr>
      </w:pPr>
      <w:r w:rsidRPr="009E654E">
        <w:rPr>
          <w:rFonts w:ascii="ＭＳ ゴシック" w:eastAsia="ＭＳ ゴシック" w:hAnsi="ＭＳ ゴシック"/>
          <w:noProof/>
          <w:color w:val="000000" w:themeColor="text1"/>
          <w:sz w:val="26"/>
          <w:szCs w:val="26"/>
        </w:rPr>
        <w:drawing>
          <wp:anchor distT="0" distB="0" distL="114300" distR="114300" simplePos="0" relativeHeight="252229632" behindDoc="0" locked="0" layoutInCell="1" allowOverlap="1" wp14:anchorId="493D994A" wp14:editId="76523346">
            <wp:simplePos x="0" y="0"/>
            <wp:positionH relativeFrom="column">
              <wp:posOffset>434785</wp:posOffset>
            </wp:positionH>
            <wp:positionV relativeFrom="paragraph">
              <wp:posOffset>378460</wp:posOffset>
            </wp:positionV>
            <wp:extent cx="5023262" cy="4319876"/>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3262" cy="431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58" w:rsidRPr="009E654E">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2151808" behindDoc="0" locked="0" layoutInCell="1" allowOverlap="1" wp14:anchorId="19F2C283" wp14:editId="54AB7643">
                <wp:simplePos x="0" y="0"/>
                <wp:positionH relativeFrom="column">
                  <wp:posOffset>335725</wp:posOffset>
                </wp:positionH>
                <wp:positionV relativeFrom="paragraph">
                  <wp:posOffset>28575</wp:posOffset>
                </wp:positionV>
                <wp:extent cx="2374265" cy="614680"/>
                <wp:effectExtent l="0" t="0" r="0" b="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4680"/>
                        </a:xfrm>
                        <a:prstGeom prst="rect">
                          <a:avLst/>
                        </a:prstGeom>
                        <a:noFill/>
                        <a:ln w="9525">
                          <a:noFill/>
                          <a:miter lim="800000"/>
                          <a:headEnd/>
                          <a:tailEnd/>
                        </a:ln>
                      </wps:spPr>
                      <wps:txbx>
                        <w:txbxContent>
                          <w:p w14:paraId="75D8A3D1" w14:textId="77777777" w:rsidR="004057C1" w:rsidRPr="005E65AC" w:rsidRDefault="004057C1" w:rsidP="00A02A1A">
                            <w:pPr>
                              <w:rPr>
                                <w:rFonts w:ascii="HG丸ｺﾞｼｯｸM-PRO" w:eastAsia="HG丸ｺﾞｼｯｸM-PRO" w:hAnsi="HG丸ｺﾞｼｯｸM-PRO"/>
                                <w:color w:val="000000" w:themeColor="text1"/>
                                <w:sz w:val="24"/>
                              </w:rPr>
                            </w:pPr>
                            <w:r w:rsidRPr="00A52E6A">
                              <w:rPr>
                                <w:rFonts w:ascii="HG丸ｺﾞｼｯｸM-PRO" w:eastAsia="HG丸ｺﾞｼｯｸM-PRO" w:hAnsi="HG丸ｺﾞｼｯｸM-PRO" w:hint="eastAsia"/>
                                <w:sz w:val="24"/>
                              </w:rPr>
                              <w:t>&lt;イメージ</w:t>
                            </w:r>
                            <w:r w:rsidRPr="005E65AC">
                              <w:rPr>
                                <w:rFonts w:ascii="HG丸ｺﾞｼｯｸM-PRO" w:eastAsia="HG丸ｺﾞｼｯｸM-PRO" w:hAnsi="HG丸ｺﾞｼｯｸM-PRO" w:hint="eastAsia"/>
                                <w:color w:val="000000" w:themeColor="text1"/>
                                <w:sz w:val="24"/>
                              </w:rPr>
                              <w:t>（判例）&gt;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F2C283" id="テキスト ボックス 2" o:spid="_x0000_s1027" type="#_x0000_t202" style="position:absolute;left:0;text-align:left;margin-left:26.45pt;margin-top:2.25pt;width:186.95pt;height:48.4pt;z-index:2521518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" filled="f" stroked="f">
                <v:textbox>
                  <w:txbxContent>
                    <w:p w14:paraId="75D8A3D1" w14:textId="77777777" w:rsidR="004057C1" w:rsidRPr="005E65AC" w:rsidRDefault="004057C1" w:rsidP="00A02A1A">
                      <w:pPr>
                        <w:rPr>
                          <w:rFonts w:ascii="HG丸ｺﾞｼｯｸM-PRO" w:eastAsia="HG丸ｺﾞｼｯｸM-PRO" w:hAnsi="HG丸ｺﾞｼｯｸM-PRO"/>
                          <w:color w:val="000000" w:themeColor="text1"/>
                          <w:sz w:val="24"/>
                        </w:rPr>
                      </w:pPr>
                      <w:r w:rsidRPr="00A52E6A">
                        <w:rPr>
                          <w:rFonts w:ascii="HG丸ｺﾞｼｯｸM-PRO" w:eastAsia="HG丸ｺﾞｼｯｸM-PRO" w:hAnsi="HG丸ｺﾞｼｯｸM-PRO" w:hint="eastAsia"/>
                          <w:sz w:val="24"/>
                        </w:rPr>
                        <w:t>&lt;イメージ</w:t>
                      </w:r>
                      <w:r w:rsidRPr="005E65AC">
                        <w:rPr>
                          <w:rFonts w:ascii="HG丸ｺﾞｼｯｸM-PRO" w:eastAsia="HG丸ｺﾞｼｯｸM-PRO" w:hAnsi="HG丸ｺﾞｼｯｸM-PRO" w:hint="eastAsia"/>
                          <w:color w:val="000000" w:themeColor="text1"/>
                          <w:sz w:val="24"/>
                        </w:rPr>
                        <w:t>（判例）&gt;</w:t>
                      </w:r>
                    </w:p>
                  </w:txbxContent>
                </v:textbox>
              </v:shape>
            </w:pict>
          </mc:Fallback>
        </mc:AlternateContent>
      </w:r>
      <w:r w:rsidR="00A02A1A" w:rsidRPr="009E654E">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2152832" behindDoc="0" locked="0" layoutInCell="1" allowOverlap="1" wp14:anchorId="3EE44754" wp14:editId="76B12FE3">
                <wp:simplePos x="0" y="0"/>
                <wp:positionH relativeFrom="column">
                  <wp:posOffset>297815</wp:posOffset>
                </wp:positionH>
                <wp:positionV relativeFrom="paragraph">
                  <wp:posOffset>5080</wp:posOffset>
                </wp:positionV>
                <wp:extent cx="5305425" cy="4803775"/>
                <wp:effectExtent l="0" t="0" r="28575" b="15875"/>
                <wp:wrapNone/>
                <wp:docPr id="458" name="正方形/長方形 458"/>
                <wp:cNvGraphicFramePr/>
                <a:graphic xmlns:a="http://schemas.openxmlformats.org/drawingml/2006/main">
                  <a:graphicData uri="http://schemas.microsoft.com/office/word/2010/wordprocessingShape">
                    <wps:wsp>
                      <wps:cNvSpPr/>
                      <wps:spPr>
                        <a:xfrm>
                          <a:off x="0" y="0"/>
                          <a:ext cx="5305425" cy="4803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18AC" id="正方形/長方形 458" o:spid="_x0000_s1026" style="position:absolute;left:0;text-align:left;margin-left:23.45pt;margin-top:.4pt;width:417.75pt;height:378.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" filled="f" strokecolor="windowText"/>
            </w:pict>
          </mc:Fallback>
        </mc:AlternateContent>
      </w:r>
    </w:p>
    <w:p w14:paraId="248C4F86" w14:textId="4E8097EE" w:rsidR="00A02A1A" w:rsidRPr="009E654E" w:rsidRDefault="00A02A1A" w:rsidP="00A02A1A">
      <w:pPr>
        <w:widowControl/>
        <w:jc w:val="left"/>
        <w:rPr>
          <w:rFonts w:ascii="ＭＳ ゴシック" w:eastAsia="ＭＳ ゴシック" w:hAnsi="ＭＳ ゴシック"/>
          <w:color w:val="000000" w:themeColor="text1"/>
          <w:sz w:val="26"/>
          <w:szCs w:val="26"/>
        </w:rPr>
      </w:pPr>
      <w:r w:rsidRPr="009E654E">
        <w:rPr>
          <w:rFonts w:ascii="ＭＳ ゴシック" w:eastAsia="ＭＳ ゴシック" w:hAnsi="ＭＳ ゴシック"/>
          <w:color w:val="000000" w:themeColor="text1"/>
          <w:sz w:val="26"/>
          <w:szCs w:val="26"/>
        </w:rPr>
        <w:br w:type="page"/>
      </w:r>
    </w:p>
    <w:p w14:paraId="35D39887" w14:textId="77777777" w:rsidR="00A02A1A" w:rsidRPr="009E654E" w:rsidRDefault="00A02A1A" w:rsidP="00A02A1A">
      <w:pPr>
        <w:spacing w:afterLines="100" w:after="360" w:line="276" w:lineRule="auto"/>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lastRenderedPageBreak/>
        <w:t>（２）ガイドラインで示す事例について</w:t>
      </w:r>
    </w:p>
    <w:p w14:paraId="7A109A40" w14:textId="7AE426D0" w:rsidR="0018258B" w:rsidRPr="009E654E" w:rsidRDefault="0018258B" w:rsidP="00040B80">
      <w:pPr>
        <w:autoSpaceDE w:val="0"/>
        <w:autoSpaceDN w:val="0"/>
        <w:spacing w:afterLines="50" w:after="180" w:line="276" w:lineRule="auto"/>
        <w:ind w:left="240" w:rightChars="100" w:right="210" w:hangingChars="100" w:hanging="240"/>
        <w:rPr>
          <w:rFonts w:ascii="HG丸ｺﾞｼｯｸM-PRO" w:eastAsia="HG丸ｺﾞｼｯｸM-PRO" w:hAnsi="HG丸ｺﾞｼｯｸM-PRO"/>
          <w:color w:val="000000" w:themeColor="text1"/>
          <w:spacing w:val="10"/>
          <w:sz w:val="24"/>
          <w:szCs w:val="24"/>
        </w:rPr>
      </w:pPr>
      <w:r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pacing w:val="10"/>
          <w:sz w:val="24"/>
          <w:szCs w:val="24"/>
        </w:rPr>
        <w:t>この</w:t>
      </w:r>
      <w:r w:rsidR="00A02A1A" w:rsidRPr="009E654E">
        <w:rPr>
          <w:rFonts w:ascii="HG丸ｺﾞｼｯｸM-PRO" w:eastAsia="HG丸ｺﾞｼｯｸM-PRO" w:hAnsi="HG丸ｺﾞｼｯｸM-PRO" w:hint="eastAsia"/>
          <w:color w:val="000000" w:themeColor="text1"/>
          <w:spacing w:val="10"/>
          <w:sz w:val="24"/>
          <w:szCs w:val="24"/>
        </w:rPr>
        <w:t>ガイドラインは、障害者差別解消法の制定、「大阪府障がい者差別</w:t>
      </w:r>
      <w:r w:rsidR="00040B80" w:rsidRPr="009E654E">
        <w:rPr>
          <w:rFonts w:ascii="HG丸ｺﾞｼｯｸM-PRO" w:eastAsia="HG丸ｺﾞｼｯｸM-PRO" w:hAnsi="HG丸ｺﾞｼｯｸM-PRO" w:hint="eastAsia"/>
          <w:color w:val="000000" w:themeColor="text1"/>
          <w:spacing w:val="10"/>
          <w:sz w:val="24"/>
          <w:szCs w:val="24"/>
        </w:rPr>
        <w:t xml:space="preserve">　</w:t>
      </w:r>
      <w:r w:rsidR="00A02A1A" w:rsidRPr="009E654E">
        <w:rPr>
          <w:rFonts w:ascii="HG丸ｺﾞｼｯｸM-PRO" w:eastAsia="HG丸ｺﾞｼｯｸM-PRO" w:hAnsi="HG丸ｺﾞｼｯｸM-PRO" w:hint="eastAsia"/>
          <w:color w:val="000000" w:themeColor="text1"/>
          <w:spacing w:val="10"/>
          <w:sz w:val="24"/>
          <w:szCs w:val="24"/>
        </w:rPr>
        <w:t>解消ガイドライン」の策定を受け、障がい以外の人権課題に係る差別に</w:t>
      </w:r>
      <w:r w:rsidR="00040B80" w:rsidRPr="009E654E">
        <w:rPr>
          <w:rFonts w:ascii="HG丸ｺﾞｼｯｸM-PRO" w:eastAsia="HG丸ｺﾞｼｯｸM-PRO" w:hAnsi="HG丸ｺﾞｼｯｸM-PRO" w:hint="eastAsia"/>
          <w:color w:val="000000" w:themeColor="text1"/>
          <w:spacing w:val="10"/>
          <w:sz w:val="24"/>
          <w:szCs w:val="24"/>
        </w:rPr>
        <w:t xml:space="preserve">　　</w:t>
      </w:r>
      <w:r w:rsidR="00A02A1A" w:rsidRPr="009E654E">
        <w:rPr>
          <w:rFonts w:ascii="HG丸ｺﾞｼｯｸM-PRO" w:eastAsia="HG丸ｺﾞｼｯｸM-PRO" w:hAnsi="HG丸ｺﾞｼｯｸM-PRO" w:hint="eastAsia"/>
          <w:color w:val="000000" w:themeColor="text1"/>
          <w:spacing w:val="10"/>
          <w:sz w:val="24"/>
          <w:szCs w:val="24"/>
        </w:rPr>
        <w:t>ついて、府民の皆様に理解を深めていただくために策定しました。</w:t>
      </w:r>
    </w:p>
    <w:p w14:paraId="154934A5" w14:textId="34E7D6C1" w:rsidR="0018258B" w:rsidRPr="009E654E" w:rsidRDefault="0018258B" w:rsidP="00040B80">
      <w:pPr>
        <w:autoSpaceDE w:val="0"/>
        <w:autoSpaceDN w:val="0"/>
        <w:spacing w:afterLines="50" w:after="180" w:line="276" w:lineRule="auto"/>
        <w:ind w:left="292" w:rightChars="100" w:right="210" w:hangingChars="100" w:hanging="292"/>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6"/>
          <w:sz w:val="28"/>
          <w:szCs w:val="24"/>
        </w:rPr>
        <w:t xml:space="preserve">　　</w:t>
      </w:r>
      <w:r w:rsidR="000C4A5C" w:rsidRPr="009E654E">
        <w:rPr>
          <w:rFonts w:ascii="HG丸ｺﾞｼｯｸM-PRO" w:eastAsia="HG丸ｺﾞｼｯｸM-PRO" w:hAnsi="HG丸ｺﾞｼｯｸM-PRO" w:hint="eastAsia"/>
          <w:color w:val="000000" w:themeColor="text1"/>
          <w:spacing w:val="6"/>
          <w:sz w:val="24"/>
          <w:szCs w:val="24"/>
        </w:rPr>
        <w:t>障害者差別解消法は、差別をなくしていくためには、すべての人の</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0C4A5C" w:rsidRPr="009E654E">
        <w:rPr>
          <w:rFonts w:ascii="HG丸ｺﾞｼｯｸM-PRO" w:eastAsia="HG丸ｺﾞｼｯｸM-PRO" w:hAnsi="HG丸ｺﾞｼｯｸM-PRO" w:hint="eastAsia"/>
          <w:color w:val="000000" w:themeColor="text1"/>
          <w:spacing w:val="6"/>
          <w:sz w:val="24"/>
          <w:szCs w:val="24"/>
        </w:rPr>
        <w:t>たゆまぬ</w:t>
      </w:r>
      <w:r w:rsidR="000C4A5C" w:rsidRPr="009E654E">
        <w:rPr>
          <w:rFonts w:ascii="HG丸ｺﾞｼｯｸM-PRO" w:eastAsia="HG丸ｺﾞｼｯｸM-PRO" w:hAnsi="HG丸ｺﾞｼｯｸM-PRO" w:hint="eastAsia"/>
          <w:color w:val="000000" w:themeColor="text1"/>
          <w:spacing w:val="2"/>
          <w:sz w:val="24"/>
          <w:szCs w:val="24"/>
        </w:rPr>
        <w:t>努力が重要であり、国や地方公共団体による啓発活動を通じ、</w:t>
      </w:r>
      <w:r w:rsidR="00040B80" w:rsidRPr="009E654E">
        <w:rPr>
          <w:rFonts w:ascii="HG丸ｺﾞｼｯｸM-PRO" w:eastAsia="HG丸ｺﾞｼｯｸM-PRO" w:hAnsi="HG丸ｺﾞｼｯｸM-PRO" w:hint="eastAsia"/>
          <w:color w:val="000000" w:themeColor="text1"/>
          <w:spacing w:val="2"/>
          <w:sz w:val="24"/>
          <w:szCs w:val="24"/>
        </w:rPr>
        <w:t xml:space="preserve">　　　</w:t>
      </w:r>
      <w:r w:rsidR="000C4A5C" w:rsidRPr="009E654E">
        <w:rPr>
          <w:rFonts w:ascii="HG丸ｺﾞｼｯｸM-PRO" w:eastAsia="HG丸ｺﾞｼｯｸM-PRO" w:hAnsi="HG丸ｺﾞｼｯｸM-PRO" w:hint="eastAsia"/>
          <w:color w:val="000000" w:themeColor="text1"/>
          <w:spacing w:val="2"/>
          <w:sz w:val="24"/>
          <w:szCs w:val="24"/>
        </w:rPr>
        <w:t>周知を図っていく</w:t>
      </w:r>
      <w:r w:rsidR="000C4A5C" w:rsidRPr="009E654E">
        <w:rPr>
          <w:rFonts w:ascii="HG丸ｺﾞｼｯｸM-PRO" w:eastAsia="HG丸ｺﾞｼｯｸM-PRO" w:hAnsi="HG丸ｺﾞｼｯｸM-PRO" w:hint="eastAsia"/>
          <w:color w:val="000000" w:themeColor="text1"/>
          <w:spacing w:val="8"/>
          <w:sz w:val="24"/>
          <w:szCs w:val="24"/>
        </w:rPr>
        <w:t>こととしておりますが、事業者でない一般私人の行為や</w:t>
      </w:r>
      <w:r w:rsidR="00040B80" w:rsidRPr="009E654E">
        <w:rPr>
          <w:rFonts w:ascii="HG丸ｺﾞｼｯｸM-PRO" w:eastAsia="HG丸ｺﾞｼｯｸM-PRO" w:hAnsi="HG丸ｺﾞｼｯｸM-PRO" w:hint="eastAsia"/>
          <w:color w:val="000000" w:themeColor="text1"/>
          <w:spacing w:val="8"/>
          <w:sz w:val="24"/>
          <w:szCs w:val="24"/>
        </w:rPr>
        <w:t xml:space="preserve">　</w:t>
      </w:r>
      <w:r w:rsidR="000C4A5C" w:rsidRPr="009E654E">
        <w:rPr>
          <w:rFonts w:ascii="HG丸ｺﾞｼｯｸM-PRO" w:eastAsia="HG丸ｺﾞｼｯｸM-PRO" w:hAnsi="HG丸ｺﾞｼｯｸM-PRO" w:hint="eastAsia"/>
          <w:color w:val="000000" w:themeColor="text1"/>
          <w:spacing w:val="8"/>
          <w:sz w:val="24"/>
          <w:szCs w:val="24"/>
        </w:rPr>
        <w:t>個人の思想、言論を</w:t>
      </w:r>
      <w:r w:rsidR="000C4A5C" w:rsidRPr="009E654E">
        <w:rPr>
          <w:rFonts w:ascii="HG丸ｺﾞｼｯｸM-PRO" w:eastAsia="HG丸ｺﾞｼｯｸM-PRO" w:hAnsi="HG丸ｺﾞｼｯｸM-PRO" w:hint="eastAsia"/>
          <w:color w:val="000000" w:themeColor="text1"/>
          <w:spacing w:val="6"/>
          <w:sz w:val="24"/>
          <w:szCs w:val="24"/>
        </w:rPr>
        <w:t>法で規制することは不適当と考えられるという理由</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0C4A5C" w:rsidRPr="009E654E">
        <w:rPr>
          <w:rFonts w:ascii="HG丸ｺﾞｼｯｸM-PRO" w:eastAsia="HG丸ｺﾞｼｯｸM-PRO" w:hAnsi="HG丸ｺﾞｼｯｸM-PRO" w:hint="eastAsia"/>
          <w:color w:val="000000" w:themeColor="text1"/>
          <w:spacing w:val="6"/>
          <w:sz w:val="24"/>
          <w:szCs w:val="24"/>
        </w:rPr>
        <w:t>から、個人の行為等を対象としていません。</w:t>
      </w:r>
    </w:p>
    <w:p w14:paraId="0A0CF8B3" w14:textId="7260D627" w:rsidR="0018258B" w:rsidRPr="009E654E" w:rsidRDefault="0018258B" w:rsidP="00040B80">
      <w:pPr>
        <w:autoSpaceDE w:val="0"/>
        <w:autoSpaceDN w:val="0"/>
        <w:spacing w:afterLines="50" w:after="180" w:line="276" w:lineRule="auto"/>
        <w:ind w:left="280" w:rightChars="100" w:right="210" w:hangingChars="100" w:hanging="280"/>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z w:val="28"/>
          <w:szCs w:val="24"/>
        </w:rPr>
        <w:t xml:space="preserve">　　</w:t>
      </w:r>
      <w:r w:rsidR="00E2067A" w:rsidRPr="009E654E">
        <w:rPr>
          <w:rFonts w:ascii="HG丸ｺﾞｼｯｸM-PRO" w:eastAsia="HG丸ｺﾞｼｯｸM-PRO" w:hAnsi="HG丸ｺﾞｼｯｸM-PRO" w:hint="eastAsia"/>
          <w:color w:val="000000" w:themeColor="text1"/>
          <w:spacing w:val="6"/>
          <w:sz w:val="24"/>
          <w:szCs w:val="24"/>
        </w:rPr>
        <w:t>この考え方を踏まえ、このガイドラインは、事業者と個人</w:t>
      </w:r>
      <w:r w:rsidR="00A02A1A" w:rsidRPr="009E654E">
        <w:rPr>
          <w:rFonts w:ascii="HG丸ｺﾞｼｯｸM-PRO" w:eastAsia="HG丸ｺﾞｼｯｸM-PRO" w:hAnsi="HG丸ｺﾞｼｯｸM-PRO" w:hint="eastAsia"/>
          <w:color w:val="000000" w:themeColor="text1"/>
          <w:spacing w:val="6"/>
          <w:sz w:val="24"/>
          <w:szCs w:val="24"/>
        </w:rPr>
        <w:t>の間で生じた</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不当な差別的取扱いの判例等を</w:t>
      </w:r>
      <w:r w:rsidR="000C4A5C" w:rsidRPr="009E654E">
        <w:rPr>
          <w:rFonts w:ascii="HG丸ｺﾞｼｯｸM-PRO" w:eastAsia="HG丸ｺﾞｼｯｸM-PRO" w:hAnsi="HG丸ｺﾞｼｯｸM-PRO" w:hint="eastAsia"/>
          <w:color w:val="000000" w:themeColor="text1"/>
          <w:spacing w:val="6"/>
          <w:sz w:val="24"/>
          <w:szCs w:val="24"/>
        </w:rPr>
        <w:t>分かりやすく紹介することを中心に作成</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0C4A5C" w:rsidRPr="009E654E">
        <w:rPr>
          <w:rFonts w:ascii="HG丸ｺﾞｼｯｸM-PRO" w:eastAsia="HG丸ｺﾞｼｯｸM-PRO" w:hAnsi="HG丸ｺﾞｼｯｸM-PRO" w:hint="eastAsia"/>
          <w:color w:val="000000" w:themeColor="text1"/>
          <w:spacing w:val="6"/>
          <w:sz w:val="24"/>
          <w:szCs w:val="24"/>
        </w:rPr>
        <w:t>しました。</w:t>
      </w:r>
    </w:p>
    <w:p w14:paraId="28A47A6B" w14:textId="44724ECB" w:rsidR="0018258B" w:rsidRPr="009E654E" w:rsidRDefault="0018258B" w:rsidP="00040B80">
      <w:pPr>
        <w:autoSpaceDE w:val="0"/>
        <w:autoSpaceDN w:val="0"/>
        <w:spacing w:afterLines="50" w:after="180" w:line="276" w:lineRule="auto"/>
        <w:ind w:left="280" w:rightChars="100" w:right="210" w:hangingChars="100" w:hanging="2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8"/>
          <w:szCs w:val="24"/>
        </w:rPr>
        <w:t xml:space="preserve">　　</w:t>
      </w:r>
      <w:r w:rsidR="00746853" w:rsidRPr="009E654E">
        <w:rPr>
          <w:rFonts w:ascii="HG丸ｺﾞｼｯｸM-PRO" w:eastAsia="HG丸ｺﾞｼｯｸM-PRO" w:hAnsi="HG丸ｺﾞｼｯｸM-PRO" w:hint="eastAsia"/>
          <w:color w:val="000000" w:themeColor="text1"/>
          <w:sz w:val="24"/>
          <w:szCs w:val="24"/>
        </w:rPr>
        <w:t>このガイドラインで</w:t>
      </w:r>
      <w:r w:rsidR="0045136E" w:rsidRPr="009E654E">
        <w:rPr>
          <w:rFonts w:ascii="HG丸ｺﾞｼｯｸM-PRO" w:eastAsia="HG丸ｺﾞｼｯｸM-PRO" w:hAnsi="HG丸ｺﾞｼｯｸM-PRO" w:hint="eastAsia"/>
          <w:color w:val="000000" w:themeColor="text1"/>
          <w:sz w:val="24"/>
          <w:szCs w:val="24"/>
        </w:rPr>
        <w:t>示す事例については以上のとおりですが、</w:t>
      </w:r>
      <w:r w:rsidR="00746853" w:rsidRPr="009E654E">
        <w:rPr>
          <w:rFonts w:ascii="HG丸ｺﾞｼｯｸM-PRO" w:eastAsia="HG丸ｺﾞｼｯｸM-PRO" w:hAnsi="HG丸ｺﾞｼｯｸM-PRO" w:hint="eastAsia"/>
          <w:color w:val="000000" w:themeColor="text1"/>
          <w:sz w:val="24"/>
          <w:szCs w:val="24"/>
        </w:rPr>
        <w:t>当然、個人間であっても、差別的行為は許されません。差別をなくしていくためには、すべての人のたゆまぬ努力が重要です。</w:t>
      </w:r>
    </w:p>
    <w:p w14:paraId="07D2BB01" w14:textId="2D889C90" w:rsidR="00A02A1A" w:rsidRPr="009E654E" w:rsidRDefault="0018258B" w:rsidP="00040B80">
      <w:pPr>
        <w:autoSpaceDE w:val="0"/>
        <w:autoSpaceDN w:val="0"/>
        <w:spacing w:afterLines="100" w:after="360" w:line="276" w:lineRule="auto"/>
        <w:ind w:left="280" w:rightChars="100" w:right="210" w:hangingChars="100" w:hanging="2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8"/>
          <w:szCs w:val="24"/>
        </w:rPr>
        <w:t xml:space="preserve">　　</w:t>
      </w:r>
      <w:r w:rsidR="00746853" w:rsidRPr="009E654E">
        <w:rPr>
          <w:rFonts w:ascii="HG丸ｺﾞｼｯｸM-PRO" w:eastAsia="HG丸ｺﾞｼｯｸM-PRO" w:hAnsi="HG丸ｺﾞｼｯｸM-PRO" w:hint="eastAsia"/>
          <w:color w:val="000000" w:themeColor="text1"/>
          <w:sz w:val="24"/>
          <w:szCs w:val="24"/>
        </w:rPr>
        <w:t>事業者以外の府民の皆様におかれても、是非、このガイドラインを活用して</w:t>
      </w:r>
      <w:r w:rsidR="00040B80" w:rsidRPr="009E654E">
        <w:rPr>
          <w:rFonts w:ascii="HG丸ｺﾞｼｯｸM-PRO" w:eastAsia="HG丸ｺﾞｼｯｸM-PRO" w:hAnsi="HG丸ｺﾞｼｯｸM-PRO" w:hint="eastAsia"/>
          <w:color w:val="000000" w:themeColor="text1"/>
          <w:sz w:val="24"/>
          <w:szCs w:val="24"/>
        </w:rPr>
        <w:t xml:space="preserve">　</w:t>
      </w:r>
      <w:r w:rsidR="00746853" w:rsidRPr="009E654E">
        <w:rPr>
          <w:rFonts w:ascii="HG丸ｺﾞｼｯｸM-PRO" w:eastAsia="HG丸ｺﾞｼｯｸM-PRO" w:hAnsi="HG丸ｺﾞｼｯｸM-PRO" w:hint="eastAsia"/>
          <w:color w:val="000000" w:themeColor="text1"/>
          <w:sz w:val="24"/>
          <w:szCs w:val="24"/>
        </w:rPr>
        <w:t>いただき、差別の解消について、理解を深めてください。</w:t>
      </w:r>
    </w:p>
    <w:p w14:paraId="00CA51A6" w14:textId="77777777" w:rsidR="00A02A1A" w:rsidRPr="009E654E" w:rsidRDefault="00A02A1A" w:rsidP="00D639EB">
      <w:pPr>
        <w:spacing w:afterLines="100" w:after="360" w:line="276" w:lineRule="auto"/>
        <w:ind w:left="964" w:hangingChars="300" w:hanging="964"/>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（３）ガイドラインの見直し</w:t>
      </w:r>
    </w:p>
    <w:p w14:paraId="5F88DB92" w14:textId="1D0167D0" w:rsidR="0018258B" w:rsidRPr="009E654E" w:rsidRDefault="0018258B" w:rsidP="00204B72">
      <w:pPr>
        <w:spacing w:afterLines="50" w:after="180" w:line="276" w:lineRule="auto"/>
        <w:ind w:left="256" w:hangingChars="100" w:hanging="256"/>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8"/>
          <w:sz w:val="24"/>
          <w:szCs w:val="24"/>
        </w:rPr>
        <w:t xml:space="preserve">　　この</w:t>
      </w:r>
      <w:r w:rsidR="00A02A1A" w:rsidRPr="009E654E">
        <w:rPr>
          <w:rFonts w:ascii="HG丸ｺﾞｼｯｸM-PRO" w:eastAsia="HG丸ｺﾞｼｯｸM-PRO" w:hAnsi="HG丸ｺﾞｼｯｸM-PRO" w:hint="eastAsia"/>
          <w:color w:val="000000" w:themeColor="text1"/>
          <w:spacing w:val="8"/>
          <w:sz w:val="24"/>
          <w:szCs w:val="24"/>
        </w:rPr>
        <w:t>ガイドラインは、女性、子ども、高齢者、同和問題、外国人、</w:t>
      </w:r>
      <w:r w:rsidR="005B70B3" w:rsidRPr="009E654E">
        <w:rPr>
          <w:rFonts w:ascii="HG丸ｺﾞｼｯｸM-PRO" w:eastAsia="HG丸ｺﾞｼｯｸM-PRO" w:hAnsi="HG丸ｺﾞｼｯｸM-PRO" w:hint="eastAsia"/>
          <w:color w:val="000000" w:themeColor="text1"/>
          <w:spacing w:val="8"/>
          <w:sz w:val="24"/>
          <w:szCs w:val="24"/>
        </w:rPr>
        <w:t>ＨＩＶ</w:t>
      </w:r>
      <w:r w:rsidR="00A1276E" w:rsidRPr="009E654E">
        <w:rPr>
          <w:rFonts w:ascii="HG丸ｺﾞｼｯｸM-PRO" w:eastAsia="HG丸ｺﾞｼｯｸM-PRO" w:hAnsi="HG丸ｺﾞｼｯｸM-PRO" w:hint="eastAsia"/>
          <w:color w:val="000000" w:themeColor="text1"/>
          <w:spacing w:val="8"/>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感染者、ハンセン病回復者</w:t>
      </w:r>
      <w:r w:rsidR="00382C5C" w:rsidRPr="009E654E">
        <w:rPr>
          <w:rFonts w:ascii="HG丸ｺﾞｼｯｸM-PRO" w:eastAsia="HG丸ｺﾞｼｯｸM-PRO" w:hAnsi="HG丸ｺﾞｼｯｸM-PRO" w:hint="eastAsia"/>
          <w:color w:val="000000" w:themeColor="text1"/>
          <w:spacing w:val="6"/>
          <w:sz w:val="24"/>
          <w:szCs w:val="24"/>
        </w:rPr>
        <w:t>、性的マイノリティ</w:t>
      </w:r>
      <w:r w:rsidR="00A02A1A" w:rsidRPr="009E654E">
        <w:rPr>
          <w:rFonts w:ascii="HG丸ｺﾞｼｯｸM-PRO" w:eastAsia="HG丸ｺﾞｼｯｸM-PRO" w:hAnsi="HG丸ｺﾞｼｯｸM-PRO" w:hint="eastAsia"/>
          <w:color w:val="000000" w:themeColor="text1"/>
          <w:spacing w:val="6"/>
          <w:sz w:val="24"/>
          <w:szCs w:val="24"/>
        </w:rPr>
        <w:t>など、障がい以外の人権課題に関して、商品・サービス、福祉サービス、公共交通機関、住宅、教育、医療、雇用など日常生活や社会生活に関わる分野を広く対象として作成しました。</w:t>
      </w:r>
    </w:p>
    <w:p w14:paraId="13170692" w14:textId="47D348AF" w:rsidR="0018258B" w:rsidRPr="009E654E" w:rsidRDefault="0018258B" w:rsidP="00204B72">
      <w:pPr>
        <w:spacing w:afterLines="50" w:after="180" w:line="276" w:lineRule="auto"/>
        <w:ind w:left="292" w:hangingChars="100" w:hanging="292"/>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6"/>
          <w:sz w:val="28"/>
          <w:szCs w:val="24"/>
        </w:rPr>
        <w:t xml:space="preserve">　　</w:t>
      </w:r>
      <w:r w:rsidR="002571AA" w:rsidRPr="009E654E">
        <w:rPr>
          <w:rFonts w:ascii="HG丸ｺﾞｼｯｸM-PRO" w:eastAsia="HG丸ｺﾞｼｯｸM-PRO" w:hAnsi="HG丸ｺﾞｼｯｸM-PRO" w:hint="eastAsia"/>
          <w:color w:val="000000" w:themeColor="text1"/>
          <w:spacing w:val="6"/>
          <w:sz w:val="24"/>
          <w:szCs w:val="24"/>
        </w:rPr>
        <w:t>しかしながら、現時点では、判例や人権侵犯事件は数多く存在しているわけではなく、</w:t>
      </w:r>
      <w:r w:rsidR="00A02A1A" w:rsidRPr="009E654E">
        <w:rPr>
          <w:rFonts w:ascii="HG丸ｺﾞｼｯｸM-PRO" w:eastAsia="HG丸ｺﾞｼｯｸM-PRO" w:hAnsi="HG丸ｺﾞｼｯｸM-PRO" w:hint="eastAsia"/>
          <w:color w:val="000000" w:themeColor="text1"/>
          <w:spacing w:val="6"/>
          <w:sz w:val="24"/>
          <w:szCs w:val="24"/>
        </w:rPr>
        <w:t>すべての人権課題や分野を網羅できているわけではありません。</w:t>
      </w:r>
    </w:p>
    <w:p w14:paraId="4681E1C6" w14:textId="2E05A880" w:rsidR="00A02A1A" w:rsidRPr="009E654E" w:rsidRDefault="0018258B" w:rsidP="00204B72">
      <w:pPr>
        <w:spacing w:afterLines="100" w:after="360" w:line="276" w:lineRule="auto"/>
        <w:ind w:left="296" w:hangingChars="100" w:hanging="296"/>
        <w:rPr>
          <w:rFonts w:ascii="HG丸ｺﾞｼｯｸM-PRO" w:eastAsia="HG丸ｺﾞｼｯｸM-PRO" w:hAnsi="HG丸ｺﾞｼｯｸM-PRO"/>
          <w:color w:val="000000" w:themeColor="text1"/>
          <w:spacing w:val="8"/>
          <w:sz w:val="24"/>
          <w:szCs w:val="24"/>
        </w:rPr>
      </w:pPr>
      <w:r w:rsidRPr="009E654E">
        <w:rPr>
          <w:rFonts w:ascii="HG丸ｺﾞｼｯｸM-PRO" w:eastAsia="HG丸ｺﾞｼｯｸM-PRO" w:hAnsi="HG丸ｺﾞｼｯｸM-PRO" w:hint="eastAsia"/>
          <w:color w:val="000000" w:themeColor="text1"/>
          <w:spacing w:val="8"/>
          <w:sz w:val="28"/>
          <w:szCs w:val="24"/>
        </w:rPr>
        <w:t xml:space="preserve">　　</w:t>
      </w:r>
      <w:r w:rsidR="00A02A1A" w:rsidRPr="009E654E">
        <w:rPr>
          <w:rFonts w:ascii="HG丸ｺﾞｼｯｸM-PRO" w:eastAsia="HG丸ｺﾞｼｯｸM-PRO" w:hAnsi="HG丸ｺﾞｼｯｸM-PRO" w:hint="eastAsia"/>
          <w:color w:val="000000" w:themeColor="text1"/>
          <w:spacing w:val="8"/>
          <w:sz w:val="24"/>
          <w:szCs w:val="24"/>
        </w:rPr>
        <w:t>今後、判例や人権侵犯事件の蓄積、</w:t>
      </w:r>
      <w:r w:rsidR="007F268B" w:rsidRPr="009E654E">
        <w:rPr>
          <w:rFonts w:ascii="HG丸ｺﾞｼｯｸM-PRO" w:eastAsia="HG丸ｺﾞｼｯｸM-PRO" w:hAnsi="HG丸ｺﾞｼｯｸM-PRO" w:hint="eastAsia"/>
          <w:color w:val="000000" w:themeColor="text1"/>
          <w:spacing w:val="8"/>
          <w:sz w:val="24"/>
          <w:szCs w:val="24"/>
        </w:rPr>
        <w:t>関係する法令の</w:t>
      </w:r>
      <w:r w:rsidR="00A02A1A" w:rsidRPr="009E654E">
        <w:rPr>
          <w:rFonts w:ascii="HG丸ｺﾞｼｯｸM-PRO" w:eastAsia="HG丸ｺﾞｼｯｸM-PRO" w:hAnsi="HG丸ｺﾞｼｯｸM-PRO" w:hint="eastAsia"/>
          <w:color w:val="000000" w:themeColor="text1"/>
          <w:spacing w:val="8"/>
          <w:sz w:val="24"/>
          <w:szCs w:val="24"/>
        </w:rPr>
        <w:t>改</w:t>
      </w:r>
      <w:r w:rsidR="007F268B" w:rsidRPr="009E654E">
        <w:rPr>
          <w:rFonts w:ascii="HG丸ｺﾞｼｯｸM-PRO" w:eastAsia="HG丸ｺﾞｼｯｸM-PRO" w:hAnsi="HG丸ｺﾞｼｯｸM-PRO" w:hint="eastAsia"/>
          <w:color w:val="000000" w:themeColor="text1"/>
          <w:spacing w:val="8"/>
          <w:sz w:val="24"/>
          <w:szCs w:val="24"/>
        </w:rPr>
        <w:t>正</w:t>
      </w:r>
      <w:r w:rsidR="00A02A1A" w:rsidRPr="009E654E">
        <w:rPr>
          <w:rFonts w:ascii="HG丸ｺﾞｼｯｸM-PRO" w:eastAsia="HG丸ｺﾞｼｯｸM-PRO" w:hAnsi="HG丸ｺﾞｼｯｸM-PRO" w:hint="eastAsia"/>
          <w:color w:val="000000" w:themeColor="text1"/>
          <w:spacing w:val="8"/>
          <w:sz w:val="24"/>
          <w:szCs w:val="24"/>
        </w:rPr>
        <w:t>状況等を踏まえ、必要に応じて、このガイドラインを見直していきます。</w:t>
      </w:r>
    </w:p>
    <w:p w14:paraId="2A1E0793" w14:textId="77777777" w:rsidR="00040B80" w:rsidRPr="009E654E" w:rsidRDefault="00040B80" w:rsidP="00204B72">
      <w:pPr>
        <w:spacing w:afterLines="100" w:after="360" w:line="276" w:lineRule="auto"/>
        <w:ind w:left="256" w:hangingChars="100" w:hanging="256"/>
        <w:rPr>
          <w:rFonts w:ascii="HG丸ｺﾞｼｯｸM-PRO" w:eastAsia="HG丸ｺﾞｼｯｸM-PRO" w:hAnsi="HG丸ｺﾞｼｯｸM-PRO"/>
          <w:color w:val="000000" w:themeColor="text1"/>
          <w:spacing w:val="8"/>
          <w:sz w:val="24"/>
          <w:szCs w:val="24"/>
        </w:rPr>
      </w:pPr>
    </w:p>
    <w:sectPr w:rsidR="00040B80" w:rsidRPr="009E654E" w:rsidSect="004257AB">
      <w:footerReference w:type="default" r:id="rId9"/>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5D07" w14:textId="77777777" w:rsidR="00F4396A" w:rsidRDefault="00F4396A" w:rsidP="00822E0B">
      <w:r>
        <w:separator/>
      </w:r>
    </w:p>
  </w:endnote>
  <w:endnote w:type="continuationSeparator" w:id="0">
    <w:p w14:paraId="0FC9112C" w14:textId="77777777" w:rsidR="00F4396A" w:rsidRDefault="00F4396A"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B59" w14:textId="77777777" w:rsidR="004057C1" w:rsidRDefault="004057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AB0F" w14:textId="77777777" w:rsidR="00F4396A" w:rsidRDefault="00F4396A" w:rsidP="00822E0B">
      <w:r>
        <w:separator/>
      </w:r>
    </w:p>
  </w:footnote>
  <w:footnote w:type="continuationSeparator" w:id="0">
    <w:p w14:paraId="582DB2A5" w14:textId="77777777" w:rsidR="00F4396A" w:rsidRDefault="00F4396A" w:rsidP="00822E0B">
      <w:r>
        <w:continuationSeparator/>
      </w:r>
    </w:p>
  </w:footnote>
  <w:footnote w:id="1">
    <w:p w14:paraId="3158F5FE" w14:textId="1280CACA" w:rsidR="004057C1" w:rsidRPr="00264290" w:rsidRDefault="004057C1" w:rsidP="00640FE8">
      <w:pPr>
        <w:pStyle w:val="af5"/>
        <w:ind w:rightChars="100" w:right="210"/>
        <w:rPr>
          <w:rFonts w:asciiTheme="minorEastAsia" w:hAnsiTheme="minorEastAsia"/>
        </w:rPr>
      </w:pPr>
      <w:r w:rsidRPr="00264290">
        <w:rPr>
          <w:rStyle w:val="af7"/>
          <w:rFonts w:asciiTheme="minorEastAsia" w:hAnsiTheme="minorEastAsia"/>
        </w:rPr>
        <w:footnoteRef/>
      </w:r>
      <w:r w:rsidRPr="00264290">
        <w:rPr>
          <w:rFonts w:asciiTheme="minorEastAsia" w:hAnsiTheme="minorEastAsia" w:hint="eastAsia"/>
        </w:rPr>
        <w:t xml:space="preserve"> 法務省の人権擁護機関（法務局、地方法務局又は法務省人権擁護局）が、被害者等から申出を受ける等して受理した、人権が侵害された疑いのある事件（p30参照）。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removePersonalInformation/>
  <w:removeDateAndTime/>
  <w:displayBackgroundShape/>
  <w:bordersDoNotSurroundHeader/>
  <w:bordersDoNotSurroundFooter/>
  <w:hideSpellingErrors/>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81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49"/>
    <w:rsid w:val="00000C93"/>
    <w:rsid w:val="000011D7"/>
    <w:rsid w:val="000014D4"/>
    <w:rsid w:val="00002236"/>
    <w:rsid w:val="000024E1"/>
    <w:rsid w:val="00002F92"/>
    <w:rsid w:val="00003050"/>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0DA4"/>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6CC8"/>
    <w:rsid w:val="00037283"/>
    <w:rsid w:val="0003737C"/>
    <w:rsid w:val="00037906"/>
    <w:rsid w:val="00037987"/>
    <w:rsid w:val="00040A03"/>
    <w:rsid w:val="00040B80"/>
    <w:rsid w:val="00040D3B"/>
    <w:rsid w:val="000423C1"/>
    <w:rsid w:val="00042A13"/>
    <w:rsid w:val="00042B1A"/>
    <w:rsid w:val="00042C01"/>
    <w:rsid w:val="000440D4"/>
    <w:rsid w:val="000444E8"/>
    <w:rsid w:val="0004498C"/>
    <w:rsid w:val="00045C97"/>
    <w:rsid w:val="000474DB"/>
    <w:rsid w:val="00050D81"/>
    <w:rsid w:val="0005145D"/>
    <w:rsid w:val="000515A5"/>
    <w:rsid w:val="000519BC"/>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42B"/>
    <w:rsid w:val="00083B6C"/>
    <w:rsid w:val="00083BA6"/>
    <w:rsid w:val="00084328"/>
    <w:rsid w:val="00084339"/>
    <w:rsid w:val="00084671"/>
    <w:rsid w:val="0008467C"/>
    <w:rsid w:val="00085967"/>
    <w:rsid w:val="00085F18"/>
    <w:rsid w:val="00086129"/>
    <w:rsid w:val="000865CB"/>
    <w:rsid w:val="000867C3"/>
    <w:rsid w:val="00086BDE"/>
    <w:rsid w:val="00086E84"/>
    <w:rsid w:val="00086E8A"/>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48B4"/>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4CB9"/>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864"/>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14EA"/>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4A2F"/>
    <w:rsid w:val="00175EF9"/>
    <w:rsid w:val="00177DDA"/>
    <w:rsid w:val="0018258B"/>
    <w:rsid w:val="00182B9E"/>
    <w:rsid w:val="00184E0C"/>
    <w:rsid w:val="00184E1D"/>
    <w:rsid w:val="00185BA7"/>
    <w:rsid w:val="0018655F"/>
    <w:rsid w:val="00186C46"/>
    <w:rsid w:val="00186F9B"/>
    <w:rsid w:val="001871ED"/>
    <w:rsid w:val="00190770"/>
    <w:rsid w:val="00191026"/>
    <w:rsid w:val="001916AF"/>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46FC"/>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0631"/>
    <w:rsid w:val="00241B36"/>
    <w:rsid w:val="00241B73"/>
    <w:rsid w:val="00241C27"/>
    <w:rsid w:val="00244363"/>
    <w:rsid w:val="0024438E"/>
    <w:rsid w:val="00244919"/>
    <w:rsid w:val="00245798"/>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326"/>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21B"/>
    <w:rsid w:val="002D0590"/>
    <w:rsid w:val="002D13FA"/>
    <w:rsid w:val="002D1560"/>
    <w:rsid w:val="002D244B"/>
    <w:rsid w:val="002D2964"/>
    <w:rsid w:val="002D2C41"/>
    <w:rsid w:val="002D4B5E"/>
    <w:rsid w:val="002D624C"/>
    <w:rsid w:val="002D6FAE"/>
    <w:rsid w:val="002D776D"/>
    <w:rsid w:val="002E1DA6"/>
    <w:rsid w:val="002E306C"/>
    <w:rsid w:val="002E4895"/>
    <w:rsid w:val="002E54DA"/>
    <w:rsid w:val="002E56B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2D53"/>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6019"/>
    <w:rsid w:val="00347415"/>
    <w:rsid w:val="00350038"/>
    <w:rsid w:val="003504A0"/>
    <w:rsid w:val="00350D36"/>
    <w:rsid w:val="00351263"/>
    <w:rsid w:val="00353923"/>
    <w:rsid w:val="00354C79"/>
    <w:rsid w:val="00354DE8"/>
    <w:rsid w:val="0035676F"/>
    <w:rsid w:val="0035681A"/>
    <w:rsid w:val="003570F0"/>
    <w:rsid w:val="003575B9"/>
    <w:rsid w:val="00360451"/>
    <w:rsid w:val="0036121D"/>
    <w:rsid w:val="00361255"/>
    <w:rsid w:val="003633F1"/>
    <w:rsid w:val="00363839"/>
    <w:rsid w:val="003646B0"/>
    <w:rsid w:val="00364954"/>
    <w:rsid w:val="00366340"/>
    <w:rsid w:val="00366EB6"/>
    <w:rsid w:val="00370800"/>
    <w:rsid w:val="00370EC6"/>
    <w:rsid w:val="00371D9E"/>
    <w:rsid w:val="003732BB"/>
    <w:rsid w:val="00373D1D"/>
    <w:rsid w:val="003749E9"/>
    <w:rsid w:val="00375397"/>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A89"/>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705"/>
    <w:rsid w:val="003C3A97"/>
    <w:rsid w:val="003C43D6"/>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0A2F"/>
    <w:rsid w:val="003E199F"/>
    <w:rsid w:val="003E1FC7"/>
    <w:rsid w:val="003E2738"/>
    <w:rsid w:val="003E310D"/>
    <w:rsid w:val="003E3181"/>
    <w:rsid w:val="003E388A"/>
    <w:rsid w:val="003E391E"/>
    <w:rsid w:val="003E3997"/>
    <w:rsid w:val="003E3B93"/>
    <w:rsid w:val="003E4701"/>
    <w:rsid w:val="003E482A"/>
    <w:rsid w:val="003E57D6"/>
    <w:rsid w:val="003E60FB"/>
    <w:rsid w:val="003E6352"/>
    <w:rsid w:val="003E6CA5"/>
    <w:rsid w:val="003E6E11"/>
    <w:rsid w:val="003F01F8"/>
    <w:rsid w:val="003F0556"/>
    <w:rsid w:val="003F0A38"/>
    <w:rsid w:val="003F177E"/>
    <w:rsid w:val="003F1ACD"/>
    <w:rsid w:val="003F1BE7"/>
    <w:rsid w:val="003F2659"/>
    <w:rsid w:val="003F2951"/>
    <w:rsid w:val="003F39C6"/>
    <w:rsid w:val="003F4061"/>
    <w:rsid w:val="003F54F9"/>
    <w:rsid w:val="003F5880"/>
    <w:rsid w:val="003F6990"/>
    <w:rsid w:val="00400683"/>
    <w:rsid w:val="00400E4D"/>
    <w:rsid w:val="004016D8"/>
    <w:rsid w:val="00402FCA"/>
    <w:rsid w:val="00403354"/>
    <w:rsid w:val="00403D0C"/>
    <w:rsid w:val="00403E36"/>
    <w:rsid w:val="00405353"/>
    <w:rsid w:val="004056A2"/>
    <w:rsid w:val="004057C1"/>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8BC"/>
    <w:rsid w:val="00424DDB"/>
    <w:rsid w:val="00425154"/>
    <w:rsid w:val="00425342"/>
    <w:rsid w:val="004257AB"/>
    <w:rsid w:val="004258CA"/>
    <w:rsid w:val="00425E3C"/>
    <w:rsid w:val="00430286"/>
    <w:rsid w:val="004307FF"/>
    <w:rsid w:val="00430ED2"/>
    <w:rsid w:val="004312A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4AC6"/>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0D4E"/>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225"/>
    <w:rsid w:val="004F77A0"/>
    <w:rsid w:val="00500B14"/>
    <w:rsid w:val="00500CB1"/>
    <w:rsid w:val="00500D8B"/>
    <w:rsid w:val="00501037"/>
    <w:rsid w:val="00501F51"/>
    <w:rsid w:val="0050314D"/>
    <w:rsid w:val="0050385B"/>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00F0"/>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EFB"/>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9A3"/>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56B7"/>
    <w:rsid w:val="005B6241"/>
    <w:rsid w:val="005B64A0"/>
    <w:rsid w:val="005B6D32"/>
    <w:rsid w:val="005B70B3"/>
    <w:rsid w:val="005C0470"/>
    <w:rsid w:val="005C0C94"/>
    <w:rsid w:val="005C1345"/>
    <w:rsid w:val="005C24FA"/>
    <w:rsid w:val="005C2CB6"/>
    <w:rsid w:val="005C3C7B"/>
    <w:rsid w:val="005C3E17"/>
    <w:rsid w:val="005C524C"/>
    <w:rsid w:val="005C73B9"/>
    <w:rsid w:val="005C799D"/>
    <w:rsid w:val="005C7FC2"/>
    <w:rsid w:val="005D08DF"/>
    <w:rsid w:val="005D1670"/>
    <w:rsid w:val="005D2C3C"/>
    <w:rsid w:val="005D2F0F"/>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59"/>
    <w:rsid w:val="005E27A5"/>
    <w:rsid w:val="005E3701"/>
    <w:rsid w:val="005E65AC"/>
    <w:rsid w:val="005E7130"/>
    <w:rsid w:val="005F07EF"/>
    <w:rsid w:val="005F0DBF"/>
    <w:rsid w:val="005F108B"/>
    <w:rsid w:val="005F11B8"/>
    <w:rsid w:val="005F192C"/>
    <w:rsid w:val="005F1EAA"/>
    <w:rsid w:val="005F39D4"/>
    <w:rsid w:val="005F595A"/>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1EF8"/>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925"/>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24B"/>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30FA"/>
    <w:rsid w:val="006A4902"/>
    <w:rsid w:val="006A51F7"/>
    <w:rsid w:val="006A729E"/>
    <w:rsid w:val="006A7E55"/>
    <w:rsid w:val="006B0A38"/>
    <w:rsid w:val="006B2250"/>
    <w:rsid w:val="006B260E"/>
    <w:rsid w:val="006B3D68"/>
    <w:rsid w:val="006B5872"/>
    <w:rsid w:val="006B5D0C"/>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2A8F"/>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05E0"/>
    <w:rsid w:val="00781058"/>
    <w:rsid w:val="00781392"/>
    <w:rsid w:val="00781A11"/>
    <w:rsid w:val="00783DE2"/>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6693"/>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1F81"/>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438A"/>
    <w:rsid w:val="00824B81"/>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2DE"/>
    <w:rsid w:val="008427FE"/>
    <w:rsid w:val="0084318A"/>
    <w:rsid w:val="00844B1F"/>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3E2F"/>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5BC"/>
    <w:rsid w:val="00884E0F"/>
    <w:rsid w:val="008850BD"/>
    <w:rsid w:val="00887F1D"/>
    <w:rsid w:val="00892381"/>
    <w:rsid w:val="00892A94"/>
    <w:rsid w:val="00892C1D"/>
    <w:rsid w:val="0089341D"/>
    <w:rsid w:val="00894DCE"/>
    <w:rsid w:val="00895240"/>
    <w:rsid w:val="00895366"/>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23"/>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63E"/>
    <w:rsid w:val="008D3C2B"/>
    <w:rsid w:val="008D4CD4"/>
    <w:rsid w:val="008D52E0"/>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8F5E01"/>
    <w:rsid w:val="009004DB"/>
    <w:rsid w:val="009014D8"/>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A1B"/>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54E"/>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6494"/>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38A8"/>
    <w:rsid w:val="00A44768"/>
    <w:rsid w:val="00A45607"/>
    <w:rsid w:val="00A51772"/>
    <w:rsid w:val="00A51AE6"/>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4A"/>
    <w:rsid w:val="00A75382"/>
    <w:rsid w:val="00A75BBB"/>
    <w:rsid w:val="00A75E56"/>
    <w:rsid w:val="00A760FF"/>
    <w:rsid w:val="00A765B9"/>
    <w:rsid w:val="00A7720A"/>
    <w:rsid w:val="00A8012F"/>
    <w:rsid w:val="00A80C27"/>
    <w:rsid w:val="00A81471"/>
    <w:rsid w:val="00A818F8"/>
    <w:rsid w:val="00A81DB0"/>
    <w:rsid w:val="00A823DA"/>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04F7"/>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0E6B"/>
    <w:rsid w:val="00AA2A5F"/>
    <w:rsid w:val="00AA32CE"/>
    <w:rsid w:val="00AA40D1"/>
    <w:rsid w:val="00AA6A0E"/>
    <w:rsid w:val="00AA742D"/>
    <w:rsid w:val="00AA7BEE"/>
    <w:rsid w:val="00AB2071"/>
    <w:rsid w:val="00AB20AF"/>
    <w:rsid w:val="00AB22C3"/>
    <w:rsid w:val="00AB2348"/>
    <w:rsid w:val="00AB4538"/>
    <w:rsid w:val="00AB4930"/>
    <w:rsid w:val="00AB60FF"/>
    <w:rsid w:val="00AB6928"/>
    <w:rsid w:val="00AB6F18"/>
    <w:rsid w:val="00AB74D9"/>
    <w:rsid w:val="00AB7D3E"/>
    <w:rsid w:val="00AC0643"/>
    <w:rsid w:val="00AC1D04"/>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C78"/>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304"/>
    <w:rsid w:val="00B46443"/>
    <w:rsid w:val="00B472D1"/>
    <w:rsid w:val="00B52595"/>
    <w:rsid w:val="00B540BA"/>
    <w:rsid w:val="00B54D57"/>
    <w:rsid w:val="00B56B3D"/>
    <w:rsid w:val="00B602D1"/>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6D17"/>
    <w:rsid w:val="00B77ADA"/>
    <w:rsid w:val="00B81F36"/>
    <w:rsid w:val="00B820D4"/>
    <w:rsid w:val="00B823A8"/>
    <w:rsid w:val="00B828BE"/>
    <w:rsid w:val="00B8340C"/>
    <w:rsid w:val="00B839C4"/>
    <w:rsid w:val="00B83D29"/>
    <w:rsid w:val="00B83E41"/>
    <w:rsid w:val="00B847EA"/>
    <w:rsid w:val="00B84E72"/>
    <w:rsid w:val="00B8677A"/>
    <w:rsid w:val="00B873B2"/>
    <w:rsid w:val="00B876D3"/>
    <w:rsid w:val="00B87955"/>
    <w:rsid w:val="00B920DA"/>
    <w:rsid w:val="00B921F1"/>
    <w:rsid w:val="00B9231C"/>
    <w:rsid w:val="00B92C19"/>
    <w:rsid w:val="00B9318A"/>
    <w:rsid w:val="00B93DFB"/>
    <w:rsid w:val="00B94A6D"/>
    <w:rsid w:val="00B963EB"/>
    <w:rsid w:val="00B9691D"/>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277"/>
    <w:rsid w:val="00BB3A60"/>
    <w:rsid w:val="00BB3F0D"/>
    <w:rsid w:val="00BB499A"/>
    <w:rsid w:val="00BB6AA2"/>
    <w:rsid w:val="00BB7CAD"/>
    <w:rsid w:val="00BC08D8"/>
    <w:rsid w:val="00BC1230"/>
    <w:rsid w:val="00BC2919"/>
    <w:rsid w:val="00BC2E3F"/>
    <w:rsid w:val="00BC2EAD"/>
    <w:rsid w:val="00BC3B02"/>
    <w:rsid w:val="00BC465C"/>
    <w:rsid w:val="00BC5899"/>
    <w:rsid w:val="00BC5FD0"/>
    <w:rsid w:val="00BC6114"/>
    <w:rsid w:val="00BC6DC2"/>
    <w:rsid w:val="00BD006D"/>
    <w:rsid w:val="00BD0EB3"/>
    <w:rsid w:val="00BD1B4F"/>
    <w:rsid w:val="00BD20F3"/>
    <w:rsid w:val="00BD2480"/>
    <w:rsid w:val="00BD467E"/>
    <w:rsid w:val="00BD4D8A"/>
    <w:rsid w:val="00BD760D"/>
    <w:rsid w:val="00BE079A"/>
    <w:rsid w:val="00BE0879"/>
    <w:rsid w:val="00BE0EEF"/>
    <w:rsid w:val="00BE11EF"/>
    <w:rsid w:val="00BE190A"/>
    <w:rsid w:val="00BE1AF8"/>
    <w:rsid w:val="00BE25FD"/>
    <w:rsid w:val="00BE3A4C"/>
    <w:rsid w:val="00BE4766"/>
    <w:rsid w:val="00BE4AA6"/>
    <w:rsid w:val="00BE5B0C"/>
    <w:rsid w:val="00BE6E93"/>
    <w:rsid w:val="00BE7A8B"/>
    <w:rsid w:val="00BF0A12"/>
    <w:rsid w:val="00BF0FD7"/>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DB3"/>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9C1"/>
    <w:rsid w:val="00C23C78"/>
    <w:rsid w:val="00C23D18"/>
    <w:rsid w:val="00C240C2"/>
    <w:rsid w:val="00C2604F"/>
    <w:rsid w:val="00C269C4"/>
    <w:rsid w:val="00C26B70"/>
    <w:rsid w:val="00C30A0D"/>
    <w:rsid w:val="00C31622"/>
    <w:rsid w:val="00C31642"/>
    <w:rsid w:val="00C32147"/>
    <w:rsid w:val="00C33BBA"/>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377E"/>
    <w:rsid w:val="00C54E66"/>
    <w:rsid w:val="00C559FD"/>
    <w:rsid w:val="00C57077"/>
    <w:rsid w:val="00C57123"/>
    <w:rsid w:val="00C5792B"/>
    <w:rsid w:val="00C57CF2"/>
    <w:rsid w:val="00C606C9"/>
    <w:rsid w:val="00C60A21"/>
    <w:rsid w:val="00C635FD"/>
    <w:rsid w:val="00C64022"/>
    <w:rsid w:val="00C65AE0"/>
    <w:rsid w:val="00C66A5A"/>
    <w:rsid w:val="00C66F56"/>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96AF4"/>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57"/>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0F9"/>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CC8"/>
    <w:rsid w:val="00CF5E5C"/>
    <w:rsid w:val="00CF619D"/>
    <w:rsid w:val="00CF67EA"/>
    <w:rsid w:val="00CF7181"/>
    <w:rsid w:val="00CF734D"/>
    <w:rsid w:val="00CF74D0"/>
    <w:rsid w:val="00CF7D4B"/>
    <w:rsid w:val="00D00B12"/>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6F2"/>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0776"/>
    <w:rsid w:val="00D414EA"/>
    <w:rsid w:val="00D436E9"/>
    <w:rsid w:val="00D44D0D"/>
    <w:rsid w:val="00D44F71"/>
    <w:rsid w:val="00D45EE2"/>
    <w:rsid w:val="00D4743D"/>
    <w:rsid w:val="00D47C77"/>
    <w:rsid w:val="00D5044E"/>
    <w:rsid w:val="00D50760"/>
    <w:rsid w:val="00D511AD"/>
    <w:rsid w:val="00D51EBB"/>
    <w:rsid w:val="00D520F4"/>
    <w:rsid w:val="00D53223"/>
    <w:rsid w:val="00D53310"/>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2B6D"/>
    <w:rsid w:val="00D63036"/>
    <w:rsid w:val="00D6326F"/>
    <w:rsid w:val="00D63290"/>
    <w:rsid w:val="00D6375B"/>
    <w:rsid w:val="00D639EB"/>
    <w:rsid w:val="00D63AC6"/>
    <w:rsid w:val="00D65AD0"/>
    <w:rsid w:val="00D66C83"/>
    <w:rsid w:val="00D679C1"/>
    <w:rsid w:val="00D70A86"/>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0BA"/>
    <w:rsid w:val="00DA531E"/>
    <w:rsid w:val="00DA5A74"/>
    <w:rsid w:val="00DA5EBD"/>
    <w:rsid w:val="00DA62AF"/>
    <w:rsid w:val="00DA6412"/>
    <w:rsid w:val="00DA67A3"/>
    <w:rsid w:val="00DA7BB8"/>
    <w:rsid w:val="00DA7D62"/>
    <w:rsid w:val="00DB0900"/>
    <w:rsid w:val="00DB093A"/>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841"/>
    <w:rsid w:val="00DE3F1A"/>
    <w:rsid w:val="00DE4236"/>
    <w:rsid w:val="00DE4769"/>
    <w:rsid w:val="00DE66A8"/>
    <w:rsid w:val="00DE7550"/>
    <w:rsid w:val="00DE7B5A"/>
    <w:rsid w:val="00DE7D52"/>
    <w:rsid w:val="00DF142D"/>
    <w:rsid w:val="00DF14ED"/>
    <w:rsid w:val="00DF1B6C"/>
    <w:rsid w:val="00DF25D5"/>
    <w:rsid w:val="00DF2E88"/>
    <w:rsid w:val="00DF38C3"/>
    <w:rsid w:val="00DF64D5"/>
    <w:rsid w:val="00DF6AEE"/>
    <w:rsid w:val="00DF793E"/>
    <w:rsid w:val="00E015D0"/>
    <w:rsid w:val="00E01736"/>
    <w:rsid w:val="00E03460"/>
    <w:rsid w:val="00E03717"/>
    <w:rsid w:val="00E037E4"/>
    <w:rsid w:val="00E03D6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923"/>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AA4"/>
    <w:rsid w:val="00E72DD1"/>
    <w:rsid w:val="00E73703"/>
    <w:rsid w:val="00E7396D"/>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4FE9"/>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501C"/>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36B"/>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3DE"/>
    <w:rsid w:val="00F0666A"/>
    <w:rsid w:val="00F06765"/>
    <w:rsid w:val="00F0726A"/>
    <w:rsid w:val="00F100CB"/>
    <w:rsid w:val="00F112E8"/>
    <w:rsid w:val="00F1281A"/>
    <w:rsid w:val="00F13EB9"/>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96A"/>
    <w:rsid w:val="00F43C52"/>
    <w:rsid w:val="00F4618A"/>
    <w:rsid w:val="00F47C45"/>
    <w:rsid w:val="00F51B6B"/>
    <w:rsid w:val="00F51C6A"/>
    <w:rsid w:val="00F5241A"/>
    <w:rsid w:val="00F52C36"/>
    <w:rsid w:val="00F5308B"/>
    <w:rsid w:val="00F5416B"/>
    <w:rsid w:val="00F543E5"/>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6B8"/>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571A"/>
    <w:rsid w:val="00F96BEB"/>
    <w:rsid w:val="00F97582"/>
    <w:rsid w:val="00F97860"/>
    <w:rsid w:val="00FA0DFA"/>
    <w:rsid w:val="00FA1478"/>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6CF7"/>
    <w:rsid w:val="00FE7633"/>
    <w:rsid w:val="00FE7CCC"/>
    <w:rsid w:val="00FF0615"/>
    <w:rsid w:val="00FF1075"/>
    <w:rsid w:val="00FF1B9F"/>
    <w:rsid w:val="00FF1EAC"/>
    <w:rsid w:val="00FF2531"/>
    <w:rsid w:val="00FF29AE"/>
    <w:rsid w:val="00FF2A6D"/>
    <w:rsid w:val="00FF31A8"/>
    <w:rsid w:val="00FF3381"/>
    <w:rsid w:val="00FF3755"/>
    <w:rsid w:val="00FF39AF"/>
    <w:rsid w:val="00FF41AD"/>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DA"/>
    <w:pPr>
      <w:widowControl w:val="0"/>
      <w:jc w:val="both"/>
    </w:pPr>
  </w:style>
  <w:style w:type="paragraph" w:styleId="1">
    <w:name w:val="heading 1"/>
    <w:basedOn w:val="a"/>
    <w:next w:val="a"/>
    <w:link w:val="10"/>
    <w:uiPriority w:val="9"/>
    <w:qFormat/>
    <w:rsid w:val="00783DE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3D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 w:type="character" w:styleId="aff1">
    <w:name w:val="Unresolved Mention"/>
    <w:basedOn w:val="a0"/>
    <w:uiPriority w:val="99"/>
    <w:semiHidden/>
    <w:unhideWhenUsed/>
    <w:rsid w:val="004E0D4E"/>
    <w:rPr>
      <w:color w:val="605E5C"/>
      <w:shd w:val="clear" w:color="auto" w:fill="E1DFDD"/>
    </w:rPr>
  </w:style>
  <w:style w:type="table" w:customStyle="1" w:styleId="31">
    <w:name w:val="表 (格子)31"/>
    <w:basedOn w:val="a1"/>
    <w:next w:val="aa"/>
    <w:uiPriority w:val="59"/>
    <w:rsid w:val="00C6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83DE2"/>
    <w:rPr>
      <w:rFonts w:asciiTheme="majorHAnsi" w:eastAsiaTheme="majorEastAsia" w:hAnsiTheme="majorHAnsi" w:cstheme="majorBidi"/>
      <w:sz w:val="24"/>
      <w:szCs w:val="24"/>
    </w:rPr>
  </w:style>
  <w:style w:type="paragraph" w:styleId="aff2">
    <w:name w:val="TOC Heading"/>
    <w:basedOn w:val="1"/>
    <w:next w:val="a"/>
    <w:uiPriority w:val="39"/>
    <w:unhideWhenUsed/>
    <w:qFormat/>
    <w:rsid w:val="00783DE2"/>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783DE2"/>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783DE2"/>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783DE2"/>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783D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856323">
      <w:bodyDiv w:val="1"/>
      <w:marLeft w:val="0"/>
      <w:marRight w:val="0"/>
      <w:marTop w:val="0"/>
      <w:marBottom w:val="0"/>
      <w:divBdr>
        <w:top w:val="none" w:sz="0" w:space="0" w:color="auto"/>
        <w:left w:val="none" w:sz="0" w:space="0" w:color="auto"/>
        <w:bottom w:val="none" w:sz="0" w:space="0" w:color="auto"/>
        <w:right w:val="none" w:sz="0" w:space="0" w:color="auto"/>
      </w:divBdr>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42093823">
      <w:bodyDiv w:val="1"/>
      <w:marLeft w:val="0"/>
      <w:marRight w:val="0"/>
      <w:marTop w:val="0"/>
      <w:marBottom w:val="0"/>
      <w:divBdr>
        <w:top w:val="none" w:sz="0" w:space="0" w:color="auto"/>
        <w:left w:val="none" w:sz="0" w:space="0" w:color="auto"/>
        <w:bottom w:val="none" w:sz="0" w:space="0" w:color="auto"/>
        <w:right w:val="none" w:sz="0" w:space="0" w:color="auto"/>
      </w:divBdr>
      <w:divsChild>
        <w:div w:id="1908152422">
          <w:marLeft w:val="240"/>
          <w:marRight w:val="0"/>
          <w:marTop w:val="0"/>
          <w:marBottom w:val="0"/>
          <w:divBdr>
            <w:top w:val="none" w:sz="0" w:space="0" w:color="auto"/>
            <w:left w:val="none" w:sz="0" w:space="0" w:color="auto"/>
            <w:bottom w:val="none" w:sz="0" w:space="0" w:color="auto"/>
            <w:right w:val="none" w:sz="0" w:space="0" w:color="auto"/>
          </w:divBdr>
        </w:div>
        <w:div w:id="2142915497">
          <w:marLeft w:val="240"/>
          <w:marRight w:val="0"/>
          <w:marTop w:val="0"/>
          <w:marBottom w:val="0"/>
          <w:divBdr>
            <w:top w:val="none" w:sz="0" w:space="0" w:color="auto"/>
            <w:left w:val="none" w:sz="0" w:space="0" w:color="auto"/>
            <w:bottom w:val="none" w:sz="0" w:space="0" w:color="auto"/>
            <w:right w:val="none" w:sz="0" w:space="0" w:color="auto"/>
          </w:divBdr>
        </w:div>
        <w:div w:id="696467880">
          <w:marLeft w:val="240"/>
          <w:marRight w:val="0"/>
          <w:marTop w:val="0"/>
          <w:marBottom w:val="0"/>
          <w:divBdr>
            <w:top w:val="none" w:sz="0" w:space="0" w:color="auto"/>
            <w:left w:val="none" w:sz="0" w:space="0" w:color="auto"/>
            <w:bottom w:val="none" w:sz="0" w:space="0" w:color="auto"/>
            <w:right w:val="none" w:sz="0" w:space="0" w:color="auto"/>
          </w:divBdr>
        </w:div>
        <w:div w:id="1534802874">
          <w:marLeft w:val="240"/>
          <w:marRight w:val="0"/>
          <w:marTop w:val="0"/>
          <w:marBottom w:val="0"/>
          <w:divBdr>
            <w:top w:val="none" w:sz="0" w:space="0" w:color="auto"/>
            <w:left w:val="none" w:sz="0" w:space="0" w:color="auto"/>
            <w:bottom w:val="none" w:sz="0" w:space="0" w:color="auto"/>
            <w:right w:val="none" w:sz="0" w:space="0" w:color="auto"/>
          </w:divBdr>
        </w:div>
        <w:div w:id="1633634814">
          <w:marLeft w:val="240"/>
          <w:marRight w:val="0"/>
          <w:marTop w:val="0"/>
          <w:marBottom w:val="0"/>
          <w:divBdr>
            <w:top w:val="none" w:sz="0" w:space="0" w:color="auto"/>
            <w:left w:val="none" w:sz="0" w:space="0" w:color="auto"/>
            <w:bottom w:val="none" w:sz="0" w:space="0" w:color="auto"/>
            <w:right w:val="none" w:sz="0" w:space="0" w:color="auto"/>
          </w:divBdr>
        </w:div>
        <w:div w:id="1139614687">
          <w:marLeft w:val="240"/>
          <w:marRight w:val="0"/>
          <w:marTop w:val="0"/>
          <w:marBottom w:val="0"/>
          <w:divBdr>
            <w:top w:val="none" w:sz="0" w:space="0" w:color="auto"/>
            <w:left w:val="none" w:sz="0" w:space="0" w:color="auto"/>
            <w:bottom w:val="none" w:sz="0" w:space="0" w:color="auto"/>
            <w:right w:val="none" w:sz="0" w:space="0" w:color="auto"/>
          </w:divBdr>
        </w:div>
        <w:div w:id="1192569064">
          <w:marLeft w:val="240"/>
          <w:marRight w:val="0"/>
          <w:marTop w:val="0"/>
          <w:marBottom w:val="0"/>
          <w:divBdr>
            <w:top w:val="none" w:sz="0" w:space="0" w:color="auto"/>
            <w:left w:val="none" w:sz="0" w:space="0" w:color="auto"/>
            <w:bottom w:val="none" w:sz="0" w:space="0" w:color="auto"/>
            <w:right w:val="none" w:sz="0" w:space="0" w:color="auto"/>
          </w:divBdr>
        </w:div>
        <w:div w:id="1488982585">
          <w:marLeft w:val="240"/>
          <w:marRight w:val="0"/>
          <w:marTop w:val="0"/>
          <w:marBottom w:val="0"/>
          <w:divBdr>
            <w:top w:val="none" w:sz="0" w:space="0" w:color="auto"/>
            <w:left w:val="none" w:sz="0" w:space="0" w:color="auto"/>
            <w:bottom w:val="none" w:sz="0" w:space="0" w:color="auto"/>
            <w:right w:val="none" w:sz="0" w:space="0" w:color="auto"/>
          </w:divBdr>
        </w:div>
        <w:div w:id="427964672">
          <w:marLeft w:val="240"/>
          <w:marRight w:val="0"/>
          <w:marTop w:val="0"/>
          <w:marBottom w:val="0"/>
          <w:divBdr>
            <w:top w:val="none" w:sz="0" w:space="0" w:color="auto"/>
            <w:left w:val="none" w:sz="0" w:space="0" w:color="auto"/>
            <w:bottom w:val="none" w:sz="0" w:space="0" w:color="auto"/>
            <w:right w:val="none" w:sz="0" w:space="0" w:color="auto"/>
          </w:divBdr>
        </w:div>
        <w:div w:id="1513376791">
          <w:marLeft w:val="240"/>
          <w:marRight w:val="0"/>
          <w:marTop w:val="0"/>
          <w:marBottom w:val="0"/>
          <w:divBdr>
            <w:top w:val="none" w:sz="0" w:space="0" w:color="auto"/>
            <w:left w:val="none" w:sz="0" w:space="0" w:color="auto"/>
            <w:bottom w:val="none" w:sz="0" w:space="0" w:color="auto"/>
            <w:right w:val="none" w:sz="0" w:space="0" w:color="auto"/>
          </w:divBdr>
        </w:div>
        <w:div w:id="794327098">
          <w:marLeft w:val="240"/>
          <w:marRight w:val="0"/>
          <w:marTop w:val="0"/>
          <w:marBottom w:val="0"/>
          <w:divBdr>
            <w:top w:val="none" w:sz="0" w:space="0" w:color="auto"/>
            <w:left w:val="none" w:sz="0" w:space="0" w:color="auto"/>
            <w:bottom w:val="none" w:sz="0" w:space="0" w:color="auto"/>
            <w:right w:val="none" w:sz="0" w:space="0" w:color="auto"/>
          </w:divBdr>
        </w:div>
        <w:div w:id="1950579610">
          <w:marLeft w:val="240"/>
          <w:marRight w:val="0"/>
          <w:marTop w:val="0"/>
          <w:marBottom w:val="0"/>
          <w:divBdr>
            <w:top w:val="none" w:sz="0" w:space="0" w:color="auto"/>
            <w:left w:val="none" w:sz="0" w:space="0" w:color="auto"/>
            <w:bottom w:val="none" w:sz="0" w:space="0" w:color="auto"/>
            <w:right w:val="none" w:sz="0" w:space="0" w:color="auto"/>
          </w:divBdr>
        </w:div>
        <w:div w:id="2086292521">
          <w:marLeft w:val="240"/>
          <w:marRight w:val="0"/>
          <w:marTop w:val="0"/>
          <w:marBottom w:val="0"/>
          <w:divBdr>
            <w:top w:val="none" w:sz="0" w:space="0" w:color="auto"/>
            <w:left w:val="none" w:sz="0" w:space="0" w:color="auto"/>
            <w:bottom w:val="none" w:sz="0" w:space="0" w:color="auto"/>
            <w:right w:val="none" w:sz="0" w:space="0" w:color="auto"/>
          </w:divBdr>
        </w:div>
        <w:div w:id="1758288467">
          <w:marLeft w:val="240"/>
          <w:marRight w:val="0"/>
          <w:marTop w:val="0"/>
          <w:marBottom w:val="0"/>
          <w:divBdr>
            <w:top w:val="none" w:sz="0" w:space="0" w:color="auto"/>
            <w:left w:val="none" w:sz="0" w:space="0" w:color="auto"/>
            <w:bottom w:val="none" w:sz="0" w:space="0" w:color="auto"/>
            <w:right w:val="none" w:sz="0" w:space="0" w:color="auto"/>
          </w:divBdr>
        </w:div>
        <w:div w:id="889612725">
          <w:marLeft w:val="240"/>
          <w:marRight w:val="0"/>
          <w:marTop w:val="0"/>
          <w:marBottom w:val="0"/>
          <w:divBdr>
            <w:top w:val="none" w:sz="0" w:space="0" w:color="auto"/>
            <w:left w:val="none" w:sz="0" w:space="0" w:color="auto"/>
            <w:bottom w:val="none" w:sz="0" w:space="0" w:color="auto"/>
            <w:right w:val="none" w:sz="0" w:space="0" w:color="auto"/>
          </w:divBdr>
        </w:div>
        <w:div w:id="1652979718">
          <w:marLeft w:val="240"/>
          <w:marRight w:val="0"/>
          <w:marTop w:val="0"/>
          <w:marBottom w:val="0"/>
          <w:divBdr>
            <w:top w:val="none" w:sz="0" w:space="0" w:color="auto"/>
            <w:left w:val="none" w:sz="0" w:space="0" w:color="auto"/>
            <w:bottom w:val="none" w:sz="0" w:space="0" w:color="auto"/>
            <w:right w:val="none" w:sz="0" w:space="0" w:color="auto"/>
          </w:divBdr>
        </w:div>
        <w:div w:id="415202204">
          <w:marLeft w:val="240"/>
          <w:marRight w:val="0"/>
          <w:marTop w:val="0"/>
          <w:marBottom w:val="0"/>
          <w:divBdr>
            <w:top w:val="none" w:sz="0" w:space="0" w:color="auto"/>
            <w:left w:val="none" w:sz="0" w:space="0" w:color="auto"/>
            <w:bottom w:val="none" w:sz="0" w:space="0" w:color="auto"/>
            <w:right w:val="none" w:sz="0" w:space="0" w:color="auto"/>
          </w:divBdr>
        </w:div>
        <w:div w:id="1182621781">
          <w:marLeft w:val="240"/>
          <w:marRight w:val="0"/>
          <w:marTop w:val="0"/>
          <w:marBottom w:val="0"/>
          <w:divBdr>
            <w:top w:val="none" w:sz="0" w:space="0" w:color="auto"/>
            <w:left w:val="none" w:sz="0" w:space="0" w:color="auto"/>
            <w:bottom w:val="none" w:sz="0" w:space="0" w:color="auto"/>
            <w:right w:val="none" w:sz="0" w:space="0" w:color="auto"/>
          </w:divBdr>
        </w:div>
        <w:div w:id="1330715408">
          <w:marLeft w:val="240"/>
          <w:marRight w:val="0"/>
          <w:marTop w:val="0"/>
          <w:marBottom w:val="0"/>
          <w:divBdr>
            <w:top w:val="none" w:sz="0" w:space="0" w:color="auto"/>
            <w:left w:val="none" w:sz="0" w:space="0" w:color="auto"/>
            <w:bottom w:val="none" w:sz="0" w:space="0" w:color="auto"/>
            <w:right w:val="none" w:sz="0" w:space="0" w:color="auto"/>
          </w:divBdr>
        </w:div>
        <w:div w:id="910581618">
          <w:marLeft w:val="240"/>
          <w:marRight w:val="0"/>
          <w:marTop w:val="0"/>
          <w:marBottom w:val="0"/>
          <w:divBdr>
            <w:top w:val="none" w:sz="0" w:space="0" w:color="auto"/>
            <w:left w:val="none" w:sz="0" w:space="0" w:color="auto"/>
            <w:bottom w:val="none" w:sz="0" w:space="0" w:color="auto"/>
            <w:right w:val="none" w:sz="0" w:space="0" w:color="auto"/>
          </w:divBdr>
        </w:div>
        <w:div w:id="1275360943">
          <w:marLeft w:val="240"/>
          <w:marRight w:val="0"/>
          <w:marTop w:val="0"/>
          <w:marBottom w:val="0"/>
          <w:divBdr>
            <w:top w:val="none" w:sz="0" w:space="0" w:color="auto"/>
            <w:left w:val="none" w:sz="0" w:space="0" w:color="auto"/>
            <w:bottom w:val="none" w:sz="0" w:space="0" w:color="auto"/>
            <w:right w:val="none" w:sz="0" w:space="0" w:color="auto"/>
          </w:divBdr>
        </w:div>
        <w:div w:id="1260873522">
          <w:marLeft w:val="240"/>
          <w:marRight w:val="0"/>
          <w:marTop w:val="0"/>
          <w:marBottom w:val="0"/>
          <w:divBdr>
            <w:top w:val="none" w:sz="0" w:space="0" w:color="auto"/>
            <w:left w:val="none" w:sz="0" w:space="0" w:color="auto"/>
            <w:bottom w:val="none" w:sz="0" w:space="0" w:color="auto"/>
            <w:right w:val="none" w:sz="0" w:space="0" w:color="auto"/>
          </w:divBdr>
        </w:div>
        <w:div w:id="122047197">
          <w:marLeft w:val="240"/>
          <w:marRight w:val="0"/>
          <w:marTop w:val="0"/>
          <w:marBottom w:val="0"/>
          <w:divBdr>
            <w:top w:val="none" w:sz="0" w:space="0" w:color="auto"/>
            <w:left w:val="none" w:sz="0" w:space="0" w:color="auto"/>
            <w:bottom w:val="none" w:sz="0" w:space="0" w:color="auto"/>
            <w:right w:val="none" w:sz="0" w:space="0" w:color="auto"/>
          </w:divBdr>
        </w:div>
        <w:div w:id="787890537">
          <w:marLeft w:val="240"/>
          <w:marRight w:val="0"/>
          <w:marTop w:val="0"/>
          <w:marBottom w:val="0"/>
          <w:divBdr>
            <w:top w:val="none" w:sz="0" w:space="0" w:color="auto"/>
            <w:left w:val="none" w:sz="0" w:space="0" w:color="auto"/>
            <w:bottom w:val="none" w:sz="0" w:space="0" w:color="auto"/>
            <w:right w:val="none" w:sz="0" w:space="0" w:color="auto"/>
          </w:divBdr>
        </w:div>
        <w:div w:id="2099250744">
          <w:marLeft w:val="240"/>
          <w:marRight w:val="0"/>
          <w:marTop w:val="0"/>
          <w:marBottom w:val="0"/>
          <w:divBdr>
            <w:top w:val="none" w:sz="0" w:space="0" w:color="auto"/>
            <w:left w:val="none" w:sz="0" w:space="0" w:color="auto"/>
            <w:bottom w:val="none" w:sz="0" w:space="0" w:color="auto"/>
            <w:right w:val="none" w:sz="0" w:space="0" w:color="auto"/>
          </w:divBdr>
        </w:div>
        <w:div w:id="220141004">
          <w:marLeft w:val="240"/>
          <w:marRight w:val="0"/>
          <w:marTop w:val="0"/>
          <w:marBottom w:val="0"/>
          <w:divBdr>
            <w:top w:val="none" w:sz="0" w:space="0" w:color="auto"/>
            <w:left w:val="none" w:sz="0" w:space="0" w:color="auto"/>
            <w:bottom w:val="none" w:sz="0" w:space="0" w:color="auto"/>
            <w:right w:val="none" w:sz="0" w:space="0" w:color="auto"/>
          </w:divBdr>
        </w:div>
        <w:div w:id="1153372932">
          <w:marLeft w:val="240"/>
          <w:marRight w:val="0"/>
          <w:marTop w:val="0"/>
          <w:marBottom w:val="0"/>
          <w:divBdr>
            <w:top w:val="none" w:sz="0" w:space="0" w:color="auto"/>
            <w:left w:val="none" w:sz="0" w:space="0" w:color="auto"/>
            <w:bottom w:val="none" w:sz="0" w:space="0" w:color="auto"/>
            <w:right w:val="none" w:sz="0" w:space="0" w:color="auto"/>
          </w:divBdr>
        </w:div>
        <w:div w:id="214243002">
          <w:marLeft w:val="240"/>
          <w:marRight w:val="0"/>
          <w:marTop w:val="0"/>
          <w:marBottom w:val="0"/>
          <w:divBdr>
            <w:top w:val="none" w:sz="0" w:space="0" w:color="auto"/>
            <w:left w:val="none" w:sz="0" w:space="0" w:color="auto"/>
            <w:bottom w:val="none" w:sz="0" w:space="0" w:color="auto"/>
            <w:right w:val="none" w:sz="0" w:space="0" w:color="auto"/>
          </w:divBdr>
        </w:div>
        <w:div w:id="1793591730">
          <w:marLeft w:val="240"/>
          <w:marRight w:val="0"/>
          <w:marTop w:val="0"/>
          <w:marBottom w:val="0"/>
          <w:divBdr>
            <w:top w:val="none" w:sz="0" w:space="0" w:color="auto"/>
            <w:left w:val="none" w:sz="0" w:space="0" w:color="auto"/>
            <w:bottom w:val="none" w:sz="0" w:space="0" w:color="auto"/>
            <w:right w:val="none" w:sz="0" w:space="0" w:color="auto"/>
          </w:divBdr>
        </w:div>
        <w:div w:id="1888683040">
          <w:marLeft w:val="240"/>
          <w:marRight w:val="0"/>
          <w:marTop w:val="0"/>
          <w:marBottom w:val="0"/>
          <w:divBdr>
            <w:top w:val="none" w:sz="0" w:space="0" w:color="auto"/>
            <w:left w:val="none" w:sz="0" w:space="0" w:color="auto"/>
            <w:bottom w:val="none" w:sz="0" w:space="0" w:color="auto"/>
            <w:right w:val="none" w:sz="0" w:space="0" w:color="auto"/>
          </w:divBdr>
        </w:div>
        <w:div w:id="1166214312">
          <w:marLeft w:val="240"/>
          <w:marRight w:val="0"/>
          <w:marTop w:val="0"/>
          <w:marBottom w:val="0"/>
          <w:divBdr>
            <w:top w:val="none" w:sz="0" w:space="0" w:color="auto"/>
            <w:left w:val="none" w:sz="0" w:space="0" w:color="auto"/>
            <w:bottom w:val="none" w:sz="0" w:space="0" w:color="auto"/>
            <w:right w:val="none" w:sz="0" w:space="0" w:color="auto"/>
          </w:divBdr>
        </w:div>
        <w:div w:id="416170368">
          <w:marLeft w:val="240"/>
          <w:marRight w:val="0"/>
          <w:marTop w:val="0"/>
          <w:marBottom w:val="0"/>
          <w:divBdr>
            <w:top w:val="none" w:sz="0" w:space="0" w:color="auto"/>
            <w:left w:val="none" w:sz="0" w:space="0" w:color="auto"/>
            <w:bottom w:val="none" w:sz="0" w:space="0" w:color="auto"/>
            <w:right w:val="none" w:sz="0" w:space="0" w:color="auto"/>
          </w:divBdr>
        </w:div>
        <w:div w:id="1478572080">
          <w:marLeft w:val="240"/>
          <w:marRight w:val="0"/>
          <w:marTop w:val="0"/>
          <w:marBottom w:val="0"/>
          <w:divBdr>
            <w:top w:val="none" w:sz="0" w:space="0" w:color="auto"/>
            <w:left w:val="none" w:sz="0" w:space="0" w:color="auto"/>
            <w:bottom w:val="none" w:sz="0" w:space="0" w:color="auto"/>
            <w:right w:val="none" w:sz="0" w:space="0" w:color="auto"/>
          </w:divBdr>
        </w:div>
        <w:div w:id="410350191">
          <w:marLeft w:val="240"/>
          <w:marRight w:val="0"/>
          <w:marTop w:val="0"/>
          <w:marBottom w:val="0"/>
          <w:divBdr>
            <w:top w:val="none" w:sz="0" w:space="0" w:color="auto"/>
            <w:left w:val="none" w:sz="0" w:space="0" w:color="auto"/>
            <w:bottom w:val="none" w:sz="0" w:space="0" w:color="auto"/>
            <w:right w:val="none" w:sz="0" w:space="0" w:color="auto"/>
          </w:divBdr>
        </w:div>
        <w:div w:id="917403691">
          <w:marLeft w:val="720"/>
          <w:marRight w:val="0"/>
          <w:marTop w:val="0"/>
          <w:marBottom w:val="150"/>
          <w:divBdr>
            <w:top w:val="none" w:sz="0" w:space="0" w:color="auto"/>
            <w:left w:val="none" w:sz="0" w:space="0" w:color="auto"/>
            <w:bottom w:val="none" w:sz="0" w:space="0" w:color="auto"/>
            <w:right w:val="none" w:sz="0" w:space="0" w:color="auto"/>
          </w:divBdr>
        </w:div>
        <w:div w:id="1058018140">
          <w:marLeft w:val="240"/>
          <w:marRight w:val="0"/>
          <w:marTop w:val="0"/>
          <w:marBottom w:val="0"/>
          <w:divBdr>
            <w:top w:val="none" w:sz="0" w:space="0" w:color="auto"/>
            <w:left w:val="none" w:sz="0" w:space="0" w:color="auto"/>
            <w:bottom w:val="none" w:sz="0" w:space="0" w:color="auto"/>
            <w:right w:val="none" w:sz="0" w:space="0" w:color="auto"/>
          </w:divBdr>
        </w:div>
        <w:div w:id="801076007">
          <w:marLeft w:val="240"/>
          <w:marRight w:val="0"/>
          <w:marTop w:val="0"/>
          <w:marBottom w:val="0"/>
          <w:divBdr>
            <w:top w:val="none" w:sz="0" w:space="0" w:color="auto"/>
            <w:left w:val="none" w:sz="0" w:space="0" w:color="auto"/>
            <w:bottom w:val="none" w:sz="0" w:space="0" w:color="auto"/>
            <w:right w:val="none" w:sz="0" w:space="0" w:color="auto"/>
          </w:divBdr>
        </w:div>
        <w:div w:id="1076976999">
          <w:marLeft w:val="240"/>
          <w:marRight w:val="0"/>
          <w:marTop w:val="0"/>
          <w:marBottom w:val="0"/>
          <w:divBdr>
            <w:top w:val="none" w:sz="0" w:space="0" w:color="auto"/>
            <w:left w:val="none" w:sz="0" w:space="0" w:color="auto"/>
            <w:bottom w:val="none" w:sz="0" w:space="0" w:color="auto"/>
            <w:right w:val="none" w:sz="0" w:space="0" w:color="auto"/>
          </w:divBdr>
        </w:div>
        <w:div w:id="1739208432">
          <w:marLeft w:val="240"/>
          <w:marRight w:val="0"/>
          <w:marTop w:val="0"/>
          <w:marBottom w:val="0"/>
          <w:divBdr>
            <w:top w:val="none" w:sz="0" w:space="0" w:color="auto"/>
            <w:left w:val="none" w:sz="0" w:space="0" w:color="auto"/>
            <w:bottom w:val="none" w:sz="0" w:space="0" w:color="auto"/>
            <w:right w:val="none" w:sz="0" w:space="0" w:color="auto"/>
          </w:divBdr>
        </w:div>
      </w:divsChild>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E93-C6EB-4630-9B1F-86170CA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2024-04-18T09:42:00Z</dcterms:created>
  <dcterms:modified xsi:type="dcterms:W3CDTF">2024-04-24T01:19:00Z</dcterms:modified>
</cp:coreProperties>
</file>