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A" w:rsidRDefault="00160324" w:rsidP="00B41E4A">
      <w:pPr>
        <w:spacing w:line="500" w:lineRule="exact"/>
        <w:jc w:val="center"/>
        <w:rPr>
          <w:rFonts w:ascii="Meiryo UI" w:eastAsia="Meiryo UI" w:hAnsi="Meiryo UI"/>
          <w:b/>
          <w:sz w:val="28"/>
        </w:rPr>
      </w:pPr>
      <w:r w:rsidRPr="00B47CDD">
        <w:rPr>
          <w:rFonts w:ascii="Meiryo UI" w:eastAsia="Meiryo UI" w:hAnsi="Meiryo UI" w:hint="eastAsia"/>
          <w:b/>
          <w:sz w:val="28"/>
        </w:rPr>
        <w:t>【大阪府公共事業における】</w:t>
      </w:r>
      <w:r w:rsidR="00026508" w:rsidRPr="00B47CDD">
        <w:rPr>
          <w:rFonts w:ascii="Meiryo UI" w:eastAsia="Meiryo UI" w:hAnsi="Meiryo UI" w:hint="eastAsia"/>
          <w:b/>
          <w:sz w:val="28"/>
        </w:rPr>
        <w:t xml:space="preserve"> </w:t>
      </w:r>
      <w:r w:rsidR="00592873" w:rsidRPr="00B47CDD">
        <w:rPr>
          <w:rFonts w:ascii="Meiryo UI" w:eastAsia="Meiryo UI" w:hAnsi="Meiryo UI" w:hint="eastAsia"/>
          <w:b/>
          <w:sz w:val="28"/>
        </w:rPr>
        <w:t>景観</w:t>
      </w:r>
      <w:r w:rsidR="00301F83" w:rsidRPr="00B47CDD">
        <w:rPr>
          <w:rFonts w:ascii="Meiryo UI" w:eastAsia="Meiryo UI" w:hAnsi="Meiryo UI" w:hint="eastAsia"/>
          <w:b/>
          <w:sz w:val="28"/>
        </w:rPr>
        <w:t>形成</w:t>
      </w:r>
      <w:r w:rsidR="007A7552">
        <w:rPr>
          <w:rFonts w:ascii="Meiryo UI" w:eastAsia="Meiryo UI" w:hAnsi="Meiryo UI" w:hint="eastAsia"/>
          <w:b/>
          <w:sz w:val="28"/>
        </w:rPr>
        <w:t>の目標</w:t>
      </w:r>
      <w:r w:rsidR="00592873" w:rsidRPr="00B47CDD">
        <w:rPr>
          <w:rFonts w:ascii="Meiryo UI" w:eastAsia="Meiryo UI" w:hAnsi="Meiryo UI" w:hint="eastAsia"/>
          <w:b/>
          <w:sz w:val="28"/>
        </w:rPr>
        <w:t>設定シート</w:t>
      </w:r>
      <w:r w:rsidR="00AC4E5D" w:rsidRPr="00B47CDD">
        <w:rPr>
          <w:rFonts w:ascii="Meiryo UI" w:eastAsia="Meiryo UI" w:hAnsi="Meiryo UI" w:hint="eastAsia"/>
          <w:b/>
          <w:sz w:val="28"/>
        </w:rPr>
        <w:t>②</w:t>
      </w:r>
    </w:p>
    <w:p w:rsidR="00301F83" w:rsidRDefault="001B7F75" w:rsidP="00B41E4A">
      <w:pPr>
        <w:spacing w:line="500" w:lineRule="exact"/>
        <w:jc w:val="center"/>
        <w:rPr>
          <w:rFonts w:ascii="Meiryo UI" w:eastAsia="Meiryo UI" w:hAnsi="Meiryo UI"/>
          <w:b/>
          <w:sz w:val="28"/>
        </w:rPr>
      </w:pPr>
      <w:r w:rsidRPr="00B47CDD">
        <w:rPr>
          <w:rFonts w:ascii="Meiryo UI" w:eastAsia="Meiryo UI" w:hAnsi="Meiryo UI" w:hint="eastAsia"/>
          <w:b/>
          <w:sz w:val="28"/>
        </w:rPr>
        <w:t xml:space="preserve"> ※大阪府公共事業景観形成指針にかかるチェックリスト</w:t>
      </w:r>
    </w:p>
    <w:p w:rsidR="00B41E4A" w:rsidRPr="00B47CDD"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824"/>
        <w:gridCol w:w="1701"/>
        <w:gridCol w:w="1134"/>
        <w:gridCol w:w="1134"/>
        <w:gridCol w:w="567"/>
        <w:gridCol w:w="425"/>
        <w:gridCol w:w="3261"/>
      </w:tblGrid>
      <w:tr w:rsidR="00813584" w:rsidRPr="00FE3128" w:rsidTr="00EA1933">
        <w:trPr>
          <w:trHeight w:val="305"/>
        </w:trPr>
        <w:tc>
          <w:tcPr>
            <w:tcW w:w="1303" w:type="dxa"/>
            <w:gridSpan w:val="2"/>
            <w:shd w:val="clear" w:color="auto" w:fill="F2F2F2" w:themeFill="background1" w:themeFillShade="F2"/>
            <w:vAlign w:val="center"/>
          </w:tcPr>
          <w:p w:rsidR="00813584" w:rsidRPr="00EA1933" w:rsidRDefault="00813584" w:rsidP="00813584">
            <w:pPr>
              <w:jc w:val="center"/>
              <w:rPr>
                <w:rFonts w:ascii="Meiryo UI" w:eastAsia="Meiryo UI" w:hAnsi="Meiryo UI"/>
                <w:szCs w:val="18"/>
              </w:rPr>
            </w:pPr>
            <w:r>
              <w:rPr>
                <w:rFonts w:ascii="Meiryo UI" w:eastAsia="Meiryo UI" w:hAnsi="Meiryo UI" w:hint="eastAsia"/>
                <w:szCs w:val="18"/>
              </w:rPr>
              <w:t>記入日</w:t>
            </w:r>
          </w:p>
        </w:tc>
        <w:tc>
          <w:tcPr>
            <w:tcW w:w="9046" w:type="dxa"/>
            <w:gridSpan w:val="7"/>
            <w:shd w:val="clear" w:color="auto" w:fill="auto"/>
            <w:vAlign w:val="center"/>
          </w:tcPr>
          <w:p w:rsidR="00813584" w:rsidRPr="00AC4E5D" w:rsidRDefault="00813584" w:rsidP="00813584">
            <w:pPr>
              <w:ind w:rightChars="88" w:right="185" w:firstLineChars="100" w:firstLine="180"/>
              <w:jc w:val="left"/>
              <w:rPr>
                <w:rFonts w:ascii="Meiryo UI" w:eastAsia="Meiryo UI" w:hAnsi="Meiryo UI"/>
                <w:szCs w:val="18"/>
              </w:rPr>
            </w:pPr>
            <w:r w:rsidRPr="00B76400">
              <w:rPr>
                <w:rFonts w:ascii="ＭＳ 明朝" w:hAnsi="ＭＳ 明朝" w:hint="eastAsia"/>
                <w:sz w:val="18"/>
                <w:szCs w:val="18"/>
              </w:rPr>
              <w:t>令和元年１１月５日</w:t>
            </w:r>
          </w:p>
        </w:tc>
      </w:tr>
      <w:tr w:rsidR="00813584" w:rsidRPr="00FE3128" w:rsidTr="00E416DE">
        <w:trPr>
          <w:trHeight w:val="305"/>
        </w:trPr>
        <w:tc>
          <w:tcPr>
            <w:tcW w:w="1303" w:type="dxa"/>
            <w:gridSpan w:val="2"/>
            <w:shd w:val="clear" w:color="auto" w:fill="F2F2F2" w:themeFill="background1" w:themeFillShade="F2"/>
            <w:vAlign w:val="center"/>
          </w:tcPr>
          <w:p w:rsidR="00813584" w:rsidRPr="00AC4E5D" w:rsidRDefault="00813584" w:rsidP="00813584">
            <w:pPr>
              <w:jc w:val="center"/>
              <w:rPr>
                <w:rFonts w:ascii="Meiryo UI" w:eastAsia="Meiryo UI" w:hAnsi="Meiryo UI"/>
                <w:szCs w:val="18"/>
              </w:rPr>
            </w:pPr>
            <w:r>
              <w:rPr>
                <w:rFonts w:ascii="Meiryo UI" w:eastAsia="Meiryo UI" w:hAnsi="Meiryo UI" w:hint="eastAsia"/>
                <w:szCs w:val="18"/>
              </w:rPr>
              <w:t>記入者</w:t>
            </w:r>
          </w:p>
        </w:tc>
        <w:tc>
          <w:tcPr>
            <w:tcW w:w="824" w:type="dxa"/>
            <w:shd w:val="clear" w:color="auto" w:fill="F2F2F2" w:themeFill="background1" w:themeFillShade="F2"/>
            <w:vAlign w:val="center"/>
          </w:tcPr>
          <w:p w:rsidR="00813584" w:rsidRPr="00AC4E5D" w:rsidRDefault="00813584" w:rsidP="00813584">
            <w:pPr>
              <w:jc w:val="center"/>
              <w:rPr>
                <w:rFonts w:ascii="Meiryo UI" w:eastAsia="Meiryo UI" w:hAnsi="Meiryo UI"/>
                <w:b/>
                <w:color w:val="FFFFFF" w:themeColor="background1"/>
                <w:szCs w:val="16"/>
              </w:rPr>
            </w:pPr>
            <w:r>
              <w:rPr>
                <w:rFonts w:ascii="Meiryo UI" w:eastAsia="Meiryo UI" w:hAnsi="Meiryo UI" w:hint="eastAsia"/>
                <w:szCs w:val="16"/>
              </w:rPr>
              <w:t>所属</w:t>
            </w:r>
          </w:p>
        </w:tc>
        <w:tc>
          <w:tcPr>
            <w:tcW w:w="1701" w:type="dxa"/>
            <w:shd w:val="clear" w:color="auto" w:fill="auto"/>
            <w:vAlign w:val="center"/>
          </w:tcPr>
          <w:p w:rsidR="00813584" w:rsidRPr="00B842F0" w:rsidRDefault="00B842F0" w:rsidP="00B842F0">
            <w:pPr>
              <w:jc w:val="left"/>
              <w:rPr>
                <w:rFonts w:ascii="ＭＳ 明朝" w:hAnsi="ＭＳ 明朝"/>
                <w:b/>
                <w:color w:val="FFFFFF" w:themeColor="background1"/>
                <w:szCs w:val="16"/>
              </w:rPr>
            </w:pPr>
            <w:r w:rsidRPr="00B842F0">
              <w:rPr>
                <w:rFonts w:ascii="ＭＳ 明朝" w:hAnsi="ＭＳ 明朝" w:hint="eastAsia"/>
                <w:b/>
                <w:szCs w:val="16"/>
              </w:rPr>
              <w:t>公共建築室</w:t>
            </w:r>
          </w:p>
        </w:tc>
        <w:tc>
          <w:tcPr>
            <w:tcW w:w="1134" w:type="dxa"/>
            <w:shd w:val="clear" w:color="auto" w:fill="F2F2F2" w:themeFill="background1" w:themeFillShade="F2"/>
            <w:vAlign w:val="center"/>
          </w:tcPr>
          <w:p w:rsidR="00813584" w:rsidRPr="00AC4E5D" w:rsidRDefault="00E416DE" w:rsidP="00813584">
            <w:pPr>
              <w:jc w:val="center"/>
              <w:rPr>
                <w:rFonts w:ascii="Meiryo UI" w:eastAsia="Meiryo UI" w:hAnsi="Meiryo UI"/>
                <w:b/>
                <w:color w:val="FFFFFF" w:themeColor="background1"/>
                <w:szCs w:val="16"/>
              </w:rPr>
            </w:pPr>
            <w:r>
              <w:rPr>
                <w:rFonts w:ascii="Meiryo UI" w:eastAsia="Meiryo UI" w:hAnsi="Meiryo UI" w:hint="eastAsia"/>
                <w:szCs w:val="16"/>
              </w:rPr>
              <w:t>担当者名</w:t>
            </w:r>
          </w:p>
        </w:tc>
        <w:tc>
          <w:tcPr>
            <w:tcW w:w="1134" w:type="dxa"/>
            <w:shd w:val="clear" w:color="auto" w:fill="auto"/>
            <w:vAlign w:val="center"/>
          </w:tcPr>
          <w:p w:rsidR="00813584" w:rsidRPr="00B842F0" w:rsidRDefault="003F40FD" w:rsidP="00B842F0">
            <w:pPr>
              <w:jc w:val="left"/>
              <w:rPr>
                <w:rFonts w:ascii="ＭＳ 明朝" w:hAnsi="ＭＳ 明朝"/>
                <w:b/>
                <w:color w:val="FFFFFF" w:themeColor="background1"/>
                <w:szCs w:val="16"/>
              </w:rPr>
            </w:pPr>
            <w:r>
              <w:rPr>
                <w:rFonts w:ascii="ＭＳ 明朝" w:hAnsi="ＭＳ 明朝" w:hint="eastAsia"/>
                <w:b/>
                <w:szCs w:val="16"/>
              </w:rPr>
              <w:t>○○</w:t>
            </w:r>
            <w:bookmarkStart w:id="0" w:name="_GoBack"/>
            <w:bookmarkEnd w:id="0"/>
          </w:p>
        </w:tc>
        <w:tc>
          <w:tcPr>
            <w:tcW w:w="992" w:type="dxa"/>
            <w:gridSpan w:val="2"/>
            <w:shd w:val="clear" w:color="auto" w:fill="F2F2F2" w:themeFill="background1" w:themeFillShade="F2"/>
            <w:vAlign w:val="center"/>
          </w:tcPr>
          <w:p w:rsidR="00813584" w:rsidRPr="00AC4E5D" w:rsidRDefault="00E416DE" w:rsidP="00813584">
            <w:pPr>
              <w:jc w:val="center"/>
              <w:rPr>
                <w:rFonts w:ascii="Meiryo UI" w:eastAsia="Meiryo UI" w:hAnsi="Meiryo UI"/>
                <w:b/>
                <w:color w:val="FFFFFF" w:themeColor="background1"/>
                <w:szCs w:val="16"/>
              </w:rPr>
            </w:pPr>
            <w:r>
              <w:rPr>
                <w:rFonts w:ascii="Meiryo UI" w:eastAsia="Meiryo UI" w:hAnsi="Meiryo UI" w:hint="eastAsia"/>
                <w:szCs w:val="16"/>
              </w:rPr>
              <w:t>連絡先</w:t>
            </w:r>
          </w:p>
        </w:tc>
        <w:tc>
          <w:tcPr>
            <w:tcW w:w="3261" w:type="dxa"/>
            <w:shd w:val="clear" w:color="auto" w:fill="auto"/>
            <w:vAlign w:val="center"/>
          </w:tcPr>
          <w:p w:rsidR="00813584" w:rsidRPr="00AC4E5D" w:rsidRDefault="00B842F0" w:rsidP="00B842F0">
            <w:pPr>
              <w:jc w:val="left"/>
              <w:rPr>
                <w:rFonts w:ascii="Meiryo UI" w:eastAsia="Meiryo UI" w:hAnsi="Meiryo UI"/>
                <w:b/>
                <w:color w:val="FFFFFF" w:themeColor="background1"/>
                <w:szCs w:val="16"/>
              </w:rPr>
            </w:pPr>
            <w:r>
              <w:rPr>
                <w:rFonts w:ascii="ＭＳ 明朝" w:hAnsi="ＭＳ 明朝" w:hint="eastAsia"/>
                <w:b/>
                <w:sz w:val="18"/>
                <w:szCs w:val="18"/>
              </w:rPr>
              <w:t>０６－６２１０－９７９２</w:t>
            </w:r>
          </w:p>
        </w:tc>
      </w:tr>
      <w:tr w:rsidR="00813584" w:rsidRPr="005E575C" w:rsidTr="00EA1933">
        <w:trPr>
          <w:trHeight w:val="742"/>
        </w:trPr>
        <w:tc>
          <w:tcPr>
            <w:tcW w:w="1303" w:type="dxa"/>
            <w:gridSpan w:val="2"/>
            <w:shd w:val="clear" w:color="auto" w:fill="F2F2F2" w:themeFill="background1" w:themeFillShade="F2"/>
            <w:vAlign w:val="center"/>
          </w:tcPr>
          <w:p w:rsidR="00813584" w:rsidRPr="00AC4E5D" w:rsidRDefault="00813584" w:rsidP="00813584">
            <w:pPr>
              <w:jc w:val="center"/>
              <w:rPr>
                <w:rFonts w:ascii="Meiryo UI" w:eastAsia="Meiryo UI" w:hAnsi="Meiryo UI"/>
                <w:sz w:val="22"/>
              </w:rPr>
            </w:pPr>
            <w:r w:rsidRPr="00AC4E5D">
              <w:rPr>
                <w:rFonts w:ascii="Meiryo UI" w:eastAsia="Meiryo UI" w:hAnsi="Meiryo UI" w:hint="eastAsia"/>
                <w:sz w:val="22"/>
              </w:rPr>
              <w:t>事業名称</w:t>
            </w:r>
          </w:p>
        </w:tc>
        <w:tc>
          <w:tcPr>
            <w:tcW w:w="9046" w:type="dxa"/>
            <w:gridSpan w:val="7"/>
          </w:tcPr>
          <w:p w:rsidR="00813584" w:rsidRPr="00AF129E" w:rsidRDefault="00813584" w:rsidP="00813584">
            <w:pPr>
              <w:spacing w:line="300" w:lineRule="exact"/>
              <w:rPr>
                <w:rFonts w:ascii="Meiryo UI" w:eastAsia="Meiryo UI" w:hAnsi="Meiryo UI"/>
                <w:sz w:val="18"/>
                <w:szCs w:val="20"/>
              </w:rPr>
            </w:pPr>
            <w:r w:rsidRPr="00AF129E">
              <w:rPr>
                <w:rFonts w:ascii="Meiryo UI" w:eastAsia="Meiryo UI" w:hAnsi="Meiryo UI" w:hint="eastAsia"/>
                <w:sz w:val="18"/>
                <w:szCs w:val="20"/>
              </w:rPr>
              <w:t>※</w:t>
            </w:r>
            <w:r w:rsidRPr="00AF129E">
              <w:rPr>
                <w:rFonts w:ascii="Meiryo UI" w:eastAsia="Meiryo UI" w:hAnsi="Meiryo UI" w:hint="eastAsia"/>
                <w:i/>
                <w:sz w:val="18"/>
                <w:szCs w:val="20"/>
              </w:rPr>
              <w:t>施設の名称及び新築・改修・改築等の別が分</w:t>
            </w:r>
            <w:r w:rsidRPr="00AF129E">
              <w:rPr>
                <w:rFonts w:ascii="Meiryo UI" w:eastAsia="Meiryo UI" w:hAnsi="Meiryo UI" w:hint="eastAsia"/>
                <w:sz w:val="18"/>
                <w:szCs w:val="20"/>
              </w:rPr>
              <w:t>かるように記載してください</w:t>
            </w:r>
          </w:p>
          <w:p w:rsidR="00813584" w:rsidRPr="006A16DA" w:rsidRDefault="00813584" w:rsidP="00813584">
            <w:pPr>
              <w:rPr>
                <w:rFonts w:ascii="ＭＳ 明朝" w:hAnsi="ＭＳ 明朝"/>
                <w:b/>
                <w:color w:val="FF0000"/>
                <w:szCs w:val="21"/>
              </w:rPr>
            </w:pPr>
            <w:r w:rsidRPr="00FA08F7">
              <w:rPr>
                <w:rFonts w:ascii="ＭＳ 明朝" w:cs="ＭＳ 明朝" w:hint="eastAsia"/>
                <w:b/>
                <w:color w:val="000000"/>
                <w:kern w:val="0"/>
                <w:szCs w:val="21"/>
                <w:lang w:val="ja-JP"/>
              </w:rPr>
              <w:t>大阪府立こんごう福祉センター（福祉型障がい児入所施設）改築工事</w:t>
            </w:r>
          </w:p>
          <w:p w:rsidR="00813584" w:rsidRPr="00884334" w:rsidRDefault="00813584" w:rsidP="00813584">
            <w:pPr>
              <w:spacing w:line="440" w:lineRule="exact"/>
              <w:ind w:rightChars="86" w:right="181"/>
              <w:jc w:val="right"/>
              <w:rPr>
                <w:rFonts w:ascii="Meiryo UI" w:eastAsia="Meiryo UI" w:hAnsi="Meiryo UI"/>
                <w:sz w:val="22"/>
                <w:szCs w:val="20"/>
                <w:u w:val="single"/>
              </w:rPr>
            </w:pPr>
            <w:r>
              <w:rPr>
                <w:rFonts w:ascii="Meiryo UI" w:eastAsia="Meiryo UI" w:hAnsi="Meiryo UI" w:hint="eastAsia"/>
                <w:noProof/>
                <w:sz w:val="22"/>
                <w:szCs w:val="20"/>
                <w:u w:val="single"/>
              </w:rPr>
              <mc:AlternateContent>
                <mc:Choice Requires="wps">
                  <w:drawing>
                    <wp:anchor distT="0" distB="0" distL="114300" distR="114300" simplePos="0" relativeHeight="251663360" behindDoc="0" locked="0" layoutInCell="1" allowOverlap="1" wp14:anchorId="509B436E" wp14:editId="6F76A3E2">
                      <wp:simplePos x="0" y="0"/>
                      <wp:positionH relativeFrom="column">
                        <wp:posOffset>3292450</wp:posOffset>
                      </wp:positionH>
                      <wp:positionV relativeFrom="paragraph">
                        <wp:posOffset>28385</wp:posOffset>
                      </wp:positionV>
                      <wp:extent cx="879764" cy="277091"/>
                      <wp:effectExtent l="0" t="0" r="15875" b="27940"/>
                      <wp:wrapNone/>
                      <wp:docPr id="2" name="楕円 2"/>
                      <wp:cNvGraphicFramePr/>
                      <a:graphic xmlns:a="http://schemas.openxmlformats.org/drawingml/2006/main">
                        <a:graphicData uri="http://schemas.microsoft.com/office/word/2010/wordprocessingShape">
                          <wps:wsp>
                            <wps:cNvSpPr/>
                            <wps:spPr>
                              <a:xfrm>
                                <a:off x="0" y="0"/>
                                <a:ext cx="879764" cy="277091"/>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DBCD2" id="楕円 2" o:spid="_x0000_s1026" style="position:absolute;left:0;text-align:left;margin-left:259.25pt;margin-top:2.25pt;width:69.2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" filled="f" strokecolor="windowText">
                      <v:stroke joinstyle="miter"/>
                    </v:oval>
                  </w:pict>
                </mc:Fallback>
              </mc:AlternateContent>
            </w:r>
            <w:r w:rsidRPr="009B220C">
              <w:rPr>
                <w:rFonts w:ascii="Meiryo UI" w:eastAsia="Meiryo UI" w:hAnsi="Meiryo UI" w:hint="eastAsia"/>
                <w:sz w:val="18"/>
                <w:szCs w:val="20"/>
                <w:u w:val="single"/>
              </w:rPr>
              <w:t>記入時点（いずれかに○）：　基本設計(予備設計)　・　実施設計(詳細設計)</w:t>
            </w:r>
          </w:p>
        </w:tc>
      </w:tr>
      <w:tr w:rsidR="001B7F75" w:rsidRPr="00AC4E5D" w:rsidTr="00EA1933">
        <w:trPr>
          <w:trHeight w:val="568"/>
        </w:trPr>
        <w:tc>
          <w:tcPr>
            <w:tcW w:w="10349" w:type="dxa"/>
            <w:gridSpan w:val="9"/>
            <w:shd w:val="clear" w:color="auto" w:fill="9CC2E5" w:themeFill="accent1" w:themeFillTint="99"/>
            <w:vAlign w:val="center"/>
          </w:tcPr>
          <w:p w:rsidR="001B7F75" w:rsidRPr="00AC4E5D" w:rsidRDefault="00F15115" w:rsidP="006069E3">
            <w:pPr>
              <w:ind w:firstLineChars="100" w:firstLine="210"/>
              <w:rPr>
                <w:rFonts w:ascii="Meiryo UI" w:eastAsia="Meiryo UI" w:hAnsi="Meiryo UI"/>
                <w:b/>
                <w:color w:val="5B9BD5" w:themeColor="accent1"/>
                <w:szCs w:val="20"/>
              </w:rPr>
            </w:pPr>
            <w:r w:rsidRPr="00F15115">
              <w:rPr>
                <w:rFonts w:ascii="Meiryo UI" w:eastAsia="Meiryo UI" w:hAnsi="Meiryo UI"/>
                <w:b/>
                <w:szCs w:val="20"/>
              </w:rPr>
              <w:t>STEP</w:t>
            </w:r>
            <w:r>
              <w:rPr>
                <w:rFonts w:ascii="Meiryo UI" w:eastAsia="Meiryo UI" w:hAnsi="Meiryo UI" w:hint="eastAsia"/>
                <w:b/>
                <w:szCs w:val="20"/>
              </w:rPr>
              <w:t>１</w:t>
            </w:r>
            <w:r w:rsidRPr="00F15115">
              <w:rPr>
                <w:rFonts w:ascii="Meiryo UI" w:eastAsia="Meiryo UI" w:hAnsi="Meiryo UI"/>
                <w:b/>
                <w:szCs w:val="20"/>
              </w:rPr>
              <w:t>.</w:t>
            </w:r>
            <w:r>
              <w:rPr>
                <w:rFonts w:ascii="Meiryo UI" w:eastAsia="Meiryo UI" w:hAnsi="Meiryo UI"/>
                <w:b/>
                <w:szCs w:val="20"/>
              </w:rPr>
              <w:t xml:space="preserve">　</w:t>
            </w:r>
            <w:r>
              <w:rPr>
                <w:rFonts w:ascii="Meiryo UI" w:eastAsia="Meiryo UI" w:hAnsi="Meiryo UI" w:hint="eastAsia"/>
                <w:b/>
                <w:szCs w:val="20"/>
              </w:rPr>
              <w:t>施設別指針を確認する</w:t>
            </w:r>
            <w:r>
              <w:rPr>
                <w:rFonts w:ascii="Meiryo UI" w:eastAsia="Meiryo UI" w:hAnsi="Meiryo UI"/>
                <w:b/>
                <w:szCs w:val="20"/>
              </w:rPr>
              <w:t>（</w:t>
            </w:r>
            <w:r>
              <w:rPr>
                <w:rFonts w:ascii="Meiryo UI" w:eastAsia="Meiryo UI" w:hAnsi="Meiryo UI" w:hint="eastAsia"/>
                <w:b/>
                <w:szCs w:val="20"/>
              </w:rPr>
              <w:t>１</w:t>
            </w:r>
            <w:r w:rsidRPr="00F15115">
              <w:rPr>
                <w:rFonts w:ascii="Meiryo UI" w:eastAsia="Meiryo UI" w:hAnsi="Meiryo UI"/>
                <w:b/>
                <w:szCs w:val="20"/>
              </w:rPr>
              <w:t>）</w:t>
            </w:r>
          </w:p>
        </w:tc>
      </w:tr>
      <w:tr w:rsidR="00AC4E5D" w:rsidRPr="00AC4E5D" w:rsidTr="00EA1933">
        <w:trPr>
          <w:trHeight w:val="624"/>
        </w:trPr>
        <w:tc>
          <w:tcPr>
            <w:tcW w:w="1277" w:type="dxa"/>
            <w:shd w:val="clear" w:color="auto" w:fill="F2F2F2" w:themeFill="background1" w:themeFillShade="F2"/>
            <w:vAlign w:val="center"/>
          </w:tcPr>
          <w:p w:rsidR="006069E3" w:rsidRPr="00AC4E5D" w:rsidRDefault="006069E3" w:rsidP="00C27EFB">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5386" w:type="dxa"/>
            <w:gridSpan w:val="6"/>
            <w:shd w:val="clear" w:color="auto" w:fill="F2F2F2" w:themeFill="background1" w:themeFillShade="F2"/>
            <w:vAlign w:val="center"/>
          </w:tcPr>
          <w:p w:rsidR="006069E3" w:rsidRPr="00AC4E5D" w:rsidRDefault="006069E3" w:rsidP="00C27EFB">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86" w:type="dxa"/>
            <w:gridSpan w:val="2"/>
            <w:tcBorders>
              <w:bottom w:val="single" w:sz="4" w:space="0" w:color="auto"/>
            </w:tcBorders>
            <w:shd w:val="clear" w:color="auto" w:fill="F2F2F2" w:themeFill="background1" w:themeFillShade="F2"/>
            <w:vAlign w:val="center"/>
          </w:tcPr>
          <w:p w:rsidR="006069E3" w:rsidRPr="00AC4E5D" w:rsidRDefault="006069E3" w:rsidP="00460C89">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4A762C" w:rsidRPr="00AC4E5D" w:rsidTr="00884334">
        <w:trPr>
          <w:trHeight w:val="850"/>
        </w:trPr>
        <w:tc>
          <w:tcPr>
            <w:tcW w:w="1277" w:type="dxa"/>
            <w:vMerge w:val="restart"/>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r w:rsidRPr="00AC4E5D">
              <w:rPr>
                <w:rFonts w:ascii="Meiryo UI" w:eastAsia="Meiryo UI" w:hAnsi="Meiryo UI" w:hint="eastAsia"/>
                <w:sz w:val="20"/>
                <w:szCs w:val="20"/>
              </w:rPr>
              <w:t>公共建築物</w:t>
            </w: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□行った　□行っていない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豊かな自然を生かした景観形成を行う。</w:t>
            </w: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屋上設置機器等の目隠しを行う。</w:t>
            </w: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□進めた　□進めていない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緑に囲まれた広場の計画を行う。</w:t>
            </w:r>
          </w:p>
          <w:p w:rsidR="004A762C" w:rsidRPr="00884334" w:rsidRDefault="004A762C" w:rsidP="004A762C">
            <w:pPr>
              <w:rPr>
                <w:rFonts w:ascii="Meiryo UI" w:eastAsia="Meiryo UI" w:hAnsi="Meiryo UI"/>
                <w:sz w:val="20"/>
                <w:szCs w:val="20"/>
              </w:rPr>
            </w:pP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4A762C" w:rsidRPr="00B76400" w:rsidRDefault="006B2967" w:rsidP="004A762C">
            <w:pPr>
              <w:rPr>
                <w:rFonts w:ascii="ＭＳ 明朝" w:hAnsi="ＭＳ 明朝"/>
                <w:sz w:val="20"/>
                <w:szCs w:val="20"/>
              </w:rPr>
            </w:pPr>
            <w:r>
              <w:rPr>
                <w:rFonts w:ascii="ＭＳ 明朝" w:hAnsi="ＭＳ 明朝" w:hint="eastAsia"/>
                <w:sz w:val="20"/>
                <w:szCs w:val="20"/>
              </w:rPr>
              <w:t>付属建物は植栽により修景</w:t>
            </w:r>
            <w:r w:rsidR="004A762C" w:rsidRPr="00B76400">
              <w:rPr>
                <w:rFonts w:ascii="ＭＳ 明朝" w:hAnsi="ＭＳ 明朝" w:hint="eastAsia"/>
                <w:sz w:val="20"/>
                <w:szCs w:val="20"/>
              </w:rPr>
              <w:t>を行う。</w:t>
            </w: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□努めた　□努めていない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周囲の緑を生かした計画を行う。</w:t>
            </w: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□検討した　□検討していない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周囲の緑を生かした計画を行う。</w:t>
            </w:r>
          </w:p>
        </w:tc>
      </w:tr>
      <w:tr w:rsidR="004A762C" w:rsidRPr="00AC4E5D" w:rsidTr="00884334">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gridSpan w:val="6"/>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適切な維持管理を行い、外観を美しく保つとともに、耐震改修等の際にも、外観に配慮する。</w:t>
            </w:r>
          </w:p>
        </w:tc>
        <w:tc>
          <w:tcPr>
            <w:tcW w:w="3686"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維持管理しやすい材料の選択など外観の劣化を少しでも防ぐ計画を行う。</w:t>
            </w:r>
          </w:p>
        </w:tc>
      </w:tr>
    </w:tbl>
    <w:p w:rsidR="00145BFE" w:rsidRDefault="00145BFE"/>
    <w:p w:rsidR="00B47CDD" w:rsidRDefault="00B47CDD">
      <w:pPr>
        <w:widowControl/>
        <w:jc w:val="left"/>
      </w:pPr>
      <w:r>
        <w:br w:type="page"/>
      </w:r>
    </w:p>
    <w:tbl>
      <w:tblPr>
        <w:tblStyle w:val="a3"/>
        <w:tblpPr w:leftFromText="142" w:rightFromText="142" w:vertAnchor="page" w:horzAnchor="margin" w:tblpXSpec="center" w:tblpY="1276"/>
        <w:tblW w:w="10353" w:type="dxa"/>
        <w:tblLayout w:type="fixed"/>
        <w:tblLook w:val="04A0" w:firstRow="1" w:lastRow="0" w:firstColumn="1" w:lastColumn="0" w:noHBand="0" w:noVBand="1"/>
      </w:tblPr>
      <w:tblGrid>
        <w:gridCol w:w="1277"/>
        <w:gridCol w:w="5386"/>
        <w:gridCol w:w="3683"/>
        <w:gridCol w:w="7"/>
      </w:tblGrid>
      <w:tr w:rsidR="00145BFE" w:rsidRPr="00AC4E5D" w:rsidTr="00145BFE">
        <w:trPr>
          <w:gridAfter w:val="1"/>
          <w:wAfter w:w="7" w:type="dxa"/>
          <w:trHeight w:val="567"/>
        </w:trPr>
        <w:tc>
          <w:tcPr>
            <w:tcW w:w="10346" w:type="dxa"/>
            <w:gridSpan w:val="3"/>
            <w:shd w:val="clear" w:color="auto" w:fill="9CC2E5" w:themeFill="accent1" w:themeFillTint="99"/>
            <w:vAlign w:val="center"/>
          </w:tcPr>
          <w:p w:rsidR="00145BFE" w:rsidRPr="00AC4E5D" w:rsidRDefault="00145BFE" w:rsidP="00145BFE">
            <w:pPr>
              <w:ind w:firstLineChars="100" w:firstLine="200"/>
              <w:rPr>
                <w:rFonts w:ascii="Meiryo UI" w:eastAsia="Meiryo UI" w:hAnsi="Meiryo UI"/>
                <w:b/>
                <w:color w:val="2E74B5" w:themeColor="accent1" w:themeShade="BF"/>
                <w:sz w:val="20"/>
                <w:szCs w:val="20"/>
              </w:rPr>
            </w:pPr>
            <w:r>
              <w:rPr>
                <w:rFonts w:ascii="Meiryo UI" w:eastAsia="Meiryo UI" w:hAnsi="Meiryo UI" w:hint="eastAsia"/>
                <w:b/>
                <w:sz w:val="20"/>
                <w:szCs w:val="20"/>
              </w:rPr>
              <w:lastRenderedPageBreak/>
              <w:t>STEP２.　共通指針を確認する（１）</w:t>
            </w:r>
          </w:p>
        </w:tc>
      </w:tr>
      <w:tr w:rsidR="00145BFE" w:rsidRPr="00AC4E5D" w:rsidTr="00145BFE">
        <w:trPr>
          <w:trHeight w:val="737"/>
        </w:trPr>
        <w:tc>
          <w:tcPr>
            <w:tcW w:w="1277" w:type="dxa"/>
            <w:shd w:val="clear" w:color="auto" w:fill="F2F2F2" w:themeFill="background1" w:themeFillShade="F2"/>
            <w:vAlign w:val="center"/>
          </w:tcPr>
          <w:p w:rsidR="00145BFE"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構成要素</w:t>
            </w:r>
          </w:p>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Pr>
                <w:rFonts w:ascii="Meiryo UI" w:eastAsia="Meiryo UI" w:hAnsi="Meiryo UI" w:hint="eastAsia"/>
                <w:b/>
                <w:sz w:val="20"/>
                <w:szCs w:val="20"/>
              </w:rPr>
              <w:t>景観に関する基本的な考え方</w:t>
            </w: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緩やかな勾配の採用により圧迫感を和らげる。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884334"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周辺の地形との連続性に配慮する。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法枠工を採用する場合にも上記と同様の配慮を行う。</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擁壁</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周辺景観と調和したデザインとなるよう配慮する。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緑化を施すことにより、与える印象をやわらかくするよう努める。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EA5435"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舗装</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B449C0">
              <w:rPr>
                <w:rFonts w:ascii="Meiryo UI" w:eastAsia="Meiryo UI" w:hAnsi="Meiryo UI" w:hint="eastAsia"/>
                <w:sz w:val="20"/>
                <w:szCs w:val="20"/>
              </w:rPr>
              <w:t>付属物</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EA5435"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bl>
    <w:p w:rsidR="00B449C0" w:rsidRDefault="00B449C0"/>
    <w:p w:rsidR="00145BFE" w:rsidRDefault="00145BFE"/>
    <w:p w:rsidR="00B449C0" w:rsidRDefault="00B449C0">
      <w:pPr>
        <w:widowControl/>
        <w:jc w:val="left"/>
      </w:pPr>
      <w:r>
        <w:br w:type="page"/>
      </w:r>
    </w:p>
    <w:tbl>
      <w:tblPr>
        <w:tblStyle w:val="a3"/>
        <w:tblpPr w:leftFromText="142" w:rightFromText="142" w:vertAnchor="page" w:horzAnchor="margin" w:tblpXSpec="center" w:tblpY="1246"/>
        <w:tblW w:w="10353" w:type="dxa"/>
        <w:tblLayout w:type="fixed"/>
        <w:tblLook w:val="04A0" w:firstRow="1" w:lastRow="0" w:firstColumn="1" w:lastColumn="0" w:noHBand="0" w:noVBand="1"/>
      </w:tblPr>
      <w:tblGrid>
        <w:gridCol w:w="1277"/>
        <w:gridCol w:w="5386"/>
        <w:gridCol w:w="3683"/>
        <w:gridCol w:w="7"/>
      </w:tblGrid>
      <w:tr w:rsidR="00145BFE" w:rsidRPr="00AC4E5D" w:rsidTr="00145BFE">
        <w:trPr>
          <w:gridAfter w:val="1"/>
          <w:wAfter w:w="7" w:type="dxa"/>
          <w:trHeight w:val="567"/>
        </w:trPr>
        <w:tc>
          <w:tcPr>
            <w:tcW w:w="10346" w:type="dxa"/>
            <w:gridSpan w:val="3"/>
            <w:shd w:val="clear" w:color="auto" w:fill="9CC2E5" w:themeFill="accent1" w:themeFillTint="99"/>
            <w:vAlign w:val="center"/>
          </w:tcPr>
          <w:p w:rsidR="00145BFE" w:rsidRPr="00AC4E5D" w:rsidRDefault="00145BFE" w:rsidP="00145BFE">
            <w:pPr>
              <w:ind w:firstLineChars="100" w:firstLine="200"/>
              <w:rPr>
                <w:rFonts w:ascii="Meiryo UI" w:eastAsia="Meiryo UI" w:hAnsi="Meiryo UI"/>
                <w:b/>
                <w:color w:val="2E74B5" w:themeColor="accent1" w:themeShade="BF"/>
                <w:sz w:val="20"/>
                <w:szCs w:val="20"/>
              </w:rPr>
            </w:pPr>
            <w:r>
              <w:rPr>
                <w:rFonts w:ascii="Meiryo UI" w:eastAsia="Meiryo UI" w:hAnsi="Meiryo UI" w:hint="eastAsia"/>
                <w:b/>
                <w:sz w:val="20"/>
                <w:szCs w:val="20"/>
              </w:rPr>
              <w:t xml:space="preserve">STEP２.　</w:t>
            </w:r>
            <w:r w:rsidRPr="00AC4E5D">
              <w:rPr>
                <w:rFonts w:ascii="Meiryo UI" w:eastAsia="Meiryo UI" w:hAnsi="Meiryo UI" w:hint="eastAsia"/>
                <w:b/>
                <w:sz w:val="20"/>
                <w:szCs w:val="20"/>
              </w:rPr>
              <w:t>共通指針</w:t>
            </w:r>
            <w:r>
              <w:rPr>
                <w:rFonts w:ascii="Meiryo UI" w:eastAsia="Meiryo UI" w:hAnsi="Meiryo UI" w:hint="eastAsia"/>
                <w:b/>
                <w:sz w:val="20"/>
                <w:szCs w:val="20"/>
              </w:rPr>
              <w:t>を確認する（２）</w:t>
            </w:r>
          </w:p>
        </w:tc>
      </w:tr>
      <w:tr w:rsidR="00145BFE" w:rsidRPr="00AC4E5D" w:rsidTr="00145BFE">
        <w:trPr>
          <w:trHeight w:val="737"/>
        </w:trPr>
        <w:tc>
          <w:tcPr>
            <w:tcW w:w="1277" w:type="dxa"/>
            <w:shd w:val="clear" w:color="auto" w:fill="F2F2F2" w:themeFill="background1" w:themeFillShade="F2"/>
            <w:vAlign w:val="center"/>
          </w:tcPr>
          <w:p w:rsidR="00145BFE"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構成要素</w:t>
            </w:r>
          </w:p>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景観に関する基本的な考え方</w:t>
            </w: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付属物</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彫刻、モニュメント等の設置にあたっては、設置場所の空間特性に配慮する。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b/>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4A762C" w:rsidRPr="00AC4E5D" w:rsidTr="00145BFE">
        <w:trPr>
          <w:trHeight w:val="850"/>
        </w:trPr>
        <w:tc>
          <w:tcPr>
            <w:tcW w:w="1277" w:type="dxa"/>
            <w:vMerge w:val="restart"/>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r w:rsidRPr="00AC4E5D">
              <w:rPr>
                <w:rFonts w:ascii="Meiryo UI" w:eastAsia="Meiryo UI" w:hAnsi="Meiryo UI" w:hint="eastAsia"/>
                <w:sz w:val="20"/>
                <w:szCs w:val="20"/>
              </w:rPr>
              <w:t>緑化</w:t>
            </w: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tcBorders>
              <w:bottom w:val="single" w:sz="4" w:space="0" w:color="auto"/>
            </w:tcBorders>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□努めた　□努めていない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緑化基準については今後協議を行う。</w:t>
            </w: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□努めた　□努めていない　□検討中</w:t>
            </w:r>
          </w:p>
          <w:p w:rsidR="004A762C" w:rsidRPr="005E575C" w:rsidRDefault="004A762C" w:rsidP="004A762C">
            <w:pPr>
              <w:rPr>
                <w:rFonts w:ascii="Meiryo UI" w:eastAsia="Meiryo UI" w:hAnsi="Meiryo UI"/>
                <w:sz w:val="20"/>
                <w:szCs w:val="20"/>
              </w:rPr>
            </w:pP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tcBorders>
              <w:bottom w:val="single" w:sz="4" w:space="0" w:color="auto"/>
            </w:tcBorders>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□整備した　□整備していない　□検討中</w:t>
            </w:r>
          </w:p>
          <w:p w:rsidR="004A762C" w:rsidRPr="003F6E82" w:rsidRDefault="004A762C" w:rsidP="004A762C">
            <w:pPr>
              <w:rPr>
                <w:rFonts w:ascii="Meiryo UI" w:eastAsia="Meiryo UI" w:hAnsi="Meiryo UI"/>
                <w:sz w:val="20"/>
                <w:szCs w:val="20"/>
              </w:rPr>
            </w:pP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gridSpan w:val="2"/>
            <w:tcBorders>
              <w:bottom w:val="single" w:sz="4" w:space="0" w:color="auto"/>
            </w:tcBorders>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□努めた　□努めていない　□検討中</w:t>
            </w:r>
          </w:p>
          <w:p w:rsidR="004A762C" w:rsidRPr="004815F1" w:rsidRDefault="004A762C" w:rsidP="004A762C">
            <w:pPr>
              <w:rPr>
                <w:rFonts w:ascii="Meiryo UI" w:eastAsia="Meiryo UI" w:hAnsi="Meiryo UI"/>
                <w:sz w:val="20"/>
                <w:szCs w:val="20"/>
              </w:rPr>
            </w:pP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地域のシンボルとなる樹林や樹木は極力保全し、景観要素として積極的に活用する。</w:t>
            </w:r>
          </w:p>
        </w:tc>
        <w:tc>
          <w:tcPr>
            <w:tcW w:w="3690" w:type="dxa"/>
            <w:gridSpan w:val="2"/>
            <w:tcBorders>
              <w:bottom w:val="single" w:sz="4" w:space="0" w:color="auto"/>
            </w:tcBorders>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□活用した　□活用していない　□検討中</w:t>
            </w:r>
          </w:p>
          <w:p w:rsidR="004A762C" w:rsidRPr="004815F1" w:rsidRDefault="004A762C" w:rsidP="004A762C">
            <w:pPr>
              <w:rPr>
                <w:rFonts w:ascii="Meiryo UI" w:eastAsia="Meiryo UI" w:hAnsi="Meiryo UI"/>
                <w:sz w:val="20"/>
                <w:szCs w:val="20"/>
              </w:rPr>
            </w:pP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gridSpan w:val="2"/>
            <w:tcBorders>
              <w:bottom w:val="single" w:sz="4" w:space="0" w:color="auto"/>
            </w:tcBorders>
            <w:shd w:val="clear" w:color="auto" w:fill="auto"/>
          </w:tcPr>
          <w:p w:rsidR="004A762C" w:rsidRPr="00102707" w:rsidRDefault="004A762C" w:rsidP="004A762C">
            <w:pPr>
              <w:rPr>
                <w:rFonts w:ascii="Meiryo UI" w:eastAsia="Meiryo UI" w:hAnsi="Meiryo UI"/>
                <w:sz w:val="20"/>
                <w:szCs w:val="20"/>
              </w:rPr>
            </w:pPr>
            <w:r>
              <w:rPr>
                <w:rFonts w:ascii="Meiryo UI" w:eastAsia="Meiryo UI" w:hAnsi="Meiryo UI" w:hint="eastAsia"/>
                <w:sz w:val="20"/>
                <w:szCs w:val="20"/>
              </w:rPr>
              <w:t>□配慮した　□配慮していない　■検討中</w:t>
            </w:r>
            <w:r w:rsidRPr="00B76400">
              <w:rPr>
                <w:rFonts w:ascii="ＭＳ 明朝" w:hAnsi="ＭＳ 明朝" w:hint="eastAsia"/>
                <w:sz w:val="20"/>
                <w:szCs w:val="20"/>
              </w:rPr>
              <w:t>植栽基盤整備については適切に行う。また維持管理しやすい設備の設置も行う。</w:t>
            </w:r>
          </w:p>
        </w:tc>
      </w:tr>
      <w:tr w:rsidR="004A762C" w:rsidRPr="00AC4E5D" w:rsidTr="00145BFE">
        <w:trPr>
          <w:trHeight w:val="850"/>
        </w:trPr>
        <w:tc>
          <w:tcPr>
            <w:tcW w:w="1277" w:type="dxa"/>
            <w:vMerge/>
            <w:shd w:val="clear" w:color="auto" w:fill="F2F2F2" w:themeFill="background1" w:themeFillShade="F2"/>
            <w:vAlign w:val="center"/>
          </w:tcPr>
          <w:p w:rsidR="004A762C" w:rsidRPr="00AC4E5D" w:rsidRDefault="004A762C" w:rsidP="004A762C">
            <w:pPr>
              <w:jc w:val="center"/>
              <w:rPr>
                <w:rFonts w:ascii="Meiryo UI" w:eastAsia="Meiryo UI" w:hAnsi="Meiryo UI"/>
                <w:sz w:val="20"/>
                <w:szCs w:val="20"/>
              </w:rPr>
            </w:pPr>
          </w:p>
        </w:tc>
        <w:tc>
          <w:tcPr>
            <w:tcW w:w="5386" w:type="dxa"/>
            <w:shd w:val="clear" w:color="auto" w:fill="F2F2F2" w:themeFill="background1" w:themeFillShade="F2"/>
            <w:vAlign w:val="center"/>
          </w:tcPr>
          <w:p w:rsidR="004A762C" w:rsidRPr="00AC4E5D" w:rsidRDefault="004A762C" w:rsidP="004A762C">
            <w:pPr>
              <w:rPr>
                <w:rFonts w:ascii="Meiryo UI" w:eastAsia="Meiryo UI" w:hAnsi="Meiryo UI"/>
                <w:sz w:val="20"/>
                <w:szCs w:val="20"/>
              </w:rPr>
            </w:pPr>
            <w:r w:rsidRPr="00AC4E5D">
              <w:rPr>
                <w:rFonts w:ascii="Meiryo UI" w:eastAsia="Meiryo UI" w:hAnsi="Meiryo UI" w:hint="eastAsia"/>
                <w:sz w:val="20"/>
                <w:szCs w:val="20"/>
              </w:rPr>
              <w:t>施設の維持管理、改修、建替の際には、生物の生息環境となっている緑等の機能保全に配慮する。</w:t>
            </w:r>
          </w:p>
        </w:tc>
        <w:tc>
          <w:tcPr>
            <w:tcW w:w="3690" w:type="dxa"/>
            <w:gridSpan w:val="2"/>
            <w:tcBorders>
              <w:bottom w:val="single" w:sz="4" w:space="0" w:color="auto"/>
            </w:tcBorders>
            <w:shd w:val="clear" w:color="auto" w:fill="auto"/>
          </w:tcPr>
          <w:p w:rsidR="004A762C" w:rsidRDefault="004A762C" w:rsidP="004A762C">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4A762C" w:rsidRPr="00B76400" w:rsidRDefault="004A762C" w:rsidP="004A762C">
            <w:pPr>
              <w:rPr>
                <w:rFonts w:ascii="ＭＳ 明朝" w:hAnsi="ＭＳ 明朝"/>
                <w:sz w:val="20"/>
                <w:szCs w:val="20"/>
              </w:rPr>
            </w:pPr>
            <w:r w:rsidRPr="00B76400">
              <w:rPr>
                <w:rFonts w:ascii="ＭＳ 明朝" w:hAnsi="ＭＳ 明朝" w:hint="eastAsia"/>
                <w:sz w:val="20"/>
                <w:szCs w:val="20"/>
              </w:rPr>
              <w:t>必要以上の植生地開発は行わない計画とする。</w:t>
            </w:r>
          </w:p>
        </w:tc>
      </w:tr>
    </w:tbl>
    <w:p w:rsidR="00F15115" w:rsidRDefault="00F15115"/>
    <w:p w:rsidR="00145BFE" w:rsidRDefault="00145BFE"/>
    <w:p w:rsidR="00F15115" w:rsidRDefault="00F15115">
      <w:pPr>
        <w:widowControl/>
        <w:jc w:val="left"/>
      </w:pPr>
      <w:r>
        <w:br w:type="page"/>
      </w:r>
    </w:p>
    <w:tbl>
      <w:tblPr>
        <w:tblStyle w:val="a3"/>
        <w:tblpPr w:leftFromText="142" w:rightFromText="142" w:horzAnchor="margin" w:tblpXSpec="center" w:tblpY="315"/>
        <w:tblW w:w="10376" w:type="dxa"/>
        <w:tblLayout w:type="fixed"/>
        <w:tblLook w:val="04A0" w:firstRow="1" w:lastRow="0" w:firstColumn="1" w:lastColumn="0" w:noHBand="0" w:noVBand="1"/>
      </w:tblPr>
      <w:tblGrid>
        <w:gridCol w:w="1135"/>
        <w:gridCol w:w="850"/>
        <w:gridCol w:w="8391"/>
      </w:tblGrid>
      <w:tr w:rsidR="00145BFE" w:rsidRPr="00AC4E5D" w:rsidTr="00145BFE">
        <w:trPr>
          <w:trHeight w:val="567"/>
        </w:trPr>
        <w:tc>
          <w:tcPr>
            <w:tcW w:w="10376" w:type="dxa"/>
            <w:gridSpan w:val="3"/>
            <w:shd w:val="clear" w:color="auto" w:fill="9CC2E5" w:themeFill="accent1" w:themeFillTint="99"/>
            <w:vAlign w:val="center"/>
          </w:tcPr>
          <w:p w:rsidR="00145BFE" w:rsidRDefault="00145BFE" w:rsidP="00145BFE">
            <w:pPr>
              <w:ind w:firstLineChars="100" w:firstLine="200"/>
              <w:rPr>
                <w:rFonts w:ascii="Meiryo UI" w:eastAsia="Meiryo UI" w:hAnsi="Meiryo UI"/>
                <w:b/>
                <w:sz w:val="20"/>
                <w:szCs w:val="20"/>
              </w:rPr>
            </w:pPr>
            <w:r>
              <w:rPr>
                <w:rFonts w:ascii="Meiryo UI" w:eastAsia="Meiryo UI" w:hAnsi="Meiryo UI" w:hint="eastAsia"/>
                <w:b/>
                <w:sz w:val="20"/>
                <w:szCs w:val="20"/>
              </w:rPr>
              <w:t>STEP３．景観形成の目標（景観に関する具体的な考え方）を立てる</w:t>
            </w:r>
          </w:p>
          <w:p w:rsidR="00145BFE" w:rsidRPr="00B422FA" w:rsidRDefault="00145BFE" w:rsidP="00145BFE">
            <w:pPr>
              <w:spacing w:line="240" w:lineRule="exact"/>
              <w:ind w:leftChars="95" w:left="319" w:hangingChars="60" w:hanging="120"/>
              <w:rPr>
                <w:rFonts w:ascii="Meiryo UI" w:eastAsia="Meiryo UI" w:hAnsi="Meiryo UI"/>
                <w:color w:val="2E74B5" w:themeColor="accent1" w:themeShade="BF"/>
                <w:sz w:val="20"/>
                <w:szCs w:val="20"/>
              </w:rPr>
            </w:pPr>
            <w:r w:rsidRPr="00B422FA">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景観形成の目標設定シート①で立てた（景観に関する基本的な考え方）の各項目に沿って、景観形成の目標を具体化（複数に分かれてもよい）し、それぞれ記載してください</w:t>
            </w:r>
          </w:p>
        </w:tc>
      </w:tr>
      <w:tr w:rsidR="00145BFE" w:rsidRPr="005F0F43" w:rsidTr="00145BFE">
        <w:trPr>
          <w:trHeight w:val="695"/>
        </w:trPr>
        <w:tc>
          <w:tcPr>
            <w:tcW w:w="1135" w:type="dxa"/>
            <w:shd w:val="clear" w:color="auto" w:fill="F2F2F2" w:themeFill="background1" w:themeFillShade="F2"/>
            <w:vAlign w:val="center"/>
          </w:tcPr>
          <w:p w:rsidR="00145BFE" w:rsidRDefault="00145BFE" w:rsidP="00145BFE">
            <w:pPr>
              <w:spacing w:line="280" w:lineRule="exact"/>
              <w:jc w:val="center"/>
              <w:rPr>
                <w:rFonts w:ascii="Meiryo UI" w:eastAsia="Meiryo UI" w:hAnsi="Meiryo UI"/>
              </w:rPr>
            </w:pPr>
            <w:r>
              <w:rPr>
                <w:rFonts w:ascii="Meiryo UI" w:eastAsia="Meiryo UI" w:hAnsi="Meiryo UI" w:hint="eastAsia"/>
              </w:rPr>
              <w:t>基本的な</w:t>
            </w:r>
          </w:p>
          <w:p w:rsidR="00145BFE" w:rsidRDefault="00145BFE" w:rsidP="00145BFE">
            <w:pPr>
              <w:spacing w:line="280" w:lineRule="exact"/>
              <w:jc w:val="center"/>
              <w:rPr>
                <w:rFonts w:ascii="Meiryo UI" w:eastAsia="Meiryo UI" w:hAnsi="Meiryo UI"/>
              </w:rPr>
            </w:pPr>
            <w:r>
              <w:rPr>
                <w:rFonts w:ascii="Meiryo UI" w:eastAsia="Meiryo UI" w:hAnsi="Meiryo UI" w:hint="eastAsia"/>
              </w:rPr>
              <w:t>考え方</w:t>
            </w:r>
            <w:r w:rsidRPr="00E82E36">
              <w:rPr>
                <w:rFonts w:ascii="Meiryo UI" w:eastAsia="Meiryo UI" w:hAnsi="Meiryo UI" w:hint="eastAsia"/>
                <w:vertAlign w:val="superscript"/>
              </w:rPr>
              <w:t>※</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No.</w:t>
            </w:r>
          </w:p>
        </w:tc>
        <w:tc>
          <w:tcPr>
            <w:tcW w:w="8391"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内容</w:t>
            </w:r>
          </w:p>
        </w:tc>
      </w:tr>
      <w:tr w:rsidR="004A762C" w:rsidRPr="005F0F43" w:rsidTr="00145BFE">
        <w:trPr>
          <w:trHeight w:val="737"/>
        </w:trPr>
        <w:tc>
          <w:tcPr>
            <w:tcW w:w="1135" w:type="dxa"/>
            <w:vMerge w:val="restart"/>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１</w:t>
            </w:r>
          </w:p>
        </w:tc>
        <w:tc>
          <w:tcPr>
            <w:tcW w:w="850"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１</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周囲の緑を生かした建物配置計画、平面計画を行う。</w:t>
            </w:r>
          </w:p>
        </w:tc>
      </w:tr>
      <w:tr w:rsidR="004A762C" w:rsidRPr="005F0F43" w:rsidTr="00145BFE">
        <w:trPr>
          <w:trHeight w:val="737"/>
        </w:trPr>
        <w:tc>
          <w:tcPr>
            <w:tcW w:w="1135" w:type="dxa"/>
            <w:vMerge/>
            <w:shd w:val="clear" w:color="auto" w:fill="F2F2F2" w:themeFill="background1" w:themeFillShade="F2"/>
            <w:vAlign w:val="center"/>
          </w:tcPr>
          <w:p w:rsidR="004A762C" w:rsidRPr="00054566" w:rsidRDefault="004A762C" w:rsidP="004D38F0">
            <w:pPr>
              <w:jc w:val="center"/>
              <w:rPr>
                <w:rFonts w:ascii="Meiryo UI" w:eastAsia="Meiryo UI" w:hAnsi="Meiryo UI"/>
              </w:rPr>
            </w:pPr>
          </w:p>
        </w:tc>
        <w:tc>
          <w:tcPr>
            <w:tcW w:w="850"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２</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居住エリアを緑豊かな東側に、管理エリアを全体を見渡す中央部に、駐車場などのエリアを南西エリアに計画する。</w:t>
            </w:r>
          </w:p>
        </w:tc>
      </w:tr>
      <w:tr w:rsidR="004A762C" w:rsidRPr="005F0F43" w:rsidTr="00145BFE">
        <w:trPr>
          <w:trHeight w:val="737"/>
        </w:trPr>
        <w:tc>
          <w:tcPr>
            <w:tcW w:w="1135"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２</w:t>
            </w:r>
          </w:p>
        </w:tc>
        <w:tc>
          <w:tcPr>
            <w:tcW w:w="850"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３</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cs="ＭＳ 明朝" w:hint="eastAsia"/>
                <w:color w:val="000000"/>
                <w:kern w:val="0"/>
                <w:sz w:val="20"/>
                <w:szCs w:val="20"/>
                <w:lang w:val="ja-JP"/>
              </w:rPr>
              <w:t>生活する子どもたちにも親しみやすい平屋づくりのロースケールな建物を計画する。</w:t>
            </w:r>
          </w:p>
        </w:tc>
      </w:tr>
      <w:tr w:rsidR="004A762C" w:rsidRPr="005F0F43" w:rsidTr="00145BFE">
        <w:trPr>
          <w:trHeight w:val="737"/>
        </w:trPr>
        <w:tc>
          <w:tcPr>
            <w:tcW w:w="1135"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３</w:t>
            </w:r>
          </w:p>
        </w:tc>
        <w:tc>
          <w:tcPr>
            <w:tcW w:w="850"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４</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建物への導入路は、歩車分離を図り安全なものとする。また緑化など修景に配慮する。</w:t>
            </w:r>
          </w:p>
        </w:tc>
      </w:tr>
      <w:tr w:rsidR="004A762C" w:rsidRPr="005F0F43" w:rsidTr="00145BFE">
        <w:trPr>
          <w:trHeight w:val="737"/>
        </w:trPr>
        <w:tc>
          <w:tcPr>
            <w:tcW w:w="1135"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４</w:t>
            </w:r>
          </w:p>
        </w:tc>
        <w:tc>
          <w:tcPr>
            <w:tcW w:w="850" w:type="dxa"/>
            <w:shd w:val="clear" w:color="auto" w:fill="F2F2F2" w:themeFill="background1" w:themeFillShade="F2"/>
            <w:vAlign w:val="center"/>
          </w:tcPr>
          <w:p w:rsidR="004A762C" w:rsidRPr="00054566" w:rsidRDefault="004A762C" w:rsidP="004A762C">
            <w:pPr>
              <w:jc w:val="center"/>
              <w:rPr>
                <w:rFonts w:ascii="Meiryo UI" w:eastAsia="Meiryo UI" w:hAnsi="Meiryo UI"/>
              </w:rPr>
            </w:pPr>
            <w:r>
              <w:rPr>
                <w:rFonts w:ascii="Meiryo UI" w:eastAsia="Meiryo UI" w:hAnsi="Meiryo UI" w:hint="eastAsia"/>
              </w:rPr>
              <w:t>５</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自転車置き場やごみ置場などは集約配置し、樹木などで目隠しを行い修景に配慮する。</w:t>
            </w:r>
          </w:p>
        </w:tc>
      </w:tr>
      <w:tr w:rsidR="004A762C" w:rsidRPr="005F0F43" w:rsidTr="00145BFE">
        <w:trPr>
          <w:trHeight w:val="737"/>
        </w:trPr>
        <w:tc>
          <w:tcPr>
            <w:tcW w:w="1135"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５</w:t>
            </w:r>
          </w:p>
        </w:tc>
        <w:tc>
          <w:tcPr>
            <w:tcW w:w="850"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６</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屋上設置の設備機器は目隠し壁にて周囲から見えないようにする。</w:t>
            </w:r>
          </w:p>
        </w:tc>
      </w:tr>
      <w:tr w:rsidR="004A762C" w:rsidRPr="005F0F43" w:rsidTr="00145BFE">
        <w:trPr>
          <w:trHeight w:val="737"/>
        </w:trPr>
        <w:tc>
          <w:tcPr>
            <w:tcW w:w="1135"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６</w:t>
            </w:r>
          </w:p>
        </w:tc>
        <w:tc>
          <w:tcPr>
            <w:tcW w:w="850"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７</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アスファルト舗装や自然色舗装、その他舗装を適切に配置し、自然景観の保全と修景計画を行う。</w:t>
            </w:r>
          </w:p>
        </w:tc>
      </w:tr>
      <w:tr w:rsidR="004A762C" w:rsidRPr="005F0F43" w:rsidTr="00145BFE">
        <w:trPr>
          <w:trHeight w:val="737"/>
        </w:trPr>
        <w:tc>
          <w:tcPr>
            <w:tcW w:w="1135"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７</w:t>
            </w:r>
          </w:p>
        </w:tc>
        <w:tc>
          <w:tcPr>
            <w:tcW w:w="850" w:type="dxa"/>
            <w:shd w:val="clear" w:color="auto" w:fill="F2F2F2" w:themeFill="background1" w:themeFillShade="F2"/>
            <w:vAlign w:val="center"/>
          </w:tcPr>
          <w:p w:rsidR="004A762C" w:rsidRDefault="004A762C" w:rsidP="004A762C">
            <w:pPr>
              <w:jc w:val="center"/>
              <w:rPr>
                <w:rFonts w:ascii="Meiryo UI" w:eastAsia="Meiryo UI" w:hAnsi="Meiryo UI"/>
              </w:rPr>
            </w:pPr>
            <w:r>
              <w:rPr>
                <w:rFonts w:ascii="Meiryo UI" w:eastAsia="Meiryo UI" w:hAnsi="Meiryo UI" w:hint="eastAsia"/>
              </w:rPr>
              <w:t>８</w:t>
            </w:r>
          </w:p>
        </w:tc>
        <w:tc>
          <w:tcPr>
            <w:tcW w:w="8391" w:type="dxa"/>
            <w:vAlign w:val="center"/>
          </w:tcPr>
          <w:p w:rsidR="004A762C" w:rsidRPr="00B842F0" w:rsidRDefault="004A762C" w:rsidP="004A762C">
            <w:pPr>
              <w:rPr>
                <w:rFonts w:ascii="ＭＳ 明朝" w:hAnsi="ＭＳ 明朝"/>
              </w:rPr>
            </w:pPr>
            <w:r w:rsidRPr="00B842F0">
              <w:rPr>
                <w:rFonts w:ascii="ＭＳ 明朝" w:hAnsi="ＭＳ 明朝" w:hint="eastAsia"/>
              </w:rPr>
              <w:t>可能な範囲で既存樹木の保存を行う。</w:t>
            </w:r>
          </w:p>
        </w:tc>
      </w:tr>
    </w:tbl>
    <w:p w:rsidR="00391397" w:rsidRPr="005178CC" w:rsidRDefault="00391397" w:rsidP="00391397">
      <w:pPr>
        <w:ind w:rightChars="-149" w:right="-313"/>
        <w:jc w:val="right"/>
        <w:rPr>
          <w:rFonts w:ascii="Meiryo UI" w:eastAsia="Meiryo UI" w:hAnsi="Meiryo UI"/>
          <w:sz w:val="20"/>
        </w:rPr>
      </w:pPr>
    </w:p>
    <w:p w:rsidR="002D0F1A" w:rsidRPr="00CD1B10" w:rsidRDefault="00CD1B10">
      <w:pPr>
        <w:widowControl/>
        <w:jc w:val="left"/>
        <w:rPr>
          <w:rFonts w:ascii="Meiryo UI" w:eastAsia="Meiryo UI" w:hAnsi="Meiryo UI"/>
          <w:b/>
          <w:szCs w:val="21"/>
          <w:u w:val="single"/>
        </w:rPr>
      </w:pPr>
      <w:r w:rsidRPr="00CD1B10">
        <w:rPr>
          <w:rFonts w:ascii="Meiryo UI" w:eastAsia="Meiryo UI" w:hAnsi="Meiryo UI" w:hint="eastAsia"/>
          <w:b/>
          <w:szCs w:val="21"/>
          <w:u w:val="single"/>
        </w:rPr>
        <w:t>注釈</w:t>
      </w:r>
    </w:p>
    <w:p w:rsidR="00CD1B10" w:rsidRPr="00CD1B10" w:rsidRDefault="00B422FA" w:rsidP="00E82E36">
      <w:pPr>
        <w:widowControl/>
        <w:ind w:left="567" w:hangingChars="270" w:hanging="567"/>
        <w:jc w:val="left"/>
        <w:rPr>
          <w:rFonts w:ascii="Meiryo UI" w:eastAsia="Meiryo UI" w:hAnsi="Meiryo UI"/>
          <w:szCs w:val="21"/>
        </w:rPr>
      </w:pPr>
      <w:r>
        <w:rPr>
          <w:rFonts w:ascii="Meiryo UI" w:eastAsia="Meiryo UI" w:hAnsi="Meiryo UI" w:hint="eastAsia"/>
          <w:szCs w:val="21"/>
        </w:rPr>
        <w:t>（※）「基本的な考え方」とは、「景観形成の目標</w:t>
      </w:r>
      <w:r w:rsidR="00E82E36">
        <w:rPr>
          <w:rFonts w:ascii="Meiryo UI" w:eastAsia="Meiryo UI" w:hAnsi="Meiryo UI" w:hint="eastAsia"/>
          <w:szCs w:val="21"/>
        </w:rPr>
        <w:t>設定シート①」のSTEP５で立て</w:t>
      </w:r>
      <w:r w:rsidR="00F9575F">
        <w:rPr>
          <w:rFonts w:ascii="Meiryo UI" w:eastAsia="Meiryo UI" w:hAnsi="Meiryo UI" w:hint="eastAsia"/>
          <w:szCs w:val="21"/>
        </w:rPr>
        <w:t>た【景観形成の目標（景観に関する基本的な考え方）】の各項目とします</w:t>
      </w:r>
      <w:r w:rsidR="00E82E36">
        <w:rPr>
          <w:rFonts w:ascii="Meiryo UI" w:eastAsia="Meiryo UI" w:hAnsi="Meiryo UI" w:hint="eastAsia"/>
          <w:szCs w:val="21"/>
        </w:rPr>
        <w:t>。</w:t>
      </w:r>
    </w:p>
    <w:sectPr w:rsidR="00CD1B10" w:rsidRPr="00CD1B10" w:rsidSect="00145BFE">
      <w:footerReference w:type="default" r:id="rId8"/>
      <w:pgSz w:w="11906" w:h="16838" w:code="9"/>
      <w:pgMar w:top="851" w:right="1077" w:bottom="1134" w:left="107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5C" w:rsidRDefault="005E575C" w:rsidP="00B6290E">
      <w:r>
        <w:separator/>
      </w:r>
    </w:p>
  </w:endnote>
  <w:endnote w:type="continuationSeparator" w:id="0">
    <w:p w:rsidR="005E575C" w:rsidRDefault="005E575C"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57484"/>
      <w:docPartObj>
        <w:docPartGallery w:val="Page Numbers (Bottom of Page)"/>
        <w:docPartUnique/>
      </w:docPartObj>
    </w:sdtPr>
    <w:sdtEndPr/>
    <w:sdtContent>
      <w:p w:rsidR="00145BFE" w:rsidRDefault="00145BFE" w:rsidP="00145BFE">
        <w:pPr>
          <w:pStyle w:val="a8"/>
          <w:jc w:val="right"/>
        </w:pPr>
        <w:r>
          <w:t>Ver.0.5</w:t>
        </w:r>
      </w:p>
      <w:p w:rsidR="00145BFE" w:rsidRDefault="00145BFE">
        <w:pPr>
          <w:pStyle w:val="a8"/>
          <w:jc w:val="center"/>
        </w:pPr>
        <w:r>
          <w:fldChar w:fldCharType="begin"/>
        </w:r>
        <w:r>
          <w:instrText>PAGE   \* MERGEFORMAT</w:instrText>
        </w:r>
        <w:r>
          <w:fldChar w:fldCharType="separate"/>
        </w:r>
        <w:r w:rsidR="003F40FD" w:rsidRPr="003F40FD">
          <w:rPr>
            <w:noProof/>
            <w:lang w:val="ja-JP"/>
          </w:rPr>
          <w:t>4</w:t>
        </w:r>
        <w:r>
          <w:fldChar w:fldCharType="end"/>
        </w:r>
      </w:p>
    </w:sdtContent>
  </w:sdt>
  <w:p w:rsidR="005E575C" w:rsidRPr="00026508" w:rsidRDefault="005E575C"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5C" w:rsidRDefault="005E575C" w:rsidP="00B6290E">
      <w:r>
        <w:separator/>
      </w:r>
    </w:p>
  </w:footnote>
  <w:footnote w:type="continuationSeparator" w:id="0">
    <w:p w:rsidR="005E575C" w:rsidRDefault="005E575C"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145BFE"/>
    <w:rsid w:val="00160324"/>
    <w:rsid w:val="00185F19"/>
    <w:rsid w:val="001949EA"/>
    <w:rsid w:val="001A0B41"/>
    <w:rsid w:val="001B7F75"/>
    <w:rsid w:val="001D2145"/>
    <w:rsid w:val="00201B36"/>
    <w:rsid w:val="00204306"/>
    <w:rsid w:val="0023442B"/>
    <w:rsid w:val="00281E73"/>
    <w:rsid w:val="002B7C86"/>
    <w:rsid w:val="002D0F1A"/>
    <w:rsid w:val="002D2D1F"/>
    <w:rsid w:val="00301F83"/>
    <w:rsid w:val="00304682"/>
    <w:rsid w:val="003176F1"/>
    <w:rsid w:val="00317EC5"/>
    <w:rsid w:val="00322ADC"/>
    <w:rsid w:val="003522FD"/>
    <w:rsid w:val="00381615"/>
    <w:rsid w:val="003904DD"/>
    <w:rsid w:val="00391397"/>
    <w:rsid w:val="003A6144"/>
    <w:rsid w:val="003F40FD"/>
    <w:rsid w:val="003F6E82"/>
    <w:rsid w:val="004359D8"/>
    <w:rsid w:val="00460C89"/>
    <w:rsid w:val="00464920"/>
    <w:rsid w:val="004815F1"/>
    <w:rsid w:val="00487C2E"/>
    <w:rsid w:val="0049415E"/>
    <w:rsid w:val="004967B5"/>
    <w:rsid w:val="004A762C"/>
    <w:rsid w:val="004E00A1"/>
    <w:rsid w:val="00503D2D"/>
    <w:rsid w:val="00520537"/>
    <w:rsid w:val="00533CB4"/>
    <w:rsid w:val="00592873"/>
    <w:rsid w:val="005E575C"/>
    <w:rsid w:val="005F0F43"/>
    <w:rsid w:val="005F3940"/>
    <w:rsid w:val="006069E3"/>
    <w:rsid w:val="00612AF4"/>
    <w:rsid w:val="0062293F"/>
    <w:rsid w:val="00652814"/>
    <w:rsid w:val="00652F98"/>
    <w:rsid w:val="006946A9"/>
    <w:rsid w:val="006B2967"/>
    <w:rsid w:val="006D61B7"/>
    <w:rsid w:val="007052A0"/>
    <w:rsid w:val="00713FBB"/>
    <w:rsid w:val="0073494A"/>
    <w:rsid w:val="007631A2"/>
    <w:rsid w:val="007705E6"/>
    <w:rsid w:val="00787D98"/>
    <w:rsid w:val="007A6DFA"/>
    <w:rsid w:val="007A7552"/>
    <w:rsid w:val="007B0B1E"/>
    <w:rsid w:val="007D3A8B"/>
    <w:rsid w:val="007E5B5C"/>
    <w:rsid w:val="00812172"/>
    <w:rsid w:val="00813584"/>
    <w:rsid w:val="008448C1"/>
    <w:rsid w:val="00854C3D"/>
    <w:rsid w:val="00884334"/>
    <w:rsid w:val="00887FA4"/>
    <w:rsid w:val="008A77E2"/>
    <w:rsid w:val="008B42F9"/>
    <w:rsid w:val="008D2361"/>
    <w:rsid w:val="009772CA"/>
    <w:rsid w:val="009B220C"/>
    <w:rsid w:val="00A4661A"/>
    <w:rsid w:val="00A5127E"/>
    <w:rsid w:val="00A73D42"/>
    <w:rsid w:val="00A8793C"/>
    <w:rsid w:val="00AC4E5D"/>
    <w:rsid w:val="00B102E7"/>
    <w:rsid w:val="00B41E4A"/>
    <w:rsid w:val="00B422FA"/>
    <w:rsid w:val="00B4265B"/>
    <w:rsid w:val="00B449C0"/>
    <w:rsid w:val="00B47CDD"/>
    <w:rsid w:val="00B6290E"/>
    <w:rsid w:val="00B842F0"/>
    <w:rsid w:val="00BD6384"/>
    <w:rsid w:val="00BE244F"/>
    <w:rsid w:val="00C11EDC"/>
    <w:rsid w:val="00C23921"/>
    <w:rsid w:val="00C27EFB"/>
    <w:rsid w:val="00C3192B"/>
    <w:rsid w:val="00C36CED"/>
    <w:rsid w:val="00C54478"/>
    <w:rsid w:val="00C662FD"/>
    <w:rsid w:val="00C67228"/>
    <w:rsid w:val="00C712D2"/>
    <w:rsid w:val="00C72C3C"/>
    <w:rsid w:val="00C732CA"/>
    <w:rsid w:val="00C774E5"/>
    <w:rsid w:val="00CA1F9A"/>
    <w:rsid w:val="00CD1B10"/>
    <w:rsid w:val="00CD4923"/>
    <w:rsid w:val="00D00479"/>
    <w:rsid w:val="00D034D8"/>
    <w:rsid w:val="00D06832"/>
    <w:rsid w:val="00D20583"/>
    <w:rsid w:val="00D26441"/>
    <w:rsid w:val="00D64E69"/>
    <w:rsid w:val="00DD4686"/>
    <w:rsid w:val="00E02A29"/>
    <w:rsid w:val="00E11BC0"/>
    <w:rsid w:val="00E17DAD"/>
    <w:rsid w:val="00E25059"/>
    <w:rsid w:val="00E416DE"/>
    <w:rsid w:val="00E518BA"/>
    <w:rsid w:val="00E82E36"/>
    <w:rsid w:val="00EA1933"/>
    <w:rsid w:val="00EA39FF"/>
    <w:rsid w:val="00EA5435"/>
    <w:rsid w:val="00EF56DC"/>
    <w:rsid w:val="00F15115"/>
    <w:rsid w:val="00F22C85"/>
    <w:rsid w:val="00F24361"/>
    <w:rsid w:val="00F4548D"/>
    <w:rsid w:val="00F82B7B"/>
    <w:rsid w:val="00F8486A"/>
    <w:rsid w:val="00F8797E"/>
    <w:rsid w:val="00F9575F"/>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91C20B"/>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1515-6B7B-4697-85D8-0309FDEF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506</Words>
  <Characters>2887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2019-11-19T01:10:00Z</cp:lastPrinted>
  <dcterms:created xsi:type="dcterms:W3CDTF">2019-11-08T05:58:00Z</dcterms:created>
  <dcterms:modified xsi:type="dcterms:W3CDTF">2019-11-19T01:10:00Z</dcterms:modified>
</cp:coreProperties>
</file>