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70" w:rsidRPr="007551E9" w:rsidRDefault="00BC2E70" w:rsidP="00BC2E70">
      <w:pPr>
        <w:autoSpaceDE w:val="0"/>
        <w:autoSpaceDN w:val="0"/>
        <w:rPr>
          <w:rFonts w:hAnsi="ＭＳ 明朝" w:hint="eastAsia"/>
          <w:kern w:val="0"/>
          <w:sz w:val="24"/>
          <w:szCs w:val="24"/>
        </w:rPr>
      </w:pPr>
      <w:bookmarkStart w:id="0" w:name="_GoBack"/>
      <w:bookmarkEnd w:id="0"/>
    </w:p>
    <w:p w:rsidR="00BC2E70" w:rsidRPr="007551E9" w:rsidRDefault="00914348" w:rsidP="00BC2E70">
      <w:pPr>
        <w:autoSpaceDE w:val="0"/>
        <w:autoSpaceDN w:val="0"/>
        <w:ind w:right="236"/>
        <w:jc w:val="right"/>
        <w:rPr>
          <w:rFonts w:hAnsi="ＭＳ 明朝"/>
          <w:sz w:val="24"/>
          <w:szCs w:val="24"/>
        </w:rPr>
      </w:pPr>
      <w:r w:rsidRPr="00914348">
        <w:rPr>
          <w:rFonts w:hAnsi="ＭＳ 明朝" w:hint="eastAsia"/>
          <w:spacing w:val="14"/>
          <w:kern w:val="0"/>
          <w:sz w:val="24"/>
          <w:szCs w:val="24"/>
          <w:fitText w:val="2124" w:id="1909121542"/>
        </w:rPr>
        <w:t>府監第１６５８</w:t>
      </w:r>
      <w:r w:rsidR="00BC2E70" w:rsidRPr="00914348">
        <w:rPr>
          <w:rFonts w:hAnsi="ＭＳ 明朝" w:hint="eastAsia"/>
          <w:spacing w:val="4"/>
          <w:kern w:val="0"/>
          <w:sz w:val="24"/>
          <w:szCs w:val="24"/>
          <w:fitText w:val="2124" w:id="1909121542"/>
        </w:rPr>
        <w:t>号</w:t>
      </w:r>
      <w:r w:rsidR="00BC2E70" w:rsidRPr="007551E9">
        <w:rPr>
          <w:rFonts w:hAnsi="ＭＳ 明朝" w:hint="eastAsia"/>
          <w:kern w:val="0"/>
          <w:sz w:val="24"/>
          <w:szCs w:val="24"/>
        </w:rPr>
        <w:t xml:space="preserve">　</w:t>
      </w:r>
    </w:p>
    <w:p w:rsidR="00BC2E70" w:rsidRPr="007551E9" w:rsidRDefault="00914348" w:rsidP="00BC2E70">
      <w:pPr>
        <w:autoSpaceDE w:val="0"/>
        <w:autoSpaceDN w:val="0"/>
        <w:ind w:right="236"/>
        <w:jc w:val="right"/>
        <w:rPr>
          <w:rFonts w:hAnsi="ＭＳ 明朝"/>
          <w:sz w:val="24"/>
          <w:szCs w:val="24"/>
        </w:rPr>
      </w:pPr>
      <w:r w:rsidRPr="00EC5BD8">
        <w:rPr>
          <w:rFonts w:hAnsi="ＭＳ 明朝" w:hint="eastAsia"/>
          <w:spacing w:val="15"/>
          <w:kern w:val="0"/>
          <w:sz w:val="24"/>
          <w:szCs w:val="24"/>
          <w:fitText w:val="2124" w:id="1909127425"/>
        </w:rPr>
        <w:t>平成31年１月</w:t>
      </w:r>
      <w:r w:rsidR="00EC5BD8" w:rsidRPr="00EC5BD8">
        <w:rPr>
          <w:rFonts w:hAnsi="ＭＳ 明朝" w:hint="eastAsia"/>
          <w:spacing w:val="15"/>
          <w:kern w:val="0"/>
          <w:sz w:val="24"/>
          <w:szCs w:val="24"/>
          <w:fitText w:val="2124" w:id="1909127425"/>
        </w:rPr>
        <w:t>28</w:t>
      </w:r>
      <w:r w:rsidRPr="00EC5BD8">
        <w:rPr>
          <w:rFonts w:hAnsi="ＭＳ 明朝" w:hint="eastAsia"/>
          <w:spacing w:val="-3"/>
          <w:kern w:val="0"/>
          <w:sz w:val="24"/>
          <w:szCs w:val="24"/>
          <w:fitText w:val="2124" w:id="1909127425"/>
        </w:rPr>
        <w:t>日</w:t>
      </w:r>
      <w:r w:rsidR="00BC2E70" w:rsidRPr="007551E9">
        <w:rPr>
          <w:rFonts w:hAnsi="ＭＳ 明朝" w:hint="eastAsia"/>
          <w:sz w:val="24"/>
          <w:szCs w:val="24"/>
        </w:rPr>
        <w:t xml:space="preserve">　</w:t>
      </w:r>
    </w:p>
    <w:p w:rsidR="00BC2E70" w:rsidRPr="007551E9" w:rsidRDefault="00BC2E70" w:rsidP="00BC2E70">
      <w:pPr>
        <w:autoSpaceDE w:val="0"/>
        <w:autoSpaceDN w:val="0"/>
        <w:rPr>
          <w:rFonts w:hAnsi="ＭＳ 明朝"/>
          <w:sz w:val="24"/>
          <w:szCs w:val="24"/>
        </w:rPr>
      </w:pPr>
    </w:p>
    <w:p w:rsidR="00BC2E70" w:rsidRPr="007551E9" w:rsidRDefault="00BC2E70" w:rsidP="00BC2E70">
      <w:pPr>
        <w:autoSpaceDE w:val="0"/>
        <w:autoSpaceDN w:val="0"/>
        <w:rPr>
          <w:rFonts w:hAnsi="ＭＳ 明朝"/>
          <w:sz w:val="24"/>
          <w:szCs w:val="24"/>
        </w:rPr>
      </w:pPr>
      <w:r w:rsidRPr="007551E9">
        <w:rPr>
          <w:rFonts w:hAnsi="ＭＳ 明朝" w:hint="eastAsia"/>
          <w:sz w:val="24"/>
          <w:szCs w:val="24"/>
        </w:rPr>
        <w:t xml:space="preserve">　</w:t>
      </w:r>
      <w:r w:rsidR="00914348" w:rsidRPr="00914348">
        <w:rPr>
          <w:rFonts w:hAnsi="ＭＳ 明朝" w:hint="eastAsia"/>
          <w:spacing w:val="174"/>
          <w:kern w:val="0"/>
          <w:sz w:val="24"/>
          <w:szCs w:val="24"/>
          <w:fitText w:val="1416" w:id="1909127168"/>
        </w:rPr>
        <w:t>請求</w:t>
      </w:r>
      <w:r w:rsidR="00914348" w:rsidRPr="00914348">
        <w:rPr>
          <w:rFonts w:hAnsi="ＭＳ 明朝" w:hint="eastAsia"/>
          <w:kern w:val="0"/>
          <w:sz w:val="24"/>
          <w:szCs w:val="24"/>
          <w:fitText w:val="1416" w:id="1909127168"/>
        </w:rPr>
        <w:t>人</w:t>
      </w:r>
      <w:r w:rsidRPr="007551E9">
        <w:rPr>
          <w:rFonts w:hAnsi="ＭＳ 明朝" w:hint="eastAsia"/>
          <w:sz w:val="24"/>
          <w:szCs w:val="24"/>
        </w:rPr>
        <w:t xml:space="preserve">　様</w:t>
      </w:r>
    </w:p>
    <w:p w:rsidR="00BC2E70" w:rsidRPr="007551E9" w:rsidRDefault="00BC2E70" w:rsidP="00BC2E70">
      <w:pPr>
        <w:autoSpaceDE w:val="0"/>
        <w:autoSpaceDN w:val="0"/>
        <w:rPr>
          <w:rFonts w:hAnsi="ＭＳ 明朝"/>
          <w:sz w:val="24"/>
          <w:szCs w:val="24"/>
        </w:rPr>
      </w:pPr>
    </w:p>
    <w:p w:rsidR="00BC2E70" w:rsidRPr="007551E9" w:rsidRDefault="00BC2E70" w:rsidP="00BC2E70">
      <w:pPr>
        <w:wordWrap w:val="0"/>
        <w:autoSpaceDE w:val="0"/>
        <w:autoSpaceDN w:val="0"/>
        <w:ind w:rightChars="5" w:right="10"/>
        <w:jc w:val="right"/>
        <w:rPr>
          <w:rFonts w:hAnsi="ＭＳ 明朝"/>
          <w:sz w:val="24"/>
          <w:szCs w:val="24"/>
        </w:rPr>
      </w:pPr>
      <w:r w:rsidRPr="007551E9">
        <w:rPr>
          <w:rFonts w:hAnsi="ＭＳ 明朝" w:hint="eastAsia"/>
          <w:sz w:val="24"/>
          <w:szCs w:val="24"/>
        </w:rPr>
        <w:t xml:space="preserve">大阪府監査委員　　大　西　寛　文　　</w:t>
      </w:r>
    </w:p>
    <w:p w:rsidR="00BC2E70" w:rsidRPr="007551E9" w:rsidRDefault="00BC2E70" w:rsidP="00BC2E70">
      <w:pPr>
        <w:wordWrap w:val="0"/>
        <w:autoSpaceDE w:val="0"/>
        <w:autoSpaceDN w:val="0"/>
        <w:ind w:rightChars="5" w:right="10" w:firstLineChars="1370" w:firstLine="3233"/>
        <w:jc w:val="right"/>
        <w:rPr>
          <w:rFonts w:hAnsi="ＭＳ 明朝"/>
          <w:sz w:val="24"/>
          <w:szCs w:val="24"/>
        </w:rPr>
      </w:pPr>
      <w:r w:rsidRPr="007551E9">
        <w:rPr>
          <w:rFonts w:hAnsi="ＭＳ 明朝" w:hint="eastAsia"/>
          <w:sz w:val="24"/>
          <w:szCs w:val="24"/>
        </w:rPr>
        <w:t xml:space="preserve">同　　　　　　　　山　本　浩　二　　</w:t>
      </w:r>
    </w:p>
    <w:p w:rsidR="00BC2E70" w:rsidRPr="007551E9" w:rsidRDefault="00BC2E70" w:rsidP="00BC2E70">
      <w:pPr>
        <w:wordWrap w:val="0"/>
        <w:autoSpaceDE w:val="0"/>
        <w:autoSpaceDN w:val="0"/>
        <w:ind w:rightChars="5" w:right="10" w:firstLineChars="1365" w:firstLine="3221"/>
        <w:jc w:val="right"/>
        <w:rPr>
          <w:rFonts w:hAnsi="ＭＳ 明朝"/>
          <w:sz w:val="24"/>
          <w:szCs w:val="24"/>
        </w:rPr>
      </w:pPr>
      <w:r w:rsidRPr="007551E9">
        <w:rPr>
          <w:rFonts w:hAnsi="ＭＳ 明朝" w:hint="eastAsia"/>
          <w:sz w:val="24"/>
          <w:szCs w:val="24"/>
        </w:rPr>
        <w:t xml:space="preserve">同　　　　　　　　岸　本　佳　浩　　</w:t>
      </w:r>
    </w:p>
    <w:p w:rsidR="00BC2E70" w:rsidRPr="007551E9" w:rsidRDefault="00BC2E70" w:rsidP="00BC2E70">
      <w:pPr>
        <w:wordWrap w:val="0"/>
        <w:autoSpaceDE w:val="0"/>
        <w:autoSpaceDN w:val="0"/>
        <w:ind w:rightChars="5" w:right="10" w:firstLineChars="1365" w:firstLine="3221"/>
        <w:jc w:val="right"/>
        <w:rPr>
          <w:rFonts w:hAnsi="ＭＳ 明朝"/>
          <w:sz w:val="24"/>
          <w:szCs w:val="24"/>
        </w:rPr>
      </w:pPr>
      <w:r w:rsidRPr="007551E9">
        <w:rPr>
          <w:rFonts w:hAnsi="ＭＳ 明朝" w:hint="eastAsia"/>
          <w:sz w:val="24"/>
          <w:szCs w:val="24"/>
        </w:rPr>
        <w:t xml:space="preserve">同　　　　　　　　森　田　秀　朗　　</w:t>
      </w:r>
    </w:p>
    <w:p w:rsidR="00BC2E70" w:rsidRPr="007551E9" w:rsidRDefault="00BC2E70" w:rsidP="00BC2E70">
      <w:pPr>
        <w:wordWrap w:val="0"/>
        <w:autoSpaceDE w:val="0"/>
        <w:autoSpaceDN w:val="0"/>
        <w:ind w:rightChars="5" w:right="10" w:firstLineChars="1365" w:firstLine="3221"/>
        <w:jc w:val="right"/>
        <w:rPr>
          <w:rFonts w:hAnsi="ＭＳ 明朝"/>
          <w:sz w:val="24"/>
          <w:szCs w:val="24"/>
        </w:rPr>
      </w:pPr>
      <w:r>
        <w:rPr>
          <w:rFonts w:hAnsi="ＭＳ 明朝" w:hint="eastAsia"/>
          <w:sz w:val="24"/>
          <w:szCs w:val="24"/>
        </w:rPr>
        <w:t>同　　　　　　　　高　橋　明　男</w:t>
      </w:r>
      <w:r w:rsidRPr="007551E9">
        <w:rPr>
          <w:rFonts w:hAnsi="ＭＳ 明朝" w:hint="eastAsia"/>
          <w:sz w:val="24"/>
          <w:szCs w:val="24"/>
        </w:rPr>
        <w:t xml:space="preserve">　　</w:t>
      </w:r>
    </w:p>
    <w:p w:rsidR="00BC2E70" w:rsidRPr="007551E9" w:rsidRDefault="00BC2E70" w:rsidP="00BC2E70">
      <w:pPr>
        <w:autoSpaceDE w:val="0"/>
        <w:autoSpaceDN w:val="0"/>
        <w:rPr>
          <w:rFonts w:hAnsi="ＭＳ 明朝"/>
          <w:sz w:val="24"/>
          <w:szCs w:val="24"/>
        </w:rPr>
      </w:pPr>
    </w:p>
    <w:p w:rsidR="00BC2E70" w:rsidRPr="007551E9" w:rsidRDefault="00BC2E70" w:rsidP="00BC2E70">
      <w:pPr>
        <w:autoSpaceDE w:val="0"/>
        <w:autoSpaceDN w:val="0"/>
        <w:jc w:val="center"/>
        <w:rPr>
          <w:rFonts w:hAnsi="ＭＳ 明朝"/>
          <w:sz w:val="24"/>
          <w:szCs w:val="24"/>
        </w:rPr>
      </w:pPr>
      <w:r w:rsidRPr="007551E9">
        <w:rPr>
          <w:rFonts w:hAnsi="ＭＳ 明朝" w:hint="eastAsia"/>
          <w:sz w:val="24"/>
          <w:szCs w:val="24"/>
        </w:rPr>
        <w:t>住民監査請求について（通知）</w:t>
      </w:r>
    </w:p>
    <w:p w:rsidR="00BC2E70" w:rsidRPr="007551E9" w:rsidRDefault="00BC2E70" w:rsidP="00BC2E70">
      <w:pPr>
        <w:autoSpaceDE w:val="0"/>
        <w:autoSpaceDN w:val="0"/>
        <w:jc w:val="left"/>
        <w:rPr>
          <w:rFonts w:hAnsi="ＭＳ 明朝"/>
          <w:sz w:val="24"/>
          <w:szCs w:val="24"/>
        </w:rPr>
      </w:pPr>
    </w:p>
    <w:p w:rsidR="00BC2E70" w:rsidRPr="000E2AE2" w:rsidRDefault="00BC2E70" w:rsidP="00BC2E70">
      <w:pPr>
        <w:autoSpaceDE w:val="0"/>
        <w:autoSpaceDN w:val="0"/>
        <w:rPr>
          <w:rFonts w:hAnsi="ＭＳ 明朝"/>
          <w:sz w:val="24"/>
          <w:szCs w:val="24"/>
        </w:rPr>
      </w:pPr>
      <w:r w:rsidRPr="007551E9">
        <w:rPr>
          <w:rFonts w:hAnsi="ＭＳ 明朝" w:hint="eastAsia"/>
          <w:sz w:val="24"/>
          <w:szCs w:val="24"/>
        </w:rPr>
        <w:t xml:space="preserve">　</w:t>
      </w:r>
      <w:r w:rsidRPr="000E2AE2">
        <w:rPr>
          <w:rFonts w:hAnsi="ＭＳ 明朝" w:hint="eastAsia"/>
          <w:sz w:val="24"/>
          <w:szCs w:val="24"/>
        </w:rPr>
        <w:t>平成30年12月26日付けであなたから提出のあった請求については、下記のとおり通知します。</w:t>
      </w:r>
    </w:p>
    <w:p w:rsidR="00BC2E70" w:rsidRPr="000E2AE2" w:rsidRDefault="00BC2E70" w:rsidP="00BC2E70">
      <w:pPr>
        <w:autoSpaceDE w:val="0"/>
        <w:autoSpaceDN w:val="0"/>
        <w:rPr>
          <w:rFonts w:hAnsi="ＭＳ 明朝"/>
          <w:sz w:val="24"/>
          <w:szCs w:val="24"/>
        </w:rPr>
      </w:pPr>
    </w:p>
    <w:p w:rsidR="00BC2E70" w:rsidRPr="000E2AE2" w:rsidRDefault="00BC2E70" w:rsidP="00BC2E70">
      <w:pPr>
        <w:autoSpaceDE w:val="0"/>
        <w:autoSpaceDN w:val="0"/>
        <w:ind w:firstLineChars="100" w:firstLine="236"/>
        <w:jc w:val="center"/>
        <w:rPr>
          <w:rFonts w:hAnsi="ＭＳ 明朝"/>
          <w:sz w:val="24"/>
          <w:szCs w:val="24"/>
        </w:rPr>
      </w:pPr>
      <w:r w:rsidRPr="000E2AE2">
        <w:rPr>
          <w:rFonts w:hAnsi="ＭＳ 明朝" w:hint="eastAsia"/>
          <w:sz w:val="24"/>
          <w:szCs w:val="24"/>
        </w:rPr>
        <w:t>記</w:t>
      </w:r>
    </w:p>
    <w:p w:rsidR="00BC2E70" w:rsidRPr="000E2AE2" w:rsidRDefault="00BC2E70" w:rsidP="00BC2E70">
      <w:pPr>
        <w:autoSpaceDE w:val="0"/>
        <w:autoSpaceDN w:val="0"/>
        <w:rPr>
          <w:rFonts w:hAnsi="ＭＳ 明朝"/>
          <w:sz w:val="24"/>
          <w:szCs w:val="24"/>
        </w:rPr>
      </w:pPr>
    </w:p>
    <w:p w:rsidR="00BC2E70" w:rsidRPr="000E2AE2" w:rsidRDefault="00BC2E70" w:rsidP="00BC2E70">
      <w:pPr>
        <w:autoSpaceDE w:val="0"/>
        <w:autoSpaceDN w:val="0"/>
        <w:rPr>
          <w:rFonts w:hAnsi="ＭＳ 明朝"/>
          <w:sz w:val="24"/>
          <w:szCs w:val="24"/>
        </w:rPr>
      </w:pPr>
      <w:r w:rsidRPr="000E2AE2">
        <w:rPr>
          <w:rFonts w:hAnsi="ＭＳ 明朝" w:hint="eastAsia"/>
          <w:sz w:val="24"/>
          <w:szCs w:val="24"/>
        </w:rPr>
        <w:t>第１　請求の要旨</w:t>
      </w:r>
    </w:p>
    <w:p w:rsidR="00BC2E70" w:rsidRPr="000E2AE2" w:rsidRDefault="00BC2E70" w:rsidP="00BC2E70">
      <w:pPr>
        <w:autoSpaceDE w:val="0"/>
        <w:autoSpaceDN w:val="0"/>
        <w:ind w:left="472" w:hangingChars="200" w:hanging="472"/>
        <w:rPr>
          <w:rFonts w:hAnsi="ＭＳ 明朝"/>
          <w:sz w:val="24"/>
          <w:szCs w:val="24"/>
        </w:rPr>
      </w:pPr>
      <w:r w:rsidRPr="000E2AE2">
        <w:rPr>
          <w:rFonts w:hAnsi="ＭＳ 明朝" w:hint="eastAsia"/>
          <w:sz w:val="24"/>
          <w:szCs w:val="24"/>
        </w:rPr>
        <w:t xml:space="preserve">　　　住民監査請求書及び事実証明書類の内容から、請求の要旨を概ね次のとおりと解した。</w:t>
      </w:r>
    </w:p>
    <w:p w:rsidR="00BC2E70" w:rsidRPr="000E2AE2" w:rsidRDefault="00BC2E70" w:rsidP="00BC2E70">
      <w:pPr>
        <w:autoSpaceDE w:val="0"/>
        <w:autoSpaceDN w:val="0"/>
        <w:ind w:left="472" w:hangingChars="200" w:hanging="472"/>
        <w:rPr>
          <w:rFonts w:hAnsi="ＭＳ 明朝"/>
          <w:sz w:val="24"/>
          <w:szCs w:val="24"/>
        </w:rPr>
      </w:pPr>
      <w:r w:rsidRPr="000E2AE2">
        <w:rPr>
          <w:rFonts w:hAnsi="ＭＳ 明朝" w:hint="eastAsia"/>
          <w:sz w:val="24"/>
          <w:szCs w:val="24"/>
        </w:rPr>
        <w:t xml:space="preserve">　１　平成27年（2015年）４月12日執行の大阪府議会議員選挙において、議員候補者であった９名（以下「本件議員候補者」という。）は、レンタカー会社（以下「本件レンタカー会社」という。）から選挙運動用自動車を調達し、本来の価格よりも水増ししたレンタカー代金を大阪府選挙管理委員会に対して請求し、違法に利益を得ている。</w:t>
      </w:r>
    </w:p>
    <w:p w:rsidR="00BC2E70" w:rsidRPr="000E2AE2" w:rsidRDefault="00BC2E70" w:rsidP="00BC2E70">
      <w:pPr>
        <w:autoSpaceDE w:val="0"/>
        <w:autoSpaceDN w:val="0"/>
        <w:ind w:leftChars="206" w:left="424" w:firstLineChars="106" w:firstLine="250"/>
        <w:rPr>
          <w:rFonts w:hAnsi="ＭＳ 明朝"/>
          <w:sz w:val="24"/>
          <w:szCs w:val="24"/>
        </w:rPr>
      </w:pPr>
      <w:r w:rsidRPr="000E2AE2">
        <w:rPr>
          <w:rFonts w:hAnsi="ＭＳ 明朝" w:hint="eastAsia"/>
          <w:sz w:val="24"/>
          <w:szCs w:val="24"/>
        </w:rPr>
        <w:t>本件議員候補者の所為は、公費支出を受けたレンタカー代金の使途において、大阪府議会議員及び大阪府知事の選挙における選挙運動の公費負担に関する条例第４条（選挙運動用自動車の使用の公費負担額及び支払手続）に反するものであり、また、地方自治法（昭和22年法律第67号。以下「法」という。）第２条第14項「事務処理にあたって最少の経費で最大の効果を挙げるようにしなければならない」及び地方財政法第４条第１項「地方公共団体の経費は、その目的を達成するための必要且つ最少の限度をこえて、これを支出してはならない」に反し、違法かつ不当である。</w:t>
      </w:r>
    </w:p>
    <w:p w:rsidR="00BC2E70" w:rsidRPr="000E2AE2" w:rsidRDefault="00BC2E70" w:rsidP="00BC2E70">
      <w:pPr>
        <w:autoSpaceDE w:val="0"/>
        <w:autoSpaceDN w:val="0"/>
        <w:ind w:left="472" w:hangingChars="200" w:hanging="472"/>
        <w:rPr>
          <w:rFonts w:hAnsi="ＭＳ 明朝"/>
          <w:sz w:val="24"/>
          <w:szCs w:val="24"/>
        </w:rPr>
      </w:pPr>
      <w:r w:rsidRPr="000E2AE2">
        <w:rPr>
          <w:rFonts w:hAnsi="ＭＳ 明朝" w:hint="eastAsia"/>
          <w:sz w:val="24"/>
          <w:szCs w:val="24"/>
        </w:rPr>
        <w:t xml:space="preserve">　２　監査委員は大阪府知事に対し、当該レンタカー代金に係る公費（合計123万9</w:t>
      </w:r>
      <w:r w:rsidRPr="000E2AE2">
        <w:rPr>
          <w:rFonts w:hAnsi="ＭＳ 明朝"/>
          <w:sz w:val="24"/>
          <w:szCs w:val="24"/>
        </w:rPr>
        <w:t>,</w:t>
      </w:r>
      <w:r w:rsidRPr="000E2AE2">
        <w:rPr>
          <w:rFonts w:hAnsi="ＭＳ 明朝" w:hint="eastAsia"/>
          <w:sz w:val="24"/>
          <w:szCs w:val="24"/>
        </w:rPr>
        <w:t>300円、以下「本件公費」という。）及び民法に定める年５％の利息につき、返還を求める措置を講ずるよう、勧告することを求める。</w:t>
      </w:r>
    </w:p>
    <w:p w:rsidR="00BC2E70" w:rsidRPr="000E2AE2" w:rsidRDefault="00BC2E70" w:rsidP="00BC2E70">
      <w:pPr>
        <w:autoSpaceDE w:val="0"/>
        <w:autoSpaceDN w:val="0"/>
        <w:ind w:left="472" w:hangingChars="200" w:hanging="472"/>
        <w:rPr>
          <w:rFonts w:hAnsi="ＭＳ 明朝"/>
          <w:sz w:val="24"/>
          <w:szCs w:val="24"/>
        </w:rPr>
      </w:pPr>
      <w:r w:rsidRPr="000E2AE2">
        <w:rPr>
          <w:rFonts w:hAnsi="ＭＳ 明朝" w:hint="eastAsia"/>
          <w:sz w:val="24"/>
          <w:szCs w:val="24"/>
        </w:rPr>
        <w:t xml:space="preserve">　３　法第252条の43第１項の規定により、当該請求に係る監査について、監査委員</w:t>
      </w:r>
      <w:r w:rsidRPr="000E2AE2">
        <w:rPr>
          <w:rFonts w:hAnsi="ＭＳ 明朝" w:hint="eastAsia"/>
          <w:sz w:val="24"/>
          <w:szCs w:val="24"/>
        </w:rPr>
        <w:lastRenderedPageBreak/>
        <w:t>の監査に代えて個別外部監査契約に基づく監査によることを求める。</w:t>
      </w:r>
    </w:p>
    <w:p w:rsidR="00BC2E70" w:rsidRDefault="00BC2E70" w:rsidP="00BC2E70">
      <w:pPr>
        <w:autoSpaceDE w:val="0"/>
        <w:autoSpaceDN w:val="0"/>
        <w:ind w:leftChars="200" w:left="412" w:firstLineChars="100" w:firstLine="236"/>
        <w:rPr>
          <w:rFonts w:hAnsi="ＭＳ 明朝"/>
          <w:sz w:val="24"/>
          <w:szCs w:val="24"/>
        </w:rPr>
      </w:pPr>
      <w:r w:rsidRPr="000E2AE2">
        <w:rPr>
          <w:rFonts w:hAnsi="ＭＳ 明朝" w:hint="eastAsia"/>
          <w:sz w:val="24"/>
          <w:szCs w:val="24"/>
        </w:rPr>
        <w:t>その理由として、住民監査請求の分野においては、従来の監査委員の制度は全く機能しておらず、信用できない。また、本件は大阪府議会から選出された監査委員を含む大阪府議会議員に係る事案であるので、公平を期するために個別外部監査契約に基づく監査を求める必要がある。</w:t>
      </w:r>
    </w:p>
    <w:p w:rsidR="00BC2E70" w:rsidRPr="00B16771" w:rsidRDefault="00BC2E70" w:rsidP="00BC2E70">
      <w:pPr>
        <w:autoSpaceDE w:val="0"/>
        <w:autoSpaceDN w:val="0"/>
        <w:ind w:leftChars="200" w:left="412" w:firstLineChars="100" w:firstLine="236"/>
        <w:rPr>
          <w:rFonts w:hAnsi="ＭＳ 明朝"/>
          <w:sz w:val="24"/>
          <w:szCs w:val="24"/>
        </w:rPr>
      </w:pPr>
    </w:p>
    <w:p w:rsidR="00BC2E70" w:rsidRPr="000E2AE2" w:rsidRDefault="00BC2E70" w:rsidP="00BC2E70">
      <w:pPr>
        <w:autoSpaceDE w:val="0"/>
        <w:autoSpaceDN w:val="0"/>
        <w:rPr>
          <w:rFonts w:hAnsi="ＭＳ 明朝"/>
          <w:sz w:val="24"/>
          <w:szCs w:val="24"/>
        </w:rPr>
      </w:pPr>
      <w:r w:rsidRPr="000E2AE2">
        <w:rPr>
          <w:rFonts w:hAnsi="ＭＳ 明朝" w:hint="eastAsia"/>
          <w:sz w:val="24"/>
          <w:szCs w:val="24"/>
        </w:rPr>
        <w:t>第２　住民監査請求の要件に係る判断</w:t>
      </w:r>
    </w:p>
    <w:p w:rsidR="00BC2E70" w:rsidRPr="000E2AE2" w:rsidRDefault="00BC2E70" w:rsidP="00BC2E70">
      <w:pPr>
        <w:autoSpaceDE w:val="0"/>
        <w:autoSpaceDN w:val="0"/>
        <w:rPr>
          <w:rFonts w:hAnsi="ＭＳ 明朝"/>
          <w:sz w:val="24"/>
          <w:szCs w:val="24"/>
        </w:rPr>
      </w:pPr>
    </w:p>
    <w:p w:rsidR="00BC2E70" w:rsidRPr="000E2AE2" w:rsidRDefault="00BC2E70" w:rsidP="00BC2E70">
      <w:pPr>
        <w:autoSpaceDE w:val="0"/>
        <w:autoSpaceDN w:val="0"/>
        <w:ind w:firstLineChars="100" w:firstLine="236"/>
        <w:rPr>
          <w:rFonts w:hAnsi="ＭＳ 明朝"/>
          <w:sz w:val="24"/>
          <w:szCs w:val="24"/>
        </w:rPr>
      </w:pPr>
      <w:r w:rsidRPr="000E2AE2">
        <w:rPr>
          <w:rFonts w:hAnsi="ＭＳ 明朝" w:hint="eastAsia"/>
          <w:sz w:val="24"/>
          <w:szCs w:val="24"/>
        </w:rPr>
        <w:t>１　期間制限に関する関係法令について</w:t>
      </w:r>
    </w:p>
    <w:p w:rsidR="00BC2E70" w:rsidRPr="000E2AE2" w:rsidRDefault="00BC2E70" w:rsidP="00BC2E70">
      <w:pPr>
        <w:autoSpaceDE w:val="0"/>
        <w:autoSpaceDN w:val="0"/>
        <w:ind w:leftChars="200" w:left="412" w:firstLineChars="127" w:firstLine="300"/>
        <w:rPr>
          <w:rFonts w:hAnsi="ＭＳ 明朝"/>
          <w:sz w:val="24"/>
          <w:szCs w:val="24"/>
        </w:rPr>
      </w:pPr>
      <w:r w:rsidRPr="000E2AE2">
        <w:rPr>
          <w:rFonts w:hAnsi="ＭＳ 明朝" w:hint="eastAsia"/>
          <w:sz w:val="24"/>
          <w:szCs w:val="24"/>
        </w:rPr>
        <w:t>法第242条第１項の規定による監査請求について、同条第２項は「前項の規定による請求は、当該行為のあった日又は終わった日から１年を経過したときは、これをすることができない。ただし、正当な理由があるときは、この限りでない。」と定め、請求することができる期間に制限を設けている。</w:t>
      </w:r>
    </w:p>
    <w:p w:rsidR="00BC2E70" w:rsidRPr="000E2AE2" w:rsidRDefault="00BC2E70" w:rsidP="00BC2E70">
      <w:pPr>
        <w:autoSpaceDE w:val="0"/>
        <w:autoSpaceDN w:val="0"/>
        <w:ind w:left="472" w:hangingChars="200" w:hanging="472"/>
        <w:rPr>
          <w:rFonts w:hAnsi="ＭＳ 明朝"/>
          <w:sz w:val="24"/>
          <w:szCs w:val="24"/>
        </w:rPr>
      </w:pPr>
    </w:p>
    <w:p w:rsidR="00BC2E70" w:rsidRPr="000E2AE2" w:rsidRDefault="00BC2E70" w:rsidP="00BC2E70">
      <w:pPr>
        <w:autoSpaceDE w:val="0"/>
        <w:autoSpaceDN w:val="0"/>
        <w:ind w:left="472" w:hangingChars="200" w:hanging="472"/>
        <w:rPr>
          <w:rFonts w:hAnsi="ＭＳ 明朝"/>
          <w:sz w:val="24"/>
          <w:szCs w:val="24"/>
        </w:rPr>
      </w:pPr>
      <w:r w:rsidRPr="000E2AE2">
        <w:rPr>
          <w:rFonts w:hAnsi="ＭＳ 明朝" w:hint="eastAsia"/>
          <w:sz w:val="24"/>
          <w:szCs w:val="24"/>
        </w:rPr>
        <w:t xml:space="preserve">　２　本件請求の期間制限に関する判断について</w:t>
      </w:r>
    </w:p>
    <w:p w:rsidR="00BC2E70" w:rsidRPr="000E2AE2" w:rsidRDefault="00BC2E70" w:rsidP="00BC2E70">
      <w:pPr>
        <w:autoSpaceDE w:val="0"/>
        <w:autoSpaceDN w:val="0"/>
        <w:ind w:leftChars="200" w:left="412" w:firstLineChars="100" w:firstLine="236"/>
        <w:rPr>
          <w:rFonts w:hAnsi="ＭＳ 明朝"/>
          <w:sz w:val="24"/>
          <w:szCs w:val="24"/>
        </w:rPr>
      </w:pPr>
      <w:r w:rsidRPr="000E2AE2">
        <w:rPr>
          <w:rFonts w:hAnsi="ＭＳ 明朝" w:hint="eastAsia"/>
          <w:sz w:val="24"/>
          <w:szCs w:val="24"/>
        </w:rPr>
        <w:t>請求人が主張する本件公費に係る支出は、平成27年度における財務会計行為であり、当該年度における財務会計上の行為は遅くとも翌年度の出納閉鎖期日（平成2</w:t>
      </w:r>
      <w:r w:rsidRPr="000E2AE2">
        <w:rPr>
          <w:rFonts w:hAnsi="ＭＳ 明朝"/>
          <w:sz w:val="24"/>
          <w:szCs w:val="24"/>
        </w:rPr>
        <w:t>8</w:t>
      </w:r>
      <w:r w:rsidRPr="000E2AE2">
        <w:rPr>
          <w:rFonts w:hAnsi="ＭＳ 明朝" w:hint="eastAsia"/>
          <w:sz w:val="24"/>
          <w:szCs w:val="24"/>
        </w:rPr>
        <w:t>年５月31日）までに支出行為が完了することから、本件請求は法第242条第２項における「当該行為のあった日又は終わった日」から１年を経過してなされたことは明らかである。</w:t>
      </w:r>
    </w:p>
    <w:p w:rsidR="00BC2E70" w:rsidRDefault="00BC2E70" w:rsidP="00BC2E70">
      <w:pPr>
        <w:autoSpaceDE w:val="0"/>
        <w:autoSpaceDN w:val="0"/>
        <w:ind w:leftChars="200" w:left="412" w:firstLineChars="100" w:firstLine="236"/>
        <w:rPr>
          <w:rFonts w:hAnsi="ＭＳ 明朝"/>
          <w:sz w:val="24"/>
          <w:szCs w:val="24"/>
        </w:rPr>
      </w:pPr>
      <w:r>
        <w:rPr>
          <w:rFonts w:hAnsi="ＭＳ 明朝" w:hint="eastAsia"/>
          <w:sz w:val="24"/>
          <w:szCs w:val="24"/>
        </w:rPr>
        <w:t>ところで、</w:t>
      </w:r>
      <w:r w:rsidRPr="00B51FDA">
        <w:rPr>
          <w:rFonts w:hAnsi="ＭＳ 明朝" w:hint="eastAsia"/>
          <w:sz w:val="24"/>
          <w:szCs w:val="24"/>
        </w:rPr>
        <w:t>法第242条第２項ただし書において、「正当な理由があるときは、この限りでない」とされているところ、</w:t>
      </w:r>
      <w:r>
        <w:rPr>
          <w:rFonts w:hAnsi="ＭＳ 明朝" w:hint="eastAsia"/>
          <w:sz w:val="24"/>
          <w:szCs w:val="24"/>
        </w:rPr>
        <w:t>請求人は、平成31年１月23日付け理由書において、本件公費の支出行為を知ることができた日（情報公開請求により府議候補に対する支出が明らかになった日）から１年を経過していないことから、同項ただし書きに定める「正当な理由」がある旨主張する。</w:t>
      </w:r>
    </w:p>
    <w:p w:rsidR="00BC2E70" w:rsidRPr="00B51FDA" w:rsidRDefault="00BC2E70" w:rsidP="00BC2E70">
      <w:pPr>
        <w:autoSpaceDE w:val="0"/>
        <w:autoSpaceDN w:val="0"/>
        <w:ind w:leftChars="200" w:left="412" w:firstLineChars="100" w:firstLine="236"/>
        <w:rPr>
          <w:rFonts w:hAnsi="ＭＳ 明朝"/>
          <w:sz w:val="24"/>
          <w:szCs w:val="24"/>
        </w:rPr>
      </w:pPr>
      <w:r>
        <w:rPr>
          <w:rFonts w:hAnsi="ＭＳ 明朝" w:hint="eastAsia"/>
          <w:sz w:val="24"/>
          <w:szCs w:val="24"/>
        </w:rPr>
        <w:t>この点、</w:t>
      </w:r>
      <w:r w:rsidRPr="00B51FDA">
        <w:rPr>
          <w:rFonts w:hAnsi="ＭＳ 明朝" w:hint="eastAsia"/>
          <w:sz w:val="24"/>
          <w:szCs w:val="24"/>
        </w:rPr>
        <w:t>最高裁判所第１小法廷平成17年12月15日判決</w:t>
      </w:r>
      <w:r>
        <w:rPr>
          <w:rFonts w:hAnsi="ＭＳ 明朝" w:hint="eastAsia"/>
          <w:sz w:val="24"/>
          <w:szCs w:val="24"/>
        </w:rPr>
        <w:t>は、</w:t>
      </w:r>
      <w:r w:rsidRPr="00B51FDA">
        <w:rPr>
          <w:rFonts w:hAnsi="ＭＳ 明朝" w:hint="eastAsia"/>
          <w:sz w:val="24"/>
          <w:szCs w:val="24"/>
        </w:rPr>
        <w:t>「普通地方公共団体の住民が調査を尽くしても客観的にみて監査請求をするに足りる程度の当該行為の存在又は内容を知ることができなかった場合には、法第242条第２項ただし書にいう正当な理由の有無は、特段の事情がない限り、当該地方公共団体の住民が相当の注意力をもって調査すれば客観的にみて上記の程度に当該行為の存在及び内容が知ることができたと解される時から相当の期間内に監査請求をしたかどうかによって判断すべきである」と</w:t>
      </w:r>
      <w:r>
        <w:rPr>
          <w:rFonts w:hAnsi="ＭＳ 明朝" w:hint="eastAsia"/>
          <w:sz w:val="24"/>
          <w:szCs w:val="24"/>
        </w:rPr>
        <w:t>判示したうえで、</w:t>
      </w:r>
      <w:r w:rsidRPr="00B51FDA">
        <w:rPr>
          <w:rFonts w:hAnsi="ＭＳ 明朝" w:hint="eastAsia"/>
          <w:sz w:val="24"/>
          <w:szCs w:val="24"/>
        </w:rPr>
        <w:t>「知ることができたと解される時から約４か月弱の期間が経過した監査請求は相当な期間内になされたものということはできない」旨判示</w:t>
      </w:r>
      <w:r>
        <w:rPr>
          <w:rFonts w:hAnsi="ＭＳ 明朝" w:hint="eastAsia"/>
          <w:sz w:val="24"/>
          <w:szCs w:val="24"/>
        </w:rPr>
        <w:t>している。</w:t>
      </w:r>
      <w:r w:rsidRPr="006A6C76">
        <w:rPr>
          <w:rFonts w:hAnsi="ＭＳ 明朝" w:hint="eastAsia"/>
          <w:sz w:val="24"/>
          <w:szCs w:val="24"/>
        </w:rPr>
        <w:t>また、一連の最高裁判所判例において、期間経過後の知ることができたと解される時点をもって、新たな1年間の期間の起算点とする解釈は示されていない（最高裁判所第1小法廷判決平成18年6月1日、最高裁判所第1小法廷判決平成20年3月17日）。</w:t>
      </w:r>
    </w:p>
    <w:p w:rsidR="00BC2E70" w:rsidRPr="000E2AE2" w:rsidRDefault="00BC2E70" w:rsidP="00BC2E70">
      <w:pPr>
        <w:autoSpaceDE w:val="0"/>
        <w:autoSpaceDN w:val="0"/>
        <w:ind w:leftChars="200" w:left="412" w:firstLineChars="100" w:firstLine="236"/>
        <w:rPr>
          <w:rFonts w:hAnsi="ＭＳ 明朝"/>
          <w:sz w:val="24"/>
          <w:szCs w:val="24"/>
        </w:rPr>
      </w:pPr>
      <w:r w:rsidRPr="00B51FDA">
        <w:rPr>
          <w:rFonts w:hAnsi="ＭＳ 明朝" w:hint="eastAsia"/>
          <w:sz w:val="24"/>
          <w:szCs w:val="24"/>
        </w:rPr>
        <w:t>これを本件についてみると、大阪府選挙管理委員会事務局を調査したところ、請求人は平成30年５月21</w:t>
      </w:r>
      <w:r>
        <w:rPr>
          <w:rFonts w:hAnsi="ＭＳ 明朝" w:hint="eastAsia"/>
          <w:sz w:val="24"/>
          <w:szCs w:val="24"/>
        </w:rPr>
        <w:t>日</w:t>
      </w:r>
      <w:r w:rsidRPr="00B51FDA">
        <w:rPr>
          <w:rFonts w:hAnsi="ＭＳ 明朝" w:hint="eastAsia"/>
          <w:sz w:val="24"/>
          <w:szCs w:val="24"/>
        </w:rPr>
        <w:t>付けで「平成27年４月12日執行大阪府議会議員選挙公</w:t>
      </w:r>
      <w:r w:rsidRPr="00B51FDA">
        <w:rPr>
          <w:rFonts w:hAnsi="ＭＳ 明朝" w:hint="eastAsia"/>
          <w:sz w:val="24"/>
          <w:szCs w:val="24"/>
        </w:rPr>
        <w:lastRenderedPageBreak/>
        <w:t>営支出一覧【一般運送契約・借入れ】」について情報公開を受けており、本件公費の存在を知っていたことが認められた。また、請求人は平成30年７月９日に本件レンタカー会社に架電し、そのレンタル料金の内容について聞き取った旨請求書に記載していることからすると、同日をもって、本件公費支出の内容を知ることができたものと解される。したがって、その後５か月以上経過してなされた本件住民監査請求は</w:t>
      </w:r>
      <w:r>
        <w:rPr>
          <w:rFonts w:hAnsi="ＭＳ 明朝" w:hint="eastAsia"/>
          <w:sz w:val="24"/>
          <w:szCs w:val="24"/>
        </w:rPr>
        <w:t>、期間経過に係る特段の事情も示されておらず、</w:t>
      </w:r>
      <w:r w:rsidRPr="00B51FDA">
        <w:rPr>
          <w:rFonts w:hAnsi="ＭＳ 明朝" w:hint="eastAsia"/>
          <w:sz w:val="24"/>
          <w:szCs w:val="24"/>
        </w:rPr>
        <w:t>相当な期間内になされたものと認めることは</w:t>
      </w:r>
      <w:r>
        <w:rPr>
          <w:rFonts w:hAnsi="ＭＳ 明朝" w:hint="eastAsia"/>
          <w:sz w:val="24"/>
          <w:szCs w:val="24"/>
        </w:rPr>
        <w:t>できないから</w:t>
      </w:r>
      <w:r w:rsidRPr="00B51FDA">
        <w:rPr>
          <w:rFonts w:hAnsi="ＭＳ 明朝" w:hint="eastAsia"/>
          <w:sz w:val="24"/>
          <w:szCs w:val="24"/>
        </w:rPr>
        <w:t>、本件住民監査請求が１年を経過してなされたことに正当な理由も認められない。</w:t>
      </w:r>
    </w:p>
    <w:p w:rsidR="00BC2E70" w:rsidRPr="000E2AE2" w:rsidRDefault="00BC2E70" w:rsidP="00BC2E70">
      <w:pPr>
        <w:autoSpaceDE w:val="0"/>
        <w:autoSpaceDN w:val="0"/>
        <w:ind w:left="472" w:hangingChars="200" w:hanging="472"/>
        <w:rPr>
          <w:rFonts w:hAnsi="ＭＳ 明朝"/>
          <w:sz w:val="24"/>
          <w:szCs w:val="24"/>
        </w:rPr>
      </w:pPr>
      <w:r w:rsidRPr="000E2AE2">
        <w:rPr>
          <w:rFonts w:hAnsi="ＭＳ 明朝" w:hint="eastAsia"/>
          <w:sz w:val="24"/>
          <w:szCs w:val="24"/>
        </w:rPr>
        <w:t xml:space="preserve">　</w:t>
      </w:r>
    </w:p>
    <w:p w:rsidR="00BC2E70" w:rsidRPr="000E2AE2" w:rsidRDefault="00BC2E70" w:rsidP="00BC2E70">
      <w:pPr>
        <w:autoSpaceDE w:val="0"/>
        <w:autoSpaceDN w:val="0"/>
        <w:rPr>
          <w:rFonts w:hAnsi="ＭＳ 明朝"/>
          <w:sz w:val="24"/>
          <w:szCs w:val="24"/>
        </w:rPr>
      </w:pPr>
      <w:r w:rsidRPr="000E2AE2">
        <w:rPr>
          <w:rFonts w:hAnsi="ＭＳ 明朝" w:hint="eastAsia"/>
          <w:sz w:val="24"/>
          <w:szCs w:val="24"/>
        </w:rPr>
        <w:t>第３　結論</w:t>
      </w:r>
    </w:p>
    <w:p w:rsidR="00BC2E70" w:rsidRPr="000E2AE2" w:rsidRDefault="00BC2E70" w:rsidP="00BC2E70">
      <w:pPr>
        <w:autoSpaceDE w:val="0"/>
        <w:autoSpaceDN w:val="0"/>
        <w:ind w:left="472" w:hangingChars="200" w:hanging="472"/>
        <w:rPr>
          <w:rFonts w:hAnsi="ＭＳ 明朝"/>
          <w:sz w:val="24"/>
          <w:szCs w:val="24"/>
        </w:rPr>
      </w:pPr>
      <w:r w:rsidRPr="000E2AE2">
        <w:rPr>
          <w:rFonts w:hAnsi="ＭＳ 明朝" w:hint="eastAsia"/>
          <w:sz w:val="24"/>
          <w:szCs w:val="24"/>
        </w:rPr>
        <w:t xml:space="preserve">　　　以上のとおり、本件住民監査請求は、法第242条第２項の要件を満たさない請求であるため却下する。</w:t>
      </w:r>
    </w:p>
    <w:p w:rsidR="004558C0" w:rsidRDefault="00BC2E70" w:rsidP="00E15428">
      <w:pPr>
        <w:ind w:leftChars="217" w:left="447" w:firstLineChars="109" w:firstLine="257"/>
      </w:pPr>
      <w:r w:rsidRPr="000E2AE2">
        <w:rPr>
          <w:rFonts w:hAnsi="ＭＳ 明朝" w:hint="eastAsia"/>
          <w:sz w:val="24"/>
          <w:szCs w:val="24"/>
        </w:rPr>
        <w:t>なお、請求人は個別外部監査を求めるが、本件住民監査請求は法の要件を満たさない不適法な請求であり、個別外部監査を行うかどうかの判断を行う必要がないことから法第252条の43第２項に基づく通知を行っていないこと、また、大阪府監査委員には議員のうちから選任された委員がいないこと</w:t>
      </w:r>
      <w:r w:rsidR="00A04929">
        <w:rPr>
          <w:rFonts w:hAnsi="ＭＳ 明朝" w:hint="eastAsia"/>
          <w:sz w:val="24"/>
          <w:szCs w:val="24"/>
        </w:rPr>
        <w:t>を附言する。</w:t>
      </w:r>
    </w:p>
    <w:sectPr w:rsidR="004558C0" w:rsidSect="0091351C">
      <w:pgSz w:w="11906" w:h="16838" w:code="9"/>
      <w:pgMar w:top="1418" w:right="1418" w:bottom="1752" w:left="1542" w:header="851" w:footer="601" w:gutter="0"/>
      <w:cols w:space="425"/>
      <w:docGrid w:type="linesAndChars" w:linePitch="35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1C" w:rsidRDefault="0091351C" w:rsidP="0091351C">
      <w:r>
        <w:separator/>
      </w:r>
    </w:p>
  </w:endnote>
  <w:endnote w:type="continuationSeparator" w:id="0">
    <w:p w:rsidR="0091351C" w:rsidRDefault="0091351C" w:rsidP="0091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1C" w:rsidRDefault="0091351C" w:rsidP="0091351C">
      <w:r>
        <w:separator/>
      </w:r>
    </w:p>
  </w:footnote>
  <w:footnote w:type="continuationSeparator" w:id="0">
    <w:p w:rsidR="0091351C" w:rsidRDefault="0091351C" w:rsidP="00913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70"/>
    <w:rsid w:val="003D2550"/>
    <w:rsid w:val="00421196"/>
    <w:rsid w:val="004558C0"/>
    <w:rsid w:val="0091351C"/>
    <w:rsid w:val="00914348"/>
    <w:rsid w:val="00A04929"/>
    <w:rsid w:val="00BC2E70"/>
    <w:rsid w:val="00CA076E"/>
    <w:rsid w:val="00CA61BF"/>
    <w:rsid w:val="00E15428"/>
    <w:rsid w:val="00EC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70"/>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51C"/>
    <w:pPr>
      <w:tabs>
        <w:tab w:val="center" w:pos="4252"/>
        <w:tab w:val="right" w:pos="8504"/>
      </w:tabs>
      <w:snapToGrid w:val="0"/>
    </w:pPr>
  </w:style>
  <w:style w:type="character" w:customStyle="1" w:styleId="a4">
    <w:name w:val="ヘッダー (文字)"/>
    <w:basedOn w:val="a0"/>
    <w:link w:val="a3"/>
    <w:uiPriority w:val="99"/>
    <w:rsid w:val="0091351C"/>
    <w:rPr>
      <w:rFonts w:ascii="ＭＳ 明朝" w:eastAsia="ＭＳ 明朝" w:hAnsi="Century" w:cs="Times New Roman"/>
    </w:rPr>
  </w:style>
  <w:style w:type="paragraph" w:styleId="a5">
    <w:name w:val="footer"/>
    <w:basedOn w:val="a"/>
    <w:link w:val="a6"/>
    <w:uiPriority w:val="99"/>
    <w:unhideWhenUsed/>
    <w:rsid w:val="0091351C"/>
    <w:pPr>
      <w:tabs>
        <w:tab w:val="center" w:pos="4252"/>
        <w:tab w:val="right" w:pos="8504"/>
      </w:tabs>
      <w:snapToGrid w:val="0"/>
    </w:pPr>
  </w:style>
  <w:style w:type="character" w:customStyle="1" w:styleId="a6">
    <w:name w:val="フッター (文字)"/>
    <w:basedOn w:val="a0"/>
    <w:link w:val="a5"/>
    <w:uiPriority w:val="99"/>
    <w:rsid w:val="0091351C"/>
    <w:rPr>
      <w:rFonts w:ascii="ＭＳ 明朝" w:eastAsia="ＭＳ 明朝" w:hAnsi="Century" w:cs="Times New Roman"/>
    </w:rPr>
  </w:style>
  <w:style w:type="paragraph" w:styleId="a7">
    <w:name w:val="Balloon Text"/>
    <w:basedOn w:val="a"/>
    <w:link w:val="a8"/>
    <w:uiPriority w:val="99"/>
    <w:semiHidden/>
    <w:unhideWhenUsed/>
    <w:rsid w:val="00E154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54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70"/>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51C"/>
    <w:pPr>
      <w:tabs>
        <w:tab w:val="center" w:pos="4252"/>
        <w:tab w:val="right" w:pos="8504"/>
      </w:tabs>
      <w:snapToGrid w:val="0"/>
    </w:pPr>
  </w:style>
  <w:style w:type="character" w:customStyle="1" w:styleId="a4">
    <w:name w:val="ヘッダー (文字)"/>
    <w:basedOn w:val="a0"/>
    <w:link w:val="a3"/>
    <w:uiPriority w:val="99"/>
    <w:rsid w:val="0091351C"/>
    <w:rPr>
      <w:rFonts w:ascii="ＭＳ 明朝" w:eastAsia="ＭＳ 明朝" w:hAnsi="Century" w:cs="Times New Roman"/>
    </w:rPr>
  </w:style>
  <w:style w:type="paragraph" w:styleId="a5">
    <w:name w:val="footer"/>
    <w:basedOn w:val="a"/>
    <w:link w:val="a6"/>
    <w:uiPriority w:val="99"/>
    <w:unhideWhenUsed/>
    <w:rsid w:val="0091351C"/>
    <w:pPr>
      <w:tabs>
        <w:tab w:val="center" w:pos="4252"/>
        <w:tab w:val="right" w:pos="8504"/>
      </w:tabs>
      <w:snapToGrid w:val="0"/>
    </w:pPr>
  </w:style>
  <w:style w:type="character" w:customStyle="1" w:styleId="a6">
    <w:name w:val="フッター (文字)"/>
    <w:basedOn w:val="a0"/>
    <w:link w:val="a5"/>
    <w:uiPriority w:val="99"/>
    <w:rsid w:val="0091351C"/>
    <w:rPr>
      <w:rFonts w:ascii="ＭＳ 明朝" w:eastAsia="ＭＳ 明朝" w:hAnsi="Century" w:cs="Times New Roman"/>
    </w:rPr>
  </w:style>
  <w:style w:type="paragraph" w:styleId="a7">
    <w:name w:val="Balloon Text"/>
    <w:basedOn w:val="a"/>
    <w:link w:val="a8"/>
    <w:uiPriority w:val="99"/>
    <w:semiHidden/>
    <w:unhideWhenUsed/>
    <w:rsid w:val="00E154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54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2310</Words>
  <Characters>2361</Characters>
  <Application>Microsoft Office Word</Application>
  <DocSecurity>0</DocSecurity>
  <Lines>94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大阪府</cp:lastModifiedBy>
  <cp:revision>10</cp:revision>
  <cp:lastPrinted>2019-01-25T02:59:00Z</cp:lastPrinted>
  <dcterms:created xsi:type="dcterms:W3CDTF">2019-01-25T02:34:00Z</dcterms:created>
  <dcterms:modified xsi:type="dcterms:W3CDTF">2019-01-29T03:06:00Z</dcterms:modified>
</cp:coreProperties>
</file>