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ＭＳ 明朝" w:eastAsia="ＭＳ 明朝" w:hAnsiTheme="minorHAnsi" w:cstheme="minorBidi"/>
          <w:color w:val="auto"/>
          <w:kern w:val="2"/>
          <w:sz w:val="24"/>
          <w:szCs w:val="22"/>
          <w:lang w:val="ja-JP"/>
        </w:rPr>
        <w:id w:val="-417325171"/>
        <w:docPartObj>
          <w:docPartGallery w:val="Table of Contents"/>
          <w:docPartUnique/>
        </w:docPartObj>
      </w:sdtPr>
      <w:sdtEndPr>
        <w:rPr>
          <w:b/>
          <w:bCs/>
        </w:rPr>
      </w:sdtEndPr>
      <w:sdtContent>
        <w:p w:rsidR="00FC6CA4" w:rsidRPr="008C28B5" w:rsidRDefault="00FC6CA4" w:rsidP="00CF4572">
          <w:pPr>
            <w:pStyle w:val="a7"/>
            <w:autoSpaceDE w:val="0"/>
            <w:autoSpaceDN w:val="0"/>
            <w:jc w:val="center"/>
            <w:rPr>
              <w:color w:val="auto"/>
            </w:rPr>
          </w:pPr>
          <w:r w:rsidRPr="0061097D">
            <w:rPr>
              <w:rFonts w:ascii="ＭＳ ゴシック" w:eastAsia="ＭＳ ゴシック" w:hAnsi="ＭＳ ゴシック"/>
              <w:color w:val="auto"/>
              <w:lang w:val="ja-JP"/>
            </w:rPr>
            <w:t>目次</w:t>
          </w:r>
        </w:p>
        <w:p w:rsidR="00591F31" w:rsidRDefault="00BE3E20">
          <w:pPr>
            <w:pStyle w:val="11"/>
            <w:tabs>
              <w:tab w:val="right" w:leader="dot" w:pos="9231"/>
            </w:tabs>
            <w:rPr>
              <w:rFonts w:asciiTheme="minorHAnsi" w:eastAsiaTheme="minorEastAsia"/>
              <w:noProof/>
              <w:sz w:val="21"/>
            </w:rPr>
          </w:pPr>
          <w:r>
            <w:rPr>
              <w:b/>
              <w:bCs/>
              <w:lang w:val="ja-JP"/>
            </w:rPr>
            <w:fldChar w:fldCharType="begin"/>
          </w:r>
          <w:r>
            <w:rPr>
              <w:b/>
              <w:bCs/>
              <w:lang w:val="ja-JP"/>
            </w:rPr>
            <w:instrText xml:space="preserve"> TOC \o "1-4" \h \z \u </w:instrText>
          </w:r>
          <w:r>
            <w:rPr>
              <w:b/>
              <w:bCs/>
              <w:lang w:val="ja-JP"/>
            </w:rPr>
            <w:fldChar w:fldCharType="separate"/>
          </w:r>
          <w:hyperlink w:anchor="_Toc2080285" w:history="1">
            <w:r w:rsidR="00591F31" w:rsidRPr="00D6516C">
              <w:rPr>
                <w:rStyle w:val="a8"/>
                <w:noProof/>
              </w:rPr>
              <w:t>第１　監査の請求</w:t>
            </w:r>
            <w:r w:rsidR="00591F31">
              <w:rPr>
                <w:noProof/>
                <w:webHidden/>
              </w:rPr>
              <w:tab/>
            </w:r>
            <w:r w:rsidR="00591F31">
              <w:rPr>
                <w:noProof/>
                <w:webHidden/>
              </w:rPr>
              <w:fldChar w:fldCharType="begin"/>
            </w:r>
            <w:r w:rsidR="00591F31">
              <w:rPr>
                <w:noProof/>
                <w:webHidden/>
              </w:rPr>
              <w:instrText xml:space="preserve"> PAGEREF _Toc2080285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86" w:history="1">
            <w:r w:rsidR="00591F31" w:rsidRPr="00D6516C">
              <w:rPr>
                <w:rStyle w:val="a8"/>
                <w:noProof/>
              </w:rPr>
              <w:t>１　大阪府職員措置請求書の提出</w:t>
            </w:r>
            <w:r w:rsidR="00591F31">
              <w:rPr>
                <w:noProof/>
                <w:webHidden/>
              </w:rPr>
              <w:tab/>
            </w:r>
            <w:r w:rsidR="00591F31">
              <w:rPr>
                <w:noProof/>
                <w:webHidden/>
              </w:rPr>
              <w:fldChar w:fldCharType="begin"/>
            </w:r>
            <w:r w:rsidR="00591F31">
              <w:rPr>
                <w:noProof/>
                <w:webHidden/>
              </w:rPr>
              <w:instrText xml:space="preserve"> PAGEREF _Toc2080286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87" w:history="1">
            <w:r w:rsidR="00591F31" w:rsidRPr="00D6516C">
              <w:rPr>
                <w:rStyle w:val="a8"/>
                <w:noProof/>
              </w:rPr>
              <w:t>２　請求人</w:t>
            </w:r>
            <w:r w:rsidR="00591F31">
              <w:rPr>
                <w:noProof/>
                <w:webHidden/>
              </w:rPr>
              <w:tab/>
            </w:r>
            <w:r w:rsidR="00591F31">
              <w:rPr>
                <w:noProof/>
                <w:webHidden/>
              </w:rPr>
              <w:fldChar w:fldCharType="begin"/>
            </w:r>
            <w:r w:rsidR="00591F31">
              <w:rPr>
                <w:noProof/>
                <w:webHidden/>
              </w:rPr>
              <w:instrText xml:space="preserve"> PAGEREF _Toc2080287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88" w:history="1">
            <w:r w:rsidR="00591F31" w:rsidRPr="00D6516C">
              <w:rPr>
                <w:rStyle w:val="a8"/>
                <w:noProof/>
              </w:rPr>
              <w:t>３　請求の趣旨</w:t>
            </w:r>
            <w:r w:rsidR="00591F31">
              <w:rPr>
                <w:noProof/>
                <w:webHidden/>
              </w:rPr>
              <w:tab/>
            </w:r>
            <w:r w:rsidR="00591F31">
              <w:rPr>
                <w:noProof/>
                <w:webHidden/>
              </w:rPr>
              <w:fldChar w:fldCharType="begin"/>
            </w:r>
            <w:r w:rsidR="00591F31">
              <w:rPr>
                <w:noProof/>
                <w:webHidden/>
              </w:rPr>
              <w:instrText xml:space="preserve"> PAGEREF _Toc2080288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89" w:history="1">
            <w:r w:rsidR="00591F31" w:rsidRPr="00D6516C">
              <w:rPr>
                <w:rStyle w:val="a8"/>
                <w:noProof/>
              </w:rPr>
              <w:t>４　請求の理由</w:t>
            </w:r>
            <w:r w:rsidR="00591F31">
              <w:rPr>
                <w:noProof/>
                <w:webHidden/>
              </w:rPr>
              <w:tab/>
            </w:r>
            <w:r w:rsidR="00591F31">
              <w:rPr>
                <w:noProof/>
                <w:webHidden/>
              </w:rPr>
              <w:fldChar w:fldCharType="begin"/>
            </w:r>
            <w:r w:rsidR="00591F31">
              <w:rPr>
                <w:noProof/>
                <w:webHidden/>
              </w:rPr>
              <w:instrText xml:space="preserve"> PAGEREF _Toc2080289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290" w:history="1">
            <w:r w:rsidR="00591F31" w:rsidRPr="00D6516C">
              <w:rPr>
                <w:rStyle w:val="a8"/>
                <w:noProof/>
              </w:rPr>
              <w:t>第２　請求の併合及び受理</w:t>
            </w:r>
            <w:r w:rsidR="00591F31">
              <w:rPr>
                <w:noProof/>
                <w:webHidden/>
              </w:rPr>
              <w:tab/>
            </w:r>
            <w:r w:rsidR="00591F31">
              <w:rPr>
                <w:noProof/>
                <w:webHidden/>
              </w:rPr>
              <w:fldChar w:fldCharType="begin"/>
            </w:r>
            <w:r w:rsidR="00591F31">
              <w:rPr>
                <w:noProof/>
                <w:webHidden/>
              </w:rPr>
              <w:instrText xml:space="preserve"> PAGEREF _Toc2080290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291" w:history="1">
            <w:r w:rsidR="00591F31" w:rsidRPr="00D6516C">
              <w:rPr>
                <w:rStyle w:val="a8"/>
                <w:noProof/>
              </w:rPr>
              <w:t>第３　監査の実施</w:t>
            </w:r>
            <w:r w:rsidR="00591F31">
              <w:rPr>
                <w:noProof/>
                <w:webHidden/>
              </w:rPr>
              <w:tab/>
            </w:r>
            <w:r w:rsidR="00591F31">
              <w:rPr>
                <w:noProof/>
                <w:webHidden/>
              </w:rPr>
              <w:fldChar w:fldCharType="begin"/>
            </w:r>
            <w:r w:rsidR="00591F31">
              <w:rPr>
                <w:noProof/>
                <w:webHidden/>
              </w:rPr>
              <w:instrText xml:space="preserve"> PAGEREF _Toc2080291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92" w:history="1">
            <w:r w:rsidR="00591F31" w:rsidRPr="00D6516C">
              <w:rPr>
                <w:rStyle w:val="a8"/>
                <w:noProof/>
              </w:rPr>
              <w:t>１　監査対象事項</w:t>
            </w:r>
            <w:r w:rsidR="00591F31">
              <w:rPr>
                <w:noProof/>
                <w:webHidden/>
              </w:rPr>
              <w:tab/>
            </w:r>
            <w:r w:rsidR="00591F31">
              <w:rPr>
                <w:noProof/>
                <w:webHidden/>
              </w:rPr>
              <w:fldChar w:fldCharType="begin"/>
            </w:r>
            <w:r w:rsidR="00591F31">
              <w:rPr>
                <w:noProof/>
                <w:webHidden/>
              </w:rPr>
              <w:instrText xml:space="preserve"> PAGEREF _Toc2080292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93" w:history="1">
            <w:r w:rsidR="00591F31" w:rsidRPr="00D6516C">
              <w:rPr>
                <w:rStyle w:val="a8"/>
                <w:noProof/>
              </w:rPr>
              <w:t>２　監査対象部局</w:t>
            </w:r>
            <w:r w:rsidR="00591F31">
              <w:rPr>
                <w:noProof/>
                <w:webHidden/>
              </w:rPr>
              <w:tab/>
            </w:r>
            <w:r w:rsidR="00591F31">
              <w:rPr>
                <w:noProof/>
                <w:webHidden/>
              </w:rPr>
              <w:fldChar w:fldCharType="begin"/>
            </w:r>
            <w:r w:rsidR="00591F31">
              <w:rPr>
                <w:noProof/>
                <w:webHidden/>
              </w:rPr>
              <w:instrText xml:space="preserve"> PAGEREF _Toc2080293 \h </w:instrText>
            </w:r>
            <w:r w:rsidR="00591F31">
              <w:rPr>
                <w:noProof/>
                <w:webHidden/>
              </w:rPr>
            </w:r>
            <w:r w:rsidR="00591F31">
              <w:rPr>
                <w:noProof/>
                <w:webHidden/>
              </w:rPr>
              <w:fldChar w:fldCharType="separate"/>
            </w:r>
            <w:r w:rsidR="00892A92">
              <w:rPr>
                <w:noProof/>
                <w:webHidden/>
              </w:rPr>
              <w:t>1</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94" w:history="1">
            <w:r w:rsidR="00591F31" w:rsidRPr="00D6516C">
              <w:rPr>
                <w:rStyle w:val="a8"/>
                <w:noProof/>
              </w:rPr>
              <w:t>３　請求人の陳述</w:t>
            </w:r>
            <w:r w:rsidR="00591F31">
              <w:rPr>
                <w:noProof/>
                <w:webHidden/>
              </w:rPr>
              <w:tab/>
            </w:r>
            <w:r w:rsidR="00591F31">
              <w:rPr>
                <w:noProof/>
                <w:webHidden/>
              </w:rPr>
              <w:fldChar w:fldCharType="begin"/>
            </w:r>
            <w:r w:rsidR="00591F31">
              <w:rPr>
                <w:noProof/>
                <w:webHidden/>
              </w:rPr>
              <w:instrText xml:space="preserve"> PAGEREF _Toc2080294 \h </w:instrText>
            </w:r>
            <w:r w:rsidR="00591F31">
              <w:rPr>
                <w:noProof/>
                <w:webHidden/>
              </w:rPr>
            </w:r>
            <w:r w:rsidR="00591F31">
              <w:rPr>
                <w:noProof/>
                <w:webHidden/>
              </w:rPr>
              <w:fldChar w:fldCharType="separate"/>
            </w:r>
            <w:r w:rsidR="00892A92">
              <w:rPr>
                <w:noProof/>
                <w:webHidden/>
              </w:rPr>
              <w:t>2</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95" w:history="1">
            <w:r w:rsidR="00591F31" w:rsidRPr="00D6516C">
              <w:rPr>
                <w:rStyle w:val="a8"/>
                <w:noProof/>
              </w:rPr>
              <w:t>４　監査対象部局の陳述</w:t>
            </w:r>
            <w:r w:rsidR="00591F31">
              <w:rPr>
                <w:noProof/>
                <w:webHidden/>
              </w:rPr>
              <w:tab/>
            </w:r>
            <w:r w:rsidR="00591F31">
              <w:rPr>
                <w:noProof/>
                <w:webHidden/>
              </w:rPr>
              <w:fldChar w:fldCharType="begin"/>
            </w:r>
            <w:r w:rsidR="00591F31">
              <w:rPr>
                <w:noProof/>
                <w:webHidden/>
              </w:rPr>
              <w:instrText xml:space="preserve"> PAGEREF _Toc2080295 \h </w:instrText>
            </w:r>
            <w:r w:rsidR="00591F31">
              <w:rPr>
                <w:noProof/>
                <w:webHidden/>
              </w:rPr>
            </w:r>
            <w:r w:rsidR="00591F31">
              <w:rPr>
                <w:noProof/>
                <w:webHidden/>
              </w:rPr>
              <w:fldChar w:fldCharType="separate"/>
            </w:r>
            <w:r w:rsidR="00892A92">
              <w:rPr>
                <w:noProof/>
                <w:webHidden/>
              </w:rPr>
              <w:t>2</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296" w:history="1">
            <w:r w:rsidR="00591F31" w:rsidRPr="00D6516C">
              <w:rPr>
                <w:rStyle w:val="a8"/>
                <w:rFonts w:hAnsi="ＭＳ 明朝"/>
                <w:noProof/>
              </w:rPr>
              <w:t>第４　監査の結果</w:t>
            </w:r>
            <w:r w:rsidR="00591F31">
              <w:rPr>
                <w:noProof/>
                <w:webHidden/>
              </w:rPr>
              <w:tab/>
            </w:r>
            <w:r w:rsidR="00591F31">
              <w:rPr>
                <w:noProof/>
                <w:webHidden/>
              </w:rPr>
              <w:fldChar w:fldCharType="begin"/>
            </w:r>
            <w:r w:rsidR="00591F31">
              <w:rPr>
                <w:noProof/>
                <w:webHidden/>
              </w:rPr>
              <w:instrText xml:space="preserve"> PAGEREF _Toc2080296 \h </w:instrText>
            </w:r>
            <w:r w:rsidR="00591F31">
              <w:rPr>
                <w:noProof/>
                <w:webHidden/>
              </w:rPr>
            </w:r>
            <w:r w:rsidR="00591F31">
              <w:rPr>
                <w:noProof/>
                <w:webHidden/>
              </w:rPr>
              <w:fldChar w:fldCharType="separate"/>
            </w:r>
            <w:r w:rsidR="00892A92">
              <w:rPr>
                <w:noProof/>
                <w:webHidden/>
              </w:rPr>
              <w:t>3</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297" w:history="1">
            <w:r w:rsidR="00591F31" w:rsidRPr="00D6516C">
              <w:rPr>
                <w:rStyle w:val="a8"/>
                <w:rFonts w:hAnsi="ＭＳ 明朝"/>
                <w:noProof/>
              </w:rPr>
              <w:t>１　事実関係</w:t>
            </w:r>
            <w:r w:rsidR="00591F31">
              <w:rPr>
                <w:noProof/>
                <w:webHidden/>
              </w:rPr>
              <w:tab/>
            </w:r>
            <w:r w:rsidR="00591F31">
              <w:rPr>
                <w:noProof/>
                <w:webHidden/>
              </w:rPr>
              <w:fldChar w:fldCharType="begin"/>
            </w:r>
            <w:r w:rsidR="00591F31">
              <w:rPr>
                <w:noProof/>
                <w:webHidden/>
              </w:rPr>
              <w:instrText xml:space="preserve"> PAGEREF _Toc2080297 \h </w:instrText>
            </w:r>
            <w:r w:rsidR="00591F31">
              <w:rPr>
                <w:noProof/>
                <w:webHidden/>
              </w:rPr>
            </w:r>
            <w:r w:rsidR="00591F31">
              <w:rPr>
                <w:noProof/>
                <w:webHidden/>
              </w:rPr>
              <w:fldChar w:fldCharType="separate"/>
            </w:r>
            <w:r w:rsidR="00892A92">
              <w:rPr>
                <w:noProof/>
                <w:webHidden/>
              </w:rPr>
              <w:t>3</w:t>
            </w:r>
            <w:r w:rsidR="00591F31">
              <w:rPr>
                <w:noProof/>
                <w:webHidden/>
              </w:rPr>
              <w:fldChar w:fldCharType="end"/>
            </w:r>
          </w:hyperlink>
        </w:p>
        <w:p w:rsidR="00591F31" w:rsidRDefault="003C3C8B">
          <w:pPr>
            <w:pStyle w:val="31"/>
            <w:tabs>
              <w:tab w:val="right" w:leader="dot" w:pos="9231"/>
            </w:tabs>
            <w:ind w:left="453"/>
            <w:rPr>
              <w:rFonts w:asciiTheme="minorHAnsi" w:eastAsiaTheme="minorEastAsia"/>
              <w:noProof/>
              <w:sz w:val="21"/>
            </w:rPr>
          </w:pPr>
          <w:hyperlink w:anchor="_Toc2080298" w:history="1">
            <w:r w:rsidR="00591F31" w:rsidRPr="00D6516C">
              <w:rPr>
                <w:rStyle w:val="a8"/>
                <w:rFonts w:hAnsi="ＭＳ 明朝"/>
                <w:noProof/>
              </w:rPr>
              <w:t>（1）財務会計上の行為</w:t>
            </w:r>
            <w:r w:rsidR="00591F31">
              <w:rPr>
                <w:noProof/>
                <w:webHidden/>
              </w:rPr>
              <w:tab/>
            </w:r>
            <w:r w:rsidR="00591F31">
              <w:rPr>
                <w:noProof/>
                <w:webHidden/>
              </w:rPr>
              <w:fldChar w:fldCharType="begin"/>
            </w:r>
            <w:r w:rsidR="00591F31">
              <w:rPr>
                <w:noProof/>
                <w:webHidden/>
              </w:rPr>
              <w:instrText xml:space="preserve"> PAGEREF _Toc2080298 \h </w:instrText>
            </w:r>
            <w:r w:rsidR="00591F31">
              <w:rPr>
                <w:noProof/>
                <w:webHidden/>
              </w:rPr>
            </w:r>
            <w:r w:rsidR="00591F31">
              <w:rPr>
                <w:noProof/>
                <w:webHidden/>
              </w:rPr>
              <w:fldChar w:fldCharType="separate"/>
            </w:r>
            <w:r w:rsidR="00892A92">
              <w:rPr>
                <w:noProof/>
                <w:webHidden/>
              </w:rPr>
              <w:t>3</w:t>
            </w:r>
            <w:r w:rsidR="00591F31">
              <w:rPr>
                <w:noProof/>
                <w:webHidden/>
              </w:rPr>
              <w:fldChar w:fldCharType="end"/>
            </w:r>
          </w:hyperlink>
        </w:p>
        <w:p w:rsidR="00591F31" w:rsidRDefault="003C3C8B">
          <w:pPr>
            <w:pStyle w:val="31"/>
            <w:tabs>
              <w:tab w:val="right" w:leader="dot" w:pos="9231"/>
            </w:tabs>
            <w:ind w:left="453"/>
            <w:rPr>
              <w:rFonts w:asciiTheme="minorHAnsi" w:eastAsiaTheme="minorEastAsia"/>
              <w:noProof/>
              <w:sz w:val="21"/>
            </w:rPr>
          </w:pPr>
          <w:hyperlink w:anchor="_Toc2080299" w:history="1">
            <w:r w:rsidR="00591F31" w:rsidRPr="00D6516C">
              <w:rPr>
                <w:rStyle w:val="a8"/>
                <w:rFonts w:hAnsi="ＭＳ 明朝"/>
                <w:noProof/>
              </w:rPr>
              <w:t>（2）本件リーフレットについて</w:t>
            </w:r>
            <w:r w:rsidR="00591F31">
              <w:rPr>
                <w:noProof/>
                <w:webHidden/>
              </w:rPr>
              <w:tab/>
            </w:r>
            <w:r w:rsidR="00591F31">
              <w:rPr>
                <w:noProof/>
                <w:webHidden/>
              </w:rPr>
              <w:fldChar w:fldCharType="begin"/>
            </w:r>
            <w:r w:rsidR="00591F31">
              <w:rPr>
                <w:noProof/>
                <w:webHidden/>
              </w:rPr>
              <w:instrText xml:space="preserve"> PAGEREF _Toc2080299 \h </w:instrText>
            </w:r>
            <w:r w:rsidR="00591F31">
              <w:rPr>
                <w:noProof/>
                <w:webHidden/>
              </w:rPr>
            </w:r>
            <w:r w:rsidR="00591F31">
              <w:rPr>
                <w:noProof/>
                <w:webHidden/>
              </w:rPr>
              <w:fldChar w:fldCharType="separate"/>
            </w:r>
            <w:r w:rsidR="00892A92">
              <w:rPr>
                <w:noProof/>
                <w:webHidden/>
              </w:rPr>
              <w:t>3</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00" w:history="1">
            <w:r w:rsidR="00591F31" w:rsidRPr="00D6516C">
              <w:rPr>
                <w:rStyle w:val="a8"/>
                <w:rFonts w:hAnsi="ＭＳ 明朝"/>
                <w:noProof/>
              </w:rPr>
              <w:t>ア　配布対象</w:t>
            </w:r>
            <w:r w:rsidR="00591F31">
              <w:rPr>
                <w:noProof/>
                <w:webHidden/>
              </w:rPr>
              <w:tab/>
            </w:r>
            <w:r w:rsidR="00591F31">
              <w:rPr>
                <w:noProof/>
                <w:webHidden/>
              </w:rPr>
              <w:fldChar w:fldCharType="begin"/>
            </w:r>
            <w:r w:rsidR="00591F31">
              <w:rPr>
                <w:noProof/>
                <w:webHidden/>
              </w:rPr>
              <w:instrText xml:space="preserve"> PAGEREF _Toc2080300 \h </w:instrText>
            </w:r>
            <w:r w:rsidR="00591F31">
              <w:rPr>
                <w:noProof/>
                <w:webHidden/>
              </w:rPr>
            </w:r>
            <w:r w:rsidR="00591F31">
              <w:rPr>
                <w:noProof/>
                <w:webHidden/>
              </w:rPr>
              <w:fldChar w:fldCharType="separate"/>
            </w:r>
            <w:r w:rsidR="00892A92">
              <w:rPr>
                <w:noProof/>
                <w:webHidden/>
              </w:rPr>
              <w:t>3</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01" w:history="1">
            <w:r w:rsidR="00591F31" w:rsidRPr="00D6516C">
              <w:rPr>
                <w:rStyle w:val="a8"/>
                <w:rFonts w:hAnsi="ＭＳ 明朝"/>
                <w:noProof/>
              </w:rPr>
              <w:t>イ　作成主体</w:t>
            </w:r>
            <w:r w:rsidR="00591F31">
              <w:rPr>
                <w:noProof/>
                <w:webHidden/>
              </w:rPr>
              <w:tab/>
            </w:r>
            <w:r w:rsidR="00591F31">
              <w:rPr>
                <w:noProof/>
                <w:webHidden/>
              </w:rPr>
              <w:fldChar w:fldCharType="begin"/>
            </w:r>
            <w:r w:rsidR="00591F31">
              <w:rPr>
                <w:noProof/>
                <w:webHidden/>
              </w:rPr>
              <w:instrText xml:space="preserve"> PAGEREF _Toc2080301 \h </w:instrText>
            </w:r>
            <w:r w:rsidR="00591F31">
              <w:rPr>
                <w:noProof/>
                <w:webHidden/>
              </w:rPr>
            </w:r>
            <w:r w:rsidR="00591F31">
              <w:rPr>
                <w:noProof/>
                <w:webHidden/>
              </w:rPr>
              <w:fldChar w:fldCharType="separate"/>
            </w:r>
            <w:r w:rsidR="00892A92">
              <w:rPr>
                <w:noProof/>
                <w:webHidden/>
              </w:rPr>
              <w:t>4</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02" w:history="1">
            <w:r w:rsidR="00591F31" w:rsidRPr="00D6516C">
              <w:rPr>
                <w:rStyle w:val="a8"/>
                <w:rFonts w:hAnsi="ＭＳ 明朝"/>
                <w:noProof/>
              </w:rPr>
              <w:t>ウ　作成・配布時期</w:t>
            </w:r>
            <w:r w:rsidR="00591F31">
              <w:rPr>
                <w:noProof/>
                <w:webHidden/>
              </w:rPr>
              <w:tab/>
            </w:r>
            <w:r w:rsidR="00591F31">
              <w:rPr>
                <w:noProof/>
                <w:webHidden/>
              </w:rPr>
              <w:fldChar w:fldCharType="begin"/>
            </w:r>
            <w:r w:rsidR="00591F31">
              <w:rPr>
                <w:noProof/>
                <w:webHidden/>
              </w:rPr>
              <w:instrText xml:space="preserve"> PAGEREF _Toc2080302 \h </w:instrText>
            </w:r>
            <w:r w:rsidR="00591F31">
              <w:rPr>
                <w:noProof/>
                <w:webHidden/>
              </w:rPr>
            </w:r>
            <w:r w:rsidR="00591F31">
              <w:rPr>
                <w:noProof/>
                <w:webHidden/>
              </w:rPr>
              <w:fldChar w:fldCharType="separate"/>
            </w:r>
            <w:r w:rsidR="00892A92">
              <w:rPr>
                <w:noProof/>
                <w:webHidden/>
              </w:rPr>
              <w:t>5</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03" w:history="1">
            <w:r w:rsidR="00591F31" w:rsidRPr="00D6516C">
              <w:rPr>
                <w:rStyle w:val="a8"/>
                <w:rFonts w:hAnsi="ＭＳ 明朝"/>
                <w:noProof/>
              </w:rPr>
              <w:t>エ　表現及び内容に係る関係部局との調整</w:t>
            </w:r>
            <w:r w:rsidR="00591F31">
              <w:rPr>
                <w:noProof/>
                <w:webHidden/>
              </w:rPr>
              <w:tab/>
            </w:r>
            <w:r w:rsidR="00591F31">
              <w:rPr>
                <w:noProof/>
                <w:webHidden/>
              </w:rPr>
              <w:fldChar w:fldCharType="begin"/>
            </w:r>
            <w:r w:rsidR="00591F31">
              <w:rPr>
                <w:noProof/>
                <w:webHidden/>
              </w:rPr>
              <w:instrText xml:space="preserve"> PAGEREF _Toc2080303 \h </w:instrText>
            </w:r>
            <w:r w:rsidR="00591F31">
              <w:rPr>
                <w:noProof/>
                <w:webHidden/>
              </w:rPr>
            </w:r>
            <w:r w:rsidR="00591F31">
              <w:rPr>
                <w:noProof/>
                <w:webHidden/>
              </w:rPr>
              <w:fldChar w:fldCharType="separate"/>
            </w:r>
            <w:r w:rsidR="00892A92">
              <w:rPr>
                <w:noProof/>
                <w:webHidden/>
              </w:rPr>
              <w:t>5</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04" w:history="1">
            <w:r w:rsidR="00591F31" w:rsidRPr="00D6516C">
              <w:rPr>
                <w:rStyle w:val="a8"/>
                <w:rFonts w:hAnsi="ＭＳ 明朝"/>
                <w:noProof/>
              </w:rPr>
              <w:t>オ　内容及び表現</w:t>
            </w:r>
            <w:r w:rsidR="00591F31">
              <w:rPr>
                <w:noProof/>
                <w:webHidden/>
              </w:rPr>
              <w:tab/>
            </w:r>
            <w:r w:rsidR="00591F31">
              <w:rPr>
                <w:noProof/>
                <w:webHidden/>
              </w:rPr>
              <w:fldChar w:fldCharType="begin"/>
            </w:r>
            <w:r w:rsidR="00591F31">
              <w:rPr>
                <w:noProof/>
                <w:webHidden/>
              </w:rPr>
              <w:instrText xml:space="preserve"> PAGEREF _Toc2080304 \h </w:instrText>
            </w:r>
            <w:r w:rsidR="00591F31">
              <w:rPr>
                <w:noProof/>
                <w:webHidden/>
              </w:rPr>
            </w:r>
            <w:r w:rsidR="00591F31">
              <w:rPr>
                <w:noProof/>
                <w:webHidden/>
              </w:rPr>
              <w:fldChar w:fldCharType="separate"/>
            </w:r>
            <w:r w:rsidR="00892A92">
              <w:rPr>
                <w:noProof/>
                <w:webHidden/>
              </w:rPr>
              <w:t>5</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305" w:history="1">
            <w:r w:rsidR="00591F31" w:rsidRPr="00D6516C">
              <w:rPr>
                <w:rStyle w:val="a8"/>
                <w:noProof/>
              </w:rPr>
              <w:t>２　判断</w:t>
            </w:r>
            <w:r w:rsidR="00591F31">
              <w:rPr>
                <w:noProof/>
                <w:webHidden/>
              </w:rPr>
              <w:tab/>
            </w:r>
            <w:r w:rsidR="00591F31">
              <w:rPr>
                <w:noProof/>
                <w:webHidden/>
              </w:rPr>
              <w:fldChar w:fldCharType="begin"/>
            </w:r>
            <w:r w:rsidR="00591F31">
              <w:rPr>
                <w:noProof/>
                <w:webHidden/>
              </w:rPr>
              <w:instrText xml:space="preserve"> PAGEREF _Toc2080305 \h </w:instrText>
            </w:r>
            <w:r w:rsidR="00591F31">
              <w:rPr>
                <w:noProof/>
                <w:webHidden/>
              </w:rPr>
            </w:r>
            <w:r w:rsidR="00591F31">
              <w:rPr>
                <w:noProof/>
                <w:webHidden/>
              </w:rPr>
              <w:fldChar w:fldCharType="separate"/>
            </w:r>
            <w:r w:rsidR="00892A92">
              <w:rPr>
                <w:noProof/>
                <w:webHidden/>
              </w:rPr>
              <w:t>10</w:t>
            </w:r>
            <w:r w:rsidR="00591F31">
              <w:rPr>
                <w:noProof/>
                <w:webHidden/>
              </w:rPr>
              <w:fldChar w:fldCharType="end"/>
            </w:r>
          </w:hyperlink>
        </w:p>
        <w:p w:rsidR="00591F31" w:rsidRDefault="003C3C8B">
          <w:pPr>
            <w:pStyle w:val="31"/>
            <w:tabs>
              <w:tab w:val="right" w:leader="dot" w:pos="9231"/>
            </w:tabs>
            <w:ind w:left="453"/>
            <w:rPr>
              <w:rFonts w:asciiTheme="minorHAnsi" w:eastAsiaTheme="minorEastAsia"/>
              <w:noProof/>
              <w:sz w:val="21"/>
            </w:rPr>
          </w:pPr>
          <w:hyperlink w:anchor="_Toc2080306" w:history="1">
            <w:r w:rsidR="00591F31" w:rsidRPr="00D6516C">
              <w:rPr>
                <w:rStyle w:val="a8"/>
                <w:rFonts w:hAnsi="ＭＳ 明朝"/>
                <w:noProof/>
              </w:rPr>
              <w:t>（1）財務会計上の行為</w:t>
            </w:r>
            <w:r w:rsidR="00591F31">
              <w:rPr>
                <w:noProof/>
                <w:webHidden/>
              </w:rPr>
              <w:tab/>
            </w:r>
            <w:r w:rsidR="00591F31">
              <w:rPr>
                <w:noProof/>
                <w:webHidden/>
              </w:rPr>
              <w:fldChar w:fldCharType="begin"/>
            </w:r>
            <w:r w:rsidR="00591F31">
              <w:rPr>
                <w:noProof/>
                <w:webHidden/>
              </w:rPr>
              <w:instrText xml:space="preserve"> PAGEREF _Toc2080306 \h </w:instrText>
            </w:r>
            <w:r w:rsidR="00591F31">
              <w:rPr>
                <w:noProof/>
                <w:webHidden/>
              </w:rPr>
            </w:r>
            <w:r w:rsidR="00591F31">
              <w:rPr>
                <w:noProof/>
                <w:webHidden/>
              </w:rPr>
              <w:fldChar w:fldCharType="separate"/>
            </w:r>
            <w:r w:rsidR="00892A92">
              <w:rPr>
                <w:noProof/>
                <w:webHidden/>
              </w:rPr>
              <w:t>10</w:t>
            </w:r>
            <w:r w:rsidR="00591F31">
              <w:rPr>
                <w:noProof/>
                <w:webHidden/>
              </w:rPr>
              <w:fldChar w:fldCharType="end"/>
            </w:r>
          </w:hyperlink>
        </w:p>
        <w:p w:rsidR="00591F31" w:rsidRDefault="003C3C8B">
          <w:pPr>
            <w:pStyle w:val="31"/>
            <w:tabs>
              <w:tab w:val="right" w:leader="dot" w:pos="9231"/>
            </w:tabs>
            <w:ind w:left="453"/>
            <w:rPr>
              <w:rFonts w:asciiTheme="minorHAnsi" w:eastAsiaTheme="minorEastAsia"/>
              <w:noProof/>
              <w:sz w:val="21"/>
            </w:rPr>
          </w:pPr>
          <w:hyperlink w:anchor="_Toc2080307" w:history="1">
            <w:r w:rsidR="00591F31" w:rsidRPr="00D6516C">
              <w:rPr>
                <w:rStyle w:val="a8"/>
                <w:rFonts w:hAnsi="ＭＳ 明朝"/>
                <w:noProof/>
              </w:rPr>
              <w:t>（2）本件リーフレットについて</w:t>
            </w:r>
            <w:r w:rsidR="00591F31">
              <w:rPr>
                <w:noProof/>
                <w:webHidden/>
              </w:rPr>
              <w:tab/>
            </w:r>
            <w:r w:rsidR="00591F31">
              <w:rPr>
                <w:noProof/>
                <w:webHidden/>
              </w:rPr>
              <w:fldChar w:fldCharType="begin"/>
            </w:r>
            <w:r w:rsidR="00591F31">
              <w:rPr>
                <w:noProof/>
                <w:webHidden/>
              </w:rPr>
              <w:instrText xml:space="preserve"> PAGEREF _Toc2080307 \h </w:instrText>
            </w:r>
            <w:r w:rsidR="00591F31">
              <w:rPr>
                <w:noProof/>
                <w:webHidden/>
              </w:rPr>
            </w:r>
            <w:r w:rsidR="00591F31">
              <w:rPr>
                <w:noProof/>
                <w:webHidden/>
              </w:rPr>
              <w:fldChar w:fldCharType="separate"/>
            </w:r>
            <w:r w:rsidR="00892A92">
              <w:rPr>
                <w:noProof/>
                <w:webHidden/>
              </w:rPr>
              <w:t>10</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08" w:history="1">
            <w:r w:rsidR="00591F31" w:rsidRPr="00D6516C">
              <w:rPr>
                <w:rStyle w:val="a8"/>
                <w:rFonts w:hAnsi="ＭＳ 明朝"/>
                <w:noProof/>
              </w:rPr>
              <w:t>ア　配布対象</w:t>
            </w:r>
            <w:r w:rsidR="00591F31">
              <w:rPr>
                <w:noProof/>
                <w:webHidden/>
              </w:rPr>
              <w:tab/>
            </w:r>
            <w:r w:rsidR="00591F31">
              <w:rPr>
                <w:noProof/>
                <w:webHidden/>
              </w:rPr>
              <w:fldChar w:fldCharType="begin"/>
            </w:r>
            <w:r w:rsidR="00591F31">
              <w:rPr>
                <w:noProof/>
                <w:webHidden/>
              </w:rPr>
              <w:instrText xml:space="preserve"> PAGEREF _Toc2080308 \h </w:instrText>
            </w:r>
            <w:r w:rsidR="00591F31">
              <w:rPr>
                <w:noProof/>
                <w:webHidden/>
              </w:rPr>
            </w:r>
            <w:r w:rsidR="00591F31">
              <w:rPr>
                <w:noProof/>
                <w:webHidden/>
              </w:rPr>
              <w:fldChar w:fldCharType="separate"/>
            </w:r>
            <w:r w:rsidR="00892A92">
              <w:rPr>
                <w:noProof/>
                <w:webHidden/>
              </w:rPr>
              <w:t>11</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09" w:history="1">
            <w:r w:rsidR="00591F31" w:rsidRPr="00D6516C">
              <w:rPr>
                <w:rStyle w:val="a8"/>
                <w:rFonts w:hAnsi="ＭＳ 明朝"/>
                <w:noProof/>
              </w:rPr>
              <w:t>イ　作成主体</w:t>
            </w:r>
            <w:r w:rsidR="00591F31">
              <w:rPr>
                <w:noProof/>
                <w:webHidden/>
              </w:rPr>
              <w:tab/>
            </w:r>
            <w:r w:rsidR="00591F31">
              <w:rPr>
                <w:noProof/>
                <w:webHidden/>
              </w:rPr>
              <w:fldChar w:fldCharType="begin"/>
            </w:r>
            <w:r w:rsidR="00591F31">
              <w:rPr>
                <w:noProof/>
                <w:webHidden/>
              </w:rPr>
              <w:instrText xml:space="preserve"> PAGEREF _Toc2080309 \h </w:instrText>
            </w:r>
            <w:r w:rsidR="00591F31">
              <w:rPr>
                <w:noProof/>
                <w:webHidden/>
              </w:rPr>
            </w:r>
            <w:r w:rsidR="00591F31">
              <w:rPr>
                <w:noProof/>
                <w:webHidden/>
              </w:rPr>
              <w:fldChar w:fldCharType="separate"/>
            </w:r>
            <w:r w:rsidR="00892A92">
              <w:rPr>
                <w:noProof/>
                <w:webHidden/>
              </w:rPr>
              <w:t>11</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10" w:history="1">
            <w:r w:rsidR="00591F31" w:rsidRPr="00D6516C">
              <w:rPr>
                <w:rStyle w:val="a8"/>
                <w:rFonts w:hAnsi="ＭＳ 明朝"/>
                <w:noProof/>
              </w:rPr>
              <w:t>ウ　作成・配布時期</w:t>
            </w:r>
            <w:r w:rsidR="00591F31">
              <w:rPr>
                <w:noProof/>
                <w:webHidden/>
              </w:rPr>
              <w:tab/>
            </w:r>
            <w:r w:rsidR="00591F31">
              <w:rPr>
                <w:noProof/>
                <w:webHidden/>
              </w:rPr>
              <w:fldChar w:fldCharType="begin"/>
            </w:r>
            <w:r w:rsidR="00591F31">
              <w:rPr>
                <w:noProof/>
                <w:webHidden/>
              </w:rPr>
              <w:instrText xml:space="preserve"> PAGEREF _Toc2080310 \h </w:instrText>
            </w:r>
            <w:r w:rsidR="00591F31">
              <w:rPr>
                <w:noProof/>
                <w:webHidden/>
              </w:rPr>
            </w:r>
            <w:r w:rsidR="00591F31">
              <w:rPr>
                <w:noProof/>
                <w:webHidden/>
              </w:rPr>
              <w:fldChar w:fldCharType="separate"/>
            </w:r>
            <w:r w:rsidR="00892A92">
              <w:rPr>
                <w:noProof/>
                <w:webHidden/>
              </w:rPr>
              <w:t>12</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11" w:history="1">
            <w:r w:rsidR="00591F31" w:rsidRPr="00D6516C">
              <w:rPr>
                <w:rStyle w:val="a8"/>
                <w:rFonts w:hAnsi="ＭＳ 明朝"/>
                <w:noProof/>
              </w:rPr>
              <w:t>エ　表現及び内容に係る関係部局との調整</w:t>
            </w:r>
            <w:r w:rsidR="00591F31">
              <w:rPr>
                <w:noProof/>
                <w:webHidden/>
              </w:rPr>
              <w:tab/>
            </w:r>
            <w:r w:rsidR="00591F31">
              <w:rPr>
                <w:noProof/>
                <w:webHidden/>
              </w:rPr>
              <w:fldChar w:fldCharType="begin"/>
            </w:r>
            <w:r w:rsidR="00591F31">
              <w:rPr>
                <w:noProof/>
                <w:webHidden/>
              </w:rPr>
              <w:instrText xml:space="preserve"> PAGEREF _Toc2080311 \h </w:instrText>
            </w:r>
            <w:r w:rsidR="00591F31">
              <w:rPr>
                <w:noProof/>
                <w:webHidden/>
              </w:rPr>
            </w:r>
            <w:r w:rsidR="00591F31">
              <w:rPr>
                <w:noProof/>
                <w:webHidden/>
              </w:rPr>
              <w:fldChar w:fldCharType="separate"/>
            </w:r>
            <w:r w:rsidR="00892A92">
              <w:rPr>
                <w:noProof/>
                <w:webHidden/>
              </w:rPr>
              <w:t>12</w:t>
            </w:r>
            <w:r w:rsidR="00591F31">
              <w:rPr>
                <w:noProof/>
                <w:webHidden/>
              </w:rPr>
              <w:fldChar w:fldCharType="end"/>
            </w:r>
          </w:hyperlink>
        </w:p>
        <w:p w:rsidR="00591F31" w:rsidRDefault="003C3C8B">
          <w:pPr>
            <w:pStyle w:val="41"/>
            <w:tabs>
              <w:tab w:val="right" w:leader="dot" w:pos="9231"/>
            </w:tabs>
            <w:ind w:left="680"/>
            <w:rPr>
              <w:rFonts w:asciiTheme="minorHAnsi" w:eastAsiaTheme="minorEastAsia"/>
              <w:noProof/>
              <w:sz w:val="21"/>
            </w:rPr>
          </w:pPr>
          <w:hyperlink w:anchor="_Toc2080312" w:history="1">
            <w:r w:rsidR="00591F31" w:rsidRPr="00D6516C">
              <w:rPr>
                <w:rStyle w:val="a8"/>
                <w:rFonts w:hAnsi="ＭＳ 明朝"/>
                <w:noProof/>
              </w:rPr>
              <w:t>オ　内容及び表現</w:t>
            </w:r>
            <w:r w:rsidR="00591F31">
              <w:rPr>
                <w:noProof/>
                <w:webHidden/>
              </w:rPr>
              <w:tab/>
            </w:r>
            <w:r w:rsidR="00591F31">
              <w:rPr>
                <w:noProof/>
                <w:webHidden/>
              </w:rPr>
              <w:fldChar w:fldCharType="begin"/>
            </w:r>
            <w:r w:rsidR="00591F31">
              <w:rPr>
                <w:noProof/>
                <w:webHidden/>
              </w:rPr>
              <w:instrText xml:space="preserve"> PAGEREF _Toc2080312 \h </w:instrText>
            </w:r>
            <w:r w:rsidR="00591F31">
              <w:rPr>
                <w:noProof/>
                <w:webHidden/>
              </w:rPr>
            </w:r>
            <w:r w:rsidR="00591F31">
              <w:rPr>
                <w:noProof/>
                <w:webHidden/>
              </w:rPr>
              <w:fldChar w:fldCharType="separate"/>
            </w:r>
            <w:r w:rsidR="00892A92">
              <w:rPr>
                <w:noProof/>
                <w:webHidden/>
              </w:rPr>
              <w:t>12</w:t>
            </w:r>
            <w:r w:rsidR="00591F31">
              <w:rPr>
                <w:noProof/>
                <w:webHidden/>
              </w:rPr>
              <w:fldChar w:fldCharType="end"/>
            </w:r>
          </w:hyperlink>
        </w:p>
        <w:p w:rsidR="00591F31" w:rsidRDefault="003C3C8B">
          <w:pPr>
            <w:pStyle w:val="21"/>
            <w:tabs>
              <w:tab w:val="right" w:leader="dot" w:pos="9231"/>
            </w:tabs>
            <w:ind w:left="227"/>
            <w:rPr>
              <w:rFonts w:asciiTheme="minorHAnsi" w:eastAsiaTheme="minorEastAsia"/>
              <w:noProof/>
              <w:sz w:val="21"/>
            </w:rPr>
          </w:pPr>
          <w:hyperlink w:anchor="_Toc2080313" w:history="1">
            <w:r w:rsidR="00591F31" w:rsidRPr="00D6516C">
              <w:rPr>
                <w:rStyle w:val="a8"/>
                <w:noProof/>
              </w:rPr>
              <w:t>３　結論</w:t>
            </w:r>
            <w:r w:rsidR="00591F31">
              <w:rPr>
                <w:noProof/>
                <w:webHidden/>
              </w:rPr>
              <w:tab/>
            </w:r>
            <w:r w:rsidR="00591F31">
              <w:rPr>
                <w:noProof/>
                <w:webHidden/>
              </w:rPr>
              <w:fldChar w:fldCharType="begin"/>
            </w:r>
            <w:r w:rsidR="00591F31">
              <w:rPr>
                <w:noProof/>
                <w:webHidden/>
              </w:rPr>
              <w:instrText xml:space="preserve"> PAGEREF _Toc2080313 \h </w:instrText>
            </w:r>
            <w:r w:rsidR="00591F31">
              <w:rPr>
                <w:noProof/>
                <w:webHidden/>
              </w:rPr>
            </w:r>
            <w:r w:rsidR="00591F31">
              <w:rPr>
                <w:noProof/>
                <w:webHidden/>
              </w:rPr>
              <w:fldChar w:fldCharType="separate"/>
            </w:r>
            <w:r w:rsidR="00892A92">
              <w:rPr>
                <w:noProof/>
                <w:webHidden/>
              </w:rPr>
              <w:t>14</w:t>
            </w:r>
            <w:r w:rsidR="00591F31">
              <w:rPr>
                <w:noProof/>
                <w:webHidden/>
              </w:rPr>
              <w:fldChar w:fldCharType="end"/>
            </w:r>
          </w:hyperlink>
        </w:p>
        <w:p w:rsidR="00591F31" w:rsidRDefault="003C3C8B">
          <w:pPr>
            <w:pStyle w:val="21"/>
            <w:tabs>
              <w:tab w:val="right" w:leader="dot" w:pos="9231"/>
            </w:tabs>
            <w:ind w:left="227"/>
            <w:rPr>
              <w:rStyle w:val="a8"/>
              <w:noProof/>
            </w:rPr>
          </w:pPr>
          <w:hyperlink w:anchor="_Toc2080314" w:history="1">
            <w:r w:rsidR="00591F31" w:rsidRPr="00D6516C">
              <w:rPr>
                <w:rStyle w:val="a8"/>
                <w:noProof/>
              </w:rPr>
              <w:t>４　意見</w:t>
            </w:r>
            <w:r w:rsidR="00591F31">
              <w:rPr>
                <w:noProof/>
                <w:webHidden/>
              </w:rPr>
              <w:tab/>
            </w:r>
            <w:r w:rsidR="00591F31">
              <w:rPr>
                <w:noProof/>
                <w:webHidden/>
              </w:rPr>
              <w:fldChar w:fldCharType="begin"/>
            </w:r>
            <w:r w:rsidR="00591F31">
              <w:rPr>
                <w:noProof/>
                <w:webHidden/>
              </w:rPr>
              <w:instrText xml:space="preserve"> PAGEREF _Toc2080314 \h </w:instrText>
            </w:r>
            <w:r w:rsidR="00591F31">
              <w:rPr>
                <w:noProof/>
                <w:webHidden/>
              </w:rPr>
            </w:r>
            <w:r w:rsidR="00591F31">
              <w:rPr>
                <w:noProof/>
                <w:webHidden/>
              </w:rPr>
              <w:fldChar w:fldCharType="separate"/>
            </w:r>
            <w:r w:rsidR="00892A92">
              <w:rPr>
                <w:noProof/>
                <w:webHidden/>
              </w:rPr>
              <w:t>14</w:t>
            </w:r>
            <w:r w:rsidR="00591F31">
              <w:rPr>
                <w:noProof/>
                <w:webHidden/>
              </w:rPr>
              <w:fldChar w:fldCharType="end"/>
            </w:r>
          </w:hyperlink>
        </w:p>
        <w:p w:rsidR="00591F31" w:rsidRDefault="00591F31" w:rsidP="00591F31">
          <w:pPr>
            <w:rPr>
              <w:noProof/>
            </w:rPr>
          </w:pPr>
        </w:p>
        <w:p w:rsidR="00591F31" w:rsidRPr="00591F31" w:rsidRDefault="00591F31" w:rsidP="00591F31">
          <w:pPr>
            <w:rPr>
              <w:noProof/>
            </w:rPr>
          </w:pPr>
        </w:p>
        <w:p w:rsidR="00591F31" w:rsidRDefault="003C3C8B">
          <w:pPr>
            <w:pStyle w:val="11"/>
            <w:tabs>
              <w:tab w:val="right" w:leader="dot" w:pos="9231"/>
            </w:tabs>
            <w:rPr>
              <w:rFonts w:asciiTheme="minorHAnsi" w:eastAsiaTheme="minorEastAsia"/>
              <w:noProof/>
              <w:sz w:val="21"/>
            </w:rPr>
          </w:pPr>
          <w:hyperlink w:anchor="_Toc2080315" w:history="1">
            <w:r w:rsidR="00591F31" w:rsidRPr="00D6516C">
              <w:rPr>
                <w:rStyle w:val="a8"/>
                <w:rFonts w:hAnsi="ＭＳ 明朝"/>
                <w:noProof/>
              </w:rPr>
              <w:t>（別紙１）平成30年12月28日受付分請求人名簿</w:t>
            </w:r>
            <w:r w:rsidR="00591F31">
              <w:rPr>
                <w:noProof/>
                <w:webHidden/>
              </w:rPr>
              <w:tab/>
            </w:r>
            <w:r w:rsidR="00591F31">
              <w:rPr>
                <w:noProof/>
                <w:webHidden/>
              </w:rPr>
              <w:fldChar w:fldCharType="begin"/>
            </w:r>
            <w:r w:rsidR="00591F31">
              <w:rPr>
                <w:noProof/>
                <w:webHidden/>
              </w:rPr>
              <w:instrText xml:space="preserve"> PAGEREF _Toc2080315 \h </w:instrText>
            </w:r>
            <w:r w:rsidR="00591F31">
              <w:rPr>
                <w:noProof/>
                <w:webHidden/>
              </w:rPr>
            </w:r>
            <w:r w:rsidR="00591F31">
              <w:rPr>
                <w:noProof/>
                <w:webHidden/>
              </w:rPr>
              <w:fldChar w:fldCharType="separate"/>
            </w:r>
            <w:r w:rsidR="00892A92">
              <w:rPr>
                <w:noProof/>
                <w:webHidden/>
              </w:rPr>
              <w:t>16</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316" w:history="1">
            <w:r w:rsidR="00591F31" w:rsidRPr="00D6516C">
              <w:rPr>
                <w:rStyle w:val="a8"/>
                <w:rFonts w:hAnsi="ＭＳ 明朝"/>
                <w:noProof/>
              </w:rPr>
              <w:t>（別紙２）平成31年１月15日受付分請求人名簿</w:t>
            </w:r>
            <w:r w:rsidR="00591F31">
              <w:rPr>
                <w:noProof/>
                <w:webHidden/>
              </w:rPr>
              <w:tab/>
            </w:r>
            <w:r w:rsidR="00591F31">
              <w:rPr>
                <w:noProof/>
                <w:webHidden/>
              </w:rPr>
              <w:fldChar w:fldCharType="begin"/>
            </w:r>
            <w:r w:rsidR="00591F31">
              <w:rPr>
                <w:noProof/>
                <w:webHidden/>
              </w:rPr>
              <w:instrText xml:space="preserve"> PAGEREF _Toc2080316 \h </w:instrText>
            </w:r>
            <w:r w:rsidR="00591F31">
              <w:rPr>
                <w:noProof/>
                <w:webHidden/>
              </w:rPr>
            </w:r>
            <w:r w:rsidR="00591F31">
              <w:rPr>
                <w:noProof/>
                <w:webHidden/>
              </w:rPr>
              <w:fldChar w:fldCharType="separate"/>
            </w:r>
            <w:r w:rsidR="00892A92">
              <w:rPr>
                <w:noProof/>
                <w:webHidden/>
              </w:rPr>
              <w:t>17</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317" w:history="1">
            <w:r w:rsidR="00591F31" w:rsidRPr="00D6516C">
              <w:rPr>
                <w:rStyle w:val="a8"/>
                <w:noProof/>
              </w:rPr>
              <w:t>（別紙３）請求の理由</w:t>
            </w:r>
            <w:r w:rsidR="00591F31">
              <w:rPr>
                <w:noProof/>
                <w:webHidden/>
              </w:rPr>
              <w:tab/>
            </w:r>
            <w:r w:rsidR="00591F31">
              <w:rPr>
                <w:noProof/>
                <w:webHidden/>
              </w:rPr>
              <w:fldChar w:fldCharType="begin"/>
            </w:r>
            <w:r w:rsidR="00591F31">
              <w:rPr>
                <w:noProof/>
                <w:webHidden/>
              </w:rPr>
              <w:instrText xml:space="preserve"> PAGEREF _Toc2080317 \h </w:instrText>
            </w:r>
            <w:r w:rsidR="00591F31">
              <w:rPr>
                <w:noProof/>
                <w:webHidden/>
              </w:rPr>
            </w:r>
            <w:r w:rsidR="00591F31">
              <w:rPr>
                <w:noProof/>
                <w:webHidden/>
              </w:rPr>
              <w:fldChar w:fldCharType="separate"/>
            </w:r>
            <w:r w:rsidR="00892A92">
              <w:rPr>
                <w:noProof/>
                <w:webHidden/>
              </w:rPr>
              <w:t>18</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318" w:history="1">
            <w:r w:rsidR="00591F31" w:rsidRPr="00D6516C">
              <w:rPr>
                <w:rStyle w:val="a8"/>
                <w:noProof/>
              </w:rPr>
              <w:t>（別紙４）請求人陳述の概要</w:t>
            </w:r>
            <w:r w:rsidR="00591F31">
              <w:rPr>
                <w:noProof/>
                <w:webHidden/>
              </w:rPr>
              <w:tab/>
            </w:r>
            <w:r w:rsidR="00591F31">
              <w:rPr>
                <w:noProof/>
                <w:webHidden/>
              </w:rPr>
              <w:fldChar w:fldCharType="begin"/>
            </w:r>
            <w:r w:rsidR="00591F31">
              <w:rPr>
                <w:noProof/>
                <w:webHidden/>
              </w:rPr>
              <w:instrText xml:space="preserve"> PAGEREF _Toc2080318 \h </w:instrText>
            </w:r>
            <w:r w:rsidR="00591F31">
              <w:rPr>
                <w:noProof/>
                <w:webHidden/>
              </w:rPr>
            </w:r>
            <w:r w:rsidR="00591F31">
              <w:rPr>
                <w:noProof/>
                <w:webHidden/>
              </w:rPr>
              <w:fldChar w:fldCharType="separate"/>
            </w:r>
            <w:r w:rsidR="00892A92">
              <w:rPr>
                <w:noProof/>
                <w:webHidden/>
              </w:rPr>
              <w:t>20</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319" w:history="1">
            <w:r w:rsidR="00591F31" w:rsidRPr="00D6516C">
              <w:rPr>
                <w:rStyle w:val="a8"/>
                <w:noProof/>
              </w:rPr>
              <w:t>（別紙５）ＩＲ推進局陳述書</w:t>
            </w:r>
            <w:r w:rsidR="00591F31">
              <w:rPr>
                <w:noProof/>
                <w:webHidden/>
              </w:rPr>
              <w:tab/>
            </w:r>
            <w:r w:rsidR="00591F31">
              <w:rPr>
                <w:noProof/>
                <w:webHidden/>
              </w:rPr>
              <w:fldChar w:fldCharType="begin"/>
            </w:r>
            <w:r w:rsidR="00591F31">
              <w:rPr>
                <w:noProof/>
                <w:webHidden/>
              </w:rPr>
              <w:instrText xml:space="preserve"> PAGEREF _Toc2080319 \h </w:instrText>
            </w:r>
            <w:r w:rsidR="00591F31">
              <w:rPr>
                <w:noProof/>
                <w:webHidden/>
              </w:rPr>
            </w:r>
            <w:r w:rsidR="00591F31">
              <w:rPr>
                <w:noProof/>
                <w:webHidden/>
              </w:rPr>
              <w:fldChar w:fldCharType="separate"/>
            </w:r>
            <w:r w:rsidR="00892A92">
              <w:rPr>
                <w:noProof/>
                <w:webHidden/>
              </w:rPr>
              <w:t>22</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320" w:history="1">
            <w:r w:rsidR="00591F31" w:rsidRPr="00D6516C">
              <w:rPr>
                <w:rStyle w:val="a8"/>
                <w:noProof/>
              </w:rPr>
              <w:t>（別紙６）ＩＲ推進局陳述概要</w:t>
            </w:r>
            <w:r w:rsidR="00591F31">
              <w:rPr>
                <w:noProof/>
                <w:webHidden/>
              </w:rPr>
              <w:tab/>
            </w:r>
            <w:r w:rsidR="00591F31">
              <w:rPr>
                <w:noProof/>
                <w:webHidden/>
              </w:rPr>
              <w:fldChar w:fldCharType="begin"/>
            </w:r>
            <w:r w:rsidR="00591F31">
              <w:rPr>
                <w:noProof/>
                <w:webHidden/>
              </w:rPr>
              <w:instrText xml:space="preserve"> PAGEREF _Toc2080320 \h </w:instrText>
            </w:r>
            <w:r w:rsidR="00591F31">
              <w:rPr>
                <w:noProof/>
                <w:webHidden/>
              </w:rPr>
            </w:r>
            <w:r w:rsidR="00591F31">
              <w:rPr>
                <w:noProof/>
                <w:webHidden/>
              </w:rPr>
              <w:fldChar w:fldCharType="separate"/>
            </w:r>
            <w:r w:rsidR="00892A92">
              <w:rPr>
                <w:noProof/>
                <w:webHidden/>
              </w:rPr>
              <w:t>28</w:t>
            </w:r>
            <w:r w:rsidR="00591F31">
              <w:rPr>
                <w:noProof/>
                <w:webHidden/>
              </w:rPr>
              <w:fldChar w:fldCharType="end"/>
            </w:r>
          </w:hyperlink>
        </w:p>
        <w:p w:rsidR="00591F31" w:rsidRDefault="003C3C8B">
          <w:pPr>
            <w:pStyle w:val="11"/>
            <w:tabs>
              <w:tab w:val="right" w:leader="dot" w:pos="9231"/>
            </w:tabs>
            <w:rPr>
              <w:rFonts w:asciiTheme="minorHAnsi" w:eastAsiaTheme="minorEastAsia"/>
              <w:noProof/>
              <w:sz w:val="21"/>
            </w:rPr>
          </w:pPr>
          <w:hyperlink w:anchor="_Toc2080321" w:history="1">
            <w:r w:rsidR="00591F31" w:rsidRPr="00D6516C">
              <w:rPr>
                <w:rStyle w:val="a8"/>
                <w:rFonts w:asciiTheme="minorEastAsia" w:hAnsiTheme="minorEastAsia"/>
                <w:noProof/>
              </w:rPr>
              <w:t>（別紙７）</w:t>
            </w:r>
            <w:r w:rsidR="00591F31" w:rsidRPr="00D6516C">
              <w:rPr>
                <w:rStyle w:val="a8"/>
                <w:noProof/>
              </w:rPr>
              <w:t>ＩＲ推進局の</w:t>
            </w:r>
            <w:r w:rsidR="00591F31" w:rsidRPr="00D6516C">
              <w:rPr>
                <w:rStyle w:val="a8"/>
                <w:rFonts w:asciiTheme="minorEastAsia" w:hAnsiTheme="minorEastAsia"/>
                <w:noProof/>
              </w:rPr>
              <w:t>陳述に対する請求人の意見概要</w:t>
            </w:r>
            <w:r w:rsidR="00591F31">
              <w:rPr>
                <w:noProof/>
                <w:webHidden/>
              </w:rPr>
              <w:tab/>
            </w:r>
            <w:r w:rsidR="00591F31">
              <w:rPr>
                <w:noProof/>
                <w:webHidden/>
              </w:rPr>
              <w:fldChar w:fldCharType="begin"/>
            </w:r>
            <w:r w:rsidR="00591F31">
              <w:rPr>
                <w:noProof/>
                <w:webHidden/>
              </w:rPr>
              <w:instrText xml:space="preserve"> PAGEREF _Toc2080321 \h </w:instrText>
            </w:r>
            <w:r w:rsidR="00591F31">
              <w:rPr>
                <w:noProof/>
                <w:webHidden/>
              </w:rPr>
            </w:r>
            <w:r w:rsidR="00591F31">
              <w:rPr>
                <w:noProof/>
                <w:webHidden/>
              </w:rPr>
              <w:fldChar w:fldCharType="separate"/>
            </w:r>
            <w:r w:rsidR="00892A92">
              <w:rPr>
                <w:noProof/>
                <w:webHidden/>
              </w:rPr>
              <w:t>30</w:t>
            </w:r>
            <w:r w:rsidR="00591F31">
              <w:rPr>
                <w:noProof/>
                <w:webHidden/>
              </w:rPr>
              <w:fldChar w:fldCharType="end"/>
            </w:r>
          </w:hyperlink>
        </w:p>
        <w:p w:rsidR="00FC6CA4" w:rsidRDefault="00BE3E20">
          <w:pPr>
            <w:autoSpaceDE w:val="0"/>
            <w:autoSpaceDN w:val="0"/>
          </w:pPr>
          <w:r>
            <w:rPr>
              <w:b/>
              <w:bCs/>
              <w:lang w:val="ja-JP"/>
            </w:rPr>
            <w:fldChar w:fldCharType="end"/>
          </w:r>
        </w:p>
      </w:sdtContent>
    </w:sdt>
    <w:p w:rsidR="002B086B" w:rsidRDefault="002B086B">
      <w:pPr>
        <w:autoSpaceDE w:val="0"/>
        <w:autoSpaceDN w:val="0"/>
      </w:pPr>
    </w:p>
    <w:p w:rsidR="004455D1" w:rsidRDefault="004455D1">
      <w:pPr>
        <w:autoSpaceDE w:val="0"/>
        <w:autoSpaceDN w:val="0"/>
      </w:pPr>
    </w:p>
    <w:p w:rsidR="004455D1" w:rsidRDefault="004455D1">
      <w:pPr>
        <w:autoSpaceDE w:val="0"/>
        <w:autoSpaceDN w:val="0"/>
      </w:pPr>
    </w:p>
    <w:p w:rsidR="002B086B" w:rsidRDefault="002B086B">
      <w:pPr>
        <w:autoSpaceDE w:val="0"/>
        <w:autoSpaceDN w:val="0"/>
        <w:sectPr w:rsidR="002B086B" w:rsidSect="002B086B">
          <w:pgSz w:w="11906" w:h="16838" w:code="9"/>
          <w:pgMar w:top="1418" w:right="1247" w:bottom="1418" w:left="1418" w:header="851" w:footer="794" w:gutter="0"/>
          <w:cols w:space="425"/>
          <w:docGrid w:type="linesAndChars" w:linePitch="424" w:charSpace="-2741"/>
        </w:sectPr>
      </w:pPr>
    </w:p>
    <w:p w:rsidR="0072271F" w:rsidRDefault="0072271F">
      <w:pPr>
        <w:pStyle w:val="1"/>
        <w:autoSpaceDE w:val="0"/>
        <w:autoSpaceDN w:val="0"/>
        <w:jc w:val="left"/>
      </w:pPr>
      <w:bookmarkStart w:id="1" w:name="_Toc2080285"/>
      <w:r>
        <w:rPr>
          <w:rFonts w:hint="eastAsia"/>
        </w:rPr>
        <w:lastRenderedPageBreak/>
        <w:t>第１　監査の請求</w:t>
      </w:r>
      <w:bookmarkEnd w:id="1"/>
    </w:p>
    <w:p w:rsidR="0072271F" w:rsidRDefault="0072271F">
      <w:pPr>
        <w:autoSpaceDE w:val="0"/>
        <w:autoSpaceDN w:val="0"/>
        <w:jc w:val="left"/>
      </w:pPr>
    </w:p>
    <w:p w:rsidR="0072271F" w:rsidRDefault="0072271F">
      <w:pPr>
        <w:pStyle w:val="2"/>
        <w:autoSpaceDE w:val="0"/>
        <w:autoSpaceDN w:val="0"/>
        <w:ind w:firstLineChars="104" w:firstLine="236"/>
        <w:jc w:val="left"/>
      </w:pPr>
      <w:bookmarkStart w:id="2" w:name="_Toc2080286"/>
      <w:r>
        <w:rPr>
          <w:rFonts w:hint="eastAsia"/>
        </w:rPr>
        <w:t>１　大阪府職員措置請求書の提出</w:t>
      </w:r>
      <w:bookmarkEnd w:id="2"/>
    </w:p>
    <w:p w:rsidR="0072271F" w:rsidRDefault="0072271F">
      <w:pPr>
        <w:autoSpaceDE w:val="0"/>
        <w:autoSpaceDN w:val="0"/>
        <w:ind w:firstLineChars="296" w:firstLine="671"/>
        <w:jc w:val="left"/>
      </w:pPr>
      <w:r>
        <w:rPr>
          <w:rFonts w:hint="eastAsia"/>
        </w:rPr>
        <w:t>平成</w:t>
      </w:r>
      <w:r>
        <w:t>30年</w:t>
      </w:r>
      <w:r w:rsidR="00755049">
        <w:rPr>
          <w:rFonts w:hint="eastAsia"/>
        </w:rPr>
        <w:t>12</w:t>
      </w:r>
      <w:r>
        <w:t>月</w:t>
      </w:r>
      <w:r w:rsidR="00755049">
        <w:t>28</w:t>
      </w:r>
      <w:r>
        <w:t>日</w:t>
      </w:r>
    </w:p>
    <w:p w:rsidR="00755049" w:rsidRDefault="00755049">
      <w:pPr>
        <w:autoSpaceDE w:val="0"/>
        <w:autoSpaceDN w:val="0"/>
        <w:ind w:firstLineChars="296" w:firstLine="671"/>
        <w:jc w:val="left"/>
      </w:pPr>
      <w:r>
        <w:rPr>
          <w:rFonts w:hint="eastAsia"/>
        </w:rPr>
        <w:t>平成31年</w:t>
      </w:r>
      <w:r w:rsidR="00BE114C">
        <w:rPr>
          <w:rFonts w:hint="eastAsia"/>
        </w:rPr>
        <w:t>１</w:t>
      </w:r>
      <w:r>
        <w:rPr>
          <w:rFonts w:hint="eastAsia"/>
        </w:rPr>
        <w:t>月15日</w:t>
      </w:r>
    </w:p>
    <w:p w:rsidR="0072271F" w:rsidRDefault="0072271F">
      <w:pPr>
        <w:autoSpaceDE w:val="0"/>
        <w:autoSpaceDN w:val="0"/>
        <w:jc w:val="left"/>
      </w:pPr>
    </w:p>
    <w:p w:rsidR="0072271F" w:rsidRDefault="0072271F">
      <w:pPr>
        <w:pStyle w:val="2"/>
        <w:autoSpaceDE w:val="0"/>
        <w:autoSpaceDN w:val="0"/>
        <w:ind w:firstLineChars="104" w:firstLine="236"/>
        <w:jc w:val="left"/>
      </w:pPr>
      <w:bookmarkStart w:id="3" w:name="_Toc2080287"/>
      <w:r>
        <w:rPr>
          <w:rFonts w:hint="eastAsia"/>
        </w:rPr>
        <w:t>２　請求人</w:t>
      </w:r>
      <w:bookmarkEnd w:id="3"/>
      <w:r>
        <w:rPr>
          <w:rFonts w:hint="eastAsia"/>
        </w:rPr>
        <w:t xml:space="preserve">　</w:t>
      </w:r>
    </w:p>
    <w:p w:rsidR="0072271F" w:rsidRDefault="00C31421">
      <w:pPr>
        <w:autoSpaceDE w:val="0"/>
        <w:autoSpaceDN w:val="0"/>
        <w:jc w:val="left"/>
      </w:pPr>
      <w:r>
        <w:rPr>
          <w:rFonts w:hint="eastAsia"/>
        </w:rPr>
        <w:t xml:space="preserve">　　　略</w:t>
      </w:r>
    </w:p>
    <w:p w:rsidR="00C31421" w:rsidRDefault="00C31421">
      <w:pPr>
        <w:autoSpaceDE w:val="0"/>
        <w:autoSpaceDN w:val="0"/>
        <w:jc w:val="left"/>
      </w:pPr>
    </w:p>
    <w:p w:rsidR="0072271F" w:rsidRDefault="0072271F">
      <w:pPr>
        <w:pStyle w:val="2"/>
        <w:autoSpaceDE w:val="0"/>
        <w:autoSpaceDN w:val="0"/>
        <w:ind w:firstLineChars="104" w:firstLine="236"/>
        <w:jc w:val="left"/>
      </w:pPr>
      <w:bookmarkStart w:id="4" w:name="_Toc2080288"/>
      <w:r>
        <w:rPr>
          <w:rFonts w:hint="eastAsia"/>
        </w:rPr>
        <w:t>３　請求の趣旨</w:t>
      </w:r>
      <w:bookmarkEnd w:id="4"/>
    </w:p>
    <w:p w:rsidR="00B87FE0" w:rsidRDefault="00B87FE0">
      <w:pPr>
        <w:autoSpaceDE w:val="0"/>
        <w:autoSpaceDN w:val="0"/>
        <w:ind w:leftChars="131" w:left="698" w:hangingChars="177" w:hanging="401"/>
      </w:pPr>
      <w:r>
        <w:rPr>
          <w:rFonts w:hint="eastAsia"/>
        </w:rPr>
        <w:t>（1）大阪府知事松井一郎は、別添リーフ</w:t>
      </w:r>
      <w:r w:rsidRPr="009912BD">
        <w:rPr>
          <w:rFonts w:hint="eastAsia"/>
        </w:rPr>
        <w:t>レット（</w:t>
      </w:r>
      <w:r w:rsidR="002627A9">
        <w:rPr>
          <w:rFonts w:hint="eastAsia"/>
        </w:rPr>
        <w:t>高等学校用及び支援学校用。</w:t>
      </w:r>
      <w:r w:rsidR="00D97D73" w:rsidRPr="009912BD">
        <w:rPr>
          <w:rFonts w:hint="eastAsia"/>
        </w:rPr>
        <w:t>添付省略</w:t>
      </w:r>
      <w:r w:rsidR="00815B92" w:rsidRPr="009912BD">
        <w:rPr>
          <w:rFonts w:hint="eastAsia"/>
        </w:rPr>
        <w:t>。以下「</w:t>
      </w:r>
      <w:r w:rsidR="0063724D" w:rsidRPr="009912BD">
        <w:rPr>
          <w:rFonts w:hint="eastAsia"/>
        </w:rPr>
        <w:t>本件</w:t>
      </w:r>
      <w:r w:rsidR="00815B92" w:rsidRPr="009912BD">
        <w:rPr>
          <w:rFonts w:hint="eastAsia"/>
        </w:rPr>
        <w:t>リーフレット」という。</w:t>
      </w:r>
      <w:r w:rsidRPr="009912BD">
        <w:rPr>
          <w:rFonts w:hint="eastAsia"/>
        </w:rPr>
        <w:t>）を大阪府内の高校生及び支</w:t>
      </w:r>
      <w:r>
        <w:rPr>
          <w:rFonts w:hint="eastAsia"/>
        </w:rPr>
        <w:t>援学校生に配布し、配布させてはならない。</w:t>
      </w:r>
    </w:p>
    <w:p w:rsidR="00B87FE0" w:rsidRDefault="00B87FE0">
      <w:pPr>
        <w:autoSpaceDE w:val="0"/>
        <w:autoSpaceDN w:val="0"/>
        <w:ind w:leftChars="131" w:left="698" w:hangingChars="177" w:hanging="401"/>
      </w:pPr>
      <w:r>
        <w:rPr>
          <w:rFonts w:hint="eastAsia"/>
        </w:rPr>
        <w:t>（2）大阪府は、大阪府知事松井一郎、大阪市長吉村洋文、ＩＲ推進局長、及びＩＲ推進局推進課長らの職員に対し、金</w:t>
      </w:r>
      <w:r w:rsidR="00BE114C">
        <w:rPr>
          <w:rFonts w:hint="eastAsia"/>
        </w:rPr>
        <w:t>382,500</w:t>
      </w:r>
      <w:r>
        <w:rPr>
          <w:rFonts w:hint="eastAsia"/>
        </w:rPr>
        <w:t>円を請求せよ。</w:t>
      </w:r>
    </w:p>
    <w:p w:rsidR="00B87FE0" w:rsidRDefault="00B87FE0">
      <w:pPr>
        <w:autoSpaceDE w:val="0"/>
        <w:autoSpaceDN w:val="0"/>
        <w:ind w:leftChars="197" w:left="695" w:hangingChars="110" w:hanging="249"/>
      </w:pPr>
      <w:r>
        <w:rPr>
          <w:rFonts w:hint="eastAsia"/>
        </w:rPr>
        <w:t>との措置を求める。</w:t>
      </w:r>
    </w:p>
    <w:p w:rsidR="00B87FE0" w:rsidRDefault="00B87FE0">
      <w:pPr>
        <w:autoSpaceDE w:val="0"/>
        <w:autoSpaceDN w:val="0"/>
      </w:pPr>
    </w:p>
    <w:p w:rsidR="0072271F" w:rsidRDefault="0072271F">
      <w:pPr>
        <w:pStyle w:val="2"/>
        <w:autoSpaceDE w:val="0"/>
        <w:autoSpaceDN w:val="0"/>
        <w:ind w:firstLineChars="117" w:firstLine="265"/>
        <w:jc w:val="left"/>
      </w:pPr>
      <w:bookmarkStart w:id="5" w:name="_Toc2080289"/>
      <w:r>
        <w:rPr>
          <w:rFonts w:hint="eastAsia"/>
        </w:rPr>
        <w:t>４　請求の理由</w:t>
      </w:r>
      <w:bookmarkEnd w:id="5"/>
    </w:p>
    <w:p w:rsidR="0072271F" w:rsidRDefault="00DA00AC">
      <w:pPr>
        <w:autoSpaceDE w:val="0"/>
        <w:autoSpaceDN w:val="0"/>
        <w:ind w:firstLineChars="308" w:firstLine="698"/>
        <w:jc w:val="left"/>
      </w:pPr>
      <w:r>
        <w:rPr>
          <w:rFonts w:hint="eastAsia"/>
        </w:rPr>
        <w:t>別紙</w:t>
      </w:r>
      <w:r w:rsidR="00C20EF6">
        <w:rPr>
          <w:rFonts w:hint="eastAsia"/>
        </w:rPr>
        <w:t>３</w:t>
      </w:r>
      <w:r w:rsidR="0072271F">
        <w:rPr>
          <w:rFonts w:hint="eastAsia"/>
        </w:rPr>
        <w:t>記載のとおり。</w:t>
      </w:r>
    </w:p>
    <w:p w:rsidR="0072271F" w:rsidRDefault="0072271F">
      <w:pPr>
        <w:autoSpaceDE w:val="0"/>
        <w:autoSpaceDN w:val="0"/>
        <w:jc w:val="left"/>
      </w:pPr>
    </w:p>
    <w:p w:rsidR="0072271F" w:rsidRDefault="0072271F">
      <w:pPr>
        <w:pStyle w:val="1"/>
        <w:autoSpaceDE w:val="0"/>
        <w:autoSpaceDN w:val="0"/>
        <w:jc w:val="left"/>
      </w:pPr>
      <w:bookmarkStart w:id="6" w:name="_Toc2080290"/>
      <w:r>
        <w:rPr>
          <w:rFonts w:hint="eastAsia"/>
        </w:rPr>
        <w:t>第２　請求の</w:t>
      </w:r>
      <w:r w:rsidR="00DA00AC">
        <w:rPr>
          <w:rFonts w:hint="eastAsia"/>
        </w:rPr>
        <w:t>併合</w:t>
      </w:r>
      <w:r>
        <w:rPr>
          <w:rFonts w:hint="eastAsia"/>
        </w:rPr>
        <w:t>及び受理</w:t>
      </w:r>
      <w:bookmarkEnd w:id="6"/>
    </w:p>
    <w:p w:rsidR="00BE114C" w:rsidRDefault="00BE114C">
      <w:pPr>
        <w:autoSpaceDE w:val="0"/>
        <w:autoSpaceDN w:val="0"/>
        <w:ind w:leftChars="209" w:left="474" w:firstLineChars="93" w:firstLine="211"/>
        <w:jc w:val="left"/>
      </w:pPr>
      <w:r>
        <w:rPr>
          <w:rFonts w:hint="eastAsia"/>
        </w:rPr>
        <w:t>本件については、平成</w:t>
      </w:r>
      <w:r>
        <w:t>30年12月28日に受け付けた後、同一の請求が</w:t>
      </w:r>
      <w:r>
        <w:rPr>
          <w:rFonts w:hint="eastAsia"/>
        </w:rPr>
        <w:t>平成</w:t>
      </w:r>
      <w:r>
        <w:t>31年１月15日に提出されたため、併合して審査を行うことと</w:t>
      </w:r>
      <w:r>
        <w:rPr>
          <w:rFonts w:hint="eastAsia"/>
        </w:rPr>
        <w:t>した。</w:t>
      </w:r>
    </w:p>
    <w:p w:rsidR="00BE114C" w:rsidRDefault="00BE114C">
      <w:pPr>
        <w:autoSpaceDE w:val="0"/>
        <w:autoSpaceDN w:val="0"/>
        <w:ind w:leftChars="249" w:left="564" w:firstLineChars="57" w:firstLine="129"/>
        <w:jc w:val="left"/>
      </w:pPr>
      <w:r>
        <w:rPr>
          <w:rFonts w:hint="eastAsia"/>
        </w:rPr>
        <w:t>本件住民監査請求は、地方自治法（昭和</w:t>
      </w:r>
      <w:r>
        <w:t>22年法律第67号。以下「法」という。）第242条第１項に定める要件を具備</w:t>
      </w:r>
      <w:r>
        <w:rPr>
          <w:rFonts w:hint="eastAsia"/>
        </w:rPr>
        <w:t>しているものと認め、</w:t>
      </w:r>
      <w:r>
        <w:t>受理することとした。</w:t>
      </w:r>
    </w:p>
    <w:p w:rsidR="0072271F" w:rsidRDefault="0072271F">
      <w:pPr>
        <w:autoSpaceDE w:val="0"/>
        <w:autoSpaceDN w:val="0"/>
        <w:jc w:val="left"/>
      </w:pPr>
    </w:p>
    <w:p w:rsidR="0072271F" w:rsidRDefault="0072271F">
      <w:pPr>
        <w:pStyle w:val="1"/>
        <w:autoSpaceDE w:val="0"/>
        <w:autoSpaceDN w:val="0"/>
        <w:jc w:val="left"/>
      </w:pPr>
      <w:bookmarkStart w:id="7" w:name="_Toc2080291"/>
      <w:r>
        <w:rPr>
          <w:rFonts w:hint="eastAsia"/>
        </w:rPr>
        <w:t>第３　監査の実施</w:t>
      </w:r>
      <w:bookmarkEnd w:id="7"/>
    </w:p>
    <w:p w:rsidR="0072271F" w:rsidRDefault="0072271F">
      <w:pPr>
        <w:pStyle w:val="2"/>
        <w:autoSpaceDE w:val="0"/>
        <w:autoSpaceDN w:val="0"/>
        <w:jc w:val="left"/>
      </w:pPr>
      <w:r>
        <w:rPr>
          <w:rFonts w:hint="eastAsia"/>
        </w:rPr>
        <w:t xml:space="preserve">　</w:t>
      </w:r>
      <w:bookmarkStart w:id="8" w:name="_Toc2080292"/>
      <w:r>
        <w:rPr>
          <w:rFonts w:hint="eastAsia"/>
        </w:rPr>
        <w:t>１　監査対象事項</w:t>
      </w:r>
      <w:bookmarkEnd w:id="8"/>
    </w:p>
    <w:p w:rsidR="0072271F" w:rsidRDefault="0063724D">
      <w:pPr>
        <w:autoSpaceDE w:val="0"/>
        <w:autoSpaceDN w:val="0"/>
        <w:ind w:leftChars="200" w:left="453" w:firstLineChars="100" w:firstLine="227"/>
        <w:jc w:val="left"/>
      </w:pPr>
      <w:r>
        <w:rPr>
          <w:rFonts w:hint="eastAsia"/>
        </w:rPr>
        <w:t>本件</w:t>
      </w:r>
      <w:r w:rsidR="00483A7F">
        <w:rPr>
          <w:rFonts w:hint="eastAsia"/>
        </w:rPr>
        <w:t>リーフレットの</w:t>
      </w:r>
      <w:r w:rsidR="004B784F">
        <w:rPr>
          <w:rFonts w:hint="eastAsia"/>
        </w:rPr>
        <w:t>印刷に係る支出（</w:t>
      </w:r>
      <w:r w:rsidR="0072271F">
        <w:t>以下「本件支出」という。）</w:t>
      </w:r>
    </w:p>
    <w:p w:rsidR="0072271F" w:rsidRDefault="0072271F">
      <w:pPr>
        <w:autoSpaceDE w:val="0"/>
        <w:autoSpaceDN w:val="0"/>
        <w:jc w:val="left"/>
      </w:pPr>
    </w:p>
    <w:p w:rsidR="0072271F" w:rsidRDefault="0072271F">
      <w:pPr>
        <w:pStyle w:val="2"/>
        <w:autoSpaceDE w:val="0"/>
        <w:autoSpaceDN w:val="0"/>
        <w:jc w:val="left"/>
      </w:pPr>
      <w:r>
        <w:rPr>
          <w:rFonts w:hint="eastAsia"/>
        </w:rPr>
        <w:t xml:space="preserve">　</w:t>
      </w:r>
      <w:bookmarkStart w:id="9" w:name="_Toc2080293"/>
      <w:r w:rsidR="004B784F">
        <w:rPr>
          <w:rFonts w:hint="eastAsia"/>
        </w:rPr>
        <w:t>２</w:t>
      </w:r>
      <w:r>
        <w:rPr>
          <w:rFonts w:hint="eastAsia"/>
        </w:rPr>
        <w:t xml:space="preserve">　監査対象部局</w:t>
      </w:r>
      <w:bookmarkEnd w:id="9"/>
    </w:p>
    <w:p w:rsidR="0072271F" w:rsidRDefault="0072271F">
      <w:pPr>
        <w:autoSpaceDE w:val="0"/>
        <w:autoSpaceDN w:val="0"/>
        <w:jc w:val="left"/>
      </w:pPr>
      <w:r>
        <w:rPr>
          <w:rFonts w:hint="eastAsia"/>
        </w:rPr>
        <w:t xml:space="preserve">　　　大阪府</w:t>
      </w:r>
      <w:r w:rsidR="007F5D2E">
        <w:rPr>
          <w:rFonts w:hint="eastAsia"/>
        </w:rPr>
        <w:t>・大阪市</w:t>
      </w:r>
      <w:r w:rsidR="00836468">
        <w:rPr>
          <w:rFonts w:hint="eastAsia"/>
        </w:rPr>
        <w:t>ＩＲ推進局</w:t>
      </w:r>
      <w:r>
        <w:rPr>
          <w:rFonts w:hint="eastAsia"/>
        </w:rPr>
        <w:t>（以下「</w:t>
      </w:r>
      <w:r w:rsidR="00836468">
        <w:rPr>
          <w:rFonts w:hint="eastAsia"/>
        </w:rPr>
        <w:t>ＩＲ推進局</w:t>
      </w:r>
      <w:r>
        <w:rPr>
          <w:rFonts w:hint="eastAsia"/>
        </w:rPr>
        <w:t>」という。）</w:t>
      </w:r>
    </w:p>
    <w:p w:rsidR="0072271F" w:rsidRDefault="0072271F">
      <w:pPr>
        <w:autoSpaceDE w:val="0"/>
        <w:autoSpaceDN w:val="0"/>
        <w:jc w:val="left"/>
      </w:pPr>
    </w:p>
    <w:p w:rsidR="0072271F" w:rsidRDefault="0072271F">
      <w:pPr>
        <w:pStyle w:val="2"/>
        <w:autoSpaceDE w:val="0"/>
        <w:autoSpaceDN w:val="0"/>
        <w:jc w:val="left"/>
      </w:pPr>
      <w:r>
        <w:rPr>
          <w:rFonts w:hint="eastAsia"/>
        </w:rPr>
        <w:lastRenderedPageBreak/>
        <w:t xml:space="preserve">　</w:t>
      </w:r>
      <w:bookmarkStart w:id="10" w:name="_Toc2080294"/>
      <w:r w:rsidR="009B4E26">
        <w:rPr>
          <w:rFonts w:hint="eastAsia"/>
        </w:rPr>
        <w:t>３</w:t>
      </w:r>
      <w:r>
        <w:rPr>
          <w:rFonts w:hint="eastAsia"/>
        </w:rPr>
        <w:t xml:space="preserve">　請求人の陳述</w:t>
      </w:r>
      <w:bookmarkEnd w:id="10"/>
    </w:p>
    <w:p w:rsidR="00C82CF6" w:rsidRDefault="0072271F" w:rsidP="00C82CF6">
      <w:pPr>
        <w:autoSpaceDE w:val="0"/>
        <w:autoSpaceDN w:val="0"/>
        <w:ind w:leftChars="189" w:left="684" w:hangingChars="113" w:hanging="256"/>
      </w:pPr>
      <w:r>
        <w:t>(</w:t>
      </w:r>
      <w:r w:rsidR="00B62A2E">
        <w:rPr>
          <w:rFonts w:hint="eastAsia"/>
        </w:rPr>
        <w:t>1</w:t>
      </w:r>
      <w:r>
        <w:t>) 平成31</w:t>
      </w:r>
      <w:r w:rsidR="00A37E86">
        <w:t>年</w:t>
      </w:r>
      <w:r w:rsidR="00A37E86">
        <w:rPr>
          <w:rFonts w:hint="eastAsia"/>
        </w:rPr>
        <w:t>２</w:t>
      </w:r>
      <w:r>
        <w:t>月</w:t>
      </w:r>
      <w:r w:rsidR="00A37E86">
        <w:rPr>
          <w:rFonts w:hint="eastAsia"/>
        </w:rPr>
        <w:t>６</w:t>
      </w:r>
      <w:r>
        <w:t>日、法第242条第６項の定めるところにより、請求人に対し、証拠の提出及び陳述の機会を設けた。また、法第242条第７項の定めるところにより、関係職員として、</w:t>
      </w:r>
      <w:r w:rsidR="00A37E86">
        <w:rPr>
          <w:rFonts w:hint="eastAsia"/>
        </w:rPr>
        <w:t>ＩＲ推進局</w:t>
      </w:r>
      <w:r w:rsidR="00A37E86">
        <w:t>の職員</w:t>
      </w:r>
      <w:r w:rsidR="00A37E86">
        <w:rPr>
          <w:rFonts w:hint="eastAsia"/>
        </w:rPr>
        <w:t>３</w:t>
      </w:r>
      <w:r>
        <w:t>名を立ち会わせた。</w:t>
      </w:r>
    </w:p>
    <w:p w:rsidR="0072271F" w:rsidRDefault="00B62A2E" w:rsidP="00C82CF6">
      <w:pPr>
        <w:autoSpaceDE w:val="0"/>
        <w:autoSpaceDN w:val="0"/>
        <w:ind w:leftChars="189" w:left="684" w:hangingChars="113" w:hanging="256"/>
      </w:pPr>
      <w:r>
        <w:t>(</w:t>
      </w:r>
      <w:r>
        <w:rPr>
          <w:rFonts w:hint="eastAsia"/>
        </w:rPr>
        <w:t>2</w:t>
      </w:r>
      <w:r w:rsidR="0072271F">
        <w:t>)</w:t>
      </w:r>
      <w:r>
        <w:t xml:space="preserve"> </w:t>
      </w:r>
      <w:r w:rsidR="00C20EF6">
        <w:rPr>
          <w:rFonts w:hint="eastAsia"/>
        </w:rPr>
        <w:t>同日、請求人から、別紙４</w:t>
      </w:r>
      <w:r w:rsidR="0072271F">
        <w:rPr>
          <w:rFonts w:hint="eastAsia"/>
        </w:rPr>
        <w:t>のとおり陳述があった。</w:t>
      </w:r>
    </w:p>
    <w:p w:rsidR="0072271F" w:rsidRPr="00BE114C" w:rsidRDefault="0072271F" w:rsidP="00C82CF6">
      <w:pPr>
        <w:autoSpaceDE w:val="0"/>
        <w:autoSpaceDN w:val="0"/>
      </w:pPr>
    </w:p>
    <w:p w:rsidR="0072271F" w:rsidRDefault="009B4E26">
      <w:pPr>
        <w:pStyle w:val="2"/>
        <w:autoSpaceDE w:val="0"/>
        <w:autoSpaceDN w:val="0"/>
        <w:ind w:firstLineChars="111" w:firstLine="252"/>
        <w:jc w:val="left"/>
      </w:pPr>
      <w:bookmarkStart w:id="11" w:name="_Toc2080295"/>
      <w:r>
        <w:rPr>
          <w:rFonts w:hint="eastAsia"/>
        </w:rPr>
        <w:t>４</w:t>
      </w:r>
      <w:r w:rsidR="0072271F">
        <w:rPr>
          <w:rFonts w:hint="eastAsia"/>
        </w:rPr>
        <w:t xml:space="preserve">　監査対象部局の陳述</w:t>
      </w:r>
      <w:bookmarkEnd w:id="11"/>
    </w:p>
    <w:p w:rsidR="0072271F" w:rsidRDefault="0072271F">
      <w:pPr>
        <w:autoSpaceDE w:val="0"/>
        <w:autoSpaceDN w:val="0"/>
        <w:ind w:leftChars="215" w:left="487" w:firstLineChars="97" w:firstLine="220"/>
        <w:jc w:val="left"/>
      </w:pPr>
      <w:r>
        <w:t>監査対象部局である</w:t>
      </w:r>
      <w:r w:rsidR="00ED4ADB">
        <w:t>Ｉ</w:t>
      </w:r>
      <w:r w:rsidR="00ED4ADB">
        <w:rPr>
          <w:rFonts w:hint="eastAsia"/>
        </w:rPr>
        <w:t>Ｒ推進局</w:t>
      </w:r>
      <w:r w:rsidR="006D7FA8">
        <w:rPr>
          <w:rFonts w:hint="eastAsia"/>
        </w:rPr>
        <w:t>から、平成31年２月１日付けで</w:t>
      </w:r>
      <w:r>
        <w:t>別紙</w:t>
      </w:r>
      <w:r w:rsidR="00C20EF6">
        <w:rPr>
          <w:rFonts w:hint="eastAsia"/>
        </w:rPr>
        <w:t>５</w:t>
      </w:r>
      <w:r>
        <w:t>のとおり陳述書の提出があった。</w:t>
      </w:r>
    </w:p>
    <w:p w:rsidR="004B784F" w:rsidRDefault="0072271F">
      <w:pPr>
        <w:autoSpaceDE w:val="0"/>
        <w:autoSpaceDN w:val="0"/>
        <w:ind w:leftChars="215" w:left="487" w:firstLineChars="97" w:firstLine="220"/>
        <w:jc w:val="left"/>
      </w:pPr>
      <w:r>
        <w:rPr>
          <w:rFonts w:hint="eastAsia"/>
        </w:rPr>
        <w:t>また、</w:t>
      </w:r>
      <w:r w:rsidR="00B47B40">
        <w:rPr>
          <w:rFonts w:hint="eastAsia"/>
        </w:rPr>
        <w:t>平成31年２月６日</w:t>
      </w:r>
      <w:r>
        <w:rPr>
          <w:rFonts w:hint="eastAsia"/>
        </w:rPr>
        <w:t>、</w:t>
      </w:r>
      <w:r w:rsidR="00ED4ADB">
        <w:rPr>
          <w:rFonts w:hint="eastAsia"/>
        </w:rPr>
        <w:t>ＩＲ推進局</w:t>
      </w:r>
      <w:r>
        <w:rPr>
          <w:rFonts w:hint="eastAsia"/>
        </w:rPr>
        <w:t>から、別紙</w:t>
      </w:r>
      <w:r w:rsidR="00C20EF6">
        <w:rPr>
          <w:rFonts w:hint="eastAsia"/>
        </w:rPr>
        <w:t>６</w:t>
      </w:r>
      <w:r>
        <w:t>のとおり陳述があり、この陳述に対して、請求人から別紙</w:t>
      </w:r>
      <w:r w:rsidR="00C20EF6">
        <w:rPr>
          <w:rFonts w:hint="eastAsia"/>
        </w:rPr>
        <w:t>７</w:t>
      </w:r>
      <w:r>
        <w:t>のとおり意見があった。</w:t>
      </w:r>
    </w:p>
    <w:p w:rsidR="005F3E11" w:rsidRDefault="005F3E11">
      <w:pPr>
        <w:autoSpaceDE w:val="0"/>
        <w:autoSpaceDN w:val="0"/>
        <w:jc w:val="left"/>
      </w:pPr>
    </w:p>
    <w:p w:rsidR="004B784F" w:rsidRDefault="004B784F">
      <w:pPr>
        <w:widowControl/>
        <w:autoSpaceDE w:val="0"/>
        <w:autoSpaceDN w:val="0"/>
        <w:jc w:val="left"/>
      </w:pPr>
      <w:r>
        <w:br w:type="page"/>
      </w:r>
    </w:p>
    <w:p w:rsidR="0072271F" w:rsidRPr="00B62A2E" w:rsidRDefault="0072271F">
      <w:pPr>
        <w:pStyle w:val="1"/>
        <w:autoSpaceDE w:val="0"/>
        <w:autoSpaceDN w:val="0"/>
        <w:jc w:val="left"/>
        <w:rPr>
          <w:rFonts w:ascii="ＭＳ 明朝" w:hAnsi="ＭＳ 明朝"/>
        </w:rPr>
      </w:pPr>
      <w:bookmarkStart w:id="12" w:name="_Toc2080296"/>
      <w:r w:rsidRPr="00B62A2E">
        <w:rPr>
          <w:rFonts w:ascii="ＭＳ 明朝" w:hAnsi="ＭＳ 明朝" w:hint="eastAsia"/>
        </w:rPr>
        <w:lastRenderedPageBreak/>
        <w:t>第４　監査の結果</w:t>
      </w:r>
      <w:bookmarkEnd w:id="12"/>
    </w:p>
    <w:p w:rsidR="004558C0" w:rsidRDefault="0072271F">
      <w:pPr>
        <w:pStyle w:val="2"/>
        <w:autoSpaceDE w:val="0"/>
        <w:autoSpaceDN w:val="0"/>
        <w:jc w:val="left"/>
        <w:rPr>
          <w:rFonts w:ascii="ＭＳ 明朝" w:hAnsi="ＭＳ 明朝"/>
        </w:rPr>
      </w:pPr>
      <w:r w:rsidRPr="00B62A2E">
        <w:rPr>
          <w:rFonts w:ascii="ＭＳ 明朝" w:hAnsi="ＭＳ 明朝" w:hint="eastAsia"/>
        </w:rPr>
        <w:t xml:space="preserve">　</w:t>
      </w:r>
      <w:bookmarkStart w:id="13" w:name="_Toc2080297"/>
      <w:r w:rsidRPr="00B62A2E">
        <w:rPr>
          <w:rFonts w:ascii="ＭＳ 明朝" w:hAnsi="ＭＳ 明朝" w:hint="eastAsia"/>
        </w:rPr>
        <w:t>１　事実関係</w:t>
      </w:r>
      <w:bookmarkEnd w:id="13"/>
    </w:p>
    <w:p w:rsidR="00BE114C" w:rsidRPr="00DC05C2" w:rsidRDefault="00BE114C">
      <w:pPr>
        <w:autoSpaceDE w:val="0"/>
        <w:autoSpaceDN w:val="0"/>
        <w:ind w:leftChars="200" w:left="453" w:firstLineChars="100" w:firstLine="227"/>
        <w:rPr>
          <w:rFonts w:hAnsi="ＭＳ 明朝"/>
        </w:rPr>
      </w:pPr>
      <w:r w:rsidRPr="00CC42D8">
        <w:rPr>
          <w:rFonts w:hAnsi="ＭＳ 明朝" w:hint="eastAsia"/>
        </w:rPr>
        <w:t>請求人</w:t>
      </w:r>
      <w:r w:rsidRPr="00DC05C2">
        <w:rPr>
          <w:rFonts w:hAnsi="ＭＳ 明朝" w:hint="eastAsia"/>
        </w:rPr>
        <w:t>より提出された事実証明書</w:t>
      </w:r>
      <w:r w:rsidR="006D7FA8">
        <w:rPr>
          <w:rFonts w:hAnsi="ＭＳ 明朝" w:hint="eastAsia"/>
        </w:rPr>
        <w:t>及び監査対象部局</w:t>
      </w:r>
      <w:r w:rsidRPr="00DC05C2">
        <w:rPr>
          <w:rFonts w:hAnsi="ＭＳ 明朝" w:hint="eastAsia"/>
        </w:rPr>
        <w:t>に対し調査した結果、次のとおりの事実が認められた。</w:t>
      </w:r>
    </w:p>
    <w:p w:rsidR="001D4123" w:rsidRPr="00DC05C2" w:rsidRDefault="001D4123">
      <w:pPr>
        <w:pStyle w:val="3"/>
        <w:autoSpaceDE w:val="0"/>
        <w:autoSpaceDN w:val="0"/>
        <w:ind w:leftChars="151" w:left="906" w:hangingChars="249" w:hanging="564"/>
        <w:rPr>
          <w:rFonts w:ascii="ＭＳ 明朝" w:eastAsia="ＭＳ 明朝" w:hAnsi="ＭＳ 明朝"/>
        </w:rPr>
      </w:pPr>
      <w:bookmarkStart w:id="14" w:name="_Toc2080298"/>
      <w:r w:rsidRPr="00DC05C2">
        <w:rPr>
          <w:rFonts w:ascii="ＭＳ 明朝" w:eastAsia="ＭＳ 明朝" w:hAnsi="ＭＳ 明朝" w:hint="eastAsia"/>
        </w:rPr>
        <w:t>（1</w:t>
      </w:r>
      <w:r w:rsidRPr="00DC05C2">
        <w:rPr>
          <w:rFonts w:ascii="ＭＳ 明朝" w:eastAsia="ＭＳ 明朝" w:hAnsi="ＭＳ 明朝"/>
        </w:rPr>
        <w:t>）</w:t>
      </w:r>
      <w:r w:rsidR="00547EDD" w:rsidRPr="00DC05C2">
        <w:rPr>
          <w:rFonts w:ascii="ＭＳ 明朝" w:eastAsia="ＭＳ 明朝" w:hAnsi="ＭＳ 明朝" w:hint="eastAsia"/>
        </w:rPr>
        <w:t>財務会計上の行為</w:t>
      </w:r>
      <w:bookmarkEnd w:id="14"/>
    </w:p>
    <w:p w:rsidR="00547EDD" w:rsidRDefault="0063724D">
      <w:pPr>
        <w:autoSpaceDE w:val="0"/>
        <w:autoSpaceDN w:val="0"/>
        <w:ind w:leftChars="312" w:left="707" w:firstLineChars="100" w:firstLine="227"/>
      </w:pPr>
      <w:r>
        <w:rPr>
          <w:rFonts w:hAnsi="ＭＳ 明朝" w:hint="eastAsia"/>
        </w:rPr>
        <w:t>本件リーフレット</w:t>
      </w:r>
      <w:r w:rsidR="00815B92">
        <w:rPr>
          <w:rFonts w:hint="eastAsia"/>
        </w:rPr>
        <w:t>については、</w:t>
      </w:r>
      <w:r w:rsidR="009D1FCC">
        <w:rPr>
          <w:rFonts w:hint="eastAsia"/>
        </w:rPr>
        <w:t>ＩＲ推進局</w:t>
      </w:r>
      <w:r w:rsidR="00956F13">
        <w:rPr>
          <w:rFonts w:hint="eastAsia"/>
        </w:rPr>
        <w:t>において</w:t>
      </w:r>
      <w:r w:rsidR="00815B92">
        <w:rPr>
          <w:rFonts w:hint="eastAsia"/>
        </w:rPr>
        <w:t>、平成3</w:t>
      </w:r>
      <w:r w:rsidR="00815B92">
        <w:t>0</w:t>
      </w:r>
      <w:r w:rsidR="00815B92">
        <w:rPr>
          <w:rFonts w:hint="eastAsia"/>
        </w:rPr>
        <w:t>年1</w:t>
      </w:r>
      <w:r w:rsidR="00647B73">
        <w:t>0</w:t>
      </w:r>
      <w:r w:rsidR="00815B92">
        <w:rPr>
          <w:rFonts w:hint="eastAsia"/>
        </w:rPr>
        <w:t>月2</w:t>
      </w:r>
      <w:r w:rsidR="00815B92">
        <w:t>6</w:t>
      </w:r>
      <w:r w:rsidR="00815B92">
        <w:rPr>
          <w:rFonts w:hint="eastAsia"/>
        </w:rPr>
        <w:t>日付けで電子見積り合わせの実施及び</w:t>
      </w:r>
      <w:r w:rsidR="005F3E11">
        <w:rPr>
          <w:rFonts w:hint="eastAsia"/>
        </w:rPr>
        <w:t>支出負担行為（</w:t>
      </w:r>
      <w:r w:rsidR="00815B92">
        <w:rPr>
          <w:rFonts w:hint="eastAsia"/>
        </w:rPr>
        <w:t>購入</w:t>
      </w:r>
      <w:r w:rsidR="005F3E11">
        <w:rPr>
          <w:rFonts w:hint="eastAsia"/>
        </w:rPr>
        <w:t>）</w:t>
      </w:r>
      <w:r w:rsidR="00647B73">
        <w:rPr>
          <w:rFonts w:hint="eastAsia"/>
        </w:rPr>
        <w:t>の</w:t>
      </w:r>
      <w:r w:rsidR="00815B92">
        <w:rPr>
          <w:rFonts w:hint="eastAsia"/>
        </w:rPr>
        <w:t>起案</w:t>
      </w:r>
      <w:r w:rsidR="00647B73">
        <w:rPr>
          <w:rFonts w:hint="eastAsia"/>
        </w:rPr>
        <w:t>を</w:t>
      </w:r>
      <w:r w:rsidR="008C6BC5">
        <w:rPr>
          <w:rFonts w:hint="eastAsia"/>
        </w:rPr>
        <w:t>行</w:t>
      </w:r>
      <w:r w:rsidR="00647B73">
        <w:rPr>
          <w:rFonts w:hint="eastAsia"/>
        </w:rPr>
        <w:t>い</w:t>
      </w:r>
      <w:r w:rsidR="00815B92">
        <w:rPr>
          <w:rFonts w:hint="eastAsia"/>
        </w:rPr>
        <w:t>、同月29日に決裁</w:t>
      </w:r>
      <w:r w:rsidR="00647B73">
        <w:rPr>
          <w:rFonts w:hint="eastAsia"/>
        </w:rPr>
        <w:t>す</w:t>
      </w:r>
      <w:r w:rsidR="008C6BC5">
        <w:rPr>
          <w:rFonts w:hint="eastAsia"/>
        </w:rPr>
        <w:t>ることにより意思決定</w:t>
      </w:r>
      <w:r w:rsidR="00647B73">
        <w:rPr>
          <w:rFonts w:hint="eastAsia"/>
        </w:rPr>
        <w:t>を</w:t>
      </w:r>
      <w:r w:rsidR="008C6BC5">
        <w:rPr>
          <w:rFonts w:hint="eastAsia"/>
        </w:rPr>
        <w:t>行</w:t>
      </w:r>
      <w:r w:rsidR="00647B73">
        <w:rPr>
          <w:rFonts w:hint="eastAsia"/>
        </w:rPr>
        <w:t>った</w:t>
      </w:r>
      <w:r w:rsidR="009F755C">
        <w:rPr>
          <w:rFonts w:hint="eastAsia"/>
        </w:rPr>
        <w:t>。</w:t>
      </w:r>
      <w:r w:rsidR="008C6BC5">
        <w:rPr>
          <w:rFonts w:hint="eastAsia"/>
        </w:rPr>
        <w:t>実際の支出については、同</w:t>
      </w:r>
      <w:r w:rsidR="00647B73">
        <w:rPr>
          <w:rFonts w:hint="eastAsia"/>
        </w:rPr>
        <w:t>年12</w:t>
      </w:r>
      <w:r w:rsidR="008C6BC5">
        <w:rPr>
          <w:rFonts w:hint="eastAsia"/>
        </w:rPr>
        <w:t>月20日付けで</w:t>
      </w:r>
      <w:r w:rsidR="00956F13">
        <w:rPr>
          <w:rFonts w:hint="eastAsia"/>
        </w:rPr>
        <w:t>支出命令伺いを</w:t>
      </w:r>
      <w:r w:rsidR="008C6BC5">
        <w:rPr>
          <w:rFonts w:hint="eastAsia"/>
        </w:rPr>
        <w:t>起案</w:t>
      </w:r>
      <w:r w:rsidR="00956F13">
        <w:rPr>
          <w:rFonts w:hint="eastAsia"/>
        </w:rPr>
        <w:t>し、同日に</w:t>
      </w:r>
      <w:r w:rsidR="008C6BC5">
        <w:rPr>
          <w:rFonts w:hint="eastAsia"/>
        </w:rPr>
        <w:t>決裁</w:t>
      </w:r>
      <w:r w:rsidR="00956F13">
        <w:rPr>
          <w:rFonts w:hint="eastAsia"/>
        </w:rPr>
        <w:t>の上</w:t>
      </w:r>
      <w:r w:rsidR="001E6C77">
        <w:rPr>
          <w:rFonts w:hint="eastAsia"/>
        </w:rPr>
        <w:t>、</w:t>
      </w:r>
      <w:r w:rsidR="00956F13">
        <w:rPr>
          <w:rFonts w:hint="eastAsia"/>
        </w:rPr>
        <w:t>支出して</w:t>
      </w:r>
      <w:r w:rsidR="008C6BC5">
        <w:rPr>
          <w:rFonts w:hint="eastAsia"/>
        </w:rPr>
        <w:t>いる。</w:t>
      </w:r>
    </w:p>
    <w:p w:rsidR="00694628" w:rsidRDefault="004370EB">
      <w:pPr>
        <w:autoSpaceDE w:val="0"/>
        <w:autoSpaceDN w:val="0"/>
        <w:ind w:leftChars="312" w:left="707" w:firstLineChars="100" w:firstLine="227"/>
        <w:rPr>
          <w:color w:val="FF0000"/>
        </w:rPr>
      </w:pPr>
      <w:r>
        <w:rPr>
          <w:rFonts w:hint="eastAsia"/>
        </w:rPr>
        <w:t>また、</w:t>
      </w:r>
      <w:r w:rsidR="0063724D">
        <w:rPr>
          <w:rFonts w:hint="eastAsia"/>
        </w:rPr>
        <w:t>本件リーフレットのうち、</w:t>
      </w:r>
      <w:r w:rsidR="006F1A2C">
        <w:rPr>
          <w:rFonts w:hint="eastAsia"/>
        </w:rPr>
        <w:t>高等学校用リーフレットには、「部数100,800部、単価３円」、支援学校用リーフレットには、「部数2,</w:t>
      </w:r>
      <w:r w:rsidR="006F1A2C">
        <w:t>67</w:t>
      </w:r>
      <w:r w:rsidR="006F1A2C">
        <w:rPr>
          <w:rFonts w:hint="eastAsia"/>
        </w:rPr>
        <w:t>0部、単価30円」と</w:t>
      </w:r>
      <w:r w:rsidR="00551765">
        <w:rPr>
          <w:rFonts w:hint="eastAsia"/>
        </w:rPr>
        <w:t>記載</w:t>
      </w:r>
      <w:r w:rsidR="006F1A2C">
        <w:rPr>
          <w:rFonts w:hint="eastAsia"/>
        </w:rPr>
        <w:t>されて</w:t>
      </w:r>
      <w:r>
        <w:rPr>
          <w:rFonts w:hint="eastAsia"/>
        </w:rPr>
        <w:t>おり、請求者はこれに基づいて</w:t>
      </w:r>
      <w:r w:rsidR="006F1A2C">
        <w:rPr>
          <w:rFonts w:hint="eastAsia"/>
        </w:rPr>
        <w:t>、</w:t>
      </w:r>
      <w:r>
        <w:rPr>
          <w:rFonts w:hint="eastAsia"/>
        </w:rPr>
        <w:t>返還を求める金額を382,500円としている。しかし、</w:t>
      </w:r>
      <w:r w:rsidR="006F1A2C">
        <w:rPr>
          <w:rFonts w:hint="eastAsia"/>
        </w:rPr>
        <w:t>こ</w:t>
      </w:r>
      <w:r w:rsidR="00551765">
        <w:rPr>
          <w:rFonts w:hint="eastAsia"/>
        </w:rPr>
        <w:t>の金額には消費税及び地方消費税が含まれて</w:t>
      </w:r>
      <w:r>
        <w:rPr>
          <w:rFonts w:hint="eastAsia"/>
        </w:rPr>
        <w:t>おらず、また、支援学校用リーフレットに係る実際の単価には端数</w:t>
      </w:r>
      <w:r w:rsidR="00551765">
        <w:rPr>
          <w:rFonts w:hint="eastAsia"/>
        </w:rPr>
        <w:t>があること</w:t>
      </w:r>
      <w:r w:rsidR="00DC05C2">
        <w:rPr>
          <w:rFonts w:hint="eastAsia"/>
        </w:rPr>
        <w:t>から、</w:t>
      </w:r>
      <w:r w:rsidR="00551765">
        <w:rPr>
          <w:rFonts w:hint="eastAsia"/>
        </w:rPr>
        <w:t>本件支出の</w:t>
      </w:r>
      <w:r w:rsidR="00DC05C2">
        <w:rPr>
          <w:rFonts w:hint="eastAsia"/>
        </w:rPr>
        <w:t>実際の支出額は、406,080円であ</w:t>
      </w:r>
      <w:r w:rsidR="0055357C">
        <w:rPr>
          <w:rFonts w:hint="eastAsia"/>
        </w:rPr>
        <w:t>る</w:t>
      </w:r>
      <w:r w:rsidR="00DC05C2">
        <w:rPr>
          <w:rFonts w:hint="eastAsia"/>
        </w:rPr>
        <w:t>。</w:t>
      </w:r>
    </w:p>
    <w:p w:rsidR="004720F7" w:rsidRPr="009D1FCC" w:rsidRDefault="004720F7">
      <w:pPr>
        <w:autoSpaceDE w:val="0"/>
        <w:autoSpaceDN w:val="0"/>
        <w:rPr>
          <w:color w:val="FF0000"/>
        </w:rPr>
      </w:pPr>
    </w:p>
    <w:p w:rsidR="001D4123" w:rsidRPr="00B62A2E" w:rsidRDefault="001D4123">
      <w:pPr>
        <w:pStyle w:val="3"/>
        <w:autoSpaceDE w:val="0"/>
        <w:autoSpaceDN w:val="0"/>
        <w:ind w:leftChars="151" w:left="906" w:hangingChars="249" w:hanging="564"/>
        <w:rPr>
          <w:rFonts w:ascii="ＭＳ 明朝" w:eastAsia="ＭＳ 明朝" w:hAnsi="ＭＳ 明朝"/>
        </w:rPr>
      </w:pPr>
      <w:bookmarkStart w:id="15" w:name="_Toc2080299"/>
      <w:r w:rsidRPr="00B62A2E">
        <w:rPr>
          <w:rFonts w:ascii="ＭＳ 明朝" w:eastAsia="ＭＳ 明朝" w:hAnsi="ＭＳ 明朝" w:hint="eastAsia"/>
        </w:rPr>
        <w:t>（</w:t>
      </w:r>
      <w:r w:rsidR="00005116" w:rsidRPr="00B62A2E">
        <w:rPr>
          <w:rFonts w:ascii="ＭＳ 明朝" w:eastAsia="ＭＳ 明朝" w:hAnsi="ＭＳ 明朝" w:hint="eastAsia"/>
        </w:rPr>
        <w:t>2</w:t>
      </w:r>
      <w:r w:rsidRPr="00B62A2E">
        <w:rPr>
          <w:rFonts w:ascii="ＭＳ 明朝" w:eastAsia="ＭＳ 明朝" w:hAnsi="ＭＳ 明朝"/>
        </w:rPr>
        <w:t>）</w:t>
      </w:r>
      <w:r w:rsidR="0063724D">
        <w:rPr>
          <w:rFonts w:ascii="ＭＳ 明朝" w:eastAsia="ＭＳ 明朝" w:hAnsi="ＭＳ 明朝"/>
        </w:rPr>
        <w:t>本件リーフレット</w:t>
      </w:r>
      <w:r w:rsidRPr="00B62A2E">
        <w:rPr>
          <w:rFonts w:ascii="ＭＳ 明朝" w:eastAsia="ＭＳ 明朝" w:hAnsi="ＭＳ 明朝"/>
        </w:rPr>
        <w:t>について</w:t>
      </w:r>
      <w:bookmarkEnd w:id="15"/>
    </w:p>
    <w:p w:rsidR="00182818" w:rsidRPr="009943B1" w:rsidRDefault="001D4123">
      <w:pPr>
        <w:pStyle w:val="4"/>
        <w:autoSpaceDE w:val="0"/>
        <w:autoSpaceDN w:val="0"/>
        <w:ind w:leftChars="147" w:left="333" w:firstLineChars="150" w:firstLine="340"/>
        <w:rPr>
          <w:rFonts w:hAnsi="ＭＳ 明朝"/>
          <w:b w:val="0"/>
        </w:rPr>
      </w:pPr>
      <w:bookmarkStart w:id="16" w:name="_Toc2080300"/>
      <w:r w:rsidRPr="009943B1">
        <w:rPr>
          <w:rFonts w:hAnsi="ＭＳ 明朝" w:hint="eastAsia"/>
          <w:b w:val="0"/>
        </w:rPr>
        <w:t xml:space="preserve">ア　</w:t>
      </w:r>
      <w:r w:rsidR="009943B1" w:rsidRPr="009943B1">
        <w:rPr>
          <w:rFonts w:hAnsi="ＭＳ 明朝" w:hint="eastAsia"/>
          <w:b w:val="0"/>
        </w:rPr>
        <w:t>配布対象</w:t>
      </w:r>
      <w:bookmarkEnd w:id="16"/>
    </w:p>
    <w:p w:rsidR="009943B1" w:rsidRPr="009943B1" w:rsidRDefault="009943B1">
      <w:pPr>
        <w:pStyle w:val="5"/>
        <w:autoSpaceDE w:val="0"/>
        <w:autoSpaceDN w:val="0"/>
        <w:ind w:leftChars="0" w:left="0" w:firstLineChars="300" w:firstLine="680"/>
        <w:rPr>
          <w:rFonts w:ascii="ＭＳ 明朝" w:eastAsia="ＭＳ 明朝" w:hAnsi="ＭＳ 明朝"/>
        </w:rPr>
      </w:pPr>
      <w:r w:rsidRPr="009943B1">
        <w:rPr>
          <w:rFonts w:ascii="ＭＳ 明朝" w:eastAsia="ＭＳ 明朝" w:hAnsi="ＭＳ 明朝" w:hint="eastAsia"/>
        </w:rPr>
        <w:t>（ア）法令及び国の動き</w:t>
      </w:r>
    </w:p>
    <w:p w:rsidR="0093257E" w:rsidRPr="0093257E" w:rsidRDefault="0093257E">
      <w:pPr>
        <w:autoSpaceDE w:val="0"/>
        <w:autoSpaceDN w:val="0"/>
        <w:ind w:leftChars="494" w:left="1346" w:hangingChars="100" w:hanging="227"/>
        <w:rPr>
          <w:rFonts w:hAnsi="ＭＳ 明朝" w:cs="Segoe UI Symbol"/>
        </w:rPr>
      </w:pPr>
      <w:r w:rsidRPr="0093257E">
        <w:rPr>
          <w:rFonts w:hAnsi="ＭＳ 明朝" w:cs="Segoe UI Symbol" w:hint="eastAsia"/>
        </w:rPr>
        <w:t>ａ　特定複合観光施設区域の整備の推進に関する法律（平成28年法律第115号）に係る衆議院及び参議院の両</w:t>
      </w:r>
      <w:r w:rsidRPr="0093257E">
        <w:rPr>
          <w:rFonts w:hAnsi="Arial" w:cs="Times New Roman" w:hint="eastAsia"/>
          <w:kern w:val="0"/>
        </w:rPr>
        <w:t>内閣委員会の</w:t>
      </w:r>
      <w:r w:rsidRPr="0093257E">
        <w:rPr>
          <w:rFonts w:hAnsi="ＭＳ 明朝" w:cs="Segoe UI Symbol" w:hint="eastAsia"/>
        </w:rPr>
        <w:t>附帯決議第10項は、「ギャンブル等依存症に関する教育上の取組を整備すること」を政府に求めている。</w:t>
      </w:r>
    </w:p>
    <w:p w:rsidR="0093257E" w:rsidRPr="0093257E" w:rsidRDefault="0093257E">
      <w:pPr>
        <w:autoSpaceDE w:val="0"/>
        <w:autoSpaceDN w:val="0"/>
        <w:ind w:leftChars="494" w:left="1346" w:hangingChars="100" w:hanging="227"/>
        <w:rPr>
          <w:rFonts w:hAnsi="ＭＳ 明朝"/>
        </w:rPr>
      </w:pPr>
      <w:r w:rsidRPr="0093257E">
        <w:rPr>
          <w:rFonts w:hAnsi="ＭＳ 明朝" w:hint="eastAsia"/>
        </w:rPr>
        <w:t>ｂ　上記を踏まえ開催されたギャンブル等依存症対策推進関係閣僚会議第３回会議（平成29年８月29日）においてとりまとめられた「ギャンブル等依存症対策の強化について」では、「今後、子供が成長し大人になった際、ギャンブル等に依存せずに自律的かつ健康的に生きていくために、学校教育における対応はもとより、依存症予防教室を始めとする学校外の取組を引き続き推進するなど、様々な場面を通じて、効果的な指導や普及啓発を行っていく」こととされている。</w:t>
      </w:r>
    </w:p>
    <w:p w:rsidR="002F1479" w:rsidRDefault="009943B1">
      <w:pPr>
        <w:autoSpaceDE w:val="0"/>
        <w:autoSpaceDN w:val="0"/>
        <w:ind w:leftChars="494" w:left="1346" w:hangingChars="100" w:hanging="227"/>
        <w:rPr>
          <w:rFonts w:hAnsi="ＭＳ 明朝"/>
        </w:rPr>
      </w:pPr>
      <w:r w:rsidRPr="009943B1">
        <w:rPr>
          <w:rFonts w:hAnsi="ＭＳ 明朝" w:hint="eastAsia"/>
        </w:rPr>
        <w:t>ｃ</w:t>
      </w:r>
      <w:r w:rsidR="002F1479">
        <w:rPr>
          <w:rFonts w:hAnsi="ＭＳ 明朝" w:hint="eastAsia"/>
        </w:rPr>
        <w:t xml:space="preserve">　</w:t>
      </w:r>
      <w:r w:rsidR="002F1479" w:rsidRPr="002F1479">
        <w:rPr>
          <w:rFonts w:hAnsi="ＭＳ 明朝" w:hint="eastAsia"/>
        </w:rPr>
        <w:t>また、平成30年７月に文部科学省より公表された高等学校学習指導要領解説保健体育編において、「精神疾患の予防と回復」の中で、「ギャンブル等への過剰な参加は習慣化すると嗜癖行動になる危険性があり、日常生活にも悪影響を及ぼすことに触れるようにする」と記載されており、当該学習指導要領は、2022</w:t>
      </w:r>
      <w:r w:rsidR="002F1479" w:rsidRPr="002F1479">
        <w:rPr>
          <w:rFonts w:hAnsi="ＭＳ 明朝" w:hint="eastAsia"/>
        </w:rPr>
        <w:lastRenderedPageBreak/>
        <w:t>年４月以降に高等学校の第１学年に入学した生徒から年次進行により段階的に適用することとされている。</w:t>
      </w:r>
    </w:p>
    <w:p w:rsidR="0093257E" w:rsidRDefault="0093257E">
      <w:pPr>
        <w:autoSpaceDE w:val="0"/>
        <w:autoSpaceDN w:val="0"/>
        <w:ind w:leftChars="494" w:left="1346" w:hangingChars="100" w:hanging="227"/>
        <w:rPr>
          <w:rFonts w:hAnsi="ＭＳ 明朝"/>
        </w:rPr>
      </w:pPr>
      <w:r w:rsidRPr="009943B1">
        <w:rPr>
          <w:rFonts w:hAnsi="ＭＳ 明朝" w:hint="eastAsia"/>
        </w:rPr>
        <w:t>ｄ</w:t>
      </w:r>
      <w:r>
        <w:rPr>
          <w:rFonts w:hAnsi="ＭＳ 明朝" w:hint="eastAsia"/>
        </w:rPr>
        <w:t xml:space="preserve">　</w:t>
      </w:r>
      <w:r w:rsidRPr="002F1479">
        <w:rPr>
          <w:rFonts w:hAnsi="ＭＳ 明朝" w:hint="eastAsia"/>
        </w:rPr>
        <w:t>このような流れの中、ギャンブル等依存症対策基本法（平成</w:t>
      </w:r>
      <w:r>
        <w:rPr>
          <w:rFonts w:hAnsi="ＭＳ 明朝" w:hint="eastAsia"/>
        </w:rPr>
        <w:t>30</w:t>
      </w:r>
      <w:r w:rsidRPr="002F1479">
        <w:rPr>
          <w:rFonts w:hAnsi="ＭＳ 明朝" w:hint="eastAsia"/>
        </w:rPr>
        <w:t>年法律第</w:t>
      </w:r>
      <w:r>
        <w:rPr>
          <w:rFonts w:hAnsi="ＭＳ 明朝" w:hint="eastAsia"/>
        </w:rPr>
        <w:t>74</w:t>
      </w:r>
      <w:r w:rsidRPr="002F1479">
        <w:rPr>
          <w:rFonts w:hAnsi="ＭＳ 明朝" w:hint="eastAsia"/>
        </w:rPr>
        <w:t>号）が平成30年７月13日に公布され、同年10月５日に施行された。同法第14条は、「国及び地方公共団体は、学校その他の様々な場におけるギャンブル等依存症問題に関する教育及び学習の振興並びに広報活動等を通じたギャンブル等依存症問題に関する知識の普及のために必要な施策を講ずるものとする」旨定め、同</w:t>
      </w:r>
      <w:r w:rsidR="00B709D0">
        <w:rPr>
          <w:rFonts w:hAnsi="ＭＳ 明朝" w:hint="eastAsia"/>
        </w:rPr>
        <w:t>法律</w:t>
      </w:r>
      <w:r w:rsidRPr="0093257E">
        <w:rPr>
          <w:rFonts w:hAnsi="ＭＳ 明朝" w:hint="eastAsia"/>
        </w:rPr>
        <w:t>に係る参議院内閣委員会の付帯決議において「青少年に対しギャンブル等依存</w:t>
      </w:r>
      <w:r w:rsidRPr="002F1479">
        <w:rPr>
          <w:rFonts w:hAnsi="ＭＳ 明朝" w:hint="eastAsia"/>
        </w:rPr>
        <w:t>症問題に係る知識の普及に徹底して取り組むこと」とされている。</w:t>
      </w:r>
    </w:p>
    <w:p w:rsidR="004472B0" w:rsidRDefault="000F6DF9">
      <w:pPr>
        <w:autoSpaceDE w:val="0"/>
        <w:autoSpaceDN w:val="0"/>
        <w:ind w:leftChars="494" w:left="1346" w:hangingChars="100" w:hanging="227"/>
        <w:rPr>
          <w:rFonts w:hAnsi="ＭＳ 明朝"/>
        </w:rPr>
      </w:pPr>
      <w:r>
        <w:rPr>
          <w:rFonts w:hAnsi="ＭＳ 明朝" w:hint="eastAsia"/>
        </w:rPr>
        <w:t>ｅ</w:t>
      </w:r>
      <w:r w:rsidR="002F1479">
        <w:rPr>
          <w:rFonts w:hAnsi="ＭＳ 明朝" w:hint="eastAsia"/>
        </w:rPr>
        <w:t xml:space="preserve">　</w:t>
      </w:r>
      <w:r w:rsidR="002F1479" w:rsidRPr="002F1479">
        <w:rPr>
          <w:rFonts w:hAnsi="ＭＳ 明朝" w:hint="eastAsia"/>
        </w:rPr>
        <w:t>このように、法令や国では、青少年に対し、ギャンブル等依存症に係る問題に関する学校教育における対応（教育及び学習の振興）や、指導・普及啓発などの広報を図ることの重要性が確認されている。</w:t>
      </w:r>
    </w:p>
    <w:p w:rsidR="009943B1" w:rsidRPr="009943B1" w:rsidRDefault="009943B1">
      <w:pPr>
        <w:autoSpaceDE w:val="0"/>
        <w:autoSpaceDN w:val="0"/>
        <w:ind w:leftChars="310" w:left="1131" w:hangingChars="189" w:hanging="428"/>
        <w:rPr>
          <w:rFonts w:hAnsi="ＭＳ 明朝"/>
        </w:rPr>
      </w:pPr>
      <w:r w:rsidRPr="009943B1">
        <w:rPr>
          <w:rFonts w:hAnsi="ＭＳ 明朝" w:hint="eastAsia"/>
        </w:rPr>
        <w:t>（イ）</w:t>
      </w:r>
      <w:r w:rsidR="002F1479">
        <w:rPr>
          <w:rFonts w:hAnsi="ＭＳ 明朝" w:hint="eastAsia"/>
        </w:rPr>
        <w:t>大阪府及び</w:t>
      </w:r>
      <w:r>
        <w:rPr>
          <w:rFonts w:hAnsi="ＭＳ 明朝" w:hint="eastAsia"/>
        </w:rPr>
        <w:t>大阪市の取組</w:t>
      </w:r>
    </w:p>
    <w:p w:rsidR="004472B0" w:rsidRDefault="004472B0">
      <w:pPr>
        <w:autoSpaceDE w:val="0"/>
        <w:autoSpaceDN w:val="0"/>
        <w:ind w:leftChars="494" w:left="1346" w:hangingChars="100" w:hanging="227"/>
        <w:rPr>
          <w:rFonts w:hAnsi="ＭＳ 明朝" w:cs="Segoe UI Symbol"/>
        </w:rPr>
      </w:pPr>
      <w:r w:rsidRPr="009943B1">
        <w:rPr>
          <w:rFonts w:hAnsi="ＭＳ 明朝" w:cs="Segoe UI Symbol" w:hint="eastAsia"/>
        </w:rPr>
        <w:t xml:space="preserve">ａ　</w:t>
      </w:r>
      <w:r>
        <w:rPr>
          <w:rFonts w:hAnsi="ＭＳ 明朝" w:cs="Segoe UI Symbol" w:hint="eastAsia"/>
        </w:rPr>
        <w:t>大阪府及び大阪</w:t>
      </w:r>
      <w:r w:rsidRPr="002F1479">
        <w:rPr>
          <w:rFonts w:hAnsi="ＭＳ 明朝" w:cs="Segoe UI Symbol" w:hint="eastAsia"/>
        </w:rPr>
        <w:t>市</w:t>
      </w:r>
      <w:r>
        <w:rPr>
          <w:rFonts w:hAnsi="ＭＳ 明朝" w:cs="Segoe UI Symbol" w:hint="eastAsia"/>
        </w:rPr>
        <w:t>（以下「府市」という。）</w:t>
      </w:r>
      <w:r w:rsidRPr="002F1479">
        <w:rPr>
          <w:rFonts w:hAnsi="ＭＳ 明朝" w:cs="Segoe UI Symbol" w:hint="eastAsia"/>
        </w:rPr>
        <w:t>では、平成29年</w:t>
      </w:r>
      <w:r>
        <w:rPr>
          <w:rFonts w:hAnsi="ＭＳ 明朝" w:cs="Segoe UI Symbol" w:hint="eastAsia"/>
        </w:rPr>
        <w:t>８</w:t>
      </w:r>
      <w:r w:rsidRPr="002F1479">
        <w:rPr>
          <w:rFonts w:hAnsi="ＭＳ 明朝" w:cs="Segoe UI Symbol" w:hint="eastAsia"/>
        </w:rPr>
        <w:t>月に</w:t>
      </w:r>
      <w:r>
        <w:rPr>
          <w:rFonts w:hAnsi="ＭＳ 明朝" w:cs="Segoe UI Symbol" w:hint="eastAsia"/>
        </w:rPr>
        <w:t>ＩＲ</w:t>
      </w:r>
      <w:r w:rsidRPr="002F1479">
        <w:rPr>
          <w:rFonts w:hAnsi="ＭＳ 明朝" w:cs="Segoe UI Symbol" w:hint="eastAsia"/>
        </w:rPr>
        <w:t>推進局においてとりまとめた「大阪</w:t>
      </w:r>
      <w:r>
        <w:rPr>
          <w:rFonts w:hAnsi="ＭＳ 明朝" w:cs="Segoe UI Symbol" w:hint="eastAsia"/>
        </w:rPr>
        <w:t>ＩＲ</w:t>
      </w:r>
      <w:r w:rsidRPr="002F1479">
        <w:rPr>
          <w:rFonts w:hAnsi="ＭＳ 明朝" w:cs="Segoe UI Symbol" w:hint="eastAsia"/>
        </w:rPr>
        <w:t>基本構想（案）・中間骨子」において、「発達段階に応じたギャンブル等依存症予防に資する教育、啓発」を掲げている。</w:t>
      </w:r>
    </w:p>
    <w:p w:rsidR="00865D51" w:rsidRPr="009943B1" w:rsidRDefault="00865D51">
      <w:pPr>
        <w:autoSpaceDE w:val="0"/>
        <w:autoSpaceDN w:val="0"/>
        <w:ind w:leftChars="494" w:left="1346" w:hangingChars="100" w:hanging="227"/>
        <w:rPr>
          <w:rFonts w:hAnsi="ＭＳ 明朝"/>
        </w:rPr>
      </w:pPr>
      <w:r w:rsidRPr="009943B1">
        <w:rPr>
          <w:rFonts w:hAnsi="ＭＳ 明朝" w:hint="eastAsia"/>
        </w:rPr>
        <w:t>ｂ</w:t>
      </w:r>
      <w:r w:rsidR="004472B0">
        <w:rPr>
          <w:rFonts w:hAnsi="ＭＳ 明朝" w:hint="eastAsia"/>
        </w:rPr>
        <w:t xml:space="preserve">　</w:t>
      </w:r>
      <w:r w:rsidR="004472B0" w:rsidRPr="004472B0">
        <w:rPr>
          <w:rFonts w:hAnsi="ＭＳ 明朝" w:hint="eastAsia"/>
        </w:rPr>
        <w:t>府市では、上記方針に基づき、平成30年度から、高校</w:t>
      </w:r>
      <w:r w:rsidR="004472B0">
        <w:rPr>
          <w:rFonts w:hAnsi="ＭＳ 明朝" w:hint="eastAsia"/>
        </w:rPr>
        <w:t>３</w:t>
      </w:r>
      <w:r w:rsidR="004472B0" w:rsidRPr="004472B0">
        <w:rPr>
          <w:rFonts w:hAnsi="ＭＳ 明朝" w:hint="eastAsia"/>
        </w:rPr>
        <w:t>年生を中心とする高校生に、ギャンブルの仕組みやギャンブル等依存症に関する基本的な知識等を伝える本件リーフレットを作成・配布することで、高校生へのギャンブル等依存症に関する教育、啓発を図り、予防につなげることとした。</w:t>
      </w:r>
    </w:p>
    <w:p w:rsidR="009943B1" w:rsidRPr="009943B1" w:rsidRDefault="009943B1">
      <w:pPr>
        <w:autoSpaceDE w:val="0"/>
        <w:autoSpaceDN w:val="0"/>
        <w:rPr>
          <w:rFonts w:hAnsi="ＭＳ 明朝"/>
        </w:rPr>
      </w:pPr>
    </w:p>
    <w:p w:rsidR="001D4123" w:rsidRPr="009943B1" w:rsidRDefault="001D4123">
      <w:pPr>
        <w:pStyle w:val="4"/>
        <w:autoSpaceDE w:val="0"/>
        <w:autoSpaceDN w:val="0"/>
        <w:ind w:leftChars="0" w:left="0" w:firstLineChars="300" w:firstLine="680"/>
        <w:rPr>
          <w:rFonts w:hAnsi="ＭＳ 明朝"/>
          <w:b w:val="0"/>
        </w:rPr>
      </w:pPr>
      <w:bookmarkStart w:id="17" w:name="_Toc2080301"/>
      <w:r w:rsidRPr="009943B1">
        <w:rPr>
          <w:rFonts w:hAnsi="ＭＳ 明朝" w:hint="eastAsia"/>
          <w:b w:val="0"/>
        </w:rPr>
        <w:t xml:space="preserve">イ　</w:t>
      </w:r>
      <w:r w:rsidR="008C28B5" w:rsidRPr="009943B1">
        <w:rPr>
          <w:rFonts w:hAnsi="ＭＳ 明朝" w:hint="eastAsia"/>
          <w:b w:val="0"/>
        </w:rPr>
        <w:t>作成</w:t>
      </w:r>
      <w:r w:rsidR="00865D51">
        <w:rPr>
          <w:rFonts w:hAnsi="ＭＳ 明朝" w:hint="eastAsia"/>
          <w:b w:val="0"/>
        </w:rPr>
        <w:t>主体</w:t>
      </w:r>
      <w:bookmarkEnd w:id="17"/>
    </w:p>
    <w:p w:rsidR="0093257E" w:rsidRPr="0093257E" w:rsidRDefault="0093257E">
      <w:pPr>
        <w:pStyle w:val="5"/>
        <w:autoSpaceDE w:val="0"/>
        <w:autoSpaceDN w:val="0"/>
        <w:ind w:leftChars="0" w:left="0" w:firstLineChars="300" w:firstLine="680"/>
        <w:rPr>
          <w:rFonts w:ascii="ＭＳ 明朝" w:eastAsia="ＭＳ 明朝" w:hAnsi="ＭＳ 明朝"/>
        </w:rPr>
      </w:pPr>
      <w:r w:rsidRPr="009943B1">
        <w:rPr>
          <w:rFonts w:ascii="ＭＳ 明朝" w:eastAsia="ＭＳ 明朝" w:hAnsi="ＭＳ 明朝" w:hint="eastAsia"/>
        </w:rPr>
        <w:t>（ア）</w:t>
      </w:r>
      <w:r>
        <w:rPr>
          <w:rFonts w:ascii="ＭＳ 明朝" w:eastAsia="ＭＳ 明朝" w:hAnsi="ＭＳ 明朝" w:hint="eastAsia"/>
        </w:rPr>
        <w:t>条例等</w:t>
      </w:r>
      <w:r w:rsidRPr="0093257E">
        <w:rPr>
          <w:rFonts w:ascii="ＭＳ 明朝" w:eastAsia="ＭＳ 明朝" w:hAnsi="ＭＳ 明朝" w:hint="eastAsia"/>
        </w:rPr>
        <w:t>の根拠</w:t>
      </w:r>
    </w:p>
    <w:p w:rsidR="009B4E26" w:rsidRPr="00BB6B6A" w:rsidRDefault="009B4E26" w:rsidP="006F2A77">
      <w:pPr>
        <w:autoSpaceDE w:val="0"/>
        <w:autoSpaceDN w:val="0"/>
        <w:ind w:leftChars="500" w:left="1133" w:firstLineChars="100" w:firstLine="227"/>
      </w:pPr>
      <w:r>
        <w:rPr>
          <w:rFonts w:hint="eastAsia"/>
        </w:rPr>
        <w:t>青少年を対象とする</w:t>
      </w:r>
      <w:r w:rsidRPr="00BB6B6A">
        <w:rPr>
          <w:rFonts w:hint="eastAsia"/>
        </w:rPr>
        <w:t>ギャンブル等依存症</w:t>
      </w:r>
      <w:r>
        <w:rPr>
          <w:rFonts w:hint="eastAsia"/>
        </w:rPr>
        <w:t>を所管する機関及び部署については、</w:t>
      </w:r>
      <w:r w:rsidR="00B3316B">
        <w:rPr>
          <w:rFonts w:hint="eastAsia"/>
        </w:rPr>
        <w:t>大阪府組織条例及び大阪府処務規程</w:t>
      </w:r>
      <w:r>
        <w:rPr>
          <w:rFonts w:hint="eastAsia"/>
        </w:rPr>
        <w:t>並びに大阪府教育行政条例及び大阪府教育庁処務規程上、明らかとはいえない</w:t>
      </w:r>
      <w:r w:rsidRPr="00BB6B6A">
        <w:rPr>
          <w:rFonts w:hint="eastAsia"/>
        </w:rPr>
        <w:t>。</w:t>
      </w:r>
    </w:p>
    <w:p w:rsidR="004370EB" w:rsidRDefault="006F1A2C">
      <w:pPr>
        <w:autoSpaceDE w:val="0"/>
        <w:autoSpaceDN w:val="0"/>
        <w:ind w:firstLineChars="300" w:firstLine="680"/>
        <w:rPr>
          <w:rFonts w:hAnsi="ＭＳ 明朝"/>
        </w:rPr>
      </w:pPr>
      <w:r w:rsidRPr="008B60B8">
        <w:rPr>
          <w:rFonts w:hint="eastAsia"/>
        </w:rPr>
        <w:t>（イ）</w:t>
      </w:r>
      <w:r w:rsidR="00BB6B6A">
        <w:rPr>
          <w:rFonts w:hint="eastAsia"/>
        </w:rPr>
        <w:t>大阪府</w:t>
      </w:r>
      <w:r w:rsidR="007A4607">
        <w:rPr>
          <w:rFonts w:hAnsi="ＭＳ 明朝" w:hint="eastAsia"/>
        </w:rPr>
        <w:t>知事の</w:t>
      </w:r>
      <w:r w:rsidR="0055357C">
        <w:rPr>
          <w:rFonts w:hAnsi="ＭＳ 明朝" w:hint="eastAsia"/>
        </w:rPr>
        <w:t>大阪府</w:t>
      </w:r>
      <w:r w:rsidR="007A4607">
        <w:rPr>
          <w:rFonts w:hAnsi="ＭＳ 明朝" w:hint="eastAsia"/>
        </w:rPr>
        <w:t>議会</w:t>
      </w:r>
      <w:r w:rsidR="0055357C">
        <w:rPr>
          <w:rFonts w:hAnsi="ＭＳ 明朝" w:hint="eastAsia"/>
        </w:rPr>
        <w:t>での</w:t>
      </w:r>
      <w:r w:rsidR="007A4607">
        <w:rPr>
          <w:rFonts w:hAnsi="ＭＳ 明朝" w:hint="eastAsia"/>
        </w:rPr>
        <w:t>答弁</w:t>
      </w:r>
    </w:p>
    <w:p w:rsidR="00BB6B6A" w:rsidRDefault="00BB6B6A">
      <w:pPr>
        <w:autoSpaceDE w:val="0"/>
        <w:autoSpaceDN w:val="0"/>
        <w:ind w:leftChars="300" w:left="1133" w:hangingChars="200" w:hanging="453"/>
        <w:rPr>
          <w:rFonts w:hAnsi="ＭＳ 明朝"/>
        </w:rPr>
      </w:pPr>
      <w:r>
        <w:rPr>
          <w:rFonts w:hAnsi="ＭＳ 明朝" w:hint="eastAsia"/>
        </w:rPr>
        <w:t xml:space="preserve">　　　大阪府知事は、</w:t>
      </w:r>
      <w:r w:rsidRPr="00BB6B6A">
        <w:rPr>
          <w:rFonts w:hAnsi="ＭＳ 明朝" w:hint="eastAsia"/>
        </w:rPr>
        <w:t>平成28年度府議会</w:t>
      </w:r>
      <w:r>
        <w:rPr>
          <w:rFonts w:hAnsi="ＭＳ 明朝" w:hint="eastAsia"/>
        </w:rPr>
        <w:t>２</w:t>
      </w:r>
      <w:r w:rsidRPr="00BB6B6A">
        <w:rPr>
          <w:rFonts w:hAnsi="ＭＳ 明朝" w:hint="eastAsia"/>
        </w:rPr>
        <w:t>月定例会本会議</w:t>
      </w:r>
      <w:r>
        <w:rPr>
          <w:rFonts w:hAnsi="ＭＳ 明朝" w:hint="eastAsia"/>
        </w:rPr>
        <w:t>において、次</w:t>
      </w:r>
      <w:r w:rsidRPr="00BB6B6A">
        <w:rPr>
          <w:rFonts w:hAnsi="ＭＳ 明朝" w:hint="eastAsia"/>
        </w:rPr>
        <w:t>のとおり答弁している。</w:t>
      </w:r>
    </w:p>
    <w:p w:rsidR="00727108" w:rsidRDefault="00727108">
      <w:pPr>
        <w:autoSpaceDE w:val="0"/>
        <w:autoSpaceDN w:val="0"/>
        <w:ind w:leftChars="300" w:left="1133" w:hangingChars="200" w:hanging="453"/>
        <w:rPr>
          <w:rFonts w:hAnsi="ＭＳ 明朝"/>
        </w:rPr>
      </w:pPr>
    </w:p>
    <w:p w:rsidR="00BB6B6A" w:rsidRDefault="006D7FA8">
      <w:pPr>
        <w:autoSpaceDE w:val="0"/>
        <w:autoSpaceDN w:val="0"/>
        <w:ind w:leftChars="551" w:left="1383" w:hangingChars="59" w:hanging="134"/>
        <w:rPr>
          <w:rFonts w:hAnsi="ＭＳ 明朝"/>
        </w:rPr>
      </w:pPr>
      <w:r>
        <w:rPr>
          <w:rFonts w:hAnsi="ＭＳ 明朝" w:hint="eastAsia"/>
        </w:rPr>
        <w:t>「</w:t>
      </w:r>
      <w:r w:rsidR="00BB6B6A" w:rsidRPr="00BB6B6A">
        <w:rPr>
          <w:rFonts w:hAnsi="ＭＳ 明朝" w:hint="eastAsia"/>
        </w:rPr>
        <w:t>ＩＲ推進局は、ＩＲ推進会議を運営しながら、ギャンブル依存症対策などの課題を検討するとともに、国の制度設計への働きかけや府民の理解の促進に取り組むため、体制の整備を行うものであ</w:t>
      </w:r>
      <w:r w:rsidR="00727108">
        <w:rPr>
          <w:rFonts w:hAnsi="ＭＳ 明朝" w:hint="eastAsia"/>
        </w:rPr>
        <w:t>ります。</w:t>
      </w:r>
      <w:r>
        <w:rPr>
          <w:rFonts w:hAnsi="ＭＳ 明朝" w:hint="eastAsia"/>
        </w:rPr>
        <w:t>」</w:t>
      </w:r>
    </w:p>
    <w:p w:rsidR="00BB6B6A" w:rsidRPr="008B60B8" w:rsidRDefault="00BB6B6A">
      <w:pPr>
        <w:autoSpaceDE w:val="0"/>
        <w:autoSpaceDN w:val="0"/>
      </w:pPr>
    </w:p>
    <w:p w:rsidR="0093257E" w:rsidRPr="0093257E" w:rsidRDefault="0093257E">
      <w:pPr>
        <w:pStyle w:val="4"/>
        <w:autoSpaceDE w:val="0"/>
        <w:autoSpaceDN w:val="0"/>
        <w:ind w:leftChars="147" w:left="333" w:firstLineChars="150" w:firstLine="340"/>
        <w:rPr>
          <w:rFonts w:hAnsi="ＭＳ 明朝"/>
          <w:b w:val="0"/>
        </w:rPr>
      </w:pPr>
      <w:bookmarkStart w:id="18" w:name="_Toc1823568"/>
      <w:bookmarkStart w:id="19" w:name="_Toc2080302"/>
      <w:r>
        <w:rPr>
          <w:rFonts w:hAnsi="ＭＳ 明朝" w:hint="eastAsia"/>
          <w:b w:val="0"/>
        </w:rPr>
        <w:t>ウ</w:t>
      </w:r>
      <w:r w:rsidRPr="005315B3">
        <w:rPr>
          <w:rFonts w:hAnsi="ＭＳ 明朝" w:hint="eastAsia"/>
          <w:b w:val="0"/>
        </w:rPr>
        <w:t xml:space="preserve">　</w:t>
      </w:r>
      <w:r w:rsidRPr="0093257E">
        <w:rPr>
          <w:rFonts w:hAnsi="ＭＳ 明朝" w:hint="eastAsia"/>
          <w:b w:val="0"/>
        </w:rPr>
        <w:t>作成・配布時期</w:t>
      </w:r>
      <w:bookmarkEnd w:id="18"/>
      <w:bookmarkEnd w:id="19"/>
    </w:p>
    <w:p w:rsidR="0093257E" w:rsidRPr="0093257E" w:rsidRDefault="0093257E">
      <w:pPr>
        <w:autoSpaceDE w:val="0"/>
        <w:autoSpaceDN w:val="0"/>
        <w:ind w:leftChars="388" w:left="879" w:firstLineChars="100" w:firstLine="227"/>
      </w:pPr>
      <w:r w:rsidRPr="0093257E">
        <w:rPr>
          <w:rFonts w:hint="eastAsia"/>
        </w:rPr>
        <w:t>府においては、本件リーフレットは平成3</w:t>
      </w:r>
      <w:r w:rsidR="007F5D2E">
        <w:t>0</w:t>
      </w:r>
      <w:r w:rsidRPr="0093257E">
        <w:rPr>
          <w:rFonts w:hint="eastAsia"/>
        </w:rPr>
        <w:t>年11月に作成され、同年12月中に配布予定であったところ、国においては、消費者庁が、平成30年10月のギャンブル等依存症対策法の施行を受け、同年11月</w:t>
      </w:r>
      <w:r w:rsidRPr="0093257E">
        <w:t>に</w:t>
      </w:r>
      <w:r w:rsidRPr="0093257E">
        <w:rPr>
          <w:rFonts w:hint="eastAsia"/>
        </w:rPr>
        <w:t>ギャンブル等依存症対策の推進を図る一環として</w:t>
      </w:r>
      <w:r w:rsidRPr="0093257E">
        <w:t>、</w:t>
      </w:r>
      <w:r w:rsidRPr="0093257E">
        <w:rPr>
          <w:rFonts w:hint="eastAsia"/>
        </w:rPr>
        <w:t>関係省庁との</w:t>
      </w:r>
      <w:r w:rsidRPr="0093257E">
        <w:t>連携を図りながら</w:t>
      </w:r>
      <w:r w:rsidRPr="0093257E">
        <w:rPr>
          <w:rFonts w:hint="eastAsia"/>
        </w:rPr>
        <w:t>、</w:t>
      </w:r>
      <w:r w:rsidRPr="0093257E">
        <w:t>青少年向け</w:t>
      </w:r>
      <w:r w:rsidRPr="0093257E">
        <w:rPr>
          <w:rFonts w:hint="eastAsia"/>
        </w:rPr>
        <w:t>の啓発資料として、パンフレットを作成し</w:t>
      </w:r>
      <w:r w:rsidRPr="0093257E">
        <w:t>ホームページ上に公開している。</w:t>
      </w:r>
    </w:p>
    <w:p w:rsidR="00865D51" w:rsidRPr="0093257E" w:rsidRDefault="00865D51">
      <w:pPr>
        <w:autoSpaceDE w:val="0"/>
        <w:autoSpaceDN w:val="0"/>
      </w:pPr>
    </w:p>
    <w:p w:rsidR="00865D51" w:rsidRPr="00B62A2E" w:rsidRDefault="00865D51">
      <w:pPr>
        <w:pStyle w:val="4"/>
        <w:autoSpaceDE w:val="0"/>
        <w:autoSpaceDN w:val="0"/>
        <w:ind w:leftChars="147" w:left="333" w:firstLineChars="150" w:firstLine="340"/>
        <w:rPr>
          <w:rFonts w:hAnsi="ＭＳ 明朝"/>
          <w:b w:val="0"/>
        </w:rPr>
      </w:pPr>
      <w:bookmarkStart w:id="20" w:name="_Toc2080303"/>
      <w:r>
        <w:rPr>
          <w:rFonts w:hAnsi="ＭＳ 明朝" w:hint="eastAsia"/>
          <w:b w:val="0"/>
        </w:rPr>
        <w:t>エ</w:t>
      </w:r>
      <w:r w:rsidRPr="005315B3">
        <w:rPr>
          <w:rFonts w:hAnsi="ＭＳ 明朝" w:hint="eastAsia"/>
          <w:b w:val="0"/>
        </w:rPr>
        <w:t xml:space="preserve">　</w:t>
      </w:r>
      <w:r w:rsidR="007A4607">
        <w:rPr>
          <w:rFonts w:hAnsi="ＭＳ 明朝" w:hint="eastAsia"/>
          <w:b w:val="0"/>
        </w:rPr>
        <w:t>表現及び内容に係る</w:t>
      </w:r>
      <w:r>
        <w:rPr>
          <w:rFonts w:hAnsi="ＭＳ 明朝" w:hint="eastAsia"/>
          <w:b w:val="0"/>
        </w:rPr>
        <w:t>関係部局との調整</w:t>
      </w:r>
      <w:bookmarkEnd w:id="20"/>
    </w:p>
    <w:p w:rsidR="00865D51" w:rsidRDefault="00865D51">
      <w:pPr>
        <w:autoSpaceDE w:val="0"/>
        <w:autoSpaceDN w:val="0"/>
        <w:ind w:firstLineChars="300" w:firstLine="680"/>
      </w:pPr>
      <w:r w:rsidRPr="008B60B8">
        <w:rPr>
          <w:rFonts w:hint="eastAsia"/>
        </w:rPr>
        <w:t>（</w:t>
      </w:r>
      <w:r>
        <w:rPr>
          <w:rFonts w:hint="eastAsia"/>
        </w:rPr>
        <w:t>ア</w:t>
      </w:r>
      <w:r w:rsidRPr="008B60B8">
        <w:rPr>
          <w:rFonts w:hint="eastAsia"/>
        </w:rPr>
        <w:t>）</w:t>
      </w:r>
      <w:r>
        <w:rPr>
          <w:rFonts w:hint="eastAsia"/>
        </w:rPr>
        <w:t>府市の健康医療部署との協議</w:t>
      </w:r>
    </w:p>
    <w:p w:rsidR="00EA6FBD" w:rsidRDefault="00517047">
      <w:pPr>
        <w:autoSpaceDE w:val="0"/>
        <w:autoSpaceDN w:val="0"/>
        <w:ind w:leftChars="499" w:left="1131" w:firstLineChars="100" w:firstLine="227"/>
        <w:rPr>
          <w:rFonts w:hAnsi="ＭＳ 明朝"/>
        </w:rPr>
      </w:pPr>
      <w:r w:rsidRPr="00517047">
        <w:rPr>
          <w:rFonts w:hAnsi="ＭＳ 明朝" w:hint="eastAsia"/>
        </w:rPr>
        <w:t>ＩＲ推進局は、</w:t>
      </w:r>
      <w:r>
        <w:rPr>
          <w:rFonts w:hAnsi="ＭＳ 明朝" w:hint="eastAsia"/>
        </w:rPr>
        <w:t>大阪府</w:t>
      </w:r>
      <w:r w:rsidRPr="00517047">
        <w:rPr>
          <w:rFonts w:hAnsi="ＭＳ 明朝" w:hint="eastAsia"/>
        </w:rPr>
        <w:t>健康医療部地域保健課</w:t>
      </w:r>
      <w:r>
        <w:rPr>
          <w:rFonts w:hAnsi="ＭＳ 明朝" w:hint="eastAsia"/>
        </w:rPr>
        <w:t>、大阪</w:t>
      </w:r>
      <w:r w:rsidRPr="00517047">
        <w:rPr>
          <w:rFonts w:hAnsi="ＭＳ 明朝" w:hint="eastAsia"/>
        </w:rPr>
        <w:t>府こころの健康総合センター</w:t>
      </w:r>
      <w:r>
        <w:rPr>
          <w:rFonts w:hAnsi="ＭＳ 明朝" w:hint="eastAsia"/>
        </w:rPr>
        <w:t>、大阪市</w:t>
      </w:r>
      <w:r w:rsidRPr="00517047">
        <w:rPr>
          <w:rFonts w:hAnsi="ＭＳ 明朝" w:hint="eastAsia"/>
        </w:rPr>
        <w:t>こころの健康総合センター</w:t>
      </w:r>
      <w:r>
        <w:rPr>
          <w:rFonts w:hAnsi="ＭＳ 明朝" w:hint="eastAsia"/>
        </w:rPr>
        <w:t>、大阪</w:t>
      </w:r>
      <w:r w:rsidRPr="00517047">
        <w:rPr>
          <w:rFonts w:hAnsi="ＭＳ 明朝" w:hint="eastAsia"/>
        </w:rPr>
        <w:t>府立病院機構大阪精神医療センター（</w:t>
      </w:r>
      <w:r w:rsidR="006D488E">
        <w:rPr>
          <w:rFonts w:hAnsi="ＭＳ 明朝" w:hint="eastAsia"/>
        </w:rPr>
        <w:t>以上４</w:t>
      </w:r>
      <w:r w:rsidR="0055357C">
        <w:rPr>
          <w:rFonts w:hAnsi="ＭＳ 明朝" w:hint="eastAsia"/>
        </w:rPr>
        <w:t>機関</w:t>
      </w:r>
      <w:r w:rsidR="006D488E">
        <w:rPr>
          <w:rFonts w:hAnsi="ＭＳ 明朝" w:hint="eastAsia"/>
        </w:rPr>
        <w:t>を合わせて、</w:t>
      </w:r>
      <w:r w:rsidRPr="00517047">
        <w:rPr>
          <w:rFonts w:hAnsi="ＭＳ 明朝" w:hint="eastAsia"/>
        </w:rPr>
        <w:t>以下「健康医療部署」という。）に、本件リーフレットの内容及び表現について、14回4</w:t>
      </w:r>
      <w:r w:rsidRPr="00517047">
        <w:rPr>
          <w:rFonts w:hAnsi="ＭＳ 明朝"/>
        </w:rPr>
        <w:t>4</w:t>
      </w:r>
      <w:r w:rsidRPr="00517047">
        <w:rPr>
          <w:rFonts w:hAnsi="ＭＳ 明朝" w:hint="eastAsia"/>
        </w:rPr>
        <w:t>項目にわたり、担当者間でのメールのやり取りなどを通じて、その修正についての協議を行い、その協議後の文案をもって教育庁との協議を行い、その後さらに３回４項目について協議を行った。</w:t>
      </w:r>
    </w:p>
    <w:p w:rsidR="00865D51" w:rsidRDefault="00865D51">
      <w:pPr>
        <w:autoSpaceDE w:val="0"/>
        <w:autoSpaceDN w:val="0"/>
        <w:ind w:firstLineChars="300" w:firstLine="680"/>
      </w:pPr>
      <w:r w:rsidRPr="008B60B8">
        <w:rPr>
          <w:rFonts w:hint="eastAsia"/>
        </w:rPr>
        <w:t>（</w:t>
      </w:r>
      <w:r>
        <w:rPr>
          <w:rFonts w:hint="eastAsia"/>
        </w:rPr>
        <w:t>イ</w:t>
      </w:r>
      <w:r w:rsidRPr="008B60B8">
        <w:rPr>
          <w:rFonts w:hint="eastAsia"/>
        </w:rPr>
        <w:t>）</w:t>
      </w:r>
      <w:r>
        <w:rPr>
          <w:rFonts w:hint="eastAsia"/>
        </w:rPr>
        <w:t>教育庁との協議</w:t>
      </w:r>
    </w:p>
    <w:p w:rsidR="00EA6FBD" w:rsidRDefault="00EA6FBD">
      <w:pPr>
        <w:autoSpaceDE w:val="0"/>
        <w:autoSpaceDN w:val="0"/>
        <w:ind w:leftChars="499" w:left="1131" w:firstLineChars="100" w:firstLine="227"/>
      </w:pPr>
      <w:r w:rsidRPr="00EA6FBD">
        <w:rPr>
          <w:rFonts w:hint="eastAsia"/>
        </w:rPr>
        <w:t>ＩＲ推進局は、健康医療部署との協議結果を踏まえ、修正を行った</w:t>
      </w:r>
      <w:r w:rsidR="001242AE">
        <w:rPr>
          <w:rFonts w:hint="eastAsia"/>
        </w:rPr>
        <w:t>本件</w:t>
      </w:r>
      <w:r w:rsidRPr="00EA6FBD">
        <w:rPr>
          <w:rFonts w:hint="eastAsia"/>
        </w:rPr>
        <w:t>リーフレットについて、５回７項目、担当者間でのメールのやり取りなどを通じて、内容、表現等の修正についての協議を行った。</w:t>
      </w:r>
    </w:p>
    <w:p w:rsidR="00D00C80" w:rsidRPr="00EA6FBD" w:rsidRDefault="00D00C80">
      <w:pPr>
        <w:autoSpaceDE w:val="0"/>
        <w:autoSpaceDN w:val="0"/>
        <w:ind w:leftChars="499" w:left="1131" w:firstLineChars="100" w:firstLine="227"/>
      </w:pPr>
      <w:r>
        <w:rPr>
          <w:rFonts w:hint="eastAsia"/>
        </w:rPr>
        <w:t>なお、その際、健康医療部からの意見については、明示的に示していたことを確認できなかった。</w:t>
      </w:r>
    </w:p>
    <w:p w:rsidR="00865D51" w:rsidRPr="008B60B8" w:rsidRDefault="00865D51">
      <w:pPr>
        <w:autoSpaceDE w:val="0"/>
        <w:autoSpaceDN w:val="0"/>
      </w:pPr>
    </w:p>
    <w:p w:rsidR="001D4123" w:rsidRDefault="00865D51">
      <w:pPr>
        <w:pStyle w:val="4"/>
        <w:autoSpaceDE w:val="0"/>
        <w:autoSpaceDN w:val="0"/>
        <w:ind w:leftChars="147" w:left="333" w:firstLineChars="150" w:firstLine="340"/>
        <w:rPr>
          <w:rFonts w:hAnsi="ＭＳ 明朝"/>
          <w:b w:val="0"/>
        </w:rPr>
      </w:pPr>
      <w:bookmarkStart w:id="21" w:name="_Toc2080304"/>
      <w:r>
        <w:rPr>
          <w:rFonts w:hAnsi="ＭＳ 明朝" w:hint="eastAsia"/>
          <w:b w:val="0"/>
        </w:rPr>
        <w:t>オ</w:t>
      </w:r>
      <w:r w:rsidR="005315B3" w:rsidRPr="005315B3">
        <w:rPr>
          <w:rFonts w:hAnsi="ＭＳ 明朝" w:hint="eastAsia"/>
          <w:b w:val="0"/>
        </w:rPr>
        <w:t xml:space="preserve">　</w:t>
      </w:r>
      <w:r w:rsidR="009B6E24">
        <w:rPr>
          <w:rFonts w:hAnsi="ＭＳ 明朝" w:hint="eastAsia"/>
          <w:b w:val="0"/>
        </w:rPr>
        <w:t>内容及び</w:t>
      </w:r>
      <w:r w:rsidR="009B6E24" w:rsidRPr="00B62A2E">
        <w:rPr>
          <w:rFonts w:hAnsi="ＭＳ 明朝" w:hint="eastAsia"/>
          <w:b w:val="0"/>
        </w:rPr>
        <w:t>表現</w:t>
      </w:r>
      <w:bookmarkEnd w:id="21"/>
    </w:p>
    <w:p w:rsidR="000F6DF9" w:rsidRDefault="000F6DF9">
      <w:pPr>
        <w:autoSpaceDE w:val="0"/>
        <w:autoSpaceDN w:val="0"/>
        <w:ind w:leftChars="314" w:left="1131" w:hangingChars="185" w:hanging="419"/>
      </w:pPr>
      <w:r w:rsidRPr="008B60B8">
        <w:rPr>
          <w:rFonts w:hint="eastAsia"/>
        </w:rPr>
        <w:t>（</w:t>
      </w:r>
      <w:r>
        <w:rPr>
          <w:rFonts w:hint="eastAsia"/>
        </w:rPr>
        <w:t>ア</w:t>
      </w:r>
      <w:r w:rsidRPr="008B60B8">
        <w:rPr>
          <w:rFonts w:hint="eastAsia"/>
        </w:rPr>
        <w:t>）</w:t>
      </w:r>
      <w:r>
        <w:rPr>
          <w:rFonts w:hint="eastAsia"/>
        </w:rPr>
        <w:t>構成及び内容</w:t>
      </w:r>
    </w:p>
    <w:p w:rsidR="00860232" w:rsidRDefault="00860232">
      <w:pPr>
        <w:autoSpaceDE w:val="0"/>
        <w:autoSpaceDN w:val="0"/>
        <w:ind w:leftChars="499" w:left="1131" w:firstLineChars="100" w:firstLine="227"/>
        <w:rPr>
          <w:rFonts w:hAnsi="ＭＳ 明朝"/>
        </w:rPr>
      </w:pPr>
      <w:r>
        <w:rPr>
          <w:rFonts w:hAnsi="ＭＳ 明朝" w:hint="eastAsia"/>
        </w:rPr>
        <w:t>本件リーフレットの</w:t>
      </w:r>
      <w:r w:rsidR="001B402C" w:rsidRPr="001B402C">
        <w:rPr>
          <w:rFonts w:hAnsi="ＭＳ 明朝" w:hint="eastAsia"/>
        </w:rPr>
        <w:t>表題は「将来、ギャンブルにのめり込まないために　～何かにのめり込んで、「やめたくてもやめられない」状態になったことはありませんか？～」</w:t>
      </w:r>
      <w:r>
        <w:rPr>
          <w:rFonts w:hAnsi="ＭＳ 明朝" w:hint="eastAsia"/>
        </w:rPr>
        <w:t>であり</w:t>
      </w:r>
      <w:r w:rsidR="001B402C" w:rsidRPr="001B402C">
        <w:rPr>
          <w:rFonts w:hAnsi="ＭＳ 明朝" w:hint="eastAsia"/>
        </w:rPr>
        <w:t>、表面には、</w:t>
      </w:r>
      <w:r w:rsidR="00CB065C" w:rsidRPr="00BE6D11">
        <w:rPr>
          <w:rFonts w:hAnsi="ＭＳ 明朝" w:cs="Segoe UI Symbol" w:hint="eastAsia"/>
        </w:rPr>
        <w:t>ＴＯＰＩＣＳ</w:t>
      </w:r>
      <w:r w:rsidR="001B402C" w:rsidRPr="001B402C">
        <w:rPr>
          <w:rFonts w:hAnsi="ＭＳ 明朝" w:hint="eastAsia"/>
        </w:rPr>
        <w:t>として国際疾病分類改訂版（</w:t>
      </w:r>
      <w:r w:rsidR="00227EB3">
        <w:rPr>
          <w:rFonts w:hAnsi="ＭＳ 明朝" w:hint="eastAsia"/>
        </w:rPr>
        <w:t>ＩＣＤ</w:t>
      </w:r>
      <w:r w:rsidR="001B402C" w:rsidRPr="001B402C">
        <w:rPr>
          <w:rFonts w:hAnsi="ＭＳ 明朝" w:hint="eastAsia"/>
        </w:rPr>
        <w:t>-11）にゲーム依存（ゲーム障害）」が新たに記載されたこと、インターネット依存度のスクリーニングテストに関すること（「</w:t>
      </w:r>
      <w:r w:rsidR="00227EB3">
        <w:rPr>
          <w:rFonts w:hAnsi="ＭＳ 明朝" w:hint="eastAsia"/>
        </w:rPr>
        <w:t>Ｋ</w:t>
      </w:r>
      <w:r w:rsidR="001B402C" w:rsidRPr="001B402C">
        <w:rPr>
          <w:rFonts w:hAnsi="ＭＳ 明朝" w:hint="eastAsia"/>
        </w:rPr>
        <w:t>-スケール」（青少年用）のサイトへのアクセス用の</w:t>
      </w:r>
      <w:r w:rsidR="00227EB3">
        <w:rPr>
          <w:rFonts w:hAnsi="ＭＳ 明朝" w:hint="eastAsia"/>
        </w:rPr>
        <w:t>ＱＲ</w:t>
      </w:r>
      <w:r w:rsidR="001B402C" w:rsidRPr="001B402C">
        <w:rPr>
          <w:rFonts w:hAnsi="ＭＳ 明朝" w:hint="eastAsia"/>
        </w:rPr>
        <w:t>コード及び判定結果を含む）、高校生は、競馬・競艇等の公営競技やパチンコをすることができないことや公的な相談窓口（相談窓口一覧の大阪府サイトへのアクセス用の</w:t>
      </w:r>
      <w:r w:rsidR="00227EB3">
        <w:rPr>
          <w:rFonts w:hAnsi="ＭＳ 明朝" w:hint="eastAsia"/>
        </w:rPr>
        <w:t>ＱＲ</w:t>
      </w:r>
      <w:r w:rsidR="001B402C" w:rsidRPr="001B402C">
        <w:rPr>
          <w:rFonts w:hAnsi="ＭＳ 明朝" w:hint="eastAsia"/>
        </w:rPr>
        <w:t>コードを含む）等が記載されている。</w:t>
      </w:r>
    </w:p>
    <w:p w:rsidR="001B402C" w:rsidRDefault="001B402C">
      <w:pPr>
        <w:autoSpaceDE w:val="0"/>
        <w:autoSpaceDN w:val="0"/>
        <w:ind w:leftChars="499" w:left="1131" w:firstLineChars="100" w:firstLine="227"/>
        <w:rPr>
          <w:rFonts w:hAnsi="ＭＳ 明朝"/>
        </w:rPr>
      </w:pPr>
      <w:r w:rsidRPr="001B402C">
        <w:rPr>
          <w:rFonts w:hAnsi="ＭＳ 明朝" w:hint="eastAsia"/>
        </w:rPr>
        <w:lastRenderedPageBreak/>
        <w:t>裏面には、ギャンブルの仕組み、ギャンブルとの付き合い方（〇×方式の２問の質問を含む）、ギャンブル等依存症にならないためにという</w:t>
      </w:r>
      <w:r w:rsidR="00227EB3">
        <w:rPr>
          <w:rFonts w:hAnsi="ＭＳ 明朝" w:hint="eastAsia"/>
        </w:rPr>
        <w:t>ＱＡ</w:t>
      </w:r>
      <w:r w:rsidRPr="001B402C">
        <w:rPr>
          <w:rFonts w:hAnsi="ＭＳ 明朝" w:hint="eastAsia"/>
        </w:rPr>
        <w:t>（</w:t>
      </w:r>
      <w:r w:rsidR="00227EB3">
        <w:rPr>
          <w:rFonts w:hAnsi="ＭＳ 明朝" w:hint="eastAsia"/>
        </w:rPr>
        <w:t>Ｑ</w:t>
      </w:r>
      <w:r w:rsidRPr="001B402C">
        <w:rPr>
          <w:rFonts w:hAnsi="ＭＳ 明朝" w:hint="eastAsia"/>
        </w:rPr>
        <w:t>１依存症ってなんですか？、</w:t>
      </w:r>
      <w:r w:rsidR="00227EB3">
        <w:rPr>
          <w:rFonts w:hAnsi="ＭＳ 明朝" w:hint="eastAsia"/>
        </w:rPr>
        <w:t>Ｑ</w:t>
      </w:r>
      <w:r w:rsidRPr="001B402C">
        <w:rPr>
          <w:rFonts w:hAnsi="ＭＳ 明朝" w:hint="eastAsia"/>
        </w:rPr>
        <w:t>２原因は何ですか？、</w:t>
      </w:r>
      <w:r w:rsidR="00227EB3">
        <w:rPr>
          <w:rFonts w:hAnsi="ＭＳ 明朝" w:hint="eastAsia"/>
        </w:rPr>
        <w:t>Ｑ</w:t>
      </w:r>
      <w:r w:rsidRPr="001B402C">
        <w:rPr>
          <w:rFonts w:hAnsi="ＭＳ 明朝" w:hint="eastAsia"/>
        </w:rPr>
        <w:t>３ギャンブルにのめり込むとどんな問題が起こるの？、</w:t>
      </w:r>
      <w:r w:rsidR="00227EB3">
        <w:rPr>
          <w:rFonts w:hAnsi="ＭＳ 明朝" w:hint="eastAsia"/>
        </w:rPr>
        <w:t>Ｑ</w:t>
      </w:r>
      <w:r w:rsidRPr="001B402C">
        <w:rPr>
          <w:rFonts w:hAnsi="ＭＳ 明朝" w:hint="eastAsia"/>
        </w:rPr>
        <w:t>４なりやすい人はいるのですか？、</w:t>
      </w:r>
      <w:r w:rsidR="00227EB3">
        <w:rPr>
          <w:rFonts w:hAnsi="ＭＳ 明朝" w:hint="eastAsia"/>
        </w:rPr>
        <w:t>Ｑ</w:t>
      </w:r>
      <w:r w:rsidRPr="001B402C">
        <w:rPr>
          <w:rFonts w:hAnsi="ＭＳ 明朝" w:hint="eastAsia"/>
        </w:rPr>
        <w:t>５治るのでしょうか？）やもっと詳しく知りたい人のために「厚生労働省　依存症」「久里浜医療センター　ギャンブル依存症　はじめに」というサイトの検索ワード等が記載されている。</w:t>
      </w:r>
    </w:p>
    <w:p w:rsidR="008068FA" w:rsidRPr="001B402C" w:rsidRDefault="008068FA" w:rsidP="006F2A77">
      <w:pPr>
        <w:autoSpaceDE w:val="0"/>
        <w:autoSpaceDN w:val="0"/>
        <w:rPr>
          <w:rFonts w:hAnsi="ＭＳ 明朝"/>
        </w:rPr>
      </w:pPr>
    </w:p>
    <w:p w:rsidR="0093257E" w:rsidRDefault="0093257E">
      <w:pPr>
        <w:autoSpaceDE w:val="0"/>
        <w:autoSpaceDN w:val="0"/>
        <w:ind w:leftChars="314" w:left="1131" w:hangingChars="185" w:hanging="419"/>
      </w:pPr>
      <w:r w:rsidRPr="008B60B8">
        <w:rPr>
          <w:rFonts w:hint="eastAsia"/>
        </w:rPr>
        <w:t>（</w:t>
      </w:r>
      <w:r>
        <w:rPr>
          <w:rFonts w:hint="eastAsia"/>
        </w:rPr>
        <w:t>イ</w:t>
      </w:r>
      <w:r w:rsidRPr="008B60B8">
        <w:rPr>
          <w:rFonts w:hint="eastAsia"/>
        </w:rPr>
        <w:t>）</w:t>
      </w:r>
      <w:r>
        <w:rPr>
          <w:rFonts w:hint="eastAsia"/>
        </w:rPr>
        <w:t>表現全般</w:t>
      </w:r>
    </w:p>
    <w:p w:rsidR="0093257E" w:rsidRPr="0093257E" w:rsidRDefault="0093257E">
      <w:pPr>
        <w:autoSpaceDE w:val="0"/>
        <w:autoSpaceDN w:val="0"/>
        <w:ind w:leftChars="499" w:left="1131" w:firstLineChars="100" w:firstLine="227"/>
        <w:rPr>
          <w:rFonts w:hAnsi="ＭＳ 明朝"/>
        </w:rPr>
      </w:pPr>
      <w:r w:rsidRPr="001B402C">
        <w:rPr>
          <w:rFonts w:hAnsi="ＭＳ 明朝" w:hint="eastAsia"/>
        </w:rPr>
        <w:t>本件リーフレットの表現全般にわたり、厚生労働省が作成した</w:t>
      </w:r>
      <w:r>
        <w:rPr>
          <w:rFonts w:hAnsi="ＭＳ 明朝" w:hint="eastAsia"/>
        </w:rPr>
        <w:t>リーフレット</w:t>
      </w:r>
      <w:r w:rsidRPr="001B402C">
        <w:rPr>
          <w:rFonts w:hAnsi="ＭＳ 明朝" w:hint="eastAsia"/>
        </w:rPr>
        <w:t>「わかって</w:t>
      </w:r>
      <w:r w:rsidRPr="0093257E">
        <w:rPr>
          <w:rFonts w:hAnsi="ＭＳ 明朝" w:hint="eastAsia"/>
        </w:rPr>
        <w:t>いるのにやめられない～それって依存症かも～（以下「厚生労働省リーフレット」という。）」、同省のホームページ「福祉・介護　依存症対策、大阪府こころの健康総合センターにおいて相談員が活用している「相談員のためのギャンブル等依存症への対応マニュアル（若年者用）</w:t>
      </w:r>
      <w:r w:rsidR="006E654A">
        <w:rPr>
          <w:rFonts w:hAnsi="ＭＳ 明朝" w:hint="eastAsia"/>
        </w:rPr>
        <w:t>〔</w:t>
      </w:r>
      <w:r w:rsidRPr="0093257E">
        <w:rPr>
          <w:rFonts w:hAnsi="ＭＳ 明朝" w:hint="eastAsia"/>
        </w:rPr>
        <w:t>一般社団法人社会的包摂サポートセンター作成</w:t>
      </w:r>
      <w:r w:rsidR="006E654A">
        <w:rPr>
          <w:rFonts w:hAnsi="ＭＳ 明朝" w:hint="eastAsia"/>
        </w:rPr>
        <w:t>〕</w:t>
      </w:r>
      <w:r w:rsidRPr="0093257E">
        <w:rPr>
          <w:rFonts w:hAnsi="ＭＳ 明朝" w:hint="eastAsia"/>
        </w:rPr>
        <w:t>（以下「相談マニュアル」という。）」及び独立行政法人国立病院機構久里浜医療センターのホームページ「ギャンブル依存症」に記載された表現を引用している。</w:t>
      </w:r>
    </w:p>
    <w:p w:rsidR="007A4607" w:rsidRPr="0093257E" w:rsidRDefault="007A4607">
      <w:pPr>
        <w:autoSpaceDE w:val="0"/>
        <w:autoSpaceDN w:val="0"/>
      </w:pPr>
    </w:p>
    <w:p w:rsidR="00860232" w:rsidRDefault="00865D51">
      <w:pPr>
        <w:autoSpaceDE w:val="0"/>
        <w:autoSpaceDN w:val="0"/>
        <w:ind w:leftChars="314" w:left="1131" w:hangingChars="185" w:hanging="419"/>
      </w:pPr>
      <w:r w:rsidRPr="008B60B8">
        <w:rPr>
          <w:rFonts w:hint="eastAsia"/>
        </w:rPr>
        <w:t>（</w:t>
      </w:r>
      <w:r w:rsidR="000F6DF9">
        <w:rPr>
          <w:rFonts w:hint="eastAsia"/>
        </w:rPr>
        <w:t>ウ</w:t>
      </w:r>
      <w:r w:rsidRPr="008B60B8">
        <w:rPr>
          <w:rFonts w:hint="eastAsia"/>
        </w:rPr>
        <w:t>）</w:t>
      </w:r>
      <w:r w:rsidR="00860232">
        <w:rPr>
          <w:rFonts w:hint="eastAsia"/>
        </w:rPr>
        <w:t>個別の表現について</w:t>
      </w:r>
    </w:p>
    <w:p w:rsidR="00865D51" w:rsidRDefault="00860232">
      <w:pPr>
        <w:autoSpaceDE w:val="0"/>
        <w:autoSpaceDN w:val="0"/>
        <w:ind w:firstLineChars="500" w:firstLine="1133"/>
      </w:pPr>
      <w:r w:rsidRPr="009943B1">
        <w:rPr>
          <w:rFonts w:hAnsi="ＭＳ 明朝" w:cs="Segoe UI Symbol" w:hint="eastAsia"/>
        </w:rPr>
        <w:t>ａ</w:t>
      </w:r>
      <w:r>
        <w:rPr>
          <w:rFonts w:hAnsi="ＭＳ 明朝" w:cs="Segoe UI Symbol" w:hint="eastAsia"/>
        </w:rPr>
        <w:t xml:space="preserve">　</w:t>
      </w:r>
      <w:r w:rsidR="00865D51">
        <w:rPr>
          <w:rFonts w:hint="eastAsia"/>
        </w:rPr>
        <w:t>「ギャンブルでは勝ち続けることもあれば、負けることもあります」</w:t>
      </w:r>
    </w:p>
    <w:p w:rsidR="00860232" w:rsidRDefault="0093257E">
      <w:pPr>
        <w:autoSpaceDE w:val="0"/>
        <w:autoSpaceDN w:val="0"/>
        <w:ind w:leftChars="624" w:left="1414" w:firstLineChars="100" w:firstLine="227"/>
      </w:pPr>
      <w:r>
        <w:rPr>
          <w:rFonts w:hint="eastAsia"/>
        </w:rPr>
        <w:t>この表現</w:t>
      </w:r>
      <w:r w:rsidR="006E2B4F">
        <w:rPr>
          <w:rFonts w:hint="eastAsia"/>
        </w:rPr>
        <w:t>の</w:t>
      </w:r>
      <w:r w:rsidR="007C28A2">
        <w:rPr>
          <w:rFonts w:hint="eastAsia"/>
        </w:rPr>
        <w:t>出典は</w:t>
      </w:r>
      <w:r>
        <w:rPr>
          <w:rFonts w:hint="eastAsia"/>
        </w:rPr>
        <w:t>、</w:t>
      </w:r>
      <w:r w:rsidR="007C28A2">
        <w:rPr>
          <w:rFonts w:hint="eastAsia"/>
        </w:rPr>
        <w:t>相談マニュアルの以下の部分である。</w:t>
      </w:r>
    </w:p>
    <w:p w:rsidR="00860232" w:rsidRPr="0093257E" w:rsidRDefault="007C28A2">
      <w:pPr>
        <w:autoSpaceDE w:val="0"/>
        <w:autoSpaceDN w:val="0"/>
        <w:ind w:leftChars="624" w:left="1414" w:firstLineChars="100" w:firstLine="227"/>
      </w:pPr>
      <w:r>
        <w:rPr>
          <w:rFonts w:hint="eastAsia"/>
        </w:rPr>
        <w:t>「</w:t>
      </w:r>
      <w:r w:rsidRPr="000F691B">
        <w:rPr>
          <w:rFonts w:hAnsi="ＭＳ 明朝" w:hint="eastAsia"/>
        </w:rPr>
        <w:t>客は賭けをすると勝つこともあれば、負けることもあります。短期間なら勝ち続けることもありますが、長くプレイを続ければ、使ったお金と同等額が手元に残ることはありません。客が賭けて戻ってくる割合は、つねに100％未</w:t>
      </w:r>
      <w:r w:rsidRPr="0093257E">
        <w:rPr>
          <w:rFonts w:hAnsi="ＭＳ 明朝" w:hint="eastAsia"/>
        </w:rPr>
        <w:t>満です。</w:t>
      </w:r>
      <w:r w:rsidRPr="0093257E">
        <w:rPr>
          <w:rFonts w:hint="eastAsia"/>
        </w:rPr>
        <w:t>」</w:t>
      </w:r>
    </w:p>
    <w:p w:rsidR="0093257E" w:rsidRDefault="0093257E">
      <w:pPr>
        <w:autoSpaceDE w:val="0"/>
        <w:autoSpaceDN w:val="0"/>
        <w:ind w:leftChars="624" w:left="1414" w:firstLineChars="100" w:firstLine="227"/>
      </w:pPr>
      <w:r w:rsidRPr="0093257E">
        <w:rPr>
          <w:rFonts w:hint="eastAsia"/>
        </w:rPr>
        <w:t>この表現について、健康医療部署から「勝ち続けることも」を「勝つことも」に修正するよう意見があり、ＩＲ推進局は当初、修正を行うこととしたが、最終的に相談マニュアルの表現を参考にしたことを理由に、原案どおりの表現とした。</w:t>
      </w:r>
    </w:p>
    <w:p w:rsidR="008068FA" w:rsidRPr="0093257E" w:rsidRDefault="008068FA">
      <w:pPr>
        <w:autoSpaceDE w:val="0"/>
        <w:autoSpaceDN w:val="0"/>
        <w:ind w:leftChars="624" w:left="1414" w:firstLineChars="100" w:firstLine="227"/>
      </w:pPr>
    </w:p>
    <w:p w:rsidR="00860232" w:rsidRDefault="00860232">
      <w:pPr>
        <w:autoSpaceDE w:val="0"/>
        <w:autoSpaceDN w:val="0"/>
        <w:ind w:leftChars="501" w:left="1414" w:hangingChars="123" w:hanging="279"/>
      </w:pPr>
      <w:r>
        <w:rPr>
          <w:rFonts w:hAnsi="ＭＳ 明朝" w:cs="Segoe UI Symbol" w:hint="eastAsia"/>
        </w:rPr>
        <w:t xml:space="preserve">ｂ　</w:t>
      </w:r>
      <w:r w:rsidR="00865D51">
        <w:rPr>
          <w:rFonts w:hint="eastAsia"/>
        </w:rPr>
        <w:t>「ギャンブルは、生活に問題が生じないよう金額と時間の限度を決めて、その範囲内で楽しむ娯楽です」</w:t>
      </w:r>
    </w:p>
    <w:p w:rsidR="00860232" w:rsidRDefault="00860232">
      <w:pPr>
        <w:autoSpaceDE w:val="0"/>
        <w:autoSpaceDN w:val="0"/>
        <w:ind w:leftChars="501" w:left="1414" w:hangingChars="123" w:hanging="279"/>
      </w:pPr>
      <w:r>
        <w:rPr>
          <w:rFonts w:hint="eastAsia"/>
        </w:rPr>
        <w:t xml:space="preserve">　　</w:t>
      </w:r>
      <w:r w:rsidR="006E2B4F">
        <w:rPr>
          <w:rFonts w:hint="eastAsia"/>
        </w:rPr>
        <w:t>この表現の出典は</w:t>
      </w:r>
      <w:r w:rsidR="0093257E">
        <w:rPr>
          <w:rFonts w:hint="eastAsia"/>
        </w:rPr>
        <w:t>、</w:t>
      </w:r>
      <w:r w:rsidR="006E2B4F">
        <w:rPr>
          <w:rFonts w:hint="eastAsia"/>
        </w:rPr>
        <w:t>相談マニュアルの以下の部分である。</w:t>
      </w:r>
    </w:p>
    <w:p w:rsidR="006E2B4F" w:rsidRDefault="006E2B4F">
      <w:pPr>
        <w:autoSpaceDE w:val="0"/>
        <w:autoSpaceDN w:val="0"/>
        <w:ind w:leftChars="601" w:left="1362" w:firstLineChars="100" w:firstLine="227"/>
      </w:pPr>
      <w:r>
        <w:rPr>
          <w:rFonts w:hint="eastAsia"/>
        </w:rPr>
        <w:lastRenderedPageBreak/>
        <w:t>「</w:t>
      </w:r>
      <w:r w:rsidRPr="006E2B4F">
        <w:rPr>
          <w:rFonts w:hint="eastAsia"/>
        </w:rPr>
        <w:t>ギャンブルは、生活に問題が生じないよう金額と時間の限度を決めて、その範囲内で楽しむ娯楽です。</w:t>
      </w:r>
      <w:r>
        <w:rPr>
          <w:rFonts w:hint="eastAsia"/>
        </w:rPr>
        <w:t>」</w:t>
      </w:r>
    </w:p>
    <w:p w:rsidR="0093257E" w:rsidRPr="0093257E" w:rsidRDefault="006E2B4F">
      <w:pPr>
        <w:autoSpaceDE w:val="0"/>
        <w:autoSpaceDN w:val="0"/>
        <w:ind w:leftChars="314" w:left="1358" w:hangingChars="285" w:hanging="646"/>
      </w:pPr>
      <w:r w:rsidRPr="0093257E">
        <w:rPr>
          <w:rFonts w:hint="eastAsia"/>
        </w:rPr>
        <w:t xml:space="preserve">　　　</w:t>
      </w:r>
      <w:r w:rsidR="00860232" w:rsidRPr="0093257E">
        <w:rPr>
          <w:rFonts w:hint="eastAsia"/>
        </w:rPr>
        <w:t xml:space="preserve">　</w:t>
      </w:r>
      <w:r w:rsidR="0093257E" w:rsidRPr="0093257E">
        <w:rPr>
          <w:rFonts w:hint="eastAsia"/>
        </w:rPr>
        <w:t>この表現について、健康医療部署から、「生活に～娯楽です」という文言を削除するよう意見があったが、ＩＲ推進局は「ギャンブルの仕組みやあくまで娯楽として楽しむべきものであることを伝えることは重要な要素である」として、原案どおりの表現とした。</w:t>
      </w:r>
    </w:p>
    <w:p w:rsidR="005655B7" w:rsidRPr="0093257E" w:rsidRDefault="005655B7">
      <w:pPr>
        <w:autoSpaceDE w:val="0"/>
        <w:autoSpaceDN w:val="0"/>
        <w:ind w:leftChars="314" w:left="1358" w:hangingChars="285" w:hanging="646"/>
      </w:pPr>
    </w:p>
    <w:p w:rsidR="00865D51" w:rsidRDefault="00860232">
      <w:pPr>
        <w:autoSpaceDE w:val="0"/>
        <w:autoSpaceDN w:val="0"/>
        <w:ind w:firstLineChars="500" w:firstLine="1133"/>
      </w:pPr>
      <w:r>
        <w:rPr>
          <w:rFonts w:hAnsi="ＭＳ 明朝" w:cs="Segoe UI Symbol" w:hint="eastAsia"/>
        </w:rPr>
        <w:t xml:space="preserve">ｃ　</w:t>
      </w:r>
      <w:r w:rsidR="00865D51">
        <w:rPr>
          <w:rFonts w:hint="eastAsia"/>
        </w:rPr>
        <w:t>「回復することは可能です」</w:t>
      </w:r>
    </w:p>
    <w:p w:rsidR="00860232" w:rsidRDefault="005655B7">
      <w:pPr>
        <w:autoSpaceDE w:val="0"/>
        <w:autoSpaceDN w:val="0"/>
        <w:ind w:leftChars="624" w:left="1414" w:firstLineChars="100" w:firstLine="227"/>
      </w:pPr>
      <w:r>
        <w:rPr>
          <w:rFonts w:hint="eastAsia"/>
        </w:rPr>
        <w:t>この表現の出典は</w:t>
      </w:r>
      <w:r w:rsidR="00BE6D11">
        <w:rPr>
          <w:rFonts w:hint="eastAsia"/>
        </w:rPr>
        <w:t>、</w:t>
      </w:r>
      <w:r>
        <w:rPr>
          <w:rFonts w:hAnsi="ＭＳ 明朝" w:hint="eastAsia"/>
        </w:rPr>
        <w:t>厚生労働省</w:t>
      </w:r>
      <w:r w:rsidR="00003989">
        <w:rPr>
          <w:rFonts w:hAnsi="ＭＳ 明朝" w:hint="eastAsia"/>
        </w:rPr>
        <w:t>リーフレット</w:t>
      </w:r>
      <w:r>
        <w:rPr>
          <w:rFonts w:hint="eastAsia"/>
        </w:rPr>
        <w:t>の以下の部分である。</w:t>
      </w:r>
    </w:p>
    <w:p w:rsidR="00860232" w:rsidRPr="00BE6D11" w:rsidRDefault="005655B7">
      <w:pPr>
        <w:autoSpaceDE w:val="0"/>
        <w:autoSpaceDN w:val="0"/>
        <w:ind w:leftChars="624" w:left="1414" w:firstLineChars="100" w:firstLine="227"/>
        <w:rPr>
          <w:rFonts w:hAnsi="ＭＳ 明朝"/>
        </w:rPr>
      </w:pPr>
      <w:r>
        <w:rPr>
          <w:rFonts w:hAnsi="ＭＳ 明朝" w:hint="eastAsia"/>
        </w:rPr>
        <w:t>「『</w:t>
      </w:r>
      <w:r w:rsidRPr="005655B7">
        <w:rPr>
          <w:rFonts w:hAnsi="ＭＳ 明朝" w:hint="eastAsia"/>
        </w:rPr>
        <w:t>Ｑ　なおるの？</w:t>
      </w:r>
      <w:r>
        <w:rPr>
          <w:rFonts w:hAnsi="ＭＳ 明朝" w:hint="eastAsia"/>
        </w:rPr>
        <w:t>』に対する回答部分、『</w:t>
      </w:r>
      <w:r w:rsidRPr="005655B7">
        <w:rPr>
          <w:rFonts w:hAnsi="ＭＳ 明朝" w:hint="eastAsia"/>
        </w:rPr>
        <w:t>様々な助けや理解により、飲酒や薬物使用、ギャンブルなどに頼らない生き方をしていくことができます。依存症は回復が十分可能な病気です。そのためには、しっかりと対応することが大</w:t>
      </w:r>
      <w:r w:rsidRPr="00BE6D11">
        <w:rPr>
          <w:rFonts w:hAnsi="ＭＳ 明朝" w:hint="eastAsia"/>
        </w:rPr>
        <w:t>切です。』」</w:t>
      </w:r>
    </w:p>
    <w:p w:rsidR="00BE6D11" w:rsidRPr="00BE6D11" w:rsidRDefault="00BE6D11">
      <w:pPr>
        <w:autoSpaceDE w:val="0"/>
        <w:autoSpaceDN w:val="0"/>
        <w:ind w:leftChars="607" w:left="1376" w:firstLineChars="103" w:firstLine="233"/>
      </w:pPr>
      <w:r w:rsidRPr="00BE6D11">
        <w:rPr>
          <w:rFonts w:hint="eastAsia"/>
        </w:rPr>
        <w:t>この表現について、</w:t>
      </w:r>
      <w:r w:rsidRPr="00BE6D11">
        <w:rPr>
          <w:rFonts w:hAnsi="ＭＳ 明朝" w:hint="eastAsia"/>
        </w:rPr>
        <w:t>健康医療部署から「治る」と「回復」の違いの説明が必要であること、また、教育庁からは「医学的な定義はわからないが、「治る」「回復」「完治する」など、特に依存症については、言葉の使い方によっては、その恐ろしさが伝わらなかったり、誤解を与えてしまうのではないか、整理が必要」との意見が</w:t>
      </w:r>
      <w:r w:rsidR="009B4E26">
        <w:rPr>
          <w:rFonts w:hAnsi="ＭＳ 明朝" w:hint="eastAsia"/>
        </w:rPr>
        <w:t>出され</w:t>
      </w:r>
      <w:r w:rsidRPr="00BE6D11">
        <w:rPr>
          <w:rFonts w:hAnsi="ＭＳ 明朝" w:hint="eastAsia"/>
        </w:rPr>
        <w:t>たが、ＩＲ推進局は、厚生労働省リーフレットと同じ記載であり、スペースがないこと等を理由に、</w:t>
      </w:r>
      <w:r w:rsidRPr="00BE6D11">
        <w:rPr>
          <w:rFonts w:hint="eastAsia"/>
        </w:rPr>
        <w:t>原案どおりの表現とした。</w:t>
      </w:r>
    </w:p>
    <w:p w:rsidR="005D351F" w:rsidRPr="00BE6D11" w:rsidRDefault="005D351F">
      <w:pPr>
        <w:autoSpaceDE w:val="0"/>
        <w:autoSpaceDN w:val="0"/>
        <w:ind w:leftChars="314" w:left="1131" w:hangingChars="185" w:hanging="419"/>
      </w:pPr>
    </w:p>
    <w:p w:rsidR="005D351F" w:rsidRPr="00113615" w:rsidRDefault="005D351F">
      <w:pPr>
        <w:autoSpaceDE w:val="0"/>
        <w:autoSpaceDN w:val="0"/>
        <w:ind w:leftChars="314" w:left="1131" w:hangingChars="185" w:hanging="419"/>
      </w:pPr>
      <w:r w:rsidRPr="00113615">
        <w:rPr>
          <w:rFonts w:hint="eastAsia"/>
        </w:rPr>
        <w:t>（</w:t>
      </w:r>
      <w:r w:rsidR="003C534F">
        <w:rPr>
          <w:rFonts w:hint="eastAsia"/>
        </w:rPr>
        <w:t>エ</w:t>
      </w:r>
      <w:r w:rsidRPr="00113615">
        <w:rPr>
          <w:rFonts w:hint="eastAsia"/>
        </w:rPr>
        <w:t>）その他の表現</w:t>
      </w:r>
      <w:r w:rsidR="00113615">
        <w:rPr>
          <w:rFonts w:hint="eastAsia"/>
        </w:rPr>
        <w:t>について</w:t>
      </w:r>
    </w:p>
    <w:p w:rsidR="001A5572" w:rsidRPr="00113615" w:rsidRDefault="001A5572">
      <w:pPr>
        <w:autoSpaceDE w:val="0"/>
        <w:autoSpaceDN w:val="0"/>
        <w:ind w:leftChars="314" w:left="1131" w:hangingChars="185" w:hanging="419"/>
      </w:pPr>
      <w:r w:rsidRPr="00113615">
        <w:rPr>
          <w:rFonts w:hint="eastAsia"/>
        </w:rPr>
        <w:t xml:space="preserve">　　　</w:t>
      </w:r>
      <w:r w:rsidR="00113615">
        <w:rPr>
          <w:rFonts w:hint="eastAsia"/>
        </w:rPr>
        <w:t>その他</w:t>
      </w:r>
      <w:r w:rsidRPr="00113615">
        <w:rPr>
          <w:rFonts w:hint="eastAsia"/>
        </w:rPr>
        <w:t>本件リーフレットにおける表現</w:t>
      </w:r>
      <w:r w:rsidR="00113615">
        <w:rPr>
          <w:rFonts w:hint="eastAsia"/>
        </w:rPr>
        <w:t>等</w:t>
      </w:r>
      <w:r w:rsidRPr="00113615">
        <w:rPr>
          <w:rFonts w:hint="eastAsia"/>
        </w:rPr>
        <w:t>について</w:t>
      </w:r>
      <w:r w:rsidR="001242AE">
        <w:rPr>
          <w:rFonts w:hint="eastAsia"/>
        </w:rPr>
        <w:t>、</w:t>
      </w:r>
      <w:r w:rsidRPr="00113615">
        <w:rPr>
          <w:rFonts w:hAnsi="ＭＳ 明朝" w:hint="eastAsia"/>
        </w:rPr>
        <w:t>健康医療部署又は教育庁から</w:t>
      </w:r>
      <w:r w:rsidR="0078447A" w:rsidRPr="00113615">
        <w:rPr>
          <w:rFonts w:hAnsi="ＭＳ 明朝" w:hint="eastAsia"/>
        </w:rPr>
        <w:t>修正等の</w:t>
      </w:r>
      <w:r w:rsidRPr="00113615">
        <w:rPr>
          <w:rFonts w:hAnsi="ＭＳ 明朝" w:hint="eastAsia"/>
        </w:rPr>
        <w:t>意見があ</w:t>
      </w:r>
      <w:r w:rsidR="001242AE">
        <w:rPr>
          <w:rFonts w:hAnsi="ＭＳ 明朝" w:hint="eastAsia"/>
        </w:rPr>
        <w:t>ったが</w:t>
      </w:r>
      <w:r w:rsidR="00113615">
        <w:rPr>
          <w:rFonts w:hAnsi="ＭＳ 明朝" w:hint="eastAsia"/>
        </w:rPr>
        <w:t>、</w:t>
      </w:r>
      <w:r w:rsidR="001242AE">
        <w:rPr>
          <w:rFonts w:hAnsi="ＭＳ 明朝" w:hint="eastAsia"/>
        </w:rPr>
        <w:t>そのうち</w:t>
      </w:r>
      <w:r w:rsidR="00BE6D11">
        <w:rPr>
          <w:rFonts w:hAnsi="ＭＳ 明朝" w:hint="eastAsia"/>
        </w:rPr>
        <w:t>ＩＲ推進局が採用しなかったものについては、以下のとおりである</w:t>
      </w:r>
      <w:r w:rsidR="00113615">
        <w:rPr>
          <w:rFonts w:hAnsi="ＭＳ 明朝" w:hint="eastAsia"/>
        </w:rPr>
        <w:t>。</w:t>
      </w:r>
    </w:p>
    <w:p w:rsidR="00BE6D11" w:rsidRPr="00BE6D11" w:rsidRDefault="00BE6D11">
      <w:pPr>
        <w:autoSpaceDE w:val="0"/>
        <w:autoSpaceDN w:val="0"/>
        <w:ind w:leftChars="501" w:left="1414" w:hangingChars="123" w:hanging="279"/>
        <w:rPr>
          <w:rFonts w:hAnsi="ＭＳ 明朝" w:cs="Segoe UI Symbol"/>
        </w:rPr>
      </w:pPr>
      <w:r>
        <w:rPr>
          <w:rFonts w:hAnsi="ＭＳ 明朝" w:cs="Segoe UI Symbol" w:hint="eastAsia"/>
        </w:rPr>
        <w:t xml:space="preserve">ａ　</w:t>
      </w:r>
      <w:r w:rsidRPr="00D47610">
        <w:rPr>
          <w:rFonts w:hAnsi="ＭＳ 明朝" w:cs="Segoe UI Symbol" w:hint="eastAsia"/>
        </w:rPr>
        <w:t>「『Ｑ１　依存症ってなんですか？』</w:t>
      </w:r>
      <w:r w:rsidR="00A75F70">
        <w:rPr>
          <w:rFonts w:hAnsi="ＭＳ 明朝" w:cs="Segoe UI Symbol" w:hint="eastAsia"/>
        </w:rPr>
        <w:t xml:space="preserve">　</w:t>
      </w:r>
      <w:r w:rsidRPr="00D47610">
        <w:rPr>
          <w:rFonts w:hAnsi="ＭＳ 明朝" w:cs="Segoe UI Symbol" w:hint="eastAsia"/>
        </w:rPr>
        <w:t>特定の物質（アルコールや薬物など）や行為を『やめたくても、やめられない』状態を『依存症』といい、本人や家族が苦痛を感じたり、生活に困りごとが生じたりすることがあります。依存する対象の一つに、ギャンブルがあります。」</w:t>
      </w:r>
    </w:p>
    <w:p w:rsidR="00BE6D11" w:rsidRPr="00BE6D11" w:rsidRDefault="00BE6D11">
      <w:pPr>
        <w:autoSpaceDE w:val="0"/>
        <w:autoSpaceDN w:val="0"/>
        <w:ind w:leftChars="624" w:left="1414" w:firstLineChars="100" w:firstLine="227"/>
      </w:pPr>
      <w:r w:rsidRPr="00BE6D11">
        <w:rPr>
          <w:rFonts w:hint="eastAsia"/>
        </w:rPr>
        <w:t>この表現の出典は</w:t>
      </w:r>
      <w:r w:rsidRPr="00BE6D11">
        <w:rPr>
          <w:rFonts w:hAnsi="ＭＳ 明朝" w:hint="eastAsia"/>
        </w:rPr>
        <w:t>厚生労働省リーフレット</w:t>
      </w:r>
      <w:r w:rsidRPr="00BE6D11">
        <w:rPr>
          <w:rFonts w:hint="eastAsia"/>
        </w:rPr>
        <w:t>の以下の部分である。</w:t>
      </w:r>
    </w:p>
    <w:p w:rsidR="00BE6D11" w:rsidRPr="00BE6D11" w:rsidRDefault="00BE6D11">
      <w:pPr>
        <w:autoSpaceDE w:val="0"/>
        <w:autoSpaceDN w:val="0"/>
        <w:ind w:leftChars="501" w:left="1414" w:hangingChars="123" w:hanging="279"/>
        <w:rPr>
          <w:rFonts w:hAnsi="ＭＳ 明朝" w:cs="Segoe UI Symbol"/>
        </w:rPr>
      </w:pPr>
      <w:r w:rsidRPr="00BE6D11">
        <w:rPr>
          <w:rFonts w:hint="eastAsia"/>
        </w:rPr>
        <w:t xml:space="preserve">　　</w:t>
      </w:r>
      <w:r w:rsidR="00A75F70">
        <w:rPr>
          <w:rFonts w:hAnsi="ＭＳ 明朝" w:hint="eastAsia"/>
        </w:rPr>
        <w:t>「Ｑ　依存症って何？」</w:t>
      </w:r>
      <w:r w:rsidRPr="00BE6D11">
        <w:rPr>
          <w:rFonts w:hAnsi="ＭＳ 明朝" w:hint="eastAsia"/>
        </w:rPr>
        <w:t>に対する回答部分、</w:t>
      </w:r>
      <w:r w:rsidR="00A75F70">
        <w:rPr>
          <w:rFonts w:hAnsi="ＭＳ 明朝" w:hint="eastAsia"/>
        </w:rPr>
        <w:t>「</w:t>
      </w:r>
      <w:r w:rsidRPr="00BE6D11">
        <w:rPr>
          <w:rFonts w:hAnsi="ＭＳ 明朝" w:cs="Segoe UI Symbol" w:hint="eastAsia"/>
        </w:rPr>
        <w:t>特定の物質や行為を『やめたくても、やめられない』状態を『依存症』といいます。本人や家族が苦痛を感じたり、生活に困りごとが生じたりすることがあります。</w:t>
      </w:r>
    </w:p>
    <w:p w:rsidR="00BE6D11" w:rsidRPr="00BE6D11" w:rsidRDefault="00BE6D11">
      <w:pPr>
        <w:autoSpaceDE w:val="0"/>
        <w:autoSpaceDN w:val="0"/>
        <w:ind w:leftChars="601" w:left="1362" w:firstLineChars="100" w:firstLine="227"/>
        <w:rPr>
          <w:rFonts w:hAnsi="ＭＳ 明朝"/>
        </w:rPr>
      </w:pPr>
      <w:r w:rsidRPr="00BE6D11">
        <w:rPr>
          <w:rFonts w:hAnsi="ＭＳ 明朝" w:hint="eastAsia"/>
        </w:rPr>
        <w:t>代表例　アルコール、薬物、ギャンブル等　※医学的定義では、ある特定の</w:t>
      </w:r>
      <w:r w:rsidR="005F55CC">
        <w:rPr>
          <w:rFonts w:hAnsi="ＭＳ 明朝" w:hint="eastAsia"/>
        </w:rPr>
        <w:lastRenderedPageBreak/>
        <w:t>『</w:t>
      </w:r>
      <w:r w:rsidRPr="00BE6D11">
        <w:rPr>
          <w:rFonts w:hAnsi="ＭＳ 明朝" w:hint="eastAsia"/>
        </w:rPr>
        <w:t>物質の使用</w:t>
      </w:r>
      <w:r w:rsidR="005F55CC">
        <w:rPr>
          <w:rFonts w:hAnsi="ＭＳ 明朝" w:hint="eastAsia"/>
        </w:rPr>
        <w:t>』</w:t>
      </w:r>
      <w:r w:rsidRPr="00BE6D11">
        <w:rPr>
          <w:rFonts w:hAnsi="ＭＳ 明朝" w:hint="eastAsia"/>
        </w:rPr>
        <w:t>に関して</w:t>
      </w:r>
      <w:r w:rsidR="005F55CC">
        <w:rPr>
          <w:rFonts w:hAnsi="ＭＳ 明朝" w:hint="eastAsia"/>
        </w:rPr>
        <w:t>『</w:t>
      </w:r>
      <w:r w:rsidRPr="00BE6D11">
        <w:rPr>
          <w:rFonts w:hAnsi="ＭＳ 明朝" w:hint="eastAsia"/>
        </w:rPr>
        <w:t>やめたくても、やめられない</w:t>
      </w:r>
      <w:r w:rsidR="005F55CC">
        <w:rPr>
          <w:rFonts w:hAnsi="ＭＳ 明朝" w:hint="eastAsia"/>
        </w:rPr>
        <w:t>』</w:t>
      </w:r>
      <w:r w:rsidRPr="00BE6D11">
        <w:rPr>
          <w:rFonts w:hAnsi="ＭＳ 明朝" w:hint="eastAsia"/>
        </w:rPr>
        <w:t>状態を依存症と呼びますが、本リーフレットでは、</w:t>
      </w:r>
      <w:r w:rsidR="005F55CC">
        <w:rPr>
          <w:rFonts w:hAnsi="ＭＳ 明朝" w:hint="eastAsia"/>
        </w:rPr>
        <w:t>『</w:t>
      </w:r>
      <w:r w:rsidRPr="00BE6D11">
        <w:rPr>
          <w:rFonts w:hAnsi="ＭＳ 明朝" w:hint="eastAsia"/>
        </w:rPr>
        <w:t>行為</w:t>
      </w:r>
      <w:r w:rsidR="005F55CC">
        <w:rPr>
          <w:rFonts w:hAnsi="ＭＳ 明朝" w:hint="eastAsia"/>
        </w:rPr>
        <w:t>』</w:t>
      </w:r>
      <w:r w:rsidRPr="00BE6D11">
        <w:rPr>
          <w:rFonts w:hAnsi="ＭＳ 明朝" w:hint="eastAsia"/>
        </w:rPr>
        <w:t>に関するそのような状態も含めて</w:t>
      </w:r>
      <w:r w:rsidR="005F55CC">
        <w:rPr>
          <w:rFonts w:hAnsi="ＭＳ 明朝" w:hint="eastAsia"/>
        </w:rPr>
        <w:t>『</w:t>
      </w:r>
      <w:r w:rsidRPr="00BE6D11">
        <w:rPr>
          <w:rFonts w:hAnsi="ＭＳ 明朝" w:hint="eastAsia"/>
        </w:rPr>
        <w:t>依存症</w:t>
      </w:r>
      <w:r w:rsidR="005F55CC">
        <w:rPr>
          <w:rFonts w:hAnsi="ＭＳ 明朝" w:hint="eastAsia"/>
        </w:rPr>
        <w:t>』</w:t>
      </w:r>
      <w:r w:rsidRPr="00BE6D11">
        <w:rPr>
          <w:rFonts w:hAnsi="ＭＳ 明朝" w:hint="eastAsia"/>
        </w:rPr>
        <w:t>と表現しています。</w:t>
      </w:r>
      <w:r w:rsidR="005F55CC">
        <w:rPr>
          <w:rFonts w:hAnsi="ＭＳ 明朝" w:hint="eastAsia"/>
        </w:rPr>
        <w:t>」</w:t>
      </w:r>
    </w:p>
    <w:p w:rsidR="00BE6D11" w:rsidRPr="00BE6D11" w:rsidRDefault="00BE6D11">
      <w:pPr>
        <w:autoSpaceDE w:val="0"/>
        <w:autoSpaceDN w:val="0"/>
        <w:ind w:leftChars="501" w:left="1414" w:hangingChars="123" w:hanging="279"/>
        <w:rPr>
          <w:rFonts w:hAnsi="ＭＳ 明朝" w:cs="Segoe UI Symbol"/>
        </w:rPr>
      </w:pPr>
      <w:r w:rsidRPr="00BE6D11">
        <w:rPr>
          <w:rFonts w:hAnsi="ＭＳ 明朝" w:cs="Segoe UI Symbol" w:hint="eastAsia"/>
        </w:rPr>
        <w:t xml:space="preserve">　　</w:t>
      </w:r>
      <w:r w:rsidRPr="00BE6D11">
        <w:rPr>
          <w:rFonts w:hint="eastAsia"/>
        </w:rPr>
        <w:t>この表現について、</w:t>
      </w:r>
      <w:r w:rsidRPr="00BE6D11">
        <w:rPr>
          <w:rFonts w:hAnsi="ＭＳ 明朝" w:cs="Segoe UI Symbol" w:hint="eastAsia"/>
        </w:rPr>
        <w:t>健康医療部署からの「『依存する対象にギャンブルがあります』を削除しては」との意見に対し、ＩＲ推進局は「ギャンブルが依存症の対象であることを強調するため、この表現としている」と</w:t>
      </w:r>
      <w:r w:rsidR="009B4E26">
        <w:rPr>
          <w:rFonts w:hAnsi="ＭＳ 明朝" w:cs="Segoe UI Symbol" w:hint="eastAsia"/>
        </w:rPr>
        <w:t>判断</w:t>
      </w:r>
      <w:r w:rsidRPr="00BE6D11">
        <w:rPr>
          <w:rFonts w:hAnsi="ＭＳ 明朝" w:cs="Segoe UI Symbol" w:hint="eastAsia"/>
        </w:rPr>
        <w:t>し、原案どおりの表現と</w:t>
      </w:r>
      <w:r w:rsidR="009B4E26">
        <w:rPr>
          <w:rFonts w:hAnsi="ＭＳ 明朝" w:cs="Segoe UI Symbol" w:hint="eastAsia"/>
        </w:rPr>
        <w:t>し</w:t>
      </w:r>
      <w:r w:rsidRPr="00BE6D11">
        <w:rPr>
          <w:rFonts w:hAnsi="ＭＳ 明朝" w:cs="Segoe UI Symbol" w:hint="eastAsia"/>
        </w:rPr>
        <w:t>た。</w:t>
      </w:r>
    </w:p>
    <w:p w:rsidR="00BE6D11" w:rsidRPr="00BE6D11" w:rsidRDefault="00BE6D11">
      <w:pPr>
        <w:autoSpaceDE w:val="0"/>
        <w:autoSpaceDN w:val="0"/>
        <w:ind w:leftChars="601" w:left="1362" w:firstLineChars="100" w:firstLine="227"/>
        <w:rPr>
          <w:rFonts w:hAnsi="ＭＳ 明朝" w:cs="Segoe UI Symbol"/>
        </w:rPr>
      </w:pPr>
      <w:r w:rsidRPr="00BE6D11">
        <w:rPr>
          <w:rFonts w:hAnsi="ＭＳ 明朝" w:cs="Segoe UI Symbol" w:hint="eastAsia"/>
        </w:rPr>
        <w:t>また、ギャンブル依存症については、平成</w:t>
      </w:r>
      <w:r w:rsidRPr="00BE6D11">
        <w:rPr>
          <w:rFonts w:hAnsi="ＭＳ 明朝" w:cs="Segoe UI Symbol"/>
        </w:rPr>
        <w:t>30年</w:t>
      </w:r>
      <w:r w:rsidR="00C27E94">
        <w:rPr>
          <w:rFonts w:hAnsi="ＭＳ 明朝" w:cs="Segoe UI Symbol" w:hint="eastAsia"/>
        </w:rPr>
        <w:t>７</w:t>
      </w:r>
      <w:r w:rsidRPr="00BE6D11">
        <w:rPr>
          <w:rFonts w:hAnsi="ＭＳ 明朝" w:cs="Segoe UI Symbol"/>
        </w:rPr>
        <w:t>月に文部科学省から公表された高等学校学習指導要領解説保健体育編において精神疾患と位置付けられて</w:t>
      </w:r>
      <w:r w:rsidRPr="00BE6D11">
        <w:rPr>
          <w:rFonts w:hAnsi="ＭＳ 明朝" w:cs="Segoe UI Symbol" w:hint="eastAsia"/>
        </w:rPr>
        <w:t>おり、</w:t>
      </w:r>
      <w:r w:rsidRPr="00BE6D11">
        <w:rPr>
          <w:rFonts w:hAnsi="ＭＳ 明朝" w:cs="Segoe UI Symbol"/>
        </w:rPr>
        <w:t>病的賭博は、認知症や感情障害等と並び、しかも多重債務や殺人など重大な社会問題に発展する精神科臨床医が治療を引き受けるべき疾患の一つであると指摘する研究もある（「病的賭博120症例の臨床背景の後方調査」精神医学52巻</w:t>
      </w:r>
      <w:r w:rsidR="00CC1E0A">
        <w:rPr>
          <w:rFonts w:hAnsi="ＭＳ 明朝" w:cs="Segoe UI Symbol" w:hint="eastAsia"/>
        </w:rPr>
        <w:t>２</w:t>
      </w:r>
      <w:r w:rsidRPr="00BE6D11">
        <w:rPr>
          <w:rFonts w:hAnsi="ＭＳ 明朝" w:cs="Segoe UI Symbol"/>
        </w:rPr>
        <w:t>号　2010年）</w:t>
      </w:r>
      <w:r w:rsidR="009B4E26">
        <w:rPr>
          <w:rFonts w:hAnsi="ＭＳ 明朝" w:cs="Segoe UI Symbol" w:hint="eastAsia"/>
        </w:rPr>
        <w:t>ところ</w:t>
      </w:r>
      <w:r w:rsidRPr="00BE6D11">
        <w:rPr>
          <w:rFonts w:hAnsi="ＭＳ 明朝" w:cs="Segoe UI Symbol"/>
        </w:rPr>
        <w:t>、</w:t>
      </w:r>
      <w:r w:rsidRPr="00BE6D11">
        <w:rPr>
          <w:rFonts w:hAnsi="ＭＳ 明朝" w:cs="Segoe UI Symbol" w:hint="eastAsia"/>
        </w:rPr>
        <w:t>本件リーフレット</w:t>
      </w:r>
      <w:r w:rsidRPr="00BE6D11">
        <w:rPr>
          <w:rFonts w:hAnsi="ＭＳ 明朝" w:cs="Segoe UI Symbol"/>
        </w:rPr>
        <w:t>には、ギャンブル依存症が精神疾患である記載がない。</w:t>
      </w:r>
    </w:p>
    <w:p w:rsidR="00BE6D11" w:rsidRPr="00BE6D11" w:rsidRDefault="00BE6D11">
      <w:pPr>
        <w:autoSpaceDE w:val="0"/>
        <w:autoSpaceDN w:val="0"/>
        <w:ind w:leftChars="501" w:left="1414" w:hangingChars="123" w:hanging="279"/>
        <w:rPr>
          <w:rFonts w:hAnsi="ＭＳ 明朝" w:cs="Segoe UI Symbol"/>
        </w:rPr>
      </w:pPr>
    </w:p>
    <w:p w:rsidR="00BE6D11" w:rsidRPr="00BE6D11" w:rsidRDefault="00BE6D11">
      <w:pPr>
        <w:autoSpaceDE w:val="0"/>
        <w:autoSpaceDN w:val="0"/>
        <w:ind w:leftChars="501" w:left="1414" w:hangingChars="123" w:hanging="279"/>
        <w:rPr>
          <w:rFonts w:hAnsi="ＭＳ 明朝" w:cs="Segoe UI Symbol"/>
        </w:rPr>
      </w:pPr>
      <w:r w:rsidRPr="00BE6D11">
        <w:rPr>
          <w:rFonts w:hAnsi="ＭＳ 明朝" w:cs="Segoe UI Symbol" w:hint="eastAsia"/>
        </w:rPr>
        <w:t>ｂ　「『Ｑ４なりやすい人はいるのですか』誰でもなる可能性があります。『根性がない』とか『意志が弱い』からではありません。」</w:t>
      </w:r>
    </w:p>
    <w:p w:rsidR="00BE6D11" w:rsidRPr="00BE6D11" w:rsidRDefault="00BE6D11">
      <w:pPr>
        <w:autoSpaceDE w:val="0"/>
        <w:autoSpaceDN w:val="0"/>
        <w:ind w:leftChars="624" w:left="1414" w:firstLineChars="100" w:firstLine="227"/>
      </w:pPr>
      <w:r w:rsidRPr="00BE6D11">
        <w:rPr>
          <w:rFonts w:hint="eastAsia"/>
        </w:rPr>
        <w:t>この表現の出典は</w:t>
      </w:r>
      <w:r w:rsidRPr="00BE6D11">
        <w:rPr>
          <w:rFonts w:hAnsi="ＭＳ 明朝" w:hint="eastAsia"/>
        </w:rPr>
        <w:t>厚生労働省リーフレット</w:t>
      </w:r>
      <w:r w:rsidRPr="00BE6D11">
        <w:rPr>
          <w:rFonts w:hint="eastAsia"/>
        </w:rPr>
        <w:t>の以下の部分である。</w:t>
      </w:r>
    </w:p>
    <w:p w:rsidR="00BE6D11" w:rsidRPr="00BE6D11" w:rsidRDefault="00BE6D11">
      <w:pPr>
        <w:autoSpaceDE w:val="0"/>
        <w:autoSpaceDN w:val="0"/>
        <w:ind w:leftChars="501" w:left="1414" w:hangingChars="123" w:hanging="279"/>
        <w:rPr>
          <w:rFonts w:hAnsi="ＭＳ 明朝" w:cs="Segoe UI Symbol"/>
        </w:rPr>
      </w:pPr>
      <w:r w:rsidRPr="00BE6D11">
        <w:rPr>
          <w:rFonts w:hAnsi="ＭＳ 明朝" w:cs="Segoe UI Symbol" w:hint="eastAsia"/>
        </w:rPr>
        <w:t xml:space="preserve">　　</w:t>
      </w:r>
      <w:r w:rsidRPr="00BE6D11">
        <w:rPr>
          <w:rFonts w:hAnsi="ＭＳ 明朝" w:hint="eastAsia"/>
        </w:rPr>
        <w:t>「『Ｑ　なりやすい人はいるの？』に対する回答部分、『いろいろな病気と同じようになる可能性があります。「</w:t>
      </w:r>
      <w:r w:rsidRPr="00BE6D11">
        <w:rPr>
          <w:rFonts w:hAnsi="ＭＳ 明朝" w:cs="Segoe UI Symbol" w:hint="eastAsia"/>
        </w:rPr>
        <w:t>『根性がない』とか『意志が弱い』からではありません。」</w:t>
      </w:r>
    </w:p>
    <w:p w:rsidR="00BE6D11" w:rsidRDefault="00BE6D11">
      <w:pPr>
        <w:autoSpaceDE w:val="0"/>
        <w:autoSpaceDN w:val="0"/>
        <w:ind w:leftChars="601" w:left="1362" w:firstLineChars="100" w:firstLine="227"/>
        <w:rPr>
          <w:rFonts w:hAnsi="ＭＳ 明朝" w:cs="Segoe UI Symbol"/>
        </w:rPr>
      </w:pPr>
      <w:r w:rsidRPr="00BE6D11">
        <w:rPr>
          <w:rFonts w:hint="eastAsia"/>
        </w:rPr>
        <w:t>この表現について、</w:t>
      </w:r>
      <w:r w:rsidRPr="00BE6D11">
        <w:rPr>
          <w:rFonts w:hAnsi="ＭＳ 明朝" w:cs="Segoe UI Symbol" w:hint="eastAsia"/>
        </w:rPr>
        <w:t>健康医療部署からの「Ｑ なりやすい人はいるのですか」は「Ｑ</w:t>
      </w:r>
      <w:r w:rsidRPr="00BE6D11">
        <w:rPr>
          <w:rFonts w:hAnsi="ＭＳ 明朝" w:cs="Segoe UI Symbol"/>
        </w:rPr>
        <w:t xml:space="preserve"> </w:t>
      </w:r>
      <w:r w:rsidRPr="00BE6D11">
        <w:rPr>
          <w:rFonts w:hAnsi="ＭＳ 明朝" w:cs="Segoe UI Symbol" w:hint="eastAsia"/>
        </w:rPr>
        <w:t>ギャンブル等依存症になりやすい人はいるのですか」が適切と</w:t>
      </w:r>
      <w:r w:rsidR="004B7860">
        <w:rPr>
          <w:rFonts w:hAnsi="ＭＳ 明朝" w:cs="Segoe UI Symbol" w:hint="eastAsia"/>
        </w:rPr>
        <w:t>する</w:t>
      </w:r>
      <w:r w:rsidRPr="00BE6D11">
        <w:rPr>
          <w:rFonts w:hAnsi="ＭＳ 明朝" w:cs="Segoe UI Symbol" w:hint="eastAsia"/>
        </w:rPr>
        <w:t>意見</w:t>
      </w:r>
      <w:r w:rsidR="004B7860">
        <w:rPr>
          <w:rFonts w:hAnsi="ＭＳ 明朝" w:cs="Segoe UI Symbol" w:hint="eastAsia"/>
        </w:rPr>
        <w:t>が出されたが</w:t>
      </w:r>
      <w:r w:rsidRPr="00BE6D11">
        <w:rPr>
          <w:rFonts w:hAnsi="ＭＳ 明朝" w:cs="Segoe UI Symbol" w:hint="eastAsia"/>
        </w:rPr>
        <w:t>、ＩＲ推進局は「当該表現でも十分理解可能とも考えられ、原案で教育庁に確認する」</w:t>
      </w:r>
      <w:r w:rsidR="004B7860">
        <w:rPr>
          <w:rFonts w:hAnsi="ＭＳ 明朝" w:cs="Segoe UI Symbol" w:hint="eastAsia"/>
        </w:rPr>
        <w:t>こととした。</w:t>
      </w:r>
      <w:r w:rsidRPr="00BE6D11">
        <w:rPr>
          <w:rFonts w:hAnsi="ＭＳ 明朝" w:cs="Segoe UI Symbol" w:hint="eastAsia"/>
        </w:rPr>
        <w:t>教育庁からは意見はなく、原案どおりの表現とした。</w:t>
      </w:r>
    </w:p>
    <w:p w:rsidR="00CA1612" w:rsidRPr="00BE6D11" w:rsidRDefault="00CA1612">
      <w:pPr>
        <w:autoSpaceDE w:val="0"/>
        <w:autoSpaceDN w:val="0"/>
        <w:ind w:leftChars="601" w:left="1362" w:firstLineChars="100" w:firstLine="227"/>
        <w:rPr>
          <w:rFonts w:hAnsi="ＭＳ 明朝" w:cs="Segoe UI Symbol"/>
        </w:rPr>
      </w:pPr>
    </w:p>
    <w:p w:rsidR="00BE6D11" w:rsidRPr="00BE6D11" w:rsidRDefault="00BE6D11">
      <w:pPr>
        <w:autoSpaceDE w:val="0"/>
        <w:autoSpaceDN w:val="0"/>
        <w:ind w:leftChars="501" w:left="1414" w:hangingChars="123" w:hanging="279"/>
        <w:rPr>
          <w:rFonts w:hAnsi="ＭＳ 明朝" w:cs="Segoe UI Symbol"/>
        </w:rPr>
      </w:pPr>
      <w:r w:rsidRPr="00BE6D11">
        <w:rPr>
          <w:rFonts w:hAnsi="ＭＳ 明朝" w:cs="Segoe UI Symbol" w:hint="eastAsia"/>
        </w:rPr>
        <w:t>ｃ　ギャンブルってなに？～ギャンブルのしくみ～に記載されている「短期間なら勝ち続けることもありますが、長くプレイを続ければ、使ったお金と同等額が手元に残ることはありません。戻ってくる割合は、常に100％未満です。」</w:t>
      </w:r>
    </w:p>
    <w:p w:rsidR="00BE6D11" w:rsidRPr="00BE6D11" w:rsidRDefault="00BE6D11">
      <w:pPr>
        <w:autoSpaceDE w:val="0"/>
        <w:autoSpaceDN w:val="0"/>
        <w:ind w:leftChars="624" w:left="1414" w:firstLineChars="100" w:firstLine="227"/>
      </w:pPr>
      <w:r w:rsidRPr="00BE6D11">
        <w:rPr>
          <w:rFonts w:hint="eastAsia"/>
        </w:rPr>
        <w:t>この表現の出典は相談マニュアルの以下の部分である。</w:t>
      </w:r>
    </w:p>
    <w:p w:rsidR="00BE6D11" w:rsidRPr="00BE6D11" w:rsidRDefault="00BE6D11" w:rsidP="004813E9">
      <w:pPr>
        <w:autoSpaceDE w:val="0"/>
        <w:autoSpaceDN w:val="0"/>
        <w:ind w:leftChars="624" w:left="1414" w:firstLineChars="100" w:firstLine="227"/>
        <w:rPr>
          <w:rFonts w:hAnsi="ＭＳ 明朝" w:cs="Segoe UI Symbol"/>
        </w:rPr>
      </w:pPr>
      <w:r w:rsidRPr="00BE6D11">
        <w:rPr>
          <w:rFonts w:hAnsi="ＭＳ 明朝" w:cs="Segoe UI Symbol" w:hint="eastAsia"/>
        </w:rPr>
        <w:t>「短期間なら勝ち続けることもありますが、長くプレイを続ければ、使ったお金と同等額が手元に残ることはありません。客が賭けて戻ってくる割合は、</w:t>
      </w:r>
      <w:r w:rsidRPr="00BE6D11">
        <w:rPr>
          <w:rFonts w:hAnsi="ＭＳ 明朝" w:cs="Segoe UI Symbol" w:hint="eastAsia"/>
        </w:rPr>
        <w:lastRenderedPageBreak/>
        <w:t>常に100％未満です。」</w:t>
      </w:r>
    </w:p>
    <w:p w:rsidR="00BE6D11" w:rsidRPr="00BE6D11" w:rsidRDefault="00A8430E">
      <w:pPr>
        <w:autoSpaceDE w:val="0"/>
        <w:autoSpaceDN w:val="0"/>
        <w:ind w:leftChars="635" w:left="1439" w:firstLineChars="100" w:firstLine="227"/>
        <w:rPr>
          <w:rFonts w:hAnsi="ＭＳ 明朝" w:cs="Segoe UI Symbol"/>
        </w:rPr>
      </w:pPr>
      <w:r w:rsidRPr="00A8430E">
        <w:rPr>
          <w:rFonts w:hint="eastAsia"/>
        </w:rPr>
        <w:t>この表現について、健康医療部署から「手元に残ることはありません」の記載は「手元に残ることはごくまれです」が適切と</w:t>
      </w:r>
      <w:r w:rsidR="004B7860">
        <w:rPr>
          <w:rFonts w:hint="eastAsia"/>
        </w:rPr>
        <w:t>する</w:t>
      </w:r>
      <w:r w:rsidRPr="00A8430E">
        <w:rPr>
          <w:rFonts w:hint="eastAsia"/>
        </w:rPr>
        <w:t>意見</w:t>
      </w:r>
      <w:r w:rsidR="004B7860">
        <w:rPr>
          <w:rFonts w:hint="eastAsia"/>
        </w:rPr>
        <w:t>が出されたが</w:t>
      </w:r>
      <w:r w:rsidRPr="00A8430E">
        <w:rPr>
          <w:rFonts w:hint="eastAsia"/>
        </w:rPr>
        <w:t>、</w:t>
      </w:r>
      <w:r w:rsidR="004B7860">
        <w:rPr>
          <w:rFonts w:hint="eastAsia"/>
        </w:rPr>
        <w:t>ＩＲ推進局は、</w:t>
      </w:r>
      <w:r w:rsidRPr="00A8430E">
        <w:rPr>
          <w:rFonts w:hint="eastAsia"/>
        </w:rPr>
        <w:t>『ギャンブル等依存症への対応マニュアル』</w:t>
      </w:r>
      <w:r w:rsidR="00CA1612">
        <w:rPr>
          <w:rFonts w:hint="eastAsia"/>
        </w:rPr>
        <w:t>の</w:t>
      </w:r>
      <w:r w:rsidRPr="00A8430E">
        <w:rPr>
          <w:rFonts w:hint="eastAsia"/>
        </w:rPr>
        <w:t>表現でもあり、問題なし。」と</w:t>
      </w:r>
      <w:r w:rsidR="004B7860">
        <w:rPr>
          <w:rFonts w:hint="eastAsia"/>
        </w:rPr>
        <w:t>判断</w:t>
      </w:r>
      <w:r w:rsidRPr="00A8430E">
        <w:rPr>
          <w:rFonts w:hint="eastAsia"/>
        </w:rPr>
        <w:t>し、原案どおりの表現と</w:t>
      </w:r>
      <w:r w:rsidR="004B7860">
        <w:rPr>
          <w:rFonts w:hint="eastAsia"/>
        </w:rPr>
        <w:t>し</w:t>
      </w:r>
      <w:r w:rsidRPr="00A8430E">
        <w:rPr>
          <w:rFonts w:hint="eastAsia"/>
        </w:rPr>
        <w:t>た。</w:t>
      </w:r>
    </w:p>
    <w:p w:rsidR="00BE6D11" w:rsidRDefault="00BE6D11">
      <w:pPr>
        <w:autoSpaceDE w:val="0"/>
        <w:autoSpaceDN w:val="0"/>
        <w:ind w:leftChars="635" w:left="1439" w:firstLineChars="100" w:firstLine="227"/>
        <w:rPr>
          <w:rFonts w:hAnsi="ＭＳ 明朝" w:cs="Segoe UI Symbol"/>
        </w:rPr>
      </w:pPr>
      <w:r w:rsidRPr="00BE6D11">
        <w:rPr>
          <w:rFonts w:hAnsi="ＭＳ 明朝" w:cs="Segoe UI Symbol" w:hint="eastAsia"/>
        </w:rPr>
        <w:t>また、健康医療部署から「戻ってくる割合は常に100％未満の記載は正しいが、実態は何％か書いた方が良いのでは」と</w:t>
      </w:r>
      <w:r w:rsidR="004B7860">
        <w:rPr>
          <w:rFonts w:hAnsi="ＭＳ 明朝" w:cs="Segoe UI Symbol" w:hint="eastAsia"/>
        </w:rPr>
        <w:t>する</w:t>
      </w:r>
      <w:r w:rsidRPr="00BE6D11">
        <w:rPr>
          <w:rFonts w:hAnsi="ＭＳ 明朝" w:cs="Segoe UI Symbol" w:hint="eastAsia"/>
        </w:rPr>
        <w:t>意見</w:t>
      </w:r>
      <w:r w:rsidR="004B7860">
        <w:rPr>
          <w:rFonts w:hAnsi="ＭＳ 明朝" w:cs="Segoe UI Symbol" w:hint="eastAsia"/>
        </w:rPr>
        <w:t>が出さ</w:t>
      </w:r>
      <w:r w:rsidR="00CA1612">
        <w:rPr>
          <w:rFonts w:hAnsi="ＭＳ 明朝" w:cs="Segoe UI Symbol" w:hint="eastAsia"/>
        </w:rPr>
        <w:t>れ</w:t>
      </w:r>
      <w:r w:rsidR="004B7860">
        <w:rPr>
          <w:rFonts w:hAnsi="ＭＳ 明朝" w:cs="Segoe UI Symbol" w:hint="eastAsia"/>
        </w:rPr>
        <w:t>たが</w:t>
      </w:r>
      <w:r w:rsidRPr="00BE6D11">
        <w:rPr>
          <w:rFonts w:hAnsi="ＭＳ 明朝" w:cs="Segoe UI Symbol" w:hint="eastAsia"/>
        </w:rPr>
        <w:t>、ＩＲ推進局は「ギャンブルの種類により、還元率が異なるため、記載はできない」と</w:t>
      </w:r>
      <w:r w:rsidR="004B7860">
        <w:rPr>
          <w:rFonts w:hAnsi="ＭＳ 明朝" w:cs="Segoe UI Symbol" w:hint="eastAsia"/>
        </w:rPr>
        <w:t>判断</w:t>
      </w:r>
      <w:r w:rsidRPr="00BE6D11">
        <w:rPr>
          <w:rFonts w:hAnsi="ＭＳ 明朝" w:cs="Segoe UI Symbol" w:hint="eastAsia"/>
        </w:rPr>
        <w:t>し、原案どおりの表現とした。</w:t>
      </w:r>
    </w:p>
    <w:p w:rsidR="00CA1612" w:rsidRPr="00CA1612" w:rsidRDefault="00CA1612" w:rsidP="006F2A77">
      <w:pPr>
        <w:autoSpaceDE w:val="0"/>
        <w:autoSpaceDN w:val="0"/>
        <w:rPr>
          <w:rFonts w:hAnsi="ＭＳ 明朝" w:cs="Segoe UI Symbol"/>
        </w:rPr>
      </w:pPr>
    </w:p>
    <w:p w:rsidR="00BE6D11" w:rsidRPr="00BE6D11" w:rsidRDefault="00BE6D11">
      <w:pPr>
        <w:autoSpaceDE w:val="0"/>
        <w:autoSpaceDN w:val="0"/>
        <w:ind w:leftChars="501" w:left="1414" w:hangingChars="123" w:hanging="279"/>
        <w:rPr>
          <w:rFonts w:hAnsi="ＭＳ 明朝" w:cs="Segoe UI Symbol"/>
        </w:rPr>
      </w:pPr>
      <w:r w:rsidRPr="00BE6D11">
        <w:rPr>
          <w:rFonts w:hAnsi="ＭＳ 明朝" w:cs="Segoe UI Symbol" w:hint="eastAsia"/>
        </w:rPr>
        <w:t>ｄ　ＴＯＰＩＣＳに記載されている「ネットやゲームへの依存の問題が深刻化する中、2018年６月、国際的な病気の分類</w:t>
      </w:r>
      <w:r w:rsidRPr="00BE6D11">
        <w:rPr>
          <w:rFonts w:hAnsi="ＭＳ 明朝" w:hint="eastAsia"/>
          <w:szCs w:val="24"/>
        </w:rPr>
        <w:t>（※）</w:t>
      </w:r>
      <w:r w:rsidRPr="00BE6D11">
        <w:rPr>
          <w:rFonts w:hAnsi="ＭＳ 明朝" w:cs="Segoe UI Symbol" w:hint="eastAsia"/>
        </w:rPr>
        <w:t>に『ゲーム依存（ゲーム障害）』が新たに記載されました。※ 世界保健機関（ＷＨＯ）が作成する国際疾病分類の改訂版（ＩＣＤ－11）。これは、国際的に統一した基準で定められた日常診療の診断の根拠とされるものです。」</w:t>
      </w:r>
    </w:p>
    <w:p w:rsidR="00BE6D11" w:rsidRPr="00BE6D11" w:rsidRDefault="00BE6D11">
      <w:pPr>
        <w:autoSpaceDE w:val="0"/>
        <w:autoSpaceDN w:val="0"/>
        <w:ind w:leftChars="624" w:left="1414" w:firstLineChars="100" w:firstLine="227"/>
        <w:rPr>
          <w:rFonts w:hAnsi="ＭＳ 明朝" w:cs="Segoe UI Symbol"/>
        </w:rPr>
      </w:pPr>
      <w:r w:rsidRPr="00BE6D11">
        <w:rPr>
          <w:rFonts w:hint="eastAsia"/>
        </w:rPr>
        <w:t>この表現</w:t>
      </w:r>
      <w:r w:rsidR="00F332B3">
        <w:rPr>
          <w:rFonts w:hint="eastAsia"/>
        </w:rPr>
        <w:t>は、</w:t>
      </w:r>
      <w:r w:rsidR="00D00C80">
        <w:rPr>
          <w:rFonts w:hint="eastAsia"/>
        </w:rPr>
        <w:t>参考文献の表現をそのまま引用したものではなく、これらの文献をもとにＩＲ推進局が</w:t>
      </w:r>
      <w:r w:rsidR="00F332B3">
        <w:rPr>
          <w:rFonts w:hint="eastAsia"/>
        </w:rPr>
        <w:t>作成したものである。</w:t>
      </w:r>
    </w:p>
    <w:p w:rsidR="00BE6D11" w:rsidRDefault="00BE6D11">
      <w:pPr>
        <w:autoSpaceDE w:val="0"/>
        <w:autoSpaceDN w:val="0"/>
        <w:ind w:leftChars="601" w:left="1362" w:firstLineChars="100" w:firstLine="227"/>
        <w:rPr>
          <w:rFonts w:hAnsi="ＭＳ 明朝" w:cs="Segoe UI Symbol"/>
        </w:rPr>
      </w:pPr>
      <w:r w:rsidRPr="00BE6D11">
        <w:rPr>
          <w:rFonts w:hint="eastAsia"/>
        </w:rPr>
        <w:t>この表現について、</w:t>
      </w:r>
      <w:r w:rsidRPr="00BE6D11">
        <w:rPr>
          <w:rFonts w:hAnsi="ＭＳ 明朝" w:cs="Segoe UI Symbol" w:hint="eastAsia"/>
        </w:rPr>
        <w:t>健康医療部署から「ギャンブル依存と共通することもあるが、ネット依存の表記を削除しては」と</w:t>
      </w:r>
      <w:r w:rsidR="004B7860">
        <w:rPr>
          <w:rFonts w:hAnsi="ＭＳ 明朝" w:cs="Segoe UI Symbol" w:hint="eastAsia"/>
        </w:rPr>
        <w:t>する</w:t>
      </w:r>
      <w:r w:rsidRPr="00BE6D11">
        <w:rPr>
          <w:rFonts w:hAnsi="ＭＳ 明朝" w:cs="Segoe UI Symbol" w:hint="eastAsia"/>
        </w:rPr>
        <w:t>意見</w:t>
      </w:r>
      <w:r w:rsidR="004B7860">
        <w:rPr>
          <w:rFonts w:hAnsi="ＭＳ 明朝" w:cs="Segoe UI Symbol" w:hint="eastAsia"/>
        </w:rPr>
        <w:t>が出されたが</w:t>
      </w:r>
      <w:r w:rsidRPr="00BE6D11">
        <w:rPr>
          <w:rFonts w:hAnsi="ＭＳ 明朝" w:cs="Segoe UI Symbol" w:hint="eastAsia"/>
        </w:rPr>
        <w:t>、ＩＲ推進局は「関心をもってもらうためには、高校生にとって身近なネットやゲームについての記述が必要であるため」と</w:t>
      </w:r>
      <w:r w:rsidR="004B7860">
        <w:rPr>
          <w:rFonts w:hAnsi="ＭＳ 明朝" w:cs="Segoe UI Symbol" w:hint="eastAsia"/>
        </w:rPr>
        <w:t>判断</w:t>
      </w:r>
      <w:r w:rsidRPr="00BE6D11">
        <w:rPr>
          <w:rFonts w:hAnsi="ＭＳ 明朝" w:cs="Segoe UI Symbol" w:hint="eastAsia"/>
        </w:rPr>
        <w:t>し、原案どおりの表現とした。また、健康医療部署から「『日常診療の診断の根拠とされるものです』の表現を『診断ガイドライン』にしては」と</w:t>
      </w:r>
      <w:r w:rsidR="004B7860">
        <w:rPr>
          <w:rFonts w:hAnsi="ＭＳ 明朝" w:cs="Segoe UI Symbol" w:hint="eastAsia"/>
        </w:rPr>
        <w:t>する</w:t>
      </w:r>
      <w:r w:rsidRPr="00BE6D11">
        <w:rPr>
          <w:rFonts w:hAnsi="ＭＳ 明朝" w:cs="Segoe UI Symbol" w:hint="eastAsia"/>
        </w:rPr>
        <w:t>意見</w:t>
      </w:r>
      <w:r w:rsidR="004B7860">
        <w:rPr>
          <w:rFonts w:hAnsi="ＭＳ 明朝" w:cs="Segoe UI Symbol" w:hint="eastAsia"/>
        </w:rPr>
        <w:t>が出されたが</w:t>
      </w:r>
      <w:r w:rsidRPr="00BE6D11">
        <w:rPr>
          <w:rFonts w:hAnsi="ＭＳ 明朝" w:cs="Segoe UI Symbol" w:hint="eastAsia"/>
        </w:rPr>
        <w:t>、ＩＲ推進局は「よりわかりやすい表現とするため」と</w:t>
      </w:r>
      <w:r w:rsidR="004B7860">
        <w:rPr>
          <w:rFonts w:hAnsi="ＭＳ 明朝" w:cs="Segoe UI Symbol" w:hint="eastAsia"/>
        </w:rPr>
        <w:t>判断</w:t>
      </w:r>
      <w:r w:rsidRPr="00BE6D11">
        <w:rPr>
          <w:rFonts w:hAnsi="ＭＳ 明朝" w:cs="Segoe UI Symbol" w:hint="eastAsia"/>
        </w:rPr>
        <w:t>し、原案どおりの表現とした。</w:t>
      </w:r>
    </w:p>
    <w:p w:rsidR="00CA1612" w:rsidRPr="00BE6D11" w:rsidRDefault="00CA1612">
      <w:pPr>
        <w:autoSpaceDE w:val="0"/>
        <w:autoSpaceDN w:val="0"/>
        <w:ind w:leftChars="601" w:left="1362" w:firstLineChars="100" w:firstLine="227"/>
        <w:rPr>
          <w:rFonts w:hAnsi="ＭＳ 明朝" w:cs="Segoe UI Symbol"/>
        </w:rPr>
      </w:pPr>
    </w:p>
    <w:p w:rsidR="00BE6D11" w:rsidRPr="00BE6D11" w:rsidRDefault="00BE6D11">
      <w:pPr>
        <w:autoSpaceDE w:val="0"/>
        <w:autoSpaceDN w:val="0"/>
        <w:ind w:leftChars="501" w:left="1414" w:hangingChars="123" w:hanging="279"/>
        <w:rPr>
          <w:rFonts w:hAnsi="ＭＳ 明朝" w:cs="Segoe UI Symbol"/>
        </w:rPr>
      </w:pPr>
      <w:r w:rsidRPr="00BE6D11">
        <w:rPr>
          <w:rFonts w:hAnsi="ＭＳ 明朝" w:cs="Segoe UI Symbol" w:hint="eastAsia"/>
        </w:rPr>
        <w:t>ｅ　「インターネット依存症のスクリーニングテスト（スクリーニングテストのサイトへアクセスするＱＲコードを含む）」</w:t>
      </w:r>
    </w:p>
    <w:p w:rsidR="00865D51" w:rsidRDefault="00BE6D11" w:rsidP="00995F02">
      <w:pPr>
        <w:autoSpaceDE w:val="0"/>
        <w:autoSpaceDN w:val="0"/>
        <w:ind w:leftChars="601" w:left="1362" w:firstLineChars="100" w:firstLine="227"/>
      </w:pPr>
      <w:r w:rsidRPr="00BE6D11">
        <w:rPr>
          <w:rFonts w:hint="eastAsia"/>
        </w:rPr>
        <w:t>この項目について、</w:t>
      </w:r>
      <w:r w:rsidRPr="00BE6D11">
        <w:rPr>
          <w:rFonts w:hAnsi="ＭＳ 明朝" w:cs="Segoe UI Symbol" w:hint="eastAsia"/>
        </w:rPr>
        <w:t>健康医療部署から</w:t>
      </w:r>
      <w:r w:rsidRPr="00FB41EC">
        <w:rPr>
          <w:rFonts w:hAnsi="ＭＳ 明朝" w:cs="Segoe UI Symbol" w:hint="eastAsia"/>
        </w:rPr>
        <w:t>「インターネット依存症のスクリーニングテストは削除しては」と</w:t>
      </w:r>
      <w:r w:rsidR="004B7860">
        <w:rPr>
          <w:rFonts w:hAnsi="ＭＳ 明朝" w:cs="Segoe UI Symbol" w:hint="eastAsia"/>
        </w:rPr>
        <w:t>する</w:t>
      </w:r>
      <w:r w:rsidRPr="00FB41EC">
        <w:rPr>
          <w:rFonts w:hAnsi="ＭＳ 明朝" w:cs="Segoe UI Symbol" w:hint="eastAsia"/>
        </w:rPr>
        <w:t>意見</w:t>
      </w:r>
      <w:r w:rsidR="004B7860">
        <w:rPr>
          <w:rFonts w:hAnsi="ＭＳ 明朝" w:cs="Segoe UI Symbol" w:hint="eastAsia"/>
        </w:rPr>
        <w:t>が出されたが</w:t>
      </w:r>
      <w:r w:rsidRPr="00FB41EC">
        <w:rPr>
          <w:rFonts w:hAnsi="ＭＳ 明朝" w:cs="Segoe UI Symbol" w:hint="eastAsia"/>
        </w:rPr>
        <w:t>、</w:t>
      </w:r>
      <w:r>
        <w:rPr>
          <w:rFonts w:hAnsi="ＭＳ 明朝" w:cs="Segoe UI Symbol" w:hint="eastAsia"/>
        </w:rPr>
        <w:t>ＩＲ推進局は</w:t>
      </w:r>
      <w:r w:rsidR="00B75EE1" w:rsidRPr="008068FA">
        <w:rPr>
          <w:rFonts w:hAnsi="ＭＳ 明朝" w:cs="Segoe UI Symbol" w:hint="eastAsia"/>
        </w:rPr>
        <w:t>「関心をもってもらうためには、高校生にとって身近なネットやゲームについての記述が必要であるため」と</w:t>
      </w:r>
      <w:r w:rsidR="004B7860" w:rsidRPr="00995F02">
        <w:rPr>
          <w:rFonts w:hAnsi="ＭＳ 明朝" w:cs="Segoe UI Symbol" w:hint="eastAsia"/>
        </w:rPr>
        <w:t>判断</w:t>
      </w:r>
      <w:r w:rsidRPr="00FB41EC">
        <w:rPr>
          <w:rFonts w:hAnsi="ＭＳ 明朝" w:cs="Segoe UI Symbol" w:hint="eastAsia"/>
        </w:rPr>
        <w:t>し、原案どおりの表現</w:t>
      </w:r>
      <w:r w:rsidRPr="00BE6D11">
        <w:rPr>
          <w:rFonts w:hAnsi="ＭＳ 明朝" w:cs="Segoe UI Symbol" w:hint="eastAsia"/>
        </w:rPr>
        <w:t>とした</w:t>
      </w:r>
      <w:r w:rsidRPr="00FB41EC">
        <w:rPr>
          <w:rFonts w:hAnsi="ＭＳ 明朝" w:cs="Segoe UI Symbol" w:hint="eastAsia"/>
        </w:rPr>
        <w:t>。</w:t>
      </w:r>
    </w:p>
    <w:p w:rsidR="000B4584" w:rsidRDefault="000B4584">
      <w:pPr>
        <w:widowControl/>
        <w:autoSpaceDE w:val="0"/>
        <w:autoSpaceDN w:val="0"/>
        <w:jc w:val="left"/>
      </w:pPr>
      <w:r>
        <w:br w:type="page"/>
      </w:r>
    </w:p>
    <w:p w:rsidR="000B4584" w:rsidRDefault="000B4584">
      <w:pPr>
        <w:pStyle w:val="2"/>
        <w:autoSpaceDE w:val="0"/>
        <w:autoSpaceDN w:val="0"/>
        <w:ind w:firstLineChars="100" w:firstLine="227"/>
        <w:jc w:val="left"/>
      </w:pPr>
      <w:bookmarkStart w:id="22" w:name="_Toc2080305"/>
      <w:r w:rsidRPr="0072271F">
        <w:rPr>
          <w:rFonts w:hint="eastAsia"/>
        </w:rPr>
        <w:lastRenderedPageBreak/>
        <w:t>２　判断</w:t>
      </w:r>
      <w:bookmarkEnd w:id="22"/>
    </w:p>
    <w:p w:rsidR="008E1A9A" w:rsidRPr="00DC05C2" w:rsidRDefault="008E1A9A">
      <w:pPr>
        <w:pStyle w:val="3"/>
        <w:autoSpaceDE w:val="0"/>
        <w:autoSpaceDN w:val="0"/>
        <w:ind w:leftChars="151" w:left="906" w:hangingChars="249" w:hanging="564"/>
        <w:rPr>
          <w:rFonts w:ascii="ＭＳ 明朝" w:eastAsia="ＭＳ 明朝" w:hAnsi="ＭＳ 明朝"/>
        </w:rPr>
      </w:pPr>
      <w:bookmarkStart w:id="23" w:name="_Toc2080306"/>
      <w:r w:rsidRPr="00DC05C2">
        <w:rPr>
          <w:rFonts w:ascii="ＭＳ 明朝" w:eastAsia="ＭＳ 明朝" w:hAnsi="ＭＳ 明朝" w:hint="eastAsia"/>
        </w:rPr>
        <w:t>（</w:t>
      </w:r>
      <w:r w:rsidR="000F6DF9">
        <w:rPr>
          <w:rFonts w:ascii="ＭＳ 明朝" w:eastAsia="ＭＳ 明朝" w:hAnsi="ＭＳ 明朝"/>
        </w:rPr>
        <w:t>1</w:t>
      </w:r>
      <w:r w:rsidRPr="00DC05C2">
        <w:rPr>
          <w:rFonts w:ascii="ＭＳ 明朝" w:eastAsia="ＭＳ 明朝" w:hAnsi="ＭＳ 明朝"/>
        </w:rPr>
        <w:t>）</w:t>
      </w:r>
      <w:r w:rsidRPr="00DC05C2">
        <w:rPr>
          <w:rFonts w:ascii="ＭＳ 明朝" w:eastAsia="ＭＳ 明朝" w:hAnsi="ＭＳ 明朝" w:hint="eastAsia"/>
        </w:rPr>
        <w:t>財務会計上の行為</w:t>
      </w:r>
      <w:bookmarkEnd w:id="23"/>
    </w:p>
    <w:p w:rsidR="00BE6D11" w:rsidRPr="00BE6D11" w:rsidRDefault="00BE6D11">
      <w:pPr>
        <w:autoSpaceDE w:val="0"/>
        <w:autoSpaceDN w:val="0"/>
        <w:ind w:leftChars="312" w:left="707" w:firstLineChars="100" w:firstLine="227"/>
      </w:pPr>
      <w:r w:rsidRPr="00BE6D11">
        <w:rPr>
          <w:rFonts w:hint="eastAsia"/>
        </w:rPr>
        <w:t>請求人が本件リーフレットの記載をもとに積算し、大阪府知事等に対して返還を求める額は382,500円であるが、実際の支出額は、１(1)に記載のとおり406,080円であった。しかしながら、本件支出の特定に関して疑義はなく、請求人が返還を求める金額は、406,080円と見なす。</w:t>
      </w:r>
    </w:p>
    <w:p w:rsidR="008E1A9A" w:rsidRDefault="008E1A9A">
      <w:pPr>
        <w:autoSpaceDE w:val="0"/>
        <w:autoSpaceDN w:val="0"/>
        <w:ind w:leftChars="312" w:left="707" w:firstLineChars="100" w:firstLine="227"/>
      </w:pPr>
      <w:r>
        <w:rPr>
          <w:rFonts w:hint="eastAsia"/>
        </w:rPr>
        <w:t>本件支出に係る手続については、ＩＲ推進局において、</w:t>
      </w:r>
      <w:r>
        <w:rPr>
          <w:rFonts w:hAnsi="ＭＳ 明朝" w:hint="eastAsia"/>
        </w:rPr>
        <w:t>本件リーフレット</w:t>
      </w:r>
      <w:r>
        <w:rPr>
          <w:rFonts w:hint="eastAsia"/>
        </w:rPr>
        <w:t>の購入及び支出について、１(1)に記載のとおり意思決定されたことが確認できた。</w:t>
      </w:r>
    </w:p>
    <w:p w:rsidR="008E1A9A" w:rsidRDefault="008E1A9A">
      <w:pPr>
        <w:autoSpaceDE w:val="0"/>
        <w:autoSpaceDN w:val="0"/>
        <w:ind w:leftChars="312" w:left="707" w:firstLineChars="100" w:firstLine="227"/>
        <w:rPr>
          <w:rFonts w:hAnsi="ＭＳ 明朝"/>
        </w:rPr>
      </w:pPr>
      <w:r>
        <w:rPr>
          <w:rFonts w:hAnsi="ＭＳ 明朝" w:hint="eastAsia"/>
        </w:rPr>
        <w:t>また、</w:t>
      </w:r>
      <w:r w:rsidRPr="00CC42D8">
        <w:rPr>
          <w:rFonts w:hAnsi="ＭＳ 明朝" w:hint="eastAsia"/>
        </w:rPr>
        <w:t>関係書類を確認したところ、</w:t>
      </w:r>
      <w:r>
        <w:rPr>
          <w:rFonts w:hAnsi="ＭＳ 明朝" w:hint="eastAsia"/>
        </w:rPr>
        <w:t>本件支出は</w:t>
      </w:r>
      <w:r w:rsidRPr="00CC42D8">
        <w:rPr>
          <w:rFonts w:hAnsi="ＭＳ 明朝" w:hint="eastAsia"/>
        </w:rPr>
        <w:t>大阪府財務規則等の関係法令に則り執行されており、</w:t>
      </w:r>
      <w:r w:rsidR="00B3316B">
        <w:rPr>
          <w:rFonts w:hAnsi="ＭＳ 明朝" w:hint="eastAsia"/>
        </w:rPr>
        <w:t>財務会計法規に照らして</w:t>
      </w:r>
      <w:r w:rsidRPr="00CC42D8">
        <w:rPr>
          <w:rFonts w:hAnsi="ＭＳ 明朝" w:hint="eastAsia"/>
        </w:rPr>
        <w:t>特段の違法・不当な点は見受けられなかった。</w:t>
      </w:r>
    </w:p>
    <w:p w:rsidR="008E1A9A" w:rsidRPr="00CC42D8" w:rsidRDefault="008E1A9A">
      <w:pPr>
        <w:autoSpaceDE w:val="0"/>
        <w:autoSpaceDN w:val="0"/>
        <w:rPr>
          <w:rFonts w:hAnsi="ＭＳ 明朝"/>
        </w:rPr>
      </w:pPr>
    </w:p>
    <w:p w:rsidR="008E1A9A" w:rsidRDefault="008E1A9A">
      <w:pPr>
        <w:pStyle w:val="3"/>
        <w:autoSpaceDE w:val="0"/>
        <w:autoSpaceDN w:val="0"/>
        <w:ind w:leftChars="151" w:left="906" w:hangingChars="249" w:hanging="564"/>
        <w:rPr>
          <w:rFonts w:ascii="ＭＳ 明朝" w:eastAsia="ＭＳ 明朝" w:hAnsi="ＭＳ 明朝"/>
        </w:rPr>
      </w:pPr>
      <w:bookmarkStart w:id="24" w:name="_Toc2080307"/>
      <w:r w:rsidRPr="00B62A2E">
        <w:rPr>
          <w:rFonts w:ascii="ＭＳ 明朝" w:eastAsia="ＭＳ 明朝" w:hAnsi="ＭＳ 明朝" w:hint="eastAsia"/>
        </w:rPr>
        <w:t>（</w:t>
      </w:r>
      <w:r w:rsidR="000F6DF9">
        <w:rPr>
          <w:rFonts w:ascii="ＭＳ 明朝" w:eastAsia="ＭＳ 明朝" w:hAnsi="ＭＳ 明朝" w:hint="eastAsia"/>
        </w:rPr>
        <w:t>2</w:t>
      </w:r>
      <w:r w:rsidRPr="00B62A2E">
        <w:rPr>
          <w:rFonts w:ascii="ＭＳ 明朝" w:eastAsia="ＭＳ 明朝" w:hAnsi="ＭＳ 明朝"/>
        </w:rPr>
        <w:t>）</w:t>
      </w:r>
      <w:r>
        <w:rPr>
          <w:rFonts w:ascii="ＭＳ 明朝" w:eastAsia="ＭＳ 明朝" w:hAnsi="ＭＳ 明朝"/>
        </w:rPr>
        <w:t>本件リーフレット</w:t>
      </w:r>
      <w:r w:rsidRPr="00B62A2E">
        <w:rPr>
          <w:rFonts w:ascii="ＭＳ 明朝" w:eastAsia="ＭＳ 明朝" w:hAnsi="ＭＳ 明朝"/>
        </w:rPr>
        <w:t>について</w:t>
      </w:r>
      <w:bookmarkEnd w:id="24"/>
    </w:p>
    <w:p w:rsidR="00C15C5F" w:rsidRPr="00C15C5F" w:rsidRDefault="0032752E" w:rsidP="006F2A77">
      <w:pPr>
        <w:autoSpaceDE w:val="0"/>
        <w:autoSpaceDN w:val="0"/>
        <w:ind w:leftChars="312" w:left="707" w:firstLineChars="100" w:firstLine="227"/>
      </w:pPr>
      <w:r>
        <w:rPr>
          <w:rFonts w:hint="eastAsia"/>
        </w:rPr>
        <w:t>本件リーフレットは、１</w:t>
      </w:r>
      <w:r w:rsidR="00C15C5F" w:rsidRPr="00C15C5F">
        <w:rPr>
          <w:rFonts w:hint="eastAsia"/>
        </w:rPr>
        <w:t>（2）に記載のとおり、国やギャンブル等依存症対策基本法等の法令において青少年に対するギャンブル等依存症にかかる問題に関する学校教育における対応（教育及び学習の振興）や指導・普及啓発などの広報を図ることの重要性が確認されていることを踏まえ、府市において、平成29年８月にＩＲ推進局がとりまとめた「大阪ＩＲ基本構想（案）・中間骨子」に掲げた「発達段階に応じたギャンブル等依存症予防に資する教育、啓発」の方針に基づき、平成30年度から、高校３年生を中心とする高校生に、ギャンブルの仕組みやギャンブル等依存症に関する基本的な知識等を伝え、高校生へのギャンブル等依存症に関する教育、啓発を図り、予防につなげるために、作成されたものである。</w:t>
      </w:r>
    </w:p>
    <w:p w:rsidR="00C15C5F" w:rsidRPr="00C15C5F" w:rsidRDefault="00C15C5F" w:rsidP="00C15C5F">
      <w:pPr>
        <w:autoSpaceDE w:val="0"/>
        <w:autoSpaceDN w:val="0"/>
        <w:ind w:leftChars="312" w:left="707"/>
      </w:pPr>
      <w:r w:rsidRPr="00C15C5F">
        <w:rPr>
          <w:rFonts w:hint="eastAsia"/>
        </w:rPr>
        <w:t xml:space="preserve">　このような印刷物を作成・配布することは、現在のところ上記法令等において地方公共団体に義務づけられているものではなく、上記法令等の趣旨に照らして、地方公共団体において独自に取り組むことが可能であり、上記法令等の趣旨にも適合したものであるということができ、本件リーフレットの作成・配布に当たっては、作成主体、作成時期、内容、配布対象等に関して、地方公共団体に裁量的判断の余地が認められる一方で、上記法令等の趣旨に照らし、当該判断には一定の制約が生じうるものである。そして、本件リーフレットの作成は、本件支出行為の前提となり、その内容を形成する行為であり、本件リーフレットの配布は、本件支出行為の目的となる行為である。したがって、本件リーフレットの作成・配布について、裁量権の逸脱又は濫用がある場合には、本件支出行為も違法又は不当の瑕疵を有することとなることから、以下、作成主体、作成時期、内容、配布対象等について、個別に判断する。</w:t>
      </w:r>
    </w:p>
    <w:p w:rsidR="008E1A9A" w:rsidRPr="009943B1" w:rsidRDefault="008E1A9A">
      <w:pPr>
        <w:pStyle w:val="4"/>
        <w:autoSpaceDE w:val="0"/>
        <w:autoSpaceDN w:val="0"/>
        <w:ind w:leftChars="147" w:left="333" w:firstLineChars="150" w:firstLine="340"/>
        <w:rPr>
          <w:rFonts w:hAnsi="ＭＳ 明朝"/>
          <w:b w:val="0"/>
        </w:rPr>
      </w:pPr>
      <w:bookmarkStart w:id="25" w:name="_Toc2080308"/>
      <w:r w:rsidRPr="009943B1">
        <w:rPr>
          <w:rFonts w:hAnsi="ＭＳ 明朝" w:hint="eastAsia"/>
          <w:b w:val="0"/>
        </w:rPr>
        <w:lastRenderedPageBreak/>
        <w:t>ア　配布対象</w:t>
      </w:r>
      <w:bookmarkEnd w:id="25"/>
    </w:p>
    <w:p w:rsidR="00164633" w:rsidRDefault="00361F94">
      <w:pPr>
        <w:autoSpaceDE w:val="0"/>
        <w:autoSpaceDN w:val="0"/>
        <w:ind w:leftChars="400" w:left="906" w:firstLineChars="100" w:firstLine="227"/>
      </w:pPr>
      <w:r>
        <w:rPr>
          <w:rFonts w:hAnsi="ＭＳ 明朝" w:hint="eastAsia"/>
        </w:rPr>
        <w:t>請求人は、</w:t>
      </w:r>
      <w:r w:rsidR="00CC0533">
        <w:rPr>
          <w:rFonts w:hAnsi="ＭＳ 明朝" w:hint="eastAsia"/>
        </w:rPr>
        <w:t>本件リーフレットを</w:t>
      </w:r>
      <w:r w:rsidR="00CC0533">
        <w:rPr>
          <w:rFonts w:hAnsi="ＭＳ 明朝" w:hint="eastAsia"/>
          <w:szCs w:val="24"/>
        </w:rPr>
        <w:t>社会経験が充分備わっていない高校生や支援学校生に配ることは</w:t>
      </w:r>
      <w:r w:rsidR="00CC0533" w:rsidRPr="00C45962">
        <w:rPr>
          <w:rFonts w:hAnsi="ＭＳ 明朝" w:hint="eastAsia"/>
          <w:szCs w:val="24"/>
        </w:rPr>
        <w:t>許されない</w:t>
      </w:r>
      <w:r w:rsidR="00CC0533">
        <w:rPr>
          <w:rFonts w:hint="eastAsia"/>
        </w:rPr>
        <w:t>と主張するため、以下</w:t>
      </w:r>
      <w:r w:rsidR="00F85F18">
        <w:rPr>
          <w:rFonts w:hint="eastAsia"/>
        </w:rPr>
        <w:t>、</w:t>
      </w:r>
      <w:r w:rsidR="00CC0533">
        <w:rPr>
          <w:rFonts w:hint="eastAsia"/>
        </w:rPr>
        <w:t>判断する。</w:t>
      </w:r>
    </w:p>
    <w:p w:rsidR="00164633" w:rsidRDefault="00D003BD">
      <w:pPr>
        <w:autoSpaceDE w:val="0"/>
        <w:autoSpaceDN w:val="0"/>
        <w:ind w:leftChars="400" w:left="906" w:firstLineChars="100" w:firstLine="227"/>
        <w:rPr>
          <w:rFonts w:hAnsi="ＭＳ 明朝"/>
        </w:rPr>
      </w:pPr>
      <w:r>
        <w:rPr>
          <w:rFonts w:hAnsi="ＭＳ 明朝" w:hint="eastAsia"/>
        </w:rPr>
        <w:t>本件リーフレットの作成は、国の動きのうち、学校教育ではなく、</w:t>
      </w:r>
      <w:r w:rsidR="00164633" w:rsidRPr="00164633">
        <w:rPr>
          <w:rFonts w:hAnsi="ＭＳ 明朝" w:hint="eastAsia"/>
        </w:rPr>
        <w:t>普及啓発などの広報に対応するものであり、このような広報活動はギャンブル等依存症対策基本法に定める地方公共団体の役割のひとつであること、ギャンブル等を合法的に行い得る年齢に差し掛かりつつある高校３年生に対して、ギャンブル等に接する前の段階から、普及啓発を図る必要性があることからすると、本件リーフレットを作成する趣旨・目的は合理的なものと認められる。</w:t>
      </w:r>
    </w:p>
    <w:p w:rsidR="008E1A9A" w:rsidRPr="009943B1" w:rsidRDefault="00164633">
      <w:pPr>
        <w:autoSpaceDE w:val="0"/>
        <w:autoSpaceDN w:val="0"/>
        <w:ind w:leftChars="400" w:left="906" w:firstLineChars="100" w:firstLine="227"/>
        <w:rPr>
          <w:rFonts w:hAnsi="ＭＳ 明朝"/>
        </w:rPr>
      </w:pPr>
      <w:r w:rsidRPr="00164633">
        <w:rPr>
          <w:rFonts w:hAnsi="ＭＳ 明朝" w:hint="eastAsia"/>
        </w:rPr>
        <w:t>ただし、青少年に対する普及啓発を図るための本件リーフレットを府立高等学校等という学校教育の場を通じて配布する以上、知事部局から独立した執行機関である</w:t>
      </w:r>
      <w:r w:rsidRPr="008F7080">
        <w:rPr>
          <w:rFonts w:hAnsi="ＭＳ 明朝" w:hint="eastAsia"/>
        </w:rPr>
        <w:t>教育</w:t>
      </w:r>
      <w:r w:rsidR="00262AC3" w:rsidRPr="008F7080">
        <w:rPr>
          <w:rFonts w:hAnsi="ＭＳ 明朝" w:hint="eastAsia"/>
        </w:rPr>
        <w:t>委員会の事務局である教育</w:t>
      </w:r>
      <w:r w:rsidRPr="008F7080">
        <w:rPr>
          <w:rFonts w:hAnsi="ＭＳ 明朝" w:hint="eastAsia"/>
        </w:rPr>
        <w:t>庁との役割分担を踏まえた教育的な配慮が求めら</w:t>
      </w:r>
      <w:r w:rsidRPr="00164633">
        <w:rPr>
          <w:rFonts w:hAnsi="ＭＳ 明朝" w:hint="eastAsia"/>
        </w:rPr>
        <w:t>れることは言うまでもない。</w:t>
      </w:r>
    </w:p>
    <w:p w:rsidR="008E1A9A" w:rsidRPr="009943B1" w:rsidRDefault="008E1A9A">
      <w:pPr>
        <w:autoSpaceDE w:val="0"/>
        <w:autoSpaceDN w:val="0"/>
        <w:rPr>
          <w:rFonts w:hAnsi="ＭＳ 明朝"/>
        </w:rPr>
      </w:pPr>
    </w:p>
    <w:p w:rsidR="008E1A9A" w:rsidRPr="009943B1" w:rsidRDefault="008E1A9A">
      <w:pPr>
        <w:pStyle w:val="4"/>
        <w:autoSpaceDE w:val="0"/>
        <w:autoSpaceDN w:val="0"/>
        <w:ind w:leftChars="0" w:left="0" w:firstLineChars="300" w:firstLine="680"/>
        <w:rPr>
          <w:rFonts w:hAnsi="ＭＳ 明朝"/>
          <w:b w:val="0"/>
        </w:rPr>
      </w:pPr>
      <w:bookmarkStart w:id="26" w:name="_Toc2080309"/>
      <w:r w:rsidRPr="009943B1">
        <w:rPr>
          <w:rFonts w:hAnsi="ＭＳ 明朝" w:hint="eastAsia"/>
          <w:b w:val="0"/>
        </w:rPr>
        <w:t>イ　作成</w:t>
      </w:r>
      <w:r>
        <w:rPr>
          <w:rFonts w:hAnsi="ＭＳ 明朝" w:hint="eastAsia"/>
          <w:b w:val="0"/>
        </w:rPr>
        <w:t>主体</w:t>
      </w:r>
      <w:bookmarkEnd w:id="26"/>
    </w:p>
    <w:p w:rsidR="00164633" w:rsidRDefault="008E1A9A">
      <w:pPr>
        <w:autoSpaceDE w:val="0"/>
        <w:autoSpaceDN w:val="0"/>
        <w:ind w:leftChars="400" w:left="906" w:firstLineChars="100" w:firstLine="227"/>
      </w:pPr>
      <w:r>
        <w:rPr>
          <w:rFonts w:hint="eastAsia"/>
        </w:rPr>
        <w:t>請求人は、ＩＲ事業を推進する立場である</w:t>
      </w:r>
      <w:r w:rsidRPr="00B62A2E">
        <w:rPr>
          <w:rFonts w:hint="eastAsia"/>
        </w:rPr>
        <w:t>ＩＲ推進局が主体となって</w:t>
      </w:r>
      <w:r>
        <w:rPr>
          <w:rFonts w:hint="eastAsia"/>
        </w:rPr>
        <w:t>本件リーフ レット</w:t>
      </w:r>
      <w:r w:rsidRPr="00B62A2E">
        <w:rPr>
          <w:rFonts w:hint="eastAsia"/>
        </w:rPr>
        <w:t>を作成することについて</w:t>
      </w:r>
      <w:r>
        <w:rPr>
          <w:rFonts w:hint="eastAsia"/>
        </w:rPr>
        <w:t>問題があると主張するため、以下</w:t>
      </w:r>
      <w:r w:rsidR="00F85F18">
        <w:rPr>
          <w:rFonts w:hint="eastAsia"/>
        </w:rPr>
        <w:t>、</w:t>
      </w:r>
      <w:r>
        <w:rPr>
          <w:rFonts w:hint="eastAsia"/>
        </w:rPr>
        <w:t>判断する。</w:t>
      </w:r>
    </w:p>
    <w:p w:rsidR="00D003BD" w:rsidRPr="00D003BD" w:rsidRDefault="00F85F18">
      <w:pPr>
        <w:autoSpaceDE w:val="0"/>
        <w:autoSpaceDN w:val="0"/>
        <w:ind w:leftChars="400" w:left="906" w:firstLineChars="100" w:firstLine="227"/>
      </w:pPr>
      <w:r>
        <w:rPr>
          <w:rFonts w:hint="eastAsia"/>
        </w:rPr>
        <w:t>青少年に対する</w:t>
      </w:r>
      <w:r w:rsidR="00D003BD" w:rsidRPr="00D003BD">
        <w:rPr>
          <w:rFonts w:hint="eastAsia"/>
        </w:rPr>
        <w:t>ギャンブル等依存症について所管を定める明示的な規程がない場合、いかなる部局にその対策を所管させるかは知事の裁量の範囲内に属するというべきところ、知事が大阪府議会において、</w:t>
      </w:r>
      <w:r w:rsidR="00D003BD">
        <w:rPr>
          <w:rFonts w:hint="eastAsia"/>
        </w:rPr>
        <w:t>ＩＲ</w:t>
      </w:r>
      <w:r w:rsidR="00D003BD" w:rsidRPr="00D003BD">
        <w:rPr>
          <w:rFonts w:hint="eastAsia"/>
        </w:rPr>
        <w:t>推進局は所管業務として、ギャンブル依存症対策に取り組む旨の答弁を行い、それを受けてＩＲ推進局においてギャンブル依存症対策が行われた。ＩＲを推進する部局</w:t>
      </w:r>
      <w:r>
        <w:rPr>
          <w:rFonts w:hint="eastAsia"/>
        </w:rPr>
        <w:t>に</w:t>
      </w:r>
      <w:r w:rsidR="00D003BD" w:rsidRPr="00D003BD">
        <w:rPr>
          <w:rFonts w:hint="eastAsia"/>
        </w:rPr>
        <w:t>所管</w:t>
      </w:r>
      <w:r>
        <w:rPr>
          <w:rFonts w:hint="eastAsia"/>
        </w:rPr>
        <w:t>させたとし</w:t>
      </w:r>
      <w:r w:rsidR="00D003BD" w:rsidRPr="00D003BD">
        <w:rPr>
          <w:rFonts w:hint="eastAsia"/>
        </w:rPr>
        <w:t>ても、関係部局と適切な連携をとることによって問題のないリーフレットを作成することはできると考えられることから、</w:t>
      </w:r>
      <w:r>
        <w:rPr>
          <w:rFonts w:hint="eastAsia"/>
        </w:rPr>
        <w:t>知事がＩＲ推進局にギャンブル依存症対策を所管させたことにつき、</w:t>
      </w:r>
      <w:r w:rsidR="00D003BD" w:rsidRPr="00D003BD">
        <w:rPr>
          <w:rFonts w:hint="eastAsia"/>
        </w:rPr>
        <w:t>明らかな裁量権の範囲の逸脱・濫用があるとは認められない。</w:t>
      </w:r>
    </w:p>
    <w:p w:rsidR="00D003BD" w:rsidRPr="00D003BD" w:rsidRDefault="00D003BD">
      <w:pPr>
        <w:autoSpaceDE w:val="0"/>
        <w:autoSpaceDN w:val="0"/>
        <w:ind w:leftChars="400" w:left="906" w:firstLineChars="100" w:firstLine="227"/>
      </w:pPr>
      <w:r w:rsidRPr="00D003BD">
        <w:rPr>
          <w:rFonts w:hint="eastAsia"/>
        </w:rPr>
        <w:t>しかしながら、</w:t>
      </w:r>
      <w:r>
        <w:rPr>
          <w:rFonts w:hint="eastAsia"/>
        </w:rPr>
        <w:t>ＩＲ</w:t>
      </w:r>
      <w:r w:rsidRPr="00D003BD">
        <w:rPr>
          <w:rFonts w:hint="eastAsia"/>
        </w:rPr>
        <w:t>推進局は依存症一般に関する施策の実績や知見を有するとはいえないところ、カジノを含む</w:t>
      </w:r>
      <w:r>
        <w:rPr>
          <w:rFonts w:hint="eastAsia"/>
        </w:rPr>
        <w:t>ＩＲの誘致を推進する部局において、ギャンブル等依存症対策として</w:t>
      </w:r>
      <w:r w:rsidRPr="00D003BD">
        <w:rPr>
          <w:rFonts w:hint="eastAsia"/>
        </w:rPr>
        <w:t>本件リーフレットを作成することについては、ギャンブル等依存症がギャンブル等にのめり込み、コントロールができなくなる精神疾患であるという深刻さが看過され、簡単に治癒が可能なものとして周知しているのではないかという疑念を抱かせるおそれがある。</w:t>
      </w:r>
    </w:p>
    <w:p w:rsidR="008F7080" w:rsidRPr="008F7080" w:rsidRDefault="008F7080">
      <w:pPr>
        <w:autoSpaceDE w:val="0"/>
        <w:autoSpaceDN w:val="0"/>
      </w:pPr>
    </w:p>
    <w:p w:rsidR="008F7080" w:rsidRPr="008F7080" w:rsidRDefault="008F7080">
      <w:pPr>
        <w:pStyle w:val="4"/>
        <w:autoSpaceDE w:val="0"/>
        <w:autoSpaceDN w:val="0"/>
        <w:ind w:leftChars="147" w:left="333" w:firstLineChars="150" w:firstLine="340"/>
        <w:rPr>
          <w:rFonts w:hAnsi="ＭＳ 明朝"/>
          <w:b w:val="0"/>
        </w:rPr>
      </w:pPr>
      <w:bookmarkStart w:id="27" w:name="_Toc1823576"/>
      <w:bookmarkStart w:id="28" w:name="_Toc2080310"/>
      <w:r w:rsidRPr="008F7080">
        <w:rPr>
          <w:rFonts w:hAnsi="ＭＳ 明朝" w:hint="eastAsia"/>
          <w:b w:val="0"/>
        </w:rPr>
        <w:lastRenderedPageBreak/>
        <w:t>ウ　作成・配布時期</w:t>
      </w:r>
      <w:bookmarkEnd w:id="27"/>
      <w:bookmarkEnd w:id="28"/>
    </w:p>
    <w:p w:rsidR="008F7080" w:rsidRPr="008F7080" w:rsidRDefault="008F7080">
      <w:pPr>
        <w:autoSpaceDE w:val="0"/>
        <w:autoSpaceDN w:val="0"/>
        <w:ind w:leftChars="400" w:left="906" w:firstLineChars="100" w:firstLine="227"/>
      </w:pPr>
      <w:r w:rsidRPr="008F7080">
        <w:rPr>
          <w:rFonts w:hint="eastAsia"/>
        </w:rPr>
        <w:t>本件リーフレットの</w:t>
      </w:r>
      <w:r w:rsidRPr="008F7080">
        <w:rPr>
          <w:rFonts w:hAnsi="ＭＳ 明朝" w:hint="eastAsia"/>
        </w:rPr>
        <w:t>作成・配布時期</w:t>
      </w:r>
      <w:r w:rsidRPr="008F7080">
        <w:rPr>
          <w:rFonts w:hint="eastAsia"/>
        </w:rPr>
        <w:t>について、以下判断する。</w:t>
      </w:r>
    </w:p>
    <w:p w:rsidR="008F7080" w:rsidRPr="008F7080" w:rsidRDefault="008F7080">
      <w:pPr>
        <w:autoSpaceDE w:val="0"/>
        <w:autoSpaceDN w:val="0"/>
        <w:ind w:leftChars="400" w:left="906" w:firstLineChars="100" w:firstLine="227"/>
      </w:pPr>
      <w:r w:rsidRPr="008F7080">
        <w:rPr>
          <w:rFonts w:hint="eastAsia"/>
        </w:rPr>
        <w:t>平成30年10</w:t>
      </w:r>
      <w:r w:rsidRPr="008F7080">
        <w:t>月に</w:t>
      </w:r>
      <w:r w:rsidRPr="008F7080">
        <w:rPr>
          <w:rFonts w:hint="eastAsia"/>
        </w:rPr>
        <w:t>「ギャンブル等依存症対策基本法」が施行され</w:t>
      </w:r>
      <w:r w:rsidRPr="008F7080">
        <w:t>、国においても</w:t>
      </w:r>
      <w:r w:rsidRPr="008F7080">
        <w:rPr>
          <w:rFonts w:hint="eastAsia"/>
        </w:rPr>
        <w:t>同年</w:t>
      </w:r>
      <w:r w:rsidRPr="008F7080">
        <w:t>11月に青少年向けの</w:t>
      </w:r>
      <w:r w:rsidRPr="008F7080">
        <w:rPr>
          <w:rFonts w:hint="eastAsia"/>
        </w:rPr>
        <w:t>パンフレットが作成されている。</w:t>
      </w:r>
      <w:r w:rsidRPr="008F7080">
        <w:t>同法にお</w:t>
      </w:r>
      <w:r w:rsidRPr="008F7080">
        <w:rPr>
          <w:rFonts w:hint="eastAsia"/>
        </w:rPr>
        <w:t>ける地方公共団体の</w:t>
      </w:r>
      <w:r w:rsidRPr="008F7080">
        <w:t>役割からすると、同年</w:t>
      </w:r>
      <w:r w:rsidRPr="008F7080">
        <w:rPr>
          <w:rFonts w:hint="eastAsia"/>
        </w:rPr>
        <w:t>11月に本件リーフレットを作成し、同年12月中に</w:t>
      </w:r>
      <w:r w:rsidRPr="008F7080">
        <w:t>配布</w:t>
      </w:r>
      <w:r w:rsidRPr="008F7080">
        <w:rPr>
          <w:rFonts w:hint="eastAsia"/>
        </w:rPr>
        <w:t>しようとした</w:t>
      </w:r>
      <w:r w:rsidRPr="008F7080">
        <w:t>ことは、</w:t>
      </w:r>
      <w:r w:rsidR="00B20D79">
        <w:rPr>
          <w:rFonts w:hint="eastAsia"/>
        </w:rPr>
        <w:t>配布対象とされる高</w:t>
      </w:r>
      <w:r w:rsidRPr="008F7080">
        <w:rPr>
          <w:rFonts w:hint="eastAsia"/>
        </w:rPr>
        <w:t>校３年生に対する教育現場における教育指導体制の整備が十分であるかどうか、教育現場との十分な連携が図られているかどうかについて検討の余地があるものの、不適切とは認められない。</w:t>
      </w:r>
    </w:p>
    <w:p w:rsidR="008E1A9A" w:rsidRPr="008F7080" w:rsidRDefault="008E1A9A">
      <w:pPr>
        <w:autoSpaceDE w:val="0"/>
        <w:autoSpaceDN w:val="0"/>
      </w:pPr>
    </w:p>
    <w:p w:rsidR="008E1A9A" w:rsidRPr="00B62A2E" w:rsidRDefault="008E1A9A">
      <w:pPr>
        <w:pStyle w:val="4"/>
        <w:autoSpaceDE w:val="0"/>
        <w:autoSpaceDN w:val="0"/>
        <w:ind w:leftChars="147" w:left="333" w:firstLineChars="150" w:firstLine="340"/>
        <w:rPr>
          <w:rFonts w:hAnsi="ＭＳ 明朝"/>
          <w:b w:val="0"/>
        </w:rPr>
      </w:pPr>
      <w:bookmarkStart w:id="29" w:name="_Toc2080311"/>
      <w:r>
        <w:rPr>
          <w:rFonts w:hAnsi="ＭＳ 明朝" w:hint="eastAsia"/>
          <w:b w:val="0"/>
        </w:rPr>
        <w:t>エ</w:t>
      </w:r>
      <w:r w:rsidRPr="005315B3">
        <w:rPr>
          <w:rFonts w:hAnsi="ＭＳ 明朝" w:hint="eastAsia"/>
          <w:b w:val="0"/>
        </w:rPr>
        <w:t xml:space="preserve">　</w:t>
      </w:r>
      <w:r w:rsidR="000F6DF9">
        <w:rPr>
          <w:rFonts w:hAnsi="ＭＳ 明朝" w:hint="eastAsia"/>
          <w:b w:val="0"/>
        </w:rPr>
        <w:t>表現及び内容に係る関係部局との調整</w:t>
      </w:r>
      <w:bookmarkEnd w:id="29"/>
    </w:p>
    <w:p w:rsidR="0036704A" w:rsidRDefault="00585BCF">
      <w:pPr>
        <w:autoSpaceDE w:val="0"/>
        <w:autoSpaceDN w:val="0"/>
        <w:ind w:leftChars="400" w:left="906" w:firstLineChars="100" w:firstLine="227"/>
      </w:pPr>
      <w:r>
        <w:rPr>
          <w:rFonts w:hint="eastAsia"/>
        </w:rPr>
        <w:t>ＩＲ推進</w:t>
      </w:r>
      <w:r w:rsidRPr="00585BCF">
        <w:rPr>
          <w:rFonts w:hint="eastAsia"/>
        </w:rPr>
        <w:t>局と関係部局との間で、本件リーフレットの内容・表現について、相当数の担当者間でのメールによる協議が行われている</w:t>
      </w:r>
      <w:r w:rsidR="0036704A">
        <w:rPr>
          <w:rFonts w:hint="eastAsia"/>
        </w:rPr>
        <w:t>。</w:t>
      </w:r>
    </w:p>
    <w:p w:rsidR="00585BCF" w:rsidRPr="00585BCF" w:rsidRDefault="0036704A">
      <w:pPr>
        <w:autoSpaceDE w:val="0"/>
        <w:autoSpaceDN w:val="0"/>
        <w:ind w:leftChars="400" w:left="906" w:firstLineChars="100" w:firstLine="227"/>
      </w:pPr>
      <w:r>
        <w:rPr>
          <w:rFonts w:hint="eastAsia"/>
        </w:rPr>
        <w:t>しかしながら</w:t>
      </w:r>
      <w:r w:rsidR="00585BCF" w:rsidRPr="00585BCF">
        <w:rPr>
          <w:rFonts w:hint="eastAsia"/>
        </w:rPr>
        <w:t>、本件リーフレットの内容が</w:t>
      </w:r>
      <w:r>
        <w:rPr>
          <w:rFonts w:hint="eastAsia"/>
        </w:rPr>
        <w:t>ギャンブル</w:t>
      </w:r>
      <w:r w:rsidR="00585BCF" w:rsidRPr="00585BCF">
        <w:rPr>
          <w:rFonts w:hint="eastAsia"/>
        </w:rPr>
        <w:t>依存症の専門的な知見に関わること</w:t>
      </w:r>
      <w:r>
        <w:rPr>
          <w:rFonts w:hint="eastAsia"/>
        </w:rPr>
        <w:t>、</w:t>
      </w:r>
      <w:r w:rsidR="00585BCF" w:rsidRPr="00585BCF">
        <w:rPr>
          <w:rFonts w:hint="eastAsia"/>
        </w:rPr>
        <w:t>及び</w:t>
      </w:r>
      <w:r>
        <w:rPr>
          <w:rFonts w:hint="eastAsia"/>
        </w:rPr>
        <w:t>、</w:t>
      </w:r>
      <w:r w:rsidR="00585BCF" w:rsidRPr="00585BCF">
        <w:rPr>
          <w:rFonts w:hint="eastAsia"/>
        </w:rPr>
        <w:t>本件リーフレットが学校現場で生徒に直接配布されるものであること等の重要性に照らすと</w:t>
      </w:r>
      <w:r>
        <w:rPr>
          <w:rFonts w:hint="eastAsia"/>
        </w:rPr>
        <w:t>、</w:t>
      </w:r>
      <w:r w:rsidR="00585BCF" w:rsidRPr="00585BCF">
        <w:rPr>
          <w:rFonts w:hint="eastAsia"/>
        </w:rPr>
        <w:t>協議のあり方に問題が見受けられる。また、協議の結果、関係部局から</w:t>
      </w:r>
      <w:r w:rsidR="00585BCF">
        <w:rPr>
          <w:rFonts w:hint="eastAsia"/>
        </w:rPr>
        <w:t>の</w:t>
      </w:r>
      <w:r w:rsidR="00585BCF" w:rsidRPr="00585BCF">
        <w:rPr>
          <w:rFonts w:hint="eastAsia"/>
        </w:rPr>
        <w:t>意見を踏まえて多くの箇所で修正がなされたものの、修正されなかった事柄も少なくなく、どのように組織的に意思決定がなされたのか確認することができず、手続面においても問題が見受けられる。</w:t>
      </w:r>
    </w:p>
    <w:p w:rsidR="00F0025D" w:rsidRPr="008B60B8" w:rsidRDefault="00F0025D">
      <w:pPr>
        <w:autoSpaceDE w:val="0"/>
        <w:autoSpaceDN w:val="0"/>
      </w:pPr>
    </w:p>
    <w:p w:rsidR="00906351" w:rsidRPr="008F7080" w:rsidRDefault="00906351">
      <w:pPr>
        <w:pStyle w:val="4"/>
        <w:autoSpaceDE w:val="0"/>
        <w:autoSpaceDN w:val="0"/>
        <w:ind w:leftChars="147" w:left="333" w:firstLineChars="150" w:firstLine="340"/>
        <w:rPr>
          <w:rFonts w:hAnsi="ＭＳ 明朝"/>
          <w:b w:val="0"/>
        </w:rPr>
      </w:pPr>
      <w:bookmarkStart w:id="30" w:name="_Toc2080312"/>
      <w:r>
        <w:rPr>
          <w:rFonts w:hAnsi="ＭＳ 明朝" w:hint="eastAsia"/>
          <w:b w:val="0"/>
        </w:rPr>
        <w:t>オ</w:t>
      </w:r>
      <w:r w:rsidRPr="005315B3">
        <w:rPr>
          <w:rFonts w:hAnsi="ＭＳ 明朝" w:hint="eastAsia"/>
          <w:b w:val="0"/>
        </w:rPr>
        <w:t xml:space="preserve">　</w:t>
      </w:r>
      <w:r>
        <w:rPr>
          <w:rFonts w:hAnsi="ＭＳ 明朝" w:hint="eastAsia"/>
          <w:b w:val="0"/>
        </w:rPr>
        <w:t>内容及び</w:t>
      </w:r>
      <w:r w:rsidRPr="00B62A2E">
        <w:rPr>
          <w:rFonts w:hAnsi="ＭＳ 明朝" w:hint="eastAsia"/>
          <w:b w:val="0"/>
        </w:rPr>
        <w:t>表現</w:t>
      </w:r>
      <w:bookmarkEnd w:id="30"/>
    </w:p>
    <w:p w:rsidR="008F7080" w:rsidRPr="008F7080" w:rsidRDefault="008F7080">
      <w:pPr>
        <w:autoSpaceDE w:val="0"/>
        <w:autoSpaceDN w:val="0"/>
        <w:ind w:leftChars="314" w:left="1131" w:hangingChars="185" w:hanging="419"/>
      </w:pPr>
      <w:r w:rsidRPr="008F7080">
        <w:rPr>
          <w:rFonts w:hint="eastAsia"/>
        </w:rPr>
        <w:t>（ア）表現全般</w:t>
      </w:r>
    </w:p>
    <w:p w:rsidR="008F7080" w:rsidRPr="008F7080" w:rsidRDefault="00CB065C">
      <w:pPr>
        <w:autoSpaceDE w:val="0"/>
        <w:autoSpaceDN w:val="0"/>
        <w:ind w:leftChars="499" w:left="1131" w:firstLineChars="100" w:firstLine="227"/>
      </w:pPr>
      <w:r>
        <w:rPr>
          <w:rFonts w:hint="eastAsia"/>
        </w:rPr>
        <w:t>本件リーフレットの構成及びその内容は</w:t>
      </w:r>
      <w:r w:rsidR="008F7080" w:rsidRPr="008F7080">
        <w:rPr>
          <w:rFonts w:hint="eastAsia"/>
        </w:rPr>
        <w:t>１</w:t>
      </w:r>
      <w:r>
        <w:rPr>
          <w:rFonts w:hint="eastAsia"/>
        </w:rPr>
        <w:t>(2)</w:t>
      </w:r>
      <w:r w:rsidR="008F7080" w:rsidRPr="008F7080">
        <w:rPr>
          <w:rFonts w:hint="eastAsia"/>
        </w:rPr>
        <w:t>オに記載の</w:t>
      </w:r>
      <w:r w:rsidR="0036704A">
        <w:rPr>
          <w:rFonts w:hint="eastAsia"/>
        </w:rPr>
        <w:t>とお</w:t>
      </w:r>
      <w:r w:rsidR="008F7080" w:rsidRPr="008F7080">
        <w:rPr>
          <w:rFonts w:hint="eastAsia"/>
        </w:rPr>
        <w:t>りであり、表現全般にわたり、厚生労働省のホームページ等を引用していることが認められるが、その引用に当たっては、表現の一部分を引用するにとどまっている。例えば、「依存症は、適切な治療をしないと、量や頻度がだんだんと増えていく進行性の病気です」、「依存状態が進んでいくと、本人だけの問題ではおさまらず、家族や周りの人を巻き込んでいきます」などの表現が引用されておらず、同ホームページが意図する「依存症になることの怖さ」が十分に伝わらない</w:t>
      </w:r>
      <w:r w:rsidR="0036704A">
        <w:rPr>
          <w:rFonts w:hint="eastAsia"/>
        </w:rPr>
        <w:t>。</w:t>
      </w:r>
      <w:r w:rsidR="008F7080" w:rsidRPr="008F7080">
        <w:rPr>
          <w:rFonts w:hint="eastAsia"/>
        </w:rPr>
        <w:t>また、「仕事や学校を休みがちになり、続かなくなる」などの</w:t>
      </w:r>
      <w:r w:rsidR="0036704A">
        <w:rPr>
          <w:rFonts w:hint="eastAsia"/>
        </w:rPr>
        <w:t>高校生にとって重要な</w:t>
      </w:r>
      <w:r w:rsidR="008F7080" w:rsidRPr="008F7080">
        <w:rPr>
          <w:rFonts w:hint="eastAsia"/>
        </w:rPr>
        <w:t>表現が引用されておらず、高校３年生向けのリーフレットであるにもかかわらず、十分な教育的配慮がなされていない表現が散見される状態となっている。</w:t>
      </w:r>
    </w:p>
    <w:p w:rsidR="008F7080" w:rsidRPr="00F0025D" w:rsidRDefault="008F7080">
      <w:pPr>
        <w:autoSpaceDE w:val="0"/>
        <w:autoSpaceDN w:val="0"/>
        <w:ind w:leftChars="499" w:left="1131" w:firstLineChars="100" w:firstLine="227"/>
      </w:pPr>
      <w:r w:rsidRPr="008F7080">
        <w:rPr>
          <w:rFonts w:hint="eastAsia"/>
        </w:rPr>
        <w:t>また、後述の個別の表現のとおり、健康医療部署や教育庁からの意見について採用しなかった箇所があり、その中にはＩＲを推進する部局が所管するため、意</w:t>
      </w:r>
      <w:r w:rsidRPr="008F7080">
        <w:rPr>
          <w:rFonts w:hint="eastAsia"/>
        </w:rPr>
        <w:lastRenderedPageBreak/>
        <w:t>見を採用しなかったとの疑念を抱かせる</w:t>
      </w:r>
      <w:r w:rsidR="007F5D2E">
        <w:rPr>
          <w:rFonts w:hint="eastAsia"/>
        </w:rPr>
        <w:t>おそれ</w:t>
      </w:r>
      <w:r w:rsidRPr="008F7080">
        <w:rPr>
          <w:rFonts w:hint="eastAsia"/>
        </w:rPr>
        <w:t>のある表現も見受けら</w:t>
      </w:r>
      <w:r w:rsidRPr="00F0025D">
        <w:rPr>
          <w:rFonts w:hint="eastAsia"/>
        </w:rPr>
        <w:t>れる。</w:t>
      </w:r>
    </w:p>
    <w:p w:rsidR="00906351" w:rsidRPr="008F7080" w:rsidRDefault="00906351">
      <w:pPr>
        <w:autoSpaceDE w:val="0"/>
        <w:autoSpaceDN w:val="0"/>
      </w:pPr>
    </w:p>
    <w:p w:rsidR="008F7080" w:rsidRPr="003A3F4C" w:rsidRDefault="008F7080">
      <w:pPr>
        <w:autoSpaceDE w:val="0"/>
        <w:autoSpaceDN w:val="0"/>
        <w:ind w:leftChars="314" w:left="1131" w:hangingChars="185" w:hanging="419"/>
        <w:rPr>
          <w:rFonts w:hAnsi="ＭＳ 明朝"/>
        </w:rPr>
      </w:pPr>
      <w:r w:rsidRPr="008B60B8">
        <w:rPr>
          <w:rFonts w:hint="eastAsia"/>
        </w:rPr>
        <w:t>（</w:t>
      </w:r>
      <w:r>
        <w:rPr>
          <w:rFonts w:hint="eastAsia"/>
        </w:rPr>
        <w:t>イ</w:t>
      </w:r>
      <w:r w:rsidRPr="008B60B8">
        <w:rPr>
          <w:rFonts w:hint="eastAsia"/>
        </w:rPr>
        <w:t>）</w:t>
      </w:r>
      <w:r w:rsidRPr="008F7080">
        <w:rPr>
          <w:rFonts w:hint="eastAsia"/>
        </w:rPr>
        <w:t>１</w:t>
      </w:r>
      <w:r w:rsidR="00CB065C">
        <w:rPr>
          <w:rFonts w:hint="eastAsia"/>
        </w:rPr>
        <w:t>(2)</w:t>
      </w:r>
      <w:r w:rsidRPr="008F7080">
        <w:rPr>
          <w:rFonts w:hint="eastAsia"/>
        </w:rPr>
        <w:t>オ（ウ）</w:t>
      </w:r>
      <w:r>
        <w:rPr>
          <w:rFonts w:hint="eastAsia"/>
        </w:rPr>
        <w:t>ａ</w:t>
      </w:r>
      <w:r w:rsidRPr="008F7080">
        <w:rPr>
          <w:rFonts w:hint="eastAsia"/>
        </w:rPr>
        <w:t>に記載の「ギャンブルでは勝ち続けることもあれば、負けることもあります」という表現については、</w:t>
      </w:r>
      <w:r w:rsidRPr="008F7080">
        <w:rPr>
          <w:rFonts w:hAnsi="ＭＳ 明朝" w:hint="eastAsia"/>
        </w:rPr>
        <w:t>「勝ち続ける」ということについて、統計学的な説明がなされない中で、「勝ち続けること」という文言と、「負けること」という文言が併記された場合には、「負けること」より「勝ち続けること」の方</w:t>
      </w:r>
      <w:r w:rsidRPr="007830BE">
        <w:rPr>
          <w:rFonts w:hAnsi="ＭＳ 明朝" w:hint="eastAsia"/>
        </w:rPr>
        <w:t>が多いという誤解を生じさせる</w:t>
      </w:r>
      <w:r w:rsidR="007F5D2E">
        <w:rPr>
          <w:rFonts w:hAnsi="ＭＳ 明朝" w:hint="eastAsia"/>
        </w:rPr>
        <w:t>おそれ</w:t>
      </w:r>
      <w:r w:rsidRPr="007830BE">
        <w:rPr>
          <w:rFonts w:hAnsi="ＭＳ 明朝" w:hint="eastAsia"/>
        </w:rPr>
        <w:t>のある表現である。</w:t>
      </w:r>
    </w:p>
    <w:p w:rsidR="008F7080" w:rsidRPr="00865D51" w:rsidRDefault="008F7080">
      <w:pPr>
        <w:autoSpaceDE w:val="0"/>
        <w:autoSpaceDN w:val="0"/>
      </w:pPr>
    </w:p>
    <w:p w:rsidR="008F7080" w:rsidRPr="007830BE" w:rsidRDefault="008F7080">
      <w:pPr>
        <w:autoSpaceDE w:val="0"/>
        <w:autoSpaceDN w:val="0"/>
        <w:ind w:leftChars="314" w:left="1131" w:hangingChars="185" w:hanging="419"/>
      </w:pPr>
      <w:r w:rsidRPr="008B60B8">
        <w:rPr>
          <w:rFonts w:hint="eastAsia"/>
        </w:rPr>
        <w:t>（</w:t>
      </w:r>
      <w:r>
        <w:rPr>
          <w:rFonts w:hint="eastAsia"/>
        </w:rPr>
        <w:t>ウ</w:t>
      </w:r>
      <w:r w:rsidRPr="008B60B8">
        <w:rPr>
          <w:rFonts w:hint="eastAsia"/>
        </w:rPr>
        <w:t>）</w:t>
      </w:r>
      <w:r w:rsidRPr="008F7080">
        <w:rPr>
          <w:rFonts w:hint="eastAsia"/>
        </w:rPr>
        <w:t>１</w:t>
      </w:r>
      <w:r w:rsidR="00CB065C">
        <w:rPr>
          <w:rFonts w:hint="eastAsia"/>
        </w:rPr>
        <w:t>(2)</w:t>
      </w:r>
      <w:r w:rsidRPr="008F7080">
        <w:rPr>
          <w:rFonts w:hint="eastAsia"/>
        </w:rPr>
        <w:t>オ（ウ）</w:t>
      </w:r>
      <w:r>
        <w:rPr>
          <w:rFonts w:hint="eastAsia"/>
        </w:rPr>
        <w:t>ｂ</w:t>
      </w:r>
      <w:r w:rsidRPr="008F7080">
        <w:rPr>
          <w:rFonts w:hint="eastAsia"/>
        </w:rPr>
        <w:t>に記載の「ギャンブルは、生活に問題が生じないよう金額と時間の限度を決めて、その範囲内で楽しむ娯楽です」という表現</w:t>
      </w:r>
      <w:r w:rsidR="0036704A">
        <w:rPr>
          <w:rFonts w:hint="eastAsia"/>
        </w:rPr>
        <w:t>をリーフレットの冒頭に掲載している点</w:t>
      </w:r>
      <w:r w:rsidRPr="008F7080">
        <w:rPr>
          <w:rFonts w:hint="eastAsia"/>
        </w:rPr>
        <w:t>については、「娯楽」という文言が相談マニュアルに記載があるものの、ギャンブル等依存症にならないためには、ギャンブル等を行わないことが第一義であり、高校３年生向</w:t>
      </w:r>
      <w:r w:rsidRPr="007830BE">
        <w:rPr>
          <w:rFonts w:hint="eastAsia"/>
        </w:rPr>
        <w:t>けのリーフレットであることからすると、教育上の配慮が求められる表現である。</w:t>
      </w:r>
    </w:p>
    <w:p w:rsidR="008F7080" w:rsidRPr="008F7080" w:rsidRDefault="008F7080">
      <w:pPr>
        <w:autoSpaceDE w:val="0"/>
        <w:autoSpaceDN w:val="0"/>
      </w:pPr>
    </w:p>
    <w:p w:rsidR="008F7080" w:rsidRDefault="008F7080">
      <w:pPr>
        <w:autoSpaceDE w:val="0"/>
        <w:autoSpaceDN w:val="0"/>
        <w:ind w:leftChars="314" w:left="1131" w:hangingChars="185" w:hanging="419"/>
        <w:rPr>
          <w:rFonts w:hAnsi="ＭＳ 明朝"/>
        </w:rPr>
      </w:pPr>
      <w:r w:rsidRPr="008F7080">
        <w:rPr>
          <w:rFonts w:hint="eastAsia"/>
        </w:rPr>
        <w:t>（エ）１</w:t>
      </w:r>
      <w:r w:rsidR="00CB065C">
        <w:rPr>
          <w:rFonts w:hint="eastAsia"/>
        </w:rPr>
        <w:t>(2)</w:t>
      </w:r>
      <w:r w:rsidRPr="008F7080">
        <w:rPr>
          <w:rFonts w:hint="eastAsia"/>
        </w:rPr>
        <w:t>オ（ウ）ｃに記載の「回復することは可能です」という表現については、</w:t>
      </w:r>
      <w:r w:rsidRPr="008F7080">
        <w:rPr>
          <w:rFonts w:hAnsi="ＭＳ 明朝" w:hint="eastAsia"/>
        </w:rPr>
        <w:t>厚生労働省のホームページでは「回復することは可能です」の後に「止め続けることが大切です」</w:t>
      </w:r>
      <w:r w:rsidRPr="00AD6248">
        <w:rPr>
          <w:rFonts w:hAnsi="ＭＳ 明朝" w:hint="eastAsia"/>
        </w:rPr>
        <w:t>とあり「いったん報酬（ごほうび）を求める回路が脳にできあがってしまうと、脳を以前の状態に戻すことは難しいと言われています」「止め続ける生活を続ければ、問題のない社会生活を営むことも可能</w:t>
      </w:r>
      <w:r>
        <w:rPr>
          <w:rFonts w:hAnsi="ＭＳ 明朝" w:hint="eastAsia"/>
        </w:rPr>
        <w:t>と</w:t>
      </w:r>
      <w:r w:rsidRPr="00AD6248">
        <w:rPr>
          <w:rFonts w:hAnsi="ＭＳ 明朝" w:hint="eastAsia"/>
        </w:rPr>
        <w:t>なります」と</w:t>
      </w:r>
      <w:r w:rsidR="0036704A">
        <w:rPr>
          <w:rFonts w:hAnsi="ＭＳ 明朝" w:hint="eastAsia"/>
        </w:rPr>
        <w:t>解説されている。</w:t>
      </w:r>
      <w:r w:rsidRPr="00AD6248">
        <w:rPr>
          <w:rFonts w:hAnsi="ＭＳ 明朝" w:hint="eastAsia"/>
        </w:rPr>
        <w:t>「回復する」とは</w:t>
      </w:r>
      <w:r w:rsidR="0036704A">
        <w:rPr>
          <w:rFonts w:hAnsi="ＭＳ 明朝" w:hint="eastAsia"/>
        </w:rPr>
        <w:t>、「治る」ことを意味するものではなく、相当の困難を伴うものである</w:t>
      </w:r>
      <w:r w:rsidRPr="00AD6248">
        <w:rPr>
          <w:rFonts w:hAnsi="ＭＳ 明朝" w:hint="eastAsia"/>
        </w:rPr>
        <w:t>ことを意味するものであり、大きな誤解を与える</w:t>
      </w:r>
      <w:r w:rsidR="007F5D2E">
        <w:rPr>
          <w:rFonts w:hAnsi="ＭＳ 明朝" w:hint="eastAsia"/>
        </w:rPr>
        <w:t>おそれ</w:t>
      </w:r>
      <w:r w:rsidRPr="00AD6248">
        <w:rPr>
          <w:rFonts w:hAnsi="ＭＳ 明朝" w:hint="eastAsia"/>
        </w:rPr>
        <w:t>のある表現である。</w:t>
      </w:r>
    </w:p>
    <w:p w:rsidR="0036704A" w:rsidRDefault="0036704A">
      <w:pPr>
        <w:autoSpaceDE w:val="0"/>
        <w:autoSpaceDN w:val="0"/>
        <w:ind w:leftChars="314" w:left="1131" w:hangingChars="185" w:hanging="419"/>
      </w:pPr>
    </w:p>
    <w:p w:rsidR="0036704A" w:rsidRPr="008F7080" w:rsidRDefault="0036704A">
      <w:pPr>
        <w:autoSpaceDE w:val="0"/>
        <w:autoSpaceDN w:val="0"/>
        <w:ind w:leftChars="314" w:left="1131" w:hangingChars="185" w:hanging="419"/>
      </w:pPr>
      <w:r w:rsidRPr="008F7080">
        <w:rPr>
          <w:rFonts w:hint="eastAsia"/>
        </w:rPr>
        <w:t>（オ）１</w:t>
      </w:r>
      <w:r w:rsidR="00CB065C">
        <w:rPr>
          <w:rFonts w:hint="eastAsia"/>
        </w:rPr>
        <w:t>(2)</w:t>
      </w:r>
      <w:r w:rsidRPr="008F7080">
        <w:rPr>
          <w:rFonts w:hint="eastAsia"/>
        </w:rPr>
        <w:t>オ（エ）記載の表現については、ＩＲ推進局が健康医療部署や教育庁の意見を取り入れなかったことをもって、ただちに誤解を与える</w:t>
      </w:r>
      <w:r w:rsidR="007F5D2E">
        <w:rPr>
          <w:rFonts w:hint="eastAsia"/>
        </w:rPr>
        <w:t>おそれ</w:t>
      </w:r>
      <w:r w:rsidRPr="008F7080">
        <w:rPr>
          <w:rFonts w:hint="eastAsia"/>
        </w:rPr>
        <w:t>のある表現や十分な教育的配慮に欠けるものとはなっていない。</w:t>
      </w:r>
    </w:p>
    <w:p w:rsidR="008F7080" w:rsidRPr="008F7080" w:rsidRDefault="008F7080">
      <w:pPr>
        <w:autoSpaceDE w:val="0"/>
        <w:autoSpaceDN w:val="0"/>
        <w:ind w:leftChars="314" w:left="1131" w:hangingChars="185" w:hanging="419"/>
      </w:pPr>
    </w:p>
    <w:p w:rsidR="005D351F" w:rsidRPr="008F7080" w:rsidRDefault="005D351F">
      <w:pPr>
        <w:autoSpaceDE w:val="0"/>
        <w:autoSpaceDN w:val="0"/>
        <w:rPr>
          <w:rFonts w:hAnsi="ＭＳ 明朝"/>
        </w:rPr>
      </w:pPr>
    </w:p>
    <w:p w:rsidR="005D351F" w:rsidRDefault="005D351F">
      <w:pPr>
        <w:widowControl/>
        <w:autoSpaceDE w:val="0"/>
        <w:autoSpaceDN w:val="0"/>
        <w:jc w:val="left"/>
        <w:rPr>
          <w:rFonts w:asciiTheme="majorHAnsi" w:hAnsiTheme="majorHAnsi" w:cstheme="majorBidi"/>
        </w:rPr>
      </w:pPr>
      <w:r>
        <w:br w:type="page"/>
      </w:r>
    </w:p>
    <w:p w:rsidR="008F7080" w:rsidRDefault="008F7080" w:rsidP="0032752E">
      <w:pPr>
        <w:pStyle w:val="2"/>
        <w:autoSpaceDE w:val="0"/>
        <w:autoSpaceDN w:val="0"/>
        <w:ind w:firstLineChars="100" w:firstLine="227"/>
      </w:pPr>
      <w:bookmarkStart w:id="31" w:name="_Toc1823579"/>
      <w:bookmarkStart w:id="32" w:name="_Toc2080313"/>
      <w:r>
        <w:rPr>
          <w:rFonts w:hint="eastAsia"/>
        </w:rPr>
        <w:lastRenderedPageBreak/>
        <w:t>３　結論</w:t>
      </w:r>
      <w:bookmarkEnd w:id="31"/>
      <w:bookmarkEnd w:id="32"/>
    </w:p>
    <w:p w:rsidR="00B0144F" w:rsidRDefault="008F7080" w:rsidP="0032752E">
      <w:pPr>
        <w:autoSpaceDE w:val="0"/>
        <w:autoSpaceDN w:val="0"/>
        <w:ind w:leftChars="192" w:left="435" w:rightChars="-11" w:right="-25" w:firstLineChars="100" w:firstLine="227"/>
      </w:pPr>
      <w:r w:rsidRPr="00D003BD">
        <w:rPr>
          <w:rFonts w:hint="eastAsia"/>
        </w:rPr>
        <w:t>住民監査請求における違法又は不当とは、具体的な法令に違反する場合のみではなく、違法には至らないまでも権限の行使が適切を欠き制度目的に照らして相当性を欠く場合をいうものと解される（福井地方裁判所平成14年７月10日判決参照）。</w:t>
      </w:r>
    </w:p>
    <w:p w:rsidR="00B0144F" w:rsidRDefault="008F7080" w:rsidP="0032752E">
      <w:pPr>
        <w:autoSpaceDE w:val="0"/>
        <w:autoSpaceDN w:val="0"/>
        <w:ind w:leftChars="192" w:left="435" w:rightChars="-11" w:right="-25" w:firstLineChars="100" w:firstLine="227"/>
      </w:pPr>
      <w:r w:rsidRPr="00D003BD">
        <w:rPr>
          <w:rFonts w:hint="eastAsia"/>
        </w:rPr>
        <w:t>これを本件についてみると、ＩＲ推進局は「本件リーフレットは、限られたスペースの中で分かりやすく伝えるため、こういった表現になる」旨主張する</w:t>
      </w:r>
      <w:r w:rsidR="00B0144F">
        <w:rPr>
          <w:rFonts w:hint="eastAsia"/>
        </w:rPr>
        <w:t>。</w:t>
      </w:r>
    </w:p>
    <w:p w:rsidR="008F7080" w:rsidRPr="008F7080" w:rsidRDefault="00B0144F" w:rsidP="0032752E">
      <w:pPr>
        <w:autoSpaceDE w:val="0"/>
        <w:autoSpaceDN w:val="0"/>
        <w:ind w:leftChars="192" w:left="435" w:rightChars="-11" w:right="-25" w:firstLineChars="100" w:firstLine="227"/>
      </w:pPr>
      <w:r>
        <w:rPr>
          <w:rFonts w:hint="eastAsia"/>
        </w:rPr>
        <w:t>しかし</w:t>
      </w:r>
      <w:r w:rsidR="008F7080" w:rsidRPr="00D003BD">
        <w:rPr>
          <w:rFonts w:hint="eastAsia"/>
        </w:rPr>
        <w:t>、その表現には、</w:t>
      </w:r>
      <w:r>
        <w:rPr>
          <w:rFonts w:hint="eastAsia"/>
        </w:rPr>
        <w:t>ギャンブル依存の深刻さ等を青少年に伝えるのに</w:t>
      </w:r>
      <w:r w:rsidR="008F7080" w:rsidRPr="00D003BD">
        <w:rPr>
          <w:rFonts w:hint="eastAsia"/>
        </w:rPr>
        <w:t>必要な表現</w:t>
      </w:r>
      <w:r>
        <w:rPr>
          <w:rFonts w:hint="eastAsia"/>
        </w:rPr>
        <w:t>が</w:t>
      </w:r>
      <w:r w:rsidR="008F7080" w:rsidRPr="00D003BD">
        <w:rPr>
          <w:rFonts w:hint="eastAsia"/>
        </w:rPr>
        <w:t>引用</w:t>
      </w:r>
      <w:r>
        <w:rPr>
          <w:rFonts w:hint="eastAsia"/>
        </w:rPr>
        <w:t>され</w:t>
      </w:r>
      <w:r w:rsidR="008F7080" w:rsidRPr="00D003BD">
        <w:rPr>
          <w:rFonts w:hint="eastAsia"/>
        </w:rPr>
        <w:t>ていないこと、</w:t>
      </w:r>
      <w:r>
        <w:rPr>
          <w:rFonts w:hint="eastAsia"/>
        </w:rPr>
        <w:t>専門性を有する</w:t>
      </w:r>
      <w:r w:rsidR="008F7080" w:rsidRPr="00D003BD">
        <w:rPr>
          <w:rFonts w:hint="eastAsia"/>
        </w:rPr>
        <w:t>関係部署から</w:t>
      </w:r>
      <w:r>
        <w:rPr>
          <w:rFonts w:hint="eastAsia"/>
        </w:rPr>
        <w:t>提出された</w:t>
      </w:r>
      <w:r w:rsidR="008F7080" w:rsidRPr="00D003BD">
        <w:rPr>
          <w:rFonts w:hint="eastAsia"/>
        </w:rPr>
        <w:t>意見を採用しなかったこと</w:t>
      </w:r>
      <w:r>
        <w:rPr>
          <w:rFonts w:hint="eastAsia"/>
        </w:rPr>
        <w:t>、そのため、ギャンブル依存症の深刻さが伝わりにくい</w:t>
      </w:r>
      <w:r w:rsidR="008F7080" w:rsidRPr="00D003BD">
        <w:rPr>
          <w:rFonts w:hint="eastAsia"/>
        </w:rPr>
        <w:t>誤解を与える</w:t>
      </w:r>
      <w:r w:rsidR="007F5D2E">
        <w:rPr>
          <w:rFonts w:hint="eastAsia"/>
        </w:rPr>
        <w:t>おそれ</w:t>
      </w:r>
      <w:r w:rsidR="008F7080" w:rsidRPr="00D003BD">
        <w:rPr>
          <w:rFonts w:hint="eastAsia"/>
        </w:rPr>
        <w:t>のある表現や十分な教育的配慮に欠けるも</w:t>
      </w:r>
      <w:r w:rsidR="008F7080" w:rsidRPr="008F7080">
        <w:rPr>
          <w:rFonts w:hint="eastAsia"/>
        </w:rPr>
        <w:t>のが散見され、</w:t>
      </w:r>
      <w:r>
        <w:rPr>
          <w:rFonts w:hint="eastAsia"/>
        </w:rPr>
        <w:t>本件リーフレットの表現を</w:t>
      </w:r>
      <w:r w:rsidR="008F7080" w:rsidRPr="008F7080">
        <w:rPr>
          <w:rFonts w:hint="eastAsia"/>
        </w:rPr>
        <w:t>個別的にみれば</w:t>
      </w:r>
      <w:r>
        <w:rPr>
          <w:rFonts w:hint="eastAsia"/>
        </w:rPr>
        <w:t>適切さを欠き、</w:t>
      </w:r>
      <w:r w:rsidR="008F7080" w:rsidRPr="008F7080">
        <w:rPr>
          <w:rFonts w:hint="eastAsia"/>
        </w:rPr>
        <w:t>問題がないとはいえない。</w:t>
      </w:r>
      <w:r>
        <w:rPr>
          <w:rFonts w:hint="eastAsia"/>
        </w:rPr>
        <w:t>この限りで、ＩＲ推進局の主張をそのまま採用することはできない。</w:t>
      </w:r>
    </w:p>
    <w:p w:rsidR="00B0144F" w:rsidRDefault="008F7080" w:rsidP="0032752E">
      <w:pPr>
        <w:autoSpaceDE w:val="0"/>
        <w:autoSpaceDN w:val="0"/>
        <w:ind w:leftChars="192" w:left="435" w:rightChars="-11" w:right="-25" w:firstLineChars="100" w:firstLine="227"/>
      </w:pPr>
      <w:r w:rsidRPr="008F7080">
        <w:rPr>
          <w:rFonts w:hint="eastAsia"/>
        </w:rPr>
        <w:t>しかしながら、前述の</w:t>
      </w:r>
      <w:r w:rsidR="00B0144F">
        <w:rPr>
          <w:rFonts w:hint="eastAsia"/>
        </w:rPr>
        <w:t>とお</w:t>
      </w:r>
      <w:r w:rsidRPr="008F7080">
        <w:rPr>
          <w:rFonts w:hint="eastAsia"/>
        </w:rPr>
        <w:t>り、</w:t>
      </w:r>
      <w:r w:rsidR="00B0144F">
        <w:rPr>
          <w:rFonts w:hint="eastAsia"/>
        </w:rPr>
        <w:t>本件リーフレット</w:t>
      </w:r>
      <w:r w:rsidRPr="008F7080">
        <w:rPr>
          <w:rFonts w:hint="eastAsia"/>
        </w:rPr>
        <w:t>全体の構成やその内容からすると、ギャ</w:t>
      </w:r>
      <w:r w:rsidRPr="00D003BD">
        <w:rPr>
          <w:rFonts w:hint="eastAsia"/>
        </w:rPr>
        <w:t>ンブルをすることを推奨するものではなく、ギャンブル等依存症にならないよう普及啓発することを</w:t>
      </w:r>
      <w:r w:rsidR="00B0144F">
        <w:rPr>
          <w:rFonts w:hint="eastAsia"/>
        </w:rPr>
        <w:t>内容と</w:t>
      </w:r>
      <w:r w:rsidRPr="00D003BD">
        <w:rPr>
          <w:rFonts w:hint="eastAsia"/>
        </w:rPr>
        <w:t>するリーフレットであると認められる。</w:t>
      </w:r>
    </w:p>
    <w:p w:rsidR="0032752E" w:rsidRDefault="008F7080" w:rsidP="0032752E">
      <w:pPr>
        <w:autoSpaceDE w:val="0"/>
        <w:autoSpaceDN w:val="0"/>
        <w:ind w:leftChars="192" w:left="435" w:firstLineChars="100" w:firstLine="227"/>
      </w:pPr>
      <w:r w:rsidRPr="00D003BD">
        <w:rPr>
          <w:rFonts w:hint="eastAsia"/>
        </w:rPr>
        <w:t>そうすると、本件リーフレット</w:t>
      </w:r>
      <w:r w:rsidR="00B0144F">
        <w:rPr>
          <w:rFonts w:hint="eastAsia"/>
        </w:rPr>
        <w:t>の内容</w:t>
      </w:r>
      <w:r w:rsidRPr="00D003BD">
        <w:rPr>
          <w:rFonts w:hint="eastAsia"/>
        </w:rPr>
        <w:t>は、ギャンブル等依存症対策基本法に定める地方公共団体の役割に合致するものであり、</w:t>
      </w:r>
      <w:r w:rsidR="00B0144F">
        <w:rPr>
          <w:rFonts w:hint="eastAsia"/>
        </w:rPr>
        <w:t>本件リーフレットを作成しこれを学校現場において高校３年生等に配布することが、直ちに相当性を欠き</w:t>
      </w:r>
      <w:r w:rsidRPr="00D003BD">
        <w:rPr>
          <w:rFonts w:hint="eastAsia"/>
        </w:rPr>
        <w:t>知事の裁量権</w:t>
      </w:r>
      <w:r w:rsidR="00B0144F">
        <w:rPr>
          <w:rFonts w:hint="eastAsia"/>
        </w:rPr>
        <w:t>を</w:t>
      </w:r>
      <w:r w:rsidRPr="00D003BD">
        <w:rPr>
          <w:rFonts w:hint="eastAsia"/>
        </w:rPr>
        <w:t>逸脱・濫用するもの</w:t>
      </w:r>
      <w:r w:rsidR="00B0144F">
        <w:rPr>
          <w:rFonts w:hint="eastAsia"/>
        </w:rPr>
        <w:t>とは認めることはできない。</w:t>
      </w:r>
    </w:p>
    <w:p w:rsidR="008F7080" w:rsidRDefault="008F7080" w:rsidP="0032752E">
      <w:pPr>
        <w:autoSpaceDE w:val="0"/>
        <w:autoSpaceDN w:val="0"/>
        <w:ind w:leftChars="192" w:left="435" w:firstLineChars="100" w:firstLine="227"/>
      </w:pPr>
      <w:r>
        <w:rPr>
          <w:rFonts w:hint="eastAsia"/>
        </w:rPr>
        <w:t>よって、</w:t>
      </w:r>
      <w:r w:rsidR="00B0144F" w:rsidRPr="00D003BD">
        <w:rPr>
          <w:rFonts w:hint="eastAsia"/>
        </w:rPr>
        <w:t>本件財務会計行為に違法・不当があると認め</w:t>
      </w:r>
      <w:r w:rsidR="00B0144F">
        <w:rPr>
          <w:rFonts w:hint="eastAsia"/>
        </w:rPr>
        <w:t>ることはできず、</w:t>
      </w:r>
      <w:r>
        <w:rPr>
          <w:rFonts w:hint="eastAsia"/>
        </w:rPr>
        <w:t>本件住民監査請求を棄却する。</w:t>
      </w:r>
    </w:p>
    <w:p w:rsidR="00784FE6" w:rsidRPr="008F7080" w:rsidRDefault="00784FE6" w:rsidP="0032752E">
      <w:pPr>
        <w:autoSpaceDE w:val="0"/>
        <w:autoSpaceDN w:val="0"/>
      </w:pPr>
    </w:p>
    <w:p w:rsidR="00784FE6" w:rsidRDefault="00784FE6" w:rsidP="0032752E">
      <w:pPr>
        <w:pStyle w:val="2"/>
        <w:autoSpaceDE w:val="0"/>
        <w:autoSpaceDN w:val="0"/>
        <w:ind w:firstLineChars="100" w:firstLine="227"/>
      </w:pPr>
      <w:bookmarkStart w:id="33" w:name="_Toc2080314"/>
      <w:r>
        <w:rPr>
          <w:rFonts w:hint="eastAsia"/>
        </w:rPr>
        <w:t>４　意見</w:t>
      </w:r>
      <w:bookmarkEnd w:id="33"/>
    </w:p>
    <w:p w:rsidR="00240275" w:rsidRDefault="00AD6248" w:rsidP="0032752E">
      <w:pPr>
        <w:autoSpaceDE w:val="0"/>
        <w:autoSpaceDN w:val="0"/>
        <w:ind w:leftChars="187" w:left="707" w:hangingChars="125" w:hanging="283"/>
      </w:pPr>
      <w:r>
        <w:rPr>
          <w:rFonts w:hint="eastAsia"/>
        </w:rPr>
        <w:t xml:space="preserve">(1) </w:t>
      </w:r>
      <w:r w:rsidR="00727108" w:rsidRPr="00727108">
        <w:rPr>
          <w:rFonts w:hint="eastAsia"/>
        </w:rPr>
        <w:t>本件においては、ＩＲ推進局が</w:t>
      </w:r>
      <w:r w:rsidR="00240275">
        <w:rPr>
          <w:rFonts w:hint="eastAsia"/>
        </w:rPr>
        <w:t>、</w:t>
      </w:r>
      <w:r w:rsidR="00727108" w:rsidRPr="00727108">
        <w:rPr>
          <w:rFonts w:hint="eastAsia"/>
        </w:rPr>
        <w:t>ギャンブル等依存症対策として、本件リーフレットを作成し</w:t>
      </w:r>
      <w:r w:rsidR="00240275">
        <w:rPr>
          <w:rFonts w:hint="eastAsia"/>
        </w:rPr>
        <w:t>学校現場において高校３年生に配布し</w:t>
      </w:r>
      <w:r w:rsidR="00727108" w:rsidRPr="00727108">
        <w:rPr>
          <w:rFonts w:hint="eastAsia"/>
        </w:rPr>
        <w:t>ている</w:t>
      </w:r>
      <w:r w:rsidR="00240275">
        <w:rPr>
          <w:rFonts w:hint="eastAsia"/>
        </w:rPr>
        <w:t>。</w:t>
      </w:r>
    </w:p>
    <w:p w:rsidR="00240275" w:rsidRDefault="00240275" w:rsidP="00380886">
      <w:pPr>
        <w:autoSpaceDE w:val="0"/>
        <w:autoSpaceDN w:val="0"/>
        <w:ind w:leftChars="312" w:left="707" w:firstLineChars="100" w:firstLine="227"/>
      </w:pPr>
      <w:r w:rsidRPr="00727108">
        <w:rPr>
          <w:rFonts w:hint="eastAsia"/>
        </w:rPr>
        <w:t>ＩＲ推進局</w:t>
      </w:r>
      <w:r>
        <w:rPr>
          <w:rFonts w:hint="eastAsia"/>
        </w:rPr>
        <w:t>は、大阪府組織条例において「</w:t>
      </w:r>
      <w:r>
        <w:rPr>
          <w:rStyle w:val="p"/>
        </w:rPr>
        <w:t>特定複合観光施設の誘致に関する事項</w:t>
      </w:r>
      <w:r>
        <w:rPr>
          <w:rStyle w:val="p"/>
          <w:rFonts w:hint="eastAsia"/>
        </w:rPr>
        <w:t>」を所管することとされ、ＩＲ事業を推進することを役割とする部署であることから、ＩＲ推進局が本件リーフレットを作成する場合には、本件リーフレットの表現内容に対する他部署による牽制ないし内部統制が有効に機能せず、</w:t>
      </w:r>
      <w:r w:rsidR="00727108" w:rsidRPr="00727108">
        <w:rPr>
          <w:rFonts w:hint="eastAsia"/>
        </w:rPr>
        <w:t>ギャンブル等依存症がギャンブル等にのめり込み、コントロールができなくなる精神疾患であるにもかかわらず、簡単に治癒が可能なものとして、そのマイナス面を意図的に抑えて周知しているのでは</w:t>
      </w:r>
      <w:r>
        <w:rPr>
          <w:rFonts w:hint="eastAsia"/>
        </w:rPr>
        <w:t>ないか、</w:t>
      </w:r>
      <w:r w:rsidR="00727108" w:rsidRPr="00727108">
        <w:rPr>
          <w:rFonts w:hint="eastAsia"/>
        </w:rPr>
        <w:t>という疑念を抱かせる</w:t>
      </w:r>
      <w:r>
        <w:rPr>
          <w:rFonts w:hint="eastAsia"/>
        </w:rPr>
        <w:t>おそ</w:t>
      </w:r>
      <w:r w:rsidR="00727108" w:rsidRPr="00727108">
        <w:rPr>
          <w:rFonts w:hint="eastAsia"/>
        </w:rPr>
        <w:t>れがある。</w:t>
      </w:r>
    </w:p>
    <w:p w:rsidR="00240275" w:rsidRDefault="00240275" w:rsidP="0032752E">
      <w:pPr>
        <w:autoSpaceDE w:val="0"/>
        <w:autoSpaceDN w:val="0"/>
        <w:ind w:leftChars="287" w:left="650" w:firstLineChars="100" w:firstLine="227"/>
        <w:rPr>
          <w:rStyle w:val="p"/>
          <w:rFonts w:asciiTheme="majorHAnsi" w:eastAsiaTheme="majorEastAsia" w:hAnsiTheme="majorHAnsi" w:cstheme="majorBidi"/>
          <w:color w:val="2E74B5" w:themeColor="accent1" w:themeShade="BF"/>
          <w:kern w:val="0"/>
          <w:sz w:val="32"/>
          <w:szCs w:val="32"/>
        </w:rPr>
      </w:pPr>
      <w:r>
        <w:rPr>
          <w:rStyle w:val="p"/>
          <w:rFonts w:hint="eastAsia"/>
        </w:rPr>
        <w:t>ＩＲ推進局においても、このような疑念を抱かれない形で、ＩＲ事業の推進事務を</w:t>
      </w:r>
      <w:r>
        <w:rPr>
          <w:rStyle w:val="p"/>
          <w:rFonts w:hint="eastAsia"/>
        </w:rPr>
        <w:lastRenderedPageBreak/>
        <w:t>執行することが望ましく、青少年に対するギャンブル依存症の予防を重要な目的とする本件リーフレットの表現内容の信頼性を高める観点から、本件リーフレットの表現内容に対し他部署による牽制ないし内部統制が有効に機能する制度的な仕組みが求められるところである。</w:t>
      </w:r>
    </w:p>
    <w:p w:rsidR="00240275" w:rsidRDefault="00727108" w:rsidP="0032752E">
      <w:pPr>
        <w:autoSpaceDE w:val="0"/>
        <w:autoSpaceDN w:val="0"/>
        <w:ind w:leftChars="312" w:left="707" w:firstLineChars="100" w:firstLine="227"/>
      </w:pPr>
      <w:r w:rsidRPr="00727108">
        <w:rPr>
          <w:rFonts w:hint="eastAsia"/>
        </w:rPr>
        <w:t>ギャンブル等依存症が精神疾患の一つとされていることからすると、</w:t>
      </w:r>
      <w:r w:rsidR="00240275">
        <w:rPr>
          <w:rFonts w:hint="eastAsia"/>
        </w:rPr>
        <w:t>青少年を含む</w:t>
      </w:r>
      <w:r w:rsidRPr="00727108">
        <w:rPr>
          <w:rFonts w:hint="eastAsia"/>
        </w:rPr>
        <w:t>一般に向けた対策に</w:t>
      </w:r>
      <w:r w:rsidR="00240275">
        <w:rPr>
          <w:rFonts w:hint="eastAsia"/>
        </w:rPr>
        <w:t>あ</w:t>
      </w:r>
      <w:r w:rsidRPr="00727108">
        <w:rPr>
          <w:rFonts w:hint="eastAsia"/>
        </w:rPr>
        <w:t>たっては健康医療部が、また、学校における教育指導に当たっては</w:t>
      </w:r>
      <w:r w:rsidR="00240275">
        <w:rPr>
          <w:rFonts w:hint="eastAsia"/>
        </w:rPr>
        <w:t>教育委員会事務局である</w:t>
      </w:r>
      <w:r w:rsidRPr="00727108">
        <w:rPr>
          <w:rFonts w:hint="eastAsia"/>
        </w:rPr>
        <w:t>教育庁が所管することが望ましいものと考える。</w:t>
      </w:r>
    </w:p>
    <w:p w:rsidR="00727108" w:rsidRDefault="00727108" w:rsidP="0032752E">
      <w:pPr>
        <w:autoSpaceDE w:val="0"/>
        <w:autoSpaceDN w:val="0"/>
        <w:ind w:leftChars="312" w:left="707" w:firstLineChars="100" w:firstLine="227"/>
      </w:pPr>
      <w:r w:rsidRPr="00727108">
        <w:rPr>
          <w:rFonts w:hint="eastAsia"/>
        </w:rPr>
        <w:t>仮に、</w:t>
      </w:r>
      <w:r w:rsidR="00240275">
        <w:rPr>
          <w:rFonts w:hint="eastAsia"/>
        </w:rPr>
        <w:t>ＩＲ</w:t>
      </w:r>
      <w:r w:rsidRPr="00727108">
        <w:rPr>
          <w:rFonts w:hint="eastAsia"/>
        </w:rPr>
        <w:t>推進局が所管する場合にあっては</w:t>
      </w:r>
      <w:r w:rsidR="00240275">
        <w:rPr>
          <w:rFonts w:hint="eastAsia"/>
        </w:rPr>
        <w:t>、上記各</w:t>
      </w:r>
      <w:r w:rsidRPr="00727108">
        <w:rPr>
          <w:rFonts w:hint="eastAsia"/>
        </w:rPr>
        <w:t>関係部局</w:t>
      </w:r>
      <w:r w:rsidR="00240275">
        <w:rPr>
          <w:rFonts w:hint="eastAsia"/>
        </w:rPr>
        <w:t>と</w:t>
      </w:r>
      <w:r w:rsidRPr="00727108">
        <w:rPr>
          <w:rFonts w:hint="eastAsia"/>
        </w:rPr>
        <w:t>の共管事項とするなど</w:t>
      </w:r>
      <w:r w:rsidR="00240275">
        <w:rPr>
          <w:rFonts w:hint="eastAsia"/>
        </w:rPr>
        <w:t>、</w:t>
      </w:r>
      <w:r w:rsidRPr="00727108">
        <w:rPr>
          <w:rFonts w:hint="eastAsia"/>
        </w:rPr>
        <w:t>強力な連携</w:t>
      </w:r>
      <w:r w:rsidR="00240275">
        <w:rPr>
          <w:rFonts w:hint="eastAsia"/>
        </w:rPr>
        <w:t>と牽制の確保</w:t>
      </w:r>
      <w:r w:rsidRPr="00727108">
        <w:rPr>
          <w:rFonts w:hint="eastAsia"/>
        </w:rPr>
        <w:t>を図られたい。</w:t>
      </w:r>
    </w:p>
    <w:p w:rsidR="00727108" w:rsidRDefault="00727108">
      <w:pPr>
        <w:autoSpaceDE w:val="0"/>
        <w:autoSpaceDN w:val="0"/>
        <w:ind w:leftChars="187" w:left="705" w:hangingChars="124" w:hanging="281"/>
      </w:pPr>
    </w:p>
    <w:p w:rsidR="00337BDC" w:rsidRDefault="00AD6248">
      <w:pPr>
        <w:autoSpaceDE w:val="0"/>
        <w:autoSpaceDN w:val="0"/>
        <w:ind w:leftChars="187" w:left="705" w:hangingChars="124" w:hanging="281"/>
      </w:pPr>
      <w:r>
        <w:rPr>
          <w:rFonts w:hint="eastAsia"/>
        </w:rPr>
        <w:t>(2)</w:t>
      </w:r>
      <w:r>
        <w:t xml:space="preserve"> </w:t>
      </w:r>
      <w:r w:rsidR="00727108" w:rsidRPr="00727108">
        <w:rPr>
          <w:rFonts w:hint="eastAsia"/>
        </w:rPr>
        <w:t>本件リーフレットの表現</w:t>
      </w:r>
      <w:r w:rsidR="00337BDC">
        <w:rPr>
          <w:rFonts w:hint="eastAsia"/>
        </w:rPr>
        <w:t>内容</w:t>
      </w:r>
      <w:r w:rsidR="00727108" w:rsidRPr="00727108">
        <w:rPr>
          <w:rFonts w:hint="eastAsia"/>
        </w:rPr>
        <w:t>には、誤解を与える</w:t>
      </w:r>
      <w:r w:rsidR="007F5D2E">
        <w:rPr>
          <w:rFonts w:hint="eastAsia"/>
        </w:rPr>
        <w:t>おそれ</w:t>
      </w:r>
      <w:r w:rsidR="00727108" w:rsidRPr="00727108">
        <w:rPr>
          <w:rFonts w:hint="eastAsia"/>
        </w:rPr>
        <w:t>のある表現や十分な教育的配慮に欠ける表現が散見される</w:t>
      </w:r>
      <w:r w:rsidR="00337BDC">
        <w:rPr>
          <w:rFonts w:hint="eastAsia"/>
        </w:rPr>
        <w:t>。</w:t>
      </w:r>
    </w:p>
    <w:p w:rsidR="00727108" w:rsidRDefault="00727108" w:rsidP="006F2A77">
      <w:pPr>
        <w:autoSpaceDE w:val="0"/>
        <w:autoSpaceDN w:val="0"/>
        <w:ind w:leftChars="314" w:left="712" w:firstLineChars="100" w:firstLine="227"/>
      </w:pPr>
      <w:r w:rsidRPr="00727108">
        <w:rPr>
          <w:rFonts w:hint="eastAsia"/>
        </w:rPr>
        <w:t>今後、高校生向けのリーフレット等を作成</w:t>
      </w:r>
      <w:r w:rsidR="00337BDC">
        <w:rPr>
          <w:rFonts w:hint="eastAsia"/>
        </w:rPr>
        <w:t>し配布</w:t>
      </w:r>
      <w:r w:rsidRPr="00727108">
        <w:rPr>
          <w:rFonts w:hint="eastAsia"/>
        </w:rPr>
        <w:t>する場合にあっては、関係機関と綿密な協議を行った上で、組織としての意思決定を行うこととし、その表現については細心の注意を払</w:t>
      </w:r>
      <w:r w:rsidR="00337BDC">
        <w:rPr>
          <w:rFonts w:hint="eastAsia"/>
        </w:rPr>
        <w:t>うとともに、本件リーフレットの表現内容については速やかに見直しを行</w:t>
      </w:r>
      <w:r w:rsidRPr="00727108">
        <w:rPr>
          <w:rFonts w:hint="eastAsia"/>
        </w:rPr>
        <w:t>われたい。</w:t>
      </w:r>
    </w:p>
    <w:p w:rsidR="00727108" w:rsidRDefault="00727108">
      <w:pPr>
        <w:autoSpaceDE w:val="0"/>
        <w:autoSpaceDN w:val="0"/>
        <w:ind w:leftChars="187" w:left="705" w:hangingChars="124" w:hanging="281"/>
      </w:pPr>
    </w:p>
    <w:p w:rsidR="00337BDC" w:rsidRDefault="00972005">
      <w:pPr>
        <w:autoSpaceDE w:val="0"/>
        <w:autoSpaceDN w:val="0"/>
        <w:ind w:leftChars="187" w:left="705" w:hangingChars="124" w:hanging="281"/>
      </w:pPr>
      <w:r>
        <w:rPr>
          <w:rFonts w:hint="eastAsia"/>
        </w:rPr>
        <w:t xml:space="preserve">(3) </w:t>
      </w:r>
      <w:r w:rsidR="00727108" w:rsidRPr="00727108">
        <w:rPr>
          <w:rFonts w:hint="eastAsia"/>
        </w:rPr>
        <w:t>平成30年</w:t>
      </w:r>
      <w:r w:rsidR="001D184B">
        <w:rPr>
          <w:rFonts w:hint="eastAsia"/>
        </w:rPr>
        <w:t>７</w:t>
      </w:r>
      <w:r w:rsidR="00727108" w:rsidRPr="00727108">
        <w:rPr>
          <w:rFonts w:hint="eastAsia"/>
        </w:rPr>
        <w:t>月に文部科学省より公表された高等学校学習指導要領解説保健体育編において、「精神疾患の予防と回復」の中で、「ギャンブル等への過剰な参加は習慣化すると嗜癖行動になる危険性があり、日常生活にも悪影響を及ぼすことに触れるようにする」と記載され</w:t>
      </w:r>
      <w:r w:rsidR="00337BDC">
        <w:rPr>
          <w:rFonts w:hint="eastAsia"/>
        </w:rPr>
        <w:t>ている。</w:t>
      </w:r>
    </w:p>
    <w:p w:rsidR="00337BDC" w:rsidRDefault="00337BDC">
      <w:pPr>
        <w:autoSpaceDE w:val="0"/>
        <w:autoSpaceDN w:val="0"/>
        <w:ind w:leftChars="187" w:left="705" w:hangingChars="124" w:hanging="281"/>
      </w:pPr>
      <w:r>
        <w:rPr>
          <w:rFonts w:hint="eastAsia"/>
        </w:rPr>
        <w:t xml:space="preserve">　　もっとも、</w:t>
      </w:r>
      <w:r w:rsidR="00727108" w:rsidRPr="00727108">
        <w:rPr>
          <w:rFonts w:hint="eastAsia"/>
        </w:rPr>
        <w:t>当該学習指導要領は、2022年</w:t>
      </w:r>
      <w:r w:rsidR="001D184B">
        <w:rPr>
          <w:rFonts w:hint="eastAsia"/>
        </w:rPr>
        <w:t>４</w:t>
      </w:r>
      <w:r w:rsidR="00727108" w:rsidRPr="00727108">
        <w:rPr>
          <w:rFonts w:hint="eastAsia"/>
        </w:rPr>
        <w:t>月以降に高等学校の第</w:t>
      </w:r>
      <w:r w:rsidR="0080020F">
        <w:rPr>
          <w:rFonts w:hint="eastAsia"/>
        </w:rPr>
        <w:t>１</w:t>
      </w:r>
      <w:r w:rsidR="00727108" w:rsidRPr="00727108">
        <w:rPr>
          <w:rFonts w:hint="eastAsia"/>
        </w:rPr>
        <w:t>学年に入学した生徒から年次進行により段階的に適用することとされており、ギャンブル依存症問題に関する学校現場における教育指導体制が十分に整っているとは言いきれない</w:t>
      </w:r>
      <w:r>
        <w:rPr>
          <w:rFonts w:hint="eastAsia"/>
        </w:rPr>
        <w:t>。</w:t>
      </w:r>
    </w:p>
    <w:p w:rsidR="00727108" w:rsidRDefault="00337BDC" w:rsidP="006F2A77">
      <w:pPr>
        <w:autoSpaceDE w:val="0"/>
        <w:autoSpaceDN w:val="0"/>
        <w:ind w:leftChars="312" w:left="707" w:firstLineChars="100" w:firstLine="227"/>
      </w:pPr>
      <w:r>
        <w:rPr>
          <w:rFonts w:hint="eastAsia"/>
        </w:rPr>
        <w:t>しかしながら</w:t>
      </w:r>
      <w:r w:rsidR="00727108" w:rsidRPr="00727108">
        <w:rPr>
          <w:rFonts w:hint="eastAsia"/>
        </w:rPr>
        <w:t>、</w:t>
      </w:r>
      <w:r>
        <w:rPr>
          <w:rFonts w:hint="eastAsia"/>
        </w:rPr>
        <w:t>本件リーフレットの表現内容には前述のとおりギャンブル依存症の深刻さを伝える表現が含まれていないことなどの問題があり、生徒に対する教育的配慮を要することから、</w:t>
      </w:r>
      <w:r w:rsidR="00727108" w:rsidRPr="00727108">
        <w:rPr>
          <w:rFonts w:hint="eastAsia"/>
        </w:rPr>
        <w:t>本件リーフレットの配布を完了している学校において</w:t>
      </w:r>
      <w:r>
        <w:rPr>
          <w:rFonts w:hint="eastAsia"/>
        </w:rPr>
        <w:t>は</w:t>
      </w:r>
      <w:r w:rsidR="00727108" w:rsidRPr="00727108">
        <w:rPr>
          <w:rFonts w:hint="eastAsia"/>
        </w:rPr>
        <w:t>、卒業式等の機会を捉えるなど、可能な範囲で適切な補足的な指導が行われることが望ましい。</w:t>
      </w:r>
    </w:p>
    <w:p w:rsidR="00727108" w:rsidRPr="00727108" w:rsidRDefault="00727108">
      <w:pPr>
        <w:autoSpaceDE w:val="0"/>
        <w:autoSpaceDN w:val="0"/>
        <w:ind w:leftChars="302" w:left="684" w:firstLineChars="100" w:firstLine="227"/>
      </w:pPr>
      <w:r w:rsidRPr="00727108">
        <w:rPr>
          <w:rFonts w:hint="eastAsia"/>
        </w:rPr>
        <w:t>また、今後、同様のリーフレットの配布にあたっては、教育現場において適切な教育指導が行われるよう、関係機関と連携して対処されたい。</w:t>
      </w:r>
    </w:p>
    <w:p w:rsidR="00784FE6" w:rsidRPr="00727108" w:rsidRDefault="00271360">
      <w:pPr>
        <w:autoSpaceDE w:val="0"/>
        <w:autoSpaceDN w:val="0"/>
        <w:ind w:leftChars="-1" w:left="424" w:hangingChars="188" w:hanging="426"/>
        <w:jc w:val="right"/>
      </w:pPr>
      <w:r>
        <w:rPr>
          <w:rFonts w:hint="eastAsia"/>
        </w:rPr>
        <w:t>以上</w:t>
      </w:r>
    </w:p>
    <w:p w:rsidR="00B54616" w:rsidRDefault="00B54616">
      <w:pPr>
        <w:widowControl/>
        <w:autoSpaceDE w:val="0"/>
        <w:autoSpaceDN w:val="0"/>
        <w:jc w:val="left"/>
      </w:pPr>
      <w:r>
        <w:br w:type="page"/>
      </w:r>
    </w:p>
    <w:p w:rsidR="00C474B7" w:rsidRDefault="00C474B7" w:rsidP="006F2A77">
      <w:pPr>
        <w:pStyle w:val="1"/>
        <w:autoSpaceDE w:val="0"/>
        <w:autoSpaceDN w:val="0"/>
        <w:jc w:val="right"/>
        <w:rPr>
          <w:rFonts w:hAnsi="ＭＳ 明朝"/>
        </w:rPr>
      </w:pPr>
      <w:bookmarkStart w:id="34" w:name="_Toc2080315"/>
      <w:r w:rsidRPr="00CF506B">
        <w:rPr>
          <w:rFonts w:hAnsi="ＭＳ 明朝" w:hint="eastAsia"/>
        </w:rPr>
        <w:lastRenderedPageBreak/>
        <w:t>（別紙</w:t>
      </w:r>
      <w:r>
        <w:rPr>
          <w:rFonts w:hAnsi="ＭＳ 明朝" w:hint="eastAsia"/>
        </w:rPr>
        <w:t>１</w:t>
      </w:r>
      <w:r w:rsidR="000753D6">
        <w:rPr>
          <w:rFonts w:hAnsi="ＭＳ 明朝" w:hint="eastAsia"/>
        </w:rPr>
        <w:t>）</w:t>
      </w:r>
      <w:r>
        <w:rPr>
          <w:rFonts w:hAnsi="ＭＳ 明朝" w:hint="eastAsia"/>
        </w:rPr>
        <w:t>平成</w:t>
      </w:r>
      <w:r w:rsidRPr="000753D6">
        <w:rPr>
          <w:rFonts w:ascii="ＭＳ 明朝" w:hAnsi="ＭＳ 明朝" w:hint="eastAsia"/>
        </w:rPr>
        <w:t>3</w:t>
      </w:r>
      <w:r w:rsidRPr="000753D6">
        <w:rPr>
          <w:rFonts w:ascii="ＭＳ 明朝" w:hAnsi="ＭＳ 明朝"/>
        </w:rPr>
        <w:t>0</w:t>
      </w:r>
      <w:r w:rsidRPr="000753D6">
        <w:rPr>
          <w:rFonts w:ascii="ＭＳ 明朝" w:hAnsi="ＭＳ 明朝" w:hint="eastAsia"/>
        </w:rPr>
        <w:t>年12月28日受</w:t>
      </w:r>
      <w:r w:rsidR="000753D6">
        <w:rPr>
          <w:rFonts w:hAnsi="ＭＳ 明朝" w:hint="eastAsia"/>
        </w:rPr>
        <w:t>付分</w:t>
      </w:r>
      <w:r>
        <w:rPr>
          <w:rFonts w:hAnsi="ＭＳ 明朝" w:hint="eastAsia"/>
        </w:rPr>
        <w:t>請求人</w:t>
      </w:r>
      <w:r w:rsidR="0061097D">
        <w:rPr>
          <w:rFonts w:hAnsi="ＭＳ 明朝" w:hint="eastAsia"/>
        </w:rPr>
        <w:t>名簿</w:t>
      </w:r>
      <w:bookmarkEnd w:id="34"/>
    </w:p>
    <w:p w:rsidR="00BB18FF" w:rsidRPr="00C474B7" w:rsidRDefault="00BB18FF">
      <w:pPr>
        <w:autoSpaceDE w:val="0"/>
        <w:autoSpaceDN w:val="0"/>
        <w:jc w:val="right"/>
      </w:pPr>
    </w:p>
    <w:p w:rsidR="00BB18FF" w:rsidRPr="001F2235" w:rsidRDefault="00BB18FF">
      <w:pPr>
        <w:autoSpaceDE w:val="0"/>
        <w:autoSpaceDN w:val="0"/>
        <w:rPr>
          <w:rFonts w:hAnsi="ＭＳ 明朝"/>
          <w:szCs w:val="24"/>
        </w:rPr>
      </w:pPr>
      <w:r w:rsidRPr="001F2235">
        <w:rPr>
          <w:rFonts w:hAnsi="ＭＳ 明朝" w:hint="eastAsia"/>
          <w:szCs w:val="24"/>
        </w:rPr>
        <w:t>請求人名簿（74名）</w:t>
      </w:r>
    </w:p>
    <w:p w:rsidR="00BB18FF" w:rsidRPr="001F2235" w:rsidRDefault="00C31421">
      <w:pPr>
        <w:widowControl/>
        <w:autoSpaceDE w:val="0"/>
        <w:autoSpaceDN w:val="0"/>
        <w:rPr>
          <w:rFonts w:hAnsi="ＭＳ 明朝" w:cs="ＭＳ Ｐゴシック"/>
          <w:kern w:val="0"/>
          <w:szCs w:val="24"/>
        </w:rPr>
      </w:pPr>
      <w:r>
        <w:rPr>
          <w:rFonts w:hAnsi="ＭＳ 明朝" w:cs="ＭＳ Ｐゴシック" w:hint="eastAsia"/>
          <w:kern w:val="0"/>
          <w:szCs w:val="24"/>
        </w:rPr>
        <w:t>（略）</w:t>
      </w:r>
    </w:p>
    <w:p w:rsidR="00BB18FF" w:rsidRDefault="00BB18FF">
      <w:pPr>
        <w:widowControl/>
        <w:autoSpaceDE w:val="0"/>
        <w:autoSpaceDN w:val="0"/>
        <w:jc w:val="right"/>
      </w:pPr>
    </w:p>
    <w:p w:rsidR="00BB18FF" w:rsidRDefault="00BB18FF" w:rsidP="006F2A77">
      <w:pPr>
        <w:pStyle w:val="1"/>
        <w:autoSpaceDE w:val="0"/>
        <w:autoSpaceDN w:val="0"/>
        <w:jc w:val="right"/>
        <w:rPr>
          <w:rFonts w:hAnsi="ＭＳ 明朝"/>
        </w:rPr>
      </w:pPr>
      <w:r>
        <w:br w:type="page"/>
      </w:r>
      <w:r>
        <w:rPr>
          <w:rFonts w:hint="eastAsia"/>
        </w:rPr>
        <w:lastRenderedPageBreak/>
        <w:t xml:space="preserve">　</w:t>
      </w:r>
      <w:bookmarkStart w:id="35" w:name="_Toc2080316"/>
      <w:r w:rsidRPr="00CF506B">
        <w:rPr>
          <w:rFonts w:hAnsi="ＭＳ 明朝" w:hint="eastAsia"/>
        </w:rPr>
        <w:t>（別紙２</w:t>
      </w:r>
      <w:r w:rsidR="000753D6">
        <w:rPr>
          <w:rFonts w:hAnsi="ＭＳ 明朝" w:hint="eastAsia"/>
        </w:rPr>
        <w:t>）</w:t>
      </w:r>
      <w:r w:rsidR="00816466" w:rsidRPr="000753D6">
        <w:rPr>
          <w:rFonts w:ascii="ＭＳ 明朝" w:hAnsi="ＭＳ 明朝" w:hint="eastAsia"/>
        </w:rPr>
        <w:t>平成31年１月15日受付</w:t>
      </w:r>
      <w:r w:rsidR="00816466">
        <w:rPr>
          <w:rFonts w:hAnsi="ＭＳ 明朝" w:hint="eastAsia"/>
        </w:rPr>
        <w:t>分請求人</w:t>
      </w:r>
      <w:r w:rsidR="000753D6">
        <w:rPr>
          <w:rFonts w:hAnsi="ＭＳ 明朝" w:hint="eastAsia"/>
        </w:rPr>
        <w:t>名簿</w:t>
      </w:r>
      <w:bookmarkEnd w:id="35"/>
    </w:p>
    <w:p w:rsidR="00816466" w:rsidRPr="00816466" w:rsidRDefault="00816466">
      <w:pPr>
        <w:widowControl/>
        <w:autoSpaceDE w:val="0"/>
        <w:autoSpaceDN w:val="0"/>
        <w:jc w:val="right"/>
        <w:rPr>
          <w:rFonts w:hAnsi="ＭＳ 明朝"/>
          <w:szCs w:val="24"/>
        </w:rPr>
      </w:pPr>
    </w:p>
    <w:p w:rsidR="00BB18FF" w:rsidRPr="00CF506B" w:rsidRDefault="00BB18FF">
      <w:pPr>
        <w:widowControl/>
        <w:autoSpaceDE w:val="0"/>
        <w:autoSpaceDN w:val="0"/>
        <w:rPr>
          <w:rFonts w:hAnsi="ＭＳ 明朝" w:cs="ＭＳ Ｐゴシック"/>
          <w:color w:val="000000"/>
          <w:kern w:val="0"/>
          <w:szCs w:val="24"/>
        </w:rPr>
      </w:pPr>
      <w:r w:rsidRPr="00CF506B">
        <w:rPr>
          <w:rFonts w:hAnsi="ＭＳ 明朝" w:cs="ＭＳ Ｐゴシック" w:hint="eastAsia"/>
          <w:color w:val="000000"/>
          <w:kern w:val="0"/>
          <w:szCs w:val="24"/>
        </w:rPr>
        <w:t>請求人名簿（13名）</w:t>
      </w:r>
    </w:p>
    <w:p w:rsidR="00BB18FF" w:rsidRPr="00CF506B" w:rsidRDefault="00C31421">
      <w:pPr>
        <w:widowControl/>
        <w:autoSpaceDE w:val="0"/>
        <w:autoSpaceDN w:val="0"/>
        <w:rPr>
          <w:rFonts w:hAnsi="ＭＳ 明朝" w:cs="ＭＳ Ｐゴシック"/>
          <w:color w:val="000000"/>
          <w:kern w:val="0"/>
          <w:szCs w:val="24"/>
        </w:rPr>
      </w:pPr>
      <w:r>
        <w:rPr>
          <w:rFonts w:hAnsi="ＭＳ 明朝" w:cs="ＭＳ Ｐゴシック" w:hint="eastAsia"/>
          <w:color w:val="000000"/>
          <w:kern w:val="0"/>
          <w:szCs w:val="24"/>
        </w:rPr>
        <w:t>（略）</w:t>
      </w:r>
    </w:p>
    <w:p w:rsidR="00C20EF6" w:rsidRDefault="00BB18FF">
      <w:pPr>
        <w:widowControl/>
        <w:autoSpaceDE w:val="0"/>
        <w:autoSpaceDN w:val="0"/>
        <w:jc w:val="right"/>
      </w:pPr>
      <w:r>
        <w:br w:type="page"/>
      </w:r>
    </w:p>
    <w:p w:rsidR="00BB18FF" w:rsidRDefault="00C20EF6" w:rsidP="006F2A77">
      <w:pPr>
        <w:pStyle w:val="1"/>
        <w:autoSpaceDE w:val="0"/>
        <w:autoSpaceDN w:val="0"/>
        <w:jc w:val="right"/>
      </w:pPr>
      <w:bookmarkStart w:id="36" w:name="_Toc2080317"/>
      <w:r>
        <w:rPr>
          <w:rFonts w:hint="eastAsia"/>
        </w:rPr>
        <w:lastRenderedPageBreak/>
        <w:t>（別紙３</w:t>
      </w:r>
      <w:r w:rsidR="000753D6">
        <w:rPr>
          <w:rFonts w:hint="eastAsia"/>
        </w:rPr>
        <w:t>）</w:t>
      </w:r>
      <w:r w:rsidR="00816466">
        <w:rPr>
          <w:rFonts w:hint="eastAsia"/>
        </w:rPr>
        <w:t>請求の理由</w:t>
      </w:r>
      <w:bookmarkEnd w:id="36"/>
    </w:p>
    <w:p w:rsidR="00BB18FF" w:rsidRDefault="00BB18FF">
      <w:pPr>
        <w:autoSpaceDE w:val="0"/>
        <w:autoSpaceDN w:val="0"/>
      </w:pPr>
    </w:p>
    <w:p w:rsidR="00BB18FF" w:rsidRPr="00C45962" w:rsidRDefault="00BB18FF">
      <w:pPr>
        <w:widowControl/>
        <w:autoSpaceDE w:val="0"/>
        <w:autoSpaceDN w:val="0"/>
        <w:jc w:val="left"/>
        <w:rPr>
          <w:rFonts w:hAnsi="ＭＳ 明朝"/>
          <w:szCs w:val="24"/>
        </w:rPr>
      </w:pPr>
      <w:r w:rsidRPr="00C45962">
        <w:rPr>
          <w:rFonts w:hAnsi="ＭＳ 明朝" w:hint="eastAsia"/>
          <w:szCs w:val="24"/>
        </w:rPr>
        <w:t>平成30年12月28日及び平成31年１月15日付け　請求人提出</w:t>
      </w:r>
    </w:p>
    <w:p w:rsidR="00BB18FF" w:rsidRPr="00C45962" w:rsidRDefault="00BB18FF">
      <w:pPr>
        <w:widowControl/>
        <w:autoSpaceDE w:val="0"/>
        <w:autoSpaceDN w:val="0"/>
        <w:jc w:val="left"/>
        <w:rPr>
          <w:rFonts w:hAnsi="ＭＳ 明朝"/>
          <w:szCs w:val="24"/>
        </w:rPr>
      </w:pPr>
    </w:p>
    <w:p w:rsidR="00BB18FF" w:rsidRPr="00C45962" w:rsidRDefault="00BB18FF">
      <w:pPr>
        <w:widowControl/>
        <w:autoSpaceDE w:val="0"/>
        <w:autoSpaceDN w:val="0"/>
        <w:jc w:val="left"/>
        <w:rPr>
          <w:rFonts w:hAnsi="ＭＳ 明朝"/>
          <w:szCs w:val="24"/>
        </w:rPr>
      </w:pPr>
      <w:r w:rsidRPr="00C45962">
        <w:rPr>
          <w:rFonts w:hAnsi="ＭＳ 明朝" w:hint="eastAsia"/>
          <w:szCs w:val="24"/>
        </w:rPr>
        <w:t>請求の理由</w:t>
      </w:r>
      <w:r w:rsidR="000753D6">
        <w:rPr>
          <w:rFonts w:hAnsi="ＭＳ 明朝" w:hint="eastAsia"/>
          <w:szCs w:val="24"/>
        </w:rPr>
        <w:t>（概要）</w:t>
      </w:r>
    </w:p>
    <w:p w:rsidR="001E6B21" w:rsidRDefault="001E6B21">
      <w:pPr>
        <w:widowControl/>
        <w:autoSpaceDE w:val="0"/>
        <w:autoSpaceDN w:val="0"/>
        <w:jc w:val="left"/>
        <w:rPr>
          <w:rFonts w:hAnsi="ＭＳ 明朝"/>
          <w:szCs w:val="24"/>
        </w:rPr>
      </w:pPr>
    </w:p>
    <w:p w:rsidR="00BB18FF" w:rsidRPr="00C45962" w:rsidRDefault="00BB18FF">
      <w:pPr>
        <w:autoSpaceDE w:val="0"/>
        <w:autoSpaceDN w:val="0"/>
        <w:rPr>
          <w:rFonts w:hAnsi="ＭＳ 明朝"/>
          <w:szCs w:val="24"/>
        </w:rPr>
      </w:pPr>
      <w:r w:rsidRPr="00C45962">
        <w:rPr>
          <w:rFonts w:hAnsi="ＭＳ 明朝" w:hint="eastAsia"/>
          <w:szCs w:val="24"/>
        </w:rPr>
        <w:t>１．請求人らは大阪府民である。</w:t>
      </w:r>
    </w:p>
    <w:p w:rsidR="00BB18FF" w:rsidRPr="00C45962" w:rsidRDefault="00BB18FF">
      <w:pPr>
        <w:autoSpaceDE w:val="0"/>
        <w:autoSpaceDN w:val="0"/>
        <w:ind w:left="227" w:hangingChars="100" w:hanging="227"/>
        <w:rPr>
          <w:rFonts w:hAnsi="ＭＳ 明朝"/>
          <w:szCs w:val="24"/>
        </w:rPr>
      </w:pPr>
      <w:r w:rsidRPr="00C45962">
        <w:rPr>
          <w:rFonts w:hAnsi="ＭＳ 明朝" w:hint="eastAsia"/>
          <w:szCs w:val="24"/>
        </w:rPr>
        <w:t xml:space="preserve">　　大阪府（知事　松井一郎）と大阪市（市長　吉村洋文）は共同して大阪府大阪市ＩＲ推進局を設置して、いわゆるＩＲカジノを推進している。そのカジノは、夢洲にて事実上海外カジノ業者に運営させるべく活動している。</w:t>
      </w:r>
    </w:p>
    <w:p w:rsidR="00BB18FF" w:rsidRPr="00C45962" w:rsidRDefault="00BB18FF">
      <w:pPr>
        <w:autoSpaceDE w:val="0"/>
        <w:autoSpaceDN w:val="0"/>
        <w:ind w:left="227" w:hangingChars="100" w:hanging="227"/>
        <w:rPr>
          <w:rFonts w:hAnsi="ＭＳ 明朝"/>
          <w:szCs w:val="24"/>
        </w:rPr>
      </w:pPr>
      <w:r>
        <w:rPr>
          <w:rFonts w:hAnsi="ＭＳ 明朝" w:hint="eastAsia"/>
          <w:szCs w:val="24"/>
        </w:rPr>
        <w:t xml:space="preserve">　　この推進局は本来刑法185</w:t>
      </w:r>
      <w:r w:rsidRPr="00C45962">
        <w:rPr>
          <w:rFonts w:hAnsi="ＭＳ 明朝" w:hint="eastAsia"/>
          <w:szCs w:val="24"/>
        </w:rPr>
        <w:t>条に該当する賭博関係行為を民間事業者に認め、日本人の来客を招き、賭博をさせる場を作らせることを企画しており、刑法上の違法行為をやらせようとしている。その賭博行為を推進局は、ギャンブルであるが娯楽と呼んでいる。しかし賭博は、最高裁判例でも明示するように、健全な労働意欲や勤労精神を害し、社会に多大な害を与え、国民の射幸心を煽りつつ金銭を賭けさせる反道徳的、教育上の害悪なものである。</w:t>
      </w:r>
    </w:p>
    <w:p w:rsidR="00BB18FF" w:rsidRPr="00C45962" w:rsidRDefault="00BB18FF">
      <w:pPr>
        <w:autoSpaceDE w:val="0"/>
        <w:autoSpaceDN w:val="0"/>
        <w:ind w:left="227" w:hangingChars="100" w:hanging="227"/>
        <w:rPr>
          <w:rFonts w:hAnsi="ＭＳ 明朝"/>
          <w:szCs w:val="24"/>
        </w:rPr>
      </w:pPr>
      <w:r>
        <w:rPr>
          <w:rFonts w:hAnsi="ＭＳ 明朝" w:hint="eastAsia"/>
          <w:szCs w:val="24"/>
        </w:rPr>
        <w:t>２．ＩＲ推進局は、リーフレットを約10万3400</w:t>
      </w:r>
      <w:r w:rsidRPr="00C45962">
        <w:rPr>
          <w:rFonts w:hAnsi="ＭＳ 明朝" w:hint="eastAsia"/>
          <w:szCs w:val="24"/>
        </w:rPr>
        <w:t>部作成し、大阪府内の高校の３年生と支援学校の生徒に配布しようとしている。しかしそのリーフレットは、刑法の定める賭博であるギャンブルの禁止を教育するどころか、ギャンブルを「娯楽」と明記し、高校生を含む若者に肯定させる反教育的なものである。</w:t>
      </w:r>
    </w:p>
    <w:p w:rsidR="00BB18FF" w:rsidRPr="00C45962" w:rsidRDefault="00BB18FF">
      <w:pPr>
        <w:autoSpaceDE w:val="0"/>
        <w:autoSpaceDN w:val="0"/>
        <w:ind w:left="227" w:hangingChars="100" w:hanging="227"/>
        <w:rPr>
          <w:rFonts w:hAnsi="ＭＳ 明朝"/>
          <w:szCs w:val="24"/>
        </w:rPr>
      </w:pPr>
      <w:r w:rsidRPr="00C45962">
        <w:rPr>
          <w:rFonts w:hAnsi="ＭＳ 明朝" w:hint="eastAsia"/>
          <w:szCs w:val="24"/>
        </w:rPr>
        <w:t xml:space="preserve">　　本来賭博たるギャンブルは、刑法の禁ずる反社会的なもので、府民の健康と社会的生活をも害する可能性が高いことを警告するべきである。しかるに、わざわざ成年ないし18歳になればできるものとして競馬等の公営競技やパチンコを紹介し、娯楽と宣伝までしているのは反社会行為である。</w:t>
      </w:r>
    </w:p>
    <w:p w:rsidR="00BB18FF" w:rsidRPr="00C45962" w:rsidRDefault="00BB18FF">
      <w:pPr>
        <w:autoSpaceDE w:val="0"/>
        <w:autoSpaceDN w:val="0"/>
        <w:ind w:left="227" w:hangingChars="100" w:hanging="227"/>
        <w:rPr>
          <w:rFonts w:hAnsi="ＭＳ 明朝"/>
          <w:szCs w:val="24"/>
        </w:rPr>
      </w:pPr>
      <w:r w:rsidRPr="00C45962">
        <w:rPr>
          <w:rFonts w:hAnsi="ＭＳ 明朝" w:hint="eastAsia"/>
          <w:szCs w:val="24"/>
        </w:rPr>
        <w:t>３．そしてＩＲ推進局は、ギャンブルの弊害に無知・無責任なため、今日ギャンブル等の依存症を専ら客の個々の問題であるとして捉えており、その原因をギャンブル事業者が生み出し、増加させることを全く隠している。そしてリーフレットの内容は、卑劣かつ悪質である。</w:t>
      </w:r>
    </w:p>
    <w:p w:rsidR="00BB18FF" w:rsidRPr="00C45962" w:rsidRDefault="00BB18FF">
      <w:pPr>
        <w:autoSpaceDE w:val="0"/>
        <w:autoSpaceDN w:val="0"/>
        <w:ind w:left="227" w:hangingChars="100" w:hanging="227"/>
        <w:rPr>
          <w:rFonts w:hAnsi="ＭＳ 明朝"/>
          <w:szCs w:val="24"/>
        </w:rPr>
      </w:pPr>
      <w:r w:rsidRPr="00C45962">
        <w:rPr>
          <w:rFonts w:hAnsi="ＭＳ 明朝" w:hint="eastAsia"/>
          <w:szCs w:val="24"/>
        </w:rPr>
        <w:t>４．また高校生や支援学校生が、「のめり込む」といった依存症等の病気になった場合の相談できる公的な相談窓口を案内しているが、本来こんな事で事足りるというものではない。</w:t>
      </w:r>
    </w:p>
    <w:p w:rsidR="00BB18FF" w:rsidRPr="00C45962" w:rsidRDefault="00BB18FF">
      <w:pPr>
        <w:autoSpaceDE w:val="0"/>
        <w:autoSpaceDN w:val="0"/>
        <w:ind w:left="227" w:hangingChars="100" w:hanging="227"/>
        <w:rPr>
          <w:rFonts w:hAnsi="ＭＳ 明朝"/>
          <w:szCs w:val="24"/>
        </w:rPr>
      </w:pPr>
      <w:r w:rsidRPr="00C45962">
        <w:rPr>
          <w:rFonts w:hAnsi="ＭＳ 明朝" w:hint="eastAsia"/>
          <w:szCs w:val="24"/>
        </w:rPr>
        <w:t>５．またこのリーフレットは、橋下徹前知事以下、維新松井知事や吉村大阪市長の進めるＩＲカジノが、家族社会と個人にもたらす深刻な弊害の訴えとカジノ反対の世論に対し、高校生を含む府民でも正しい付き合い方をすればギャンブル依存症にならないという責任</w:t>
      </w:r>
      <w:r w:rsidRPr="00C45962">
        <w:rPr>
          <w:rFonts w:hAnsi="ＭＳ 明朝" w:hint="eastAsia"/>
          <w:szCs w:val="24"/>
        </w:rPr>
        <w:lastRenderedPageBreak/>
        <w:t>転嫁を公費で行うものである。</w:t>
      </w:r>
    </w:p>
    <w:p w:rsidR="00BB18FF" w:rsidRPr="00C45962" w:rsidRDefault="00BB18FF">
      <w:pPr>
        <w:autoSpaceDE w:val="0"/>
        <w:autoSpaceDN w:val="0"/>
        <w:ind w:left="227" w:hangingChars="100" w:hanging="227"/>
        <w:rPr>
          <w:rFonts w:hAnsi="ＭＳ 明朝"/>
          <w:szCs w:val="24"/>
        </w:rPr>
      </w:pPr>
      <w:r w:rsidRPr="00C45962">
        <w:rPr>
          <w:rFonts w:hAnsi="ＭＳ 明朝" w:hint="eastAsia"/>
          <w:szCs w:val="24"/>
        </w:rPr>
        <w:t>６．このような欠陥リーフレットは、知事・市長以下ＩＲ推進局の無知の下、住民福祉を図るべき府・市の使命に背くばかりか害悪をもたらすものである。まして、社会経験が充分備わっていない高校生や支援学校生に配ることは、全く許されない。</w:t>
      </w:r>
    </w:p>
    <w:p w:rsidR="00BB18FF" w:rsidRPr="00C45962" w:rsidRDefault="00BB18FF">
      <w:pPr>
        <w:autoSpaceDE w:val="0"/>
        <w:autoSpaceDN w:val="0"/>
        <w:ind w:left="227" w:hangingChars="100" w:hanging="227"/>
        <w:rPr>
          <w:rFonts w:hAnsi="ＭＳ 明朝"/>
          <w:szCs w:val="24"/>
        </w:rPr>
      </w:pPr>
      <w:r>
        <w:rPr>
          <w:rFonts w:hAnsi="ＭＳ 明朝" w:hint="eastAsia"/>
          <w:szCs w:val="24"/>
        </w:rPr>
        <w:t xml:space="preserve">　　ところでリーフレットは、高校生用に１部あたり３円で10</w:t>
      </w:r>
      <w:r w:rsidRPr="00C45962">
        <w:rPr>
          <w:rFonts w:hAnsi="ＭＳ 明朝" w:hint="eastAsia"/>
          <w:szCs w:val="24"/>
        </w:rPr>
        <w:t>万</w:t>
      </w:r>
      <w:r>
        <w:rPr>
          <w:rFonts w:hAnsi="ＭＳ 明朝" w:hint="eastAsia"/>
          <w:szCs w:val="24"/>
        </w:rPr>
        <w:t>800部、支援学校生用に１部あたり30円で2670</w:t>
      </w:r>
      <w:r w:rsidRPr="00C45962">
        <w:rPr>
          <w:rFonts w:hAnsi="ＭＳ 明朝" w:hint="eastAsia"/>
          <w:szCs w:val="24"/>
        </w:rPr>
        <w:t>部印刷されたとしている。その印刷コストだけを換算すると、100,800部×3円＋2670部×30円＝382,500円となり、合計で38万2500円の損失を与えていることになる。</w:t>
      </w:r>
    </w:p>
    <w:p w:rsidR="00BB18FF" w:rsidRPr="00C45962" w:rsidRDefault="00BB18FF">
      <w:pPr>
        <w:autoSpaceDE w:val="0"/>
        <w:autoSpaceDN w:val="0"/>
        <w:ind w:leftChars="100" w:left="227"/>
        <w:rPr>
          <w:rFonts w:hAnsi="ＭＳ 明朝"/>
          <w:szCs w:val="24"/>
        </w:rPr>
      </w:pPr>
      <w:r w:rsidRPr="00C45962">
        <w:rPr>
          <w:rFonts w:hAnsi="ＭＳ 明朝" w:hint="eastAsia"/>
          <w:szCs w:val="24"/>
        </w:rPr>
        <w:t xml:space="preserve">　更にＩＲ推進局や各学校が各</w:t>
      </w:r>
      <w:r>
        <w:rPr>
          <w:rFonts w:hAnsi="ＭＳ 明朝" w:hint="eastAsia"/>
          <w:szCs w:val="24"/>
        </w:rPr>
        <w:t>生徒に配布するための労力や配布コストを考えると、府、市に合計40</w:t>
      </w:r>
      <w:r w:rsidRPr="00C45962">
        <w:rPr>
          <w:rFonts w:hAnsi="ＭＳ 明朝" w:hint="eastAsia"/>
          <w:szCs w:val="24"/>
        </w:rPr>
        <w:t>万円の損害を与える。</w:t>
      </w:r>
    </w:p>
    <w:p w:rsidR="00BB18FF" w:rsidRPr="00C45962" w:rsidRDefault="00BB18FF">
      <w:pPr>
        <w:autoSpaceDE w:val="0"/>
        <w:autoSpaceDN w:val="0"/>
        <w:ind w:left="227" w:hangingChars="100" w:hanging="227"/>
        <w:rPr>
          <w:rFonts w:hAnsi="ＭＳ 明朝"/>
          <w:szCs w:val="24"/>
        </w:rPr>
      </w:pPr>
      <w:r w:rsidRPr="00C45962">
        <w:rPr>
          <w:rFonts w:hAnsi="ＭＳ 明朝" w:hint="eastAsia"/>
          <w:szCs w:val="24"/>
        </w:rPr>
        <w:t>７．よって、請求人らは本件の違法なリーフレットの配布により、さらに府と府民に損害を与え</w:t>
      </w:r>
      <w:r>
        <w:rPr>
          <w:rFonts w:hAnsi="ＭＳ 明朝" w:hint="eastAsia"/>
          <w:szCs w:val="24"/>
        </w:rPr>
        <w:t>ることの差し止めと、既に発生させたことが明らかな損害（印刷費38万2500</w:t>
      </w:r>
      <w:r w:rsidRPr="00C45962">
        <w:rPr>
          <w:rFonts w:hAnsi="ＭＳ 明朝" w:hint="eastAsia"/>
          <w:szCs w:val="24"/>
        </w:rPr>
        <w:t>円）を大阪府知事松井一郎、大阪市長吉村洋文及びＩＲ推進局の責任者らにその損害を請求するよう措置勧告を求め、地方自治法</w:t>
      </w:r>
      <w:r w:rsidR="007F5D2E">
        <w:rPr>
          <w:rFonts w:hAnsi="ＭＳ 明朝" w:hint="eastAsia"/>
          <w:szCs w:val="24"/>
        </w:rPr>
        <w:t>242</w:t>
      </w:r>
      <w:r w:rsidRPr="00C45962">
        <w:rPr>
          <w:rFonts w:hAnsi="ＭＳ 明朝" w:hint="eastAsia"/>
          <w:szCs w:val="24"/>
        </w:rPr>
        <w:t>条１項に基づいて請求する。</w:t>
      </w:r>
    </w:p>
    <w:p w:rsidR="00BB18FF" w:rsidRDefault="00BB18FF">
      <w:pPr>
        <w:autoSpaceDE w:val="0"/>
        <w:autoSpaceDN w:val="0"/>
        <w:rPr>
          <w:rFonts w:asciiTheme="minorEastAsia" w:hAnsiTheme="minorEastAsia"/>
        </w:rPr>
      </w:pPr>
    </w:p>
    <w:p w:rsidR="00CB065C" w:rsidRDefault="00CB065C">
      <w:pPr>
        <w:autoSpaceDE w:val="0"/>
        <w:autoSpaceDN w:val="0"/>
        <w:rPr>
          <w:rFonts w:asciiTheme="minorEastAsia" w:hAnsiTheme="minorEastAsia"/>
        </w:rPr>
      </w:pPr>
      <w:r>
        <w:rPr>
          <w:rFonts w:asciiTheme="minorEastAsia" w:hAnsiTheme="minorEastAsia" w:hint="eastAsia"/>
        </w:rPr>
        <w:t>事実証明書（略）</w:t>
      </w:r>
    </w:p>
    <w:p w:rsidR="00BB18FF" w:rsidRPr="00C45962" w:rsidRDefault="00BB18FF">
      <w:pPr>
        <w:autoSpaceDE w:val="0"/>
        <w:autoSpaceDN w:val="0"/>
      </w:pPr>
    </w:p>
    <w:p w:rsidR="00BB18FF" w:rsidRDefault="00BB18FF" w:rsidP="006F2A77">
      <w:pPr>
        <w:pStyle w:val="1"/>
        <w:autoSpaceDE w:val="0"/>
        <w:autoSpaceDN w:val="0"/>
        <w:jc w:val="right"/>
      </w:pPr>
      <w:r>
        <w:br w:type="page"/>
      </w:r>
      <w:r w:rsidR="00C20EF6">
        <w:rPr>
          <w:rFonts w:hint="eastAsia"/>
        </w:rPr>
        <w:lastRenderedPageBreak/>
        <w:t xml:space="preserve">　</w:t>
      </w:r>
      <w:bookmarkStart w:id="37" w:name="_Toc2080318"/>
      <w:r w:rsidR="00C20EF6">
        <w:rPr>
          <w:rFonts w:hint="eastAsia"/>
        </w:rPr>
        <w:t>（別紙４</w:t>
      </w:r>
      <w:r w:rsidR="000753D6">
        <w:rPr>
          <w:rFonts w:hint="eastAsia"/>
        </w:rPr>
        <w:t>）</w:t>
      </w:r>
      <w:r w:rsidR="00227EB3">
        <w:rPr>
          <w:rFonts w:hint="eastAsia"/>
        </w:rPr>
        <w:t>請求人陳述の概要</w:t>
      </w:r>
      <w:bookmarkEnd w:id="37"/>
    </w:p>
    <w:p w:rsidR="00BB18FF" w:rsidRDefault="00BB18FF">
      <w:pPr>
        <w:autoSpaceDE w:val="0"/>
        <w:autoSpaceDN w:val="0"/>
      </w:pPr>
    </w:p>
    <w:p w:rsidR="00227EB3" w:rsidRPr="00227EB3" w:rsidRDefault="00227EB3">
      <w:pPr>
        <w:widowControl/>
        <w:autoSpaceDE w:val="0"/>
        <w:autoSpaceDN w:val="0"/>
      </w:pPr>
      <w:r w:rsidRPr="00227EB3">
        <w:rPr>
          <w:rFonts w:hint="eastAsia"/>
        </w:rPr>
        <w:t>平成31年２月６日　請求人陳述</w:t>
      </w:r>
      <w:r>
        <w:rPr>
          <w:rFonts w:hint="eastAsia"/>
        </w:rPr>
        <w:t>の</w:t>
      </w:r>
      <w:r w:rsidRPr="00227EB3">
        <w:rPr>
          <w:rFonts w:hint="eastAsia"/>
        </w:rPr>
        <w:t>概要</w:t>
      </w:r>
    </w:p>
    <w:p w:rsidR="00227EB3" w:rsidRPr="00227EB3" w:rsidRDefault="00227EB3">
      <w:pPr>
        <w:widowControl/>
        <w:autoSpaceDE w:val="0"/>
        <w:autoSpaceDN w:val="0"/>
      </w:pPr>
    </w:p>
    <w:p w:rsidR="00227EB3" w:rsidRPr="00227EB3" w:rsidRDefault="00227EB3">
      <w:pPr>
        <w:widowControl/>
        <w:autoSpaceDE w:val="0"/>
        <w:autoSpaceDN w:val="0"/>
      </w:pPr>
      <w:r w:rsidRPr="00227EB3">
        <w:rPr>
          <w:rFonts w:hint="eastAsia"/>
        </w:rPr>
        <w:t>〇　配布対象について</w:t>
      </w:r>
    </w:p>
    <w:p w:rsidR="00227EB3" w:rsidRPr="00227EB3" w:rsidRDefault="00227EB3">
      <w:pPr>
        <w:widowControl/>
        <w:autoSpaceDE w:val="0"/>
        <w:autoSpaceDN w:val="0"/>
        <w:ind w:leftChars="100" w:left="454" w:hangingChars="100" w:hanging="227"/>
      </w:pPr>
      <w:r>
        <w:rPr>
          <w:rFonts w:hint="eastAsia"/>
        </w:rPr>
        <w:t xml:space="preserve">・ </w:t>
      </w:r>
      <w:r w:rsidRPr="00227EB3">
        <w:rPr>
          <w:rFonts w:hint="eastAsia"/>
        </w:rPr>
        <w:t>うまくやれば問題ないという書き方をしているが、純粋無垢な高校生の将来</w:t>
      </w:r>
      <w:r w:rsidR="00816466">
        <w:rPr>
          <w:rFonts w:hint="eastAsia"/>
        </w:rPr>
        <w:t>、</w:t>
      </w:r>
      <w:r w:rsidRPr="00227EB3">
        <w:rPr>
          <w:rFonts w:hint="eastAsia"/>
        </w:rPr>
        <w:t>きちっと勉学に励んで仕事を選んで自分の人生を決めるという大事な時期に、ギャンブルに引きずり込む要素を持ったリーフレットの配布は中止していただきたい。</w:t>
      </w:r>
    </w:p>
    <w:p w:rsidR="002E3273" w:rsidRPr="00227EB3" w:rsidRDefault="002E3273">
      <w:pPr>
        <w:widowControl/>
        <w:autoSpaceDE w:val="0"/>
        <w:autoSpaceDN w:val="0"/>
      </w:pPr>
    </w:p>
    <w:p w:rsidR="00227EB3" w:rsidRPr="00227EB3" w:rsidRDefault="00227EB3">
      <w:pPr>
        <w:widowControl/>
        <w:autoSpaceDE w:val="0"/>
        <w:autoSpaceDN w:val="0"/>
      </w:pPr>
      <w:r w:rsidRPr="00227EB3">
        <w:rPr>
          <w:rFonts w:hint="eastAsia"/>
        </w:rPr>
        <w:t>〇　作成主体について</w:t>
      </w:r>
    </w:p>
    <w:p w:rsidR="002E3273" w:rsidRDefault="00227EB3">
      <w:pPr>
        <w:widowControl/>
        <w:autoSpaceDE w:val="0"/>
        <w:autoSpaceDN w:val="0"/>
        <w:ind w:leftChars="118" w:left="423" w:hangingChars="69" w:hanging="156"/>
      </w:pPr>
      <w:r w:rsidRPr="00227EB3">
        <w:rPr>
          <w:rFonts w:hint="eastAsia"/>
        </w:rPr>
        <w:t>・</w:t>
      </w:r>
      <w:r>
        <w:rPr>
          <w:rFonts w:hint="eastAsia"/>
        </w:rPr>
        <w:t xml:space="preserve"> ＩＲ</w:t>
      </w:r>
      <w:r w:rsidRPr="00227EB3">
        <w:t>推進局というが、本当のＩＲ（インテグレイティッド・リゾート）推進局でなく、カジノ推進局。そういうところが今回の誤ったリーフレットを作って、高校生や各種学校生までに誤った情報を流して</w:t>
      </w:r>
      <w:r w:rsidR="002E3273">
        <w:rPr>
          <w:rFonts w:hint="eastAsia"/>
        </w:rPr>
        <w:t>い</w:t>
      </w:r>
      <w:r w:rsidRPr="00227EB3">
        <w:t>る。</w:t>
      </w:r>
    </w:p>
    <w:p w:rsidR="00FD73A9" w:rsidRDefault="00FD73A9">
      <w:pPr>
        <w:widowControl/>
        <w:autoSpaceDE w:val="0"/>
        <w:autoSpaceDN w:val="0"/>
        <w:ind w:leftChars="118" w:left="423" w:hangingChars="69" w:hanging="156"/>
      </w:pPr>
    </w:p>
    <w:p w:rsidR="00227EB3" w:rsidRPr="00227EB3" w:rsidRDefault="002E3273">
      <w:pPr>
        <w:widowControl/>
        <w:autoSpaceDE w:val="0"/>
        <w:autoSpaceDN w:val="0"/>
        <w:ind w:leftChars="118" w:left="423" w:hangingChars="69" w:hanging="156"/>
      </w:pPr>
      <w:r>
        <w:rPr>
          <w:rFonts w:hint="eastAsia"/>
        </w:rPr>
        <w:t xml:space="preserve">・ </w:t>
      </w:r>
      <w:r w:rsidR="00227EB3" w:rsidRPr="00227EB3">
        <w:rPr>
          <w:rFonts w:hint="eastAsia"/>
        </w:rPr>
        <w:t>本当にギャンブル依存症の問題について、注意や勧告やあるいは救済を考えたいのであれば、ＩＲ推進局という自ら博打を推進しているところがこんなリーフレットを出すのは、根本的に間違っている。</w:t>
      </w:r>
    </w:p>
    <w:p w:rsidR="00227EB3" w:rsidRDefault="00227EB3">
      <w:pPr>
        <w:widowControl/>
        <w:autoSpaceDE w:val="0"/>
        <w:autoSpaceDN w:val="0"/>
      </w:pPr>
    </w:p>
    <w:p w:rsidR="00227EB3" w:rsidRPr="00227EB3" w:rsidRDefault="00227EB3">
      <w:pPr>
        <w:widowControl/>
        <w:autoSpaceDE w:val="0"/>
        <w:autoSpaceDN w:val="0"/>
      </w:pPr>
      <w:r w:rsidRPr="00227EB3">
        <w:rPr>
          <w:rFonts w:hint="eastAsia"/>
        </w:rPr>
        <w:t>〇　リーフレットの内容・表現について</w:t>
      </w:r>
    </w:p>
    <w:p w:rsidR="002E327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rPr>
          <w:rFonts w:hint="eastAsia"/>
        </w:rPr>
        <w:t>このリーフレットには、ギャンブルは何かという本質について全く書かれていない。ギャンブルの本質とは一言でいえば「犯罪」である。</w:t>
      </w:r>
    </w:p>
    <w:p w:rsidR="002E3273" w:rsidRDefault="002E3273">
      <w:pPr>
        <w:widowControl/>
        <w:autoSpaceDE w:val="0"/>
        <w:autoSpaceDN w:val="0"/>
        <w:ind w:leftChars="100" w:left="454" w:hangingChars="100" w:hanging="227"/>
      </w:pPr>
    </w:p>
    <w:p w:rsidR="002E327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rPr>
          <w:rFonts w:hint="eastAsia"/>
        </w:rPr>
        <w:t>「ギャンブルは、生活に問題が生じないよう金額と時間の限度を決めて、その範囲内で楽しむ娯楽です」と、ギャンブルは娯楽として楽しんだらいいと、高校生にあたかもギャンブルを勧めているかのような書きぶりである。</w:t>
      </w:r>
    </w:p>
    <w:p w:rsidR="002E3273" w:rsidRDefault="002E3273">
      <w:pPr>
        <w:widowControl/>
        <w:autoSpaceDE w:val="0"/>
        <w:autoSpaceDN w:val="0"/>
        <w:ind w:leftChars="100" w:left="454" w:hangingChars="100" w:hanging="227"/>
      </w:pPr>
    </w:p>
    <w:p w:rsidR="002E327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rPr>
          <w:rFonts w:hint="eastAsia"/>
        </w:rPr>
        <w:t>「娯楽」というのは、例えば、「正月に花札を遊ぶ」とか「麻雀をする」とか、そういうのであれば「娯楽」という風に言えると思うが、これから始まるであろう「カジノ」は、これは娯楽の域を超えたまさに博打。そういうもので、地域振興をするということ。だから、これは「娯楽」ではなく「賭博」である。これは、間違った記述。つまり、依存症にならないようにギャンブルを楽しみましょうという風に書いてあるように読める。</w:t>
      </w:r>
    </w:p>
    <w:p w:rsidR="002E3273" w:rsidRDefault="00227EB3">
      <w:pPr>
        <w:widowControl/>
        <w:autoSpaceDE w:val="0"/>
        <w:autoSpaceDN w:val="0"/>
        <w:ind w:leftChars="100" w:left="454" w:hangingChars="100" w:hanging="227"/>
      </w:pPr>
      <w:r w:rsidRPr="00227EB3">
        <w:rPr>
          <w:rFonts w:hint="eastAsia"/>
        </w:rPr>
        <w:lastRenderedPageBreak/>
        <w:t>・</w:t>
      </w:r>
      <w:r w:rsidR="002E3273">
        <w:rPr>
          <w:rFonts w:hint="eastAsia"/>
        </w:rPr>
        <w:t xml:space="preserve"> </w:t>
      </w:r>
      <w:r w:rsidRPr="00227EB3">
        <w:rPr>
          <w:rFonts w:hint="eastAsia"/>
        </w:rPr>
        <w:t>ギャンブルをほどほどにわきまえながら楽しみましょうという趣旨が書かれているが、これは非常に不適切で、刑法</w:t>
      </w:r>
      <w:r w:rsidRPr="00227EB3">
        <w:t>185条で書かれている法の趣旨に反する行政による違法行為である。</w:t>
      </w:r>
    </w:p>
    <w:p w:rsidR="002E3273" w:rsidRDefault="002E3273">
      <w:pPr>
        <w:widowControl/>
        <w:autoSpaceDE w:val="0"/>
        <w:autoSpaceDN w:val="0"/>
        <w:ind w:leftChars="100" w:left="454" w:hangingChars="100" w:hanging="227"/>
      </w:pPr>
    </w:p>
    <w:p w:rsidR="002E327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rPr>
          <w:rFonts w:hint="eastAsia"/>
        </w:rPr>
        <w:t>「ギャンブルでは勝ち続けることもあれば、負けることもあります。ギャンブルでの勝ちは法則性がなく、偶然によるので予測できません」と書いてあるが、刑法で賭博、ギャンブルは禁止されている。その精神は、勤労の美風を害するということ。これは、高校生に配られるリーフレットなので、その点は、きちっと書かないといけない。その点、このリーフレットは</w:t>
      </w:r>
      <w:r w:rsidR="00816466">
        <w:rPr>
          <w:rFonts w:hint="eastAsia"/>
        </w:rPr>
        <w:t>極めて</w:t>
      </w:r>
      <w:r w:rsidRPr="00227EB3">
        <w:rPr>
          <w:rFonts w:hint="eastAsia"/>
        </w:rPr>
        <w:t>不十分であり、宣伝のために使われているものであ</w:t>
      </w:r>
      <w:r w:rsidR="00816466">
        <w:rPr>
          <w:rFonts w:hint="eastAsia"/>
        </w:rPr>
        <w:t>り</w:t>
      </w:r>
      <w:r w:rsidRPr="00227EB3">
        <w:rPr>
          <w:rFonts w:hint="eastAsia"/>
        </w:rPr>
        <w:t>、本当のギャンブルの危険性、社会が禁じている理由を明確にすべきだ。</w:t>
      </w:r>
    </w:p>
    <w:p w:rsidR="002E3273" w:rsidRDefault="002E3273">
      <w:pPr>
        <w:widowControl/>
        <w:autoSpaceDE w:val="0"/>
        <w:autoSpaceDN w:val="0"/>
        <w:ind w:leftChars="100" w:left="454" w:hangingChars="100" w:hanging="227"/>
      </w:pPr>
    </w:p>
    <w:p w:rsidR="002E327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rPr>
          <w:rFonts w:hint="eastAsia"/>
        </w:rPr>
        <w:t>このリーフレットはギャンブルに対してストップなのか。「勝ち続けることもあれば負けることもある」。「負け続ける」でなく、「負けることもある」。「偶然」とも書いている。</w:t>
      </w:r>
    </w:p>
    <w:p w:rsidR="002E3273" w:rsidRDefault="002E3273">
      <w:pPr>
        <w:widowControl/>
        <w:autoSpaceDE w:val="0"/>
        <w:autoSpaceDN w:val="0"/>
        <w:ind w:leftChars="100" w:left="454" w:hangingChars="100" w:hanging="227"/>
      </w:pPr>
    </w:p>
    <w:p w:rsidR="002E327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rPr>
          <w:rFonts w:hint="eastAsia"/>
        </w:rPr>
        <w:t>「様々な助けや理解によりギャンブルなどに頼らない生き方をしていくことができます。回復することは可能です」と。私が関わった経験からいうと、回復は不可能だ。</w:t>
      </w:r>
    </w:p>
    <w:p w:rsidR="002E3273" w:rsidRDefault="002E3273">
      <w:pPr>
        <w:widowControl/>
        <w:autoSpaceDE w:val="0"/>
        <w:autoSpaceDN w:val="0"/>
        <w:ind w:leftChars="100" w:left="454" w:hangingChars="100" w:hanging="227"/>
      </w:pPr>
    </w:p>
    <w:p w:rsidR="002E327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rPr>
          <w:rFonts w:hint="eastAsia"/>
        </w:rPr>
        <w:t>依存症の危険性というものは、ここに書かれている比ではない。大変な人間の苦しみ。自殺もあるし、犯罪もあるし、多重債務の問題もあるし、うつ病もあるし、大変な弊害が出ている。ここでの依存症の書き方は、</w:t>
      </w:r>
      <w:r w:rsidR="00816466">
        <w:rPr>
          <w:rFonts w:hint="eastAsia"/>
        </w:rPr>
        <w:t>極めて</w:t>
      </w:r>
      <w:r w:rsidRPr="00227EB3">
        <w:rPr>
          <w:rFonts w:hint="eastAsia"/>
        </w:rPr>
        <w:t>不十分。</w:t>
      </w:r>
    </w:p>
    <w:p w:rsidR="002E3273" w:rsidRDefault="002E3273">
      <w:pPr>
        <w:widowControl/>
        <w:autoSpaceDE w:val="0"/>
        <w:autoSpaceDN w:val="0"/>
        <w:ind w:leftChars="100" w:left="454" w:hangingChars="100" w:hanging="227"/>
      </w:pPr>
    </w:p>
    <w:p w:rsidR="00227EB3" w:rsidRPr="00227EB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rPr>
          <w:rFonts w:hint="eastAsia"/>
        </w:rPr>
        <w:t>「不安と緊張を和らげる、嫌なことを忘れたりするためにギャンブルをする」これはギャンブルが不安や緊張を和らげる効果がある</w:t>
      </w:r>
      <w:r w:rsidR="00816466">
        <w:rPr>
          <w:rFonts w:hint="eastAsia"/>
        </w:rPr>
        <w:t>、</w:t>
      </w:r>
      <w:r w:rsidRPr="00227EB3">
        <w:rPr>
          <w:rFonts w:hint="eastAsia"/>
        </w:rPr>
        <w:t>ドラッグと一緒ということだ。</w:t>
      </w:r>
    </w:p>
    <w:p w:rsidR="002E3273" w:rsidRPr="00227EB3" w:rsidRDefault="002E3273">
      <w:pPr>
        <w:widowControl/>
        <w:autoSpaceDE w:val="0"/>
        <w:autoSpaceDN w:val="0"/>
      </w:pPr>
    </w:p>
    <w:p w:rsidR="00227EB3" w:rsidRPr="00227EB3" w:rsidRDefault="00227EB3">
      <w:pPr>
        <w:widowControl/>
        <w:autoSpaceDE w:val="0"/>
        <w:autoSpaceDN w:val="0"/>
      </w:pPr>
      <w:r w:rsidRPr="00227EB3">
        <w:rPr>
          <w:rFonts w:hint="eastAsia"/>
        </w:rPr>
        <w:t>〇　その他</w:t>
      </w:r>
    </w:p>
    <w:p w:rsidR="00227EB3" w:rsidRPr="00227EB3" w:rsidRDefault="00227EB3">
      <w:pPr>
        <w:widowControl/>
        <w:autoSpaceDE w:val="0"/>
        <w:autoSpaceDN w:val="0"/>
        <w:ind w:leftChars="100" w:left="454" w:hangingChars="100" w:hanging="227"/>
      </w:pPr>
      <w:r w:rsidRPr="00227EB3">
        <w:rPr>
          <w:rFonts w:hint="eastAsia"/>
        </w:rPr>
        <w:t>・</w:t>
      </w:r>
      <w:r w:rsidR="002E3273">
        <w:rPr>
          <w:rFonts w:hint="eastAsia"/>
        </w:rPr>
        <w:t xml:space="preserve"> </w:t>
      </w:r>
      <w:r w:rsidRPr="00227EB3">
        <w:t>単なる</w:t>
      </w:r>
      <w:r w:rsidRPr="00227EB3">
        <w:rPr>
          <w:rFonts w:hint="eastAsia"/>
        </w:rPr>
        <w:t>ＭＩＣＥ</w:t>
      </w:r>
      <w:r w:rsidRPr="00227EB3">
        <w:t>だとか、本当の意味でのインテグレイテ</w:t>
      </w:r>
      <w:r w:rsidRPr="00227EB3">
        <w:rPr>
          <w:rFonts w:hint="eastAsia"/>
        </w:rPr>
        <w:t>ィ</w:t>
      </w:r>
      <w:r w:rsidRPr="00227EB3">
        <w:t>ッド・リゾートだけを作るのであれば、こんな</w:t>
      </w:r>
      <w:r w:rsidRPr="00227EB3">
        <w:rPr>
          <w:rFonts w:hint="eastAsia"/>
        </w:rPr>
        <w:t>リーフレット</w:t>
      </w:r>
      <w:r w:rsidRPr="00227EB3">
        <w:t>は一切</w:t>
      </w:r>
      <w:r w:rsidRPr="00227EB3">
        <w:rPr>
          <w:rFonts w:hint="eastAsia"/>
        </w:rPr>
        <w:t>必要ない。</w:t>
      </w:r>
    </w:p>
    <w:p w:rsidR="00BB18FF" w:rsidRDefault="00BB18FF">
      <w:pPr>
        <w:autoSpaceDE w:val="0"/>
        <w:autoSpaceDN w:val="0"/>
      </w:pPr>
    </w:p>
    <w:p w:rsidR="00BB18FF" w:rsidRDefault="00BB18FF" w:rsidP="006F2A77">
      <w:pPr>
        <w:pStyle w:val="1"/>
        <w:autoSpaceDE w:val="0"/>
        <w:autoSpaceDN w:val="0"/>
        <w:jc w:val="right"/>
      </w:pPr>
      <w:r>
        <w:br w:type="page"/>
      </w:r>
      <w:r w:rsidR="00C20EF6">
        <w:rPr>
          <w:rFonts w:hint="eastAsia"/>
        </w:rPr>
        <w:lastRenderedPageBreak/>
        <w:t xml:space="preserve">　</w:t>
      </w:r>
      <w:bookmarkStart w:id="38" w:name="_Toc2080319"/>
      <w:r w:rsidR="00C20EF6">
        <w:rPr>
          <w:rFonts w:hint="eastAsia"/>
        </w:rPr>
        <w:t>（別紙５</w:t>
      </w:r>
      <w:r w:rsidR="000753D6">
        <w:rPr>
          <w:rFonts w:hint="eastAsia"/>
        </w:rPr>
        <w:t>）ＩＲ推進局</w:t>
      </w:r>
      <w:r w:rsidR="00C474B7">
        <w:rPr>
          <w:rFonts w:hint="eastAsia"/>
        </w:rPr>
        <w:t>陳述書</w:t>
      </w:r>
      <w:bookmarkEnd w:id="38"/>
    </w:p>
    <w:p w:rsidR="00C474B7" w:rsidRPr="00C474B7" w:rsidRDefault="00C474B7">
      <w:pPr>
        <w:widowControl/>
        <w:autoSpaceDE w:val="0"/>
        <w:autoSpaceDN w:val="0"/>
        <w:jc w:val="right"/>
      </w:pPr>
    </w:p>
    <w:p w:rsidR="00BB18FF" w:rsidRDefault="00BB18FF">
      <w:pPr>
        <w:autoSpaceDE w:val="0"/>
        <w:autoSpaceDN w:val="0"/>
        <w:rPr>
          <w:rFonts w:hAnsi="ＭＳ 明朝"/>
          <w:szCs w:val="24"/>
        </w:rPr>
      </w:pPr>
      <w:r>
        <w:rPr>
          <w:rFonts w:hAnsi="ＭＳ 明朝" w:hint="eastAsia"/>
          <w:szCs w:val="24"/>
        </w:rPr>
        <w:t>平成31年２月１日付け　ＩＲ推進局提出</w:t>
      </w:r>
    </w:p>
    <w:p w:rsidR="00BB18FF" w:rsidRDefault="00BB18FF">
      <w:pPr>
        <w:autoSpaceDE w:val="0"/>
        <w:autoSpaceDN w:val="0"/>
        <w:rPr>
          <w:rFonts w:hAnsi="ＭＳ 明朝"/>
          <w:szCs w:val="24"/>
        </w:rPr>
      </w:pPr>
    </w:p>
    <w:p w:rsidR="00BB18FF" w:rsidRPr="00C45962" w:rsidRDefault="00BB18FF">
      <w:pPr>
        <w:autoSpaceDE w:val="0"/>
        <w:autoSpaceDN w:val="0"/>
        <w:jc w:val="center"/>
        <w:rPr>
          <w:rFonts w:hAnsi="ＭＳ 明朝"/>
          <w:szCs w:val="24"/>
        </w:rPr>
      </w:pPr>
      <w:r>
        <w:rPr>
          <w:rFonts w:hAnsi="ＭＳ 明朝" w:hint="eastAsia"/>
          <w:szCs w:val="24"/>
        </w:rPr>
        <w:t>陳述</w:t>
      </w:r>
      <w:r w:rsidRPr="00C45962">
        <w:rPr>
          <w:rFonts w:hAnsi="ＭＳ 明朝" w:hint="eastAsia"/>
          <w:szCs w:val="24"/>
        </w:rPr>
        <w:t>書</w:t>
      </w:r>
      <w:r w:rsidR="00CB065C">
        <w:rPr>
          <w:rFonts w:hAnsi="ＭＳ 明朝" w:hint="eastAsia"/>
          <w:szCs w:val="24"/>
        </w:rPr>
        <w:t>（概要）</w:t>
      </w:r>
    </w:p>
    <w:p w:rsidR="00BB18FF" w:rsidRPr="00C45962" w:rsidRDefault="00BB18FF">
      <w:pPr>
        <w:autoSpaceDE w:val="0"/>
        <w:autoSpaceDN w:val="0"/>
        <w:rPr>
          <w:rFonts w:hAnsi="ＭＳ 明朝"/>
          <w:szCs w:val="24"/>
        </w:rPr>
      </w:pPr>
    </w:p>
    <w:p w:rsidR="00BB18FF" w:rsidRPr="00C45962" w:rsidRDefault="00BB18FF">
      <w:pPr>
        <w:autoSpaceDE w:val="0"/>
        <w:autoSpaceDN w:val="0"/>
        <w:rPr>
          <w:rFonts w:hAnsi="ＭＳ 明朝"/>
          <w:szCs w:val="24"/>
        </w:rPr>
      </w:pPr>
      <w:r w:rsidRPr="00C45962">
        <w:rPr>
          <w:rFonts w:hAnsi="ＭＳ 明朝" w:hint="eastAsia"/>
          <w:szCs w:val="24"/>
        </w:rPr>
        <w:t>第１　請求の趣旨に対する答弁</w:t>
      </w:r>
    </w:p>
    <w:p w:rsidR="00BB18FF" w:rsidRPr="00C45962" w:rsidRDefault="00BB18FF">
      <w:pPr>
        <w:autoSpaceDE w:val="0"/>
        <w:autoSpaceDN w:val="0"/>
        <w:rPr>
          <w:rFonts w:hAnsi="ＭＳ 明朝"/>
          <w:szCs w:val="24"/>
        </w:rPr>
      </w:pPr>
      <w:r w:rsidRPr="00C45962">
        <w:rPr>
          <w:rFonts w:hAnsi="ＭＳ 明朝" w:hint="eastAsia"/>
          <w:szCs w:val="24"/>
        </w:rPr>
        <w:t xml:space="preserve">　　請求人らの請求をいずれも棄却されたい。</w:t>
      </w:r>
    </w:p>
    <w:p w:rsidR="00BB18FF" w:rsidRPr="00C45962" w:rsidRDefault="00BB18FF">
      <w:pPr>
        <w:autoSpaceDE w:val="0"/>
        <w:autoSpaceDN w:val="0"/>
        <w:rPr>
          <w:rFonts w:hAnsi="ＭＳ 明朝"/>
          <w:szCs w:val="24"/>
        </w:rPr>
      </w:pPr>
    </w:p>
    <w:p w:rsidR="00BB18FF" w:rsidRPr="00C45962" w:rsidRDefault="00BB18FF">
      <w:pPr>
        <w:autoSpaceDE w:val="0"/>
        <w:autoSpaceDN w:val="0"/>
        <w:rPr>
          <w:rFonts w:hAnsi="ＭＳ 明朝"/>
          <w:szCs w:val="24"/>
        </w:rPr>
      </w:pPr>
      <w:r w:rsidRPr="00C45962">
        <w:rPr>
          <w:rFonts w:hAnsi="ＭＳ 明朝" w:hint="eastAsia"/>
          <w:szCs w:val="24"/>
        </w:rPr>
        <w:t>第２　請求の理由に対する認否</w:t>
      </w:r>
    </w:p>
    <w:p w:rsidR="00BB18FF" w:rsidRPr="00C45962" w:rsidRDefault="00BB18FF">
      <w:pPr>
        <w:autoSpaceDE w:val="0"/>
        <w:autoSpaceDN w:val="0"/>
        <w:ind w:firstLineChars="200" w:firstLine="453"/>
        <w:rPr>
          <w:rFonts w:hAnsi="ＭＳ 明朝"/>
          <w:szCs w:val="24"/>
        </w:rPr>
      </w:pPr>
      <w:r w:rsidRPr="00C45962">
        <w:rPr>
          <w:rFonts w:hAnsi="ＭＳ 明朝" w:hint="eastAsia"/>
          <w:szCs w:val="24"/>
        </w:rPr>
        <w:t>次の限りで認め、その余は否認ないし争う。</w:t>
      </w:r>
    </w:p>
    <w:p w:rsidR="00BB18FF" w:rsidRPr="00C45962" w:rsidRDefault="00BB18FF">
      <w:pPr>
        <w:autoSpaceDE w:val="0"/>
        <w:autoSpaceDN w:val="0"/>
        <w:ind w:left="906" w:hangingChars="400" w:hanging="906"/>
        <w:rPr>
          <w:rFonts w:hAnsi="ＭＳ 明朝"/>
          <w:szCs w:val="24"/>
        </w:rPr>
      </w:pPr>
      <w:r w:rsidRPr="00C45962">
        <w:rPr>
          <w:rFonts w:hAnsi="ＭＳ 明朝" w:hint="eastAsia"/>
          <w:szCs w:val="24"/>
        </w:rPr>
        <w:t xml:space="preserve">　　　①　大阪府と大阪市（以下総称して「府市」という。）が共同して</w:t>
      </w:r>
      <w:r w:rsidR="00FA009C">
        <w:rPr>
          <w:rFonts w:hAnsi="ＭＳ 明朝" w:hint="eastAsia"/>
          <w:szCs w:val="24"/>
        </w:rPr>
        <w:t>ＩＲ</w:t>
      </w:r>
      <w:r w:rsidRPr="00C45962">
        <w:rPr>
          <w:rFonts w:hAnsi="ＭＳ 明朝"/>
          <w:szCs w:val="24"/>
        </w:rPr>
        <w:t>推進局（以下「</w:t>
      </w:r>
      <w:r w:rsidR="00FA009C">
        <w:rPr>
          <w:rFonts w:hAnsi="ＭＳ 明朝" w:hint="eastAsia"/>
          <w:szCs w:val="24"/>
        </w:rPr>
        <w:t>ＩＲ</w:t>
      </w:r>
      <w:r w:rsidRPr="00C45962">
        <w:rPr>
          <w:rFonts w:hAnsi="ＭＳ 明朝"/>
          <w:szCs w:val="24"/>
        </w:rPr>
        <w:t>推進局」という。）を設置していること</w:t>
      </w:r>
    </w:p>
    <w:p w:rsidR="00BB18FF" w:rsidRDefault="00BB18FF">
      <w:pPr>
        <w:autoSpaceDE w:val="0"/>
        <w:autoSpaceDN w:val="0"/>
        <w:ind w:firstLineChars="300" w:firstLine="680"/>
        <w:rPr>
          <w:rFonts w:hAnsi="ＭＳ 明朝"/>
          <w:szCs w:val="24"/>
        </w:rPr>
      </w:pPr>
      <w:r w:rsidRPr="00C45962">
        <w:rPr>
          <w:rFonts w:hAnsi="ＭＳ 明朝" w:hint="eastAsia"/>
          <w:szCs w:val="24"/>
        </w:rPr>
        <w:t>②　高校生向けギャンブル等依存症予防リーフレット（以下「本件リーフレット」と</w:t>
      </w:r>
      <w:r>
        <w:rPr>
          <w:rFonts w:hAnsi="ＭＳ 明朝" w:hint="eastAsia"/>
          <w:szCs w:val="24"/>
        </w:rPr>
        <w:t xml:space="preserve">　　　　　</w:t>
      </w:r>
    </w:p>
    <w:p w:rsidR="00BB18FF" w:rsidRPr="00C45962" w:rsidRDefault="00BB18FF">
      <w:pPr>
        <w:autoSpaceDE w:val="0"/>
        <w:autoSpaceDN w:val="0"/>
        <w:ind w:leftChars="400" w:left="906"/>
        <w:rPr>
          <w:rFonts w:hAnsi="ＭＳ 明朝"/>
          <w:szCs w:val="24"/>
        </w:rPr>
      </w:pPr>
      <w:r w:rsidRPr="00C45962">
        <w:rPr>
          <w:rFonts w:hAnsi="ＭＳ 明朝" w:hint="eastAsia"/>
          <w:szCs w:val="24"/>
        </w:rPr>
        <w:t>いう。）に「ギャンブルは、生活に問題が生じないよう金額と時間の限度を決めて、その範囲内で楽しむ娯楽」との記載があること</w:t>
      </w:r>
    </w:p>
    <w:p w:rsidR="00BB18FF" w:rsidRPr="00C45962" w:rsidRDefault="00BB18FF">
      <w:pPr>
        <w:autoSpaceDE w:val="0"/>
        <w:autoSpaceDN w:val="0"/>
        <w:ind w:left="906" w:hangingChars="400" w:hanging="906"/>
        <w:rPr>
          <w:rFonts w:hAnsi="ＭＳ 明朝"/>
          <w:szCs w:val="24"/>
        </w:rPr>
      </w:pPr>
      <w:r w:rsidRPr="00C45962">
        <w:rPr>
          <w:rFonts w:hAnsi="ＭＳ 明朝" w:hint="eastAsia"/>
          <w:szCs w:val="24"/>
        </w:rPr>
        <w:t xml:space="preserve">　　　③　</w:t>
      </w:r>
      <w:r w:rsidR="00FA009C">
        <w:rPr>
          <w:rFonts w:hAnsi="ＭＳ 明朝" w:hint="eastAsia"/>
          <w:szCs w:val="24"/>
        </w:rPr>
        <w:t>ＩＲ</w:t>
      </w:r>
      <w:r w:rsidRPr="00C45962">
        <w:rPr>
          <w:rFonts w:hAnsi="ＭＳ 明朝"/>
          <w:szCs w:val="24"/>
        </w:rPr>
        <w:t>推進局が本件リーフレット約10万3400枚（正確には、高等学校用100,800枚、支援学校用2,670枚の計10万3470枚）を作成し、府内の高校3年生と支援学校の生徒に配布しようとしたこと</w:t>
      </w:r>
    </w:p>
    <w:p w:rsidR="00BB18FF" w:rsidRPr="00C45962" w:rsidRDefault="00BB18FF">
      <w:pPr>
        <w:autoSpaceDE w:val="0"/>
        <w:autoSpaceDN w:val="0"/>
        <w:rPr>
          <w:rFonts w:hAnsi="ＭＳ 明朝"/>
          <w:szCs w:val="24"/>
        </w:rPr>
      </w:pPr>
    </w:p>
    <w:p w:rsidR="00BB18FF" w:rsidRPr="00C45962" w:rsidRDefault="00BB18FF">
      <w:pPr>
        <w:autoSpaceDE w:val="0"/>
        <w:autoSpaceDN w:val="0"/>
        <w:ind w:firstLineChars="100" w:firstLine="227"/>
        <w:rPr>
          <w:rFonts w:hAnsi="ＭＳ 明朝"/>
          <w:szCs w:val="24"/>
        </w:rPr>
      </w:pPr>
      <w:r w:rsidRPr="00C45962">
        <w:rPr>
          <w:rFonts w:hAnsi="ＭＳ 明朝" w:hint="eastAsia"/>
          <w:szCs w:val="24"/>
        </w:rPr>
        <w:t>後述のとおり、本件リーフレットは、法令等に基づき合法になしうるギャンブル等につき、読者が、ギャンブル等依存症問題に関する関心と理解を深め、ギャンブル等依存症の予防等に必要な注意を払うことができるよう作成・配布しているものであり、本件リーフレットの作成・配布に違法性はない。</w:t>
      </w:r>
    </w:p>
    <w:p w:rsidR="00BB18FF" w:rsidRPr="00C45962" w:rsidRDefault="00BB18FF">
      <w:pPr>
        <w:autoSpaceDE w:val="0"/>
        <w:autoSpaceDN w:val="0"/>
        <w:rPr>
          <w:rFonts w:hAnsi="ＭＳ 明朝"/>
          <w:szCs w:val="24"/>
        </w:rPr>
      </w:pPr>
    </w:p>
    <w:p w:rsidR="00BB18FF" w:rsidRPr="00C45962" w:rsidRDefault="00BB18FF">
      <w:pPr>
        <w:autoSpaceDE w:val="0"/>
        <w:autoSpaceDN w:val="0"/>
        <w:rPr>
          <w:rFonts w:hAnsi="ＭＳ 明朝"/>
          <w:szCs w:val="24"/>
        </w:rPr>
      </w:pPr>
      <w:r w:rsidRPr="00C45962">
        <w:rPr>
          <w:rFonts w:hAnsi="ＭＳ 明朝" w:hint="eastAsia"/>
          <w:szCs w:val="24"/>
        </w:rPr>
        <w:t xml:space="preserve">第３　</w:t>
      </w:r>
      <w:r w:rsidR="00FA009C">
        <w:rPr>
          <w:rFonts w:hAnsi="ＭＳ 明朝"/>
          <w:szCs w:val="24"/>
        </w:rPr>
        <w:t>ＩＲ</w:t>
      </w:r>
      <w:r w:rsidRPr="00C45962">
        <w:rPr>
          <w:rFonts w:hAnsi="ＭＳ 明朝"/>
          <w:szCs w:val="24"/>
        </w:rPr>
        <w:t>推進局の主張</w:t>
      </w:r>
    </w:p>
    <w:p w:rsidR="00BB18FF" w:rsidRPr="00C45962" w:rsidRDefault="00BB18FF">
      <w:pPr>
        <w:autoSpaceDE w:val="0"/>
        <w:autoSpaceDN w:val="0"/>
        <w:rPr>
          <w:rFonts w:hAnsi="ＭＳ 明朝"/>
          <w:szCs w:val="24"/>
        </w:rPr>
      </w:pPr>
      <w:r w:rsidRPr="00C45962">
        <w:rPr>
          <w:rFonts w:hAnsi="ＭＳ 明朝" w:hint="eastAsia"/>
          <w:szCs w:val="24"/>
        </w:rPr>
        <w:t>１　本件リーフレット作成・配布の趣旨・目的</w:t>
      </w:r>
    </w:p>
    <w:p w:rsidR="00BB18FF" w:rsidRPr="00C45962" w:rsidRDefault="00BB18FF">
      <w:pPr>
        <w:autoSpaceDE w:val="0"/>
        <w:autoSpaceDN w:val="0"/>
        <w:rPr>
          <w:rFonts w:hAnsi="ＭＳ 明朝"/>
          <w:szCs w:val="24"/>
        </w:rPr>
      </w:pPr>
      <w:r w:rsidRPr="00C45962">
        <w:rPr>
          <w:rFonts w:hAnsi="ＭＳ 明朝" w:hint="eastAsia"/>
          <w:szCs w:val="24"/>
        </w:rPr>
        <w:t>（１）法令や国の動き</w:t>
      </w:r>
    </w:p>
    <w:p w:rsidR="00BB18FF" w:rsidRPr="00C45962" w:rsidRDefault="00BB18FF">
      <w:pPr>
        <w:autoSpaceDE w:val="0"/>
        <w:autoSpaceDN w:val="0"/>
        <w:ind w:left="906" w:hangingChars="400" w:hanging="906"/>
        <w:rPr>
          <w:rFonts w:hAnsi="ＭＳ 明朝"/>
          <w:szCs w:val="24"/>
        </w:rPr>
      </w:pPr>
      <w:r w:rsidRPr="00C45962">
        <w:rPr>
          <w:rFonts w:hAnsi="ＭＳ 明朝" w:hint="eastAsia"/>
          <w:szCs w:val="24"/>
        </w:rPr>
        <w:t xml:space="preserve">　　</w:t>
      </w:r>
      <w:r>
        <w:rPr>
          <w:rFonts w:hAnsi="ＭＳ 明朝" w:hint="eastAsia"/>
          <w:szCs w:val="24"/>
        </w:rPr>
        <w:t xml:space="preserve">　</w:t>
      </w:r>
      <w:r w:rsidRPr="00C45962">
        <w:rPr>
          <w:rFonts w:hAnsi="ＭＳ 明朝" w:hint="eastAsia"/>
          <w:szCs w:val="24"/>
        </w:rPr>
        <w:t>ア　平成</w:t>
      </w:r>
      <w:r w:rsidRPr="00C45962">
        <w:rPr>
          <w:rFonts w:hAnsi="ＭＳ 明朝"/>
          <w:szCs w:val="24"/>
        </w:rPr>
        <w:t>28年に成立した特定複合観光施設区域の整備の推進に関する法律の附帯決議第10項では、「ギャンブル等依存症患者への対策を抜本的に強化すること。我が国におけるギャンブル等依存症の実態把握のための体制を整備し、その原因を把握・分析するとともに、ギャンブル等依存症患者の相談体制や臨床医療体制を強化すること。加えて、ギャンブル等依存症に関する教育上の取組を整備すること。ま</w:t>
      </w:r>
      <w:r w:rsidRPr="00C45962">
        <w:rPr>
          <w:rFonts w:hAnsi="ＭＳ 明朝"/>
          <w:szCs w:val="24"/>
        </w:rPr>
        <w:lastRenderedPageBreak/>
        <w:t>た、カジノにとどまらず、他のギャンブル・遊技等に起因する依存症を含め、ギャンブル等依存症対策に関する国の取組を抜本的に強化するため、ギャ</w:t>
      </w:r>
      <w:r w:rsidRPr="00C45962">
        <w:rPr>
          <w:rFonts w:hAnsi="ＭＳ 明朝" w:hint="eastAsia"/>
          <w:szCs w:val="24"/>
        </w:rPr>
        <w:t xml:space="preserve">ンブル等依存症に総合的に対処するための仕組・体制を設けるとともに、関係省庁が十分連携して包括的な取組を構築し、強化すること。また、このために十分な予算を確保すること」と、政府に対してギャンブル等依存症対策の強化を求めている。　　</w:t>
      </w:r>
    </w:p>
    <w:p w:rsidR="00BB18FF" w:rsidRDefault="00BB18FF">
      <w:pPr>
        <w:autoSpaceDE w:val="0"/>
        <w:autoSpaceDN w:val="0"/>
        <w:ind w:firstLineChars="300" w:firstLine="680"/>
        <w:rPr>
          <w:rFonts w:hAnsi="ＭＳ 明朝"/>
          <w:szCs w:val="24"/>
        </w:rPr>
      </w:pPr>
      <w:r w:rsidRPr="00C45962">
        <w:rPr>
          <w:rFonts w:hAnsi="ＭＳ 明朝" w:hint="eastAsia"/>
          <w:szCs w:val="24"/>
        </w:rPr>
        <w:t>イ　上記も踏まえ、政府は、関係行政機関の緊密な連携の下、政府一体となって包括</w:t>
      </w:r>
    </w:p>
    <w:p w:rsidR="00BB18FF" w:rsidRDefault="00BB18FF">
      <w:pPr>
        <w:autoSpaceDE w:val="0"/>
        <w:autoSpaceDN w:val="0"/>
        <w:ind w:firstLineChars="400" w:firstLine="906"/>
        <w:rPr>
          <w:rFonts w:hAnsi="ＭＳ 明朝"/>
          <w:szCs w:val="24"/>
        </w:rPr>
      </w:pPr>
      <w:r w:rsidRPr="00C45962">
        <w:rPr>
          <w:rFonts w:hAnsi="ＭＳ 明朝" w:hint="eastAsia"/>
          <w:szCs w:val="24"/>
        </w:rPr>
        <w:t>的な対策を推進するため、平成</w:t>
      </w:r>
      <w:r w:rsidRPr="00C45962">
        <w:rPr>
          <w:rFonts w:hAnsi="ＭＳ 明朝"/>
          <w:szCs w:val="24"/>
        </w:rPr>
        <w:t>28年12月に「ギャンブル等依存症対策推進関係閣僚</w:t>
      </w:r>
    </w:p>
    <w:p w:rsidR="00BB18FF" w:rsidRDefault="00BB18FF">
      <w:pPr>
        <w:autoSpaceDE w:val="0"/>
        <w:autoSpaceDN w:val="0"/>
        <w:ind w:firstLineChars="400" w:firstLine="906"/>
        <w:rPr>
          <w:rFonts w:hAnsi="ＭＳ 明朝"/>
          <w:szCs w:val="24"/>
        </w:rPr>
      </w:pPr>
      <w:r w:rsidRPr="00C45962">
        <w:rPr>
          <w:rFonts w:hAnsi="ＭＳ 明朝"/>
          <w:szCs w:val="24"/>
        </w:rPr>
        <w:t>会議」を立ち上げ、その第３回会議（平成29年８月29日）においてとりまとめられ</w:t>
      </w:r>
    </w:p>
    <w:p w:rsidR="00BB18FF" w:rsidRDefault="00BB18FF">
      <w:pPr>
        <w:autoSpaceDE w:val="0"/>
        <w:autoSpaceDN w:val="0"/>
        <w:ind w:firstLineChars="400" w:firstLine="906"/>
        <w:rPr>
          <w:rFonts w:hAnsi="ＭＳ 明朝"/>
          <w:szCs w:val="24"/>
        </w:rPr>
      </w:pPr>
      <w:r w:rsidRPr="00C45962">
        <w:rPr>
          <w:rFonts w:hAnsi="ＭＳ 明朝"/>
          <w:szCs w:val="24"/>
        </w:rPr>
        <w:t>た「ギャンブル等依存症対策の強化について」では、「学校教育においては、学習指</w:t>
      </w:r>
    </w:p>
    <w:p w:rsidR="00BB18FF" w:rsidRDefault="00BB18FF">
      <w:pPr>
        <w:autoSpaceDE w:val="0"/>
        <w:autoSpaceDN w:val="0"/>
        <w:ind w:firstLineChars="400" w:firstLine="906"/>
        <w:rPr>
          <w:rFonts w:hAnsi="ＭＳ 明朝"/>
          <w:szCs w:val="24"/>
        </w:rPr>
      </w:pPr>
      <w:r w:rsidRPr="00C45962">
        <w:rPr>
          <w:rFonts w:hAnsi="ＭＳ 明朝"/>
          <w:szCs w:val="24"/>
        </w:rPr>
        <w:t>導要領等にギャンブル等依存症についての記述がなく、ギャンブル等依存症につい</w:t>
      </w:r>
    </w:p>
    <w:p w:rsidR="00BB18FF" w:rsidRDefault="00BB18FF">
      <w:pPr>
        <w:autoSpaceDE w:val="0"/>
        <w:autoSpaceDN w:val="0"/>
        <w:ind w:firstLineChars="400" w:firstLine="906"/>
        <w:rPr>
          <w:rFonts w:hAnsi="ＭＳ 明朝"/>
          <w:szCs w:val="24"/>
        </w:rPr>
      </w:pPr>
      <w:r w:rsidRPr="00C45962">
        <w:rPr>
          <w:rFonts w:hAnsi="ＭＳ 明朝"/>
          <w:szCs w:val="24"/>
        </w:rPr>
        <w:t>て直接的な指導がなされてこなかった。そこで、平成29年度末に公示予定の高等学</w:t>
      </w:r>
    </w:p>
    <w:p w:rsidR="00BB18FF" w:rsidRDefault="00BB18FF">
      <w:pPr>
        <w:autoSpaceDE w:val="0"/>
        <w:autoSpaceDN w:val="0"/>
        <w:ind w:firstLineChars="400" w:firstLine="906"/>
        <w:rPr>
          <w:rFonts w:hAnsi="ＭＳ 明朝"/>
          <w:szCs w:val="24"/>
        </w:rPr>
      </w:pPr>
      <w:r w:rsidRPr="00C45962">
        <w:rPr>
          <w:rFonts w:hAnsi="ＭＳ 明朝"/>
          <w:szCs w:val="24"/>
        </w:rPr>
        <w:t>校学習指導要領において『保健体育』の指導内容の一つとし</w:t>
      </w:r>
      <w:r w:rsidRPr="00C45962">
        <w:rPr>
          <w:rFonts w:hAnsi="ＭＳ 明朝" w:hint="eastAsia"/>
          <w:szCs w:val="24"/>
        </w:rPr>
        <w:t>て、新たに精神疾患を</w:t>
      </w:r>
    </w:p>
    <w:p w:rsidR="00BB18FF" w:rsidRDefault="00BB18FF">
      <w:pPr>
        <w:autoSpaceDE w:val="0"/>
        <w:autoSpaceDN w:val="0"/>
        <w:ind w:firstLineChars="400" w:firstLine="906"/>
        <w:rPr>
          <w:rFonts w:hAnsi="ＭＳ 明朝"/>
          <w:szCs w:val="24"/>
        </w:rPr>
      </w:pPr>
      <w:r w:rsidRPr="00C45962">
        <w:rPr>
          <w:rFonts w:hAnsi="ＭＳ 明朝" w:hint="eastAsia"/>
          <w:szCs w:val="24"/>
        </w:rPr>
        <w:t>取り上げるとともに、同要領公示後に公表される高等学校学習指導要領解説保健体</w:t>
      </w:r>
    </w:p>
    <w:p w:rsidR="00BB18FF" w:rsidRDefault="00BB18FF">
      <w:pPr>
        <w:autoSpaceDE w:val="0"/>
        <w:autoSpaceDN w:val="0"/>
        <w:ind w:firstLineChars="400" w:firstLine="906"/>
        <w:rPr>
          <w:rFonts w:hAnsi="ＭＳ 明朝"/>
          <w:szCs w:val="24"/>
        </w:rPr>
      </w:pPr>
      <w:r w:rsidRPr="00C45962">
        <w:rPr>
          <w:rFonts w:hAnsi="ＭＳ 明朝" w:hint="eastAsia"/>
          <w:szCs w:val="24"/>
        </w:rPr>
        <w:t>育編において、精神疾患の一つとしてギャンブル等依存症を記載することとしてい</w:t>
      </w:r>
    </w:p>
    <w:p w:rsidR="00BB18FF" w:rsidRDefault="00BB18FF">
      <w:pPr>
        <w:autoSpaceDE w:val="0"/>
        <w:autoSpaceDN w:val="0"/>
        <w:ind w:firstLineChars="400" w:firstLine="906"/>
        <w:rPr>
          <w:rFonts w:hAnsi="ＭＳ 明朝"/>
          <w:szCs w:val="24"/>
        </w:rPr>
      </w:pPr>
      <w:r w:rsidRPr="00C45962">
        <w:rPr>
          <w:rFonts w:hAnsi="ＭＳ 明朝" w:hint="eastAsia"/>
          <w:szCs w:val="24"/>
        </w:rPr>
        <w:t>る。また、こうした学習指導要領等も踏まえつつ、中・高・大学生向けの啓発資料</w:t>
      </w:r>
    </w:p>
    <w:p w:rsidR="00BB18FF" w:rsidRDefault="00BB18FF">
      <w:pPr>
        <w:autoSpaceDE w:val="0"/>
        <w:autoSpaceDN w:val="0"/>
        <w:ind w:firstLineChars="400" w:firstLine="906"/>
        <w:rPr>
          <w:rFonts w:hAnsi="ＭＳ 明朝"/>
          <w:szCs w:val="24"/>
        </w:rPr>
      </w:pPr>
      <w:r w:rsidRPr="00C45962">
        <w:rPr>
          <w:rFonts w:hAnsi="ＭＳ 明朝" w:hint="eastAsia"/>
          <w:szCs w:val="24"/>
        </w:rPr>
        <w:t>等の内容の検討を進め、子供の発達段階に応じた効果的な普及啓発を推進していく。</w:t>
      </w:r>
    </w:p>
    <w:p w:rsidR="00BB18FF" w:rsidRDefault="00BB18FF">
      <w:pPr>
        <w:autoSpaceDE w:val="0"/>
        <w:autoSpaceDN w:val="0"/>
        <w:ind w:firstLineChars="400" w:firstLine="906"/>
        <w:rPr>
          <w:rFonts w:hAnsi="ＭＳ 明朝"/>
          <w:szCs w:val="24"/>
        </w:rPr>
      </w:pPr>
      <w:r w:rsidRPr="00C45962">
        <w:rPr>
          <w:rFonts w:hAnsi="ＭＳ 明朝" w:hint="eastAsia"/>
          <w:szCs w:val="24"/>
        </w:rPr>
        <w:t>今後、子供が成長し大人になった際、ギャンブル等に依存せずに自律的かつ健康的</w:t>
      </w:r>
    </w:p>
    <w:p w:rsidR="00BB18FF" w:rsidRDefault="00BB18FF">
      <w:pPr>
        <w:autoSpaceDE w:val="0"/>
        <w:autoSpaceDN w:val="0"/>
        <w:ind w:firstLineChars="400" w:firstLine="906"/>
        <w:rPr>
          <w:rFonts w:hAnsi="ＭＳ 明朝"/>
          <w:szCs w:val="24"/>
        </w:rPr>
      </w:pPr>
      <w:r w:rsidRPr="00C45962">
        <w:rPr>
          <w:rFonts w:hAnsi="ＭＳ 明朝" w:hint="eastAsia"/>
          <w:szCs w:val="24"/>
        </w:rPr>
        <w:t>に生きていくために、学校教育における対応はもとより、依存症予防教室を始めと</w:t>
      </w:r>
    </w:p>
    <w:p w:rsidR="00BB18FF" w:rsidRDefault="00BB18FF">
      <w:pPr>
        <w:autoSpaceDE w:val="0"/>
        <w:autoSpaceDN w:val="0"/>
        <w:ind w:firstLineChars="400" w:firstLine="906"/>
        <w:rPr>
          <w:rFonts w:hAnsi="ＭＳ 明朝"/>
          <w:szCs w:val="24"/>
        </w:rPr>
      </w:pPr>
      <w:r w:rsidRPr="00C45962">
        <w:rPr>
          <w:rFonts w:hAnsi="ＭＳ 明朝" w:hint="eastAsia"/>
          <w:szCs w:val="24"/>
        </w:rPr>
        <w:t>する学校外の取組を引き続き推進するなど、様々な場面を通じて、効果的な指導や</w:t>
      </w:r>
    </w:p>
    <w:p w:rsidR="007F5D2E" w:rsidRDefault="00BB18FF" w:rsidP="007F5D2E">
      <w:pPr>
        <w:autoSpaceDE w:val="0"/>
        <w:autoSpaceDN w:val="0"/>
        <w:ind w:firstLineChars="400" w:firstLine="906"/>
        <w:rPr>
          <w:rFonts w:hAnsi="ＭＳ 明朝"/>
          <w:szCs w:val="24"/>
        </w:rPr>
      </w:pPr>
      <w:r w:rsidRPr="00C45962">
        <w:rPr>
          <w:rFonts w:hAnsi="ＭＳ 明朝" w:hint="eastAsia"/>
          <w:szCs w:val="24"/>
        </w:rPr>
        <w:t>普及啓発を行っていく」こととされている。</w:t>
      </w:r>
    </w:p>
    <w:p w:rsidR="007F5D2E" w:rsidRDefault="00BB18FF" w:rsidP="007F5D2E">
      <w:pPr>
        <w:autoSpaceDE w:val="0"/>
        <w:autoSpaceDN w:val="0"/>
        <w:ind w:leftChars="394" w:left="893" w:firstLineChars="100" w:firstLine="227"/>
        <w:rPr>
          <w:rFonts w:hAnsi="ＭＳ 明朝"/>
          <w:szCs w:val="24"/>
        </w:rPr>
      </w:pPr>
      <w:r w:rsidRPr="00C45962">
        <w:rPr>
          <w:rFonts w:hAnsi="ＭＳ 明朝" w:hint="eastAsia"/>
          <w:szCs w:val="24"/>
        </w:rPr>
        <w:t>なお、平成</w:t>
      </w:r>
      <w:r w:rsidRPr="00C45962">
        <w:rPr>
          <w:rFonts w:hAnsi="ＭＳ 明朝"/>
          <w:szCs w:val="24"/>
        </w:rPr>
        <w:t>30年７月に文部科学省より公表された高等学校学習指導要領解説保健体育編において、「精神疾患の予防と回復」の中で、「ギャンブル等への過剰な参加は習慣化すると嗜癖行動になる危険性があり、日常生活にも悪影響を及ぼすことに触れるようにする」と記載されており、当該学習指導要領は、2022年４月以降に高等学校の第１学年に入学した生徒から年次進行により段階的に適用することとされている。</w:t>
      </w:r>
    </w:p>
    <w:p w:rsidR="00BB18FF" w:rsidRPr="00C45962" w:rsidRDefault="00BB18FF" w:rsidP="007F5D2E">
      <w:pPr>
        <w:autoSpaceDE w:val="0"/>
        <w:autoSpaceDN w:val="0"/>
        <w:ind w:leftChars="285" w:left="848" w:hangingChars="89" w:hanging="202"/>
        <w:rPr>
          <w:rFonts w:hAnsi="ＭＳ 明朝"/>
          <w:szCs w:val="24"/>
        </w:rPr>
      </w:pPr>
      <w:r w:rsidRPr="00C45962">
        <w:rPr>
          <w:rFonts w:hAnsi="ＭＳ 明朝" w:hint="eastAsia"/>
          <w:szCs w:val="24"/>
        </w:rPr>
        <w:t>ウ　このような流れの中、平成</w:t>
      </w:r>
      <w:r w:rsidRPr="00C45962">
        <w:rPr>
          <w:rFonts w:hAnsi="ＭＳ 明朝"/>
          <w:szCs w:val="24"/>
        </w:rPr>
        <w:t>30年７月に制定されたギャンブル等依存症対策基本法は、その第14条で、「国及び地方公共団体は、国民がギャンブル等依存症問題に関する関心と理解を深め、ギャンブル等依存症の予防等に必要な注意を払うことができるよう、家庭、学校、職場、地域その他の様々な場におけるギャンブル等依存症問題に関する教育及び学習の振興並びに広報活動等を通じたギャンブル等依存症問題に関する知識の普及のために必要な施策を講ずるものとする」と定め、また、同法第24条に基づき設置されたギャンブル等依存症対策推進本部幹事</w:t>
      </w:r>
      <w:r w:rsidRPr="00C45962">
        <w:rPr>
          <w:rFonts w:hAnsi="ＭＳ 明朝" w:hint="eastAsia"/>
          <w:szCs w:val="24"/>
        </w:rPr>
        <w:t>会では、前記イと</w:t>
      </w:r>
      <w:r w:rsidRPr="00C45962">
        <w:rPr>
          <w:rFonts w:hAnsi="ＭＳ 明朝" w:hint="eastAsia"/>
          <w:szCs w:val="24"/>
        </w:rPr>
        <w:lastRenderedPageBreak/>
        <w:t>同旨の内容が確認されている。</w:t>
      </w:r>
    </w:p>
    <w:p w:rsidR="00BB18FF" w:rsidRDefault="00BB18FF">
      <w:pPr>
        <w:autoSpaceDE w:val="0"/>
        <w:autoSpaceDN w:val="0"/>
        <w:ind w:firstLineChars="300" w:firstLine="680"/>
        <w:rPr>
          <w:rFonts w:hAnsi="ＭＳ 明朝"/>
          <w:szCs w:val="24"/>
        </w:rPr>
      </w:pPr>
      <w:r w:rsidRPr="00C45962">
        <w:rPr>
          <w:rFonts w:hAnsi="ＭＳ 明朝" w:hint="eastAsia"/>
          <w:szCs w:val="24"/>
        </w:rPr>
        <w:t>エ　このように、法令や国では、学校教育において、ギャンブル等依存症（以下「依</w:t>
      </w:r>
    </w:p>
    <w:p w:rsidR="00BB18FF" w:rsidRDefault="00BB18FF">
      <w:pPr>
        <w:autoSpaceDE w:val="0"/>
        <w:autoSpaceDN w:val="0"/>
        <w:ind w:firstLineChars="400" w:firstLine="906"/>
        <w:rPr>
          <w:rFonts w:hAnsi="ＭＳ 明朝"/>
          <w:szCs w:val="24"/>
        </w:rPr>
      </w:pPr>
      <w:r w:rsidRPr="00C45962">
        <w:rPr>
          <w:rFonts w:hAnsi="ＭＳ 明朝" w:hint="eastAsia"/>
          <w:szCs w:val="24"/>
        </w:rPr>
        <w:t>存症」という。）に係る問題に関する教育等の振興や、指導・普及啓発をはかること</w:t>
      </w:r>
      <w:r>
        <w:rPr>
          <w:rFonts w:hAnsi="ＭＳ 明朝" w:hint="eastAsia"/>
          <w:szCs w:val="24"/>
        </w:rPr>
        <w:t xml:space="preserve">　　</w:t>
      </w:r>
    </w:p>
    <w:p w:rsidR="00BB18FF" w:rsidRPr="00C45962" w:rsidRDefault="00BB18FF">
      <w:pPr>
        <w:autoSpaceDE w:val="0"/>
        <w:autoSpaceDN w:val="0"/>
        <w:ind w:firstLineChars="400" w:firstLine="906"/>
        <w:rPr>
          <w:rFonts w:hAnsi="ＭＳ 明朝"/>
          <w:szCs w:val="24"/>
        </w:rPr>
      </w:pPr>
      <w:r w:rsidRPr="00C45962">
        <w:rPr>
          <w:rFonts w:hAnsi="ＭＳ 明朝" w:hint="eastAsia"/>
          <w:szCs w:val="24"/>
        </w:rPr>
        <w:t>の重要性が確認されている。</w:t>
      </w:r>
    </w:p>
    <w:p w:rsidR="00BB18FF" w:rsidRPr="00C45962" w:rsidRDefault="00BB18FF">
      <w:pPr>
        <w:autoSpaceDE w:val="0"/>
        <w:autoSpaceDN w:val="0"/>
        <w:rPr>
          <w:rFonts w:hAnsi="ＭＳ 明朝"/>
          <w:szCs w:val="24"/>
        </w:rPr>
      </w:pPr>
      <w:r w:rsidRPr="00C45962">
        <w:rPr>
          <w:rFonts w:hAnsi="ＭＳ 明朝" w:hint="eastAsia"/>
          <w:szCs w:val="24"/>
        </w:rPr>
        <w:t>（２）府市の取り組み</w:t>
      </w:r>
    </w:p>
    <w:p w:rsidR="00BB18FF" w:rsidRPr="00C45962" w:rsidRDefault="00BB18FF">
      <w:pPr>
        <w:autoSpaceDE w:val="0"/>
        <w:autoSpaceDN w:val="0"/>
        <w:ind w:left="906" w:hangingChars="400" w:hanging="906"/>
        <w:rPr>
          <w:rFonts w:hAnsi="ＭＳ 明朝"/>
          <w:szCs w:val="24"/>
        </w:rPr>
      </w:pPr>
      <w:r w:rsidRPr="00C45962">
        <w:rPr>
          <w:rFonts w:hAnsi="ＭＳ 明朝" w:hint="eastAsia"/>
          <w:szCs w:val="24"/>
        </w:rPr>
        <w:t xml:space="preserve">　</w:t>
      </w:r>
      <w:r>
        <w:rPr>
          <w:rFonts w:hAnsi="ＭＳ 明朝" w:hint="eastAsia"/>
          <w:szCs w:val="24"/>
        </w:rPr>
        <w:t xml:space="preserve">　</w:t>
      </w:r>
      <w:r w:rsidRPr="00C45962">
        <w:rPr>
          <w:rFonts w:hAnsi="ＭＳ 明朝" w:hint="eastAsia"/>
          <w:szCs w:val="24"/>
        </w:rPr>
        <w:t xml:space="preserve">　ア　府市では、平成</w:t>
      </w:r>
      <w:r w:rsidRPr="00C45962">
        <w:rPr>
          <w:rFonts w:hAnsi="ＭＳ 明朝"/>
          <w:szCs w:val="24"/>
        </w:rPr>
        <w:t>29年</w:t>
      </w:r>
      <w:r w:rsidR="00D97DC7">
        <w:rPr>
          <w:rFonts w:hAnsi="ＭＳ 明朝" w:hint="eastAsia"/>
          <w:szCs w:val="24"/>
        </w:rPr>
        <w:t>８</w:t>
      </w:r>
      <w:r w:rsidRPr="00C45962">
        <w:rPr>
          <w:rFonts w:hAnsi="ＭＳ 明朝"/>
          <w:szCs w:val="24"/>
        </w:rPr>
        <w:t>月に</w:t>
      </w:r>
      <w:r w:rsidR="00FA009C">
        <w:rPr>
          <w:rFonts w:hAnsi="ＭＳ 明朝"/>
          <w:szCs w:val="24"/>
        </w:rPr>
        <w:t>ＩＲ</w:t>
      </w:r>
      <w:r w:rsidRPr="00C45962">
        <w:rPr>
          <w:rFonts w:hAnsi="ＭＳ 明朝"/>
          <w:szCs w:val="24"/>
        </w:rPr>
        <w:t>推進局においてとりまとめた「大阪</w:t>
      </w:r>
      <w:r w:rsidR="00FA009C">
        <w:rPr>
          <w:rFonts w:hAnsi="ＭＳ 明朝"/>
          <w:szCs w:val="24"/>
        </w:rPr>
        <w:t>ＩＲ</w:t>
      </w:r>
      <w:r w:rsidRPr="00C45962">
        <w:rPr>
          <w:rFonts w:hAnsi="ＭＳ 明朝"/>
          <w:szCs w:val="24"/>
        </w:rPr>
        <w:t>基本構想（案）・</w:t>
      </w:r>
      <w:r>
        <w:rPr>
          <w:rFonts w:hAnsi="ＭＳ 明朝" w:hint="eastAsia"/>
          <w:szCs w:val="24"/>
        </w:rPr>
        <w:t>中間骨子」において、ギャンブル等依存症対策への基本的な考え方として、「ギャンブル等</w:t>
      </w:r>
      <w:r w:rsidRPr="00C45962">
        <w:rPr>
          <w:rFonts w:hAnsi="ＭＳ 明朝"/>
          <w:szCs w:val="24"/>
        </w:rPr>
        <w:t>依存症は適切な治療と支援により、回復が十分可能とされながらも現時点では医療体制や相談支援体制が乏しく、必要な治療および支援を受けられない依存症患者も存在する。また、依存症に関する予防教育も不十分と言わざるを得ない。このため、大阪府・大阪市では、</w:t>
      </w:r>
      <w:r w:rsidR="00FA009C">
        <w:rPr>
          <w:rFonts w:hAnsi="ＭＳ 明朝"/>
          <w:szCs w:val="24"/>
        </w:rPr>
        <w:t>ＩＲ</w:t>
      </w:r>
      <w:r w:rsidRPr="00C45962">
        <w:rPr>
          <w:rFonts w:hAnsi="ＭＳ 明朝"/>
          <w:szCs w:val="24"/>
        </w:rPr>
        <w:t>の実現を契機に依存症対策のトップランナーをめざし、発症・進行・再発の各段階に応じた、防止・回</w:t>
      </w:r>
      <w:r w:rsidRPr="00C45962">
        <w:rPr>
          <w:rFonts w:hAnsi="ＭＳ 明朝" w:hint="eastAsia"/>
          <w:szCs w:val="24"/>
        </w:rPr>
        <w:t>復のための対策について、世界の先進事例に加え、大阪独自の対策をミックスした総合的かつシームレスな取組み（大阪モデル）を構築する。」とし、教育の振興等に関して、想定される取組みとして、「発達段階に応じたギャンブル等依存症予防に資する教育、啓発」を掲げている。</w:t>
      </w:r>
    </w:p>
    <w:p w:rsidR="00E6523A" w:rsidRDefault="00BB18FF" w:rsidP="00E6523A">
      <w:pPr>
        <w:autoSpaceDE w:val="0"/>
        <w:autoSpaceDN w:val="0"/>
        <w:ind w:firstLineChars="300" w:firstLine="680"/>
        <w:rPr>
          <w:rFonts w:hAnsi="ＭＳ 明朝"/>
          <w:szCs w:val="24"/>
        </w:rPr>
      </w:pPr>
      <w:r w:rsidRPr="00C45962">
        <w:rPr>
          <w:rFonts w:hAnsi="ＭＳ 明朝" w:hint="eastAsia"/>
          <w:szCs w:val="24"/>
        </w:rPr>
        <w:t>イ　そして、府市では、上記方針に基づき、平成</w:t>
      </w:r>
      <w:r w:rsidRPr="00C45962">
        <w:rPr>
          <w:rFonts w:hAnsi="ＭＳ 明朝"/>
          <w:szCs w:val="24"/>
        </w:rPr>
        <w:t>30年度から、高校</w:t>
      </w:r>
      <w:r w:rsidR="00E6523A">
        <w:rPr>
          <w:rFonts w:hAnsi="ＭＳ 明朝" w:hint="eastAsia"/>
          <w:szCs w:val="24"/>
        </w:rPr>
        <w:t>３</w:t>
      </w:r>
      <w:r w:rsidRPr="00C45962">
        <w:rPr>
          <w:rFonts w:hAnsi="ＭＳ 明朝"/>
          <w:szCs w:val="24"/>
        </w:rPr>
        <w:t>年生を中心とす</w:t>
      </w:r>
    </w:p>
    <w:p w:rsidR="00E6523A" w:rsidRDefault="00BB18FF" w:rsidP="00E6523A">
      <w:pPr>
        <w:autoSpaceDE w:val="0"/>
        <w:autoSpaceDN w:val="0"/>
        <w:ind w:firstLineChars="400" w:firstLine="906"/>
        <w:rPr>
          <w:rFonts w:hAnsi="ＭＳ 明朝"/>
          <w:szCs w:val="24"/>
        </w:rPr>
      </w:pPr>
      <w:r w:rsidRPr="00C45962">
        <w:rPr>
          <w:rFonts w:hAnsi="ＭＳ 明朝"/>
          <w:szCs w:val="24"/>
        </w:rPr>
        <w:t>る高校生に、ギャンブルの仕組みやギャンブル等依存症に関する基本的な知識等を</w:t>
      </w:r>
    </w:p>
    <w:p w:rsidR="00E6523A" w:rsidRDefault="00BB18FF" w:rsidP="00E6523A">
      <w:pPr>
        <w:autoSpaceDE w:val="0"/>
        <w:autoSpaceDN w:val="0"/>
        <w:ind w:firstLineChars="400" w:firstLine="906"/>
        <w:rPr>
          <w:rFonts w:hAnsi="ＭＳ 明朝"/>
          <w:szCs w:val="24"/>
        </w:rPr>
      </w:pPr>
      <w:r w:rsidRPr="00C45962">
        <w:rPr>
          <w:rFonts w:hAnsi="ＭＳ 明朝"/>
          <w:szCs w:val="24"/>
        </w:rPr>
        <w:t>伝えるリーフレット（＝本件リーフレット）を作成・配布することで、高校生への</w:t>
      </w:r>
    </w:p>
    <w:p w:rsidR="00E6523A" w:rsidRDefault="00BB18FF" w:rsidP="00E6523A">
      <w:pPr>
        <w:autoSpaceDE w:val="0"/>
        <w:autoSpaceDN w:val="0"/>
        <w:ind w:firstLineChars="400" w:firstLine="906"/>
        <w:rPr>
          <w:rFonts w:hAnsi="ＭＳ 明朝"/>
          <w:szCs w:val="24"/>
        </w:rPr>
      </w:pPr>
      <w:r w:rsidRPr="00C45962">
        <w:rPr>
          <w:rFonts w:hAnsi="ＭＳ 明朝"/>
          <w:szCs w:val="24"/>
        </w:rPr>
        <w:t>ギャンブル等依存症に関する教育、啓発をはかり、予防につなげることとしたもの</w:t>
      </w:r>
    </w:p>
    <w:p w:rsidR="00BB18FF" w:rsidRPr="00C45962" w:rsidRDefault="00BB18FF" w:rsidP="00E6523A">
      <w:pPr>
        <w:autoSpaceDE w:val="0"/>
        <w:autoSpaceDN w:val="0"/>
        <w:ind w:firstLineChars="400" w:firstLine="906"/>
        <w:rPr>
          <w:rFonts w:hAnsi="ＭＳ 明朝"/>
          <w:szCs w:val="24"/>
        </w:rPr>
      </w:pPr>
      <w:r w:rsidRPr="00C45962">
        <w:rPr>
          <w:rFonts w:hAnsi="ＭＳ 明朝"/>
          <w:szCs w:val="24"/>
        </w:rPr>
        <w:t>である。</w:t>
      </w:r>
    </w:p>
    <w:p w:rsidR="00BB18FF" w:rsidRDefault="00BB18FF">
      <w:pPr>
        <w:autoSpaceDE w:val="0"/>
        <w:autoSpaceDN w:val="0"/>
        <w:ind w:firstLineChars="300" w:firstLine="680"/>
        <w:rPr>
          <w:rFonts w:hAnsi="ＭＳ 明朝"/>
          <w:szCs w:val="24"/>
        </w:rPr>
      </w:pPr>
      <w:r w:rsidRPr="00C45962">
        <w:rPr>
          <w:rFonts w:hAnsi="ＭＳ 明朝" w:hint="eastAsia"/>
          <w:szCs w:val="24"/>
        </w:rPr>
        <w:t>ウ　このように、本件リーフレットの作成・配布は、法令や国の動きと軌を一にす</w:t>
      </w:r>
    </w:p>
    <w:p w:rsidR="00BB18FF" w:rsidRPr="00C45962" w:rsidRDefault="00BB18FF">
      <w:pPr>
        <w:autoSpaceDE w:val="0"/>
        <w:autoSpaceDN w:val="0"/>
        <w:ind w:firstLineChars="400" w:firstLine="906"/>
        <w:rPr>
          <w:rFonts w:hAnsi="ＭＳ 明朝"/>
          <w:szCs w:val="24"/>
        </w:rPr>
      </w:pPr>
      <w:r w:rsidRPr="00C45962">
        <w:rPr>
          <w:rFonts w:hAnsi="ＭＳ 明朝" w:hint="eastAsia"/>
          <w:szCs w:val="24"/>
        </w:rPr>
        <w:t>るものであり、その趣旨・目的は合理的である。</w:t>
      </w:r>
    </w:p>
    <w:p w:rsidR="00BB18FF" w:rsidRPr="00C45962" w:rsidRDefault="00BB18FF">
      <w:pPr>
        <w:autoSpaceDE w:val="0"/>
        <w:autoSpaceDN w:val="0"/>
        <w:rPr>
          <w:rFonts w:hAnsi="ＭＳ 明朝"/>
          <w:szCs w:val="24"/>
        </w:rPr>
      </w:pPr>
    </w:p>
    <w:p w:rsidR="00BB18FF" w:rsidRPr="00C45962" w:rsidRDefault="00BB18FF">
      <w:pPr>
        <w:autoSpaceDE w:val="0"/>
        <w:autoSpaceDN w:val="0"/>
        <w:rPr>
          <w:rFonts w:hAnsi="ＭＳ 明朝"/>
          <w:szCs w:val="24"/>
        </w:rPr>
      </w:pPr>
      <w:r w:rsidRPr="00C45962">
        <w:rPr>
          <w:rFonts w:hAnsi="ＭＳ 明朝" w:hint="eastAsia"/>
          <w:szCs w:val="24"/>
        </w:rPr>
        <w:t>２　本件リーフレット作成・配布の必要性・合理性</w:t>
      </w:r>
    </w:p>
    <w:p w:rsidR="00FA009C" w:rsidRDefault="00BB18FF">
      <w:pPr>
        <w:autoSpaceDE w:val="0"/>
        <w:autoSpaceDN w:val="0"/>
        <w:ind w:leftChars="1" w:left="424" w:hangingChars="186" w:hanging="422"/>
        <w:rPr>
          <w:rFonts w:hAnsi="ＭＳ 明朝"/>
          <w:szCs w:val="24"/>
        </w:rPr>
      </w:pPr>
      <w:r w:rsidRPr="00C45962">
        <w:rPr>
          <w:rFonts w:hAnsi="ＭＳ 明朝" w:hint="eastAsia"/>
          <w:szCs w:val="24"/>
        </w:rPr>
        <w:t>（１）請求人らは、</w:t>
      </w:r>
      <w:r w:rsidR="00FA009C">
        <w:rPr>
          <w:rFonts w:hAnsi="ＭＳ 明朝"/>
          <w:szCs w:val="24"/>
        </w:rPr>
        <w:t>ＩＲ</w:t>
      </w:r>
      <w:r w:rsidRPr="00C45962">
        <w:rPr>
          <w:rFonts w:hAnsi="ＭＳ 明朝"/>
          <w:szCs w:val="24"/>
        </w:rPr>
        <w:t>推進局が違法行為をさせようとしているとか、ギャンブルを宣伝しているとか、内容が卑劣・悪質である、高校生等の若者に配布することは不当などと縷々述べるが失当である。</w:t>
      </w:r>
    </w:p>
    <w:p w:rsidR="00FA009C" w:rsidRDefault="00BB18FF">
      <w:pPr>
        <w:autoSpaceDE w:val="0"/>
        <w:autoSpaceDN w:val="0"/>
        <w:ind w:leftChars="1" w:left="424" w:hangingChars="186" w:hanging="422"/>
        <w:rPr>
          <w:rFonts w:hAnsi="ＭＳ 明朝"/>
          <w:szCs w:val="24"/>
        </w:rPr>
      </w:pPr>
      <w:r w:rsidRPr="00C45962">
        <w:rPr>
          <w:rFonts w:hAnsi="ＭＳ 明朝" w:hint="eastAsia"/>
          <w:szCs w:val="24"/>
        </w:rPr>
        <w:t>（２）刑法第</w:t>
      </w:r>
      <w:r w:rsidRPr="00C45962">
        <w:rPr>
          <w:rFonts w:hAnsi="ＭＳ 明朝"/>
          <w:szCs w:val="24"/>
        </w:rPr>
        <w:t>35条は「法令又は正当な業務による行為は、罰しない」と規定し、法律の規定にするところに従って行われる行為は、法令行為として違法性が阻却されるところ、この点、特定複合観光施設区域整備法（以下「</w:t>
      </w:r>
      <w:r w:rsidR="00FA009C">
        <w:rPr>
          <w:rFonts w:hAnsi="ＭＳ 明朝"/>
          <w:szCs w:val="24"/>
        </w:rPr>
        <w:t>ＩＲ</w:t>
      </w:r>
      <w:r w:rsidRPr="00C45962">
        <w:rPr>
          <w:rFonts w:hAnsi="ＭＳ 明朝"/>
          <w:szCs w:val="24"/>
        </w:rPr>
        <w:t>整備法」という。）第39条は、「認定設置運営事業者は、カジノ管理委員会の免許を受けたときは、当該免許に係るカジノ施設において、当該免許に係る種類及び方法のカジノ行為に係るカジノ事業を行うことがで</w:t>
      </w:r>
      <w:r w:rsidRPr="00C45962">
        <w:rPr>
          <w:rFonts w:hAnsi="ＭＳ 明朝"/>
          <w:szCs w:val="24"/>
        </w:rPr>
        <w:lastRenderedPageBreak/>
        <w:t>きる。この場合において、当該免許に係るカジノ行為区域で行う当該カジノ行為については、刑法第185条及び第186条</w:t>
      </w:r>
      <w:r w:rsidRPr="00C45962">
        <w:rPr>
          <w:rFonts w:hAnsi="ＭＳ 明朝" w:hint="eastAsia"/>
          <w:szCs w:val="24"/>
        </w:rPr>
        <w:t>の規定は、適用しない」と定め、その要件に従うカジノである限り、違法性は阻却され合法である。</w:t>
      </w:r>
    </w:p>
    <w:p w:rsidR="00BB18FF" w:rsidRPr="00C45962" w:rsidRDefault="00FA009C">
      <w:pPr>
        <w:autoSpaceDE w:val="0"/>
        <w:autoSpaceDN w:val="0"/>
        <w:ind w:leftChars="101" w:left="424" w:hangingChars="86" w:hanging="195"/>
        <w:rPr>
          <w:rFonts w:hAnsi="ＭＳ 明朝"/>
          <w:szCs w:val="24"/>
        </w:rPr>
      </w:pPr>
      <w:r>
        <w:rPr>
          <w:rFonts w:hAnsi="ＭＳ 明朝" w:hint="eastAsia"/>
          <w:szCs w:val="24"/>
        </w:rPr>
        <w:t xml:space="preserve">　　</w:t>
      </w:r>
      <w:r w:rsidR="00BB18FF" w:rsidRPr="00C45962">
        <w:rPr>
          <w:rFonts w:hAnsi="ＭＳ 明朝" w:hint="eastAsia"/>
          <w:szCs w:val="24"/>
        </w:rPr>
        <w:t>しかるに、</w:t>
      </w:r>
      <w:r>
        <w:rPr>
          <w:rFonts w:hAnsi="ＭＳ 明朝"/>
          <w:szCs w:val="24"/>
        </w:rPr>
        <w:t>ＩＲ</w:t>
      </w:r>
      <w:r w:rsidR="00BB18FF" w:rsidRPr="00C45962">
        <w:rPr>
          <w:rFonts w:hAnsi="ＭＳ 明朝"/>
          <w:szCs w:val="24"/>
        </w:rPr>
        <w:t>推進局は、</w:t>
      </w:r>
      <w:r>
        <w:rPr>
          <w:rFonts w:hAnsi="ＭＳ 明朝"/>
          <w:szCs w:val="24"/>
        </w:rPr>
        <w:t>ＩＲ</w:t>
      </w:r>
      <w:r w:rsidR="00BB18FF" w:rsidRPr="00C45962">
        <w:rPr>
          <w:rFonts w:hAnsi="ＭＳ 明朝"/>
          <w:szCs w:val="24"/>
        </w:rPr>
        <w:t>整備法の要件を満たしたカジノ施設を含む</w:t>
      </w:r>
      <w:r>
        <w:rPr>
          <w:rFonts w:hAnsi="ＭＳ 明朝"/>
          <w:szCs w:val="24"/>
        </w:rPr>
        <w:t>ＩＲ</w:t>
      </w:r>
      <w:r w:rsidR="00BB18FF" w:rsidRPr="00C45962">
        <w:rPr>
          <w:rFonts w:hAnsi="ＭＳ 明朝"/>
          <w:szCs w:val="24"/>
        </w:rPr>
        <w:t>の誘致をめざしており、その活動に違法性はないし、それが実現した場合にカジノ施設で行われるカジノ行為も合法である。</w:t>
      </w:r>
    </w:p>
    <w:p w:rsidR="00BB18FF" w:rsidRDefault="00BB18FF">
      <w:pPr>
        <w:autoSpaceDE w:val="0"/>
        <w:autoSpaceDN w:val="0"/>
        <w:rPr>
          <w:rFonts w:hAnsi="ＭＳ 明朝"/>
          <w:szCs w:val="24"/>
        </w:rPr>
      </w:pPr>
      <w:r w:rsidRPr="00C45962">
        <w:rPr>
          <w:rFonts w:hAnsi="ＭＳ 明朝" w:hint="eastAsia"/>
          <w:szCs w:val="24"/>
        </w:rPr>
        <w:t>（３）今後実施されうる前記（２）のカジノのほか、従前の公営競技やぱちんこ等は、年齢</w:t>
      </w:r>
    </w:p>
    <w:p w:rsidR="00BB18FF" w:rsidRDefault="00BB18FF">
      <w:pPr>
        <w:autoSpaceDE w:val="0"/>
        <w:autoSpaceDN w:val="0"/>
        <w:ind w:firstLineChars="200" w:firstLine="453"/>
        <w:rPr>
          <w:rFonts w:hAnsi="ＭＳ 明朝"/>
          <w:szCs w:val="24"/>
        </w:rPr>
      </w:pPr>
      <w:r w:rsidRPr="00C45962">
        <w:rPr>
          <w:rFonts w:hAnsi="ＭＳ 明朝" w:hint="eastAsia"/>
          <w:szCs w:val="24"/>
        </w:rPr>
        <w:t>等の要件を満たす場合には合法的に利用できるが、とはいえ、ギャンブル等に弊害があ</w:t>
      </w:r>
    </w:p>
    <w:p w:rsidR="00BB18FF" w:rsidRDefault="00BB18FF">
      <w:pPr>
        <w:autoSpaceDE w:val="0"/>
        <w:autoSpaceDN w:val="0"/>
        <w:ind w:firstLineChars="200" w:firstLine="453"/>
        <w:rPr>
          <w:rFonts w:hAnsi="ＭＳ 明朝"/>
          <w:szCs w:val="24"/>
        </w:rPr>
      </w:pPr>
      <w:r w:rsidRPr="00C45962">
        <w:rPr>
          <w:rFonts w:hAnsi="ＭＳ 明朝" w:hint="eastAsia"/>
          <w:szCs w:val="24"/>
        </w:rPr>
        <w:t>ることも事実であるため、ギャンブル等への理解を深め、その付き合い方を理解する必</w:t>
      </w:r>
    </w:p>
    <w:p w:rsidR="00BB18FF" w:rsidRDefault="00BB18FF">
      <w:pPr>
        <w:autoSpaceDE w:val="0"/>
        <w:autoSpaceDN w:val="0"/>
        <w:ind w:firstLineChars="200" w:firstLine="453"/>
        <w:rPr>
          <w:rFonts w:hAnsi="ＭＳ 明朝"/>
          <w:szCs w:val="24"/>
        </w:rPr>
      </w:pPr>
      <w:r w:rsidRPr="00C45962">
        <w:rPr>
          <w:rFonts w:hAnsi="ＭＳ 明朝" w:hint="eastAsia"/>
          <w:szCs w:val="24"/>
        </w:rPr>
        <w:t>要があるところ、次のとおり、本件リーフレットの内容等は、上記１のような趣旨・目</w:t>
      </w:r>
    </w:p>
    <w:p w:rsidR="00BB18FF" w:rsidRPr="00C45962" w:rsidRDefault="00BB18FF">
      <w:pPr>
        <w:autoSpaceDE w:val="0"/>
        <w:autoSpaceDN w:val="0"/>
        <w:ind w:firstLineChars="200" w:firstLine="453"/>
        <w:rPr>
          <w:rFonts w:hAnsi="ＭＳ 明朝"/>
          <w:szCs w:val="24"/>
        </w:rPr>
      </w:pPr>
      <w:r w:rsidRPr="00C45962">
        <w:rPr>
          <w:rFonts w:hAnsi="ＭＳ 明朝" w:hint="eastAsia"/>
          <w:szCs w:val="24"/>
        </w:rPr>
        <w:t>的を実現するためのものとして適切である。</w:t>
      </w:r>
    </w:p>
    <w:p w:rsidR="00BB18FF" w:rsidRDefault="00BB18FF">
      <w:pPr>
        <w:autoSpaceDE w:val="0"/>
        <w:autoSpaceDN w:val="0"/>
        <w:ind w:firstLineChars="300" w:firstLine="680"/>
        <w:rPr>
          <w:rFonts w:hAnsi="ＭＳ 明朝"/>
          <w:szCs w:val="24"/>
        </w:rPr>
      </w:pPr>
      <w:r w:rsidRPr="00C45962">
        <w:rPr>
          <w:rFonts w:hAnsi="ＭＳ 明朝" w:hint="eastAsia"/>
          <w:szCs w:val="24"/>
        </w:rPr>
        <w:t>ア　表題で、「将来、ギャンブルにのめり込まないために」とし、ギャンブルにのめり</w:t>
      </w:r>
    </w:p>
    <w:p w:rsidR="00BB18FF" w:rsidRPr="00C45962" w:rsidRDefault="00BB18FF">
      <w:pPr>
        <w:autoSpaceDE w:val="0"/>
        <w:autoSpaceDN w:val="0"/>
        <w:ind w:firstLineChars="400" w:firstLine="906"/>
        <w:rPr>
          <w:rFonts w:hAnsi="ＭＳ 明朝"/>
          <w:szCs w:val="24"/>
        </w:rPr>
      </w:pPr>
      <w:r w:rsidRPr="00C45962">
        <w:rPr>
          <w:rFonts w:hAnsi="ＭＳ 明朝" w:hint="eastAsia"/>
          <w:szCs w:val="24"/>
        </w:rPr>
        <w:t>込むことへの注意を促している。</w:t>
      </w:r>
    </w:p>
    <w:p w:rsidR="00BB18FF" w:rsidRPr="00C45962" w:rsidRDefault="00BB18FF">
      <w:pPr>
        <w:autoSpaceDE w:val="0"/>
        <w:autoSpaceDN w:val="0"/>
        <w:ind w:leftChars="300" w:left="907" w:hangingChars="100" w:hanging="227"/>
        <w:rPr>
          <w:rFonts w:hAnsi="ＭＳ 明朝"/>
          <w:szCs w:val="24"/>
        </w:rPr>
      </w:pPr>
      <w:r w:rsidRPr="00C45962">
        <w:rPr>
          <w:rFonts w:hAnsi="ＭＳ 明朝" w:hint="eastAsia"/>
          <w:szCs w:val="24"/>
        </w:rPr>
        <w:t>イ　ギャンブルの仕組みについて、「ギャンブルでは勝ち続けることもあれば、負けることもあります。ギャンブルでの「勝ち」は法則性がなく、偶然によるので予測できません」として、ギャンブルの特徴である偶然性を示すとともに、「お客が失うお金の一部が事業者の取り分になります。短期間なら勝つこともありますが、長くプレイを続ければ、使ったお金と同等額が手元に残ることはありません。戻ってくる割合は、常に</w:t>
      </w:r>
      <w:r w:rsidRPr="00C45962">
        <w:rPr>
          <w:rFonts w:hAnsi="ＭＳ 明朝"/>
          <w:szCs w:val="24"/>
        </w:rPr>
        <w:t>100％未満です。」と、ギャンブルでは、長期的な結果として、必ず損をする仕組みを正確に伝えている。</w:t>
      </w:r>
    </w:p>
    <w:p w:rsidR="00BB18FF" w:rsidRPr="00C45962" w:rsidRDefault="00BB18FF">
      <w:pPr>
        <w:autoSpaceDE w:val="0"/>
        <w:autoSpaceDN w:val="0"/>
        <w:ind w:leftChars="300" w:left="907" w:hangingChars="100" w:hanging="227"/>
        <w:rPr>
          <w:rFonts w:hAnsi="ＭＳ 明朝"/>
          <w:szCs w:val="24"/>
        </w:rPr>
      </w:pPr>
      <w:r w:rsidRPr="00C45962">
        <w:rPr>
          <w:rFonts w:hAnsi="ＭＳ 明朝" w:hint="eastAsia"/>
          <w:szCs w:val="24"/>
        </w:rPr>
        <w:t>ウ　ギャンブルとの付き合い方について、「ギャンブルは、生活に問題が生じないよう金額と時間の限度を決めて、その範囲内で楽しむ娯楽です」と、限度を決めることの重要性を強調し、正しい付き合い方を伝えている。</w:t>
      </w:r>
    </w:p>
    <w:p w:rsidR="00BB18FF" w:rsidRPr="00C45962" w:rsidRDefault="00BB18FF">
      <w:pPr>
        <w:autoSpaceDE w:val="0"/>
        <w:autoSpaceDN w:val="0"/>
        <w:rPr>
          <w:rFonts w:hAnsi="ＭＳ 明朝"/>
          <w:szCs w:val="24"/>
        </w:rPr>
      </w:pPr>
      <w:r w:rsidRPr="00C45962">
        <w:rPr>
          <w:rFonts w:hAnsi="ＭＳ 明朝" w:hint="eastAsia"/>
          <w:szCs w:val="24"/>
        </w:rPr>
        <w:t xml:space="preserve">　　なお、請求人らは、「娯楽」という用語を論難するが、例えば、</w:t>
      </w:r>
    </w:p>
    <w:p w:rsidR="006C1D66" w:rsidRDefault="00BB18FF" w:rsidP="006C1D66">
      <w:pPr>
        <w:autoSpaceDE w:val="0"/>
        <w:autoSpaceDN w:val="0"/>
        <w:ind w:leftChars="106" w:left="424" w:hangingChars="81" w:hanging="184"/>
        <w:rPr>
          <w:rFonts w:hAnsi="ＭＳ 明朝"/>
          <w:szCs w:val="24"/>
        </w:rPr>
      </w:pPr>
      <w:r w:rsidRPr="00C45962">
        <w:rPr>
          <w:rFonts w:hAnsi="ＭＳ 明朝" w:hint="eastAsia"/>
          <w:szCs w:val="24"/>
        </w:rPr>
        <w:t>・支援者、相談員のために作成され、大阪府こころの健康総合センターから本リーフレット作成にあたっての参考資料として提供された「相談員のためのギャンブル等依存症への対応マニュアル」（発行・編集：一般社団法人社会的包摂サポートセンター）において、「ギャンブルは、生活に支障が生じないよう金額と時間の限度を決めて、その範囲内で楽しむ娯楽です」と記載されている。</w:t>
      </w:r>
    </w:p>
    <w:p w:rsidR="00CB065C" w:rsidRPr="00C45962" w:rsidRDefault="00BB18FF" w:rsidP="006C1D66">
      <w:pPr>
        <w:autoSpaceDE w:val="0"/>
        <w:autoSpaceDN w:val="0"/>
        <w:ind w:leftChars="106" w:left="424" w:hangingChars="81" w:hanging="184"/>
        <w:rPr>
          <w:rFonts w:hAnsi="ＭＳ 明朝"/>
          <w:szCs w:val="24"/>
        </w:rPr>
      </w:pPr>
      <w:r w:rsidRPr="00C45962">
        <w:rPr>
          <w:rFonts w:hAnsi="ＭＳ 明朝"/>
          <w:szCs w:val="24"/>
        </w:rPr>
        <w:t>・アルコール、薬物、ギャンブルなど、嗜癖問題の相談や治療に取組む精神科医の著書「ギャンブル依存症」（発行：NHK出版）において、「ギャンブルそのものは大衆の娯楽、レジャーの一つ」との見解を示している。</w:t>
      </w:r>
    </w:p>
    <w:p w:rsidR="00BB18FF" w:rsidRDefault="00BB18FF">
      <w:pPr>
        <w:autoSpaceDE w:val="0"/>
        <w:autoSpaceDN w:val="0"/>
        <w:ind w:firstLineChars="100" w:firstLine="227"/>
        <w:rPr>
          <w:rFonts w:hAnsi="ＭＳ 明朝"/>
          <w:szCs w:val="24"/>
        </w:rPr>
      </w:pPr>
      <w:r w:rsidRPr="00C45962">
        <w:rPr>
          <w:rFonts w:hAnsi="ＭＳ 明朝" w:hint="eastAsia"/>
          <w:szCs w:val="24"/>
        </w:rPr>
        <w:t>・総務省の日本標準産業分類では、競輪場、競馬場等の公営競技やパチンコホールが「娯</w:t>
      </w:r>
    </w:p>
    <w:p w:rsidR="00BB18FF" w:rsidRPr="00C45962" w:rsidRDefault="00BB18FF">
      <w:pPr>
        <w:autoSpaceDE w:val="0"/>
        <w:autoSpaceDN w:val="0"/>
        <w:ind w:firstLineChars="200" w:firstLine="453"/>
        <w:rPr>
          <w:rFonts w:hAnsi="ＭＳ 明朝"/>
          <w:szCs w:val="24"/>
        </w:rPr>
      </w:pPr>
      <w:r w:rsidRPr="00C45962">
        <w:rPr>
          <w:rFonts w:hAnsi="ＭＳ 明朝" w:hint="eastAsia"/>
          <w:szCs w:val="24"/>
        </w:rPr>
        <w:lastRenderedPageBreak/>
        <w:t>楽業」として分類されている。</w:t>
      </w:r>
      <w:r w:rsidRPr="00C45962">
        <w:rPr>
          <w:rFonts w:hAnsi="ＭＳ 明朝"/>
          <w:szCs w:val="24"/>
        </w:rPr>
        <w:t xml:space="preserve"> </w:t>
      </w:r>
    </w:p>
    <w:p w:rsidR="00BB18FF" w:rsidRDefault="00BB18FF">
      <w:pPr>
        <w:autoSpaceDE w:val="0"/>
        <w:autoSpaceDN w:val="0"/>
        <w:ind w:firstLineChars="100" w:firstLine="227"/>
        <w:rPr>
          <w:rFonts w:hAnsi="ＭＳ 明朝"/>
          <w:szCs w:val="24"/>
        </w:rPr>
      </w:pPr>
      <w:r w:rsidRPr="00C45962">
        <w:rPr>
          <w:rFonts w:hAnsi="ＭＳ 明朝" w:hint="eastAsia"/>
          <w:szCs w:val="24"/>
        </w:rPr>
        <w:t>・ギャンブル等の一つであるぱちんこは「まあじやん屋、ぱちんこ屋その他設備を設けて</w:t>
      </w:r>
    </w:p>
    <w:p w:rsidR="00BB18FF" w:rsidRDefault="00BB18FF">
      <w:pPr>
        <w:autoSpaceDE w:val="0"/>
        <w:autoSpaceDN w:val="0"/>
        <w:ind w:firstLineChars="200" w:firstLine="453"/>
        <w:rPr>
          <w:rFonts w:hAnsi="ＭＳ 明朝"/>
          <w:szCs w:val="24"/>
        </w:rPr>
      </w:pPr>
      <w:r w:rsidRPr="00C45962">
        <w:rPr>
          <w:rFonts w:hAnsi="ＭＳ 明朝" w:hint="eastAsia"/>
          <w:szCs w:val="24"/>
        </w:rPr>
        <w:t>客に射幸心をそそるおそれのある遊技をさせる営業」（風俗営業等の規制及び業務の適</w:t>
      </w:r>
    </w:p>
    <w:p w:rsidR="00BB18FF" w:rsidRDefault="00BB18FF">
      <w:pPr>
        <w:autoSpaceDE w:val="0"/>
        <w:autoSpaceDN w:val="0"/>
        <w:ind w:firstLineChars="200" w:firstLine="453"/>
        <w:rPr>
          <w:rFonts w:hAnsi="ＭＳ 明朝"/>
          <w:szCs w:val="24"/>
        </w:rPr>
      </w:pPr>
      <w:r w:rsidRPr="00C45962">
        <w:rPr>
          <w:rFonts w:hAnsi="ＭＳ 明朝" w:hint="eastAsia"/>
          <w:szCs w:val="24"/>
        </w:rPr>
        <w:t>正化等に関する法律２条４号）とされ、広辞苑でも、賭博は「金銭・品物を賭けて勝負</w:t>
      </w:r>
    </w:p>
    <w:p w:rsidR="00BB18FF" w:rsidRPr="00C45962" w:rsidRDefault="00BB18FF">
      <w:pPr>
        <w:autoSpaceDE w:val="0"/>
        <w:autoSpaceDN w:val="0"/>
        <w:ind w:firstLineChars="200" w:firstLine="453"/>
        <w:rPr>
          <w:rFonts w:hAnsi="ＭＳ 明朝"/>
          <w:szCs w:val="24"/>
        </w:rPr>
      </w:pPr>
      <w:r w:rsidRPr="00C45962">
        <w:rPr>
          <w:rFonts w:hAnsi="ＭＳ 明朝" w:hint="eastAsia"/>
          <w:szCs w:val="24"/>
        </w:rPr>
        <w:t>を争う遊技」とされるなど、ギャンブル等が遊技として取り扱われている。</w:t>
      </w:r>
    </w:p>
    <w:p w:rsidR="00BB18FF" w:rsidRPr="00C45962" w:rsidRDefault="00BB18FF">
      <w:pPr>
        <w:autoSpaceDE w:val="0"/>
        <w:autoSpaceDN w:val="0"/>
        <w:ind w:firstLineChars="100" w:firstLine="227"/>
        <w:rPr>
          <w:rFonts w:hAnsi="ＭＳ 明朝"/>
          <w:szCs w:val="24"/>
        </w:rPr>
      </w:pPr>
      <w:r w:rsidRPr="00C45962">
        <w:rPr>
          <w:rFonts w:hAnsi="ＭＳ 明朝" w:hint="eastAsia"/>
          <w:szCs w:val="24"/>
        </w:rPr>
        <w:t>以上のことから、かかる表現が用いられることは一般的に行われているものである。</w:t>
      </w:r>
    </w:p>
    <w:p w:rsidR="00BB18FF" w:rsidRDefault="00BB18FF">
      <w:pPr>
        <w:autoSpaceDE w:val="0"/>
        <w:autoSpaceDN w:val="0"/>
        <w:rPr>
          <w:rFonts w:hAnsi="ＭＳ 明朝"/>
          <w:szCs w:val="24"/>
        </w:rPr>
      </w:pPr>
      <w:r w:rsidRPr="00C45962">
        <w:rPr>
          <w:rFonts w:hAnsi="ＭＳ 明朝" w:hint="eastAsia"/>
          <w:szCs w:val="24"/>
        </w:rPr>
        <w:t xml:space="preserve">　</w:t>
      </w:r>
      <w:r>
        <w:rPr>
          <w:rFonts w:hAnsi="ＭＳ 明朝" w:hint="eastAsia"/>
          <w:szCs w:val="24"/>
        </w:rPr>
        <w:t xml:space="preserve">　</w:t>
      </w:r>
      <w:r w:rsidRPr="00C45962">
        <w:rPr>
          <w:rFonts w:hAnsi="ＭＳ 明朝" w:hint="eastAsia"/>
          <w:szCs w:val="24"/>
        </w:rPr>
        <w:t>また、当該記載は、ギャンブルと節度をもって付き合うべきことの重要性を伝えるもの</w:t>
      </w:r>
    </w:p>
    <w:p w:rsidR="00BB18FF" w:rsidRDefault="00BB18FF">
      <w:pPr>
        <w:autoSpaceDE w:val="0"/>
        <w:autoSpaceDN w:val="0"/>
        <w:ind w:firstLineChars="100" w:firstLine="227"/>
        <w:rPr>
          <w:rFonts w:hAnsi="ＭＳ 明朝"/>
          <w:szCs w:val="24"/>
        </w:rPr>
      </w:pPr>
      <w:r w:rsidRPr="00C45962">
        <w:rPr>
          <w:rFonts w:hAnsi="ＭＳ 明朝" w:hint="eastAsia"/>
          <w:szCs w:val="24"/>
        </w:rPr>
        <w:t>で、娯楽として積極的に推奨しているものでないことは、前記表現から明らかであり、請</w:t>
      </w:r>
    </w:p>
    <w:p w:rsidR="00BB18FF" w:rsidRPr="00C45962" w:rsidRDefault="00BB18FF">
      <w:pPr>
        <w:autoSpaceDE w:val="0"/>
        <w:autoSpaceDN w:val="0"/>
        <w:ind w:firstLineChars="100" w:firstLine="227"/>
        <w:rPr>
          <w:rFonts w:hAnsi="ＭＳ 明朝"/>
          <w:szCs w:val="24"/>
        </w:rPr>
      </w:pPr>
      <w:r w:rsidRPr="00C45962">
        <w:rPr>
          <w:rFonts w:hAnsi="ＭＳ 明朝" w:hint="eastAsia"/>
          <w:szCs w:val="24"/>
        </w:rPr>
        <w:t>求人らの批判は当たらない。</w:t>
      </w:r>
    </w:p>
    <w:p w:rsidR="00BB18FF" w:rsidRPr="00C45962" w:rsidRDefault="00BB18FF">
      <w:pPr>
        <w:autoSpaceDE w:val="0"/>
        <w:autoSpaceDN w:val="0"/>
        <w:ind w:leftChars="200" w:left="453"/>
        <w:rPr>
          <w:rFonts w:hAnsi="ＭＳ 明朝"/>
          <w:szCs w:val="24"/>
        </w:rPr>
      </w:pPr>
      <w:r w:rsidRPr="00C45962">
        <w:rPr>
          <w:rFonts w:hAnsi="ＭＳ 明朝" w:hint="eastAsia"/>
          <w:szCs w:val="24"/>
        </w:rPr>
        <w:t>④　それを踏まえ、前記１のとおり重点施策とされる依存症に関し、その内容、原因、問題点、回復可能性等を説明し、さらに、本件リーフレットに記載した内容等にかかる相談窓口の紹介も行っている。</w:t>
      </w:r>
    </w:p>
    <w:p w:rsidR="00BB18FF" w:rsidRDefault="00BB18FF">
      <w:pPr>
        <w:autoSpaceDE w:val="0"/>
        <w:autoSpaceDN w:val="0"/>
        <w:ind w:firstLineChars="200" w:firstLine="453"/>
        <w:rPr>
          <w:rFonts w:hAnsi="ＭＳ 明朝"/>
          <w:szCs w:val="24"/>
        </w:rPr>
      </w:pPr>
      <w:r w:rsidRPr="00C45962">
        <w:rPr>
          <w:rFonts w:hAnsi="ＭＳ 明朝" w:hint="eastAsia"/>
          <w:szCs w:val="24"/>
        </w:rPr>
        <w:t>⑤　本件リーフレットには、公営競技等にかかる年齢要件等も明記しているし、その他、</w:t>
      </w:r>
    </w:p>
    <w:p w:rsidR="00BB18FF" w:rsidRDefault="00BB18FF">
      <w:pPr>
        <w:autoSpaceDE w:val="0"/>
        <w:autoSpaceDN w:val="0"/>
        <w:ind w:firstLineChars="300" w:firstLine="680"/>
        <w:rPr>
          <w:rFonts w:hAnsi="ＭＳ 明朝"/>
          <w:szCs w:val="24"/>
        </w:rPr>
      </w:pPr>
      <w:r w:rsidRPr="00C45962">
        <w:rPr>
          <w:rFonts w:hAnsi="ＭＳ 明朝" w:hint="eastAsia"/>
          <w:szCs w:val="24"/>
        </w:rPr>
        <w:t>本件リーフレットのいずれの記載にも、請求人らが主張するように、ギャンブルを「娯</w:t>
      </w:r>
    </w:p>
    <w:p w:rsidR="00BB18FF" w:rsidRPr="00C45962" w:rsidRDefault="00BB18FF">
      <w:pPr>
        <w:autoSpaceDE w:val="0"/>
        <w:autoSpaceDN w:val="0"/>
        <w:ind w:firstLineChars="300" w:firstLine="680"/>
        <w:rPr>
          <w:rFonts w:hAnsi="ＭＳ 明朝"/>
          <w:szCs w:val="24"/>
        </w:rPr>
      </w:pPr>
      <w:r w:rsidRPr="00C45962">
        <w:rPr>
          <w:rFonts w:hAnsi="ＭＳ 明朝" w:hint="eastAsia"/>
          <w:szCs w:val="24"/>
        </w:rPr>
        <w:t>楽と宣伝」するものは一切なく、そう受け取られる記載もない。</w:t>
      </w:r>
    </w:p>
    <w:p w:rsidR="00BB18FF" w:rsidRDefault="00BB18FF">
      <w:pPr>
        <w:autoSpaceDE w:val="0"/>
        <w:autoSpaceDN w:val="0"/>
        <w:rPr>
          <w:rFonts w:hAnsi="ＭＳ 明朝"/>
          <w:szCs w:val="24"/>
        </w:rPr>
      </w:pPr>
      <w:r w:rsidRPr="00C45962">
        <w:rPr>
          <w:rFonts w:hAnsi="ＭＳ 明朝" w:hint="eastAsia"/>
          <w:szCs w:val="24"/>
        </w:rPr>
        <w:t>（４）上記１のとおり、学校教育において、依存症問題に関する教育等の振興や、指導・普</w:t>
      </w:r>
    </w:p>
    <w:p w:rsidR="00BB18FF" w:rsidRDefault="00BB18FF">
      <w:pPr>
        <w:autoSpaceDE w:val="0"/>
        <w:autoSpaceDN w:val="0"/>
        <w:ind w:firstLineChars="200" w:firstLine="453"/>
        <w:rPr>
          <w:rFonts w:hAnsi="ＭＳ 明朝"/>
          <w:szCs w:val="24"/>
        </w:rPr>
      </w:pPr>
      <w:r w:rsidRPr="00C45962">
        <w:rPr>
          <w:rFonts w:hAnsi="ＭＳ 明朝" w:hint="eastAsia"/>
          <w:szCs w:val="24"/>
        </w:rPr>
        <w:t>及啓発をはかることの重要性が確認されていること、前記のとおり本件リーフレットの</w:t>
      </w:r>
    </w:p>
    <w:p w:rsidR="00BB18FF" w:rsidRPr="00C45962" w:rsidRDefault="00BB18FF">
      <w:pPr>
        <w:autoSpaceDE w:val="0"/>
        <w:autoSpaceDN w:val="0"/>
        <w:ind w:leftChars="200" w:left="453"/>
        <w:rPr>
          <w:rFonts w:hAnsi="ＭＳ 明朝"/>
          <w:szCs w:val="24"/>
        </w:rPr>
      </w:pPr>
      <w:r w:rsidRPr="00C45962">
        <w:rPr>
          <w:rFonts w:hAnsi="ＭＳ 明朝" w:hint="eastAsia"/>
          <w:szCs w:val="24"/>
        </w:rPr>
        <w:t>内容は適切であること、ギャンブル等を合法的に行い得る年齢に差し掛かりつつある</w:t>
      </w:r>
      <w:r>
        <w:rPr>
          <w:rFonts w:hAnsi="ＭＳ 明朝" w:hint="eastAsia"/>
          <w:szCs w:val="24"/>
        </w:rPr>
        <w:t xml:space="preserve">　</w:t>
      </w:r>
      <w:r w:rsidRPr="00C45962">
        <w:rPr>
          <w:rFonts w:hAnsi="ＭＳ 明朝" w:hint="eastAsia"/>
          <w:szCs w:val="24"/>
        </w:rPr>
        <w:t>高校生等については、ギャンブル等に接する前の段階から、教育や注意喚起を図る必要性が高いこと等を踏まえれば、上記１の本件リーフレット作成・配布の趣旨・目的に照らし、本件リーフレットを作成し、府内の高校生等に対し配布することの必要性・合理性は明らかである。</w:t>
      </w:r>
    </w:p>
    <w:p w:rsidR="00BB18FF" w:rsidRPr="00C45962" w:rsidRDefault="00BB18FF">
      <w:pPr>
        <w:autoSpaceDE w:val="0"/>
        <w:autoSpaceDN w:val="0"/>
        <w:rPr>
          <w:rFonts w:hAnsi="ＭＳ 明朝"/>
          <w:szCs w:val="24"/>
        </w:rPr>
      </w:pPr>
    </w:p>
    <w:p w:rsidR="00BB18FF" w:rsidRPr="00C45962" w:rsidRDefault="00BB18FF">
      <w:pPr>
        <w:autoSpaceDE w:val="0"/>
        <w:autoSpaceDN w:val="0"/>
        <w:rPr>
          <w:rFonts w:hAnsi="ＭＳ 明朝"/>
          <w:szCs w:val="24"/>
        </w:rPr>
      </w:pPr>
      <w:r w:rsidRPr="00C45962">
        <w:rPr>
          <w:rFonts w:hAnsi="ＭＳ 明朝" w:hint="eastAsia"/>
          <w:szCs w:val="24"/>
        </w:rPr>
        <w:t>３　本件リーフレット作成等に係る経費支出</w:t>
      </w:r>
    </w:p>
    <w:p w:rsidR="00BB18FF" w:rsidRDefault="00BB18FF">
      <w:pPr>
        <w:autoSpaceDE w:val="0"/>
        <w:autoSpaceDN w:val="0"/>
        <w:ind w:firstLineChars="200" w:firstLine="453"/>
        <w:rPr>
          <w:rFonts w:hAnsi="ＭＳ 明朝"/>
          <w:szCs w:val="24"/>
        </w:rPr>
      </w:pPr>
      <w:r w:rsidRPr="00C45962">
        <w:rPr>
          <w:rFonts w:hAnsi="ＭＳ 明朝" w:hint="eastAsia"/>
          <w:szCs w:val="24"/>
        </w:rPr>
        <w:t>次のとおり、本リーフレット作成等にかかる経費は、適正に支出されており、手続的に</w:t>
      </w:r>
      <w:r>
        <w:rPr>
          <w:rFonts w:hAnsi="ＭＳ 明朝" w:hint="eastAsia"/>
          <w:szCs w:val="24"/>
        </w:rPr>
        <w:t xml:space="preserve">　　</w:t>
      </w:r>
    </w:p>
    <w:p w:rsidR="00BB18FF" w:rsidRPr="00C45962" w:rsidRDefault="00BB18FF">
      <w:pPr>
        <w:autoSpaceDE w:val="0"/>
        <w:autoSpaceDN w:val="0"/>
        <w:ind w:firstLineChars="100" w:firstLine="227"/>
        <w:rPr>
          <w:rFonts w:hAnsi="ＭＳ 明朝"/>
          <w:szCs w:val="24"/>
        </w:rPr>
      </w:pPr>
      <w:r w:rsidRPr="00C45962">
        <w:rPr>
          <w:rFonts w:hAnsi="ＭＳ 明朝" w:hint="eastAsia"/>
          <w:szCs w:val="24"/>
        </w:rPr>
        <w:t>も問題はない。</w:t>
      </w:r>
    </w:p>
    <w:p w:rsidR="00FA009C" w:rsidRDefault="00BB18FF">
      <w:pPr>
        <w:autoSpaceDE w:val="0"/>
        <w:autoSpaceDN w:val="0"/>
        <w:ind w:leftChars="1" w:left="424" w:hangingChars="186" w:hanging="422"/>
        <w:rPr>
          <w:rFonts w:hAnsi="ＭＳ 明朝"/>
          <w:szCs w:val="24"/>
        </w:rPr>
      </w:pPr>
      <w:r w:rsidRPr="00C45962">
        <w:rPr>
          <w:rFonts w:hAnsi="ＭＳ 明朝" w:hint="eastAsia"/>
          <w:szCs w:val="24"/>
        </w:rPr>
        <w:t>（１）</w:t>
      </w:r>
      <w:r w:rsidR="00FA009C">
        <w:rPr>
          <w:rFonts w:hAnsi="ＭＳ 明朝"/>
          <w:szCs w:val="24"/>
        </w:rPr>
        <w:t>ＩＲ</w:t>
      </w:r>
      <w:r w:rsidRPr="00C45962">
        <w:rPr>
          <w:rFonts w:hAnsi="ＭＳ 明朝"/>
          <w:szCs w:val="24"/>
        </w:rPr>
        <w:t>推進局では、高校生向け依存症予防啓発推進事業として、本件リーフレット印刷代として1,296千円を、本件リーフレット郵送費として498千円、を平成30年度予算に計上し、平成30年３月23日に大阪府議会での議決、同月27日に大阪市会での議決を得た。</w:t>
      </w:r>
    </w:p>
    <w:p w:rsidR="00FA009C" w:rsidRDefault="00BB18FF">
      <w:pPr>
        <w:autoSpaceDE w:val="0"/>
        <w:autoSpaceDN w:val="0"/>
        <w:ind w:leftChars="1" w:left="424" w:hangingChars="186" w:hanging="422"/>
        <w:rPr>
          <w:rFonts w:hAnsi="ＭＳ 明朝"/>
          <w:szCs w:val="24"/>
        </w:rPr>
      </w:pPr>
      <w:r w:rsidRPr="00C45962">
        <w:rPr>
          <w:rFonts w:hAnsi="ＭＳ 明朝" w:hint="eastAsia"/>
          <w:szCs w:val="24"/>
        </w:rPr>
        <w:t>（２）その上で、</w:t>
      </w:r>
      <w:r w:rsidR="00FA009C">
        <w:rPr>
          <w:rFonts w:hAnsi="ＭＳ 明朝"/>
          <w:szCs w:val="24"/>
        </w:rPr>
        <w:t>ＩＲ</w:t>
      </w:r>
      <w:r w:rsidRPr="00C45962">
        <w:rPr>
          <w:rFonts w:hAnsi="ＭＳ 明朝"/>
          <w:szCs w:val="24"/>
        </w:rPr>
        <w:t>推進局では、平成30年10月29日に本件リーフレットを作成するにあたり、一般物品公開見積合せを実施する旨の決裁を取り、平成30年10月30日から翌11月８日までの間、一般物品公開見積合せを実施した。</w:t>
      </w:r>
    </w:p>
    <w:p w:rsidR="00FA009C" w:rsidRDefault="00BB18FF">
      <w:pPr>
        <w:autoSpaceDE w:val="0"/>
        <w:autoSpaceDN w:val="0"/>
        <w:ind w:leftChars="1" w:left="424" w:hangingChars="186" w:hanging="422"/>
        <w:rPr>
          <w:rFonts w:hAnsi="ＭＳ 明朝"/>
          <w:szCs w:val="24"/>
        </w:rPr>
      </w:pPr>
      <w:r w:rsidRPr="00C45962">
        <w:rPr>
          <w:rFonts w:hAnsi="ＭＳ 明朝" w:hint="eastAsia"/>
          <w:szCs w:val="24"/>
        </w:rPr>
        <w:t>（３）その結果、</w:t>
      </w:r>
      <w:r w:rsidR="00FA009C">
        <w:rPr>
          <w:rFonts w:hAnsi="ＭＳ 明朝"/>
          <w:szCs w:val="24"/>
        </w:rPr>
        <w:t>ＩＲ</w:t>
      </w:r>
      <w:r w:rsidRPr="00C45962">
        <w:rPr>
          <w:rFonts w:hAnsi="ＭＳ 明朝"/>
          <w:szCs w:val="24"/>
        </w:rPr>
        <w:t>推進局では、最も安価な提案のあった業者を選定し、高等学校用</w:t>
      </w:r>
      <w:r w:rsidRPr="00C45962">
        <w:rPr>
          <w:rFonts w:hAnsi="ＭＳ 明朝"/>
          <w:szCs w:val="24"/>
        </w:rPr>
        <w:lastRenderedPageBreak/>
        <w:t>（100,800枚）・支援学校用（2,670枚）の印刷及び府内各高等学校等への発送業務を406,080円で発注した。</w:t>
      </w:r>
    </w:p>
    <w:p w:rsidR="00BB18FF" w:rsidRPr="00C45962" w:rsidRDefault="00BB18FF">
      <w:pPr>
        <w:autoSpaceDE w:val="0"/>
        <w:autoSpaceDN w:val="0"/>
        <w:ind w:leftChars="1" w:left="424" w:hangingChars="186" w:hanging="422"/>
        <w:rPr>
          <w:rFonts w:hAnsi="ＭＳ 明朝"/>
          <w:szCs w:val="24"/>
        </w:rPr>
      </w:pPr>
      <w:r w:rsidRPr="00C45962">
        <w:rPr>
          <w:rFonts w:hAnsi="ＭＳ 明朝" w:hint="eastAsia"/>
          <w:szCs w:val="24"/>
        </w:rPr>
        <w:t>（４）当該事業者により、平成</w:t>
      </w:r>
      <w:r w:rsidRPr="00C45962">
        <w:rPr>
          <w:rFonts w:hAnsi="ＭＳ 明朝"/>
          <w:szCs w:val="24"/>
        </w:rPr>
        <w:t>30年12月３日から順次、府内高等学校等へ配布され、</w:t>
      </w:r>
      <w:r w:rsidR="00FA009C">
        <w:rPr>
          <w:rFonts w:hAnsi="ＭＳ 明朝"/>
          <w:szCs w:val="24"/>
        </w:rPr>
        <w:t>ＩＲ</w:t>
      </w:r>
      <w:r w:rsidRPr="00C45962">
        <w:rPr>
          <w:rFonts w:hAnsi="ＭＳ 明朝"/>
          <w:szCs w:val="24"/>
        </w:rPr>
        <w:t>推進局では、同月７日に履行確認を行い、同月20日に当該事業者への支出命令決裁を完了した。</w:t>
      </w:r>
    </w:p>
    <w:p w:rsidR="00BB18FF" w:rsidRPr="00C45962" w:rsidRDefault="00BB18FF">
      <w:pPr>
        <w:autoSpaceDE w:val="0"/>
        <w:autoSpaceDN w:val="0"/>
        <w:rPr>
          <w:rFonts w:hAnsi="ＭＳ 明朝"/>
          <w:szCs w:val="24"/>
        </w:rPr>
      </w:pPr>
      <w:r>
        <w:rPr>
          <w:rFonts w:hAnsi="ＭＳ 明朝" w:hint="eastAsia"/>
          <w:szCs w:val="24"/>
        </w:rPr>
        <w:t xml:space="preserve">　</w:t>
      </w:r>
      <w:r w:rsidRPr="00C45962">
        <w:rPr>
          <w:rFonts w:hAnsi="ＭＳ 明朝" w:hint="eastAsia"/>
          <w:szCs w:val="24"/>
        </w:rPr>
        <w:t xml:space="preserve">　</w:t>
      </w:r>
    </w:p>
    <w:p w:rsidR="00BB18FF" w:rsidRPr="00C45962" w:rsidRDefault="00BB18FF">
      <w:pPr>
        <w:autoSpaceDE w:val="0"/>
        <w:autoSpaceDN w:val="0"/>
        <w:rPr>
          <w:rFonts w:hAnsi="ＭＳ 明朝"/>
          <w:szCs w:val="24"/>
        </w:rPr>
      </w:pPr>
      <w:r w:rsidRPr="00C45962">
        <w:rPr>
          <w:rFonts w:hAnsi="ＭＳ 明朝" w:hint="eastAsia"/>
          <w:szCs w:val="24"/>
        </w:rPr>
        <w:t>第４　結論</w:t>
      </w:r>
    </w:p>
    <w:p w:rsidR="00BB18FF" w:rsidRDefault="00BB18FF">
      <w:pPr>
        <w:autoSpaceDE w:val="0"/>
        <w:autoSpaceDN w:val="0"/>
        <w:ind w:firstLineChars="100" w:firstLine="227"/>
        <w:rPr>
          <w:rFonts w:hAnsi="ＭＳ 明朝"/>
          <w:szCs w:val="24"/>
        </w:rPr>
      </w:pPr>
      <w:r w:rsidRPr="00C45962">
        <w:rPr>
          <w:rFonts w:hAnsi="ＭＳ 明朝" w:hint="eastAsia"/>
          <w:szCs w:val="24"/>
        </w:rPr>
        <w:t>以上の次第で、本件リーフレットの作成・配布に違法はないから、請求人らの審査請求には理由がない。</w:t>
      </w:r>
    </w:p>
    <w:p w:rsidR="00BB18FF" w:rsidRPr="00C45962" w:rsidRDefault="00BB18FF">
      <w:pPr>
        <w:autoSpaceDE w:val="0"/>
        <w:autoSpaceDN w:val="0"/>
        <w:ind w:firstLineChars="100" w:firstLine="227"/>
        <w:jc w:val="right"/>
        <w:rPr>
          <w:rFonts w:hAnsi="ＭＳ 明朝"/>
          <w:szCs w:val="24"/>
        </w:rPr>
      </w:pPr>
      <w:r w:rsidRPr="00C45962">
        <w:rPr>
          <w:rFonts w:hAnsi="ＭＳ 明朝" w:hint="eastAsia"/>
          <w:szCs w:val="24"/>
        </w:rPr>
        <w:t>以上</w:t>
      </w:r>
    </w:p>
    <w:p w:rsidR="00BB18FF" w:rsidRDefault="00BB18FF">
      <w:pPr>
        <w:autoSpaceDE w:val="0"/>
        <w:autoSpaceDN w:val="0"/>
      </w:pPr>
    </w:p>
    <w:p w:rsidR="00C474B7" w:rsidRDefault="00BB18FF" w:rsidP="006F2A77">
      <w:pPr>
        <w:pStyle w:val="1"/>
        <w:autoSpaceDE w:val="0"/>
        <w:autoSpaceDN w:val="0"/>
        <w:jc w:val="right"/>
      </w:pPr>
      <w:r>
        <w:br w:type="page"/>
      </w:r>
      <w:bookmarkStart w:id="39" w:name="_Toc2080320"/>
      <w:r w:rsidR="00C474B7">
        <w:rPr>
          <w:rFonts w:hint="eastAsia"/>
        </w:rPr>
        <w:lastRenderedPageBreak/>
        <w:t>（別紙６</w:t>
      </w:r>
      <w:r w:rsidR="000753D6">
        <w:rPr>
          <w:rFonts w:hint="eastAsia"/>
        </w:rPr>
        <w:t>）</w:t>
      </w:r>
      <w:r w:rsidR="00DC4643">
        <w:rPr>
          <w:rFonts w:hint="eastAsia"/>
        </w:rPr>
        <w:t>ＩＲ推進</w:t>
      </w:r>
      <w:r w:rsidR="00C474B7">
        <w:rPr>
          <w:rFonts w:hint="eastAsia"/>
        </w:rPr>
        <w:t>局陳述概要</w:t>
      </w:r>
      <w:bookmarkEnd w:id="39"/>
    </w:p>
    <w:p w:rsidR="00C474B7" w:rsidRDefault="00C474B7">
      <w:pPr>
        <w:autoSpaceDE w:val="0"/>
        <w:autoSpaceDN w:val="0"/>
      </w:pPr>
    </w:p>
    <w:p w:rsidR="00C474B7" w:rsidRPr="00C474B7" w:rsidRDefault="00C474B7">
      <w:pPr>
        <w:autoSpaceDE w:val="0"/>
        <w:autoSpaceDN w:val="0"/>
      </w:pPr>
      <w:r w:rsidRPr="00C474B7">
        <w:rPr>
          <w:rFonts w:hint="eastAsia"/>
        </w:rPr>
        <w:t>平成31年２月６日　ＩＲ推進局陳述概要</w:t>
      </w:r>
    </w:p>
    <w:p w:rsidR="00C474B7" w:rsidRPr="00C474B7" w:rsidRDefault="00C474B7">
      <w:pPr>
        <w:autoSpaceDE w:val="0"/>
        <w:autoSpaceDN w:val="0"/>
        <w:rPr>
          <w:b/>
        </w:rPr>
      </w:pPr>
    </w:p>
    <w:p w:rsidR="00C474B7" w:rsidRPr="00C474B7" w:rsidRDefault="00C474B7">
      <w:pPr>
        <w:autoSpaceDE w:val="0"/>
        <w:autoSpaceDN w:val="0"/>
      </w:pPr>
      <w:r w:rsidRPr="00C474B7">
        <w:rPr>
          <w:rFonts w:hint="eastAsia"/>
        </w:rPr>
        <w:t>〇　配布対象について</w:t>
      </w:r>
    </w:p>
    <w:p w:rsidR="00C474B7" w:rsidRDefault="00C474B7">
      <w:pPr>
        <w:autoSpaceDE w:val="0"/>
        <w:autoSpaceDN w:val="0"/>
        <w:ind w:leftChars="63" w:left="423" w:hangingChars="123" w:hanging="280"/>
      </w:pPr>
      <w:r w:rsidRPr="00C474B7">
        <w:rPr>
          <w:rFonts w:hint="eastAsia"/>
          <w:b/>
        </w:rPr>
        <w:t>・</w:t>
      </w:r>
      <w:r w:rsidRPr="00C474B7">
        <w:rPr>
          <w:rFonts w:hint="eastAsia"/>
        </w:rPr>
        <w:t xml:space="preserve">　パチンコが18歳、公営競技が20歳から合法的にギャンブル等が利用できるので、社会</w:t>
      </w:r>
      <w:r>
        <w:rPr>
          <w:rFonts w:hint="eastAsia"/>
        </w:rPr>
        <w:t xml:space="preserve">　</w:t>
      </w:r>
      <w:r w:rsidR="00DC4643">
        <w:rPr>
          <w:rFonts w:hint="eastAsia"/>
        </w:rPr>
        <w:t>に出る一歩手前の高校３</w:t>
      </w:r>
      <w:r w:rsidRPr="00C474B7">
        <w:rPr>
          <w:rFonts w:hint="eastAsia"/>
        </w:rPr>
        <w:t>年生にギャンブルの知識をしっかり知っていただいて、ギャンブル依存症の基礎</w:t>
      </w:r>
      <w:r w:rsidR="003F251D">
        <w:rPr>
          <w:rFonts w:hint="eastAsia"/>
        </w:rPr>
        <w:t>的な知識を知っていただくことが、より効果的だと考えて、今回高校３</w:t>
      </w:r>
      <w:r w:rsidRPr="00C474B7">
        <w:rPr>
          <w:rFonts w:hint="eastAsia"/>
        </w:rPr>
        <w:t>年生を対象に配布したもの。</w:t>
      </w:r>
    </w:p>
    <w:p w:rsidR="00C474B7" w:rsidRDefault="00C474B7">
      <w:pPr>
        <w:autoSpaceDE w:val="0"/>
        <w:autoSpaceDN w:val="0"/>
        <w:ind w:leftChars="63" w:left="422" w:hangingChars="123" w:hanging="279"/>
      </w:pPr>
    </w:p>
    <w:p w:rsidR="00C474B7" w:rsidRPr="00C474B7" w:rsidRDefault="00C474B7">
      <w:pPr>
        <w:autoSpaceDE w:val="0"/>
        <w:autoSpaceDN w:val="0"/>
        <w:ind w:leftChars="63" w:left="422" w:hangingChars="123" w:hanging="279"/>
      </w:pPr>
      <w:r w:rsidRPr="00C474B7">
        <w:rPr>
          <w:rFonts w:hint="eastAsia"/>
        </w:rPr>
        <w:t>・　学習</w:t>
      </w:r>
      <w:r>
        <w:rPr>
          <w:rFonts w:hint="eastAsia"/>
        </w:rPr>
        <w:t>指導要領の中で、精神疾患の予防としてギャンブルについても触れる</w:t>
      </w:r>
      <w:r w:rsidRPr="00C474B7">
        <w:rPr>
          <w:rFonts w:hint="eastAsia"/>
        </w:rPr>
        <w:t>ということになっており、2022年</w:t>
      </w:r>
      <w:r w:rsidR="003F251D">
        <w:rPr>
          <w:rFonts w:hint="eastAsia"/>
        </w:rPr>
        <w:t>４</w:t>
      </w:r>
      <w:r w:rsidRPr="00C474B7">
        <w:rPr>
          <w:rFonts w:hint="eastAsia"/>
        </w:rPr>
        <w:t>月以降、高等学校の第一学年に入学した生徒から適用するとされている。この事業は単年度で終わらせるということでなく、来年度もできるだけ継続したいと考えているため、やはり社会に一歩</w:t>
      </w:r>
      <w:r w:rsidR="003F251D">
        <w:rPr>
          <w:rFonts w:hint="eastAsia"/>
        </w:rPr>
        <w:t>出る手前で、直接配布するほうがより効果的だと考えて、府内</w:t>
      </w:r>
      <w:r w:rsidR="00DC4643">
        <w:rPr>
          <w:rFonts w:hint="eastAsia"/>
        </w:rPr>
        <w:t>の高校３</w:t>
      </w:r>
      <w:r w:rsidRPr="00C474B7">
        <w:rPr>
          <w:rFonts w:hint="eastAsia"/>
        </w:rPr>
        <w:t>年生に限定して配布している。</w:t>
      </w:r>
    </w:p>
    <w:p w:rsidR="00C474B7" w:rsidRPr="00C474B7" w:rsidRDefault="00C474B7">
      <w:pPr>
        <w:autoSpaceDE w:val="0"/>
        <w:autoSpaceDN w:val="0"/>
      </w:pPr>
    </w:p>
    <w:p w:rsidR="00C474B7" w:rsidRPr="00C474B7" w:rsidRDefault="00C474B7">
      <w:pPr>
        <w:autoSpaceDE w:val="0"/>
        <w:autoSpaceDN w:val="0"/>
      </w:pPr>
      <w:r w:rsidRPr="00C474B7">
        <w:rPr>
          <w:rFonts w:hint="eastAsia"/>
        </w:rPr>
        <w:t>〇　作成主体について</w:t>
      </w:r>
    </w:p>
    <w:p w:rsidR="00C474B7" w:rsidRDefault="00C474B7">
      <w:pPr>
        <w:autoSpaceDE w:val="0"/>
        <w:autoSpaceDN w:val="0"/>
        <w:ind w:leftChars="63" w:left="424" w:hangingChars="124" w:hanging="281"/>
      </w:pPr>
      <w:r w:rsidRPr="00C474B7">
        <w:rPr>
          <w:rFonts w:hint="eastAsia"/>
        </w:rPr>
        <w:t xml:space="preserve">・　</w:t>
      </w:r>
      <w:r>
        <w:rPr>
          <w:rFonts w:hint="eastAsia"/>
        </w:rPr>
        <w:t>ＩＲ</w:t>
      </w:r>
      <w:r w:rsidRPr="00C474B7">
        <w:rPr>
          <w:rFonts w:hint="eastAsia"/>
        </w:rPr>
        <w:t>推進局はギャンブル等依存症対策も所管している部署である。当然教育庁の了解は必要になってくるが、行政側が持つ社会課題について、高校生、必要な中学生に伝えるという場面において、必ずすべてを教育庁で行うのではなく、それぞれの所管している部局が、必要に応じて教育庁に連携をとって、実施するということは通常あり得ると考える。</w:t>
      </w:r>
    </w:p>
    <w:p w:rsidR="00C474B7" w:rsidRDefault="00C474B7">
      <w:pPr>
        <w:autoSpaceDE w:val="0"/>
        <w:autoSpaceDN w:val="0"/>
        <w:ind w:leftChars="63" w:left="424" w:hangingChars="124" w:hanging="281"/>
      </w:pPr>
    </w:p>
    <w:p w:rsidR="00C474B7" w:rsidRDefault="00C474B7">
      <w:pPr>
        <w:autoSpaceDE w:val="0"/>
        <w:autoSpaceDN w:val="0"/>
        <w:ind w:leftChars="63" w:left="424" w:hangingChars="124" w:hanging="281"/>
      </w:pPr>
      <w:r w:rsidRPr="00C474B7">
        <w:rPr>
          <w:rFonts w:hint="eastAsia"/>
        </w:rPr>
        <w:t xml:space="preserve">・　</w:t>
      </w:r>
      <w:r w:rsidR="00DC4643">
        <w:rPr>
          <w:rFonts w:hint="eastAsia"/>
        </w:rPr>
        <w:t>ＩＲ</w:t>
      </w:r>
      <w:r w:rsidRPr="00C474B7">
        <w:rPr>
          <w:rFonts w:hint="eastAsia"/>
        </w:rPr>
        <w:t>推進局としては、やはり誘致していくというのが当然一番大きな目的であるが、カジノに懸念事項があるというのは、当然認識している。大阪ベイエリアの経済活性化に繋がるしっかりした</w:t>
      </w:r>
      <w:r w:rsidR="00CB065C">
        <w:rPr>
          <w:rFonts w:hint="eastAsia"/>
        </w:rPr>
        <w:t>ＩＲ</w:t>
      </w:r>
      <w:r w:rsidRPr="00C474B7">
        <w:rPr>
          <w:rFonts w:hint="eastAsia"/>
        </w:rPr>
        <w:t>を作ると同時に、懸念事項についてもしっかり対策をとっていく。</w:t>
      </w:r>
    </w:p>
    <w:p w:rsidR="00C474B7" w:rsidRDefault="00C474B7">
      <w:pPr>
        <w:autoSpaceDE w:val="0"/>
        <w:autoSpaceDN w:val="0"/>
        <w:ind w:leftChars="63" w:left="424" w:hangingChars="124" w:hanging="281"/>
      </w:pPr>
    </w:p>
    <w:p w:rsidR="00C474B7" w:rsidRPr="00C474B7" w:rsidRDefault="00C474B7">
      <w:pPr>
        <w:autoSpaceDE w:val="0"/>
        <w:autoSpaceDN w:val="0"/>
        <w:ind w:leftChars="63" w:left="424" w:hangingChars="124" w:hanging="281"/>
      </w:pPr>
      <w:r w:rsidRPr="00C474B7">
        <w:rPr>
          <w:rFonts w:hint="eastAsia"/>
        </w:rPr>
        <w:t>・　懸念事項については、有識者による依存症対策研究会を設け、健康医療部もメンバーに加わり、専門家の意見を聞いた上で検討を行っている。</w:t>
      </w:r>
    </w:p>
    <w:p w:rsidR="00C474B7" w:rsidRPr="00C474B7" w:rsidRDefault="00C474B7">
      <w:pPr>
        <w:autoSpaceDE w:val="0"/>
        <w:autoSpaceDN w:val="0"/>
        <w:rPr>
          <w:b/>
        </w:rPr>
      </w:pPr>
    </w:p>
    <w:p w:rsidR="00C474B7" w:rsidRPr="00C474B7" w:rsidRDefault="00C474B7">
      <w:pPr>
        <w:autoSpaceDE w:val="0"/>
        <w:autoSpaceDN w:val="0"/>
      </w:pPr>
      <w:r w:rsidRPr="00C474B7">
        <w:rPr>
          <w:rFonts w:hint="eastAsia"/>
        </w:rPr>
        <w:t>〇　関係部局との調整について</w:t>
      </w:r>
    </w:p>
    <w:p w:rsidR="00C474B7" w:rsidRDefault="00C474B7">
      <w:pPr>
        <w:autoSpaceDE w:val="0"/>
        <w:autoSpaceDN w:val="0"/>
        <w:ind w:leftChars="63" w:left="424" w:hangingChars="124" w:hanging="281"/>
      </w:pPr>
      <w:r w:rsidRPr="00C474B7">
        <w:rPr>
          <w:rFonts w:hint="eastAsia"/>
        </w:rPr>
        <w:t>・　このリーフレットの内容は、作成する際に教育庁の確認を得ている。確認にあたって</w:t>
      </w:r>
      <w:r w:rsidRPr="00C474B7">
        <w:rPr>
          <w:rFonts w:hint="eastAsia"/>
        </w:rPr>
        <w:lastRenderedPageBreak/>
        <w:t>は、実際に持って説明に伺い、そこでいただいた意見を修正している。</w:t>
      </w:r>
    </w:p>
    <w:p w:rsidR="00DC4643" w:rsidRDefault="00DC4643">
      <w:pPr>
        <w:autoSpaceDE w:val="0"/>
        <w:autoSpaceDN w:val="0"/>
        <w:ind w:leftChars="63" w:left="424" w:hangingChars="124" w:hanging="281"/>
      </w:pPr>
    </w:p>
    <w:p w:rsidR="00C474B7" w:rsidRPr="00C474B7" w:rsidRDefault="00C474B7">
      <w:pPr>
        <w:autoSpaceDE w:val="0"/>
        <w:autoSpaceDN w:val="0"/>
        <w:ind w:leftChars="63" w:left="424" w:hangingChars="124" w:hanging="281"/>
      </w:pPr>
      <w:r w:rsidRPr="00C474B7">
        <w:rPr>
          <w:rFonts w:hint="eastAsia"/>
        </w:rPr>
        <w:t>・　大阪府ではギャンブル依存に関する医療面あるいは相談については、健康医療部が所管している。このリーフレットの内容については、健康医療部の中でも、こころの健康総合センターという実際に依存症の相談をされている部署にリーフレットを確認していただき、そこの意見を反映した。そのメールのやり取りは残っている。</w:t>
      </w:r>
    </w:p>
    <w:p w:rsidR="00C474B7" w:rsidRPr="00C474B7" w:rsidRDefault="00C474B7">
      <w:pPr>
        <w:autoSpaceDE w:val="0"/>
        <w:autoSpaceDN w:val="0"/>
      </w:pPr>
    </w:p>
    <w:p w:rsidR="00C474B7" w:rsidRPr="00C474B7" w:rsidRDefault="00C474B7">
      <w:pPr>
        <w:autoSpaceDE w:val="0"/>
        <w:autoSpaceDN w:val="0"/>
      </w:pPr>
      <w:r w:rsidRPr="00C474B7">
        <w:rPr>
          <w:rFonts w:hint="eastAsia"/>
        </w:rPr>
        <w:t>〇リーフレットの内容・表現について</w:t>
      </w:r>
    </w:p>
    <w:p w:rsidR="00C474B7" w:rsidRDefault="00C474B7">
      <w:pPr>
        <w:autoSpaceDE w:val="0"/>
        <w:autoSpaceDN w:val="0"/>
        <w:ind w:leftChars="63" w:left="424" w:hangingChars="124" w:hanging="281"/>
      </w:pPr>
      <w:r w:rsidRPr="00C474B7">
        <w:rPr>
          <w:rFonts w:hint="eastAsia"/>
        </w:rPr>
        <w:t>・　「ギャンブルってなに？～ギャンブルのしくみ～」のところに、「ギャンブルでは勝ち続けることもあれば負けることもあります」と記載している。この「勝ち続ける」の表現については、「相談員のためのギャンブル等依存症への対応マニュアル」（一般社団法人社会的包摂サポートセンター）の中でも使用されている。</w:t>
      </w:r>
    </w:p>
    <w:p w:rsidR="00C474B7" w:rsidRDefault="00C474B7">
      <w:pPr>
        <w:autoSpaceDE w:val="0"/>
        <w:autoSpaceDN w:val="0"/>
        <w:ind w:leftChars="63" w:left="424" w:hangingChars="124" w:hanging="281"/>
      </w:pPr>
      <w:r>
        <w:rPr>
          <w:rFonts w:hint="eastAsia"/>
        </w:rPr>
        <w:t xml:space="preserve">　　</w:t>
      </w:r>
      <w:r w:rsidRPr="00C474B7">
        <w:rPr>
          <w:rFonts w:hint="eastAsia"/>
        </w:rPr>
        <w:t>勝ち続けるというのは偶然性によるものであるから、負けることも当然ある。よって、「長く続ければ、使ったお金と同等額が手元に残ることはありません。戻ってくる割合は、常に100％未満です」とも記載している。</w:t>
      </w:r>
    </w:p>
    <w:p w:rsidR="00C474B7" w:rsidRDefault="00C474B7">
      <w:pPr>
        <w:autoSpaceDE w:val="0"/>
        <w:autoSpaceDN w:val="0"/>
        <w:ind w:leftChars="63" w:left="424" w:hangingChars="124" w:hanging="281"/>
      </w:pPr>
    </w:p>
    <w:p w:rsidR="00DC4643" w:rsidRDefault="00C474B7">
      <w:pPr>
        <w:autoSpaceDE w:val="0"/>
        <w:autoSpaceDN w:val="0"/>
        <w:ind w:leftChars="63" w:left="424" w:hangingChars="124" w:hanging="281"/>
      </w:pPr>
      <w:r w:rsidRPr="00C474B7">
        <w:rPr>
          <w:rFonts w:hint="eastAsia"/>
        </w:rPr>
        <w:t>・　支援者、相談員のために作成され、大阪府こころの健康総合センターから本リーフレット作成にあたっての参考資料として提供された「相談員のためのギャンブル等依存症への対応マニュアル」（一般社団法人社会的包摂サポートセンター）において、「ギャンブルは、生活に支障が生じないよう金額と時間の限度を決めて、その範囲内で楽しむ娯楽です」と記載されている。</w:t>
      </w:r>
    </w:p>
    <w:p w:rsidR="00DC4643" w:rsidRDefault="00DC4643">
      <w:pPr>
        <w:autoSpaceDE w:val="0"/>
        <w:autoSpaceDN w:val="0"/>
        <w:ind w:leftChars="63" w:left="424" w:hangingChars="124" w:hanging="281"/>
      </w:pPr>
    </w:p>
    <w:p w:rsidR="00DC4643" w:rsidRDefault="00C474B7">
      <w:pPr>
        <w:autoSpaceDE w:val="0"/>
        <w:autoSpaceDN w:val="0"/>
        <w:ind w:leftChars="63" w:left="424" w:hangingChars="124" w:hanging="281"/>
      </w:pPr>
      <w:r w:rsidRPr="00C474B7">
        <w:rPr>
          <w:rFonts w:hint="eastAsia"/>
        </w:rPr>
        <w:t>・　アルコール、薬物、ギャンブルなど、嗜癖問題の相談や治療に取組む精神科医の著書「ギャンブル依存症」（ＮＨＫ出版）において、「ギャンブルそのものは大衆の娯楽、レジャーの一つ」との見解を示している。</w:t>
      </w:r>
    </w:p>
    <w:p w:rsidR="00DC4643" w:rsidRDefault="00DC4643">
      <w:pPr>
        <w:autoSpaceDE w:val="0"/>
        <w:autoSpaceDN w:val="0"/>
        <w:ind w:leftChars="63" w:left="424" w:hangingChars="124" w:hanging="281"/>
      </w:pPr>
    </w:p>
    <w:p w:rsidR="00DC4643" w:rsidRDefault="00C474B7">
      <w:pPr>
        <w:autoSpaceDE w:val="0"/>
        <w:autoSpaceDN w:val="0"/>
        <w:ind w:leftChars="63" w:left="424" w:hangingChars="124" w:hanging="281"/>
      </w:pPr>
      <w:r w:rsidRPr="00C474B7">
        <w:rPr>
          <w:rFonts w:hint="eastAsia"/>
        </w:rPr>
        <w:t>・　リーフレットのＱ５に「治るのでしょうか？」という質問があって、「回復することは可能です」と記載している。これは専門家の医師であったり、厚生労働省のホームページやリーフレットでもそのような表現がなされている。</w:t>
      </w:r>
    </w:p>
    <w:p w:rsidR="00DC4643" w:rsidRDefault="00DC4643">
      <w:pPr>
        <w:autoSpaceDE w:val="0"/>
        <w:autoSpaceDN w:val="0"/>
        <w:ind w:leftChars="63" w:left="424" w:hangingChars="124" w:hanging="281"/>
      </w:pPr>
    </w:p>
    <w:p w:rsidR="00C474B7" w:rsidRPr="00C474B7" w:rsidRDefault="00C474B7">
      <w:pPr>
        <w:autoSpaceDE w:val="0"/>
        <w:autoSpaceDN w:val="0"/>
        <w:ind w:leftChars="63" w:left="424" w:hangingChars="124" w:hanging="281"/>
      </w:pPr>
      <w:r w:rsidRPr="00C474B7">
        <w:rPr>
          <w:rFonts w:hint="eastAsia"/>
        </w:rPr>
        <w:t>・　伝えなければならないことは当然他にも色々あるかと思われるが、リーフレットの限られたスペースの中で、わかりやすく伝えていくために、このような表現としている。</w:t>
      </w:r>
    </w:p>
    <w:p w:rsidR="00BB18FF" w:rsidRDefault="00BB18FF">
      <w:pPr>
        <w:autoSpaceDE w:val="0"/>
        <w:autoSpaceDN w:val="0"/>
      </w:pPr>
    </w:p>
    <w:p w:rsidR="00DC4643" w:rsidRPr="000A4EC4" w:rsidRDefault="00BB18FF" w:rsidP="006F2A77">
      <w:pPr>
        <w:pStyle w:val="1"/>
        <w:autoSpaceDE w:val="0"/>
        <w:autoSpaceDN w:val="0"/>
        <w:jc w:val="right"/>
        <w:rPr>
          <w:rFonts w:asciiTheme="minorEastAsia" w:hAnsiTheme="minorEastAsia"/>
        </w:rPr>
      </w:pPr>
      <w:r>
        <w:br w:type="page"/>
      </w:r>
      <w:bookmarkStart w:id="40" w:name="_Toc2080321"/>
      <w:r w:rsidR="00DC4643" w:rsidRPr="000A4EC4">
        <w:rPr>
          <w:rFonts w:asciiTheme="minorEastAsia" w:hAnsiTheme="minorEastAsia" w:hint="eastAsia"/>
        </w:rPr>
        <w:lastRenderedPageBreak/>
        <w:t>（別紙</w:t>
      </w:r>
      <w:r w:rsidR="00DC4643">
        <w:rPr>
          <w:rFonts w:asciiTheme="minorEastAsia" w:hAnsiTheme="minorEastAsia" w:hint="eastAsia"/>
        </w:rPr>
        <w:t>７</w:t>
      </w:r>
      <w:r w:rsidR="000753D6">
        <w:rPr>
          <w:rFonts w:asciiTheme="minorEastAsia" w:hAnsiTheme="minorEastAsia" w:hint="eastAsia"/>
        </w:rPr>
        <w:t>）</w:t>
      </w:r>
      <w:r w:rsidR="00DC4643">
        <w:rPr>
          <w:rFonts w:hint="eastAsia"/>
        </w:rPr>
        <w:t>ＩＲ推進局の</w:t>
      </w:r>
      <w:r w:rsidR="00DC4643" w:rsidRPr="000A4EC4">
        <w:rPr>
          <w:rFonts w:asciiTheme="minorEastAsia" w:hAnsiTheme="minorEastAsia" w:hint="eastAsia"/>
        </w:rPr>
        <w:t>陳述に対する請求人の意見概要</w:t>
      </w:r>
      <w:bookmarkEnd w:id="40"/>
    </w:p>
    <w:p w:rsidR="00BB18FF" w:rsidRDefault="00BB18FF">
      <w:pPr>
        <w:autoSpaceDE w:val="0"/>
        <w:autoSpaceDN w:val="0"/>
      </w:pPr>
    </w:p>
    <w:p w:rsidR="00DC4643" w:rsidRPr="00DC4643" w:rsidRDefault="00DC4643">
      <w:pPr>
        <w:widowControl/>
        <w:autoSpaceDE w:val="0"/>
        <w:autoSpaceDN w:val="0"/>
        <w:rPr>
          <w:rFonts w:asciiTheme="majorHAnsi" w:hAnsiTheme="majorHAnsi" w:cstheme="majorBidi"/>
        </w:rPr>
      </w:pPr>
      <w:r w:rsidRPr="00DC4643">
        <w:rPr>
          <w:rFonts w:asciiTheme="majorHAnsi" w:hAnsiTheme="majorHAnsi" w:cstheme="majorBidi" w:hint="eastAsia"/>
        </w:rPr>
        <w:t>平</w:t>
      </w:r>
      <w:r w:rsidRPr="000753D6">
        <w:rPr>
          <w:rFonts w:hAnsi="ＭＳ 明朝" w:cstheme="majorBidi" w:hint="eastAsia"/>
        </w:rPr>
        <w:t>成31年２月６日　ＩＲ</w:t>
      </w:r>
      <w:r w:rsidRPr="00DC4643">
        <w:rPr>
          <w:rFonts w:asciiTheme="majorHAnsi" w:hAnsiTheme="majorHAnsi" w:cstheme="majorBidi" w:hint="eastAsia"/>
        </w:rPr>
        <w:t>推進局の陳述に対する請求人の意見概要</w:t>
      </w:r>
    </w:p>
    <w:p w:rsidR="00DC4643" w:rsidRPr="00DC4643" w:rsidRDefault="00DC4643">
      <w:pPr>
        <w:widowControl/>
        <w:autoSpaceDE w:val="0"/>
        <w:autoSpaceDN w:val="0"/>
        <w:rPr>
          <w:rFonts w:asciiTheme="majorHAnsi" w:hAnsiTheme="majorHAnsi" w:cstheme="majorBidi"/>
        </w:rPr>
      </w:pP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このリーフレットには、ＩＲ推進局が何をしているところか、そして何のためにこれを出さないといけないのについては窺えない。本音は、カジノを推進しているＩＲ推進局が、自分の都合で出しているリーフレットである。</w:t>
      </w:r>
    </w:p>
    <w:p w:rsidR="00DC4643" w:rsidRDefault="00DC4643">
      <w:pPr>
        <w:widowControl/>
        <w:autoSpaceDE w:val="0"/>
        <w:autoSpaceDN w:val="0"/>
        <w:ind w:leftChars="100" w:left="454" w:hangingChars="100" w:hanging="227"/>
        <w:rPr>
          <w:rFonts w:asciiTheme="majorHAnsi" w:hAnsiTheme="majorHAnsi" w:cstheme="majorBidi"/>
        </w:rPr>
      </w:pPr>
      <w:r>
        <w:rPr>
          <w:rFonts w:asciiTheme="majorHAnsi" w:hAnsiTheme="majorHAnsi" w:cstheme="majorBidi" w:hint="eastAsia"/>
        </w:rPr>
        <w:t xml:space="preserve">　</w:t>
      </w: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娯楽だ」という表現が、政府のパンフレット、あるいは精神科医の著書等にも記載されているとのことである。これらの著者らは、ギャンブルに反対し、実際にギャンブル依存症の方をケアしている方であるのに、その都合の良い部分だけを引用している。</w:t>
      </w:r>
    </w:p>
    <w:p w:rsidR="00DC4643" w:rsidRDefault="00DC4643">
      <w:pPr>
        <w:widowControl/>
        <w:autoSpaceDE w:val="0"/>
        <w:autoSpaceDN w:val="0"/>
        <w:ind w:leftChars="100" w:left="454" w:hangingChars="100" w:hanging="227"/>
        <w:rPr>
          <w:rFonts w:asciiTheme="majorHAnsi" w:hAnsiTheme="majorHAnsi" w:cstheme="majorBidi"/>
        </w:rPr>
      </w:pP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ギャンブル等依存症の方にとっては、</w:t>
      </w:r>
      <w:r>
        <w:rPr>
          <w:rFonts w:asciiTheme="majorHAnsi" w:hAnsiTheme="majorHAnsi" w:cstheme="majorBidi" w:hint="eastAsia"/>
        </w:rPr>
        <w:t>やらないというのが</w:t>
      </w:r>
      <w:r w:rsidRPr="00DC4643">
        <w:rPr>
          <w:rFonts w:asciiTheme="majorHAnsi" w:hAnsiTheme="majorHAnsi" w:cstheme="majorBidi" w:hint="eastAsia"/>
        </w:rPr>
        <w:t>最大の努力を必要とするところであり、家族の会の方や、被害者の会も一生懸命運動している。にもかかわらず、回復するとか、高校生や各種学校生が誤解するような言葉を使うこと自体、あるいはこのようなリーフレットを出すこと自体が間違いである。</w:t>
      </w:r>
    </w:p>
    <w:p w:rsidR="00DC4643" w:rsidRDefault="00DC4643">
      <w:pPr>
        <w:widowControl/>
        <w:autoSpaceDE w:val="0"/>
        <w:autoSpaceDN w:val="0"/>
        <w:ind w:leftChars="100" w:left="454" w:hangingChars="100" w:hanging="227"/>
        <w:rPr>
          <w:rFonts w:asciiTheme="majorHAnsi" w:hAnsiTheme="majorHAnsi" w:cstheme="majorBidi"/>
        </w:rPr>
      </w:pP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本当に心配でそういうことに近づかないでくださいと言うため</w:t>
      </w:r>
      <w:r w:rsidR="00CB065C">
        <w:rPr>
          <w:rFonts w:asciiTheme="majorHAnsi" w:hAnsiTheme="majorHAnsi" w:cstheme="majorBidi" w:hint="eastAsia"/>
        </w:rPr>
        <w:t>にリーフレットを出すの</w:t>
      </w:r>
      <w:r w:rsidRPr="00DC4643">
        <w:rPr>
          <w:rFonts w:asciiTheme="majorHAnsi" w:hAnsiTheme="majorHAnsi" w:cstheme="majorBidi" w:hint="eastAsia"/>
        </w:rPr>
        <w:t>ならクレームをつけない。ただ、ＩＲ推進局が出す必要はない。</w:t>
      </w:r>
    </w:p>
    <w:p w:rsidR="00DC4643" w:rsidRDefault="00DC4643">
      <w:pPr>
        <w:widowControl/>
        <w:autoSpaceDE w:val="0"/>
        <w:autoSpaceDN w:val="0"/>
        <w:ind w:leftChars="100" w:left="454" w:hangingChars="100" w:hanging="227"/>
        <w:rPr>
          <w:rFonts w:asciiTheme="majorHAnsi" w:hAnsiTheme="majorHAnsi" w:cstheme="majorBidi"/>
        </w:rPr>
      </w:pP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いくらギャンブルの問題を詳細に書いて、ギャンブル依存に対して啓発をしなさいと言っても、推進側であるから規制当局ではない。民間が非常に推進に前向きで、仮に住民もそれに賛成してカジノ付きＩＲができた場合、その時のカジノにまつわるいろんな問題に対して規制するというのが行政のあり方である。</w:t>
      </w:r>
    </w:p>
    <w:p w:rsidR="00DC4643" w:rsidRDefault="00DC4643">
      <w:pPr>
        <w:widowControl/>
        <w:autoSpaceDE w:val="0"/>
        <w:autoSpaceDN w:val="0"/>
        <w:ind w:leftChars="100" w:left="454" w:hangingChars="100" w:hanging="227"/>
        <w:rPr>
          <w:rFonts w:asciiTheme="majorHAnsi" w:hAnsiTheme="majorHAnsi" w:cstheme="majorBidi"/>
        </w:rPr>
      </w:pP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大阪に来る</w:t>
      </w:r>
      <w:r w:rsidRPr="007F5D2E">
        <w:rPr>
          <w:rFonts w:hAnsi="ＭＳ 明朝" w:cstheme="majorBidi" w:hint="eastAsia"/>
        </w:rPr>
        <w:t>カジノ事業者が、本当に刑法第35条の違法性を</w:t>
      </w:r>
      <w:r w:rsidR="00944380">
        <w:rPr>
          <w:rFonts w:hAnsi="ＭＳ 明朝" w:cstheme="majorBidi" w:hint="eastAsia"/>
        </w:rPr>
        <w:t>阻却</w:t>
      </w:r>
      <w:r w:rsidRPr="007F5D2E">
        <w:rPr>
          <w:rFonts w:hAnsi="ＭＳ 明朝" w:cstheme="majorBidi" w:hint="eastAsia"/>
        </w:rPr>
        <w:t>するような、事業のプランを立ててくるかどうかすらまだわからない段階であるから、ギャンブルは刑法185条で</w:t>
      </w:r>
      <w:r w:rsidRPr="00DC4643">
        <w:rPr>
          <w:rFonts w:asciiTheme="majorHAnsi" w:hAnsiTheme="majorHAnsi" w:cstheme="majorBidi" w:hint="eastAsia"/>
        </w:rPr>
        <w:t>定められたとおり違反である。そういうことを一言も書かず、あたかも、夢洲にできるギャンブル、ＩＲは当然ながらこの今までの認められて</w:t>
      </w:r>
      <w:r w:rsidR="003F251D">
        <w:rPr>
          <w:rFonts w:asciiTheme="majorHAnsi" w:hAnsiTheme="majorHAnsi" w:cstheme="majorBidi" w:hint="eastAsia"/>
        </w:rPr>
        <w:t>い</w:t>
      </w:r>
      <w:r w:rsidRPr="00DC4643">
        <w:rPr>
          <w:rFonts w:asciiTheme="majorHAnsi" w:hAnsiTheme="majorHAnsi" w:cstheme="majorBidi" w:hint="eastAsia"/>
        </w:rPr>
        <w:t>る公営ギャンブルやパチンコと同じだという捉え方をしている。</w:t>
      </w:r>
    </w:p>
    <w:p w:rsidR="00DC4643" w:rsidRDefault="00DC4643">
      <w:pPr>
        <w:widowControl/>
        <w:autoSpaceDE w:val="0"/>
        <w:autoSpaceDN w:val="0"/>
        <w:ind w:leftChars="100" w:left="454" w:hangingChars="100" w:hanging="227"/>
        <w:rPr>
          <w:rFonts w:asciiTheme="majorHAnsi" w:hAnsiTheme="majorHAnsi" w:cstheme="majorBidi"/>
        </w:rPr>
      </w:pP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lastRenderedPageBreak/>
        <w:t>・</w:t>
      </w:r>
      <w:r>
        <w:rPr>
          <w:rFonts w:asciiTheme="majorHAnsi" w:hAnsiTheme="majorHAnsi" w:cstheme="majorBidi" w:hint="eastAsia"/>
        </w:rPr>
        <w:t xml:space="preserve">　</w:t>
      </w:r>
      <w:r w:rsidRPr="00DC4643">
        <w:rPr>
          <w:rFonts w:asciiTheme="majorHAnsi" w:hAnsiTheme="majorHAnsi" w:cstheme="majorBidi" w:hint="eastAsia"/>
        </w:rPr>
        <w:t>そもそも、ギャンブルというものが違法であり、それを推進している側が</w:t>
      </w:r>
      <w:r w:rsidR="009D6A3F">
        <w:rPr>
          <w:rFonts w:asciiTheme="majorHAnsi" w:hAnsiTheme="majorHAnsi" w:cstheme="majorBidi" w:hint="eastAsia"/>
        </w:rPr>
        <w:t>、</w:t>
      </w:r>
      <w:r w:rsidRPr="00DC4643">
        <w:rPr>
          <w:rFonts w:asciiTheme="majorHAnsi" w:hAnsiTheme="majorHAnsi" w:cstheme="majorBidi" w:hint="eastAsia"/>
        </w:rPr>
        <w:t>いくら高校生に教育的見地があるからといって、いろんな問題点を指摘し、啓発するようなリーフレットでは全くない。</w:t>
      </w:r>
    </w:p>
    <w:p w:rsidR="00DC4643" w:rsidRDefault="00DC4643">
      <w:pPr>
        <w:widowControl/>
        <w:autoSpaceDE w:val="0"/>
        <w:autoSpaceDN w:val="0"/>
        <w:ind w:leftChars="100" w:left="454" w:hangingChars="100" w:hanging="227"/>
        <w:rPr>
          <w:rFonts w:asciiTheme="majorHAnsi" w:hAnsiTheme="majorHAnsi" w:cstheme="majorBidi"/>
        </w:rPr>
      </w:pP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ギャンブルというのは、金を巻き上げられることで貧窮化し、借金を抱え込む、多重債務になる、精神疾患に追い込まれる、お金を盗む、自殺する、こういう非常にたちの悪い弊害を伴っており、この弊害のことを社会災害と呼びたい。</w:t>
      </w:r>
    </w:p>
    <w:p w:rsidR="00DC4643" w:rsidRPr="00DC4643" w:rsidRDefault="00DC4643">
      <w:pPr>
        <w:widowControl/>
        <w:autoSpaceDE w:val="0"/>
        <w:autoSpaceDN w:val="0"/>
        <w:ind w:leftChars="100" w:left="454" w:hangingChars="100" w:hanging="227"/>
        <w:rPr>
          <w:rFonts w:asciiTheme="majorHAnsi" w:hAnsiTheme="majorHAnsi" w:cstheme="majorBidi"/>
        </w:rPr>
      </w:pPr>
    </w:p>
    <w:p w:rsidR="00DC4643"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ギャンブルをやるというのは、社会災害をばらまくようなものであり、それを自治体が呼び掛けて</w:t>
      </w:r>
      <w:r>
        <w:rPr>
          <w:rFonts w:asciiTheme="majorHAnsi" w:hAnsiTheme="majorHAnsi" w:cstheme="majorBidi" w:hint="eastAsia"/>
        </w:rPr>
        <w:t>いることは</w:t>
      </w:r>
      <w:r w:rsidRPr="00DC4643">
        <w:rPr>
          <w:rFonts w:asciiTheme="majorHAnsi" w:hAnsiTheme="majorHAnsi" w:cstheme="majorBidi" w:hint="eastAsia"/>
        </w:rPr>
        <w:t>、逆だと思う。そういう災害、弊害のあるものは防ぐのが自治体の本来の使命である。</w:t>
      </w:r>
    </w:p>
    <w:p w:rsidR="00DC4643" w:rsidRDefault="00DC4643">
      <w:pPr>
        <w:widowControl/>
        <w:autoSpaceDE w:val="0"/>
        <w:autoSpaceDN w:val="0"/>
        <w:ind w:leftChars="100" w:left="454" w:hangingChars="100" w:hanging="227"/>
        <w:rPr>
          <w:rFonts w:asciiTheme="majorHAnsi" w:hAnsiTheme="majorHAnsi" w:cstheme="majorBidi"/>
        </w:rPr>
      </w:pPr>
    </w:p>
    <w:p w:rsidR="00BB18FF" w:rsidRDefault="00DC4643">
      <w:pPr>
        <w:widowControl/>
        <w:autoSpaceDE w:val="0"/>
        <w:autoSpaceDN w:val="0"/>
        <w:ind w:leftChars="100" w:left="454" w:hangingChars="100" w:hanging="227"/>
        <w:rPr>
          <w:rFonts w:asciiTheme="majorHAnsi" w:hAnsiTheme="majorHAnsi" w:cstheme="majorBidi"/>
        </w:rPr>
      </w:pPr>
      <w:r w:rsidRPr="00DC4643">
        <w:rPr>
          <w:rFonts w:asciiTheme="majorHAnsi" w:hAnsiTheme="majorHAnsi" w:cstheme="majorBidi" w:hint="eastAsia"/>
        </w:rPr>
        <w:t>・</w:t>
      </w:r>
      <w:r>
        <w:rPr>
          <w:rFonts w:asciiTheme="majorHAnsi" w:hAnsiTheme="majorHAnsi" w:cstheme="majorBidi" w:hint="eastAsia"/>
        </w:rPr>
        <w:t xml:space="preserve">　</w:t>
      </w:r>
      <w:r w:rsidRPr="00DC4643">
        <w:rPr>
          <w:rFonts w:asciiTheme="majorHAnsi" w:hAnsiTheme="majorHAnsi" w:cstheme="majorBidi" w:hint="eastAsia"/>
        </w:rPr>
        <w:t>このリーフレットに「ギャンブルは、生活に問題を生じないよう金額と時間の限度を決めて、その範囲内で楽しむ娯楽です」という一文があり、学者の引用のように言っているが、書かれている限りは大阪府の見解である。大阪府がこういうリーフレットを出す場合は、法律にこういう文章が抵触しないか、きちんと調べる必要がある。この文章は違法である。</w:t>
      </w:r>
    </w:p>
    <w:p w:rsidR="00DC4643" w:rsidRDefault="00DC4643">
      <w:pPr>
        <w:widowControl/>
        <w:autoSpaceDE w:val="0"/>
        <w:autoSpaceDN w:val="0"/>
        <w:rPr>
          <w:rFonts w:asciiTheme="majorHAnsi" w:hAnsiTheme="majorHAnsi" w:cstheme="majorBidi"/>
        </w:rPr>
      </w:pPr>
    </w:p>
    <w:p w:rsidR="000B4584" w:rsidRPr="00BB18FF" w:rsidRDefault="000B4584">
      <w:pPr>
        <w:autoSpaceDE w:val="0"/>
        <w:autoSpaceDN w:val="0"/>
        <w:rPr>
          <w:rFonts w:asciiTheme="majorHAnsi" w:hAnsiTheme="majorHAnsi" w:cstheme="majorBidi"/>
        </w:rPr>
      </w:pPr>
    </w:p>
    <w:sectPr w:rsidR="000B4584" w:rsidRPr="00BB18FF" w:rsidSect="00755049">
      <w:footerReference w:type="default" r:id="rId7"/>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5C" w:rsidRDefault="00CB065C" w:rsidP="004455D1">
      <w:r>
        <w:separator/>
      </w:r>
    </w:p>
  </w:endnote>
  <w:endnote w:type="continuationSeparator" w:id="0">
    <w:p w:rsidR="00CB065C" w:rsidRDefault="00CB065C"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rsidR="00CB065C" w:rsidRPr="004455D1" w:rsidRDefault="00CB065C"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3C3C8B">
              <w:rPr>
                <w:rFonts w:hAnsi="ＭＳ 明朝"/>
                <w:b/>
                <w:bCs/>
                <w:noProof/>
              </w:rPr>
              <w:t>18</w:t>
            </w:r>
            <w:r w:rsidRPr="004455D1">
              <w:rPr>
                <w:rFonts w:hAnsi="ＭＳ 明朝"/>
                <w:b/>
                <w:bCs/>
                <w:szCs w:val="24"/>
              </w:rPr>
              <w:fldChar w:fldCharType="end"/>
            </w:r>
            <w:r w:rsidRPr="004455D1">
              <w:rPr>
                <w:rFonts w:hAnsi="ＭＳ 明朝"/>
                <w:lang w:val="ja-JP"/>
              </w:rPr>
              <w:t xml:space="preserve"> / </w:t>
            </w:r>
            <w:r w:rsidRPr="004455D1">
              <w:rPr>
                <w:rFonts w:hAnsi="ＭＳ 明朝"/>
                <w:b/>
                <w:bCs/>
                <w:szCs w:val="24"/>
              </w:rPr>
              <w:fldChar w:fldCharType="begin"/>
            </w:r>
            <w:r>
              <w:rPr>
                <w:rFonts w:hAnsi="ＭＳ 明朝"/>
                <w:b/>
                <w:bCs/>
                <w:szCs w:val="24"/>
              </w:rPr>
              <w:instrText>sectionpages</w:instrText>
            </w:r>
            <w:r w:rsidRPr="004455D1">
              <w:rPr>
                <w:rFonts w:hAnsi="ＭＳ 明朝"/>
                <w:b/>
                <w:bCs/>
                <w:szCs w:val="24"/>
              </w:rPr>
              <w:fldChar w:fldCharType="separate"/>
            </w:r>
            <w:r w:rsidR="003C3C8B">
              <w:rPr>
                <w:rFonts w:hAnsi="ＭＳ 明朝"/>
                <w:b/>
                <w:bCs/>
                <w:noProof/>
                <w:szCs w:val="24"/>
              </w:rPr>
              <w:t>31</w:t>
            </w:r>
            <w:r w:rsidRPr="004455D1">
              <w:rPr>
                <w:rFonts w:hAnsi="ＭＳ 明朝"/>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5C" w:rsidRDefault="00CB065C" w:rsidP="004455D1">
      <w:r>
        <w:separator/>
      </w:r>
    </w:p>
  </w:footnote>
  <w:footnote w:type="continuationSeparator" w:id="0">
    <w:p w:rsidR="00CB065C" w:rsidRDefault="00CB065C" w:rsidP="00445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12"/>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3989"/>
    <w:rsid w:val="00005116"/>
    <w:rsid w:val="00030FCE"/>
    <w:rsid w:val="000447AD"/>
    <w:rsid w:val="000753D6"/>
    <w:rsid w:val="00077B08"/>
    <w:rsid w:val="00091EF4"/>
    <w:rsid w:val="000B4584"/>
    <w:rsid w:val="000C4308"/>
    <w:rsid w:val="000F691B"/>
    <w:rsid w:val="000F6DF9"/>
    <w:rsid w:val="000F7A93"/>
    <w:rsid w:val="00113615"/>
    <w:rsid w:val="001242AE"/>
    <w:rsid w:val="001318AF"/>
    <w:rsid w:val="00135C4D"/>
    <w:rsid w:val="00164633"/>
    <w:rsid w:val="001657A4"/>
    <w:rsid w:val="0017272B"/>
    <w:rsid w:val="00182818"/>
    <w:rsid w:val="001944DB"/>
    <w:rsid w:val="001A2CFA"/>
    <w:rsid w:val="001A5572"/>
    <w:rsid w:val="001B402C"/>
    <w:rsid w:val="001D184B"/>
    <w:rsid w:val="001D3B69"/>
    <w:rsid w:val="001D4123"/>
    <w:rsid w:val="001E6B21"/>
    <w:rsid w:val="001E6C77"/>
    <w:rsid w:val="00203A4B"/>
    <w:rsid w:val="00227EB3"/>
    <w:rsid w:val="00240275"/>
    <w:rsid w:val="00251183"/>
    <w:rsid w:val="002627A9"/>
    <w:rsid w:val="00262AC3"/>
    <w:rsid w:val="002645DA"/>
    <w:rsid w:val="00271360"/>
    <w:rsid w:val="00282011"/>
    <w:rsid w:val="00295879"/>
    <w:rsid w:val="002B086B"/>
    <w:rsid w:val="002B3C21"/>
    <w:rsid w:val="002E3273"/>
    <w:rsid w:val="002F1479"/>
    <w:rsid w:val="002F2455"/>
    <w:rsid w:val="00320C2F"/>
    <w:rsid w:val="0032752E"/>
    <w:rsid w:val="00337BDC"/>
    <w:rsid w:val="003531FE"/>
    <w:rsid w:val="00361F94"/>
    <w:rsid w:val="0036704A"/>
    <w:rsid w:val="00375599"/>
    <w:rsid w:val="00380886"/>
    <w:rsid w:val="003A3F4C"/>
    <w:rsid w:val="003C0C62"/>
    <w:rsid w:val="003C3C8B"/>
    <w:rsid w:val="003C534F"/>
    <w:rsid w:val="003F251D"/>
    <w:rsid w:val="0040102C"/>
    <w:rsid w:val="004051E2"/>
    <w:rsid w:val="0041759F"/>
    <w:rsid w:val="004370EB"/>
    <w:rsid w:val="004455D1"/>
    <w:rsid w:val="004472B0"/>
    <w:rsid w:val="004558C0"/>
    <w:rsid w:val="00457CAE"/>
    <w:rsid w:val="00457F9E"/>
    <w:rsid w:val="004720F7"/>
    <w:rsid w:val="004804B6"/>
    <w:rsid w:val="004813E9"/>
    <w:rsid w:val="00483A7F"/>
    <w:rsid w:val="004B3556"/>
    <w:rsid w:val="004B784F"/>
    <w:rsid w:val="004B7860"/>
    <w:rsid w:val="004D44BE"/>
    <w:rsid w:val="00517047"/>
    <w:rsid w:val="005315B3"/>
    <w:rsid w:val="005430F6"/>
    <w:rsid w:val="00547EDD"/>
    <w:rsid w:val="00551765"/>
    <w:rsid w:val="0055357C"/>
    <w:rsid w:val="0055652A"/>
    <w:rsid w:val="005655B7"/>
    <w:rsid w:val="00585BCF"/>
    <w:rsid w:val="00591E4B"/>
    <w:rsid w:val="00591F31"/>
    <w:rsid w:val="00596DB8"/>
    <w:rsid w:val="005C0E44"/>
    <w:rsid w:val="005C6945"/>
    <w:rsid w:val="005D351F"/>
    <w:rsid w:val="005F3E11"/>
    <w:rsid w:val="005F55CC"/>
    <w:rsid w:val="0061097D"/>
    <w:rsid w:val="0063724D"/>
    <w:rsid w:val="00645119"/>
    <w:rsid w:val="00647B73"/>
    <w:rsid w:val="00665DE2"/>
    <w:rsid w:val="00694628"/>
    <w:rsid w:val="006C1D66"/>
    <w:rsid w:val="006D488E"/>
    <w:rsid w:val="006D7FA8"/>
    <w:rsid w:val="006E2B4F"/>
    <w:rsid w:val="006E654A"/>
    <w:rsid w:val="006F1A2C"/>
    <w:rsid w:val="006F2A77"/>
    <w:rsid w:val="00722098"/>
    <w:rsid w:val="0072271F"/>
    <w:rsid w:val="00727108"/>
    <w:rsid w:val="0073079A"/>
    <w:rsid w:val="0073485A"/>
    <w:rsid w:val="007537CF"/>
    <w:rsid w:val="00755049"/>
    <w:rsid w:val="007830BE"/>
    <w:rsid w:val="0078447A"/>
    <w:rsid w:val="00784FE6"/>
    <w:rsid w:val="007A4607"/>
    <w:rsid w:val="007B5F21"/>
    <w:rsid w:val="007C28A2"/>
    <w:rsid w:val="007F5D2E"/>
    <w:rsid w:val="0080020F"/>
    <w:rsid w:val="008068FA"/>
    <w:rsid w:val="00815B92"/>
    <w:rsid w:val="00816466"/>
    <w:rsid w:val="00817E7B"/>
    <w:rsid w:val="00836468"/>
    <w:rsid w:val="00860232"/>
    <w:rsid w:val="00865D51"/>
    <w:rsid w:val="0088200A"/>
    <w:rsid w:val="00891465"/>
    <w:rsid w:val="00892A92"/>
    <w:rsid w:val="008A65CC"/>
    <w:rsid w:val="008B4BF3"/>
    <w:rsid w:val="008B60B8"/>
    <w:rsid w:val="008C28B5"/>
    <w:rsid w:val="008C6BC5"/>
    <w:rsid w:val="008E1A9A"/>
    <w:rsid w:val="008F7080"/>
    <w:rsid w:val="00906351"/>
    <w:rsid w:val="0093257E"/>
    <w:rsid w:val="009423F6"/>
    <w:rsid w:val="00944380"/>
    <w:rsid w:val="00956F13"/>
    <w:rsid w:val="009632A3"/>
    <w:rsid w:val="00972005"/>
    <w:rsid w:val="00974B7E"/>
    <w:rsid w:val="009912BD"/>
    <w:rsid w:val="00994322"/>
    <w:rsid w:val="009943B1"/>
    <w:rsid w:val="00995F02"/>
    <w:rsid w:val="009A7081"/>
    <w:rsid w:val="009B4E26"/>
    <w:rsid w:val="009B6E24"/>
    <w:rsid w:val="009C5856"/>
    <w:rsid w:val="009D1FCC"/>
    <w:rsid w:val="009D6A3F"/>
    <w:rsid w:val="009F6AFE"/>
    <w:rsid w:val="009F755C"/>
    <w:rsid w:val="00A26ACC"/>
    <w:rsid w:val="00A26F7D"/>
    <w:rsid w:val="00A341D0"/>
    <w:rsid w:val="00A37E86"/>
    <w:rsid w:val="00A66092"/>
    <w:rsid w:val="00A75F70"/>
    <w:rsid w:val="00A8430E"/>
    <w:rsid w:val="00A84D7E"/>
    <w:rsid w:val="00A936AC"/>
    <w:rsid w:val="00A96BC8"/>
    <w:rsid w:val="00A96C95"/>
    <w:rsid w:val="00AB021D"/>
    <w:rsid w:val="00AD2B9F"/>
    <w:rsid w:val="00AD6248"/>
    <w:rsid w:val="00AE7782"/>
    <w:rsid w:val="00AF3570"/>
    <w:rsid w:val="00B009D5"/>
    <w:rsid w:val="00B0144F"/>
    <w:rsid w:val="00B20D79"/>
    <w:rsid w:val="00B3316B"/>
    <w:rsid w:val="00B47B40"/>
    <w:rsid w:val="00B54616"/>
    <w:rsid w:val="00B62A2E"/>
    <w:rsid w:val="00B709D0"/>
    <w:rsid w:val="00B75EE1"/>
    <w:rsid w:val="00B82D8E"/>
    <w:rsid w:val="00B87FE0"/>
    <w:rsid w:val="00B92846"/>
    <w:rsid w:val="00BB18FF"/>
    <w:rsid w:val="00BB6B6A"/>
    <w:rsid w:val="00BE050A"/>
    <w:rsid w:val="00BE114C"/>
    <w:rsid w:val="00BE3E20"/>
    <w:rsid w:val="00BE6D11"/>
    <w:rsid w:val="00BF0B10"/>
    <w:rsid w:val="00C025CF"/>
    <w:rsid w:val="00C15C5F"/>
    <w:rsid w:val="00C20EF6"/>
    <w:rsid w:val="00C21018"/>
    <w:rsid w:val="00C2550A"/>
    <w:rsid w:val="00C27E94"/>
    <w:rsid w:val="00C31421"/>
    <w:rsid w:val="00C36539"/>
    <w:rsid w:val="00C37ED3"/>
    <w:rsid w:val="00C474B7"/>
    <w:rsid w:val="00C82CF6"/>
    <w:rsid w:val="00CA076E"/>
    <w:rsid w:val="00CA1612"/>
    <w:rsid w:val="00CA6779"/>
    <w:rsid w:val="00CB065C"/>
    <w:rsid w:val="00CC0533"/>
    <w:rsid w:val="00CC1E0A"/>
    <w:rsid w:val="00CD3DD8"/>
    <w:rsid w:val="00CE289B"/>
    <w:rsid w:val="00CF4572"/>
    <w:rsid w:val="00CF7F85"/>
    <w:rsid w:val="00D003BD"/>
    <w:rsid w:val="00D00C80"/>
    <w:rsid w:val="00D11015"/>
    <w:rsid w:val="00D24A77"/>
    <w:rsid w:val="00D80715"/>
    <w:rsid w:val="00D95E76"/>
    <w:rsid w:val="00D97D73"/>
    <w:rsid w:val="00D97DC7"/>
    <w:rsid w:val="00DA00AC"/>
    <w:rsid w:val="00DA67F2"/>
    <w:rsid w:val="00DC05C2"/>
    <w:rsid w:val="00DC4643"/>
    <w:rsid w:val="00DE36C0"/>
    <w:rsid w:val="00E34BEB"/>
    <w:rsid w:val="00E42361"/>
    <w:rsid w:val="00E43513"/>
    <w:rsid w:val="00E53106"/>
    <w:rsid w:val="00E57FEA"/>
    <w:rsid w:val="00E6070B"/>
    <w:rsid w:val="00E6523A"/>
    <w:rsid w:val="00EA6FBD"/>
    <w:rsid w:val="00EB7049"/>
    <w:rsid w:val="00EC3EFF"/>
    <w:rsid w:val="00ED4ADB"/>
    <w:rsid w:val="00EF44AE"/>
    <w:rsid w:val="00F0025D"/>
    <w:rsid w:val="00F02AD0"/>
    <w:rsid w:val="00F332B3"/>
    <w:rsid w:val="00F341FE"/>
    <w:rsid w:val="00F57CF1"/>
    <w:rsid w:val="00F60E8D"/>
    <w:rsid w:val="00F85F18"/>
    <w:rsid w:val="00FA009C"/>
    <w:rsid w:val="00FB41EC"/>
    <w:rsid w:val="00FC2EA9"/>
    <w:rsid w:val="00FC51FC"/>
    <w:rsid w:val="00FC6CA4"/>
    <w:rsid w:val="00FD1878"/>
    <w:rsid w:val="00FD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50BE9F89-08B3-4704-9798-36EC8C65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62A2E"/>
    <w:pPr>
      <w:keepNext/>
      <w:ind w:leftChars="400" w:left="400"/>
      <w:outlineLvl w:val="3"/>
    </w:pPr>
    <w:rPr>
      <w:b/>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B62A2E"/>
    <w:rPr>
      <w:rFonts w:ascii="ＭＳ 明朝" w:eastAsia="ＭＳ 明朝"/>
      <w:b/>
      <w:bCs/>
      <w:sz w:val="24"/>
    </w:rPr>
  </w:style>
  <w:style w:type="paragraph" w:styleId="31">
    <w:name w:val="toc 3"/>
    <w:basedOn w:val="a"/>
    <w:next w:val="a"/>
    <w:autoRedefine/>
    <w:uiPriority w:val="39"/>
    <w:unhideWhenUsed/>
    <w:rsid w:val="00BE3E20"/>
    <w:pPr>
      <w:ind w:leftChars="200" w:left="480"/>
    </w:pPr>
  </w:style>
  <w:style w:type="paragraph" w:styleId="41">
    <w:name w:val="toc 4"/>
    <w:basedOn w:val="a"/>
    <w:next w:val="a"/>
    <w:autoRedefine/>
    <w:uiPriority w:val="39"/>
    <w:unhideWhenUsed/>
    <w:rsid w:val="00BE3E20"/>
    <w:pPr>
      <w:ind w:leftChars="300" w:left="720"/>
    </w:pPr>
  </w:style>
  <w:style w:type="table" w:styleId="ad">
    <w:name w:val="Table Grid"/>
    <w:basedOn w:val="a1"/>
    <w:uiPriority w:val="39"/>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1580-1449-4190-BADB-8A8D40D6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33</Pages>
  <Words>4071</Words>
  <Characters>23209</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職員端末機30年度3月調達</cp:lastModifiedBy>
  <cp:revision>132</cp:revision>
  <cp:lastPrinted>2019-02-27T02:47:00Z</cp:lastPrinted>
  <dcterms:created xsi:type="dcterms:W3CDTF">2019-02-07T06:41:00Z</dcterms:created>
  <dcterms:modified xsi:type="dcterms:W3CDTF">2019-02-27T03:08:00Z</dcterms:modified>
</cp:coreProperties>
</file>