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913" w:rsidRDefault="001C2913">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p>
    <w:p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D37F71">
        <w:rPr>
          <w:rFonts w:ascii="ＭＳ Ｐゴシック" w:eastAsia="ＭＳ Ｐゴシック" w:hAnsi="ＭＳ Ｐゴシック" w:hint="eastAsia"/>
          <w:sz w:val="56"/>
          <w:szCs w:val="56"/>
        </w:rPr>
        <w:t>７</w:t>
      </w:r>
      <w:r>
        <w:rPr>
          <w:rFonts w:ascii="ＭＳ Ｐゴシック" w:eastAsia="ＭＳ Ｐゴシック" w:hAnsi="ＭＳ Ｐゴシック" w:hint="eastAsia"/>
          <w:sz w:val="56"/>
          <w:szCs w:val="56"/>
        </w:rPr>
        <w:t xml:space="preserve">章　</w:t>
      </w:r>
    </w:p>
    <w:p w:rsidR="004A03F8" w:rsidRDefault="007C1F41" w:rsidP="004A03F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その他の医療体制</w:t>
      </w:r>
    </w:p>
    <w:p w:rsidR="004A03F8" w:rsidRDefault="004A03F8" w:rsidP="004A03F8">
      <w:pPr>
        <w:ind w:firstLineChars="200" w:firstLine="1120"/>
        <w:rPr>
          <w:rFonts w:ascii="ＭＳ Ｐゴシック" w:eastAsia="ＭＳ Ｐゴシック" w:hAnsi="ＭＳ Ｐゴシック"/>
          <w:sz w:val="56"/>
          <w:szCs w:val="56"/>
        </w:rPr>
      </w:pPr>
    </w:p>
    <w:p w:rsidR="009F099B" w:rsidRDefault="005E2D33"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sidRPr="005E2D33">
        <w:rPr>
          <w:rFonts w:ascii="ＭＳ ゴシック" w:eastAsia="ＭＳ ゴシック" w:hAnsi="ＭＳ ゴシック" w:cs="Times New Roman" w:hint="eastAsia"/>
          <w:color w:val="000000" w:themeColor="text1"/>
          <w:sz w:val="28"/>
          <w:szCs w:val="28"/>
        </w:rPr>
        <w:t xml:space="preserve">第１節　</w:t>
      </w:r>
      <w:r w:rsidR="000057DC">
        <w:rPr>
          <w:rFonts w:ascii="ＭＳ ゴシック" w:eastAsia="ＭＳ ゴシック" w:hAnsi="ＭＳ ゴシック" w:cs="Times New Roman" w:hint="eastAsia"/>
          <w:color w:val="000000" w:themeColor="text1"/>
          <w:sz w:val="28"/>
          <w:szCs w:val="28"/>
        </w:rPr>
        <w:t xml:space="preserve"> </w:t>
      </w:r>
      <w:r w:rsidR="009F099B">
        <w:rPr>
          <w:rFonts w:ascii="ＭＳ ゴシック" w:eastAsia="ＭＳ ゴシック" w:hAnsi="ＭＳ ゴシック" w:cs="Times New Roman" w:hint="eastAsia"/>
          <w:color w:val="000000" w:themeColor="text1"/>
          <w:sz w:val="28"/>
          <w:szCs w:val="28"/>
        </w:rPr>
        <w:t>高齢者医療</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第２節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医療安全対策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第３</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感染症対策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第４</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臓器移植対策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第５</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骨髄移植対策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第６</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難病対策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第７</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アレルギー</w:t>
      </w:r>
      <w:r w:rsidR="00AF4DDA">
        <w:rPr>
          <w:rFonts w:ascii="ＭＳ ゴシック" w:eastAsia="ＭＳ ゴシック" w:hAnsi="ＭＳ ゴシック" w:cs="Times New Roman" w:hint="eastAsia"/>
          <w:color w:val="000000" w:themeColor="text1"/>
          <w:sz w:val="28"/>
          <w:szCs w:val="28"/>
        </w:rPr>
        <w:t>疾患</w:t>
      </w:r>
      <w:r w:rsidR="005E2D33" w:rsidRPr="005E2D33">
        <w:rPr>
          <w:rFonts w:ascii="ＭＳ ゴシック" w:eastAsia="ＭＳ ゴシック" w:hAnsi="ＭＳ ゴシック" w:cs="Times New Roman" w:hint="eastAsia"/>
          <w:color w:val="000000" w:themeColor="text1"/>
          <w:sz w:val="28"/>
          <w:szCs w:val="28"/>
        </w:rPr>
        <w:t>対策</w:t>
      </w:r>
    </w:p>
    <w:p w:rsidR="005E2D33" w:rsidRPr="005E2D33" w:rsidRDefault="009F099B" w:rsidP="005E2D33">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第８</w:t>
      </w:r>
      <w:r w:rsidR="00050604">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050604">
        <w:rPr>
          <w:rFonts w:ascii="ＭＳ ゴシック" w:eastAsia="ＭＳ ゴシック" w:hAnsi="ＭＳ ゴシック" w:cs="Times New Roman" w:hint="eastAsia"/>
          <w:color w:val="000000" w:themeColor="text1"/>
          <w:sz w:val="28"/>
          <w:szCs w:val="28"/>
        </w:rPr>
        <w:t>歯科医療</w:t>
      </w:r>
      <w:r w:rsidR="005E2D33" w:rsidRPr="005E2D33">
        <w:rPr>
          <w:rFonts w:ascii="ＭＳ ゴシック" w:eastAsia="ＭＳ ゴシック" w:hAnsi="ＭＳ ゴシック" w:cs="Times New Roman" w:hint="eastAsia"/>
          <w:color w:val="000000" w:themeColor="text1"/>
          <w:sz w:val="28"/>
          <w:szCs w:val="28"/>
        </w:rPr>
        <w:t>対策</w:t>
      </w:r>
    </w:p>
    <w:p w:rsidR="00775DB9" w:rsidRDefault="009F099B" w:rsidP="00775DB9">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第９</w:t>
      </w:r>
      <w:r w:rsidR="005E2D33" w:rsidRPr="005E2D33">
        <w:rPr>
          <w:rFonts w:ascii="ＭＳ ゴシック" w:eastAsia="ＭＳ ゴシック" w:hAnsi="ＭＳ ゴシック" w:cs="Times New Roman" w:hint="eastAsia"/>
          <w:color w:val="000000" w:themeColor="text1"/>
          <w:sz w:val="28"/>
          <w:szCs w:val="28"/>
        </w:rPr>
        <w:t xml:space="preserve">節　</w:t>
      </w:r>
      <w:r w:rsidR="000057DC">
        <w:rPr>
          <w:rFonts w:ascii="ＭＳ ゴシック" w:eastAsia="ＭＳ ゴシック" w:hAnsi="ＭＳ ゴシック" w:cs="Times New Roman" w:hint="eastAsia"/>
          <w:color w:val="000000" w:themeColor="text1"/>
          <w:sz w:val="28"/>
          <w:szCs w:val="28"/>
        </w:rPr>
        <w:t xml:space="preserve"> </w:t>
      </w:r>
      <w:r w:rsidR="005E2D33" w:rsidRPr="005E2D33">
        <w:rPr>
          <w:rFonts w:ascii="ＭＳ ゴシック" w:eastAsia="ＭＳ ゴシック" w:hAnsi="ＭＳ ゴシック" w:cs="Times New Roman" w:hint="eastAsia"/>
          <w:color w:val="000000" w:themeColor="text1"/>
          <w:sz w:val="28"/>
          <w:szCs w:val="28"/>
        </w:rPr>
        <w:t>薬事対策</w:t>
      </w:r>
    </w:p>
    <w:p w:rsidR="005E2D33" w:rsidRDefault="009F099B" w:rsidP="00775DB9">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第10</w:t>
      </w:r>
      <w:r w:rsidR="005E2D33" w:rsidRPr="005E2D33">
        <w:rPr>
          <w:rFonts w:ascii="ＭＳ ゴシック" w:eastAsia="ＭＳ ゴシック" w:hAnsi="ＭＳ ゴシック" w:cs="Times New Roman" w:hint="eastAsia"/>
          <w:color w:val="000000" w:themeColor="text1"/>
          <w:sz w:val="28"/>
          <w:szCs w:val="28"/>
        </w:rPr>
        <w:t>節　血液の確保対策</w:t>
      </w:r>
    </w:p>
    <w:p w:rsidR="00613547" w:rsidRDefault="00613547">
      <w:pPr>
        <w:widowControl/>
        <w:jc w:val="left"/>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color w:val="000000" w:themeColor="text1"/>
          <w:sz w:val="28"/>
          <w:szCs w:val="28"/>
        </w:rPr>
        <w:br w:type="page"/>
      </w:r>
    </w:p>
    <w:p w:rsidR="00E410A3" w:rsidRDefault="000725EB">
      <w:pPr>
        <w:widowControl/>
        <w:jc w:val="left"/>
        <w:rPr>
          <w:rFonts w:ascii="ＭＳ ゴシック" w:eastAsia="ＭＳ ゴシック" w:hAnsi="ＭＳ ゴシック" w:cs="Times New Roman"/>
          <w:color w:val="000000" w:themeColor="text1"/>
          <w:sz w:val="28"/>
          <w:szCs w:val="28"/>
        </w:rPr>
        <w:sectPr w:rsidR="00E410A3" w:rsidSect="000725EB">
          <w:headerReference w:type="default" r:id="rId7"/>
          <w:footerReference w:type="default" r:id="rId8"/>
          <w:pgSz w:w="11907" w:h="16840" w:code="9"/>
          <w:pgMar w:top="1440" w:right="1134" w:bottom="1440" w:left="1134" w:header="851" w:footer="283" w:gutter="0"/>
          <w:pgNumType w:fmt="numberInDash" w:start="247"/>
          <w:cols w:space="720"/>
          <w:docGrid w:type="lines" w:linePitch="423"/>
        </w:sectPr>
      </w:pPr>
      <w:r>
        <w:rPr>
          <w:rFonts w:ascii="ＭＳ ゴシック" w:eastAsia="ＭＳ ゴシック" w:hAnsi="ＭＳ ゴシック" w:cs="Times New Roman"/>
          <w:color w:val="000000" w:themeColor="text1"/>
          <w:sz w:val="28"/>
          <w:szCs w:val="28"/>
        </w:rPr>
        <w:lastRenderedPageBreak/>
        <w:br w:type="page"/>
      </w:r>
    </w:p>
    <w:p w:rsidR="000725EB" w:rsidRDefault="000725EB" w:rsidP="000725EB">
      <w:pPr>
        <w:pStyle w:val="1"/>
        <w:tabs>
          <w:tab w:val="left" w:pos="709"/>
        </w:tabs>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高齢者医療</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0725EB" w:rsidRDefault="000725EB" w:rsidP="000725EB">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lang w:eastAsia="ja-JP"/>
        </w:rPr>
      </w:pPr>
      <w:r>
        <w:rPr>
          <w:rFonts w:ascii="ＭＳ ゴシック" w:eastAsia="ＭＳ ゴシック" w:hAnsi="ＭＳ ゴシック" w:hint="eastAsia"/>
          <w:color w:val="0070C0"/>
          <w:sz w:val="36"/>
          <w:szCs w:val="36"/>
          <w:u w:val="single"/>
        </w:rPr>
        <w:t>１．</w:t>
      </w:r>
      <w:r>
        <w:rPr>
          <w:rFonts w:ascii="ＭＳ ゴシック" w:eastAsia="ＭＳ ゴシック" w:hAnsi="ＭＳ ゴシック" w:hint="eastAsia"/>
          <w:color w:val="0070C0"/>
          <w:sz w:val="36"/>
          <w:szCs w:val="36"/>
          <w:u w:val="single"/>
          <w:lang w:eastAsia="ja-JP"/>
        </w:rPr>
        <w:t>高齢者医療</w:t>
      </w:r>
      <w:proofErr w:type="spellStart"/>
      <w:r>
        <w:rPr>
          <w:rFonts w:ascii="ＭＳ ゴシック" w:eastAsia="ＭＳ ゴシック" w:hAnsi="ＭＳ ゴシック" w:hint="eastAsia"/>
          <w:color w:val="0070C0"/>
          <w:sz w:val="36"/>
          <w:szCs w:val="36"/>
          <w:u w:val="single"/>
        </w:rPr>
        <w:t>について</w:t>
      </w:r>
      <w:proofErr w:type="spellEnd"/>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高齢者の特性</w:t>
      </w:r>
    </w:p>
    <w:p w:rsidR="000725EB" w:rsidRDefault="000725EB" w:rsidP="000725E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○高齢者は慢性疾患を複数保有することが多く、健康状態や生活機能、生活背景等の個人差が大きいことから、包括的な疾病管理、適切なアセスメントと適切な介入支援が必要です。</w:t>
      </w:r>
    </w:p>
    <w:p w:rsidR="000725EB" w:rsidRPr="00395711" w:rsidRDefault="000725EB" w:rsidP="000725EB">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725EB" w:rsidRPr="00395711" w:rsidRDefault="000725EB" w:rsidP="000725EB">
      <w:pPr>
        <w:ind w:left="660" w:hangingChars="300" w:hanging="660"/>
        <w:rPr>
          <w:rFonts w:ascii="HG丸ｺﾞｼｯｸM-PRO" w:eastAsia="HG丸ｺﾞｼｯｸM-PRO" w:hAnsi="HG丸ｺﾞｼｯｸM-PRO"/>
          <w:sz w:val="22"/>
        </w:rPr>
      </w:pPr>
      <w:r w:rsidRPr="00395711">
        <w:rPr>
          <w:rFonts w:ascii="HG丸ｺﾞｼｯｸM-PRO" w:eastAsia="HG丸ｺﾞｼｯｸM-PRO" w:hAnsi="HG丸ｺﾞｼｯｸM-PRO" w:hint="eastAsia"/>
          <w:sz w:val="22"/>
        </w:rPr>
        <w:t xml:space="preserve">　　○加齢に伴って発生する肺炎、大腿骨頚部骨折、認知症、慢性閉塞性肺疾患（</w:t>
      </w:r>
      <w:r>
        <w:rPr>
          <w:rFonts w:ascii="HG丸ｺﾞｼｯｸM-PRO" w:eastAsia="HG丸ｺﾞｼｯｸM-PRO" w:hAnsi="HG丸ｺﾞｼｯｸM-PRO" w:hint="eastAsia"/>
          <w:sz w:val="22"/>
        </w:rPr>
        <w:t>COPD</w:t>
      </w:r>
      <w:r w:rsidRPr="00395711">
        <w:rPr>
          <w:rFonts w:ascii="HG丸ｺﾞｼｯｸM-PRO" w:eastAsia="HG丸ｺﾞｼｯｸM-PRO" w:hAnsi="HG丸ｺﾞｼｯｸM-PRO" w:hint="eastAsia"/>
          <w:sz w:val="22"/>
        </w:rPr>
        <w:t>）、悪性新生物（がん）</w:t>
      </w:r>
      <w:r>
        <w:rPr>
          <w:rFonts w:ascii="HG丸ｺﾞｼｯｸM-PRO" w:eastAsia="HG丸ｺﾞｼｯｸM-PRO" w:hAnsi="HG丸ｺﾞｼｯｸM-PRO" w:hint="eastAsia"/>
          <w:sz w:val="22"/>
        </w:rPr>
        <w:t>等</w:t>
      </w:r>
      <w:r w:rsidRPr="00395711">
        <w:rPr>
          <w:rFonts w:ascii="HG丸ｺﾞｼｯｸM-PRO" w:eastAsia="HG丸ｺﾞｼｯｸM-PRO" w:hAnsi="HG丸ｺﾞｼｯｸM-PRO" w:hint="eastAsia"/>
          <w:sz w:val="22"/>
        </w:rPr>
        <w:t>高齢者特有の疾病等が増加しています。</w:t>
      </w:r>
    </w:p>
    <w:p w:rsidR="000725EB" w:rsidRPr="00395711" w:rsidRDefault="000725EB" w:rsidP="000725EB">
      <w:pPr>
        <w:spacing w:line="240" w:lineRule="exact"/>
        <w:ind w:leftChars="200" w:left="640" w:hangingChars="100" w:hanging="220"/>
        <w:rPr>
          <w:rFonts w:asciiTheme="minorEastAsia" w:hAnsiTheme="minorEastAsia"/>
          <w:sz w:val="18"/>
          <w:szCs w:val="18"/>
        </w:rPr>
      </w:pPr>
      <w:r w:rsidRPr="00395711">
        <w:rPr>
          <w:rFonts w:ascii="HG丸ｺﾞｼｯｸM-PRO" w:eastAsia="HG丸ｺﾞｼｯｸM-PRO" w:hAnsi="HG丸ｺﾞｼｯｸM-PRO" w:hint="eastAsia"/>
          <w:sz w:val="22"/>
        </w:rPr>
        <w:t xml:space="preserve">　</w:t>
      </w:r>
    </w:p>
    <w:p w:rsidR="000725EB" w:rsidRPr="00395711" w:rsidRDefault="000725EB" w:rsidP="000725EB">
      <w:pPr>
        <w:ind w:leftChars="200" w:left="640" w:hangingChars="100" w:hanging="220"/>
        <w:rPr>
          <w:rFonts w:ascii="HG丸ｺﾞｼｯｸM-PRO" w:eastAsia="HG丸ｺﾞｼｯｸM-PRO" w:hAnsi="HG丸ｺﾞｼｯｸM-PRO"/>
          <w:sz w:val="22"/>
        </w:rPr>
      </w:pPr>
      <w:r w:rsidRPr="00395711">
        <w:rPr>
          <w:rFonts w:ascii="HG丸ｺﾞｼｯｸM-PRO" w:eastAsia="HG丸ｺﾞｼｯｸM-PRO" w:hAnsi="HG丸ｺﾞｼｯｸM-PRO" w:hint="eastAsia"/>
          <w:sz w:val="22"/>
        </w:rPr>
        <w:t>○ロコモティブシンドロームは骨、関節、軟骨、椎間板、筋肉といった“運動器”のいずれか、あるいは複数に障害が起こり、「立つ」「歩く」といった機能が低下している状態をいい、進行すると日常生活にも支障が生じます。</w:t>
      </w:r>
    </w:p>
    <w:p w:rsidR="000725EB" w:rsidRPr="00395711" w:rsidRDefault="000725EB" w:rsidP="000725EB">
      <w:pPr>
        <w:ind w:leftChars="200" w:left="640" w:hangingChars="100" w:hanging="220"/>
        <w:rPr>
          <w:rFonts w:ascii="HG丸ｺﾞｼｯｸM-PRO" w:eastAsia="HG丸ｺﾞｼｯｸM-PRO" w:hAnsi="HG丸ｺﾞｼｯｸM-PRO"/>
          <w:sz w:val="22"/>
        </w:rPr>
      </w:pPr>
    </w:p>
    <w:p w:rsidR="000725EB" w:rsidRPr="00395711" w:rsidRDefault="000725EB" w:rsidP="000725EB">
      <w:pPr>
        <w:ind w:leftChars="200" w:left="640" w:hangingChars="100" w:hanging="220"/>
        <w:rPr>
          <w:rFonts w:ascii="HG丸ｺﾞｼｯｸM-PRO" w:eastAsia="HG丸ｺﾞｼｯｸM-PRO" w:hAnsi="HG丸ｺﾞｼｯｸM-PRO"/>
          <w:sz w:val="22"/>
        </w:rPr>
      </w:pPr>
      <w:r w:rsidRPr="00395711">
        <w:rPr>
          <w:rFonts w:ascii="HG丸ｺﾞｼｯｸM-PRO" w:eastAsia="HG丸ｺﾞｼｯｸM-PRO" w:hAnsi="HG丸ｺﾞｼｯｸM-PRO" w:hint="eastAsia"/>
          <w:sz w:val="22"/>
        </w:rPr>
        <w:t>○加齢とともに、心身の活力（例えば筋力や認知機能等）が低下し、生活機能障害、要介護状態、そして死亡</w:t>
      </w:r>
      <w:r>
        <w:rPr>
          <w:rFonts w:ascii="HG丸ｺﾞｼｯｸM-PRO" w:eastAsia="HG丸ｺﾞｼｯｸM-PRO" w:hAnsi="HG丸ｺﾞｼｯｸM-PRO" w:hint="eastAsia"/>
          <w:sz w:val="22"/>
        </w:rPr>
        <w:t>等</w:t>
      </w:r>
      <w:r w:rsidRPr="00395711">
        <w:rPr>
          <w:rFonts w:ascii="HG丸ｺﾞｼｯｸM-PRO" w:eastAsia="HG丸ｺﾞｼｯｸM-PRO" w:hAnsi="HG丸ｺﾞｼｯｸM-PRO" w:hint="eastAsia"/>
          <w:sz w:val="22"/>
        </w:rPr>
        <w:t>の危険性が高くなった状態をフレイルといい、</w:t>
      </w:r>
      <w:r>
        <w:rPr>
          <w:rFonts w:ascii="HG丸ｺﾞｼｯｸM-PRO" w:eastAsia="HG丸ｺﾞｼｯｸM-PRO" w:hAnsi="HG丸ｺﾞｼｯｸM-PRO" w:hint="eastAsia"/>
          <w:sz w:val="22"/>
        </w:rPr>
        <w:t>要介護等状態となる多くの高齢者が、フレイルの状態を経</w:t>
      </w:r>
      <w:r w:rsidRPr="00395711">
        <w:rPr>
          <w:rFonts w:ascii="HG丸ｺﾞｼｯｸM-PRO" w:eastAsia="HG丸ｺﾞｼｯｸM-PRO" w:hAnsi="HG丸ｺﾞｼｯｸM-PRO" w:hint="eastAsia"/>
          <w:sz w:val="22"/>
        </w:rPr>
        <w:t>るといわれています。</w:t>
      </w:r>
    </w:p>
    <w:p w:rsidR="000725EB" w:rsidRPr="00395711" w:rsidRDefault="000725EB" w:rsidP="000725EB">
      <w:pPr>
        <w:ind w:leftChars="200" w:left="640" w:hangingChars="100" w:hanging="220"/>
        <w:rPr>
          <w:rFonts w:ascii="HG丸ｺﾞｼｯｸM-PRO" w:eastAsia="HG丸ｺﾞｼｯｸM-PRO" w:hAnsi="HG丸ｺﾞｼｯｸM-PRO"/>
          <w:sz w:val="22"/>
        </w:rPr>
      </w:pPr>
    </w:p>
    <w:p w:rsidR="000725EB" w:rsidRPr="00395711" w:rsidRDefault="000725EB" w:rsidP="000725EB">
      <w:pPr>
        <w:ind w:leftChars="200" w:left="640" w:hangingChars="100" w:hanging="220"/>
        <w:rPr>
          <w:rFonts w:ascii="HG丸ｺﾞｼｯｸM-PRO" w:eastAsia="HG丸ｺﾞｼｯｸM-PRO" w:hAnsi="HG丸ｺﾞｼｯｸM-PRO"/>
          <w:sz w:val="22"/>
        </w:rPr>
      </w:pPr>
      <w:r w:rsidRPr="00395711">
        <w:rPr>
          <w:rFonts w:ascii="HG丸ｺﾞｼｯｸM-PRO" w:eastAsia="HG丸ｺﾞｼｯｸM-PRO" w:hAnsi="HG丸ｺﾞｼｯｸM-PRO" w:hint="eastAsia"/>
          <w:sz w:val="22"/>
        </w:rPr>
        <w:t>○フレイルには、閉じこもりや孤食といった社会的側面、低栄養・転倒の増加、口腔機能の低下</w:t>
      </w:r>
      <w:r>
        <w:rPr>
          <w:rFonts w:ascii="HG丸ｺﾞｼｯｸM-PRO" w:eastAsia="HG丸ｺﾞｼｯｸM-PRO" w:hAnsi="HG丸ｺﾞｼｯｸM-PRO" w:hint="eastAsia"/>
          <w:sz w:val="22"/>
        </w:rPr>
        <w:t>等</w:t>
      </w:r>
      <w:r w:rsidRPr="00395711">
        <w:rPr>
          <w:rFonts w:ascii="HG丸ｺﾞｼｯｸM-PRO" w:eastAsia="HG丸ｺﾞｼｯｸM-PRO" w:hAnsi="HG丸ｺﾞｼｯｸM-PRO" w:hint="eastAsia"/>
          <w:sz w:val="22"/>
        </w:rPr>
        <w:t>の身体的側面、記憶・判断力・認知機能低下、うつ</w:t>
      </w:r>
      <w:r>
        <w:rPr>
          <w:rFonts w:ascii="HG丸ｺﾞｼｯｸM-PRO" w:eastAsia="HG丸ｺﾞｼｯｸM-PRO" w:hAnsi="HG丸ｺﾞｼｯｸM-PRO" w:hint="eastAsia"/>
          <w:sz w:val="22"/>
        </w:rPr>
        <w:t>等</w:t>
      </w:r>
      <w:r w:rsidRPr="00395711">
        <w:rPr>
          <w:rFonts w:ascii="HG丸ｺﾞｼｯｸM-PRO" w:eastAsia="HG丸ｺﾞｼｯｸM-PRO" w:hAnsi="HG丸ｺﾞｼｯｸM-PRO" w:hint="eastAsia"/>
          <w:sz w:val="22"/>
        </w:rPr>
        <w:t>のような精神的側面があります。</w:t>
      </w:r>
    </w:p>
    <w:p w:rsidR="000725EB" w:rsidRPr="00E37C0F" w:rsidRDefault="000725EB" w:rsidP="000725EB">
      <w:pPr>
        <w:ind w:leftChars="200" w:left="640" w:hangingChars="100" w:hanging="220"/>
        <w:rPr>
          <w:rFonts w:ascii="HG丸ｺﾞｼｯｸM-PRO" w:eastAsia="HG丸ｺﾞｼｯｸM-PRO" w:hAnsi="HG丸ｺﾞｼｯｸM-PRO"/>
          <w:sz w:val="22"/>
        </w:rPr>
      </w:pPr>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医療機関に求められる役割</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○慢性疾患の有病率が高く、複数の症状や疾患を併せもつことが多いことから、疾病の重症化予防や再入院の防止、多剤による有害事象の防止（服薬管理）等かかりつけ機能をもつこと</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845B3E"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○人生の最終段階において</w:t>
      </w:r>
      <w:r w:rsidRPr="00845B3E">
        <w:rPr>
          <w:rFonts w:ascii="HG丸ｺﾞｼｯｸM-PRO" w:eastAsia="HG丸ｺﾞｼｯｸM-PRO" w:hAnsi="HG丸ｺﾞｼｯｸM-PRO" w:hint="eastAsia"/>
          <w:color w:val="000000" w:themeColor="text1"/>
          <w:sz w:val="22"/>
        </w:rPr>
        <w:t>は、住み慣れた地域での生活支援も含め、患者に必要な情報の提供と説明を行い、患者本人による決定を尊重し治療を進めること</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sidRPr="004C775A">
        <w:rPr>
          <w:rFonts w:ascii="ＭＳ ゴシック" w:eastAsia="ＭＳ ゴシック" w:hAnsi="ＭＳ ゴシック" w:hint="eastAsia"/>
          <w:b/>
          <w:color w:val="0070C0"/>
          <w:sz w:val="36"/>
          <w:szCs w:val="36"/>
          <w:u w:val="single"/>
        </w:rPr>
        <w:lastRenderedPageBreak/>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高齢者医療</w:t>
      </w:r>
      <w:r w:rsidRPr="005546AC">
        <w:rPr>
          <w:rFonts w:ascii="ＭＳ ゴシック" w:eastAsia="ＭＳ ゴシック" w:hAnsi="ＭＳ ゴシック" w:hint="eastAsia"/>
          <w:b/>
          <w:color w:val="0070C0"/>
          <w:sz w:val="36"/>
          <w:szCs w:val="36"/>
          <w:u w:val="single"/>
        </w:rPr>
        <w:t>の現状と課題</w:t>
      </w:r>
    </w:p>
    <w:p w:rsidR="000725EB" w:rsidRPr="00E411BE" w:rsidRDefault="000725EB" w:rsidP="000725EB">
      <w:pPr>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59264" behindDoc="0" locked="0" layoutInCell="1" allowOverlap="1" wp14:anchorId="2A70CF2B" wp14:editId="44C86BBB">
                <wp:simplePos x="0" y="0"/>
                <wp:positionH relativeFrom="column">
                  <wp:posOffset>127635</wp:posOffset>
                </wp:positionH>
                <wp:positionV relativeFrom="paragraph">
                  <wp:posOffset>64770</wp:posOffset>
                </wp:positionV>
                <wp:extent cx="6011545" cy="942975"/>
                <wp:effectExtent l="0" t="0" r="27305" b="16510"/>
                <wp:wrapNone/>
                <wp:docPr id="27" name="AutoShape 3535" descr="健康寿命の延伸に向け、フレイル等の予防等、高齢者の特性に応じた総合的な施策が必要です。&#10;&#10;さらなる高齢化の進展を見据え、人生の最終段階における医療及びケアについて、医療関係者のみならず、患者及び家族への普及啓発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4297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◆健康寿命の延伸に向け、フレイル等の予防等、高齢者の特性に応じた総合的な施策が必要です。</w:t>
                            </w:r>
                          </w:p>
                          <w:p w:rsidR="00DB0A82" w:rsidRPr="00D42C11" w:rsidRDefault="00DB0A82" w:rsidP="000725EB">
                            <w:pPr>
                              <w:snapToGrid w:val="0"/>
                              <w:spacing w:line="160" w:lineRule="exact"/>
                              <w:ind w:leftChars="100" w:left="451" w:hangingChars="100" w:hanging="241"/>
                              <w:jc w:val="left"/>
                              <w:rPr>
                                <w:rFonts w:ascii="ＭＳ ゴシック" w:eastAsia="ＭＳ ゴシック" w:hAnsi="ＭＳ ゴシック"/>
                                <w:b/>
                                <w:color w:val="0070C0"/>
                                <w:sz w:val="24"/>
                              </w:rPr>
                            </w:pPr>
                          </w:p>
                          <w:p w:rsidR="00DB0A82" w:rsidRPr="00B709A4"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◆さらなる高齢化の進展を見据え、人生の最終段階における医療及びケアについて、医療関係者のみならず、患者及び家族への普及啓発が必要です。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6" alt="健康寿命の延伸に向け、フレイル等の予防等、高齢者の特性に応じた総合的な施策が必要です。&#10;&#10;さらなる高齢化の進展を見据え、人生の最終段階における医療及びケアについて、医療関係者のみならず、患者及び家族への普及啓発が必要です。&#10;" style="position:absolute;left:0;text-align:left;margin-left:10.05pt;margin-top:5.1pt;width:473.3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" fillcolor="#daeef3 [664]" strokecolor="#b6dde8 [1304]" strokeweight="1.5pt">
                <v:textbox style="mso-fit-shape-to-text:t">
                  <w:txbxContent>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◆健康寿命の延伸に向け、フレイル等の予防等、高齢者の特性に応じた総合的な施策が必要です。</w:t>
                      </w:r>
                    </w:p>
                    <w:p w:rsidR="00DB0A82" w:rsidRPr="00D42C11" w:rsidRDefault="00DB0A82" w:rsidP="000725EB">
                      <w:pPr>
                        <w:snapToGrid w:val="0"/>
                        <w:spacing w:line="160" w:lineRule="exact"/>
                        <w:ind w:leftChars="100" w:left="451" w:hangingChars="100" w:hanging="241"/>
                        <w:jc w:val="left"/>
                        <w:rPr>
                          <w:rFonts w:ascii="ＭＳ ゴシック" w:eastAsia="ＭＳ ゴシック" w:hAnsi="ＭＳ ゴシック"/>
                          <w:b/>
                          <w:color w:val="0070C0"/>
                          <w:sz w:val="24"/>
                        </w:rPr>
                      </w:pPr>
                    </w:p>
                    <w:p w:rsidR="00DB0A82" w:rsidRPr="00B709A4"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◆さらなる高齢化の進展を見据え、人生の最終段階における医療及びケアについて、医療関係者のみならず、患者及び家族への普及啓発が必要です。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Pr="00196C72" w:rsidRDefault="000725EB" w:rsidP="000725EB">
      <w:pPr>
        <w:rPr>
          <w:rFonts w:ascii="ＭＳ ゴシック" w:eastAsia="ＭＳ ゴシック" w:hAnsi="ＭＳ ゴシック"/>
          <w:b/>
          <w:color w:val="0070C0"/>
          <w:sz w:val="28"/>
          <w:szCs w:val="28"/>
        </w:rPr>
      </w:pPr>
    </w:p>
    <w:p w:rsidR="000725EB" w:rsidRDefault="000725EB" w:rsidP="000725EB">
      <w:pPr>
        <w:spacing w:line="240" w:lineRule="exact"/>
        <w:rPr>
          <w:rFonts w:ascii="ＭＳ ゴシック" w:eastAsia="ＭＳ ゴシック" w:hAnsi="ＭＳ ゴシック"/>
          <w:b/>
          <w:color w:val="0070C0"/>
          <w:sz w:val="28"/>
          <w:szCs w:val="28"/>
        </w:rPr>
      </w:pPr>
    </w:p>
    <w:p w:rsidR="000725EB" w:rsidRDefault="000725EB" w:rsidP="000725EB">
      <w:pPr>
        <w:spacing w:line="240" w:lineRule="exact"/>
        <w:rPr>
          <w:rFonts w:ascii="ＭＳ ゴシック" w:eastAsia="ＭＳ ゴシック" w:hAnsi="ＭＳ ゴシック"/>
          <w:b/>
          <w:color w:val="0070C0"/>
          <w:sz w:val="28"/>
          <w:szCs w:val="28"/>
        </w:rPr>
      </w:pPr>
    </w:p>
    <w:p w:rsidR="000725EB" w:rsidRDefault="000725EB" w:rsidP="000725EB">
      <w:pPr>
        <w:spacing w:line="240" w:lineRule="exact"/>
        <w:rPr>
          <w:rFonts w:ascii="ＭＳ ゴシック" w:eastAsia="ＭＳ ゴシック" w:hAnsi="ＭＳ ゴシック"/>
          <w:b/>
          <w:color w:val="0070C0"/>
          <w:sz w:val="28"/>
          <w:szCs w:val="28"/>
        </w:rPr>
      </w:pPr>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高齢者を取り巻く状況</w:t>
      </w:r>
    </w:p>
    <w:p w:rsidR="000725EB" w:rsidRPr="006A3624" w:rsidRDefault="000725EB" w:rsidP="000725EB">
      <w:pPr>
        <w:ind w:firstLineChars="200" w:firstLine="440"/>
        <w:rPr>
          <w:rFonts w:ascii="ＭＳ Ｐゴシック" w:eastAsia="ＭＳ Ｐゴシック" w:hAnsi="ＭＳ Ｐゴシック"/>
          <w:color w:val="000000" w:themeColor="text1"/>
          <w:sz w:val="22"/>
        </w:rPr>
      </w:pPr>
      <w:r w:rsidRPr="006A3624">
        <w:rPr>
          <w:rFonts w:ascii="ＭＳ Ｐゴシック" w:eastAsia="ＭＳ Ｐゴシック" w:hAnsi="ＭＳ Ｐゴシック" w:hint="eastAsia"/>
          <w:color w:val="000000" w:themeColor="text1"/>
          <w:sz w:val="22"/>
        </w:rPr>
        <w:t>【人口推計・世帯数】</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○大阪府においては、年少人口が減少を続ける一方、高齢者人口は増加を続け、75歳以上の後期高齢者人口は、平成27年の約103万人が、2025年には約153万人となり（増加率48.3％）、増加率は</w:t>
      </w:r>
      <w:r>
        <w:rPr>
          <w:rFonts w:ascii="HG丸ｺﾞｼｯｸM-PRO" w:eastAsia="HG丸ｺﾞｼｯｸM-PRO" w:hAnsi="HG丸ｺﾞｼｯｸM-PRO" w:cs="ＭＳ 明朝" w:hint="eastAsia"/>
          <w:color w:val="000000" w:themeColor="text1"/>
          <w:sz w:val="22"/>
        </w:rPr>
        <w:t>全国第4位と予測されています（第2章第2節「人口」参照）。</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DF4E6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平成28年の死亡総数は84,390人であり、前年比813人増加となり、高齢化の進展に伴い、緩やかな増加傾向が続いています。平成22年には、はじめて出生数を死亡数が上回り、その後、その差は拡大しています（第2章第3節「人口動態」参照）。</w:t>
      </w:r>
    </w:p>
    <w:p w:rsidR="000725EB" w:rsidRPr="00DF4E6B" w:rsidRDefault="000725EB" w:rsidP="000725EB">
      <w:pPr>
        <w:ind w:left="22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○65歳以上の単独世帯数は、2025年には約61万世帯、全世帯数に占める割合が15.6％となり、全国（13.4％）と比較しても割合が高くなることが予測されています（第2章第2節「人口」参照）。</w:t>
      </w:r>
    </w:p>
    <w:p w:rsidR="000725EB" w:rsidRDefault="000725EB" w:rsidP="000725EB">
      <w:pPr>
        <w:rPr>
          <w:rFonts w:ascii="HG丸ｺﾞｼｯｸM-PRO" w:eastAsia="HG丸ｺﾞｼｯｸM-PRO" w:hAnsi="HG丸ｺﾞｼｯｸM-PRO"/>
          <w:color w:val="000000" w:themeColor="text1"/>
          <w:sz w:val="22"/>
        </w:rPr>
      </w:pPr>
    </w:p>
    <w:p w:rsidR="000725EB" w:rsidRPr="006A3624" w:rsidRDefault="000725EB" w:rsidP="000725EB">
      <w:pPr>
        <w:ind w:firstLineChars="200" w:firstLine="440"/>
        <w:rPr>
          <w:rFonts w:ascii="ＭＳ Ｐゴシック" w:eastAsia="ＭＳ Ｐゴシック" w:hAnsi="ＭＳ Ｐゴシック"/>
          <w:color w:val="000000" w:themeColor="text1"/>
          <w:sz w:val="22"/>
        </w:rPr>
      </w:pPr>
      <w:r w:rsidRPr="006A3624">
        <w:rPr>
          <w:rFonts w:ascii="ＭＳ Ｐゴシック" w:eastAsia="ＭＳ Ｐゴシック" w:hAnsi="ＭＳ Ｐゴシック" w:hint="eastAsia"/>
          <w:color w:val="000000" w:themeColor="text1"/>
          <w:sz w:val="22"/>
        </w:rPr>
        <w:t>【平均寿命と健康寿命】</w:t>
      </w:r>
    </w:p>
    <w:p w:rsidR="000725EB" w:rsidRPr="006D6EF2"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6D6EF2">
        <w:rPr>
          <w:rFonts w:ascii="HG丸ｺﾞｼｯｸM-PRO" w:eastAsia="HG丸ｺﾞｼｯｸM-PRO" w:hAnsi="HG丸ｺﾞｼｯｸM-PRO" w:hint="eastAsia"/>
          <w:color w:val="000000" w:themeColor="text1"/>
          <w:sz w:val="22"/>
        </w:rPr>
        <w:t>大阪府における平均寿命は、</w:t>
      </w:r>
      <w:r>
        <w:rPr>
          <w:rFonts w:ascii="HG丸ｺﾞｼｯｸM-PRO" w:eastAsia="HG丸ｺﾞｼｯｸM-PRO" w:hAnsi="HG丸ｺﾞｼｯｸM-PRO" w:hint="eastAsia"/>
          <w:color w:val="000000" w:themeColor="text1"/>
          <w:sz w:val="22"/>
        </w:rPr>
        <w:t>平成27年には男性80.23年（全国第38位）、女性86.73年（全国第38位）であり、昭和45年と比較すると男女ともに10年近く延びています</w:t>
      </w:r>
      <w:r w:rsidRPr="006D6EF2">
        <w:rPr>
          <w:rFonts w:ascii="HG丸ｺﾞｼｯｸM-PRO" w:eastAsia="HG丸ｺﾞｼｯｸM-PRO" w:hAnsi="HG丸ｺﾞｼｯｸM-PRO" w:hint="eastAsia"/>
          <w:color w:val="000000" w:themeColor="text1"/>
          <w:sz w:val="22"/>
        </w:rPr>
        <w:t>（第2章第３節「人口動態」参照）</w:t>
      </w:r>
      <w:r>
        <w:rPr>
          <w:rFonts w:ascii="HG丸ｺﾞｼｯｸM-PRO" w:eastAsia="HG丸ｺﾞｼｯｸM-PRO" w:hAnsi="HG丸ｺﾞｼｯｸM-PRO" w:hint="eastAsia"/>
          <w:color w:val="000000" w:themeColor="text1"/>
          <w:sz w:val="22"/>
        </w:rPr>
        <w:t>。</w:t>
      </w:r>
    </w:p>
    <w:p w:rsidR="000725EB" w:rsidRDefault="000725EB" w:rsidP="000725EB">
      <w:pPr>
        <w:widowControl/>
        <w:jc w:val="left"/>
        <w:rPr>
          <w:rFonts w:ascii="ＭＳ Ｐゴシック" w:eastAsia="ＭＳ Ｐゴシック" w:hAnsi="ＭＳ Ｐゴシック"/>
          <w:color w:val="000000" w:themeColor="text1"/>
          <w:sz w:val="20"/>
        </w:rPr>
      </w:pPr>
    </w:p>
    <w:p w:rsidR="000725EB" w:rsidRDefault="000725EB" w:rsidP="000725EB">
      <w:pPr>
        <w:ind w:left="660" w:hangingChars="300" w:hanging="660"/>
        <w:rPr>
          <w:noProof/>
        </w:rPr>
      </w:pPr>
      <w:r>
        <w:rPr>
          <w:rFonts w:ascii="HG丸ｺﾞｼｯｸM-PRO" w:eastAsia="HG丸ｺﾞｼｯｸM-PRO" w:hAnsi="HG丸ｺﾞｼｯｸM-PRO" w:hint="eastAsia"/>
          <w:color w:val="000000" w:themeColor="text1"/>
          <w:sz w:val="22"/>
        </w:rPr>
        <w:t xml:space="preserve">　　○大阪府における健康寿命は、平成25年には男性70.46年、女性72.49年となっており、平均寿命と健康寿命の間には、大阪府の男性で約9年、女性で約13年の差があります（第２章第３節「人口動態」参照）。</w:t>
      </w:r>
    </w:p>
    <w:p w:rsidR="000725EB" w:rsidRDefault="000725EB" w:rsidP="000725EB">
      <w:pPr>
        <w:ind w:left="630" w:hangingChars="300" w:hanging="630"/>
        <w:rPr>
          <w:noProof/>
        </w:rPr>
      </w:pPr>
      <w:r>
        <w:rPr>
          <w:rFonts w:hint="eastAsia"/>
          <w:noProof/>
        </w:rPr>
        <w:t xml:space="preserve">　　</w:t>
      </w:r>
    </w:p>
    <w:p w:rsidR="000725EB" w:rsidRPr="001D59FD" w:rsidRDefault="000725EB" w:rsidP="000725EB">
      <w:pPr>
        <w:ind w:firstLineChars="200" w:firstLine="440"/>
        <w:rPr>
          <w:rFonts w:ascii="HG丸ｺﾞｼｯｸM-PRO" w:eastAsia="HG丸ｺﾞｼｯｸM-PRO" w:hAnsi="HG丸ｺﾞｼｯｸM-PRO"/>
          <w:color w:val="000000" w:themeColor="text1"/>
          <w:sz w:val="22"/>
        </w:rPr>
      </w:pPr>
      <w:r w:rsidRPr="006A3624">
        <w:rPr>
          <w:rFonts w:ascii="ＭＳ Ｐゴシック" w:eastAsia="ＭＳ Ｐゴシック" w:hAnsi="ＭＳ Ｐゴシック" w:hint="eastAsia"/>
          <w:color w:val="000000" w:themeColor="text1"/>
          <w:sz w:val="22"/>
        </w:rPr>
        <w:t>【救急搬送の状況】</w:t>
      </w:r>
    </w:p>
    <w:p w:rsidR="000725EB" w:rsidRPr="007A5F23" w:rsidRDefault="000725EB" w:rsidP="000725EB">
      <w:pPr>
        <w:tabs>
          <w:tab w:val="left" w:pos="426"/>
        </w:tabs>
        <w:ind w:leftChars="200" w:left="640" w:hangingChars="100" w:hanging="220"/>
        <w:rPr>
          <w:rFonts w:ascii="HG丸ｺﾞｼｯｸM-PRO" w:eastAsia="HG丸ｺﾞｼｯｸM-PRO" w:hAnsi="HG丸ｺﾞｼｯｸM-PRO"/>
          <w:color w:val="000000" w:themeColor="text1"/>
          <w:sz w:val="22"/>
        </w:rPr>
      </w:pPr>
      <w:r w:rsidRPr="005B1A71">
        <w:rPr>
          <w:rFonts w:ascii="HG丸ｺﾞｼｯｸM-PRO" w:eastAsia="HG丸ｺﾞｼｯｸM-PRO" w:hAnsi="HG丸ｺﾞｼｯｸM-PRO" w:hint="eastAsia"/>
          <w:sz w:val="22"/>
        </w:rPr>
        <w:t>○大阪府の平成</w:t>
      </w:r>
      <w:r>
        <w:rPr>
          <w:rFonts w:ascii="HG丸ｺﾞｼｯｸM-PRO" w:eastAsia="HG丸ｺﾞｼｯｸM-PRO" w:hAnsi="HG丸ｺﾞｼｯｸM-PRO" w:hint="eastAsia"/>
          <w:sz w:val="22"/>
        </w:rPr>
        <w:t>28</w:t>
      </w:r>
      <w:r w:rsidRPr="005B1A71">
        <w:rPr>
          <w:rFonts w:ascii="HG丸ｺﾞｼｯｸM-PRO" w:eastAsia="HG丸ｺﾞｼｯｸM-PRO" w:hAnsi="HG丸ｺﾞｼｯｸM-PRO" w:hint="eastAsia"/>
          <w:sz w:val="22"/>
        </w:rPr>
        <w:t>年中の救急搬送人員は</w:t>
      </w:r>
      <w:r>
        <w:rPr>
          <w:rFonts w:ascii="HG丸ｺﾞｼｯｸM-PRO" w:eastAsia="HG丸ｺﾞｼｯｸM-PRO" w:hAnsi="HG丸ｺﾞｼｯｸM-PRO" w:hint="eastAsia"/>
          <w:color w:val="000000" w:themeColor="text1"/>
          <w:sz w:val="22"/>
        </w:rPr>
        <w:t>491,423</w:t>
      </w:r>
      <w:r w:rsidRPr="00096F42">
        <w:rPr>
          <w:rFonts w:ascii="HG丸ｺﾞｼｯｸM-PRO" w:eastAsia="HG丸ｺﾞｼｯｸM-PRO" w:hAnsi="HG丸ｺﾞｼｯｸM-PRO" w:hint="eastAsia"/>
          <w:color w:val="000000" w:themeColor="text1"/>
          <w:sz w:val="22"/>
        </w:rPr>
        <w:t>人で</w:t>
      </w:r>
      <w:r>
        <w:rPr>
          <w:rFonts w:ascii="HG丸ｺﾞｼｯｸM-PRO" w:eastAsia="HG丸ｺﾞｼｯｸM-PRO" w:hAnsi="HG丸ｺﾞｼｯｸM-PRO" w:hint="eastAsia"/>
          <w:color w:val="000000" w:themeColor="text1"/>
          <w:sz w:val="22"/>
        </w:rPr>
        <w:t>、うち、高齢者が54.6%を占めており、増加傾向にあります（第6章第6節「救急医療」参照）。</w:t>
      </w:r>
    </w:p>
    <w:p w:rsidR="000725EB" w:rsidRDefault="000725EB" w:rsidP="000725EB">
      <w:pPr>
        <w:ind w:left="220" w:hangingChars="100" w:hanging="220"/>
        <w:rPr>
          <w:rFonts w:ascii="HG丸ｺﾞｼｯｸM-PRO" w:eastAsia="HG丸ｺﾞｼｯｸM-PRO" w:hAnsi="HG丸ｺﾞｼｯｸM-PRO"/>
          <w:color w:val="000000" w:themeColor="text1"/>
          <w:sz w:val="22"/>
        </w:rPr>
      </w:pPr>
    </w:p>
    <w:p w:rsidR="000725EB" w:rsidRPr="00502773" w:rsidRDefault="000725EB" w:rsidP="000725EB">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 xml:space="preserve">　　○大阪府の</w:t>
      </w:r>
      <w:r w:rsidRPr="00502773">
        <w:rPr>
          <w:rFonts w:ascii="HG丸ｺﾞｼｯｸM-PRO" w:eastAsia="HG丸ｺﾞｼｯｸM-PRO" w:hAnsi="HG丸ｺﾞｼｯｸM-PRO" w:hint="eastAsia"/>
          <w:color w:val="000000" w:themeColor="text1"/>
          <w:sz w:val="22"/>
        </w:rPr>
        <w:t>高齢者の救急搬送における疾病別件数の割合をみると呼吸器系が最も多く、次い</w:t>
      </w:r>
    </w:p>
    <w:p w:rsidR="000725EB" w:rsidRDefault="000725EB" w:rsidP="000725EB">
      <w:pPr>
        <w:ind w:left="220" w:hangingChars="100" w:hanging="220"/>
        <w:rPr>
          <w:rFonts w:ascii="HG丸ｺﾞｼｯｸM-PRO" w:eastAsia="HG丸ｺﾞｼｯｸM-PRO" w:hAnsi="HG丸ｺﾞｼｯｸM-PRO"/>
          <w:color w:val="000000" w:themeColor="text1"/>
          <w:sz w:val="22"/>
        </w:rPr>
      </w:pPr>
      <w:r w:rsidRPr="00502773">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sidRPr="00502773">
        <w:rPr>
          <w:rFonts w:ascii="HG丸ｺﾞｼｯｸM-PRO" w:eastAsia="HG丸ｺﾞｼｯｸM-PRO" w:hAnsi="HG丸ｺﾞｼｯｸM-PRO" w:hint="eastAsia"/>
          <w:color w:val="000000" w:themeColor="text1"/>
          <w:sz w:val="22"/>
        </w:rPr>
        <w:t>で心疾患等となっています。</w:t>
      </w:r>
    </w:p>
    <w:p w:rsidR="000725EB" w:rsidRDefault="000725EB" w:rsidP="000725EB">
      <w:pPr>
        <w:ind w:left="220" w:hangingChars="100" w:hanging="220"/>
        <w:rPr>
          <w:rFonts w:ascii="HG丸ｺﾞｼｯｸM-PRO" w:eastAsia="HG丸ｺﾞｼｯｸM-PRO" w:hAnsi="HG丸ｺﾞｼｯｸM-PRO"/>
          <w:color w:val="000000" w:themeColor="text1"/>
          <w:sz w:val="22"/>
        </w:rPr>
      </w:pPr>
    </w:p>
    <w:p w:rsidR="000725EB" w:rsidRPr="00FC042E" w:rsidRDefault="000725EB" w:rsidP="000725EB">
      <w:pPr>
        <w:ind w:firstLineChars="200" w:firstLine="440"/>
        <w:rPr>
          <w:rFonts w:ascii="ＭＳ Ｐゴシック" w:eastAsia="ＭＳ Ｐゴシック" w:hAnsi="ＭＳ Ｐゴシック"/>
          <w:color w:val="000000" w:themeColor="text1"/>
          <w:sz w:val="22"/>
        </w:rPr>
      </w:pPr>
      <w:r w:rsidRPr="00FC042E">
        <w:rPr>
          <w:rFonts w:ascii="ＭＳ Ｐゴシック" w:eastAsia="ＭＳ Ｐゴシック" w:hAnsi="ＭＳ Ｐゴシック" w:hint="eastAsia"/>
          <w:color w:val="000000" w:themeColor="text1"/>
          <w:sz w:val="22"/>
        </w:rPr>
        <w:t>【高齢者の生活実態に関する意識調査（平成28年度）】</w:t>
      </w:r>
    </w:p>
    <w:p w:rsidR="000725EB" w:rsidRPr="00FC042E" w:rsidRDefault="000725EB" w:rsidP="000725EB">
      <w:pPr>
        <w:ind w:left="660" w:hangingChars="300" w:hanging="660"/>
        <w:rPr>
          <w:rFonts w:ascii="HG丸ｺﾞｼｯｸM-PRO" w:eastAsia="HG丸ｺﾞｼｯｸM-PRO" w:hAnsi="HG丸ｺﾞｼｯｸM-PRO"/>
          <w:color w:val="000000" w:themeColor="text1"/>
          <w:sz w:val="22"/>
        </w:rPr>
      </w:pPr>
      <w:r w:rsidRPr="00FC042E">
        <w:rPr>
          <w:rFonts w:ascii="HG丸ｺﾞｼｯｸM-PRO" w:eastAsia="HG丸ｺﾞｼｯｸM-PRO" w:hAnsi="HG丸ｺﾞｼｯｸM-PRO" w:hint="eastAsia"/>
          <w:color w:val="000000" w:themeColor="text1"/>
          <w:sz w:val="22"/>
        </w:rPr>
        <w:t xml:space="preserve">　　○人生の最期をどう過ごしたいかという問いには</w:t>
      </w:r>
      <w:r>
        <w:rPr>
          <w:rFonts w:ascii="HG丸ｺﾞｼｯｸM-PRO" w:eastAsia="HG丸ｺﾞｼｯｸM-PRO" w:hAnsi="HG丸ｺﾞｼｯｸM-PRO" w:hint="eastAsia"/>
          <w:color w:val="000000" w:themeColor="text1"/>
          <w:sz w:val="22"/>
        </w:rPr>
        <w:t>48</w:t>
      </w:r>
      <w:r w:rsidRPr="00FC042E">
        <w:rPr>
          <w:rFonts w:ascii="HG丸ｺﾞｼｯｸM-PRO" w:eastAsia="HG丸ｺﾞｼｯｸM-PRO" w:hAnsi="HG丸ｺﾞｼｯｸM-PRO" w:hint="eastAsia"/>
          <w:color w:val="000000" w:themeColor="text1"/>
          <w:sz w:val="22"/>
        </w:rPr>
        <w:t>％が「住み慣れた自宅で療養したい」と答えています。また</w:t>
      </w:r>
      <w:r>
        <w:rPr>
          <w:rFonts w:ascii="HG丸ｺﾞｼｯｸM-PRO" w:eastAsia="HG丸ｺﾞｼｯｸM-PRO" w:hAnsi="HG丸ｺﾞｼｯｸM-PRO" w:hint="eastAsia"/>
          <w:color w:val="000000" w:themeColor="text1"/>
          <w:sz w:val="22"/>
        </w:rPr>
        <w:t>12</w:t>
      </w:r>
      <w:r w:rsidRPr="00FC042E">
        <w:rPr>
          <w:rFonts w:ascii="HG丸ｺﾞｼｯｸM-PRO" w:eastAsia="HG丸ｺﾞｼｯｸM-PRO" w:hAnsi="HG丸ｺﾞｼｯｸM-PRO" w:hint="eastAsia"/>
          <w:color w:val="000000" w:themeColor="text1"/>
          <w:sz w:val="22"/>
        </w:rPr>
        <w:t>％が「なるべく早く医療機関に入院したい」と答えています。</w:t>
      </w:r>
    </w:p>
    <w:p w:rsidR="000725EB" w:rsidRDefault="000725EB" w:rsidP="000725EB">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0528" behindDoc="0" locked="0" layoutInCell="1" allowOverlap="1" wp14:anchorId="57D9BDDF" wp14:editId="57560527">
                <wp:simplePos x="0" y="0"/>
                <wp:positionH relativeFrom="column">
                  <wp:posOffset>20955</wp:posOffset>
                </wp:positionH>
                <wp:positionV relativeFrom="paragraph">
                  <wp:posOffset>106680</wp:posOffset>
                </wp:positionV>
                <wp:extent cx="4867275" cy="352425"/>
                <wp:effectExtent l="0" t="0" r="0" b="0"/>
                <wp:wrapNone/>
                <wp:docPr id="20" name="テキスト ボックス 20" title="図表7-1-1　高齢者の救急搬送における疾病別件数割合（平成27年度）"/>
                <wp:cNvGraphicFramePr/>
                <a:graphic xmlns:a="http://schemas.openxmlformats.org/drawingml/2006/main">
                  <a:graphicData uri="http://schemas.microsoft.com/office/word/2010/wordprocessingShape">
                    <wps:wsp>
                      <wps:cNvSpPr txBox="1"/>
                      <wps:spPr>
                        <a:xfrm>
                          <a:off x="0" y="0"/>
                          <a:ext cx="48672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Default="00DB0A82" w:rsidP="000725EB">
                            <w:pPr>
                              <w:spacing w:line="240" w:lineRule="exact"/>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表7-1-1</w:t>
                            </w:r>
                            <w:r w:rsidRPr="006B7470">
                              <w:rPr>
                                <w:rFonts w:ascii="ＭＳ Ｐゴシック" w:eastAsia="ＭＳ Ｐゴシック" w:hAnsi="ＭＳ Ｐゴシック" w:hint="eastAsia"/>
                                <w:sz w:val="20"/>
                                <w:szCs w:val="20"/>
                              </w:rPr>
                              <w:t xml:space="preserve">　高齢者の救急搬送における疾病別</w:t>
                            </w:r>
                          </w:p>
                          <w:p w:rsidR="00DB0A82" w:rsidRPr="006B7470" w:rsidRDefault="00DB0A82" w:rsidP="000725EB">
                            <w:pPr>
                              <w:spacing w:line="240" w:lineRule="exact"/>
                              <w:ind w:firstLineChars="500" w:firstLine="1000"/>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件数割合（平成27年度）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0" o:spid="_x0000_s1027" type="#_x0000_t202" alt="タイトル: 図表7-1-1　高齢者の救急搬送における疾病別件数割合（平成27年度）" style="position:absolute;left:0;text-align:left;margin-left:1.65pt;margin-top:8.4pt;width:383.25pt;height:27.75pt;z-index:2516705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" filled="f" stroked="f" strokeweight=".5pt">
                <v:textbox style="mso-fit-shape-to-text:t">
                  <w:txbxContent>
                    <w:p w:rsidR="00DB0A82" w:rsidRDefault="00DB0A82" w:rsidP="000725EB">
                      <w:pPr>
                        <w:spacing w:line="240" w:lineRule="exact"/>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表7-1-1</w:t>
                      </w:r>
                      <w:r w:rsidRPr="006B7470">
                        <w:rPr>
                          <w:rFonts w:ascii="ＭＳ Ｐゴシック" w:eastAsia="ＭＳ Ｐゴシック" w:hAnsi="ＭＳ Ｐゴシック" w:hint="eastAsia"/>
                          <w:sz w:val="20"/>
                          <w:szCs w:val="20"/>
                        </w:rPr>
                        <w:t xml:space="preserve">　高齢者の救急搬送における疾病別</w:t>
                      </w:r>
                    </w:p>
                    <w:p w:rsidR="00DB0A82" w:rsidRPr="006B7470" w:rsidRDefault="00DB0A82" w:rsidP="000725EB">
                      <w:pPr>
                        <w:spacing w:line="240" w:lineRule="exact"/>
                        <w:ind w:firstLineChars="500" w:firstLine="1000"/>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件数割合（平成27年度）</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2576" behindDoc="0" locked="0" layoutInCell="1" allowOverlap="1" wp14:anchorId="1A108DA6" wp14:editId="0816E30A">
                <wp:simplePos x="0" y="0"/>
                <wp:positionH relativeFrom="column">
                  <wp:posOffset>3170555</wp:posOffset>
                </wp:positionH>
                <wp:positionV relativeFrom="paragraph">
                  <wp:posOffset>108585</wp:posOffset>
                </wp:positionV>
                <wp:extent cx="4867275" cy="352425"/>
                <wp:effectExtent l="0" t="0" r="0" b="0"/>
                <wp:wrapNone/>
                <wp:docPr id="23" name="テキスト ボックス 23" title="図表7-1-2　人生の最期をどう過ごしたいかについての意識調査（平成28年度）"/>
                <wp:cNvGraphicFramePr/>
                <a:graphic xmlns:a="http://schemas.openxmlformats.org/drawingml/2006/main">
                  <a:graphicData uri="http://schemas.microsoft.com/office/word/2010/wordprocessingShape">
                    <wps:wsp>
                      <wps:cNvSpPr txBox="1"/>
                      <wps:spPr>
                        <a:xfrm>
                          <a:off x="0" y="0"/>
                          <a:ext cx="48672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Default="00DB0A82" w:rsidP="000725EB">
                            <w:pPr>
                              <w:spacing w:line="240" w:lineRule="exact"/>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表7-1-2　人生の最期をどう過ごしたいかについての</w:t>
                            </w:r>
                          </w:p>
                          <w:p w:rsidR="00DB0A82" w:rsidRPr="006B7470"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意識調査</w:t>
                            </w:r>
                            <w:r w:rsidRPr="006B747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w:t>
                            </w:r>
                            <w:r w:rsidRPr="006B7470">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3" o:spid="_x0000_s1028" type="#_x0000_t202" alt="タイトル: 図表7-1-2　人生の最期をどう過ごしたいかについての意識調査（平成28年度）" style="position:absolute;left:0;text-align:left;margin-left:249.65pt;margin-top:8.55pt;width:383.25pt;height:27.75pt;z-index:2516725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" filled="f" stroked="f" strokeweight=".5pt">
                <v:textbox style="mso-fit-shape-to-text:t">
                  <w:txbxContent>
                    <w:p w:rsidR="00DB0A82" w:rsidRDefault="00DB0A82" w:rsidP="000725EB">
                      <w:pPr>
                        <w:spacing w:line="240" w:lineRule="exact"/>
                        <w:rPr>
                          <w:rFonts w:ascii="ＭＳ Ｐゴシック" w:eastAsia="ＭＳ Ｐゴシック" w:hAnsi="ＭＳ Ｐゴシック"/>
                          <w:sz w:val="20"/>
                          <w:szCs w:val="20"/>
                        </w:rPr>
                      </w:pPr>
                      <w:r w:rsidRPr="006B747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表7-1-2　人生の最期をどう過ごしたいかについての</w:t>
                      </w:r>
                    </w:p>
                    <w:p w:rsidR="00DB0A82" w:rsidRPr="006B7470"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意識調査</w:t>
                      </w:r>
                      <w:r w:rsidRPr="006B7470">
                        <w:rPr>
                          <w:rFonts w:ascii="ＭＳ Ｐゴシック" w:eastAsia="ＭＳ Ｐゴシック" w:hAnsi="ＭＳ Ｐゴシック" w:hint="eastAsia"/>
                          <w:sz w:val="20"/>
                          <w:szCs w:val="20"/>
                        </w:rPr>
                        <w:t>（平成</w:t>
                      </w:r>
                      <w:r>
                        <w:rPr>
                          <w:rFonts w:ascii="ＭＳ Ｐゴシック" w:eastAsia="ＭＳ Ｐゴシック" w:hAnsi="ＭＳ Ｐゴシック" w:hint="eastAsia"/>
                          <w:sz w:val="20"/>
                          <w:szCs w:val="20"/>
                        </w:rPr>
                        <w:t>28</w:t>
                      </w:r>
                      <w:r w:rsidRPr="006B7470">
                        <w:rPr>
                          <w:rFonts w:ascii="ＭＳ Ｐゴシック" w:eastAsia="ＭＳ Ｐゴシック" w:hAnsi="ＭＳ Ｐゴシック" w:hint="eastAsia"/>
                          <w:sz w:val="20"/>
                          <w:szCs w:val="20"/>
                        </w:rPr>
                        <w:t>年度）</w:t>
                      </w:r>
                    </w:p>
                  </w:txbxContent>
                </v:textbox>
              </v:shape>
            </w:pict>
          </mc:Fallback>
        </mc:AlternateContent>
      </w:r>
    </w:p>
    <w:p w:rsidR="000725EB" w:rsidRDefault="000725EB" w:rsidP="000725EB">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668480" behindDoc="0" locked="0" layoutInCell="1" allowOverlap="1" wp14:anchorId="71109FEA" wp14:editId="25D3D76F">
                <wp:simplePos x="0" y="0"/>
                <wp:positionH relativeFrom="column">
                  <wp:posOffset>3315970</wp:posOffset>
                </wp:positionH>
                <wp:positionV relativeFrom="paragraph">
                  <wp:posOffset>2038350</wp:posOffset>
                </wp:positionV>
                <wp:extent cx="2343150" cy="609600"/>
                <wp:effectExtent l="0" t="0" r="0" b="0"/>
                <wp:wrapNone/>
                <wp:docPr id="13" name="テキスト ボックス 13" descr="出典　大阪府福祉部「高齢者の生活実態と介護サービス等に&#10;関する意識調査」&#10;"/>
                <wp:cNvGraphicFramePr/>
                <a:graphic xmlns:a="http://schemas.openxmlformats.org/drawingml/2006/main">
                  <a:graphicData uri="http://schemas.microsoft.com/office/word/2010/wordprocessingShape">
                    <wps:wsp>
                      <wps:cNvSpPr txBox="1"/>
                      <wps:spPr>
                        <a:xfrm>
                          <a:off x="0" y="0"/>
                          <a:ext cx="23431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Default="00DB0A82" w:rsidP="000725EB">
                            <w:pPr>
                              <w:spacing w:line="240" w:lineRule="exact"/>
                              <w:rPr>
                                <w:rFonts w:ascii="ＭＳ ゴシック" w:eastAsia="ＭＳ ゴシック" w:hAnsi="ＭＳ ゴシック"/>
                                <w:color w:val="000000" w:themeColor="text1"/>
                                <w:sz w:val="16"/>
                                <w:szCs w:val="16"/>
                              </w:rPr>
                            </w:pPr>
                            <w:r w:rsidRPr="00627783">
                              <w:rPr>
                                <w:rFonts w:ascii="ＭＳ ゴシック" w:eastAsia="ＭＳ ゴシック" w:hAnsi="ＭＳ ゴシック" w:hint="eastAsia"/>
                                <w:color w:val="000000" w:themeColor="text1"/>
                                <w:sz w:val="16"/>
                                <w:szCs w:val="16"/>
                              </w:rPr>
                              <w:t>出典</w:t>
                            </w:r>
                            <w:r>
                              <w:rPr>
                                <w:rFonts w:ascii="ＭＳ ゴシック" w:eastAsia="ＭＳ ゴシック" w:hAnsi="ＭＳ ゴシック" w:hint="eastAsia"/>
                                <w:color w:val="000000" w:themeColor="text1"/>
                                <w:sz w:val="16"/>
                                <w:szCs w:val="16"/>
                              </w:rPr>
                              <w:t xml:space="preserve">　大阪府福祉部</w:t>
                            </w:r>
                            <w:r w:rsidRPr="00627783">
                              <w:rPr>
                                <w:rFonts w:ascii="ＭＳ ゴシック" w:eastAsia="ＭＳ ゴシック" w:hAnsi="ＭＳ ゴシック" w:hint="eastAsia"/>
                                <w:color w:val="000000" w:themeColor="text1"/>
                                <w:sz w:val="16"/>
                                <w:szCs w:val="16"/>
                              </w:rPr>
                              <w:t>「高齢者の生活実態と介護サービス等に</w:t>
                            </w:r>
                          </w:p>
                          <w:p w:rsidR="00DB0A82" w:rsidRPr="00627783" w:rsidRDefault="00DB0A82" w:rsidP="000725EB">
                            <w:pPr>
                              <w:spacing w:line="240" w:lineRule="exact"/>
                              <w:ind w:firstLineChars="300" w:firstLine="480"/>
                              <w:rPr>
                                <w:rFonts w:ascii="ＭＳ ゴシック" w:eastAsia="ＭＳ ゴシック" w:hAnsi="ＭＳ ゴシック"/>
                                <w:color w:val="000000" w:themeColor="text1"/>
                                <w:sz w:val="16"/>
                                <w:szCs w:val="16"/>
                              </w:rPr>
                            </w:pPr>
                            <w:r w:rsidRPr="00627783">
                              <w:rPr>
                                <w:rFonts w:ascii="ＭＳ ゴシック" w:eastAsia="ＭＳ ゴシック" w:hAnsi="ＭＳ ゴシック" w:hint="eastAsia"/>
                                <w:color w:val="000000" w:themeColor="text1"/>
                                <w:sz w:val="16"/>
                                <w:szCs w:val="16"/>
                              </w:rPr>
                              <w:t>関する意識調査」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9" type="#_x0000_t202" alt="出典　大阪府福祉部「高齢者の生活実態と介護サービス等に&#10;関する意識調査」&#10;" style="position:absolute;left:0;text-align:left;margin-left:261.1pt;margin-top:160.5pt;width:184.5pt;height:4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" filled="f" stroked="f" strokeweight=".5pt">
                <v:textbox style="mso-fit-shape-to-text:t">
                  <w:txbxContent>
                    <w:p w:rsidR="00DB0A82" w:rsidRDefault="00DB0A82" w:rsidP="000725EB">
                      <w:pPr>
                        <w:spacing w:line="240" w:lineRule="exact"/>
                        <w:rPr>
                          <w:rFonts w:ascii="ＭＳ ゴシック" w:eastAsia="ＭＳ ゴシック" w:hAnsi="ＭＳ ゴシック"/>
                          <w:color w:val="000000" w:themeColor="text1"/>
                          <w:sz w:val="16"/>
                          <w:szCs w:val="16"/>
                        </w:rPr>
                      </w:pPr>
                      <w:r w:rsidRPr="00627783">
                        <w:rPr>
                          <w:rFonts w:ascii="ＭＳ ゴシック" w:eastAsia="ＭＳ ゴシック" w:hAnsi="ＭＳ ゴシック" w:hint="eastAsia"/>
                          <w:color w:val="000000" w:themeColor="text1"/>
                          <w:sz w:val="16"/>
                          <w:szCs w:val="16"/>
                        </w:rPr>
                        <w:t>出典</w:t>
                      </w:r>
                      <w:r>
                        <w:rPr>
                          <w:rFonts w:ascii="ＭＳ ゴシック" w:eastAsia="ＭＳ ゴシック" w:hAnsi="ＭＳ ゴシック" w:hint="eastAsia"/>
                          <w:color w:val="000000" w:themeColor="text1"/>
                          <w:sz w:val="16"/>
                          <w:szCs w:val="16"/>
                        </w:rPr>
                        <w:t xml:space="preserve">　大阪府福祉部</w:t>
                      </w:r>
                      <w:r w:rsidRPr="00627783">
                        <w:rPr>
                          <w:rFonts w:ascii="ＭＳ ゴシック" w:eastAsia="ＭＳ ゴシック" w:hAnsi="ＭＳ ゴシック" w:hint="eastAsia"/>
                          <w:color w:val="000000" w:themeColor="text1"/>
                          <w:sz w:val="16"/>
                          <w:szCs w:val="16"/>
                        </w:rPr>
                        <w:t>「高齢者の生活実態と介護サービス等に</w:t>
                      </w:r>
                    </w:p>
                    <w:p w:rsidR="00DB0A82" w:rsidRPr="00627783" w:rsidRDefault="00DB0A82" w:rsidP="000725EB">
                      <w:pPr>
                        <w:spacing w:line="240" w:lineRule="exact"/>
                        <w:ind w:firstLineChars="300" w:firstLine="480"/>
                        <w:rPr>
                          <w:rFonts w:ascii="ＭＳ ゴシック" w:eastAsia="ＭＳ ゴシック" w:hAnsi="ＭＳ ゴシック"/>
                          <w:color w:val="000000" w:themeColor="text1"/>
                          <w:sz w:val="16"/>
                          <w:szCs w:val="16"/>
                        </w:rPr>
                      </w:pPr>
                      <w:r w:rsidRPr="00627783">
                        <w:rPr>
                          <w:rFonts w:ascii="ＭＳ ゴシック" w:eastAsia="ＭＳ ゴシック" w:hAnsi="ＭＳ ゴシック" w:hint="eastAsia"/>
                          <w:color w:val="000000" w:themeColor="text1"/>
                          <w:sz w:val="16"/>
                          <w:szCs w:val="16"/>
                        </w:rPr>
                        <w:t>関する意識調査」</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6672" behindDoc="0" locked="0" layoutInCell="1" allowOverlap="1" wp14:anchorId="4AFC87BA" wp14:editId="54EFD292">
                <wp:simplePos x="0" y="0"/>
                <wp:positionH relativeFrom="column">
                  <wp:posOffset>-28575</wp:posOffset>
                </wp:positionH>
                <wp:positionV relativeFrom="paragraph">
                  <wp:posOffset>2033905</wp:posOffset>
                </wp:positionV>
                <wp:extent cx="1203960" cy="285750"/>
                <wp:effectExtent l="0" t="0" r="0" b="0"/>
                <wp:wrapNone/>
                <wp:docPr id="9" name="テキスト ボックス 9" descr="※救急搬送における急病のみで交通事故や一般負傷等は含まない"/>
                <wp:cNvGraphicFramePr/>
                <a:graphic xmlns:a="http://schemas.openxmlformats.org/drawingml/2006/main">
                  <a:graphicData uri="http://schemas.microsoft.com/office/word/2010/wordprocessingShape">
                    <wps:wsp>
                      <wps:cNvSpPr txBox="1"/>
                      <wps:spPr>
                        <a:xfrm>
                          <a:off x="0" y="0"/>
                          <a:ext cx="120396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Pr="001D59FD" w:rsidRDefault="00DB0A82" w:rsidP="000725EB">
                            <w:pPr>
                              <w:spacing w:line="240" w:lineRule="exact"/>
                              <w:rPr>
                                <w:rFonts w:ascii="ＭＳ ゴシック" w:eastAsia="ＭＳ ゴシック" w:hAnsi="ＭＳ ゴシック"/>
                                <w:sz w:val="16"/>
                                <w:szCs w:val="16"/>
                              </w:rPr>
                            </w:pPr>
                            <w:r w:rsidRPr="00627783">
                              <w:rPr>
                                <w:rFonts w:ascii="ＭＳ ゴシック" w:eastAsia="ＭＳ ゴシック" w:hAnsi="ＭＳ ゴシック" w:hint="eastAsia"/>
                                <w:sz w:val="16"/>
                                <w:szCs w:val="16"/>
                              </w:rPr>
                              <w:t>※救急搬送における急病のみで交通事故や一般負傷等は含まない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9" o:spid="_x0000_s1030" type="#_x0000_t202" alt="※救急搬送における急病のみで交通事故や一般負傷等は含まない" style="position:absolute;left:0;text-align:left;margin-left:-2.25pt;margin-top:160.15pt;width:94.8pt;height:22.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" filled="f" stroked="f" strokeweight=".5pt">
                <v:textbox style="mso-fit-shape-to-text:t">
                  <w:txbxContent>
                    <w:p w:rsidR="00DB0A82" w:rsidRPr="001D59FD" w:rsidRDefault="00DB0A82" w:rsidP="000725EB">
                      <w:pPr>
                        <w:spacing w:line="240" w:lineRule="exact"/>
                        <w:rPr>
                          <w:rFonts w:ascii="ＭＳ ゴシック" w:eastAsia="ＭＳ ゴシック" w:hAnsi="ＭＳ ゴシック"/>
                          <w:sz w:val="16"/>
                          <w:szCs w:val="16"/>
                        </w:rPr>
                      </w:pPr>
                      <w:r w:rsidRPr="00627783">
                        <w:rPr>
                          <w:rFonts w:ascii="ＭＳ ゴシック" w:eastAsia="ＭＳ ゴシック" w:hAnsi="ＭＳ ゴシック" w:hint="eastAsia"/>
                          <w:sz w:val="16"/>
                          <w:szCs w:val="16"/>
                        </w:rPr>
                        <w:t>※救急搬送における急病のみで交通事故や一般負傷等は含まない</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0F6E0961" wp14:editId="0B6A75A7">
            <wp:extent cx="2949203" cy="1980000"/>
            <wp:effectExtent l="0" t="0" r="3810" b="1270"/>
            <wp:docPr id="31" name="図 31" title="図表7-1-1　高齢者の救急搬送における疾病別件数割合（平成27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9203" cy="1980000"/>
                    </a:xfrm>
                    <a:prstGeom prst="rect">
                      <a:avLst/>
                    </a:prstGeom>
                    <a:noFill/>
                    <a:ln>
                      <a:noFill/>
                    </a:ln>
                  </pic:spPr>
                </pic:pic>
              </a:graphicData>
            </a:graphic>
          </wp:inline>
        </w:drawing>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0E304FFA" wp14:editId="6E78E828">
            <wp:extent cx="2949204" cy="1980000"/>
            <wp:effectExtent l="0" t="0" r="3810" b="1270"/>
            <wp:docPr id="17" name="図 17" title="図表7-1-2　人生の最期をどう過ごしたいかについての意識調査（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9204" cy="1980000"/>
                    </a:xfrm>
                    <a:prstGeom prst="rect">
                      <a:avLst/>
                    </a:prstGeom>
                    <a:noFill/>
                    <a:ln>
                      <a:noFill/>
                    </a:ln>
                  </pic:spPr>
                </pic:pic>
              </a:graphicData>
            </a:graphic>
          </wp:inline>
        </w:drawing>
      </w:r>
    </w:p>
    <w:p w:rsidR="000725EB" w:rsidRDefault="000725EB" w:rsidP="000725EB">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1552" behindDoc="0" locked="0" layoutInCell="1" allowOverlap="1" wp14:anchorId="2F6F4B88" wp14:editId="5BB163C4">
                <wp:simplePos x="0" y="0"/>
                <wp:positionH relativeFrom="column">
                  <wp:posOffset>624840</wp:posOffset>
                </wp:positionH>
                <wp:positionV relativeFrom="paragraph">
                  <wp:posOffset>34290</wp:posOffset>
                </wp:positionV>
                <wp:extent cx="3409950" cy="447675"/>
                <wp:effectExtent l="0" t="0" r="0" b="0"/>
                <wp:wrapNone/>
                <wp:docPr id="24" name="テキスト ボックス 24" descr="出典　総務省消防庁「救急救助の現状（Ⅰ救急編）」"/>
                <wp:cNvGraphicFramePr/>
                <a:graphic xmlns:a="http://schemas.openxmlformats.org/drawingml/2006/main">
                  <a:graphicData uri="http://schemas.microsoft.com/office/word/2010/wordprocessingShape">
                    <wps:wsp>
                      <wps:cNvSpPr txBox="1"/>
                      <wps:spPr>
                        <a:xfrm>
                          <a:off x="0" y="0"/>
                          <a:ext cx="340995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Pr="00627783" w:rsidRDefault="00DB0A82" w:rsidP="000725EB">
                            <w:pPr>
                              <w:spacing w:line="240" w:lineRule="exact"/>
                              <w:rPr>
                                <w:rFonts w:ascii="ＭＳ ゴシック" w:eastAsia="ＭＳ ゴシック" w:hAnsi="ＭＳ ゴシック"/>
                                <w:sz w:val="16"/>
                                <w:szCs w:val="16"/>
                              </w:rPr>
                            </w:pPr>
                            <w:r w:rsidRPr="00627783">
                              <w:rPr>
                                <w:rFonts w:ascii="ＭＳ ゴシック" w:eastAsia="ＭＳ ゴシック" w:hAnsi="ＭＳ ゴシック" w:hint="eastAsia"/>
                                <w:sz w:val="16"/>
                                <w:szCs w:val="16"/>
                              </w:rPr>
                              <w:t>出典　総務省消防庁「救急救助の現状（Ⅰ救急編）」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1" type="#_x0000_t202" alt="出典　総務省消防庁「救急救助の現状（Ⅰ救急編）」" style="position:absolute;left:0;text-align:left;margin-left:49.2pt;margin-top:2.7pt;width:268.5pt;height:35.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" filled="f" stroked="f" strokeweight=".5pt">
                <v:textbox style="mso-fit-shape-to-text:t">
                  <w:txbxContent>
                    <w:p w:rsidR="00DB0A82" w:rsidRPr="00627783" w:rsidRDefault="00DB0A82" w:rsidP="000725EB">
                      <w:pPr>
                        <w:spacing w:line="240" w:lineRule="exact"/>
                        <w:rPr>
                          <w:rFonts w:ascii="ＭＳ ゴシック" w:eastAsia="ＭＳ ゴシック" w:hAnsi="ＭＳ ゴシック"/>
                          <w:sz w:val="16"/>
                          <w:szCs w:val="16"/>
                        </w:rPr>
                      </w:pPr>
                      <w:r w:rsidRPr="00627783">
                        <w:rPr>
                          <w:rFonts w:ascii="ＭＳ ゴシック" w:eastAsia="ＭＳ ゴシック" w:hAnsi="ＭＳ ゴシック" w:hint="eastAsia"/>
                          <w:sz w:val="16"/>
                          <w:szCs w:val="16"/>
                        </w:rPr>
                        <w:t>出典　総務省消防庁「救急救助の現状（Ⅰ救急編）」</w:t>
                      </w:r>
                    </w:p>
                  </w:txbxContent>
                </v:textbox>
              </v:shape>
            </w:pict>
          </mc:Fallback>
        </mc:AlternateContent>
      </w:r>
    </w:p>
    <w:p w:rsidR="000725EB" w:rsidRDefault="000725EB" w:rsidP="000725EB">
      <w:pPr>
        <w:ind w:left="220" w:hangingChars="100" w:hanging="220"/>
        <w:rPr>
          <w:rFonts w:ascii="HG丸ｺﾞｼｯｸM-PRO" w:eastAsia="HG丸ｺﾞｼｯｸM-PRO" w:hAnsi="HG丸ｺﾞｼｯｸM-PRO"/>
          <w:color w:val="000000" w:themeColor="text1"/>
          <w:sz w:val="22"/>
        </w:rPr>
      </w:pPr>
    </w:p>
    <w:p w:rsidR="000725EB" w:rsidRPr="006A3624" w:rsidRDefault="000725EB" w:rsidP="000725EB">
      <w:pPr>
        <w:ind w:firstLineChars="200" w:firstLine="440"/>
        <w:rPr>
          <w:rFonts w:ascii="ＭＳ Ｐゴシック" w:eastAsia="ＭＳ Ｐゴシック" w:hAnsi="ＭＳ Ｐゴシック"/>
          <w:color w:val="000000" w:themeColor="text1"/>
          <w:sz w:val="22"/>
        </w:rPr>
      </w:pPr>
      <w:r w:rsidRPr="006A3624">
        <w:rPr>
          <w:rFonts w:ascii="ＭＳ Ｐゴシック" w:eastAsia="ＭＳ Ｐゴシック" w:hAnsi="ＭＳ Ｐゴシック" w:hint="eastAsia"/>
          <w:color w:val="000000" w:themeColor="text1"/>
          <w:sz w:val="22"/>
        </w:rPr>
        <w:t>【死亡場所】</w:t>
      </w:r>
    </w:p>
    <w:p w:rsidR="000725EB" w:rsidRDefault="000725EB" w:rsidP="000725EB">
      <w:pPr>
        <w:widowControl/>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における死亡場所別での死亡の状況をみると、平成28年には病院での死亡が約75％、自宅での死亡が約15％を占めています。なお、自宅での死亡については、昭和45年から減少傾向にありましたが、平成元年を底に、その後は増加傾向にあります（第2章第3節「人口動態」参照）。</w:t>
      </w:r>
    </w:p>
    <w:p w:rsidR="000725EB" w:rsidRDefault="000725EB" w:rsidP="000725EB">
      <w:pPr>
        <w:widowControl/>
        <w:jc w:val="left"/>
        <w:rPr>
          <w:rFonts w:ascii="HG丸ｺﾞｼｯｸM-PRO" w:eastAsia="HG丸ｺﾞｼｯｸM-PRO" w:hAnsi="HG丸ｺﾞｼｯｸM-PRO"/>
          <w:color w:val="000000" w:themeColor="text1"/>
          <w:sz w:val="22"/>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高齢者特有の疾病等について</w:t>
      </w:r>
    </w:p>
    <w:p w:rsidR="000725EB" w:rsidRPr="0005595F" w:rsidRDefault="000725EB" w:rsidP="000725EB">
      <w:pPr>
        <w:tabs>
          <w:tab w:val="left" w:pos="426"/>
        </w:tabs>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677696" behindDoc="0" locked="0" layoutInCell="1" allowOverlap="1" wp14:anchorId="3F4D3B5B" wp14:editId="10EAF425">
                <wp:simplePos x="0" y="0"/>
                <wp:positionH relativeFrom="column">
                  <wp:posOffset>3217545</wp:posOffset>
                </wp:positionH>
                <wp:positionV relativeFrom="paragraph">
                  <wp:posOffset>13335</wp:posOffset>
                </wp:positionV>
                <wp:extent cx="3495675" cy="323850"/>
                <wp:effectExtent l="0" t="0" r="0" b="0"/>
                <wp:wrapNone/>
                <wp:docPr id="21" name="テキスト ボックス 21" title="図表7-1-3　要支援・要介護となる要因（全国）（平成28年度）"/>
                <wp:cNvGraphicFramePr/>
                <a:graphic xmlns:a="http://schemas.openxmlformats.org/drawingml/2006/main">
                  <a:graphicData uri="http://schemas.microsoft.com/office/word/2010/wordprocessingShape">
                    <wps:wsp>
                      <wps:cNvSpPr txBox="1"/>
                      <wps:spPr>
                        <a:xfrm>
                          <a:off x="0" y="0"/>
                          <a:ext cx="3495675" cy="323850"/>
                        </a:xfrm>
                        <a:prstGeom prst="rect">
                          <a:avLst/>
                        </a:prstGeom>
                        <a:noFill/>
                        <a:ln w="6350">
                          <a:noFill/>
                        </a:ln>
                        <a:effectLst/>
                      </wps:spPr>
                      <wps:txbx>
                        <w:txbxContent>
                          <w:p w:rsidR="00DB0A82" w:rsidRDefault="00DB0A82"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表7-1-3　要支援・要介護となる要因（全国）</w:t>
                            </w:r>
                          </w:p>
                          <w:p w:rsidR="00DB0A82" w:rsidRPr="00882A87"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2" type="#_x0000_t202" alt="タイトル: 図表7-1-3　要支援・要介護となる要因（全国）（平成28年度）" style="position:absolute;left:0;text-align:left;margin-left:253.35pt;margin-top:1.05pt;width:275.25pt;height:25.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" filled="f" stroked="f" strokeweight=".5pt">
                <v:textbox style="mso-fit-shape-to-text:t">
                  <w:txbxContent>
                    <w:p w:rsidR="00DB0A82" w:rsidRDefault="00DB0A82"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表7-1-3　要支援・要介護となる要因（全国）</w:t>
                      </w:r>
                    </w:p>
                    <w:p w:rsidR="00DB0A82" w:rsidRPr="00882A87"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r>
        <w:rPr>
          <w:rFonts w:ascii="ＭＳ Ｐゴシック" w:eastAsia="ＭＳ Ｐゴシック" w:hAnsi="ＭＳ Ｐゴシック" w:hint="eastAsia"/>
          <w:color w:val="000000" w:themeColor="text1"/>
          <w:sz w:val="22"/>
        </w:rPr>
        <w:t>【要支援・要介護になった要因】</w:t>
      </w: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7936" behindDoc="0" locked="0" layoutInCell="1" allowOverlap="1" wp14:anchorId="20A4DA01" wp14:editId="6F4C126E">
            <wp:simplePos x="0" y="0"/>
            <wp:positionH relativeFrom="column">
              <wp:posOffset>3175635</wp:posOffset>
            </wp:positionH>
            <wp:positionV relativeFrom="paragraph">
              <wp:posOffset>85725</wp:posOffset>
            </wp:positionV>
            <wp:extent cx="2971800" cy="1838325"/>
            <wp:effectExtent l="0" t="0" r="0" b="9525"/>
            <wp:wrapSquare wrapText="bothSides"/>
            <wp:docPr id="16" name="図 16" title="図表7-1-3　要支援・要介護となる要因（全国）（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370" b="3717"/>
                    <a:stretch/>
                  </pic:blipFill>
                  <pic:spPr bwMode="auto">
                    <a:xfrm>
                      <a:off x="0" y="0"/>
                      <a:ext cx="297180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775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「要支援1・2」となった主な原因は「関節疾患・骨折・転倒・高齢による衰弱」となっています。</w:t>
      </w:r>
    </w:p>
    <w:p w:rsidR="000725EB" w:rsidRPr="00A47A8C" w:rsidRDefault="000725EB" w:rsidP="000725EB">
      <w:pPr>
        <w:tabs>
          <w:tab w:val="left" w:pos="426"/>
        </w:tabs>
        <w:ind w:leftChars="300" w:left="850" w:hangingChars="100" w:hanging="220"/>
        <w:rPr>
          <w:rFonts w:ascii="HG丸ｺﾞｼｯｸM-PRO" w:eastAsia="HG丸ｺﾞｼｯｸM-PRO" w:hAnsi="HG丸ｺﾞｼｯｸM-PRO"/>
          <w:sz w:val="22"/>
        </w:rPr>
      </w:pP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8720" behindDoc="0" locked="0" layoutInCell="1" allowOverlap="1" wp14:anchorId="546BFD65" wp14:editId="4DE4FA0F">
                <wp:simplePos x="0" y="0"/>
                <wp:positionH relativeFrom="column">
                  <wp:posOffset>3215005</wp:posOffset>
                </wp:positionH>
                <wp:positionV relativeFrom="paragraph">
                  <wp:posOffset>772795</wp:posOffset>
                </wp:positionV>
                <wp:extent cx="2714625" cy="323850"/>
                <wp:effectExtent l="0" t="0" r="0" b="0"/>
                <wp:wrapNone/>
                <wp:docPr id="3594" name="テキスト ボックス 3594" descr="※熊本県を除く"/>
                <wp:cNvGraphicFramePr/>
                <a:graphic xmlns:a="http://schemas.openxmlformats.org/drawingml/2006/main">
                  <a:graphicData uri="http://schemas.microsoft.com/office/word/2010/wordprocessingShape">
                    <wps:wsp>
                      <wps:cNvSpPr txBox="1"/>
                      <wps:spPr>
                        <a:xfrm>
                          <a:off x="0" y="0"/>
                          <a:ext cx="2714625" cy="323850"/>
                        </a:xfrm>
                        <a:prstGeom prst="rect">
                          <a:avLst/>
                        </a:prstGeom>
                        <a:noFill/>
                        <a:ln w="6350">
                          <a:noFill/>
                        </a:ln>
                        <a:effectLst/>
                      </wps:spPr>
                      <wps:txbx>
                        <w:txbxContent>
                          <w:p w:rsidR="00DB0A82" w:rsidRPr="0005595F" w:rsidRDefault="00DB0A82" w:rsidP="000725EB">
                            <w:pPr>
                              <w:rPr>
                                <w:rFonts w:ascii="ＭＳ ゴシック" w:eastAsia="ＭＳ ゴシック" w:hAnsi="ＭＳ ゴシック"/>
                                <w:sz w:val="16"/>
                                <w:szCs w:val="16"/>
                              </w:rPr>
                            </w:pPr>
                            <w:r>
                              <w:rPr>
                                <w:rFonts w:ascii="ＭＳ ゴシック" w:eastAsia="ＭＳ ゴシック" w:hAnsi="ＭＳ ゴシック" w:hint="eastAsia"/>
                                <w:sz w:val="16"/>
                                <w:szCs w:val="16"/>
                              </w:rPr>
                              <w:t>※熊本県を除く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594" o:spid="_x0000_s1033" type="#_x0000_t202" alt="※熊本県を除く" style="position:absolute;left:0;text-align:left;margin-left:253.15pt;margin-top:60.85pt;width:213.75pt;height:25.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" filled="f" stroked="f" strokeweight=".5pt">
                <v:textbox style="mso-fit-shape-to-text:t">
                  <w:txbxContent>
                    <w:p w:rsidR="00DB0A82" w:rsidRPr="0005595F" w:rsidRDefault="00DB0A82" w:rsidP="000725EB">
                      <w:pPr>
                        <w:rPr>
                          <w:rFonts w:ascii="ＭＳ ゴシック" w:eastAsia="ＭＳ ゴシック" w:hAnsi="ＭＳ ゴシック"/>
                          <w:sz w:val="16"/>
                          <w:szCs w:val="16"/>
                        </w:rPr>
                      </w:pPr>
                      <w:r>
                        <w:rPr>
                          <w:rFonts w:ascii="ＭＳ ゴシック" w:eastAsia="ＭＳ ゴシック" w:hAnsi="ＭＳ ゴシック" w:hint="eastAsia"/>
                          <w:sz w:val="16"/>
                          <w:szCs w:val="16"/>
                        </w:rPr>
                        <w:t>※熊本県を除く</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69504" behindDoc="0" locked="0" layoutInCell="1" allowOverlap="1" wp14:anchorId="645A00A4" wp14:editId="6BD782B2">
                <wp:simplePos x="0" y="0"/>
                <wp:positionH relativeFrom="column">
                  <wp:posOffset>4215130</wp:posOffset>
                </wp:positionH>
                <wp:positionV relativeFrom="paragraph">
                  <wp:posOffset>773430</wp:posOffset>
                </wp:positionV>
                <wp:extent cx="2714625" cy="323850"/>
                <wp:effectExtent l="0" t="0" r="0" b="0"/>
                <wp:wrapNone/>
                <wp:docPr id="14" name="テキスト ボックス 14" descr="出典　厚生労働省「国民生活基礎調査」"/>
                <wp:cNvGraphicFramePr/>
                <a:graphic xmlns:a="http://schemas.openxmlformats.org/drawingml/2006/main">
                  <a:graphicData uri="http://schemas.microsoft.com/office/word/2010/wordprocessingShape">
                    <wps:wsp>
                      <wps:cNvSpPr txBox="1"/>
                      <wps:spPr>
                        <a:xfrm>
                          <a:off x="0" y="0"/>
                          <a:ext cx="2714625" cy="323850"/>
                        </a:xfrm>
                        <a:prstGeom prst="rect">
                          <a:avLst/>
                        </a:prstGeom>
                        <a:noFill/>
                        <a:ln w="6350">
                          <a:noFill/>
                        </a:ln>
                        <a:effectLst/>
                      </wps:spPr>
                      <wps:txbx>
                        <w:txbxContent>
                          <w:p w:rsidR="00DB0A82" w:rsidRPr="0005595F" w:rsidRDefault="00DB0A82" w:rsidP="000725EB">
                            <w:pPr>
                              <w:rPr>
                                <w:rFonts w:ascii="ＭＳ ゴシック" w:eastAsia="ＭＳ ゴシック" w:hAnsi="ＭＳ ゴシック"/>
                                <w:sz w:val="16"/>
                                <w:szCs w:val="16"/>
                              </w:rPr>
                            </w:pPr>
                            <w:r w:rsidRPr="0005595F">
                              <w:rPr>
                                <w:rFonts w:ascii="ＭＳ ゴシック" w:eastAsia="ＭＳ ゴシック" w:hAnsi="ＭＳ ゴシック" w:hint="eastAsia"/>
                                <w:sz w:val="16"/>
                                <w:szCs w:val="16"/>
                              </w:rPr>
                              <w:t>出典　厚生労働省「国民生活基礎調査」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4" o:spid="_x0000_s1034" type="#_x0000_t202" alt="出典　厚生労働省「国民生活基礎調査」" style="position:absolute;left:0;text-align:left;margin-left:331.9pt;margin-top:60.9pt;width:213.75pt;height:25.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" filled="f" stroked="f" strokeweight=".5pt">
                <v:textbox style="mso-fit-shape-to-text:t">
                  <w:txbxContent>
                    <w:p w:rsidR="00DB0A82" w:rsidRPr="0005595F" w:rsidRDefault="00DB0A82" w:rsidP="000725EB">
                      <w:pPr>
                        <w:rPr>
                          <w:rFonts w:ascii="ＭＳ ゴシック" w:eastAsia="ＭＳ ゴシック" w:hAnsi="ＭＳ ゴシック"/>
                          <w:sz w:val="16"/>
                          <w:szCs w:val="16"/>
                        </w:rPr>
                      </w:pPr>
                      <w:r w:rsidRPr="0005595F">
                        <w:rPr>
                          <w:rFonts w:ascii="ＭＳ ゴシック" w:eastAsia="ＭＳ ゴシック" w:hAnsi="ＭＳ ゴシック" w:hint="eastAsia"/>
                          <w:sz w:val="16"/>
                          <w:szCs w:val="16"/>
                        </w:rPr>
                        <w:t>出典　厚生労働省「国民生活基礎調査」</w:t>
                      </w:r>
                    </w:p>
                  </w:txbxContent>
                </v:textbox>
              </v:shape>
            </w:pict>
          </mc:Fallback>
        </mc:AlternateContent>
      </w:r>
      <w:r>
        <w:rPr>
          <w:rFonts w:ascii="HG丸ｺﾞｼｯｸM-PRO" w:eastAsia="HG丸ｺﾞｼｯｸM-PRO" w:hAnsi="HG丸ｺﾞｼｯｸM-PRO" w:hint="eastAsia"/>
          <w:sz w:val="22"/>
        </w:rPr>
        <w:t>○要介護度が重度になるほど、要因のうち「脳血管疾患」の占める割合は増加し、要介護５では30.8％を占めています。</w:t>
      </w:r>
    </w:p>
    <w:p w:rsidR="000725EB" w:rsidRPr="0005595F" w:rsidRDefault="000725EB" w:rsidP="000725EB">
      <w:pPr>
        <w:tabs>
          <w:tab w:val="left" w:pos="426"/>
        </w:tabs>
        <w:ind w:leftChars="300" w:left="850" w:hangingChars="100" w:hanging="220"/>
        <w:rPr>
          <w:rFonts w:ascii="HG丸ｺﾞｼｯｸM-PRO" w:eastAsia="HG丸ｺﾞｼｯｸM-PRO" w:hAnsi="HG丸ｺﾞｼｯｸM-PRO"/>
          <w:sz w:val="22"/>
        </w:rPr>
      </w:pP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○要介護等状態になった要因では要介護度に関わらず「認知症」の占める割合は20.4％から30.3％と一定の割合を占めています。</w:t>
      </w:r>
    </w:p>
    <w:p w:rsidR="000725EB" w:rsidRDefault="000725EB" w:rsidP="000725EB">
      <w:pPr>
        <w:tabs>
          <w:tab w:val="left" w:pos="426"/>
        </w:tabs>
        <w:ind w:leftChars="300" w:left="850" w:hangingChars="100" w:hanging="220"/>
        <w:rPr>
          <w:rFonts w:ascii="HG丸ｺﾞｼｯｸM-PRO" w:eastAsia="HG丸ｺﾞｼｯｸM-PRO" w:hAnsi="HG丸ｺﾞｼｯｸM-PRO"/>
          <w:sz w:val="22"/>
        </w:rPr>
      </w:pP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D4D13">
        <w:rPr>
          <w:rFonts w:ascii="HG丸ｺﾞｼｯｸM-PRO" w:eastAsia="HG丸ｺﾞｼｯｸM-PRO" w:hAnsi="HG丸ｺﾞｼｯｸM-PRO" w:hint="eastAsia"/>
          <w:sz w:val="22"/>
        </w:rPr>
        <w:t>「関節疾患</w:t>
      </w:r>
      <w:r>
        <w:rPr>
          <w:rFonts w:ascii="HG丸ｺﾞｼｯｸM-PRO" w:eastAsia="HG丸ｺﾞｼｯｸM-PRO" w:hAnsi="HG丸ｺﾞｼｯｸM-PRO" w:hint="eastAsia"/>
          <w:sz w:val="22"/>
        </w:rPr>
        <w:t>・骨折・転倒・高齢による衰弱」の要因となるフレイルや「脳血管疾患」「認知症」等の要因となる</w:t>
      </w:r>
      <w:r w:rsidRPr="005D4D13">
        <w:rPr>
          <w:rFonts w:ascii="HG丸ｺﾞｼｯｸM-PRO" w:eastAsia="HG丸ｺﾞｼｯｸM-PRO" w:hAnsi="HG丸ｺﾞｼｯｸM-PRO" w:hint="eastAsia"/>
          <w:sz w:val="22"/>
        </w:rPr>
        <w:t>生活習慣病</w:t>
      </w:r>
      <w:r>
        <w:rPr>
          <w:rFonts w:ascii="HG丸ｺﾞｼｯｸM-PRO" w:eastAsia="HG丸ｺﾞｼｯｸM-PRO" w:hAnsi="HG丸ｺﾞｼｯｸM-PRO" w:hint="eastAsia"/>
          <w:sz w:val="22"/>
        </w:rPr>
        <w:t>等</w:t>
      </w:r>
      <w:r w:rsidRPr="005D4D13">
        <w:rPr>
          <w:rFonts w:ascii="HG丸ｺﾞｼｯｸM-PRO" w:eastAsia="HG丸ｺﾞｼｯｸM-PRO" w:hAnsi="HG丸ｺﾞｼｯｸM-PRO" w:hint="eastAsia"/>
          <w:sz w:val="22"/>
        </w:rPr>
        <w:t>の予防</w:t>
      </w:r>
      <w:r>
        <w:rPr>
          <w:rFonts w:ascii="HG丸ｺﾞｼｯｸM-PRO" w:eastAsia="HG丸ｺﾞｼｯｸM-PRO" w:hAnsi="HG丸ｺﾞｼｯｸM-PRO" w:hint="eastAsia"/>
          <w:sz w:val="22"/>
        </w:rPr>
        <w:t>対策</w:t>
      </w:r>
      <w:r w:rsidRPr="005D4D13">
        <w:rPr>
          <w:rFonts w:ascii="HG丸ｺﾞｼｯｸM-PRO" w:eastAsia="HG丸ｺﾞｼｯｸM-PRO" w:hAnsi="HG丸ｺﾞｼｯｸM-PRO" w:hint="eastAsia"/>
          <w:sz w:val="22"/>
        </w:rPr>
        <w:t>が重要</w:t>
      </w:r>
      <w:r>
        <w:rPr>
          <w:rFonts w:ascii="HG丸ｺﾞｼｯｸM-PRO" w:eastAsia="HG丸ｺﾞｼｯｸM-PRO" w:hAnsi="HG丸ｺﾞｼｯｸM-PRO" w:hint="eastAsia"/>
          <w:sz w:val="22"/>
        </w:rPr>
        <w:t>です。</w:t>
      </w: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p>
    <w:p w:rsidR="000725EB" w:rsidRPr="00CB2056" w:rsidRDefault="000725EB" w:rsidP="000725EB">
      <w:pPr>
        <w:tabs>
          <w:tab w:val="left" w:pos="426"/>
        </w:tabs>
        <w:ind w:firstLineChars="200" w:firstLine="440"/>
        <w:rPr>
          <w:rFonts w:ascii="ＭＳ Ｐゴシック" w:eastAsia="ＭＳ Ｐゴシック" w:hAnsi="ＭＳ Ｐゴシック"/>
          <w:sz w:val="22"/>
        </w:rPr>
      </w:pPr>
      <w:r w:rsidRPr="00CB2056">
        <w:rPr>
          <w:rFonts w:ascii="ＭＳ Ｐゴシック" w:eastAsia="ＭＳ Ｐゴシック" w:hAnsi="ＭＳ Ｐゴシック" w:hint="eastAsia"/>
          <w:sz w:val="22"/>
        </w:rPr>
        <w:t>【主な疾患に占める高齢者の割合】</w:t>
      </w:r>
    </w:p>
    <w:p w:rsidR="000725EB" w:rsidRDefault="000725EB" w:rsidP="000725EB">
      <w:pPr>
        <w:tabs>
          <w:tab w:val="left" w:pos="426"/>
        </w:tabs>
        <w:ind w:leftChars="200" w:left="640" w:hangingChars="100" w:hanging="220"/>
        <w:rPr>
          <w:rFonts w:ascii="HG丸ｺﾞｼｯｸM-PRO" w:eastAsia="HG丸ｺﾞｼｯｸM-PRO" w:hAnsi="HG丸ｺﾞｼｯｸM-PRO"/>
          <w:sz w:val="22"/>
        </w:rPr>
      </w:pPr>
      <w:r w:rsidRPr="004C775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大阪府において、悪性新生物（がん）、肺炎、慢性閉塞性肺疾患（COPD）の死亡における65歳以上の高齢者の占める割合はそれぞれ85.4％、97.3％、97.6％と高くなっています。</w:t>
      </w:r>
    </w:p>
    <w:p w:rsidR="000725EB" w:rsidRDefault="000725EB" w:rsidP="000725EB">
      <w:pPr>
        <w:rPr>
          <w:rFonts w:ascii="ＭＳ Ｐゴシック" w:eastAsia="ＭＳ Ｐゴシック" w:hAnsi="ＭＳ Ｐゴシック"/>
          <w:sz w:val="22"/>
        </w:rPr>
      </w:pPr>
    </w:p>
    <w:p w:rsidR="000725EB" w:rsidRPr="003A4B3A" w:rsidRDefault="000725EB" w:rsidP="000725EB">
      <w:pPr>
        <w:ind w:firstLineChars="200" w:firstLine="440"/>
        <w:rPr>
          <w:rFonts w:ascii="ＭＳ Ｐゴシック" w:eastAsia="ＭＳ Ｐゴシック" w:hAnsi="ＭＳ Ｐゴシック"/>
          <w:b/>
          <w:sz w:val="28"/>
          <w:szCs w:val="28"/>
        </w:rPr>
      </w:pPr>
      <w:r>
        <w:rPr>
          <w:rFonts w:ascii="ＭＳ Ｐゴシック" w:eastAsia="ＭＳ Ｐゴシック" w:hAnsi="ＭＳ Ｐゴシック" w:hint="eastAsia"/>
          <w:sz w:val="22"/>
        </w:rPr>
        <w:t>【認知症高齢者の推計</w:t>
      </w:r>
      <w:r w:rsidRPr="003A4B3A">
        <w:rPr>
          <w:rFonts w:ascii="ＭＳ Ｐゴシック" w:eastAsia="ＭＳ Ｐゴシック" w:hAnsi="ＭＳ Ｐゴシック" w:hint="eastAsia"/>
          <w:sz w:val="22"/>
        </w:rPr>
        <w:t>】</w:t>
      </w:r>
    </w:p>
    <w:p w:rsidR="000725EB" w:rsidRDefault="000725EB" w:rsidP="000725EB">
      <w:pPr>
        <w:ind w:leftChars="200" w:left="640" w:hangingChars="100" w:hanging="220"/>
        <w:rPr>
          <w:rFonts w:ascii="HG丸ｺﾞｼｯｸM-PRO" w:eastAsia="HG丸ｺﾞｼｯｸM-PRO" w:hAnsi="HG丸ｺﾞｼｯｸM-PRO"/>
          <w:sz w:val="22"/>
        </w:rPr>
      </w:pPr>
      <w:r w:rsidRPr="004C775A">
        <w:rPr>
          <w:rFonts w:ascii="HG丸ｺﾞｼｯｸM-PRO" w:eastAsia="HG丸ｺﾞｼｯｸM-PRO" w:hAnsi="HG丸ｺﾞｼｯｸM-PRO" w:hint="eastAsia"/>
          <w:sz w:val="22"/>
        </w:rPr>
        <w:t>○</w:t>
      </w:r>
      <w:r w:rsidRPr="00776D4D">
        <w:rPr>
          <w:rFonts w:ascii="HG丸ｺﾞｼｯｸM-PRO" w:eastAsia="HG丸ｺﾞｼｯｸM-PRO" w:hAnsi="HG丸ｺﾞｼｯｸM-PRO" w:hint="eastAsia"/>
          <w:sz w:val="22"/>
        </w:rPr>
        <w:t>大阪府の認知症高齢者数は平成</w:t>
      </w:r>
      <w:r>
        <w:rPr>
          <w:rFonts w:ascii="HG丸ｺﾞｼｯｸM-PRO" w:eastAsia="HG丸ｺﾞｼｯｸM-PRO" w:hAnsi="HG丸ｺﾞｼｯｸM-PRO" w:hint="eastAsia"/>
          <w:sz w:val="22"/>
        </w:rPr>
        <w:t>27（2015</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年の33万2千</w:t>
      </w:r>
      <w:r w:rsidRPr="00776D4D">
        <w:rPr>
          <w:rFonts w:ascii="HG丸ｺﾞｼｯｸM-PRO" w:eastAsia="HG丸ｺﾞｼｯｸM-PRO" w:hAnsi="HG丸ｺﾞｼｯｸM-PRO" w:hint="eastAsia"/>
          <w:sz w:val="22"/>
        </w:rPr>
        <w:t>人から</w:t>
      </w:r>
      <w:r>
        <w:rPr>
          <w:rFonts w:ascii="HG丸ｺﾞｼｯｸM-PRO" w:eastAsia="HG丸ｺﾞｼｯｸM-PRO" w:hAnsi="HG丸ｺﾞｼｯｸM-PRO" w:hint="eastAsia"/>
          <w:sz w:val="22"/>
        </w:rPr>
        <w:t>2025</w:t>
      </w:r>
      <w:r w:rsidRPr="00776D4D">
        <w:rPr>
          <w:rFonts w:ascii="HG丸ｺﾞｼｯｸM-PRO" w:eastAsia="HG丸ｺﾞｼｯｸM-PRO" w:hAnsi="HG丸ｺﾞｼｯｸM-PRO" w:hint="eastAsia"/>
          <w:sz w:val="22"/>
        </w:rPr>
        <w:t>年には</w:t>
      </w:r>
      <w:r>
        <w:rPr>
          <w:rFonts w:ascii="HG丸ｺﾞｼｯｸM-PRO" w:eastAsia="HG丸ｺﾞｼｯｸM-PRO" w:hAnsi="HG丸ｺﾞｼｯｸM-PRO" w:hint="eastAsia"/>
          <w:sz w:val="22"/>
        </w:rPr>
        <w:t>47万7千</w:t>
      </w:r>
      <w:r w:rsidRPr="00776D4D">
        <w:rPr>
          <w:rFonts w:ascii="HG丸ｺﾞｼｯｸM-PRO" w:eastAsia="HG丸ｺﾞｼｯｸM-PRO" w:hAnsi="HG丸ｺﾞｼｯｸM-PRO" w:hint="eastAsia"/>
          <w:sz w:val="22"/>
        </w:rPr>
        <w:t>人に増加すると見込まれます。</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45BDCED0" wp14:editId="1DB3EDD6">
                <wp:simplePos x="0" y="0"/>
                <wp:positionH relativeFrom="column">
                  <wp:posOffset>3175635</wp:posOffset>
                </wp:positionH>
                <wp:positionV relativeFrom="paragraph">
                  <wp:posOffset>137160</wp:posOffset>
                </wp:positionV>
                <wp:extent cx="2886075" cy="323850"/>
                <wp:effectExtent l="0" t="0" r="0" b="0"/>
                <wp:wrapNone/>
                <wp:docPr id="5" name="テキスト ボックス 5" title="図表7-1-5　認知症高齢者の将来推計"/>
                <wp:cNvGraphicFramePr/>
                <a:graphic xmlns:a="http://schemas.openxmlformats.org/drawingml/2006/main">
                  <a:graphicData uri="http://schemas.microsoft.com/office/word/2010/wordprocessingShape">
                    <wps:wsp>
                      <wps:cNvSpPr txBox="1"/>
                      <wps:spPr>
                        <a:xfrm>
                          <a:off x="0" y="0"/>
                          <a:ext cx="2886075" cy="323850"/>
                        </a:xfrm>
                        <a:prstGeom prst="rect">
                          <a:avLst/>
                        </a:prstGeom>
                        <a:noFill/>
                        <a:ln w="6350">
                          <a:noFill/>
                        </a:ln>
                        <a:effectLst/>
                      </wps:spPr>
                      <wps:txbx>
                        <w:txbxContent>
                          <w:p w:rsidR="00DB0A82" w:rsidRPr="00882A87" w:rsidRDefault="00DB0A82"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表7-1-5　認知症高齢者</w:t>
                            </w:r>
                            <w:r w:rsidRPr="009F3B4C">
                              <w:rPr>
                                <w:rFonts w:ascii="ＭＳ Ｐゴシック" w:eastAsia="ＭＳ Ｐゴシック" w:hAnsi="ＭＳ Ｐゴシック" w:hint="eastAsia"/>
                                <w:sz w:val="20"/>
                                <w:szCs w:val="20"/>
                              </w:rPr>
                              <w:t>の将来推計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5" type="#_x0000_t202" alt="タイトル: 図表7-1-5　認知症高齢者の将来推計" style="position:absolute;left:0;text-align:left;margin-left:250.05pt;margin-top:10.8pt;width:227.25pt;height:25.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" filled="f" stroked="f" strokeweight=".5pt">
                <v:textbox style="mso-fit-shape-to-text:t">
                  <w:txbxContent>
                    <w:p w:rsidR="00DB0A82" w:rsidRPr="00882A87" w:rsidRDefault="00DB0A82"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表7-1-5　認知症高齢者</w:t>
                      </w:r>
                      <w:r w:rsidRPr="009F3B4C">
                        <w:rPr>
                          <w:rFonts w:ascii="ＭＳ Ｐゴシック" w:eastAsia="ＭＳ Ｐゴシック" w:hAnsi="ＭＳ Ｐゴシック" w:hint="eastAsia"/>
                          <w:sz w:val="20"/>
                          <w:szCs w:val="20"/>
                        </w:rPr>
                        <w:t>の将来推計</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9744" behindDoc="0" locked="0" layoutInCell="1" allowOverlap="1" wp14:anchorId="1AB7F047" wp14:editId="1D899CDA">
                <wp:simplePos x="0" y="0"/>
                <wp:positionH relativeFrom="column">
                  <wp:posOffset>354330</wp:posOffset>
                </wp:positionH>
                <wp:positionV relativeFrom="paragraph">
                  <wp:posOffset>137160</wp:posOffset>
                </wp:positionV>
                <wp:extent cx="3495675" cy="323850"/>
                <wp:effectExtent l="0" t="0" r="0" b="0"/>
                <wp:wrapNone/>
                <wp:docPr id="2" name="テキスト ボックス 2" title="図表7-1-4　疾患別死亡の高齢者の割合（平成28年）"/>
                <wp:cNvGraphicFramePr/>
                <a:graphic xmlns:a="http://schemas.openxmlformats.org/drawingml/2006/main">
                  <a:graphicData uri="http://schemas.microsoft.com/office/word/2010/wordprocessingShape">
                    <wps:wsp>
                      <wps:cNvSpPr txBox="1"/>
                      <wps:spPr>
                        <a:xfrm>
                          <a:off x="0" y="0"/>
                          <a:ext cx="3495675" cy="323850"/>
                        </a:xfrm>
                        <a:prstGeom prst="rect">
                          <a:avLst/>
                        </a:prstGeom>
                        <a:noFill/>
                        <a:ln w="6350">
                          <a:noFill/>
                        </a:ln>
                        <a:effectLst/>
                      </wps:spPr>
                      <wps:txbx>
                        <w:txbxContent>
                          <w:p w:rsidR="00DB0A82" w:rsidRDefault="00DB0A82"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表7-1-4　疾患別死亡の高齢者の割合</w:t>
                            </w:r>
                          </w:p>
                          <w:p w:rsidR="00DB0A82" w:rsidRPr="00882A87"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6" type="#_x0000_t202" alt="タイトル: 図表7-1-4　疾患別死亡の高齢者の割合（平成28年）" style="position:absolute;left:0;text-align:left;margin-left:27.9pt;margin-top:10.8pt;width:275.25pt;height:25.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" filled="f" stroked="f" strokeweight=".5pt">
                <v:textbox style="mso-fit-shape-to-text:t">
                  <w:txbxContent>
                    <w:p w:rsidR="00DB0A82" w:rsidRDefault="00DB0A82"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表7-1-4　疾患別死亡の高齢者の割合</w:t>
                      </w:r>
                    </w:p>
                    <w:p w:rsidR="00DB0A82" w:rsidRPr="00882A87"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w:t>
                      </w:r>
                    </w:p>
                  </w:txbxContent>
                </v:textbox>
              </v:shape>
            </w:pict>
          </mc:Fallback>
        </mc:AlternateContent>
      </w:r>
    </w:p>
    <w:p w:rsidR="000725EB" w:rsidRDefault="000725EB" w:rsidP="000725EB">
      <w:pPr>
        <w:tabs>
          <w:tab w:val="left" w:pos="426"/>
        </w:tabs>
        <w:ind w:firstLineChars="400" w:firstLine="840"/>
        <w:rPr>
          <w:rFonts w:ascii="ＭＳ ゴシック" w:eastAsia="ＭＳ ゴシック" w:hAnsi="ＭＳ ゴシック"/>
          <w:b/>
          <w:color w:val="0070C0"/>
          <w:sz w:val="28"/>
          <w:szCs w:val="28"/>
        </w:rPr>
      </w:pPr>
      <w:r>
        <w:rPr>
          <w:rFonts w:hint="eastAsia"/>
          <w:noProof/>
        </w:rPr>
        <mc:AlternateContent>
          <mc:Choice Requires="wps">
            <w:drawing>
              <wp:anchor distT="0" distB="0" distL="114300" distR="114300" simplePos="0" relativeHeight="251666432" behindDoc="0" locked="0" layoutInCell="1" allowOverlap="1" wp14:anchorId="43530E7E" wp14:editId="645FD38F">
                <wp:simplePos x="0" y="0"/>
                <wp:positionH relativeFrom="column">
                  <wp:posOffset>3926205</wp:posOffset>
                </wp:positionH>
                <wp:positionV relativeFrom="paragraph">
                  <wp:posOffset>2196465</wp:posOffset>
                </wp:positionV>
                <wp:extent cx="1885950" cy="342900"/>
                <wp:effectExtent l="0" t="0" r="0" b="0"/>
                <wp:wrapNone/>
                <wp:docPr id="11" name="テキスト ボックス 11" descr="出典　大阪府「大阪府高齢者計画2018」"/>
                <wp:cNvGraphicFramePr/>
                <a:graphic xmlns:a="http://schemas.openxmlformats.org/drawingml/2006/main">
                  <a:graphicData uri="http://schemas.microsoft.com/office/word/2010/wordprocessingShape">
                    <wps:wsp>
                      <wps:cNvSpPr txBox="1"/>
                      <wps:spPr>
                        <a:xfrm>
                          <a:off x="0" y="0"/>
                          <a:ext cx="18859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Pr="00E42853" w:rsidRDefault="00DB0A82" w:rsidP="000725EB">
                            <w:pPr>
                              <w:rPr>
                                <w:rFonts w:ascii="ＭＳ ゴシック" w:eastAsia="ＭＳ ゴシック" w:hAnsi="ＭＳ ゴシック"/>
                                <w:sz w:val="16"/>
                                <w:szCs w:val="16"/>
                              </w:rPr>
                            </w:pPr>
                            <w:r w:rsidRPr="00E42853">
                              <w:rPr>
                                <w:rFonts w:ascii="ＭＳ ゴシック" w:eastAsia="ＭＳ ゴシック" w:hAnsi="ＭＳ ゴシック" w:hint="eastAsia"/>
                                <w:sz w:val="16"/>
                                <w:szCs w:val="16"/>
                              </w:rPr>
                              <w:t>出典　大阪府「大阪府高齢者計画2018」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7" type="#_x0000_t202" alt="出典　大阪府「大阪府高齢者計画2018」" style="position:absolute;left:0;text-align:left;margin-left:309.15pt;margin-top:172.95pt;width:148.5pt;height: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" filled="f" stroked="f" strokeweight=".5pt">
                <v:textbox style="mso-fit-shape-to-text:t">
                  <w:txbxContent>
                    <w:p w:rsidR="00DB0A82" w:rsidRPr="00E42853" w:rsidRDefault="00DB0A82" w:rsidP="000725EB">
                      <w:pPr>
                        <w:rPr>
                          <w:rFonts w:ascii="ＭＳ ゴシック" w:eastAsia="ＭＳ ゴシック" w:hAnsi="ＭＳ ゴシック"/>
                          <w:sz w:val="16"/>
                          <w:szCs w:val="16"/>
                        </w:rPr>
                      </w:pPr>
                      <w:r w:rsidRPr="00E42853">
                        <w:rPr>
                          <w:rFonts w:ascii="ＭＳ ゴシック" w:eastAsia="ＭＳ ゴシック" w:hAnsi="ＭＳ ゴシック" w:hint="eastAsia"/>
                          <w:sz w:val="16"/>
                          <w:szCs w:val="16"/>
                        </w:rPr>
                        <w:t>出典　大阪府「大阪府高齢者計画2018」</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65408" behindDoc="0" locked="0" layoutInCell="1" allowOverlap="1" wp14:anchorId="4B440258" wp14:editId="0B1ACB4E">
                <wp:simplePos x="0" y="0"/>
                <wp:positionH relativeFrom="column">
                  <wp:posOffset>630555</wp:posOffset>
                </wp:positionH>
                <wp:positionV relativeFrom="paragraph">
                  <wp:posOffset>2198370</wp:posOffset>
                </wp:positionV>
                <wp:extent cx="2714625" cy="323850"/>
                <wp:effectExtent l="0" t="0" r="0" b="0"/>
                <wp:wrapNone/>
                <wp:docPr id="19" name="テキスト ボックス 19" descr="出典　厚生労働省「人口動態統計」"/>
                <wp:cNvGraphicFramePr/>
                <a:graphic xmlns:a="http://schemas.openxmlformats.org/drawingml/2006/main">
                  <a:graphicData uri="http://schemas.microsoft.com/office/word/2010/wordprocessingShape">
                    <wps:wsp>
                      <wps:cNvSpPr txBox="1"/>
                      <wps:spPr>
                        <a:xfrm>
                          <a:off x="0" y="0"/>
                          <a:ext cx="2714625" cy="323850"/>
                        </a:xfrm>
                        <a:prstGeom prst="rect">
                          <a:avLst/>
                        </a:prstGeom>
                        <a:noFill/>
                        <a:ln w="6350">
                          <a:noFill/>
                        </a:ln>
                        <a:effectLst/>
                      </wps:spPr>
                      <wps:txbx>
                        <w:txbxContent>
                          <w:p w:rsidR="00DB0A82" w:rsidRPr="00021CCF" w:rsidRDefault="00DB0A82" w:rsidP="000725EB">
                            <w:pPr>
                              <w:rPr>
                                <w:rFonts w:ascii="ＭＳ ゴシック" w:eastAsia="ＭＳ ゴシック" w:hAnsi="ＭＳ ゴシック"/>
                                <w:sz w:val="16"/>
                                <w:szCs w:val="16"/>
                              </w:rPr>
                            </w:pPr>
                            <w:r w:rsidRPr="00021CC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21CCF">
                              <w:rPr>
                                <w:rFonts w:ascii="ＭＳ ゴシック" w:eastAsia="ＭＳ ゴシック" w:hAnsi="ＭＳ ゴシック" w:hint="eastAsia"/>
                                <w:sz w:val="16"/>
                                <w:szCs w:val="16"/>
                              </w:rPr>
                              <w:t>「人口動態統計」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19" o:spid="_x0000_s1038" type="#_x0000_t202" alt="出典　厚生労働省「人口動態統計」" style="position:absolute;left:0;text-align:left;margin-left:49.65pt;margin-top:173.1pt;width:213.75pt;height:25.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" filled="f" stroked="f" strokeweight=".5pt">
                <v:textbox style="mso-fit-shape-to-text:t">
                  <w:txbxContent>
                    <w:p w:rsidR="00DB0A82" w:rsidRPr="00021CCF" w:rsidRDefault="00DB0A82" w:rsidP="000725EB">
                      <w:pPr>
                        <w:rPr>
                          <w:rFonts w:ascii="ＭＳ ゴシック" w:eastAsia="ＭＳ ゴシック" w:hAnsi="ＭＳ ゴシック"/>
                          <w:sz w:val="16"/>
                          <w:szCs w:val="16"/>
                        </w:rPr>
                      </w:pPr>
                      <w:r w:rsidRPr="00021CCF">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021CCF">
                        <w:rPr>
                          <w:rFonts w:ascii="ＭＳ ゴシック" w:eastAsia="ＭＳ ゴシック" w:hAnsi="ＭＳ ゴシック" w:hint="eastAsia"/>
                          <w:sz w:val="16"/>
                          <w:szCs w:val="16"/>
                        </w:rPr>
                        <w:t>「人口動態統計」</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1DF620F1" wp14:editId="065A7A79">
            <wp:extent cx="1757264" cy="2160000"/>
            <wp:effectExtent l="0" t="0" r="0" b="0"/>
            <wp:docPr id="3585" name="図 3585" title="図表7-1-4　疾患別死亡の高齢者の割合（平成28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264" cy="2160000"/>
                    </a:xfrm>
                    <a:prstGeom prst="rect">
                      <a:avLst/>
                    </a:prstGeom>
                    <a:noFill/>
                    <a:ln>
                      <a:noFill/>
                    </a:ln>
                  </pic:spPr>
                </pic:pic>
              </a:graphicData>
            </a:graphic>
          </wp:inline>
        </w:drawing>
      </w:r>
      <w:r>
        <w:rPr>
          <w:rFonts w:ascii="ＭＳ ゴシック" w:eastAsia="ＭＳ ゴシック" w:hAnsi="ＭＳ ゴシック" w:hint="eastAsia"/>
          <w:b/>
          <w:color w:val="0070C0"/>
          <w:sz w:val="28"/>
          <w:szCs w:val="28"/>
        </w:rPr>
        <w:t xml:space="preserve">　　　　　</w:t>
      </w:r>
      <w:r>
        <w:rPr>
          <w:rFonts w:ascii="ＭＳ ゴシック" w:eastAsia="ＭＳ ゴシック" w:hAnsi="ＭＳ ゴシック"/>
          <w:b/>
          <w:noProof/>
          <w:color w:val="0070C0"/>
          <w:sz w:val="28"/>
          <w:szCs w:val="28"/>
        </w:rPr>
        <w:drawing>
          <wp:inline distT="0" distB="0" distL="0" distR="0" wp14:anchorId="58191AEB" wp14:editId="562A9498">
            <wp:extent cx="2698930" cy="2160000"/>
            <wp:effectExtent l="0" t="0" r="6350" b="0"/>
            <wp:docPr id="4" name="図 4" title="図表7-1-5　認知症高齢者の将来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rsidR="000725EB" w:rsidRDefault="000725EB" w:rsidP="000725EB">
      <w:pPr>
        <w:tabs>
          <w:tab w:val="left" w:pos="426"/>
        </w:tabs>
        <w:rPr>
          <w:rFonts w:ascii="ＭＳ ゴシック" w:eastAsia="ＭＳ ゴシック" w:hAnsi="ＭＳ ゴシック"/>
          <w:b/>
          <w:color w:val="0070C0"/>
          <w:sz w:val="28"/>
          <w:szCs w:val="28"/>
        </w:rPr>
      </w:pPr>
    </w:p>
    <w:p w:rsidR="000725EB" w:rsidRPr="00CD2418"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高齢者の受療状況等</w:t>
      </w:r>
    </w:p>
    <w:p w:rsidR="000725EB" w:rsidRDefault="000725EB" w:rsidP="000725EB">
      <w:pPr>
        <w:ind w:firstLineChars="200" w:firstLine="440"/>
        <w:rPr>
          <w:rFonts w:ascii="HG丸ｺﾞｼｯｸM-PRO" w:eastAsia="HG丸ｺﾞｼｯｸM-PRO" w:hAnsi="HG丸ｺﾞｼｯｸM-PRO"/>
          <w:sz w:val="22"/>
        </w:rPr>
      </w:pPr>
      <w:r>
        <w:rPr>
          <w:rFonts w:ascii="ＭＳ Ｐゴシック" w:eastAsia="ＭＳ Ｐゴシック" w:hAnsi="ＭＳ Ｐゴシック" w:hint="eastAsia"/>
          <w:sz w:val="22"/>
        </w:rPr>
        <w:t>【高齢者の傷病別受療率</w:t>
      </w:r>
      <w:r w:rsidRPr="00F578BC">
        <w:rPr>
          <w:rFonts w:ascii="ＭＳ Ｐゴシック" w:eastAsia="ＭＳ Ｐゴシック" w:hAnsi="ＭＳ Ｐゴシック" w:hint="eastAsia"/>
          <w:sz w:val="22"/>
        </w:rPr>
        <w:t>】</w:t>
      </w:r>
      <w:r>
        <w:rPr>
          <w:rFonts w:ascii="HG丸ｺﾞｼｯｸM-PRO" w:eastAsia="HG丸ｺﾞｼｯｸM-PRO" w:hAnsi="HG丸ｺﾞｼｯｸM-PRO" w:hint="eastAsia"/>
          <w:sz w:val="22"/>
        </w:rPr>
        <w:t xml:space="preserve">　</w:t>
      </w:r>
    </w:p>
    <w:p w:rsidR="000725EB" w:rsidRPr="0057666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○65歳以上の高齢者の外来受療率</w:t>
      </w:r>
      <w:r w:rsidRPr="0057666B">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高い順にみると、循環器系の疾患が一番多く、次に筋骨格系及び結合組織の疾患となっています。また、入院受療率を高い順にみると、循環器系の疾患が一番多く、次に精神及び行動の障害となっています。</w:t>
      </w:r>
    </w:p>
    <w:p w:rsidR="000725EB" w:rsidRDefault="000725EB" w:rsidP="000725EB">
      <w:pPr>
        <w:ind w:firstLineChars="200" w:firstLine="440"/>
        <w:rPr>
          <w:rFonts w:ascii="ＭＳ Ｐゴシック" w:eastAsia="ＭＳ Ｐゴシック" w:hAnsi="ＭＳ Ｐゴシック"/>
          <w:sz w:val="22"/>
        </w:rPr>
      </w:pPr>
    </w:p>
    <w:p w:rsidR="000725EB" w:rsidRDefault="000725EB" w:rsidP="000725EB">
      <w:pPr>
        <w:ind w:firstLineChars="200" w:firstLine="440"/>
        <w:rPr>
          <w:rFonts w:ascii="ＭＳ Ｐゴシック" w:eastAsia="ＭＳ Ｐゴシック" w:hAnsi="ＭＳ Ｐゴシック"/>
          <w:sz w:val="22"/>
        </w:rPr>
      </w:pPr>
    </w:p>
    <w:p w:rsidR="000725EB" w:rsidRDefault="000725EB" w:rsidP="000725EB">
      <w:pPr>
        <w:ind w:firstLineChars="200" w:firstLine="440"/>
        <w:rPr>
          <w:rFonts w:ascii="ＭＳ Ｐゴシック" w:eastAsia="ＭＳ Ｐゴシック" w:hAnsi="ＭＳ Ｐゴシック"/>
          <w:sz w:val="22"/>
        </w:rPr>
      </w:pPr>
    </w:p>
    <w:p w:rsidR="000725EB" w:rsidRDefault="000725EB" w:rsidP="000725EB">
      <w:pPr>
        <w:ind w:firstLineChars="200" w:firstLine="440"/>
        <w:rPr>
          <w:rFonts w:ascii="ＭＳ Ｐゴシック" w:eastAsia="ＭＳ Ｐゴシック" w:hAnsi="ＭＳ Ｐゴシック"/>
          <w:sz w:val="22"/>
        </w:rPr>
      </w:pPr>
    </w:p>
    <w:p w:rsidR="000725EB" w:rsidRDefault="000725EB" w:rsidP="000725EB">
      <w:pPr>
        <w:ind w:firstLineChars="200" w:firstLine="440"/>
        <w:rPr>
          <w:rFonts w:ascii="ＭＳ Ｐゴシック" w:eastAsia="ＭＳ Ｐゴシック" w:hAnsi="ＭＳ Ｐゴシック"/>
          <w:sz w:val="22"/>
        </w:rPr>
      </w:pPr>
      <w:r>
        <w:rPr>
          <w:rFonts w:ascii="ＭＳ Ｐゴシック" w:eastAsia="ＭＳ Ｐゴシック" w:hAnsi="ＭＳ Ｐゴシック"/>
          <w:noProof/>
          <w:sz w:val="22"/>
        </w:rPr>
        <w:lastRenderedPageBreak/>
        <mc:AlternateContent>
          <mc:Choice Requires="wps">
            <w:drawing>
              <wp:anchor distT="0" distB="0" distL="114300" distR="114300" simplePos="0" relativeHeight="251674624" behindDoc="0" locked="0" layoutInCell="1" allowOverlap="1" wp14:anchorId="3A936249" wp14:editId="432E66E8">
                <wp:simplePos x="0" y="0"/>
                <wp:positionH relativeFrom="column">
                  <wp:posOffset>3202305</wp:posOffset>
                </wp:positionH>
                <wp:positionV relativeFrom="paragraph">
                  <wp:posOffset>8890</wp:posOffset>
                </wp:positionV>
                <wp:extent cx="3000375" cy="295275"/>
                <wp:effectExtent l="0" t="0" r="0" b="0"/>
                <wp:wrapNone/>
                <wp:docPr id="3622" name="テキスト ボックス 3622" title="図表7-1-7　高齢者の入院受療率（平成26年）"/>
                <wp:cNvGraphicFramePr/>
                <a:graphic xmlns:a="http://schemas.openxmlformats.org/drawingml/2006/main">
                  <a:graphicData uri="http://schemas.microsoft.com/office/word/2010/wordprocessingShape">
                    <wps:wsp>
                      <wps:cNvSpPr txBox="1"/>
                      <wps:spPr>
                        <a:xfrm>
                          <a:off x="0" y="0"/>
                          <a:ext cx="3000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Pr="0057666B" w:rsidRDefault="00DB0A82" w:rsidP="000725EB">
                            <w:pPr>
                              <w:rPr>
                                <w:rFonts w:ascii="ＭＳ Ｐゴシック" w:eastAsia="ＭＳ Ｐゴシック" w:hAnsi="ＭＳ Ｐゴシック"/>
                                <w:sz w:val="20"/>
                                <w:szCs w:val="20"/>
                              </w:rPr>
                            </w:pPr>
                            <w:r w:rsidRPr="005766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表7-1-7</w:t>
                            </w:r>
                            <w:r w:rsidRPr="0057666B">
                              <w:rPr>
                                <w:rFonts w:ascii="ＭＳ Ｐゴシック" w:eastAsia="ＭＳ Ｐゴシック" w:hAnsi="ＭＳ Ｐゴシック" w:hint="eastAsia"/>
                                <w:sz w:val="20"/>
                                <w:szCs w:val="20"/>
                              </w:rPr>
                              <w:t xml:space="preserve">　高齢者の</w:t>
                            </w:r>
                            <w:r>
                              <w:rPr>
                                <w:rFonts w:ascii="ＭＳ Ｐゴシック" w:eastAsia="ＭＳ Ｐゴシック" w:hAnsi="ＭＳ Ｐゴシック" w:hint="eastAsia"/>
                                <w:sz w:val="20"/>
                                <w:szCs w:val="20"/>
                              </w:rPr>
                              <w:t>入院</w:t>
                            </w:r>
                            <w:r w:rsidRPr="0057666B">
                              <w:rPr>
                                <w:rFonts w:ascii="ＭＳ Ｐゴシック" w:eastAsia="ＭＳ Ｐゴシック" w:hAnsi="ＭＳ Ｐゴシック" w:hint="eastAsia"/>
                                <w:sz w:val="20"/>
                                <w:szCs w:val="20"/>
                              </w:rPr>
                              <w:t>受療率（平成26年）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22" o:spid="_x0000_s1039" type="#_x0000_t202" alt="タイトル: 図表7-1-7　高齢者の入院受療率（平成26年）" style="position:absolute;left:0;text-align:left;margin-left:252.15pt;margin-top:.7pt;width:236.25pt;height:23.2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" filled="f" stroked="f" strokeweight=".5pt">
                <v:textbox style="mso-fit-shape-to-text:t">
                  <w:txbxContent>
                    <w:p w:rsidR="00DB0A82" w:rsidRPr="0057666B" w:rsidRDefault="00DB0A82" w:rsidP="000725EB">
                      <w:pPr>
                        <w:rPr>
                          <w:rFonts w:ascii="ＭＳ Ｐゴシック" w:eastAsia="ＭＳ Ｐゴシック" w:hAnsi="ＭＳ Ｐゴシック"/>
                          <w:sz w:val="20"/>
                          <w:szCs w:val="20"/>
                        </w:rPr>
                      </w:pPr>
                      <w:r w:rsidRPr="005766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表7-1-7</w:t>
                      </w:r>
                      <w:r w:rsidRPr="0057666B">
                        <w:rPr>
                          <w:rFonts w:ascii="ＭＳ Ｐゴシック" w:eastAsia="ＭＳ Ｐゴシック" w:hAnsi="ＭＳ Ｐゴシック" w:hint="eastAsia"/>
                          <w:sz w:val="20"/>
                          <w:szCs w:val="20"/>
                        </w:rPr>
                        <w:t xml:space="preserve">　高齢者の</w:t>
                      </w:r>
                      <w:r>
                        <w:rPr>
                          <w:rFonts w:ascii="ＭＳ Ｐゴシック" w:eastAsia="ＭＳ Ｐゴシック" w:hAnsi="ＭＳ Ｐゴシック" w:hint="eastAsia"/>
                          <w:sz w:val="20"/>
                          <w:szCs w:val="20"/>
                        </w:rPr>
                        <w:t>入院</w:t>
                      </w:r>
                      <w:r w:rsidRPr="0057666B">
                        <w:rPr>
                          <w:rFonts w:ascii="ＭＳ Ｐゴシック" w:eastAsia="ＭＳ Ｐゴシック" w:hAnsi="ＭＳ Ｐゴシック" w:hint="eastAsia"/>
                          <w:sz w:val="20"/>
                          <w:szCs w:val="20"/>
                        </w:rPr>
                        <w:t>受療率（平成26年）</w:t>
                      </w:r>
                    </w:p>
                  </w:txbxContent>
                </v:textbox>
              </v:shape>
            </w:pict>
          </mc:Fallback>
        </mc:AlternateContent>
      </w:r>
      <w:r>
        <w:rPr>
          <w:rFonts w:ascii="ＭＳ Ｐゴシック" w:eastAsia="ＭＳ Ｐゴシック" w:hAnsi="ＭＳ Ｐゴシック"/>
          <w:noProof/>
          <w:sz w:val="22"/>
        </w:rPr>
        <mc:AlternateContent>
          <mc:Choice Requires="wps">
            <w:drawing>
              <wp:anchor distT="0" distB="0" distL="114300" distR="114300" simplePos="0" relativeHeight="251673600" behindDoc="0" locked="0" layoutInCell="1" allowOverlap="1" wp14:anchorId="662EAAB2" wp14:editId="27575565">
                <wp:simplePos x="0" y="0"/>
                <wp:positionH relativeFrom="column">
                  <wp:posOffset>278130</wp:posOffset>
                </wp:positionH>
                <wp:positionV relativeFrom="paragraph">
                  <wp:posOffset>3810</wp:posOffset>
                </wp:positionV>
                <wp:extent cx="3000375" cy="295275"/>
                <wp:effectExtent l="0" t="0" r="0" b="0"/>
                <wp:wrapNone/>
                <wp:docPr id="3621" name="テキスト ボックス 3621" title="図表7-1-6　高齢者の外来受療率（平成26年）"/>
                <wp:cNvGraphicFramePr/>
                <a:graphic xmlns:a="http://schemas.openxmlformats.org/drawingml/2006/main">
                  <a:graphicData uri="http://schemas.microsoft.com/office/word/2010/wordprocessingShape">
                    <wps:wsp>
                      <wps:cNvSpPr txBox="1"/>
                      <wps:spPr>
                        <a:xfrm>
                          <a:off x="0" y="0"/>
                          <a:ext cx="3000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Pr="0057666B" w:rsidRDefault="00DB0A82" w:rsidP="000725EB">
                            <w:pPr>
                              <w:rPr>
                                <w:rFonts w:ascii="ＭＳ Ｐゴシック" w:eastAsia="ＭＳ Ｐゴシック" w:hAnsi="ＭＳ Ｐゴシック"/>
                                <w:sz w:val="20"/>
                                <w:szCs w:val="20"/>
                              </w:rPr>
                            </w:pPr>
                            <w:r w:rsidRPr="005766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表7-1-6</w:t>
                            </w:r>
                            <w:r w:rsidRPr="0057666B">
                              <w:rPr>
                                <w:rFonts w:ascii="ＭＳ Ｐゴシック" w:eastAsia="ＭＳ Ｐゴシック" w:hAnsi="ＭＳ Ｐゴシック" w:hint="eastAsia"/>
                                <w:sz w:val="20"/>
                                <w:szCs w:val="20"/>
                              </w:rPr>
                              <w:t xml:space="preserve">　高齢者の外来受療率（平成26年）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21" o:spid="_x0000_s1040" type="#_x0000_t202" alt="タイトル: 図表7-1-6　高齢者の外来受療率（平成26年）" style="position:absolute;left:0;text-align:left;margin-left:21.9pt;margin-top:.3pt;width:236.25pt;height:23.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" filled="f" stroked="f" strokeweight=".5pt">
                <v:textbox style="mso-fit-shape-to-text:t">
                  <w:txbxContent>
                    <w:p w:rsidR="00DB0A82" w:rsidRPr="0057666B" w:rsidRDefault="00DB0A82" w:rsidP="000725EB">
                      <w:pPr>
                        <w:rPr>
                          <w:rFonts w:ascii="ＭＳ Ｐゴシック" w:eastAsia="ＭＳ Ｐゴシック" w:hAnsi="ＭＳ Ｐゴシック"/>
                          <w:sz w:val="20"/>
                          <w:szCs w:val="20"/>
                        </w:rPr>
                      </w:pPr>
                      <w:r w:rsidRPr="005766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表7-1-6</w:t>
                      </w:r>
                      <w:r w:rsidRPr="0057666B">
                        <w:rPr>
                          <w:rFonts w:ascii="ＭＳ Ｐゴシック" w:eastAsia="ＭＳ Ｐゴシック" w:hAnsi="ＭＳ Ｐゴシック" w:hint="eastAsia"/>
                          <w:sz w:val="20"/>
                          <w:szCs w:val="20"/>
                        </w:rPr>
                        <w:t xml:space="preserve">　高齢者の外来受療率（平成26年）</w:t>
                      </w:r>
                    </w:p>
                  </w:txbxContent>
                </v:textbox>
              </v:shape>
            </w:pict>
          </mc:Fallback>
        </mc:AlternateContent>
      </w:r>
    </w:p>
    <w:p w:rsidR="000725EB" w:rsidRPr="00F578BC" w:rsidRDefault="000725EB" w:rsidP="000725EB">
      <w:pPr>
        <w:ind w:firstLineChars="50" w:firstLine="110"/>
        <w:rPr>
          <w:rFonts w:ascii="ＭＳ Ｐゴシック" w:eastAsia="ＭＳ Ｐゴシック" w:hAnsi="ＭＳ Ｐゴシック"/>
          <w:sz w:val="22"/>
        </w:rPr>
      </w:pPr>
      <w:r>
        <w:rPr>
          <w:rFonts w:ascii="ＭＳ Ｐゴシック" w:eastAsia="ＭＳ Ｐゴシック" w:hAnsi="ＭＳ Ｐゴシック"/>
          <w:noProof/>
          <w:sz w:val="22"/>
        </w:rPr>
        <mc:AlternateContent>
          <mc:Choice Requires="wps">
            <w:drawing>
              <wp:anchor distT="0" distB="0" distL="114300" distR="114300" simplePos="0" relativeHeight="251675648" behindDoc="0" locked="0" layoutInCell="1" allowOverlap="1" wp14:anchorId="5C73B84A" wp14:editId="5E71DC5A">
                <wp:simplePos x="0" y="0"/>
                <wp:positionH relativeFrom="column">
                  <wp:posOffset>4450080</wp:posOffset>
                </wp:positionH>
                <wp:positionV relativeFrom="paragraph">
                  <wp:posOffset>1929765</wp:posOffset>
                </wp:positionV>
                <wp:extent cx="1895475" cy="295275"/>
                <wp:effectExtent l="0" t="0" r="0" b="0"/>
                <wp:wrapNone/>
                <wp:docPr id="3624" name="テキスト ボックス 3624" descr="出典　厚生労働省「患者調査」"/>
                <wp:cNvGraphicFramePr/>
                <a:graphic xmlns:a="http://schemas.openxmlformats.org/drawingml/2006/main">
                  <a:graphicData uri="http://schemas.microsoft.com/office/word/2010/wordprocessingShape">
                    <wps:wsp>
                      <wps:cNvSpPr txBox="1"/>
                      <wps:spPr>
                        <a:xfrm>
                          <a:off x="0" y="0"/>
                          <a:ext cx="1895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Pr="009D5E94" w:rsidRDefault="00DB0A82" w:rsidP="000725EB">
                            <w:pPr>
                              <w:rPr>
                                <w:rFonts w:ascii="ＭＳ ゴシック" w:eastAsia="ＭＳ ゴシック" w:hAnsi="ＭＳ ゴシック"/>
                                <w:sz w:val="16"/>
                                <w:szCs w:val="16"/>
                              </w:rPr>
                            </w:pPr>
                            <w:r w:rsidRPr="009D5E94">
                              <w:rPr>
                                <w:rFonts w:ascii="ＭＳ ゴシック" w:eastAsia="ＭＳ ゴシック" w:hAnsi="ＭＳ ゴシック" w:hint="eastAsia"/>
                                <w:sz w:val="16"/>
                                <w:szCs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4" o:spid="_x0000_s1041" type="#_x0000_t202" alt="出典　厚生労働省「患者調査」" style="position:absolute;left:0;text-align:left;margin-left:350.4pt;margin-top:151.95pt;width:149.25pt;height:23.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" filled="f" stroked="f" strokeweight=".5pt">
                <v:textbox style="mso-fit-shape-to-text:t">
                  <w:txbxContent>
                    <w:p w:rsidR="00DB0A82" w:rsidRPr="009D5E94" w:rsidRDefault="00DB0A82" w:rsidP="000725EB">
                      <w:pPr>
                        <w:rPr>
                          <w:rFonts w:ascii="ＭＳ ゴシック" w:eastAsia="ＭＳ ゴシック" w:hAnsi="ＭＳ ゴシック"/>
                          <w:sz w:val="16"/>
                          <w:szCs w:val="16"/>
                        </w:rPr>
                      </w:pPr>
                      <w:r w:rsidRPr="009D5E94">
                        <w:rPr>
                          <w:rFonts w:ascii="ＭＳ ゴシック" w:eastAsia="ＭＳ ゴシック" w:hAnsi="ＭＳ ゴシック" w:hint="eastAsia"/>
                          <w:sz w:val="16"/>
                          <w:szCs w:val="16"/>
                        </w:rPr>
                        <w:t>出典　厚生労働省「患者調査」</w:t>
                      </w:r>
                    </w:p>
                  </w:txbxContent>
                </v:textbox>
              </v:shape>
            </w:pict>
          </mc:Fallback>
        </mc:AlternateContent>
      </w:r>
      <w:r>
        <w:rPr>
          <w:rFonts w:ascii="ＭＳ Ｐゴシック" w:eastAsia="ＭＳ Ｐゴシック" w:hAnsi="ＭＳ Ｐゴシック"/>
          <w:noProof/>
          <w:sz w:val="22"/>
        </w:rPr>
        <w:drawing>
          <wp:inline distT="0" distB="0" distL="0" distR="0" wp14:anchorId="511F50FF" wp14:editId="39731A7B">
            <wp:extent cx="2944871" cy="1980000"/>
            <wp:effectExtent l="0" t="0" r="8255" b="1270"/>
            <wp:docPr id="3" name="図 3" title="図表7-1-6　高齢者の外来受療率（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4871" cy="1980000"/>
                    </a:xfrm>
                    <a:prstGeom prst="rect">
                      <a:avLst/>
                    </a:prstGeom>
                    <a:noFill/>
                    <a:ln>
                      <a:noFill/>
                    </a:ln>
                  </pic:spPr>
                </pic:pic>
              </a:graphicData>
            </a:graphic>
          </wp:inline>
        </w:drawing>
      </w:r>
      <w:r>
        <w:rPr>
          <w:rFonts w:ascii="ＭＳ Ｐゴシック" w:eastAsia="ＭＳ Ｐゴシック" w:hAnsi="ＭＳ Ｐゴシック"/>
          <w:noProof/>
          <w:sz w:val="22"/>
        </w:rPr>
        <w:drawing>
          <wp:inline distT="0" distB="0" distL="0" distR="0" wp14:anchorId="0FCBC457" wp14:editId="1738076A">
            <wp:extent cx="2944871" cy="1980000"/>
            <wp:effectExtent l="0" t="0" r="8255" b="1270"/>
            <wp:docPr id="8" name="図 8" title="図表7-1-7　高齢者の入院受療率（平成26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4871" cy="1980000"/>
                    </a:xfrm>
                    <a:prstGeom prst="rect">
                      <a:avLst/>
                    </a:prstGeom>
                    <a:noFill/>
                    <a:ln>
                      <a:noFill/>
                    </a:ln>
                  </pic:spPr>
                </pic:pic>
              </a:graphicData>
            </a:graphic>
          </wp:inline>
        </w:drawing>
      </w:r>
    </w:p>
    <w:p w:rsidR="000725EB" w:rsidRDefault="000725EB" w:rsidP="000725EB">
      <w:pPr>
        <w:ind w:firstLineChars="200" w:firstLine="440"/>
        <w:rPr>
          <w:rFonts w:ascii="ＭＳ Ｐゴシック" w:eastAsia="ＭＳ Ｐゴシック" w:hAnsi="ＭＳ Ｐゴシック"/>
          <w:sz w:val="22"/>
        </w:rPr>
      </w:pPr>
    </w:p>
    <w:p w:rsidR="000725EB" w:rsidRPr="003A4B3A" w:rsidRDefault="000725EB" w:rsidP="000725EB">
      <w:pPr>
        <w:ind w:firstLineChars="200" w:firstLine="440"/>
        <w:rPr>
          <w:rFonts w:ascii="ＭＳ Ｐゴシック" w:eastAsia="ＭＳ Ｐゴシック" w:hAnsi="ＭＳ Ｐゴシック"/>
          <w:b/>
          <w:sz w:val="28"/>
          <w:szCs w:val="28"/>
        </w:rPr>
      </w:pPr>
      <w:r>
        <w:rPr>
          <w:rFonts w:ascii="HG丸ｺﾞｼｯｸM-PRO" w:eastAsia="HG丸ｺﾞｼｯｸM-PRO" w:hAnsi="HG丸ｺﾞｼｯｸM-PRO"/>
          <w:noProof/>
          <w:sz w:val="22"/>
        </w:rPr>
        <mc:AlternateContent>
          <mc:Choice Requires="wps">
            <w:drawing>
              <wp:anchor distT="0" distB="0" distL="114300" distR="114300" simplePos="0" relativeHeight="251684864" behindDoc="0" locked="0" layoutInCell="1" allowOverlap="1" wp14:anchorId="5B811DC3" wp14:editId="035F9AC9">
                <wp:simplePos x="0" y="0"/>
                <wp:positionH relativeFrom="column">
                  <wp:posOffset>3552190</wp:posOffset>
                </wp:positionH>
                <wp:positionV relativeFrom="paragraph">
                  <wp:posOffset>9525</wp:posOffset>
                </wp:positionV>
                <wp:extent cx="5467350" cy="323850"/>
                <wp:effectExtent l="0" t="0" r="0" b="0"/>
                <wp:wrapNone/>
                <wp:docPr id="3596" name="テキスト ボックス 3596" title="図表7-1-8　かかりつけ医・かかりつけ歯科医・かかりつけ薬局の有無（60歳以上）（平成28年度）"/>
                <wp:cNvGraphicFramePr/>
                <a:graphic xmlns:a="http://schemas.openxmlformats.org/drawingml/2006/main">
                  <a:graphicData uri="http://schemas.microsoft.com/office/word/2010/wordprocessingShape">
                    <wps:wsp>
                      <wps:cNvSpPr txBox="1"/>
                      <wps:spPr>
                        <a:xfrm>
                          <a:off x="0" y="0"/>
                          <a:ext cx="5467350" cy="323850"/>
                        </a:xfrm>
                        <a:prstGeom prst="rect">
                          <a:avLst/>
                        </a:prstGeom>
                        <a:noFill/>
                        <a:ln w="6350">
                          <a:noFill/>
                        </a:ln>
                        <a:effectLst/>
                      </wps:spPr>
                      <wps:txbx>
                        <w:txbxContent>
                          <w:p w:rsidR="00DB0A82" w:rsidRDefault="00DB0A82"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表7-1-8　かかりつけ医・かかりつけ歯科医・</w:t>
                            </w:r>
                          </w:p>
                          <w:p w:rsidR="00DB0A82"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かかりつけ薬局の有無（60歳以上）</w:t>
                            </w:r>
                          </w:p>
                          <w:p w:rsidR="00DB0A82" w:rsidRPr="00882A87"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6" o:spid="_x0000_s1042" type="#_x0000_t202" alt="タイトル: 図表7-1-8　かかりつけ医・かかりつけ歯科医・かかりつけ薬局の有無（60歳以上）（平成28年度）" style="position:absolute;left:0;text-align:left;margin-left:279.7pt;margin-top:.75pt;width:430.5pt;height:25.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" filled="f" stroked="f" strokeweight=".5pt">
                <v:textbox style="mso-fit-shape-to-text:t">
                  <w:txbxContent>
                    <w:p w:rsidR="00DB0A82" w:rsidRDefault="00DB0A82" w:rsidP="000725EB">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表7-1-8　かかりつけ医・かかりつけ歯科医・</w:t>
                      </w:r>
                    </w:p>
                    <w:p w:rsidR="00DB0A82"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かかりつけ薬局の有無（60歳以上）</w:t>
                      </w:r>
                    </w:p>
                    <w:p w:rsidR="00DB0A82" w:rsidRPr="00882A87"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（平成28年度）</w:t>
                      </w:r>
                    </w:p>
                  </w:txbxContent>
                </v:textbox>
              </v:shape>
            </w:pict>
          </mc:Fallback>
        </mc:AlternateContent>
      </w:r>
      <w:r>
        <w:rPr>
          <w:rFonts w:ascii="ＭＳ Ｐゴシック" w:eastAsia="ＭＳ Ｐゴシック" w:hAnsi="ＭＳ Ｐゴシック" w:hint="eastAsia"/>
          <w:sz w:val="22"/>
        </w:rPr>
        <w:t>【受療動向に関する府民調査</w:t>
      </w:r>
      <w:r w:rsidRPr="003A4B3A">
        <w:rPr>
          <w:rFonts w:ascii="ＭＳ Ｐゴシック" w:eastAsia="ＭＳ Ｐゴシック" w:hAnsi="ＭＳ Ｐゴシック" w:hint="eastAsia"/>
          <w:sz w:val="22"/>
        </w:rPr>
        <w:t>】</w:t>
      </w:r>
    </w:p>
    <w:p w:rsidR="000725EB" w:rsidRDefault="000725EB" w:rsidP="000725EB">
      <w:pPr>
        <w:ind w:leftChars="200" w:left="630" w:hangingChars="100" w:hanging="210"/>
        <w:rPr>
          <w:rFonts w:ascii="HG丸ｺﾞｼｯｸM-PRO" w:eastAsia="HG丸ｺﾞｼｯｸM-PRO" w:hAnsi="HG丸ｺﾞｼｯｸM-PRO"/>
          <w:color w:val="000000" w:themeColor="text1"/>
          <w:sz w:val="22"/>
        </w:rPr>
      </w:pPr>
      <w:r>
        <w:rPr>
          <w:rFonts w:hint="eastAsia"/>
          <w:noProof/>
        </w:rPr>
        <mc:AlternateContent>
          <mc:Choice Requires="wps">
            <w:drawing>
              <wp:anchor distT="0" distB="0" distL="114300" distR="114300" simplePos="0" relativeHeight="251685888" behindDoc="0" locked="0" layoutInCell="1" allowOverlap="1" wp14:anchorId="05C1B570" wp14:editId="735A47CD">
                <wp:simplePos x="0" y="0"/>
                <wp:positionH relativeFrom="column">
                  <wp:posOffset>3844290</wp:posOffset>
                </wp:positionH>
                <wp:positionV relativeFrom="paragraph">
                  <wp:posOffset>1554480</wp:posOffset>
                </wp:positionV>
                <wp:extent cx="3362325" cy="342900"/>
                <wp:effectExtent l="0" t="0" r="0" b="0"/>
                <wp:wrapNone/>
                <wp:docPr id="3599" name="テキスト ボックス 3599" descr="出典　大阪府　「受療動向に関するアンケート」"/>
                <wp:cNvGraphicFramePr/>
                <a:graphic xmlns:a="http://schemas.openxmlformats.org/drawingml/2006/main">
                  <a:graphicData uri="http://schemas.microsoft.com/office/word/2010/wordprocessingShape">
                    <wps:wsp>
                      <wps:cNvSpPr txBox="1"/>
                      <wps:spPr>
                        <a:xfrm>
                          <a:off x="0" y="0"/>
                          <a:ext cx="33623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Pr="009D5E94" w:rsidRDefault="00DB0A82" w:rsidP="000725EB">
                            <w:pPr>
                              <w:rPr>
                                <w:rFonts w:ascii="ＭＳ ゴシック" w:eastAsia="ＭＳ ゴシック" w:hAnsi="ＭＳ ゴシック"/>
                                <w:sz w:val="16"/>
                                <w:szCs w:val="16"/>
                              </w:rPr>
                            </w:pPr>
                            <w:r w:rsidRPr="009D5E94">
                              <w:rPr>
                                <w:rFonts w:ascii="ＭＳ ゴシック" w:eastAsia="ＭＳ ゴシック" w:hAnsi="ＭＳ ゴシック" w:hint="eastAsia"/>
                                <w:sz w:val="16"/>
                                <w:szCs w:val="16"/>
                              </w:rPr>
                              <w:t>出典　大阪府　「受療動向に関するアンケート」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9" o:spid="_x0000_s1043" type="#_x0000_t202" alt="出典　大阪府　「受療動向に関するアンケート」" style="position:absolute;left:0;text-align:left;margin-left:302.7pt;margin-top:122.4pt;width:264.75pt;height:27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" filled="f" stroked="f" strokeweight=".5pt">
                <v:textbox style="mso-fit-shape-to-text:t">
                  <w:txbxContent>
                    <w:p w:rsidR="00DB0A82" w:rsidRPr="009D5E94" w:rsidRDefault="00DB0A82" w:rsidP="000725EB">
                      <w:pPr>
                        <w:rPr>
                          <w:rFonts w:ascii="ＭＳ ゴシック" w:eastAsia="ＭＳ ゴシック" w:hAnsi="ＭＳ ゴシック"/>
                          <w:sz w:val="16"/>
                          <w:szCs w:val="16"/>
                        </w:rPr>
                      </w:pPr>
                      <w:r w:rsidRPr="009D5E94">
                        <w:rPr>
                          <w:rFonts w:ascii="ＭＳ ゴシック" w:eastAsia="ＭＳ ゴシック" w:hAnsi="ＭＳ ゴシック" w:hint="eastAsia"/>
                          <w:sz w:val="16"/>
                          <w:szCs w:val="16"/>
                        </w:rPr>
                        <w:t>出典　大阪府　「受療動向に関するアンケート」</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683840" behindDoc="0" locked="0" layoutInCell="1" allowOverlap="1" wp14:anchorId="69817390" wp14:editId="263B5154">
            <wp:simplePos x="0" y="0"/>
            <wp:positionH relativeFrom="column">
              <wp:posOffset>3613785</wp:posOffset>
            </wp:positionH>
            <wp:positionV relativeFrom="paragraph">
              <wp:posOffset>182880</wp:posOffset>
            </wp:positionV>
            <wp:extent cx="2583815" cy="1547495"/>
            <wp:effectExtent l="0" t="0" r="6985" b="0"/>
            <wp:wrapSquare wrapText="bothSides"/>
            <wp:docPr id="6" name="図 6" title="図表7-1-8　かかりつけ医・かかりつけ歯科医・かかりつけ薬局の有無（60歳以上）（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381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11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60歳以上では、かかりつけ医は男性88.0％、女性92.9％がかかりつけ医を決めていると答えました。かかりつけ歯科医は、男性80.2%、女性90.7％、かかりつけ薬局は男性60.8％、女性58.8%がそれぞれ1か所に決めていると答えました。</w:t>
      </w:r>
    </w:p>
    <w:p w:rsidR="000725EB" w:rsidRDefault="000725EB" w:rsidP="000725EB">
      <w:pPr>
        <w:rPr>
          <w:rFonts w:ascii="HG丸ｺﾞｼｯｸM-PRO" w:eastAsia="HG丸ｺﾞｼｯｸM-PRO" w:hAnsi="HG丸ｺﾞｼｯｸM-PRO"/>
          <w:color w:val="000000" w:themeColor="text1"/>
          <w:sz w:val="22"/>
        </w:rPr>
      </w:pPr>
    </w:p>
    <w:p w:rsidR="000725EB" w:rsidRDefault="000725EB" w:rsidP="000725EB">
      <w:pPr>
        <w:rPr>
          <w:rFonts w:ascii="HG丸ｺﾞｼｯｸM-PRO" w:eastAsia="HG丸ｺﾞｼｯｸM-PRO" w:hAnsi="HG丸ｺﾞｼｯｸM-PRO"/>
          <w:color w:val="000000" w:themeColor="text1"/>
          <w:sz w:val="22"/>
        </w:rPr>
      </w:pPr>
    </w:p>
    <w:p w:rsidR="000725EB" w:rsidRPr="003A4B3A" w:rsidRDefault="000725EB" w:rsidP="000725EB">
      <w:pPr>
        <w:ind w:firstLineChars="200" w:firstLine="440"/>
        <w:rPr>
          <w:rFonts w:ascii="ＭＳ Ｐゴシック" w:eastAsia="ＭＳ Ｐゴシック" w:hAnsi="ＭＳ Ｐゴシック"/>
          <w:b/>
          <w:sz w:val="28"/>
          <w:szCs w:val="28"/>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4CABBA36" wp14:editId="73139A62">
                <wp:simplePos x="0" y="0"/>
                <wp:positionH relativeFrom="column">
                  <wp:posOffset>3606165</wp:posOffset>
                </wp:positionH>
                <wp:positionV relativeFrom="paragraph">
                  <wp:posOffset>14605</wp:posOffset>
                </wp:positionV>
                <wp:extent cx="2809875" cy="200025"/>
                <wp:effectExtent l="0" t="0" r="0" b="0"/>
                <wp:wrapNone/>
                <wp:docPr id="3655" name="テキスト ボックス 3655" title="図表7-1-9　在宅看取り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Default="00DB0A82" w:rsidP="000725EB">
                            <w:pPr>
                              <w:spacing w:line="240" w:lineRule="exact"/>
                              <w:rPr>
                                <w:rFonts w:ascii="ＭＳ Ｐゴシック" w:eastAsia="ＭＳ Ｐゴシック" w:hAnsi="ＭＳ Ｐゴシック"/>
                                <w:sz w:val="20"/>
                                <w:szCs w:val="20"/>
                              </w:rPr>
                            </w:pPr>
                            <w:r w:rsidRPr="00C34D6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表7-1-9　在宅看取り</w:t>
                            </w:r>
                          </w:p>
                          <w:p w:rsidR="00DB0A82" w:rsidRPr="00C34D67"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5" o:spid="_x0000_s1044" type="#_x0000_t202" alt="タイトル: 図表7-1-9　在宅看取り実施医療機関数と実施件数" style="position:absolute;left:0;text-align:left;margin-left:283.95pt;margin-top:1.15pt;width:221.25pt;height:15.7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" filled="f" stroked="f" strokeweight=".5pt">
                <v:textbox style="mso-fit-shape-to-text:t">
                  <w:txbxContent>
                    <w:p w:rsidR="00DB0A82" w:rsidRDefault="00DB0A82" w:rsidP="000725EB">
                      <w:pPr>
                        <w:spacing w:line="240" w:lineRule="exact"/>
                        <w:rPr>
                          <w:rFonts w:ascii="ＭＳ Ｐゴシック" w:eastAsia="ＭＳ Ｐゴシック" w:hAnsi="ＭＳ Ｐゴシック"/>
                          <w:sz w:val="20"/>
                          <w:szCs w:val="20"/>
                        </w:rPr>
                      </w:pPr>
                      <w:r w:rsidRPr="00C34D6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表7-1-9　在宅看取り</w:t>
                      </w:r>
                    </w:p>
                    <w:p w:rsidR="00DB0A82" w:rsidRPr="00C34D67"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実施医療機関数と実施件数</w:t>
                      </w:r>
                    </w:p>
                  </w:txbxContent>
                </v:textbox>
              </v:shape>
            </w:pict>
          </mc:Fallback>
        </mc:AlternateContent>
      </w:r>
      <w:r>
        <w:rPr>
          <w:rFonts w:ascii="ＭＳ Ｐゴシック" w:eastAsia="ＭＳ Ｐゴシック" w:hAnsi="ＭＳ Ｐゴシック" w:hint="eastAsia"/>
          <w:sz w:val="22"/>
        </w:rPr>
        <w:t>【在宅医療における看取り（再掲：第5章　在宅医療）</w:t>
      </w:r>
      <w:r w:rsidRPr="003A4B3A">
        <w:rPr>
          <w:rFonts w:ascii="ＭＳ Ｐゴシック" w:eastAsia="ＭＳ Ｐゴシック" w:hAnsi="ＭＳ Ｐゴシック" w:hint="eastAsia"/>
          <w:sz w:val="22"/>
        </w:rPr>
        <w:t>】</w:t>
      </w:r>
    </w:p>
    <w:p w:rsidR="000725EB" w:rsidRDefault="000725EB" w:rsidP="000725E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6912" behindDoc="0" locked="0" layoutInCell="1" allowOverlap="1" wp14:anchorId="5216899A" wp14:editId="45A9B748">
            <wp:simplePos x="0" y="0"/>
            <wp:positionH relativeFrom="column">
              <wp:posOffset>3479800</wp:posOffset>
            </wp:positionH>
            <wp:positionV relativeFrom="paragraph">
              <wp:posOffset>95250</wp:posOffset>
            </wp:positionV>
            <wp:extent cx="2698750" cy="2159635"/>
            <wp:effectExtent l="0" t="0" r="6350" b="0"/>
            <wp:wrapSquare wrapText="bothSides"/>
            <wp:docPr id="3584" name="図 3584" title="図表7-1-9　在宅看取り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2816" behindDoc="0" locked="0" layoutInCell="1" allowOverlap="1" wp14:anchorId="1AE912EF" wp14:editId="7A882320">
                <wp:simplePos x="0" y="0"/>
                <wp:positionH relativeFrom="column">
                  <wp:posOffset>3917315</wp:posOffset>
                </wp:positionH>
                <wp:positionV relativeFrom="paragraph">
                  <wp:posOffset>2214880</wp:posOffset>
                </wp:positionV>
                <wp:extent cx="2809875" cy="200025"/>
                <wp:effectExtent l="0" t="0" r="0" b="0"/>
                <wp:wrapNone/>
                <wp:docPr id="3656" name="テキスト ボックス 3656"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Pr="00C34D67" w:rsidRDefault="00DB0A82" w:rsidP="000725E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56" o:spid="_x0000_s1045" type="#_x0000_t202" alt="出典　厚生労働省「医療施設静態・動態調査」" style="position:absolute;left:0;text-align:left;margin-left:308.45pt;margin-top:174.4pt;width:221.25pt;height:15.7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" filled="f" stroked="f" strokeweight=".5pt">
                <v:textbox style="mso-fit-shape-to-text:t">
                  <w:txbxContent>
                    <w:p w:rsidR="00DB0A82" w:rsidRPr="00C34D67" w:rsidRDefault="00DB0A82" w:rsidP="000725E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厚生労働省「医療施設静態・動態調査」</w:t>
                      </w:r>
                    </w:p>
                  </w:txbxContent>
                </v:textbox>
              </v:shape>
            </w:pict>
          </mc:Fallback>
        </mc:AlternateContent>
      </w:r>
      <w:r>
        <w:rPr>
          <w:rFonts w:ascii="HG丸ｺﾞｼｯｸM-PRO" w:eastAsia="HG丸ｺﾞｼｯｸM-PRO" w:hAnsi="HG丸ｺﾞｼｯｸM-PRO" w:hint="eastAsia"/>
          <w:sz w:val="22"/>
        </w:rPr>
        <w:t>○在宅での</w:t>
      </w:r>
      <w:r w:rsidRPr="00147476">
        <w:rPr>
          <w:rFonts w:ascii="HG丸ｺﾞｼｯｸM-PRO" w:eastAsia="HG丸ｺﾞｼｯｸM-PRO" w:hAnsi="HG丸ｺﾞｼｯｸM-PRO" w:hint="eastAsia"/>
          <w:sz w:val="22"/>
        </w:rPr>
        <w:t>看取りの実施医療機関は、平成</w:t>
      </w:r>
      <w:r>
        <w:rPr>
          <w:rFonts w:ascii="HG丸ｺﾞｼｯｸM-PRO" w:eastAsia="HG丸ｺﾞｼｯｸM-PRO" w:hAnsi="HG丸ｺﾞｼｯｸM-PRO" w:hint="eastAsia"/>
          <w:sz w:val="22"/>
        </w:rPr>
        <w:t>20</w:t>
      </w:r>
      <w:r w:rsidRPr="00147476">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197</w:t>
      </w:r>
      <w:r w:rsidRPr="00147476">
        <w:rPr>
          <w:rFonts w:ascii="HG丸ｺﾞｼｯｸM-PRO" w:eastAsia="HG丸ｺﾞｼｯｸM-PRO" w:hAnsi="HG丸ｺﾞｼｯｸM-PRO" w:hint="eastAsia"/>
          <w:sz w:val="22"/>
        </w:rPr>
        <w:t>か所、平成26年</w:t>
      </w:r>
      <w:r>
        <w:rPr>
          <w:rFonts w:ascii="HG丸ｺﾞｼｯｸM-PRO" w:eastAsia="HG丸ｺﾞｼｯｸM-PRO" w:hAnsi="HG丸ｺﾞｼｯｸM-PRO" w:hint="eastAsia"/>
          <w:sz w:val="22"/>
        </w:rPr>
        <w:t>335</w:t>
      </w:r>
      <w:r w:rsidRPr="00147476">
        <w:rPr>
          <w:rFonts w:ascii="HG丸ｺﾞｼｯｸM-PRO" w:eastAsia="HG丸ｺﾞｼｯｸM-PRO" w:hAnsi="HG丸ｺﾞｼｯｸM-PRO" w:hint="eastAsia"/>
          <w:sz w:val="22"/>
        </w:rPr>
        <w:t>か所と、</w:t>
      </w:r>
      <w:r>
        <w:rPr>
          <w:rFonts w:ascii="HG丸ｺﾞｼｯｸM-PRO" w:eastAsia="HG丸ｺﾞｼｯｸM-PRO" w:hAnsi="HG丸ｺﾞｼｯｸM-PRO" w:hint="eastAsia"/>
          <w:sz w:val="22"/>
        </w:rPr>
        <w:t>6</w:t>
      </w:r>
      <w:r w:rsidRPr="00147476">
        <w:rPr>
          <w:rFonts w:ascii="HG丸ｺﾞｼｯｸM-PRO" w:eastAsia="HG丸ｺﾞｼｯｸM-PRO" w:hAnsi="HG丸ｺﾞｼｯｸM-PRO" w:hint="eastAsia"/>
          <w:sz w:val="22"/>
        </w:rPr>
        <w:t>年間で</w:t>
      </w:r>
      <w:r>
        <w:rPr>
          <w:rFonts w:ascii="HG丸ｺﾞｼｯｸM-PRO" w:eastAsia="HG丸ｺﾞｼｯｸM-PRO" w:hAnsi="HG丸ｺﾞｼｯｸM-PRO" w:hint="eastAsia"/>
          <w:sz w:val="22"/>
        </w:rPr>
        <w:t>約</w:t>
      </w:r>
      <w:r w:rsidRPr="00147476">
        <w:rPr>
          <w:rFonts w:ascii="HG丸ｺﾞｼｯｸM-PRO" w:eastAsia="HG丸ｺﾞｼｯｸM-PRO" w:hAnsi="HG丸ｺﾞｼｯｸM-PRO" w:hint="eastAsia"/>
          <w:sz w:val="22"/>
        </w:rPr>
        <w:t>70％増加</w:t>
      </w:r>
      <w:r>
        <w:rPr>
          <w:rFonts w:ascii="HG丸ｺﾞｼｯｸM-PRO" w:eastAsia="HG丸ｺﾞｼｯｸM-PRO" w:hAnsi="HG丸ｺﾞｼｯｸM-PRO" w:hint="eastAsia"/>
          <w:sz w:val="22"/>
        </w:rPr>
        <w:t>しているものの、医療機関</w:t>
      </w:r>
      <w:r w:rsidRPr="00A17473">
        <w:rPr>
          <w:rFonts w:ascii="HG丸ｺﾞｼｯｸM-PRO" w:eastAsia="HG丸ｺﾞｼｯｸM-PRO" w:hAnsi="HG丸ｺﾞｼｯｸM-PRO" w:hint="eastAsia"/>
          <w:sz w:val="22"/>
        </w:rPr>
        <w:t>全体の</w:t>
      </w:r>
      <w:r>
        <w:rPr>
          <w:rFonts w:ascii="HG丸ｺﾞｼｯｸM-PRO" w:eastAsia="HG丸ｺﾞｼｯｸM-PRO" w:hAnsi="HG丸ｺﾞｼｯｸM-PRO" w:hint="eastAsia"/>
          <w:sz w:val="22"/>
        </w:rPr>
        <w:t>うち</w:t>
      </w:r>
      <w:r w:rsidRPr="00A17473">
        <w:rPr>
          <w:rFonts w:ascii="HG丸ｺﾞｼｯｸM-PRO" w:eastAsia="HG丸ｺﾞｼｯｸM-PRO" w:hAnsi="HG丸ｺﾞｼｯｸM-PRO" w:hint="eastAsia"/>
          <w:sz w:val="22"/>
        </w:rPr>
        <w:t>約4％</w:t>
      </w:r>
      <w:r>
        <w:rPr>
          <w:rFonts w:ascii="HG丸ｺﾞｼｯｸM-PRO" w:eastAsia="HG丸ｺﾞｼｯｸM-PRO" w:hAnsi="HG丸ｺﾞｼｯｸM-PRO" w:hint="eastAsia"/>
          <w:sz w:val="22"/>
        </w:rPr>
        <w:t>に留まっています</w:t>
      </w:r>
      <w:r w:rsidRPr="0014747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一方、在宅での</w:t>
      </w:r>
      <w:r w:rsidRPr="00147476">
        <w:rPr>
          <w:rFonts w:ascii="HG丸ｺﾞｼｯｸM-PRO" w:eastAsia="HG丸ｺﾞｼｯｸM-PRO" w:hAnsi="HG丸ｺﾞｼｯｸM-PRO" w:hint="eastAsia"/>
          <w:sz w:val="22"/>
        </w:rPr>
        <w:t>看取り件数は、平成20年の290件/月</w:t>
      </w:r>
      <w:r>
        <w:rPr>
          <w:rFonts w:ascii="HG丸ｺﾞｼｯｸM-PRO" w:eastAsia="HG丸ｺﾞｼｯｸM-PRO" w:hAnsi="HG丸ｺﾞｼｯｸM-PRO" w:hint="eastAsia"/>
          <w:sz w:val="22"/>
        </w:rPr>
        <w:t>から</w:t>
      </w:r>
      <w:r w:rsidRPr="00147476">
        <w:rPr>
          <w:rFonts w:ascii="HG丸ｺﾞｼｯｸM-PRO" w:eastAsia="HG丸ｺﾞｼｯｸM-PRO" w:hAnsi="HG丸ｺﾞｼｯｸM-PRO" w:hint="eastAsia"/>
          <w:sz w:val="22"/>
        </w:rPr>
        <w:t>、平成26年は</w:t>
      </w:r>
      <w:r>
        <w:rPr>
          <w:rFonts w:ascii="HG丸ｺﾞｼｯｸM-PRO" w:eastAsia="HG丸ｺﾞｼｯｸM-PRO" w:hAnsi="HG丸ｺﾞｼｯｸM-PRO" w:hint="eastAsia"/>
          <w:sz w:val="22"/>
        </w:rPr>
        <w:t>555</w:t>
      </w:r>
      <w:r w:rsidRPr="00147476">
        <w:rPr>
          <w:rFonts w:ascii="HG丸ｺﾞｼｯｸM-PRO" w:eastAsia="HG丸ｺﾞｼｯｸM-PRO" w:hAnsi="HG丸ｺﾞｼｯｸM-PRO" w:hint="eastAsia"/>
          <w:sz w:val="22"/>
        </w:rPr>
        <w:t>件/月と</w:t>
      </w:r>
      <w:r>
        <w:rPr>
          <w:rFonts w:ascii="HG丸ｺﾞｼｯｸM-PRO" w:eastAsia="HG丸ｺﾞｼｯｸM-PRO" w:hAnsi="HG丸ｺﾞｼｯｸM-PRO" w:hint="eastAsia"/>
          <w:sz w:val="22"/>
        </w:rPr>
        <w:t>６</w:t>
      </w:r>
      <w:r w:rsidRPr="00147476">
        <w:rPr>
          <w:rFonts w:ascii="HG丸ｺﾞｼｯｸM-PRO" w:eastAsia="HG丸ｺﾞｼｯｸM-PRO" w:hAnsi="HG丸ｺﾞｼｯｸM-PRO" w:hint="eastAsia"/>
          <w:sz w:val="22"/>
        </w:rPr>
        <w:t>年間で</w:t>
      </w:r>
      <w:r>
        <w:rPr>
          <w:rFonts w:ascii="HG丸ｺﾞｼｯｸM-PRO" w:eastAsia="HG丸ｺﾞｼｯｸM-PRO" w:hAnsi="HG丸ｺﾞｼｯｸM-PRO" w:hint="eastAsia"/>
          <w:sz w:val="22"/>
        </w:rPr>
        <w:t>約2倍に</w:t>
      </w:r>
      <w:r w:rsidRPr="00147476">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147476">
        <w:rPr>
          <w:rFonts w:ascii="HG丸ｺﾞｼｯｸM-PRO" w:eastAsia="HG丸ｺﾞｼｯｸM-PRO" w:hAnsi="HG丸ｺﾞｼｯｸM-PRO" w:hint="eastAsia"/>
          <w:sz w:val="22"/>
        </w:rPr>
        <w:t>。</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adjustRightInd w:val="0"/>
        <w:spacing w:line="240" w:lineRule="exact"/>
        <w:rPr>
          <w:rFonts w:ascii="HG丸ｺﾞｼｯｸM-PRO" w:eastAsia="HG丸ｺﾞｼｯｸM-PRO" w:hAnsi="HG丸ｺﾞｼｯｸM-PRO"/>
          <w:color w:val="000000" w:themeColor="text1"/>
          <w:sz w:val="20"/>
          <w:szCs w:val="20"/>
        </w:rPr>
      </w:pPr>
    </w:p>
    <w:p w:rsidR="000725EB" w:rsidRDefault="000725EB" w:rsidP="000725EB">
      <w:pPr>
        <w:rPr>
          <w:rFonts w:ascii="ＭＳ ゴシック" w:eastAsia="ＭＳ ゴシック" w:hAnsi="ＭＳ ゴシック"/>
          <w:b/>
          <w:color w:val="0070C0"/>
          <w:sz w:val="36"/>
          <w:szCs w:val="36"/>
          <w:u w:val="single"/>
        </w:rPr>
      </w:pPr>
    </w:p>
    <w:p w:rsidR="000725EB" w:rsidRDefault="000725EB" w:rsidP="000725EB">
      <w:pPr>
        <w:rPr>
          <w:rFonts w:ascii="ＭＳ ゴシック" w:eastAsia="ＭＳ ゴシック" w:hAnsi="ＭＳ ゴシック"/>
          <w:b/>
          <w:color w:val="0070C0"/>
          <w:sz w:val="36"/>
          <w:szCs w:val="36"/>
          <w:u w:val="single"/>
        </w:rPr>
      </w:pPr>
    </w:p>
    <w:p w:rsidR="000725EB" w:rsidRPr="00D55A71" w:rsidRDefault="000725EB" w:rsidP="000725EB">
      <w:pPr>
        <w:snapToGrid w:val="0"/>
        <w:rPr>
          <w:rFonts w:ascii="ＭＳ ゴシック" w:eastAsia="ＭＳ ゴシック" w:hAnsi="ＭＳ ゴシック"/>
          <w:b/>
          <w:color w:val="0070C0"/>
          <w:sz w:val="36"/>
          <w:szCs w:val="36"/>
          <w:u w:val="single"/>
        </w:rPr>
      </w:pPr>
      <w:r w:rsidRPr="004C775A">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高齢者医療</w:t>
      </w:r>
      <w:r w:rsidRPr="005546AC">
        <w:rPr>
          <w:rFonts w:ascii="ＭＳ ゴシック" w:eastAsia="ＭＳ ゴシック" w:hAnsi="ＭＳ ゴシック" w:hint="eastAsia"/>
          <w:b/>
          <w:color w:val="0070C0"/>
          <w:sz w:val="36"/>
          <w:szCs w:val="36"/>
          <w:u w:val="single"/>
        </w:rPr>
        <w:t>の施策の方向</w:t>
      </w:r>
    </w:p>
    <w:p w:rsidR="000725EB" w:rsidRPr="005771AF" w:rsidRDefault="000725EB" w:rsidP="000725EB">
      <w:pPr>
        <w:ind w:firstLineChars="50" w:firstLine="141"/>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1312" behindDoc="0" locked="0" layoutInCell="1" allowOverlap="1" wp14:anchorId="53B88DB1" wp14:editId="6A209DEF">
                <wp:simplePos x="0" y="0"/>
                <wp:positionH relativeFrom="column">
                  <wp:posOffset>78105</wp:posOffset>
                </wp:positionH>
                <wp:positionV relativeFrom="paragraph">
                  <wp:posOffset>84455</wp:posOffset>
                </wp:positionV>
                <wp:extent cx="6011545" cy="1628775"/>
                <wp:effectExtent l="0" t="0" r="27305" b="22860"/>
                <wp:wrapNone/>
                <wp:docPr id="18" name="AutoShape 3542" descr="【目標】&#10;第3次大阪府健康増進計画、大阪府高齢者計画2018に基づく高齢者特有の疾病等にかかる予防の推進&#10;&#10;さらなる高齢化の進展を見据え、人生の最終段階における医療及びケアについて、患者の意思が尊重される取組の推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62877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第3次大阪府健康増進計画、大阪府高齢者</w:t>
                            </w:r>
                            <w:r w:rsidRPr="001D4BF6">
                              <w:rPr>
                                <w:rFonts w:ascii="ＭＳ ゴシック" w:eastAsia="ＭＳ ゴシック" w:hAnsi="ＭＳ ゴシック" w:hint="eastAsia"/>
                                <w:b/>
                                <w:color w:val="0070C0"/>
                                <w:sz w:val="24"/>
                              </w:rPr>
                              <w:t>計画</w:t>
                            </w:r>
                            <w:r>
                              <w:rPr>
                                <w:rFonts w:ascii="ＭＳ ゴシック" w:eastAsia="ＭＳ ゴシック" w:hAnsi="ＭＳ ゴシック" w:hint="eastAsia"/>
                                <w:b/>
                                <w:color w:val="0070C0"/>
                                <w:sz w:val="24"/>
                              </w:rPr>
                              <w:t>2018</w:t>
                            </w:r>
                            <w:r w:rsidRPr="001D4BF6">
                              <w:rPr>
                                <w:rFonts w:ascii="ＭＳ ゴシック" w:eastAsia="ＭＳ ゴシック" w:hAnsi="ＭＳ ゴシック" w:hint="eastAsia"/>
                                <w:b/>
                                <w:color w:val="0070C0"/>
                                <w:sz w:val="24"/>
                              </w:rPr>
                              <w:t>に基づく高</w:t>
                            </w:r>
                            <w:r>
                              <w:rPr>
                                <w:rFonts w:ascii="ＭＳ ゴシック" w:eastAsia="ＭＳ ゴシック" w:hAnsi="ＭＳ ゴシック" w:hint="eastAsia"/>
                                <w:b/>
                                <w:color w:val="0070C0"/>
                                <w:sz w:val="24"/>
                              </w:rPr>
                              <w:t>齢者特有の疾病等にかかる予防の推進</w:t>
                            </w:r>
                          </w:p>
                          <w:p w:rsidR="00DB0A82" w:rsidRDefault="00DB0A82" w:rsidP="000725EB">
                            <w:pPr>
                              <w:snapToGrid w:val="0"/>
                              <w:spacing w:line="160" w:lineRule="exact"/>
                              <w:ind w:leftChars="100" w:left="451" w:hangingChars="100" w:hanging="241"/>
                              <w:jc w:val="left"/>
                              <w:rPr>
                                <w:rFonts w:ascii="ＭＳ ゴシック" w:eastAsia="ＭＳ ゴシック" w:hAnsi="ＭＳ ゴシック"/>
                                <w:b/>
                                <w:color w:val="0070C0"/>
                                <w:sz w:val="24"/>
                              </w:rPr>
                            </w:pPr>
                          </w:p>
                          <w:p w:rsidR="00DB0A82" w:rsidRPr="004C775A"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◆さらなる高齢化の進展を見据え、</w:t>
                            </w:r>
                            <w:r w:rsidRPr="0057076A">
                              <w:rPr>
                                <w:rFonts w:ascii="ＭＳ ゴシック" w:eastAsia="ＭＳ ゴシック" w:hAnsi="ＭＳ ゴシック" w:hint="eastAsia"/>
                                <w:b/>
                                <w:color w:val="0070C0"/>
                                <w:sz w:val="24"/>
                              </w:rPr>
                              <w:t>人生の最終段階に</w:t>
                            </w:r>
                            <w:r>
                              <w:rPr>
                                <w:rFonts w:ascii="ＭＳ ゴシック" w:eastAsia="ＭＳ ゴシック" w:hAnsi="ＭＳ ゴシック" w:hint="eastAsia"/>
                                <w:b/>
                                <w:color w:val="0070C0"/>
                                <w:sz w:val="24"/>
                              </w:rPr>
                              <w:t>おける医療及びケアについて、患者の意思が尊重される取組の</w:t>
                            </w:r>
                            <w:r w:rsidRPr="0057076A">
                              <w:rPr>
                                <w:rFonts w:ascii="ＭＳ ゴシック" w:eastAsia="ＭＳ ゴシック" w:hAnsi="ＭＳ ゴシック" w:hint="eastAsia"/>
                                <w:b/>
                                <w:color w:val="0070C0"/>
                                <w:sz w:val="24"/>
                              </w:rPr>
                              <w:t>推進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42" o:spid="_x0000_s1046" alt="【目標】&#10;第3次大阪府健康増進計画、大阪府高齢者計画2018に基づく高齢者特有の疾病等にかかる予防の推進&#10;&#10;さらなる高齢化の進展を見据え、人生の最終段階における医療及びケアについて、患者の意思が尊重される取組の推進&#10;" style="position:absolute;left:0;text-align:left;margin-left:6.15pt;margin-top:6.65pt;width:473.3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" fillcolor="#daeef3 [664]" strokecolor="#b6dde8 [1304]" strokeweight="1.5pt">
                <v:textbox style="mso-fit-shape-to-text:t">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第3次大阪府健康増進計画、大阪府高齢者</w:t>
                      </w:r>
                      <w:r w:rsidRPr="001D4BF6">
                        <w:rPr>
                          <w:rFonts w:ascii="ＭＳ ゴシック" w:eastAsia="ＭＳ ゴシック" w:hAnsi="ＭＳ ゴシック" w:hint="eastAsia"/>
                          <w:b/>
                          <w:color w:val="0070C0"/>
                          <w:sz w:val="24"/>
                        </w:rPr>
                        <w:t>計画</w:t>
                      </w:r>
                      <w:r>
                        <w:rPr>
                          <w:rFonts w:ascii="ＭＳ ゴシック" w:eastAsia="ＭＳ ゴシック" w:hAnsi="ＭＳ ゴシック" w:hint="eastAsia"/>
                          <w:b/>
                          <w:color w:val="0070C0"/>
                          <w:sz w:val="24"/>
                        </w:rPr>
                        <w:t>2018</w:t>
                      </w:r>
                      <w:r w:rsidRPr="001D4BF6">
                        <w:rPr>
                          <w:rFonts w:ascii="ＭＳ ゴシック" w:eastAsia="ＭＳ ゴシック" w:hAnsi="ＭＳ ゴシック" w:hint="eastAsia"/>
                          <w:b/>
                          <w:color w:val="0070C0"/>
                          <w:sz w:val="24"/>
                        </w:rPr>
                        <w:t>に基づく高</w:t>
                      </w:r>
                      <w:r>
                        <w:rPr>
                          <w:rFonts w:ascii="ＭＳ ゴシック" w:eastAsia="ＭＳ ゴシック" w:hAnsi="ＭＳ ゴシック" w:hint="eastAsia"/>
                          <w:b/>
                          <w:color w:val="0070C0"/>
                          <w:sz w:val="24"/>
                        </w:rPr>
                        <w:t>齢者特有の疾病等にかかる予防の推進</w:t>
                      </w:r>
                    </w:p>
                    <w:p w:rsidR="00DB0A82" w:rsidRDefault="00DB0A82" w:rsidP="000725EB">
                      <w:pPr>
                        <w:snapToGrid w:val="0"/>
                        <w:spacing w:line="160" w:lineRule="exact"/>
                        <w:ind w:leftChars="100" w:left="451" w:hangingChars="100" w:hanging="241"/>
                        <w:jc w:val="left"/>
                        <w:rPr>
                          <w:rFonts w:ascii="ＭＳ ゴシック" w:eastAsia="ＭＳ ゴシック" w:hAnsi="ＭＳ ゴシック"/>
                          <w:b/>
                          <w:color w:val="0070C0"/>
                          <w:sz w:val="24"/>
                        </w:rPr>
                      </w:pPr>
                    </w:p>
                    <w:p w:rsidR="00DB0A82" w:rsidRPr="004C775A"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◆さらなる高齢化の進展を見据え、</w:t>
                      </w:r>
                      <w:r w:rsidRPr="0057076A">
                        <w:rPr>
                          <w:rFonts w:ascii="ＭＳ ゴシック" w:eastAsia="ＭＳ ゴシック" w:hAnsi="ＭＳ ゴシック" w:hint="eastAsia"/>
                          <w:b/>
                          <w:color w:val="0070C0"/>
                          <w:sz w:val="24"/>
                        </w:rPr>
                        <w:t>人生の最終段階に</w:t>
                      </w:r>
                      <w:r>
                        <w:rPr>
                          <w:rFonts w:ascii="ＭＳ ゴシック" w:eastAsia="ＭＳ ゴシック" w:hAnsi="ＭＳ ゴシック" w:hint="eastAsia"/>
                          <w:b/>
                          <w:color w:val="0070C0"/>
                          <w:sz w:val="24"/>
                        </w:rPr>
                        <w:t>おける医療及びケアについて、患者の意思が尊重される取組の</w:t>
                      </w:r>
                      <w:r w:rsidRPr="0057076A">
                        <w:rPr>
                          <w:rFonts w:ascii="ＭＳ ゴシック" w:eastAsia="ＭＳ ゴシック" w:hAnsi="ＭＳ ゴシック" w:hint="eastAsia"/>
                          <w:b/>
                          <w:color w:val="0070C0"/>
                          <w:sz w:val="24"/>
                        </w:rPr>
                        <w:t>推進</w:t>
                      </w:r>
                    </w:p>
                  </w:txbxContent>
                </v:textbox>
              </v:roundrect>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444</w:t>
      </w: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spacing w:line="240" w:lineRule="exact"/>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フレイルの予防など高齢者特有の疾病等の予防</w:t>
      </w:r>
    </w:p>
    <w:p w:rsidR="000725EB" w:rsidRPr="001D4BF6"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○高齢者の疾病等の予防</w:t>
      </w:r>
      <w:r w:rsidRPr="001D4BF6">
        <w:rPr>
          <w:rFonts w:ascii="HG丸ｺﾞｼｯｸM-PRO" w:eastAsia="HG丸ｺﾞｼｯｸM-PRO" w:hAnsi="HG丸ｺﾞｼｯｸM-PRO" w:hint="eastAsia"/>
          <w:color w:val="000000" w:themeColor="text1"/>
          <w:sz w:val="22"/>
        </w:rPr>
        <w:t>について、第</w:t>
      </w:r>
      <w:r>
        <w:rPr>
          <w:rFonts w:ascii="HG丸ｺﾞｼｯｸM-PRO" w:eastAsia="HG丸ｺﾞｼｯｸM-PRO" w:hAnsi="HG丸ｺﾞｼｯｸM-PRO" w:hint="eastAsia"/>
          <w:color w:val="000000" w:themeColor="text1"/>
          <w:sz w:val="22"/>
        </w:rPr>
        <w:t>3</w:t>
      </w:r>
      <w:r w:rsidRPr="001D4BF6">
        <w:rPr>
          <w:rFonts w:ascii="HG丸ｺﾞｼｯｸM-PRO" w:eastAsia="HG丸ｺﾞｼｯｸM-PRO" w:hAnsi="HG丸ｺﾞｼｯｸM-PRO" w:hint="eastAsia"/>
          <w:color w:val="000000" w:themeColor="text1"/>
          <w:sz w:val="22"/>
        </w:rPr>
        <w:t>次大阪府健康増進計画や大阪府高齢者計画</w:t>
      </w:r>
      <w:r>
        <w:rPr>
          <w:rFonts w:ascii="HG丸ｺﾞｼｯｸM-PRO" w:eastAsia="HG丸ｺﾞｼｯｸM-PRO" w:hAnsi="HG丸ｺﾞｼｯｸM-PRO" w:hint="eastAsia"/>
          <w:color w:val="000000" w:themeColor="text1"/>
          <w:sz w:val="22"/>
        </w:rPr>
        <w:t>2018</w:t>
      </w:r>
      <w:r w:rsidRPr="001D4BF6">
        <w:rPr>
          <w:rFonts w:ascii="HG丸ｺﾞｼｯｸM-PRO" w:eastAsia="HG丸ｺﾞｼｯｸM-PRO" w:hAnsi="HG丸ｺﾞｼｯｸM-PRO" w:hint="eastAsia"/>
          <w:color w:val="000000" w:themeColor="text1"/>
          <w:sz w:val="22"/>
        </w:rPr>
        <w:t>において、健康増進や介護予防</w:t>
      </w:r>
      <w:r>
        <w:rPr>
          <w:rFonts w:ascii="HG丸ｺﾞｼｯｸM-PRO" w:eastAsia="HG丸ｺﾞｼｯｸM-PRO" w:hAnsi="HG丸ｺﾞｼｯｸM-PRO" w:hint="eastAsia"/>
          <w:color w:val="000000" w:themeColor="text1"/>
          <w:sz w:val="22"/>
        </w:rPr>
        <w:t>の観点から取</w:t>
      </w:r>
      <w:r w:rsidRPr="001D4BF6">
        <w:rPr>
          <w:rFonts w:ascii="HG丸ｺﾞｼｯｸM-PRO" w:eastAsia="HG丸ｺﾞｼｯｸM-PRO" w:hAnsi="HG丸ｺﾞｼｯｸM-PRO" w:hint="eastAsia"/>
          <w:color w:val="000000" w:themeColor="text1"/>
          <w:sz w:val="22"/>
        </w:rPr>
        <w:t>組を進めます。</w:t>
      </w:r>
    </w:p>
    <w:p w:rsidR="000725EB" w:rsidRDefault="000725EB" w:rsidP="000725EB">
      <w:pPr>
        <w:ind w:leftChars="200" w:left="701" w:hangingChars="100" w:hanging="281"/>
        <w:rPr>
          <w:rFonts w:ascii="HGS創英角ｺﾞｼｯｸUB" w:eastAsia="HGS創英角ｺﾞｼｯｸUB" w:hAnsi="HGS創英角ｺﾞｼｯｸUB"/>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0288" behindDoc="0" locked="0" layoutInCell="1" allowOverlap="1" wp14:anchorId="0057C37A" wp14:editId="41F2D724">
                <wp:simplePos x="0" y="0"/>
                <wp:positionH relativeFrom="column">
                  <wp:posOffset>287655</wp:posOffset>
                </wp:positionH>
                <wp:positionV relativeFrom="paragraph">
                  <wp:posOffset>40005</wp:posOffset>
                </wp:positionV>
                <wp:extent cx="5760000" cy="2466975"/>
                <wp:effectExtent l="0" t="0" r="0" b="9525"/>
                <wp:wrapNone/>
                <wp:docPr id="15" name="AutoShape 3530" descr="【計画中間年（2020年度）までの取組】&#10;・フレイル等を未然に防ぎ、高齢者になっても健康的な生活を送ることができるよう、若いうちから栄養・食生活、運動等の生活習慣の改善に取組みます。&#10;・高齢者が要介護・要支援状態となることの予防や要介護・要支援状態にある者の状態の改善や重度化の予防を目的として介護予防について、市町村における取組を支援します。&#10;&#10;【計画最終年（2023年度）までの取組】&#10;・中間年までに実施した事業の結果を踏まえ、引き続き、高齢者特有の疾病等の予防対策を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466975"/>
                        </a:xfrm>
                        <a:prstGeom prst="roundRect">
                          <a:avLst>
                            <a:gd name="adj" fmla="val 8407"/>
                          </a:avLst>
                        </a:prstGeom>
                        <a:solidFill>
                          <a:srgbClr val="4BACC6">
                            <a:lumMod val="20000"/>
                            <a:lumOff val="80000"/>
                          </a:srgbClr>
                        </a:solidFill>
                        <a:ln>
                          <a:noFill/>
                        </a:ln>
                        <a:effectLst/>
                        <a:extLst/>
                      </wps:spPr>
                      <wps:txbx>
                        <w:txbxContent>
                          <w:p w:rsidR="00DB0A82" w:rsidRPr="00D70D24" w:rsidRDefault="00DB0A82" w:rsidP="000725EB">
                            <w:pPr>
                              <w:snapToGrid w:val="0"/>
                              <w:spacing w:line="300" w:lineRule="auto"/>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D70D24" w:rsidRDefault="00DB0A82" w:rsidP="000725EB">
                            <w:pPr>
                              <w:snapToGrid w:val="0"/>
                              <w:spacing w:line="300" w:lineRule="auto"/>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・フレイル</w:t>
                            </w:r>
                            <w:r>
                              <w:rPr>
                                <w:rFonts w:ascii="HG丸ｺﾞｼｯｸM-PRO" w:eastAsia="HG丸ｺﾞｼｯｸM-PRO" w:hAnsi="HG丸ｺﾞｼｯｸM-PRO" w:hint="eastAsia"/>
                                <w:color w:val="000000" w:themeColor="text1"/>
                                <w:sz w:val="22"/>
                              </w:rPr>
                              <w:t>等</w:t>
                            </w:r>
                            <w:r w:rsidRPr="00D70D24">
                              <w:rPr>
                                <w:rFonts w:ascii="HG丸ｺﾞｼｯｸM-PRO" w:eastAsia="HG丸ｺﾞｼｯｸM-PRO" w:hAnsi="HG丸ｺﾞｼｯｸM-PRO" w:hint="eastAsia"/>
                                <w:color w:val="000000" w:themeColor="text1"/>
                                <w:sz w:val="22"/>
                              </w:rPr>
                              <w:t>を未然に防ぎ、高齢者になっても健康的な生活を送ることができるよう、若いうちから栄養・食生活、運動</w:t>
                            </w:r>
                            <w:r>
                              <w:rPr>
                                <w:rFonts w:ascii="HG丸ｺﾞｼｯｸM-PRO" w:eastAsia="HG丸ｺﾞｼｯｸM-PRO" w:hAnsi="HG丸ｺﾞｼｯｸM-PRO" w:hint="eastAsia"/>
                                <w:color w:val="000000" w:themeColor="text1"/>
                                <w:sz w:val="22"/>
                              </w:rPr>
                              <w:t>等</w:t>
                            </w:r>
                            <w:r w:rsidRPr="00D70D24">
                              <w:rPr>
                                <w:rFonts w:ascii="HG丸ｺﾞｼｯｸM-PRO" w:eastAsia="HG丸ｺﾞｼｯｸM-PRO" w:hAnsi="HG丸ｺﾞｼｯｸM-PRO" w:hint="eastAsia"/>
                                <w:color w:val="000000" w:themeColor="text1"/>
                                <w:sz w:val="22"/>
                              </w:rPr>
                              <w:t>の生活習慣の改善に取組みます。</w:t>
                            </w:r>
                          </w:p>
                          <w:p w:rsidR="00DB0A82" w:rsidRPr="00FF7628" w:rsidRDefault="00DB0A82" w:rsidP="000725EB">
                            <w:pPr>
                              <w:snapToGrid w:val="0"/>
                              <w:spacing w:line="300" w:lineRule="auto"/>
                              <w:ind w:leftChars="131" w:left="495" w:hangingChars="100" w:hanging="220"/>
                              <w:jc w:val="left"/>
                              <w:rPr>
                                <w:rFonts w:ascii="HG丸ｺﾞｼｯｸM-PRO" w:eastAsia="HG丸ｺﾞｼｯｸM-PRO" w:hAnsi="HG丸ｺﾞｼｯｸM-PRO"/>
                                <w:color w:val="000000" w:themeColor="text1"/>
                                <w:sz w:val="22"/>
                              </w:rPr>
                            </w:pPr>
                            <w:r w:rsidRPr="00FF7628">
                              <w:rPr>
                                <w:rFonts w:ascii="HG丸ｺﾞｼｯｸM-PRO" w:eastAsia="HG丸ｺﾞｼｯｸM-PRO" w:hAnsi="HG丸ｺﾞｼｯｸM-PRO" w:hint="eastAsia"/>
                                <w:color w:val="000000" w:themeColor="text1"/>
                                <w:sz w:val="22"/>
                              </w:rPr>
                              <w:t>・高齢者が要介護・要支援状態となることの予防や要介護・要支援状態にある者の状態の改善や重度化の予防を目的として</w:t>
                            </w:r>
                            <w:r>
                              <w:rPr>
                                <w:rFonts w:ascii="HG丸ｺﾞｼｯｸM-PRO" w:eastAsia="HG丸ｺﾞｼｯｸM-PRO" w:hAnsi="HG丸ｺﾞｼｯｸM-PRO" w:hint="eastAsia"/>
                                <w:color w:val="000000" w:themeColor="text1"/>
                                <w:sz w:val="22"/>
                              </w:rPr>
                              <w:t>介護予防について、市町村における取組を</w:t>
                            </w:r>
                            <w:r w:rsidRPr="00FF7628">
                              <w:rPr>
                                <w:rFonts w:ascii="HG丸ｺﾞｼｯｸM-PRO" w:eastAsia="HG丸ｺﾞｼｯｸM-PRO" w:hAnsi="HG丸ｺﾞｼｯｸM-PRO" w:hint="eastAsia"/>
                                <w:color w:val="000000" w:themeColor="text1"/>
                                <w:sz w:val="22"/>
                              </w:rPr>
                              <w:t>支援します。</w:t>
                            </w:r>
                          </w:p>
                          <w:p w:rsidR="00DB0A82" w:rsidRPr="001D4BF6" w:rsidRDefault="00DB0A82" w:rsidP="000725EB">
                            <w:pPr>
                              <w:snapToGrid w:val="0"/>
                              <w:spacing w:line="300" w:lineRule="auto"/>
                              <w:ind w:leftChars="131" w:left="495" w:hangingChars="100" w:hanging="220"/>
                              <w:jc w:val="left"/>
                              <w:rPr>
                                <w:rFonts w:ascii="HG丸ｺﾞｼｯｸM-PRO" w:eastAsia="HG丸ｺﾞｼｯｸM-PRO" w:hAnsi="HG丸ｺﾞｼｯｸM-PRO"/>
                                <w:color w:val="FF0000"/>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D76C23"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70D24">
                              <w:rPr>
                                <w:rFonts w:ascii="HG丸ｺﾞｼｯｸM-PRO" w:eastAsia="HG丸ｺﾞｼｯｸM-PRO" w:hAnsi="HG丸ｺﾞｼｯｸM-PRO" w:hint="eastAsia"/>
                                <w:color w:val="000000" w:themeColor="text1"/>
                                <w:sz w:val="22"/>
                              </w:rPr>
                              <w:t>中間年までに実施した事業の結果を踏まえ、引き続き、高齢者特有の疾病等の予防対策を実施します。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30" o:spid="_x0000_s1047" alt="【計画中間年（2020年度）までの取組】&#10;・フレイル等を未然に防ぎ、高齢者になっても健康的な生活を送ることができるよう、若いうちから栄養・食生活、運動等の生活習慣の改善に取組みます。&#10;・高齢者が要介護・要支援状態となることの予防や要介護・要支援状態にある者の状態の改善や重度化の予防を目的として介護予防について、市町村における取組を支援します。&#10;&#10;【計画最終年（2023年度）までの取組】&#10;・中間年までに実施した事業の結果を踏まえ、引き続き、高齢者特有の疾病等の予防対策を実施します。&#10;" style="position:absolute;left:0;text-align:left;margin-left:22.65pt;margin-top:3.15pt;width:453.55pt;height:19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" fillcolor="#dbeef4" stroked="f">
                <v:textbox>
                  <w:txbxContent>
                    <w:p w:rsidR="00DB0A82" w:rsidRPr="00D70D24" w:rsidRDefault="00DB0A82" w:rsidP="000725EB">
                      <w:pPr>
                        <w:snapToGrid w:val="0"/>
                        <w:spacing w:line="300" w:lineRule="auto"/>
                        <w:jc w:val="left"/>
                        <w:rPr>
                          <w:rFonts w:ascii="ＭＳ ゴシック" w:eastAsia="ＭＳ ゴシック" w:hAnsi="ＭＳ ゴシック"/>
                          <w:b/>
                          <w:color w:val="000000" w:themeColor="text1"/>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D70D24" w:rsidRDefault="00DB0A82" w:rsidP="000725EB">
                      <w:pPr>
                        <w:snapToGrid w:val="0"/>
                        <w:spacing w:line="300" w:lineRule="auto"/>
                        <w:ind w:leftChars="131" w:left="495" w:hangingChars="100" w:hanging="220"/>
                        <w:jc w:val="left"/>
                        <w:rPr>
                          <w:rFonts w:ascii="HG丸ｺﾞｼｯｸM-PRO" w:eastAsia="HG丸ｺﾞｼｯｸM-PRO" w:hAnsi="HG丸ｺﾞｼｯｸM-PRO"/>
                          <w:color w:val="000000" w:themeColor="text1"/>
                          <w:sz w:val="22"/>
                        </w:rPr>
                      </w:pPr>
                      <w:r w:rsidRPr="00D70D24">
                        <w:rPr>
                          <w:rFonts w:ascii="HG丸ｺﾞｼｯｸM-PRO" w:eastAsia="HG丸ｺﾞｼｯｸM-PRO" w:hAnsi="HG丸ｺﾞｼｯｸM-PRO" w:hint="eastAsia"/>
                          <w:color w:val="000000" w:themeColor="text1"/>
                          <w:sz w:val="22"/>
                        </w:rPr>
                        <w:t>・フレイル</w:t>
                      </w:r>
                      <w:r>
                        <w:rPr>
                          <w:rFonts w:ascii="HG丸ｺﾞｼｯｸM-PRO" w:eastAsia="HG丸ｺﾞｼｯｸM-PRO" w:hAnsi="HG丸ｺﾞｼｯｸM-PRO" w:hint="eastAsia"/>
                          <w:color w:val="000000" w:themeColor="text1"/>
                          <w:sz w:val="22"/>
                        </w:rPr>
                        <w:t>等</w:t>
                      </w:r>
                      <w:r w:rsidRPr="00D70D24">
                        <w:rPr>
                          <w:rFonts w:ascii="HG丸ｺﾞｼｯｸM-PRO" w:eastAsia="HG丸ｺﾞｼｯｸM-PRO" w:hAnsi="HG丸ｺﾞｼｯｸM-PRO" w:hint="eastAsia"/>
                          <w:color w:val="000000" w:themeColor="text1"/>
                          <w:sz w:val="22"/>
                        </w:rPr>
                        <w:t>を未然に防ぎ、高齢者になっても健康的な生活を送ることができるよう、若いうちから栄養・食生活、運動</w:t>
                      </w:r>
                      <w:r>
                        <w:rPr>
                          <w:rFonts w:ascii="HG丸ｺﾞｼｯｸM-PRO" w:eastAsia="HG丸ｺﾞｼｯｸM-PRO" w:hAnsi="HG丸ｺﾞｼｯｸM-PRO" w:hint="eastAsia"/>
                          <w:color w:val="000000" w:themeColor="text1"/>
                          <w:sz w:val="22"/>
                        </w:rPr>
                        <w:t>等</w:t>
                      </w:r>
                      <w:r w:rsidRPr="00D70D24">
                        <w:rPr>
                          <w:rFonts w:ascii="HG丸ｺﾞｼｯｸM-PRO" w:eastAsia="HG丸ｺﾞｼｯｸM-PRO" w:hAnsi="HG丸ｺﾞｼｯｸM-PRO" w:hint="eastAsia"/>
                          <w:color w:val="000000" w:themeColor="text1"/>
                          <w:sz w:val="22"/>
                        </w:rPr>
                        <w:t>の生活習慣の改善に取組みます。</w:t>
                      </w:r>
                    </w:p>
                    <w:p w:rsidR="00DB0A82" w:rsidRPr="00FF7628" w:rsidRDefault="00DB0A82" w:rsidP="000725EB">
                      <w:pPr>
                        <w:snapToGrid w:val="0"/>
                        <w:spacing w:line="300" w:lineRule="auto"/>
                        <w:ind w:leftChars="131" w:left="495" w:hangingChars="100" w:hanging="220"/>
                        <w:jc w:val="left"/>
                        <w:rPr>
                          <w:rFonts w:ascii="HG丸ｺﾞｼｯｸM-PRO" w:eastAsia="HG丸ｺﾞｼｯｸM-PRO" w:hAnsi="HG丸ｺﾞｼｯｸM-PRO"/>
                          <w:color w:val="000000" w:themeColor="text1"/>
                          <w:sz w:val="22"/>
                        </w:rPr>
                      </w:pPr>
                      <w:r w:rsidRPr="00FF7628">
                        <w:rPr>
                          <w:rFonts w:ascii="HG丸ｺﾞｼｯｸM-PRO" w:eastAsia="HG丸ｺﾞｼｯｸM-PRO" w:hAnsi="HG丸ｺﾞｼｯｸM-PRO" w:hint="eastAsia"/>
                          <w:color w:val="000000" w:themeColor="text1"/>
                          <w:sz w:val="22"/>
                        </w:rPr>
                        <w:t>・高齢者が要介護・要支援状態となることの予防や要介護・要支援状態にある者の状態の改善や重度化の予防を目的として</w:t>
                      </w:r>
                      <w:r>
                        <w:rPr>
                          <w:rFonts w:ascii="HG丸ｺﾞｼｯｸM-PRO" w:eastAsia="HG丸ｺﾞｼｯｸM-PRO" w:hAnsi="HG丸ｺﾞｼｯｸM-PRO" w:hint="eastAsia"/>
                          <w:color w:val="000000" w:themeColor="text1"/>
                          <w:sz w:val="22"/>
                        </w:rPr>
                        <w:t>介護予防について、市町村における取組を</w:t>
                      </w:r>
                      <w:r w:rsidRPr="00FF7628">
                        <w:rPr>
                          <w:rFonts w:ascii="HG丸ｺﾞｼｯｸM-PRO" w:eastAsia="HG丸ｺﾞｼｯｸM-PRO" w:hAnsi="HG丸ｺﾞｼｯｸM-PRO" w:hint="eastAsia"/>
                          <w:color w:val="000000" w:themeColor="text1"/>
                          <w:sz w:val="22"/>
                        </w:rPr>
                        <w:t>支援します。</w:t>
                      </w:r>
                    </w:p>
                    <w:p w:rsidR="00DB0A82" w:rsidRPr="001D4BF6" w:rsidRDefault="00DB0A82" w:rsidP="000725EB">
                      <w:pPr>
                        <w:snapToGrid w:val="0"/>
                        <w:spacing w:line="300" w:lineRule="auto"/>
                        <w:ind w:leftChars="131" w:left="495" w:hangingChars="100" w:hanging="220"/>
                        <w:jc w:val="left"/>
                        <w:rPr>
                          <w:rFonts w:ascii="HG丸ｺﾞｼｯｸM-PRO" w:eastAsia="HG丸ｺﾞｼｯｸM-PRO" w:hAnsi="HG丸ｺﾞｼｯｸM-PRO"/>
                          <w:color w:val="FF0000"/>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D76C23"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70D24">
                        <w:rPr>
                          <w:rFonts w:ascii="HG丸ｺﾞｼｯｸM-PRO" w:eastAsia="HG丸ｺﾞｼｯｸM-PRO" w:hAnsi="HG丸ｺﾞｼｯｸM-PRO" w:hint="eastAsia"/>
                          <w:color w:val="000000" w:themeColor="text1"/>
                          <w:sz w:val="22"/>
                        </w:rPr>
                        <w:t>中間年までに実施した事業の結果を踏まえ、引き続き、高齢者特有の疾病等の予防対策を実施します。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さらなる高齢化の進展に向けた対応</w:t>
      </w:r>
    </w:p>
    <w:p w:rsidR="000725EB" w:rsidRPr="00D70D24"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D70D24">
        <w:rPr>
          <w:rFonts w:ascii="HG丸ｺﾞｼｯｸM-PRO" w:eastAsia="HG丸ｺﾞｼｯｸM-PRO" w:hAnsi="HG丸ｺﾞｼｯｸM-PRO" w:hint="eastAsia"/>
          <w:color w:val="000000" w:themeColor="text1"/>
          <w:sz w:val="22"/>
        </w:rPr>
        <w:t>人生の最終段階における医療及びケアについて、本人の意思が尊重される</w:t>
      </w:r>
      <w:r>
        <w:rPr>
          <w:rFonts w:ascii="HG丸ｺﾞｼｯｸM-PRO" w:eastAsia="HG丸ｺﾞｼｯｸM-PRO" w:hAnsi="HG丸ｺﾞｼｯｸM-PRO" w:hint="eastAsia"/>
          <w:color w:val="000000" w:themeColor="text1"/>
          <w:sz w:val="22"/>
        </w:rPr>
        <w:t>よう府民に対する普及啓発等の取</w:t>
      </w:r>
      <w:r w:rsidRPr="00D70D24">
        <w:rPr>
          <w:rFonts w:ascii="HG丸ｺﾞｼｯｸM-PRO" w:eastAsia="HG丸ｺﾞｼｯｸM-PRO" w:hAnsi="HG丸ｺﾞｼｯｸM-PRO" w:hint="eastAsia"/>
          <w:color w:val="000000" w:themeColor="text1"/>
          <w:sz w:val="22"/>
        </w:rPr>
        <w:t>組を推進します。</w:t>
      </w:r>
    </w:p>
    <w:p w:rsidR="000725EB" w:rsidRPr="009E37B5"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4384" behindDoc="0" locked="0" layoutInCell="1" allowOverlap="1" wp14:anchorId="1C346649" wp14:editId="2144B718">
                <wp:simplePos x="0" y="0"/>
                <wp:positionH relativeFrom="column">
                  <wp:posOffset>278130</wp:posOffset>
                </wp:positionH>
                <wp:positionV relativeFrom="paragraph">
                  <wp:posOffset>30480</wp:posOffset>
                </wp:positionV>
                <wp:extent cx="5759450" cy="2733675"/>
                <wp:effectExtent l="0" t="0" r="0" b="6985"/>
                <wp:wrapNone/>
                <wp:docPr id="25" name="AutoShape 3530" descr="【計画中間年（2020年度）までの取組】&#10;・かかりつけ医（診療所または病院）について府民への普及啓発を行います。&#10;・地域の拠点となる病院から、診療所への情報提供を効率的に行うICT活用等を支援し、診療所と病院における医療機関連携の充実を図ります。&#10;・在宅医療を提供するにあたり、本人・家族の意思決定を尊重した支援が行えるよう、&#10;　医療従事者の理解促進を図ります。&#10;・人生の最終段階における医療及びケアについて、適切に選択できるよう本人及び家族への普及啓発を行います。&#10;&#10;【計画最終年（2023年度）までの取組】&#10;・中間年までに実施した事業の結果を踏まえ、引き続き各種事業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73367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4A5101"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・かかりつけ医（診療所または病院）について府民への</w:t>
                            </w:r>
                            <w:r>
                              <w:rPr>
                                <w:rFonts w:ascii="HG丸ｺﾞｼｯｸM-PRO" w:eastAsia="HG丸ｺﾞｼｯｸM-PRO" w:hAnsi="HG丸ｺﾞｼｯｸM-PRO" w:hint="eastAsia"/>
                                <w:color w:val="000000" w:themeColor="text1"/>
                                <w:sz w:val="22"/>
                              </w:rPr>
                              <w:t>普及啓発</w:t>
                            </w:r>
                            <w:r w:rsidRPr="004A5101">
                              <w:rPr>
                                <w:rFonts w:ascii="HG丸ｺﾞｼｯｸM-PRO" w:eastAsia="HG丸ｺﾞｼｯｸM-PRO" w:hAnsi="HG丸ｺﾞｼｯｸM-PRO" w:hint="eastAsia"/>
                                <w:color w:val="000000" w:themeColor="text1"/>
                                <w:sz w:val="22"/>
                              </w:rPr>
                              <w:t>を行います。</w:t>
                            </w:r>
                          </w:p>
                          <w:p w:rsidR="00DB0A82" w:rsidRPr="004A5101"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地域の拠点となる病院から、診療所への情報提供を効率的に行うICT</w:t>
                            </w:r>
                            <w:r w:rsidRPr="004A5101">
                              <w:rPr>
                                <w:rFonts w:ascii="HG丸ｺﾞｼｯｸM-PRO" w:eastAsia="HG丸ｺﾞｼｯｸM-PRO" w:hAnsi="HG丸ｺﾞｼｯｸM-PRO" w:hint="eastAsia"/>
                                <w:color w:val="000000" w:themeColor="text1"/>
                                <w:sz w:val="22"/>
                              </w:rPr>
                              <w:t>活用</w:t>
                            </w:r>
                            <w:r>
                              <w:rPr>
                                <w:rFonts w:ascii="HG丸ｺﾞｼｯｸM-PRO" w:eastAsia="HG丸ｺﾞｼｯｸM-PRO" w:hAnsi="HG丸ｺﾞｼｯｸM-PRO" w:hint="eastAsia"/>
                                <w:color w:val="000000" w:themeColor="text1"/>
                                <w:sz w:val="22"/>
                              </w:rPr>
                              <w:t>等</w:t>
                            </w:r>
                            <w:r w:rsidRPr="004A5101">
                              <w:rPr>
                                <w:rFonts w:ascii="HG丸ｺﾞｼｯｸM-PRO" w:eastAsia="HG丸ｺﾞｼｯｸM-PRO" w:hAnsi="HG丸ｺﾞｼｯｸM-PRO" w:hint="eastAsia"/>
                                <w:color w:val="000000" w:themeColor="text1"/>
                                <w:sz w:val="22"/>
                              </w:rPr>
                              <w:t>を支援し、診療所と病院における医療機関連携の充実を図ります。</w:t>
                            </w:r>
                          </w:p>
                          <w:p w:rsidR="00DB0A82" w:rsidRPr="004A5101"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・在宅医療を提供するにあたり、本人・家族の意思決定を尊重した支援が行えるよう、</w:t>
                            </w:r>
                          </w:p>
                          <w:p w:rsidR="00DB0A82" w:rsidRPr="004A5101"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 xml:space="preserve">　医療従事者の理解促進を図ります。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・人生の最終段階における医療</w:t>
                            </w:r>
                            <w:r>
                              <w:rPr>
                                <w:rFonts w:ascii="HG丸ｺﾞｼｯｸM-PRO" w:eastAsia="HG丸ｺﾞｼｯｸM-PRO" w:hAnsi="HG丸ｺﾞｼｯｸM-PRO" w:hint="eastAsia"/>
                                <w:color w:val="000000" w:themeColor="text1"/>
                                <w:sz w:val="22"/>
                              </w:rPr>
                              <w:t>及び</w:t>
                            </w:r>
                            <w:r w:rsidRPr="004A5101">
                              <w:rPr>
                                <w:rFonts w:ascii="HG丸ｺﾞｼｯｸM-PRO" w:eastAsia="HG丸ｺﾞｼｯｸM-PRO" w:hAnsi="HG丸ｺﾞｼｯｸM-PRO" w:hint="eastAsia"/>
                                <w:color w:val="000000" w:themeColor="text1"/>
                                <w:sz w:val="22"/>
                              </w:rPr>
                              <w:t>ケアについて、適切に選択できるよう本人及び家族への</w:t>
                            </w:r>
                            <w:r>
                              <w:rPr>
                                <w:rFonts w:ascii="HG丸ｺﾞｼｯｸM-PRO" w:eastAsia="HG丸ｺﾞｼｯｸM-PRO" w:hAnsi="HG丸ｺﾞｼｯｸM-PRO" w:hint="eastAsia"/>
                                <w:color w:val="000000" w:themeColor="text1"/>
                                <w:sz w:val="22"/>
                              </w:rPr>
                              <w:t>普及啓発</w:t>
                            </w:r>
                            <w:r w:rsidRPr="004A5101">
                              <w:rPr>
                                <w:rFonts w:ascii="HG丸ｺﾞｼｯｸM-PRO" w:eastAsia="HG丸ｺﾞｼｯｸM-PRO" w:hAnsi="HG丸ｺﾞｼｯｸM-PRO" w:hint="eastAsia"/>
                                <w:color w:val="000000" w:themeColor="text1"/>
                                <w:sz w:val="22"/>
                              </w:rPr>
                              <w:t>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343BC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・中間年までに実施した事業の結果を踏まえ、引き続き各種事業を行います。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48" alt="【計画中間年（2020年度）までの取組】&#10;・かかりつけ医（診療所または病院）について府民への普及啓発を行います。&#10;・地域の拠点となる病院から、診療所への情報提供を効率的に行うICT活用等を支援し、診療所と病院における医療機関連携の充実を図ります。&#10;・在宅医療を提供するにあたり、本人・家族の意思決定を尊重した支援が行えるよう、&#10;　医療従事者の理解促進を図ります。&#10;・人生の最終段階における医療及びケアについて、適切に選択できるよう本人及び家族への普及啓発を行います。&#10;&#10;【計画最終年（2023年度）までの取組】&#10;・中間年までに実施した事業の結果を踏まえ、引き続き各種事業を行います。&#10;" style="position:absolute;left:0;text-align:left;margin-left:21.9pt;margin-top:2.4pt;width:453.5pt;height:2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4A5101"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・かかりつけ医（診療所または病院）について府民への</w:t>
                      </w:r>
                      <w:r>
                        <w:rPr>
                          <w:rFonts w:ascii="HG丸ｺﾞｼｯｸM-PRO" w:eastAsia="HG丸ｺﾞｼｯｸM-PRO" w:hAnsi="HG丸ｺﾞｼｯｸM-PRO" w:hint="eastAsia"/>
                          <w:color w:val="000000" w:themeColor="text1"/>
                          <w:sz w:val="22"/>
                        </w:rPr>
                        <w:t>普及啓発</w:t>
                      </w:r>
                      <w:r w:rsidRPr="004A5101">
                        <w:rPr>
                          <w:rFonts w:ascii="HG丸ｺﾞｼｯｸM-PRO" w:eastAsia="HG丸ｺﾞｼｯｸM-PRO" w:hAnsi="HG丸ｺﾞｼｯｸM-PRO" w:hint="eastAsia"/>
                          <w:color w:val="000000" w:themeColor="text1"/>
                          <w:sz w:val="22"/>
                        </w:rPr>
                        <w:t>を行います。</w:t>
                      </w:r>
                    </w:p>
                    <w:p w:rsidR="00DB0A82" w:rsidRPr="004A5101"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地域の拠点となる病院から、診療所への情報提供を効率的に行うICT</w:t>
                      </w:r>
                      <w:r w:rsidRPr="004A5101">
                        <w:rPr>
                          <w:rFonts w:ascii="HG丸ｺﾞｼｯｸM-PRO" w:eastAsia="HG丸ｺﾞｼｯｸM-PRO" w:hAnsi="HG丸ｺﾞｼｯｸM-PRO" w:hint="eastAsia"/>
                          <w:color w:val="000000" w:themeColor="text1"/>
                          <w:sz w:val="22"/>
                        </w:rPr>
                        <w:t>活用</w:t>
                      </w:r>
                      <w:r>
                        <w:rPr>
                          <w:rFonts w:ascii="HG丸ｺﾞｼｯｸM-PRO" w:eastAsia="HG丸ｺﾞｼｯｸM-PRO" w:hAnsi="HG丸ｺﾞｼｯｸM-PRO" w:hint="eastAsia"/>
                          <w:color w:val="000000" w:themeColor="text1"/>
                          <w:sz w:val="22"/>
                        </w:rPr>
                        <w:t>等</w:t>
                      </w:r>
                      <w:r w:rsidRPr="004A5101">
                        <w:rPr>
                          <w:rFonts w:ascii="HG丸ｺﾞｼｯｸM-PRO" w:eastAsia="HG丸ｺﾞｼｯｸM-PRO" w:hAnsi="HG丸ｺﾞｼｯｸM-PRO" w:hint="eastAsia"/>
                          <w:color w:val="000000" w:themeColor="text1"/>
                          <w:sz w:val="22"/>
                        </w:rPr>
                        <w:t>を支援し、診療所と病院における医療機関連携の充実を図ります。</w:t>
                      </w:r>
                    </w:p>
                    <w:p w:rsidR="00DB0A82" w:rsidRPr="004A5101"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・在宅医療を提供するにあたり、本人・家族の意思決定を尊重した支援が行えるよう、</w:t>
                      </w:r>
                    </w:p>
                    <w:p w:rsidR="00DB0A82" w:rsidRPr="004A5101"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 xml:space="preserve">　医療従事者の理解促進を図ります。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・人生の最終段階における医療</w:t>
                      </w:r>
                      <w:r>
                        <w:rPr>
                          <w:rFonts w:ascii="HG丸ｺﾞｼｯｸM-PRO" w:eastAsia="HG丸ｺﾞｼｯｸM-PRO" w:hAnsi="HG丸ｺﾞｼｯｸM-PRO" w:hint="eastAsia"/>
                          <w:color w:val="000000" w:themeColor="text1"/>
                          <w:sz w:val="22"/>
                        </w:rPr>
                        <w:t>及び</w:t>
                      </w:r>
                      <w:r w:rsidRPr="004A5101">
                        <w:rPr>
                          <w:rFonts w:ascii="HG丸ｺﾞｼｯｸM-PRO" w:eastAsia="HG丸ｺﾞｼｯｸM-PRO" w:hAnsi="HG丸ｺﾞｼｯｸM-PRO" w:hint="eastAsia"/>
                          <w:color w:val="000000" w:themeColor="text1"/>
                          <w:sz w:val="22"/>
                        </w:rPr>
                        <w:t>ケアについて、適切に選択できるよう本人及び家族への</w:t>
                      </w:r>
                      <w:r>
                        <w:rPr>
                          <w:rFonts w:ascii="HG丸ｺﾞｼｯｸM-PRO" w:eastAsia="HG丸ｺﾞｼｯｸM-PRO" w:hAnsi="HG丸ｺﾞｼｯｸM-PRO" w:hint="eastAsia"/>
                          <w:color w:val="000000" w:themeColor="text1"/>
                          <w:sz w:val="22"/>
                        </w:rPr>
                        <w:t>普及啓発</w:t>
                      </w:r>
                      <w:r w:rsidRPr="004A5101">
                        <w:rPr>
                          <w:rFonts w:ascii="HG丸ｺﾞｼｯｸM-PRO" w:eastAsia="HG丸ｺﾞｼｯｸM-PRO" w:hAnsi="HG丸ｺﾞｼｯｸM-PRO" w:hint="eastAsia"/>
                          <w:color w:val="000000" w:themeColor="text1"/>
                          <w:sz w:val="22"/>
                        </w:rPr>
                        <w:t>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343BC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4A5101">
                        <w:rPr>
                          <w:rFonts w:ascii="HG丸ｺﾞｼｯｸM-PRO" w:eastAsia="HG丸ｺﾞｼｯｸM-PRO" w:hAnsi="HG丸ｺﾞｼｯｸM-PRO" w:hint="eastAsia"/>
                          <w:color w:val="000000" w:themeColor="text1"/>
                          <w:sz w:val="22"/>
                        </w:rPr>
                        <w:t>・中間年までに実施した事業の結果を踏まえ、引き続き各種事業を行います。</w:t>
                      </w:r>
                    </w:p>
                  </w:txbxContent>
                </v:textbox>
              </v:roundrect>
            </w:pict>
          </mc:Fallback>
        </mc:AlternateContent>
      </w:r>
    </w:p>
    <w:p w:rsidR="000725EB" w:rsidRPr="009E37B5" w:rsidRDefault="000725EB" w:rsidP="000725EB">
      <w:pPr>
        <w:rPr>
          <w:rFonts w:ascii="HG丸ｺﾞｼｯｸM-PRO" w:eastAsia="HG丸ｺﾞｼｯｸM-PRO" w:hAnsi="HG丸ｺﾞｼｯｸM-PRO"/>
          <w:sz w:val="22"/>
        </w:rPr>
      </w:pPr>
    </w:p>
    <w:p w:rsidR="000725EB" w:rsidRPr="009E37B5"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Pr="00953048"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63360" behindDoc="0" locked="0" layoutInCell="1" allowOverlap="1" wp14:anchorId="6430CC83" wp14:editId="3F22B1A7">
                <wp:simplePos x="0" y="0"/>
                <wp:positionH relativeFrom="column">
                  <wp:posOffset>34925</wp:posOffset>
                </wp:positionH>
                <wp:positionV relativeFrom="paragraph">
                  <wp:posOffset>29210</wp:posOffset>
                </wp:positionV>
                <wp:extent cx="6114415" cy="389890"/>
                <wp:effectExtent l="0" t="635" r="3810" b="0"/>
                <wp:wrapNone/>
                <wp:docPr id="10"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3" o:spid="_x0000_s1049" type="#_x0000_t202" alt="タイトル: 施策・指標マップ" style="position:absolute;margin-left:2.75pt;margin-top:2.3pt;width:481.45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rPr>
          <w:rFonts w:ascii="HG丸ｺﾞｼｯｸM-PRO" w:eastAsia="HG丸ｺﾞｼｯｸM-PRO" w:hAnsi="HG丸ｺﾞｼｯｸM-PRO"/>
          <w:sz w:val="22"/>
        </w:rPr>
      </w:pPr>
    </w:p>
    <w:p w:rsidR="000725EB" w:rsidRDefault="000725EB" w:rsidP="000725EB">
      <w:pPr>
        <w:jc w:val="center"/>
        <w:rPr>
          <w:rFonts w:ascii="ＭＳ ゴシック" w:eastAsia="ＭＳ ゴシック" w:hAnsi="ＭＳ ゴシック"/>
          <w:b/>
          <w:color w:val="0070C0"/>
          <w:sz w:val="36"/>
          <w:szCs w:val="36"/>
          <w:u w:val="single"/>
        </w:rPr>
      </w:pPr>
      <w:r w:rsidRPr="004B7862">
        <w:rPr>
          <w:noProof/>
        </w:rPr>
        <w:drawing>
          <wp:inline distT="0" distB="0" distL="0" distR="0" wp14:anchorId="31063B5F" wp14:editId="57206DF9">
            <wp:extent cx="4032000" cy="1851170"/>
            <wp:effectExtent l="0" t="0" r="6985" b="0"/>
            <wp:docPr id="26" name="図 26"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2000" cy="1851170"/>
                    </a:xfrm>
                    <a:prstGeom prst="rect">
                      <a:avLst/>
                    </a:prstGeom>
                    <a:noFill/>
                    <a:ln>
                      <a:noFill/>
                    </a:ln>
                  </pic:spPr>
                </pic:pic>
              </a:graphicData>
            </a:graphic>
          </wp:inline>
        </w:drawing>
      </w:r>
    </w:p>
    <w:p w:rsidR="000725EB" w:rsidRPr="00D55A71" w:rsidRDefault="000725EB" w:rsidP="000725EB">
      <w:pPr>
        <w:jc w:val="center"/>
        <w:rPr>
          <w:rFonts w:ascii="ＭＳ ゴシック" w:eastAsia="ＭＳ ゴシック" w:hAnsi="ＭＳ ゴシック"/>
          <w:b/>
          <w:color w:val="0070C0"/>
          <w:sz w:val="36"/>
          <w:szCs w:val="36"/>
          <w:u w:val="single"/>
        </w:rPr>
      </w:pP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62336" behindDoc="0" locked="0" layoutInCell="1" allowOverlap="1" wp14:anchorId="1227C7B8" wp14:editId="1B25A4A7">
                <wp:simplePos x="0" y="0"/>
                <wp:positionH relativeFrom="column">
                  <wp:posOffset>33020</wp:posOffset>
                </wp:positionH>
                <wp:positionV relativeFrom="paragraph">
                  <wp:posOffset>180975</wp:posOffset>
                </wp:positionV>
                <wp:extent cx="6114415" cy="389890"/>
                <wp:effectExtent l="0" t="0" r="635" b="0"/>
                <wp:wrapNone/>
                <wp:docPr id="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3" o:spid="_x0000_s1050" type="#_x0000_t202" alt="タイトル: 目標値一覧" style="position:absolute;left:0;text-align:left;margin-left:2.6pt;margin-top:14.25pt;width:481.45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tbl>
      <w:tblPr>
        <w:tblpPr w:leftFromText="142" w:rightFromText="142" w:vertAnchor="text" w:horzAnchor="margin" w:tblpXSpec="center" w:tblpY="584"/>
        <w:tblOverlap w:val="never"/>
        <w:tblW w:w="94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9"/>
        <w:gridCol w:w="2291"/>
        <w:gridCol w:w="1215"/>
        <w:gridCol w:w="1302"/>
        <w:gridCol w:w="1231"/>
        <w:gridCol w:w="1231"/>
        <w:gridCol w:w="1231"/>
      </w:tblGrid>
      <w:tr w:rsidR="000725EB" w:rsidRPr="003A4B3A" w:rsidTr="00957B94">
        <w:trPr>
          <w:trHeight w:val="382"/>
        </w:trPr>
        <w:tc>
          <w:tcPr>
            <w:tcW w:w="949" w:type="dxa"/>
            <w:vMerge w:val="restart"/>
            <w:tcBorders>
              <w:top w:val="single" w:sz="12" w:space="0" w:color="auto"/>
            </w:tcBorders>
            <w:shd w:val="clear" w:color="auto" w:fill="C6D9F1" w:themeFill="text2" w:themeFillTint="33"/>
            <w:vAlign w:val="center"/>
          </w:tcPr>
          <w:p w:rsidR="000725EB" w:rsidRPr="003A4B3A"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分類</w:t>
            </w:r>
          </w:p>
          <w:p w:rsidR="000725EB" w:rsidRPr="003A4B3A"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Pr="003A4B3A">
              <w:rPr>
                <w:rFonts w:ascii="ＭＳ Ｐゴシック" w:eastAsia="ＭＳ Ｐゴシック" w:hAnsi="ＭＳ Ｐゴシック" w:hint="eastAsia"/>
                <w:sz w:val="20"/>
                <w:szCs w:val="20"/>
              </w:rPr>
              <w:t>：目標</w:t>
            </w:r>
          </w:p>
        </w:tc>
        <w:tc>
          <w:tcPr>
            <w:tcW w:w="2291" w:type="dxa"/>
            <w:vMerge w:val="restart"/>
            <w:tcBorders>
              <w:top w:val="single" w:sz="12" w:space="0" w:color="auto"/>
            </w:tcBorders>
            <w:shd w:val="clear" w:color="auto" w:fill="C6D9F1" w:themeFill="text2" w:themeFillTint="33"/>
            <w:vAlign w:val="center"/>
          </w:tcPr>
          <w:p w:rsidR="000725EB" w:rsidRPr="003A4B3A"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指　標</w:t>
            </w:r>
          </w:p>
        </w:tc>
        <w:tc>
          <w:tcPr>
            <w:tcW w:w="1215" w:type="dxa"/>
            <w:vMerge w:val="restart"/>
            <w:tcBorders>
              <w:top w:val="single" w:sz="12" w:space="0" w:color="auto"/>
            </w:tcBorders>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対象年齢</w:t>
            </w:r>
          </w:p>
        </w:tc>
        <w:tc>
          <w:tcPr>
            <w:tcW w:w="2533" w:type="dxa"/>
            <w:gridSpan w:val="2"/>
            <w:tcBorders>
              <w:top w:val="single" w:sz="12" w:space="0" w:color="auto"/>
            </w:tcBorders>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現　状</w:t>
            </w:r>
          </w:p>
        </w:tc>
        <w:tc>
          <w:tcPr>
            <w:tcW w:w="2462" w:type="dxa"/>
            <w:gridSpan w:val="2"/>
            <w:tcBorders>
              <w:top w:val="single" w:sz="12" w:space="0" w:color="auto"/>
            </w:tcBorders>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目標値</w:t>
            </w:r>
          </w:p>
        </w:tc>
      </w:tr>
      <w:tr w:rsidR="000725EB" w:rsidRPr="003A4B3A" w:rsidTr="00957B94">
        <w:trPr>
          <w:trHeight w:val="382"/>
        </w:trPr>
        <w:tc>
          <w:tcPr>
            <w:tcW w:w="949" w:type="dxa"/>
            <w:vMerge/>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15" w:type="dxa"/>
            <w:vMerge/>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302" w:type="dxa"/>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値</w:t>
            </w:r>
          </w:p>
        </w:tc>
        <w:tc>
          <w:tcPr>
            <w:tcW w:w="1231" w:type="dxa"/>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出典</w:t>
            </w:r>
          </w:p>
        </w:tc>
        <w:tc>
          <w:tcPr>
            <w:tcW w:w="1231" w:type="dxa"/>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2020年度</w:t>
            </w:r>
          </w:p>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（中間年）</w:t>
            </w:r>
          </w:p>
        </w:tc>
        <w:tc>
          <w:tcPr>
            <w:tcW w:w="1231" w:type="dxa"/>
            <w:shd w:val="clear" w:color="auto" w:fill="C6D9F1" w:themeFill="text2" w:themeFillTint="33"/>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2023年度</w:t>
            </w:r>
          </w:p>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3A4B3A">
              <w:rPr>
                <w:rFonts w:ascii="ＭＳ Ｐゴシック" w:eastAsia="ＭＳ Ｐゴシック" w:hAnsi="ＭＳ Ｐゴシック" w:hint="eastAsia"/>
                <w:sz w:val="20"/>
                <w:szCs w:val="20"/>
              </w:rPr>
              <w:t>（最終年）</w:t>
            </w:r>
          </w:p>
        </w:tc>
      </w:tr>
      <w:tr w:rsidR="000725EB" w:rsidRPr="003A4B3A" w:rsidTr="00957B94">
        <w:trPr>
          <w:trHeight w:val="1356"/>
        </w:trPr>
        <w:tc>
          <w:tcPr>
            <w:tcW w:w="949" w:type="dxa"/>
            <w:tcBorders>
              <w:bottom w:val="single" w:sz="4" w:space="0" w:color="auto"/>
            </w:tcBorders>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bottom w:val="single" w:sz="4" w:space="0" w:color="auto"/>
            </w:tcBorders>
            <w:vAlign w:val="center"/>
          </w:tcPr>
          <w:p w:rsidR="000725EB" w:rsidRPr="003A4B3A" w:rsidRDefault="000725EB" w:rsidP="00957B94">
            <w:pPr>
              <w:tabs>
                <w:tab w:val="left" w:pos="7513"/>
              </w:tabs>
              <w:spacing w:line="240" w:lineRule="exact"/>
              <w:jc w:val="left"/>
              <w:rPr>
                <w:rFonts w:ascii="ＭＳ Ｐゴシック" w:eastAsia="ＭＳ Ｐゴシック" w:hAnsi="ＭＳ Ｐゴシック"/>
                <w:sz w:val="20"/>
                <w:szCs w:val="20"/>
              </w:rPr>
            </w:pPr>
            <w:r w:rsidRPr="00FF7628">
              <w:rPr>
                <w:rFonts w:ascii="ＭＳ Ｐゴシック" w:eastAsia="ＭＳ Ｐゴシック" w:hAnsi="ＭＳ Ｐゴシック" w:hint="eastAsia"/>
                <w:color w:val="000000" w:themeColor="text1"/>
                <w:sz w:val="20"/>
                <w:szCs w:val="20"/>
              </w:rPr>
              <w:t>第</w:t>
            </w:r>
            <w:r>
              <w:rPr>
                <w:rFonts w:ascii="ＭＳ Ｐゴシック" w:eastAsia="ＭＳ Ｐゴシック" w:hAnsi="ＭＳ Ｐゴシック" w:hint="eastAsia"/>
                <w:color w:val="000000" w:themeColor="text1"/>
                <w:sz w:val="20"/>
                <w:szCs w:val="20"/>
              </w:rPr>
              <w:t>3</w:t>
            </w:r>
            <w:r w:rsidRPr="00FF7628">
              <w:rPr>
                <w:rFonts w:ascii="ＭＳ Ｐゴシック" w:eastAsia="ＭＳ Ｐゴシック" w:hAnsi="ＭＳ Ｐゴシック" w:hint="eastAsia"/>
                <w:color w:val="000000" w:themeColor="text1"/>
                <w:sz w:val="20"/>
                <w:szCs w:val="20"/>
              </w:rPr>
              <w:t>次大阪</w:t>
            </w:r>
            <w:r>
              <w:rPr>
                <w:rFonts w:ascii="ＭＳ Ｐゴシック" w:eastAsia="ＭＳ Ｐゴシック" w:hAnsi="ＭＳ Ｐゴシック" w:hint="eastAsia"/>
                <w:color w:val="000000" w:themeColor="text1"/>
                <w:sz w:val="20"/>
                <w:szCs w:val="20"/>
              </w:rPr>
              <w:t>府健康増進計画・大阪府高齢者計画2018に基づく疾病等の予防の取</w:t>
            </w:r>
            <w:r w:rsidRPr="00FF7628">
              <w:rPr>
                <w:rFonts w:ascii="ＭＳ Ｐゴシック" w:eastAsia="ＭＳ Ｐゴシック" w:hAnsi="ＭＳ Ｐゴシック" w:hint="eastAsia"/>
                <w:color w:val="000000" w:themeColor="text1"/>
                <w:sz w:val="20"/>
                <w:szCs w:val="20"/>
              </w:rPr>
              <w:t>組</w:t>
            </w:r>
          </w:p>
        </w:tc>
        <w:tc>
          <w:tcPr>
            <w:tcW w:w="1215" w:type="dxa"/>
            <w:tcBorders>
              <w:bottom w:val="single" w:sz="4" w:space="0" w:color="auto"/>
            </w:tcBorders>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tcBorders>
              <w:bottom w:val="single" w:sz="4" w:space="0" w:color="auto"/>
            </w:tcBorders>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mc:AlternateContent>
                <mc:Choice Requires="wps">
                  <w:drawing>
                    <wp:anchor distT="0" distB="0" distL="114300" distR="114300" simplePos="0" relativeHeight="251667456" behindDoc="0" locked="0" layoutInCell="1" allowOverlap="1" wp14:anchorId="0E2A6719" wp14:editId="0BC1E80D">
                      <wp:simplePos x="0" y="0"/>
                      <wp:positionH relativeFrom="column">
                        <wp:posOffset>22225</wp:posOffset>
                      </wp:positionH>
                      <wp:positionV relativeFrom="paragraph">
                        <wp:posOffset>177800</wp:posOffset>
                      </wp:positionV>
                      <wp:extent cx="2933700" cy="419100"/>
                      <wp:effectExtent l="0" t="0" r="19050" b="19050"/>
                      <wp:wrapNone/>
                      <wp:docPr id="1" name="テキスト ボックス 1" descr="第3次大阪府健康増進計画・大阪府高齢者計画2018で評価します"/>
                      <wp:cNvGraphicFramePr/>
                      <a:graphic xmlns:a="http://schemas.openxmlformats.org/drawingml/2006/main">
                        <a:graphicData uri="http://schemas.microsoft.com/office/word/2010/wordprocessingShape">
                          <wps:wsp>
                            <wps:cNvSpPr txBox="1"/>
                            <wps:spPr>
                              <a:xfrm>
                                <a:off x="0" y="0"/>
                                <a:ext cx="29337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0A82" w:rsidRPr="005C1669" w:rsidRDefault="00DB0A82" w:rsidP="000725E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第3次大阪府</w:t>
                                  </w:r>
                                  <w:r w:rsidRPr="005C1669">
                                    <w:rPr>
                                      <w:rFonts w:ascii="ＭＳ Ｐゴシック" w:eastAsia="ＭＳ Ｐゴシック" w:hAnsi="ＭＳ Ｐゴシック" w:hint="eastAsia"/>
                                      <w:sz w:val="18"/>
                                      <w:szCs w:val="18"/>
                                    </w:rPr>
                                    <w:t>健</w:t>
                                  </w:r>
                                  <w:r>
                                    <w:rPr>
                                      <w:rFonts w:ascii="ＭＳ Ｐゴシック" w:eastAsia="ＭＳ Ｐゴシック" w:hAnsi="ＭＳ Ｐゴシック" w:hint="eastAsia"/>
                                      <w:sz w:val="18"/>
                                      <w:szCs w:val="18"/>
                                    </w:rPr>
                                    <w:t>康増進計画・大阪府</w:t>
                                  </w:r>
                                  <w:r w:rsidRPr="005C1669">
                                    <w:rPr>
                                      <w:rFonts w:ascii="ＭＳ Ｐゴシック" w:eastAsia="ＭＳ Ｐゴシック" w:hAnsi="ＭＳ Ｐゴシック" w:hint="eastAsia"/>
                                      <w:sz w:val="18"/>
                                      <w:szCs w:val="18"/>
                                    </w:rPr>
                                    <w:t>高齢者計画</w:t>
                                  </w:r>
                                  <w:r>
                                    <w:rPr>
                                      <w:rFonts w:ascii="ＭＳ Ｐゴシック" w:eastAsia="ＭＳ Ｐゴシック" w:hAnsi="ＭＳ Ｐゴシック" w:hint="eastAsia"/>
                                      <w:sz w:val="18"/>
                                      <w:szCs w:val="18"/>
                                    </w:rPr>
                                    <w:t>2018</w:t>
                                  </w:r>
                                  <w:r w:rsidRPr="005C1669">
                                    <w:rPr>
                                      <w:rFonts w:ascii="ＭＳ Ｐゴシック" w:eastAsia="ＭＳ Ｐゴシック" w:hAnsi="ＭＳ Ｐゴシック" w:hint="eastAsia"/>
                                      <w:sz w:val="18"/>
                                      <w:szCs w:val="18"/>
                                    </w:rPr>
                                    <w:t>で評価します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51" type="#_x0000_t202" alt="第3次大阪府健康増進計画・大阪府高齢者計画2018で評価します" style="position:absolute;left:0;text-align:left;margin-left:1.75pt;margin-top:14pt;width:231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" fillcolor="white [3201]" strokeweight=".5pt">
                      <v:textbox>
                        <w:txbxContent>
                          <w:p w:rsidR="00DB0A82" w:rsidRPr="005C1669" w:rsidRDefault="00DB0A82" w:rsidP="000725EB">
                            <w:pPr>
                              <w:spacing w:line="24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第3次大阪府</w:t>
                            </w:r>
                            <w:r w:rsidRPr="005C1669">
                              <w:rPr>
                                <w:rFonts w:ascii="ＭＳ Ｐゴシック" w:eastAsia="ＭＳ Ｐゴシック" w:hAnsi="ＭＳ Ｐゴシック" w:hint="eastAsia"/>
                                <w:sz w:val="18"/>
                                <w:szCs w:val="18"/>
                              </w:rPr>
                              <w:t>健</w:t>
                            </w:r>
                            <w:r>
                              <w:rPr>
                                <w:rFonts w:ascii="ＭＳ Ｐゴシック" w:eastAsia="ＭＳ Ｐゴシック" w:hAnsi="ＭＳ Ｐゴシック" w:hint="eastAsia"/>
                                <w:sz w:val="18"/>
                                <w:szCs w:val="18"/>
                              </w:rPr>
                              <w:t>康増進計画・大阪府</w:t>
                            </w:r>
                            <w:r w:rsidRPr="005C1669">
                              <w:rPr>
                                <w:rFonts w:ascii="ＭＳ Ｐゴシック" w:eastAsia="ＭＳ Ｐゴシック" w:hAnsi="ＭＳ Ｐゴシック" w:hint="eastAsia"/>
                                <w:sz w:val="18"/>
                                <w:szCs w:val="18"/>
                              </w:rPr>
                              <w:t>高齢者計画</w:t>
                            </w:r>
                            <w:r>
                              <w:rPr>
                                <w:rFonts w:ascii="ＭＳ Ｐゴシック" w:eastAsia="ＭＳ Ｐゴシック" w:hAnsi="ＭＳ Ｐゴシック" w:hint="eastAsia"/>
                                <w:sz w:val="18"/>
                                <w:szCs w:val="18"/>
                              </w:rPr>
                              <w:t>2018</w:t>
                            </w:r>
                            <w:r w:rsidRPr="005C1669">
                              <w:rPr>
                                <w:rFonts w:ascii="ＭＳ Ｐゴシック" w:eastAsia="ＭＳ Ｐゴシック" w:hAnsi="ＭＳ Ｐゴシック" w:hint="eastAsia"/>
                                <w:sz w:val="18"/>
                                <w:szCs w:val="18"/>
                              </w:rPr>
                              <w:t>で評価します</w:t>
                            </w:r>
                          </w:p>
                        </w:txbxContent>
                      </v:textbox>
                    </v:shape>
                  </w:pict>
                </mc:Fallback>
              </mc:AlternateContent>
            </w:r>
          </w:p>
        </w:tc>
        <w:tc>
          <w:tcPr>
            <w:tcW w:w="1231" w:type="dxa"/>
            <w:tcBorders>
              <w:bottom w:val="single" w:sz="4" w:space="0" w:color="auto"/>
            </w:tcBorders>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31" w:type="dxa"/>
            <w:tcBorders>
              <w:bottom w:val="single" w:sz="4" w:space="0" w:color="auto"/>
            </w:tcBorders>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31" w:type="dxa"/>
            <w:tcBorders>
              <w:bottom w:val="single" w:sz="4" w:space="0" w:color="auto"/>
            </w:tcBorders>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p>
        </w:tc>
      </w:tr>
      <w:tr w:rsidR="000725EB" w:rsidRPr="003A4B3A" w:rsidTr="00957B94">
        <w:trPr>
          <w:trHeight w:val="937"/>
        </w:trPr>
        <w:tc>
          <w:tcPr>
            <w:tcW w:w="949"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shd w:val="clear" w:color="auto" w:fill="auto"/>
            <w:vAlign w:val="center"/>
          </w:tcPr>
          <w:p w:rsidR="000725EB" w:rsidRPr="003A4B3A"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在宅看取りを実施している病院・診療所数</w:t>
            </w:r>
          </w:p>
        </w:tc>
        <w:tc>
          <w:tcPr>
            <w:tcW w:w="1215"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335か所</w:t>
            </w:r>
          </w:p>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sidRPr="00504DD0">
              <w:rPr>
                <w:rFonts w:ascii="ＭＳ Ｐゴシック" w:eastAsia="ＭＳ Ｐゴシック" w:hAnsi="ＭＳ Ｐゴシック" w:hint="eastAsia"/>
                <w:sz w:val="16"/>
                <w:szCs w:val="20"/>
              </w:rPr>
              <w:t>（平成26年）</w:t>
            </w:r>
          </w:p>
        </w:tc>
        <w:tc>
          <w:tcPr>
            <w:tcW w:w="1231" w:type="dxa"/>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厚生労働省「医療施設調査」</w:t>
            </w:r>
          </w:p>
        </w:tc>
        <w:tc>
          <w:tcPr>
            <w:tcW w:w="1231" w:type="dxa"/>
            <w:shd w:val="clear" w:color="auto" w:fill="auto"/>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460</w:t>
            </w:r>
            <w:r w:rsidRPr="00E93679">
              <w:rPr>
                <w:rFonts w:ascii="ＭＳ Ｐゴシック" w:eastAsia="ＭＳ Ｐゴシック" w:hAnsi="ＭＳ Ｐゴシック" w:hint="eastAsia"/>
                <w:color w:val="000000" w:themeColor="text1"/>
                <w:sz w:val="20"/>
                <w:szCs w:val="20"/>
              </w:rPr>
              <w:t>か所</w:t>
            </w:r>
          </w:p>
        </w:tc>
        <w:tc>
          <w:tcPr>
            <w:tcW w:w="1231" w:type="dxa"/>
            <w:shd w:val="clear" w:color="auto" w:fill="auto"/>
            <w:vAlign w:val="center"/>
          </w:tcPr>
          <w:p w:rsidR="000725EB" w:rsidRPr="003A4B3A"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color w:val="000000" w:themeColor="text1"/>
                <w:sz w:val="20"/>
                <w:szCs w:val="20"/>
              </w:rPr>
              <w:t>520</w:t>
            </w:r>
            <w:r w:rsidRPr="00E93679">
              <w:rPr>
                <w:rFonts w:ascii="ＭＳ Ｐゴシック" w:eastAsia="ＭＳ Ｐゴシック" w:hAnsi="ＭＳ Ｐゴシック" w:hint="eastAsia"/>
                <w:color w:val="000000" w:themeColor="text1"/>
                <w:sz w:val="20"/>
                <w:szCs w:val="20"/>
              </w:rPr>
              <w:t>か所</w:t>
            </w:r>
          </w:p>
        </w:tc>
      </w:tr>
    </w:tbl>
    <w:p w:rsidR="000725EB" w:rsidRDefault="000725EB" w:rsidP="000725EB">
      <w:pPr>
        <w:ind w:firstLineChars="50" w:firstLine="100"/>
        <w:rPr>
          <w:rFonts w:ascii="ＭＳ Ｐゴシック" w:eastAsia="ＭＳ Ｐゴシック" w:hAnsi="ＭＳ Ｐゴシック"/>
          <w:b/>
          <w:color w:val="0070C0"/>
          <w:sz w:val="20"/>
          <w:szCs w:val="20"/>
        </w:rPr>
      </w:pPr>
    </w:p>
    <w:p w:rsidR="000725EB" w:rsidRDefault="000725EB" w:rsidP="000725EB">
      <w:pPr>
        <w:widowControl/>
        <w:jc w:val="left"/>
        <w:rPr>
          <w:rFonts w:ascii="ＭＳ Ｐゴシック" w:eastAsia="ＭＳ Ｐゴシック" w:hAnsi="ＭＳ Ｐゴシック"/>
          <w:b/>
          <w:color w:val="0070C0"/>
          <w:sz w:val="20"/>
          <w:szCs w:val="20"/>
        </w:rPr>
        <w:sectPr w:rsidR="000725EB" w:rsidSect="00E410A3">
          <w:headerReference w:type="default" r:id="rId19"/>
          <w:pgSz w:w="11907" w:h="16840" w:code="9"/>
          <w:pgMar w:top="1440" w:right="1134" w:bottom="1440" w:left="1134" w:header="851" w:footer="283" w:gutter="0"/>
          <w:pgNumType w:fmt="numberInDash"/>
          <w:cols w:space="720"/>
          <w:docGrid w:type="lines" w:linePitch="423"/>
        </w:sectPr>
      </w:pPr>
      <w:r>
        <w:rPr>
          <w:rFonts w:ascii="ＭＳ Ｐゴシック" w:eastAsia="ＭＳ Ｐゴシック" w:hAnsi="ＭＳ Ｐゴシック"/>
          <w:b/>
          <w:color w:val="0070C0"/>
          <w:sz w:val="20"/>
          <w:szCs w:val="20"/>
        </w:rPr>
        <w:br w:type="page"/>
      </w:r>
    </w:p>
    <w:p w:rsidR="000725EB" w:rsidRPr="00FB292F" w:rsidRDefault="000725EB" w:rsidP="000725EB">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医療安全対策</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0725EB" w:rsidRPr="001C443E" w:rsidRDefault="000725EB" w:rsidP="000725EB">
      <w:pPr>
        <w:snapToGrid w:val="0"/>
        <w:rPr>
          <w:rFonts w:ascii="ＭＳ ゴシック" w:eastAsia="ＭＳ ゴシック" w:hAnsi="ＭＳ ゴシック"/>
          <w:b/>
          <w:color w:val="0070C0"/>
          <w:sz w:val="36"/>
          <w:szCs w:val="36"/>
          <w:u w:val="single"/>
        </w:rPr>
      </w:pPr>
      <w:r w:rsidRPr="001C443E">
        <w:rPr>
          <w:rFonts w:ascii="ＭＳ ゴシック" w:eastAsia="ＭＳ ゴシック" w:hAnsi="ＭＳ ゴシック" w:hint="eastAsia"/>
          <w:b/>
          <w:color w:val="0070C0"/>
          <w:sz w:val="36"/>
          <w:szCs w:val="36"/>
          <w:u w:val="single"/>
        </w:rPr>
        <w:t>１．医療安全対策について</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患者に安全な医療サービスを提供することは、医療の最も基本的な要件の一つです。とりわけ、患者に対し直接医療を提供する機関にとって、安全対策は特に重要です。</w:t>
      </w:r>
    </w:p>
    <w:p w:rsidR="000725EB" w:rsidRDefault="000725EB" w:rsidP="000725EB">
      <w:pPr>
        <w:ind w:left="660" w:hangingChars="300" w:hanging="66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33A55">
        <w:rPr>
          <w:rFonts w:ascii="HG丸ｺﾞｼｯｸM-PRO" w:eastAsia="HG丸ｺﾞｼｯｸM-PRO" w:hAnsi="HG丸ｺﾞｼｯｸM-PRO" w:hint="eastAsia"/>
          <w:sz w:val="22"/>
        </w:rPr>
        <w:t>医療機関は、</w:t>
      </w:r>
      <w:r>
        <w:rPr>
          <w:rFonts w:ascii="HG丸ｺﾞｼｯｸM-PRO" w:eastAsia="HG丸ｺﾞｼｯｸM-PRO" w:hAnsi="HG丸ｺﾞｼｯｸM-PRO" w:hint="eastAsia"/>
          <w:sz w:val="22"/>
        </w:rPr>
        <w:t>医療法に基づく、</w:t>
      </w:r>
      <w:r w:rsidRPr="00833A55">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の</w:t>
      </w:r>
      <w:r w:rsidRPr="00833A55">
        <w:rPr>
          <w:rFonts w:ascii="HG丸ｺﾞｼｯｸM-PRO" w:eastAsia="HG丸ｺﾞｼｯｸM-PRO" w:hAnsi="HG丸ｺﾞｼｯｸM-PRO" w:hint="eastAsia"/>
          <w:sz w:val="22"/>
        </w:rPr>
        <w:t>安全</w:t>
      </w:r>
      <w:r>
        <w:rPr>
          <w:rFonts w:ascii="HG丸ｺﾞｼｯｸM-PRO" w:eastAsia="HG丸ｺﾞｼｯｸM-PRO" w:hAnsi="HG丸ｺﾞｼｯｸM-PRO" w:hint="eastAsia"/>
          <w:sz w:val="22"/>
        </w:rPr>
        <w:t>を確保するための</w:t>
      </w:r>
      <w:r w:rsidRPr="00833A55">
        <w:rPr>
          <w:rFonts w:ascii="HG丸ｺﾞｼｯｸM-PRO" w:eastAsia="HG丸ｺﾞｼｯｸM-PRO" w:hAnsi="HG丸ｺﾞｼｯｸM-PRO" w:hint="eastAsia"/>
          <w:sz w:val="22"/>
        </w:rPr>
        <w:t>指針を</w:t>
      </w:r>
      <w:r>
        <w:rPr>
          <w:rFonts w:ascii="HG丸ｺﾞｼｯｸM-PRO" w:eastAsia="HG丸ｺﾞｼｯｸM-PRO" w:hAnsi="HG丸ｺﾞｼｯｸM-PRO" w:hint="eastAsia"/>
          <w:sz w:val="22"/>
        </w:rPr>
        <w:t>策定</w:t>
      </w:r>
      <w:r w:rsidRPr="00833A55">
        <w:rPr>
          <w:rFonts w:ascii="HG丸ｺﾞｼｯｸM-PRO" w:eastAsia="HG丸ｺﾞｼｯｸM-PRO" w:hAnsi="HG丸ｺﾞｼｯｸM-PRO" w:hint="eastAsia"/>
          <w:sz w:val="22"/>
        </w:rPr>
        <w:t>し、</w:t>
      </w:r>
      <w:r>
        <w:rPr>
          <w:rFonts w:ascii="HG丸ｺﾞｼｯｸM-PRO" w:eastAsia="HG丸ｺﾞｼｯｸM-PRO" w:hAnsi="HG丸ｺﾞｼｯｸM-PRO" w:hint="eastAsia"/>
          <w:sz w:val="22"/>
        </w:rPr>
        <w:t>安全管理のための職員研修の実施、</w:t>
      </w:r>
      <w:r w:rsidRPr="00833A55">
        <w:rPr>
          <w:rFonts w:ascii="HG丸ｺﾞｼｯｸM-PRO" w:eastAsia="HG丸ｺﾞｼｯｸM-PRO" w:hAnsi="HG丸ｺﾞｼｯｸM-PRO" w:hint="eastAsia"/>
          <w:sz w:val="22"/>
        </w:rPr>
        <w:t>医療事故</w:t>
      </w:r>
      <w:r>
        <w:rPr>
          <w:rFonts w:ascii="HG丸ｺﾞｼｯｸM-PRO" w:eastAsia="HG丸ｺﾞｼｯｸM-PRO" w:hAnsi="HG丸ｺﾞｼｯｸM-PRO" w:hint="eastAsia"/>
          <w:sz w:val="22"/>
        </w:rPr>
        <w:t>等発生時の対応と再発防止策の検討や</w:t>
      </w:r>
      <w:r w:rsidRPr="00833A55">
        <w:rPr>
          <w:rFonts w:ascii="HG丸ｺﾞｼｯｸM-PRO" w:eastAsia="HG丸ｺﾞｼｯｸM-PRO" w:hAnsi="HG丸ｺﾞｼｯｸM-PRO" w:hint="eastAsia"/>
          <w:sz w:val="22"/>
        </w:rPr>
        <w:t>、院内感染対策</w:t>
      </w:r>
      <w:r>
        <w:rPr>
          <w:rFonts w:ascii="HG丸ｺﾞｼｯｸM-PRO" w:eastAsia="HG丸ｺﾞｼｯｸM-PRO" w:hAnsi="HG丸ｺﾞｼｯｸM-PRO" w:hint="eastAsia"/>
          <w:sz w:val="22"/>
        </w:rPr>
        <w:t>のための体制</w:t>
      </w:r>
      <w:r w:rsidRPr="00833A5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及び</w:t>
      </w:r>
      <w:r w:rsidRPr="00833A55">
        <w:rPr>
          <w:rFonts w:ascii="HG丸ｺﾞｼｯｸM-PRO" w:eastAsia="HG丸ｺﾞｼｯｸM-PRO" w:hAnsi="HG丸ｺﾞｼｯｸM-PRO" w:hint="eastAsia"/>
          <w:sz w:val="22"/>
        </w:rPr>
        <w:t>医薬品や医療機器の安全管理</w:t>
      </w:r>
      <w:r>
        <w:rPr>
          <w:rFonts w:ascii="HG丸ｺﾞｼｯｸM-PRO" w:eastAsia="HG丸ｺﾞｼｯｸM-PRO" w:hAnsi="HG丸ｺﾞｼｯｸM-PRO" w:hint="eastAsia"/>
          <w:sz w:val="22"/>
        </w:rPr>
        <w:t>体制</w:t>
      </w:r>
      <w:r w:rsidRPr="00833A55">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確保することが必要です</w:t>
      </w:r>
      <w:r w:rsidRPr="00833A55">
        <w:rPr>
          <w:rFonts w:ascii="HG丸ｺﾞｼｯｸM-PRO" w:eastAsia="HG丸ｺﾞｼｯｸM-PRO" w:hAnsi="HG丸ｺﾞｼｯｸM-PRO" w:hint="eastAsia"/>
          <w:sz w:val="22"/>
        </w:rPr>
        <w:t>。</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○国、都道府県及び保健所を設置する市</w:t>
      </w:r>
      <w:r w:rsidRPr="00833A55">
        <w:rPr>
          <w:rFonts w:ascii="HG丸ｺﾞｼｯｸM-PRO" w:eastAsia="HG丸ｺﾞｼｯｸM-PRO" w:hAnsi="HG丸ｺﾞｼｯｸM-PRO" w:hint="eastAsia"/>
          <w:sz w:val="22"/>
        </w:rPr>
        <w:t>は、医療機関</w:t>
      </w:r>
      <w:r>
        <w:rPr>
          <w:rFonts w:ascii="HG丸ｺﾞｼｯｸM-PRO" w:eastAsia="HG丸ｺﾞｼｯｸM-PRO" w:hAnsi="HG丸ｺﾞｼｯｸM-PRO" w:hint="eastAsia"/>
          <w:sz w:val="22"/>
        </w:rPr>
        <w:t>における</w:t>
      </w:r>
      <w:r w:rsidRPr="00833A55">
        <w:rPr>
          <w:rFonts w:ascii="HG丸ｺﾞｼｯｸM-PRO" w:eastAsia="HG丸ｺﾞｼｯｸM-PRO" w:hAnsi="HG丸ｺﾞｼｯｸM-PRO" w:hint="eastAsia"/>
          <w:sz w:val="22"/>
        </w:rPr>
        <w:t>医療安全対策</w:t>
      </w:r>
      <w:r>
        <w:rPr>
          <w:rFonts w:ascii="HG丸ｺﾞｼｯｸM-PRO" w:eastAsia="HG丸ｺﾞｼｯｸM-PRO" w:hAnsi="HG丸ｺﾞｼｯｸM-PRO" w:hint="eastAsia"/>
          <w:sz w:val="22"/>
        </w:rPr>
        <w:t>について</w:t>
      </w:r>
      <w:r w:rsidRPr="00833A55">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し、必要に応じ</w:t>
      </w:r>
      <w:r w:rsidRPr="00833A55">
        <w:rPr>
          <w:rFonts w:ascii="HG丸ｺﾞｼｯｸM-PRO" w:eastAsia="HG丸ｺﾞｼｯｸM-PRO" w:hAnsi="HG丸ｺﾞｼｯｸM-PRO" w:hint="eastAsia"/>
          <w:sz w:val="22"/>
        </w:rPr>
        <w:t>助言・指導を行います。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○また、医療法により、都道府県、保健所を設置する市には、医療相談、情報提供</w:t>
      </w:r>
      <w:r w:rsidRPr="00805EA4">
        <w:rPr>
          <w:rFonts w:ascii="HG丸ｺﾞｼｯｸM-PRO" w:eastAsia="HG丸ｺﾞｼｯｸM-PRO" w:hAnsi="HG丸ｺﾞｼｯｸM-PRO" w:hint="eastAsia"/>
          <w:sz w:val="22"/>
        </w:rPr>
        <w:t>、研修の実施、意識の啓発、その他医療の安全の確保に関し必要な措置を講ずるため、</w:t>
      </w:r>
      <w:r>
        <w:rPr>
          <w:rFonts w:ascii="HG丸ｺﾞｼｯｸM-PRO" w:eastAsia="HG丸ｺﾞｼｯｸM-PRO" w:hAnsi="HG丸ｺﾞｼｯｸM-PRO" w:hint="eastAsia"/>
          <w:sz w:val="22"/>
        </w:rPr>
        <w:t>「医療安全支援センター」を設けるよう努めることとされています。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2724ED"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○医療事故の再発防止のため、医療事故に係る調査の仕組み等が、</w:t>
      </w:r>
      <w:r w:rsidRPr="002724ED">
        <w:rPr>
          <w:rFonts w:ascii="HG丸ｺﾞｼｯｸM-PRO" w:eastAsia="HG丸ｺﾞｼｯｸM-PRO" w:hAnsi="HG丸ｺﾞｼｯｸM-PRO" w:hint="eastAsia"/>
          <w:color w:val="000000" w:themeColor="text1"/>
          <w:sz w:val="22"/>
        </w:rPr>
        <w:t>医療法</w:t>
      </w:r>
      <w:r>
        <w:rPr>
          <w:rFonts w:ascii="HG丸ｺﾞｼｯｸM-PRO" w:eastAsia="HG丸ｺﾞｼｯｸM-PRO" w:hAnsi="HG丸ｺﾞｼｯｸM-PRO" w:hint="eastAsia"/>
          <w:color w:val="000000" w:themeColor="text1"/>
          <w:sz w:val="22"/>
        </w:rPr>
        <w:t>に位置付けられ、医療の安全を確保する</w:t>
      </w:r>
      <w:r w:rsidRPr="002724ED">
        <w:rPr>
          <w:rFonts w:ascii="HG丸ｺﾞｼｯｸM-PRO" w:eastAsia="HG丸ｺﾞｼｯｸM-PRO" w:hAnsi="HG丸ｺﾞｼｯｸM-PRO" w:hint="eastAsia"/>
          <w:color w:val="000000" w:themeColor="text1"/>
          <w:sz w:val="22"/>
        </w:rPr>
        <w:t>医療事故調査制度</w:t>
      </w:r>
      <w:r>
        <w:rPr>
          <w:rFonts w:ascii="HG丸ｺﾞｼｯｸM-PRO" w:eastAsia="HG丸ｺﾞｼｯｸM-PRO" w:hAnsi="HG丸ｺﾞｼｯｸM-PRO" w:hint="eastAsia"/>
          <w:color w:val="000000" w:themeColor="text1"/>
          <w:sz w:val="22"/>
        </w:rPr>
        <w:t>が</w:t>
      </w:r>
      <w:r w:rsidRPr="002724ED">
        <w:rPr>
          <w:rFonts w:ascii="HG丸ｺﾞｼｯｸM-PRO" w:eastAsia="HG丸ｺﾞｼｯｸM-PRO" w:hAnsi="HG丸ｺﾞｼｯｸM-PRO" w:hint="eastAsia"/>
          <w:color w:val="000000" w:themeColor="text1"/>
          <w:sz w:val="22"/>
        </w:rPr>
        <w:t>、平成</w:t>
      </w:r>
      <w:r>
        <w:rPr>
          <w:rFonts w:ascii="HG丸ｺﾞｼｯｸM-PRO" w:eastAsia="HG丸ｺﾞｼｯｸM-PRO" w:hAnsi="HG丸ｺﾞｼｯｸM-PRO" w:hint="eastAsia"/>
          <w:color w:val="000000" w:themeColor="text1"/>
          <w:sz w:val="22"/>
        </w:rPr>
        <w:t>27</w:t>
      </w:r>
      <w:r w:rsidRPr="002724ED">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10</w:t>
      </w:r>
      <w:r w:rsidRPr="002724ED">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color w:val="000000" w:themeColor="text1"/>
          <w:sz w:val="22"/>
        </w:rPr>
        <w:t>1</w:t>
      </w:r>
      <w:r w:rsidRPr="002724ED">
        <w:rPr>
          <w:rFonts w:ascii="HG丸ｺﾞｼｯｸM-PRO" w:eastAsia="HG丸ｺﾞｼｯｸM-PRO" w:hAnsi="HG丸ｺﾞｼｯｸM-PRO" w:hint="eastAsia"/>
          <w:color w:val="000000" w:themeColor="text1"/>
          <w:sz w:val="22"/>
        </w:rPr>
        <w:t>日</w:t>
      </w:r>
      <w:r>
        <w:rPr>
          <w:rFonts w:ascii="HG丸ｺﾞｼｯｸM-PRO" w:eastAsia="HG丸ｺﾞｼｯｸM-PRO" w:hAnsi="HG丸ｺﾞｼｯｸM-PRO" w:hint="eastAsia"/>
          <w:color w:val="000000" w:themeColor="text1"/>
          <w:sz w:val="22"/>
        </w:rPr>
        <w:t>より</w:t>
      </w:r>
      <w:r w:rsidRPr="002724ED">
        <w:rPr>
          <w:rFonts w:ascii="HG丸ｺﾞｼｯｸM-PRO" w:eastAsia="HG丸ｺﾞｼｯｸM-PRO" w:hAnsi="HG丸ｺﾞｼｯｸM-PRO" w:hint="eastAsia"/>
          <w:color w:val="000000" w:themeColor="text1"/>
          <w:sz w:val="22"/>
        </w:rPr>
        <w:t>施行</w:t>
      </w:r>
      <w:r>
        <w:rPr>
          <w:rFonts w:ascii="HG丸ｺﾞｼｯｸM-PRO" w:eastAsia="HG丸ｺﾞｼｯｸM-PRO" w:hAnsi="HG丸ｺﾞｼｯｸM-PRO" w:hint="eastAsia"/>
          <w:color w:val="000000" w:themeColor="text1"/>
          <w:sz w:val="22"/>
        </w:rPr>
        <w:t>されました。</w:t>
      </w:r>
    </w:p>
    <w:p w:rsidR="000725EB" w:rsidRPr="00D46F07" w:rsidRDefault="000725EB" w:rsidP="000725EB">
      <w:pPr>
        <w:ind w:leftChars="300" w:left="630"/>
        <w:rPr>
          <w:rFonts w:ascii="HG丸ｺﾞｼｯｸM-PRO" w:eastAsia="HG丸ｺﾞｼｯｸM-PRO" w:hAnsi="HG丸ｺﾞｼｯｸM-PRO"/>
          <w:color w:val="000000" w:themeColor="text1"/>
          <w:sz w:val="22"/>
        </w:rPr>
      </w:pPr>
    </w:p>
    <w:p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医療安全対策</w:t>
      </w:r>
      <w:r w:rsidRPr="005546AC">
        <w:rPr>
          <w:rFonts w:ascii="ＭＳ ゴシック" w:eastAsia="ＭＳ ゴシック" w:hAnsi="ＭＳ ゴシック" w:hint="eastAsia"/>
          <w:b/>
          <w:color w:val="0070C0"/>
          <w:sz w:val="36"/>
          <w:szCs w:val="36"/>
          <w:u w:val="single"/>
        </w:rPr>
        <w:t>の現状と課題</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88960" behindDoc="0" locked="0" layoutInCell="1" allowOverlap="1" wp14:anchorId="3BAB1E7D" wp14:editId="2EBD6AC4">
                <wp:simplePos x="0" y="0"/>
                <wp:positionH relativeFrom="column">
                  <wp:posOffset>127635</wp:posOffset>
                </wp:positionH>
                <wp:positionV relativeFrom="paragraph">
                  <wp:posOffset>83820</wp:posOffset>
                </wp:positionV>
                <wp:extent cx="6011545" cy="1162050"/>
                <wp:effectExtent l="0" t="0" r="27305" b="19050"/>
                <wp:wrapNone/>
                <wp:docPr id="22" name="AutoShape 3535" descr="医療機関は、医療法に定める指針の策定が必要です。&#10;保健所は、医療機関に対し、定期的に立入検査を行う等、医療安全対策の状況を確認し、助言・指導を行います。&#10;年々増加傾向にある患者・家族等からの医療相談に対応するため、相談担当職員に対し毎年継続した研修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1620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◆医療機関は、医療法に定める指針の策定が必要です。</w:t>
                            </w:r>
                          </w:p>
                          <w:p w:rsidR="00DB0A82" w:rsidRPr="00463A45" w:rsidRDefault="00DB0A82" w:rsidP="000725EB">
                            <w:pPr>
                              <w:snapToGrid w:val="0"/>
                              <w:spacing w:line="340" w:lineRule="exact"/>
                              <w:ind w:leftChars="100" w:left="45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◆保健所は、医療機関に対し、定期的に立入検査を行う等、医療安全対策の状況を確認し、助言・指導を行います。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年々増加傾向にある患者・家族等からの医療相談に対応するため、相談担当職員に対し毎年継続した研修が必要です。</w:t>
                            </w:r>
                          </w:p>
                          <w:p w:rsidR="00DB0A82" w:rsidRPr="000F272C" w:rsidRDefault="00DB0A82" w:rsidP="000725EB">
                            <w:pPr>
                              <w:snapToGrid w:val="0"/>
                              <w:spacing w:line="340" w:lineRule="exact"/>
                              <w:ind w:leftChars="100" w:left="371" w:hangingChars="100" w:hanging="161"/>
                              <w:jc w:val="left"/>
                              <w:rPr>
                                <w:rFonts w:ascii="ＭＳ ゴシック" w:eastAsia="ＭＳ ゴシック" w:hAnsi="ＭＳ ゴシック"/>
                                <w:b/>
                                <w:color w:val="0070C0"/>
                                <w:sz w:val="16"/>
                                <w:szCs w:val="16"/>
                              </w:rPr>
                            </w:pPr>
                          </w:p>
                          <w:p w:rsidR="00DB0A82" w:rsidRPr="004F25A0" w:rsidRDefault="00DB0A82" w:rsidP="000725EB">
                            <w:pPr>
                              <w:snapToGrid w:val="0"/>
                              <w:spacing w:line="340" w:lineRule="exact"/>
                              <w:ind w:leftChars="100" w:left="450" w:hangingChars="100" w:hanging="240"/>
                              <w:jc w:val="left"/>
                              <w:rPr>
                                <w:rFonts w:ascii="ＭＳ ゴシック" w:eastAsia="ＭＳ ゴシック" w:hAnsi="ＭＳ ゴシック"/>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2" alt="医療機関は、医療法に定める指針の策定が必要です。&#10;保健所は、医療機関に対し、定期的に立入検査を行う等、医療安全対策の状況を確認し、助言・指導を行います。&#10;年々増加傾向にある患者・家族等からの医療相談に対応するため、相談担当職員に対し毎年継続した研修が必要です。&#10;" style="position:absolute;left:0;text-align:left;margin-left:10.05pt;margin-top:6.6pt;width:473.35pt;height:9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" fillcolor="#dbeef4" strokecolor="#b7dee8" strokeweight="1.5pt">
                <v:textbox>
                  <w:txbxContent>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◆医療機関は、医療法に定める指針の策定が必要です。</w:t>
                      </w:r>
                    </w:p>
                    <w:p w:rsidR="00DB0A82" w:rsidRPr="00463A45" w:rsidRDefault="00DB0A82" w:rsidP="000725EB">
                      <w:pPr>
                        <w:snapToGrid w:val="0"/>
                        <w:spacing w:line="340" w:lineRule="exact"/>
                        <w:ind w:leftChars="100" w:left="45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◆保健所は、医療機関に対し、定期的に立入検査を行う等、医療安全対策の状況を確認し、助言・指導を行います。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年々増加傾向にある患者・家族等からの医療相談に対応するため、相談担当職員に対し毎年継続した研修が必要です。</w:t>
                      </w:r>
                    </w:p>
                    <w:p w:rsidR="00DB0A82" w:rsidRPr="000F272C" w:rsidRDefault="00DB0A82" w:rsidP="000725EB">
                      <w:pPr>
                        <w:snapToGrid w:val="0"/>
                        <w:spacing w:line="340" w:lineRule="exact"/>
                        <w:ind w:leftChars="100" w:left="371" w:hangingChars="100" w:hanging="161"/>
                        <w:jc w:val="left"/>
                        <w:rPr>
                          <w:rFonts w:ascii="ＭＳ ゴシック" w:eastAsia="ＭＳ ゴシック" w:hAnsi="ＭＳ ゴシック"/>
                          <w:b/>
                          <w:color w:val="0070C0"/>
                          <w:sz w:val="16"/>
                          <w:szCs w:val="16"/>
                        </w:rPr>
                      </w:pPr>
                    </w:p>
                    <w:p w:rsidR="00DB0A82" w:rsidRPr="004F25A0" w:rsidRDefault="00DB0A82" w:rsidP="000725EB">
                      <w:pPr>
                        <w:snapToGrid w:val="0"/>
                        <w:spacing w:line="340" w:lineRule="exact"/>
                        <w:ind w:leftChars="100" w:left="450" w:hangingChars="100" w:hanging="240"/>
                        <w:jc w:val="left"/>
                        <w:rPr>
                          <w:rFonts w:ascii="ＭＳ ゴシック" w:eastAsia="ＭＳ ゴシック" w:hAnsi="ＭＳ ゴシック"/>
                          <w:sz w:val="24"/>
                        </w:rPr>
                      </w:pP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2"/>
        </w:rPr>
      </w:pPr>
    </w:p>
    <w:p w:rsidR="000725EB" w:rsidRPr="00D86EBC" w:rsidRDefault="000725EB" w:rsidP="000725EB">
      <w:pPr>
        <w:rPr>
          <w:rFonts w:ascii="ＭＳ ゴシック" w:eastAsia="ＭＳ ゴシック" w:hAnsi="ＭＳ ゴシック"/>
          <w:b/>
          <w:color w:val="0070C0"/>
          <w:sz w:val="22"/>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医療機関における医療安全対策</w:t>
      </w:r>
    </w:p>
    <w:p w:rsidR="000725EB" w:rsidRDefault="000725EB" w:rsidP="000725E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○医療機関については、医療法により医療の安全を確保するための指針の策定が義務づけられています。しかしながら、無床診療所も含め医療機関での指針の作成ができていない状況があります。</w:t>
      </w:r>
    </w:p>
    <w:p w:rsidR="000725EB" w:rsidRDefault="000725EB" w:rsidP="000725EB">
      <w:pPr>
        <w:ind w:left="660" w:hangingChars="300" w:hanging="660"/>
        <w:rPr>
          <w:rFonts w:ascii="HG丸ｺﾞｼｯｸM-PRO" w:eastAsia="HG丸ｺﾞｼｯｸM-PRO" w:hAnsi="HG丸ｺﾞｼｯｸM-PRO"/>
          <w:sz w:val="22"/>
        </w:rPr>
      </w:pPr>
    </w:p>
    <w:p w:rsidR="000725EB" w:rsidRDefault="000725EB" w:rsidP="000725EB">
      <w:pPr>
        <w:ind w:left="660" w:hangingChars="300" w:hanging="66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245467">
        <w:rPr>
          <w:rFonts w:ascii="HG丸ｺﾞｼｯｸM-PRO" w:eastAsia="HG丸ｺﾞｼｯｸM-PRO" w:hAnsi="HG丸ｺﾞｼｯｸM-PRO" w:hint="eastAsia"/>
          <w:sz w:val="22"/>
        </w:rPr>
        <w:lastRenderedPageBreak/>
        <w:t>○指針に基づくマニュアル</w:t>
      </w:r>
      <w:r>
        <w:rPr>
          <w:rFonts w:ascii="HG丸ｺﾞｼｯｸM-PRO" w:eastAsia="HG丸ｺﾞｼｯｸM-PRO" w:hAnsi="HG丸ｺﾞｼｯｸM-PRO" w:hint="eastAsia"/>
          <w:sz w:val="22"/>
        </w:rPr>
        <w:t>の作成を進めるとともに、既にマニュアルを作成している場合は、</w:t>
      </w:r>
      <w:r w:rsidRPr="00805EA4">
        <w:rPr>
          <w:rFonts w:ascii="HG丸ｺﾞｼｯｸM-PRO" w:eastAsia="HG丸ｺﾞｼｯｸM-PRO" w:hAnsi="HG丸ｺﾞｼｯｸM-PRO" w:hint="eastAsia"/>
          <w:sz w:val="22"/>
        </w:rPr>
        <w:t>社会情勢</w:t>
      </w:r>
      <w:r>
        <w:rPr>
          <w:rFonts w:ascii="HG丸ｺﾞｼｯｸM-PRO" w:eastAsia="HG丸ｺﾞｼｯｸM-PRO" w:hAnsi="HG丸ｺﾞｼｯｸM-PRO" w:hint="eastAsia"/>
          <w:sz w:val="22"/>
        </w:rPr>
        <w:t>の変化</w:t>
      </w:r>
      <w:r w:rsidRPr="00805EA4">
        <w:rPr>
          <w:rFonts w:ascii="HG丸ｺﾞｼｯｸM-PRO" w:eastAsia="HG丸ｺﾞｼｯｸM-PRO" w:hAnsi="HG丸ｺﾞｼｯｸM-PRO" w:hint="eastAsia"/>
          <w:sz w:val="22"/>
        </w:rPr>
        <w:t>や医療の進歩</w:t>
      </w:r>
      <w:r>
        <w:rPr>
          <w:rFonts w:ascii="HG丸ｺﾞｼｯｸM-PRO" w:eastAsia="HG丸ｺﾞｼｯｸM-PRO" w:hAnsi="HG丸ｺﾞｼｯｸM-PRO" w:hint="eastAsia"/>
          <w:sz w:val="22"/>
        </w:rPr>
        <w:t>の状況</w:t>
      </w:r>
      <w:r w:rsidRPr="00805EA4">
        <w:rPr>
          <w:rFonts w:ascii="HG丸ｺﾞｼｯｸM-PRO" w:eastAsia="HG丸ｺﾞｼｯｸM-PRO" w:hAnsi="HG丸ｺﾞｼｯｸM-PRO" w:hint="eastAsia"/>
          <w:sz w:val="22"/>
        </w:rPr>
        <w:t>に応じて、</w:t>
      </w:r>
      <w:r w:rsidRPr="00245467">
        <w:rPr>
          <w:rFonts w:ascii="HG丸ｺﾞｼｯｸM-PRO" w:eastAsia="HG丸ｺﾞｼｯｸM-PRO" w:hAnsi="HG丸ｺﾞｼｯｸM-PRO" w:hint="eastAsia"/>
          <w:sz w:val="22"/>
        </w:rPr>
        <w:t>改訂が必要です。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医療機関に対する医療安全対策</w:t>
      </w:r>
    </w:p>
    <w:p w:rsidR="000725EB" w:rsidRPr="00805EA4" w:rsidRDefault="000725EB" w:rsidP="000725EB">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大阪府では、</w:t>
      </w:r>
      <w:r w:rsidRPr="00D244D8">
        <w:rPr>
          <w:rFonts w:ascii="HG丸ｺﾞｼｯｸM-PRO" w:eastAsia="HG丸ｺﾞｼｯｸM-PRO" w:hAnsi="HG丸ｺﾞｼｯｸM-PRO" w:hint="eastAsia"/>
          <w:sz w:val="22"/>
        </w:rPr>
        <w:t>保健所</w:t>
      </w:r>
      <w:r>
        <w:rPr>
          <w:rFonts w:ascii="HG丸ｺﾞｼｯｸM-PRO" w:eastAsia="HG丸ｺﾞｼｯｸM-PRO" w:hAnsi="HG丸ｺﾞｼｯｸM-PRO" w:hint="eastAsia"/>
          <w:sz w:val="22"/>
        </w:rPr>
        <w:t>による</w:t>
      </w:r>
      <w:r w:rsidRPr="00D244D8">
        <w:rPr>
          <w:rFonts w:ascii="HG丸ｺﾞｼｯｸM-PRO" w:eastAsia="HG丸ｺﾞｼｯｸM-PRO" w:hAnsi="HG丸ｺﾞｼｯｸM-PRO" w:hint="eastAsia"/>
          <w:sz w:val="22"/>
        </w:rPr>
        <w:t>病院</w:t>
      </w:r>
      <w:r>
        <w:rPr>
          <w:rFonts w:ascii="HG丸ｺﾞｼｯｸM-PRO" w:eastAsia="HG丸ｺﾞｼｯｸM-PRO" w:hAnsi="HG丸ｺﾞｼｯｸM-PRO" w:hint="eastAsia"/>
          <w:sz w:val="22"/>
        </w:rPr>
        <w:t>・</w:t>
      </w:r>
      <w:r w:rsidRPr="00D244D8">
        <w:rPr>
          <w:rFonts w:ascii="HG丸ｺﾞｼｯｸM-PRO" w:eastAsia="HG丸ｺﾞｼｯｸM-PRO" w:hAnsi="HG丸ｺﾞｼｯｸM-PRO" w:hint="eastAsia"/>
          <w:sz w:val="22"/>
        </w:rPr>
        <w:t>有床診療所や透析診療所</w:t>
      </w:r>
      <w:r>
        <w:rPr>
          <w:rFonts w:ascii="HG丸ｺﾞｼｯｸM-PRO" w:eastAsia="HG丸ｺﾞｼｯｸM-PRO" w:hAnsi="HG丸ｺﾞｼｯｸM-PRO" w:hint="eastAsia"/>
          <w:sz w:val="22"/>
        </w:rPr>
        <w:t>等</w:t>
      </w:r>
      <w:r w:rsidRPr="00D244D8">
        <w:rPr>
          <w:rFonts w:ascii="HG丸ｺﾞｼｯｸM-PRO" w:eastAsia="HG丸ｺﾞｼｯｸM-PRO" w:hAnsi="HG丸ｺﾞｼｯｸM-PRO" w:hint="eastAsia"/>
          <w:sz w:val="22"/>
        </w:rPr>
        <w:t>への</w:t>
      </w:r>
      <w:r>
        <w:rPr>
          <w:rFonts w:ascii="HG丸ｺﾞｼｯｸM-PRO" w:eastAsia="HG丸ｺﾞｼｯｸM-PRO" w:hAnsi="HG丸ｺﾞｼｯｸM-PRO" w:hint="eastAsia"/>
          <w:sz w:val="22"/>
        </w:rPr>
        <w:t>医療法に基づく</w:t>
      </w:r>
      <w:r w:rsidRPr="00D244D8">
        <w:rPr>
          <w:rFonts w:ascii="HG丸ｺﾞｼｯｸM-PRO" w:eastAsia="HG丸ｺﾞｼｯｸM-PRO" w:hAnsi="HG丸ｺﾞｼｯｸM-PRO" w:hint="eastAsia"/>
          <w:sz w:val="22"/>
        </w:rPr>
        <w:t>立入検査を</w:t>
      </w:r>
      <w:r w:rsidRPr="00833A55">
        <w:rPr>
          <w:rFonts w:ascii="HG丸ｺﾞｼｯｸM-PRO" w:eastAsia="HG丸ｺﾞｼｯｸM-PRO" w:hAnsi="HG丸ｺﾞｼｯｸM-PRO" w:hint="eastAsia"/>
          <w:sz w:val="22"/>
        </w:rPr>
        <w:t>定期的に</w:t>
      </w:r>
      <w:r w:rsidRPr="00D244D8">
        <w:rPr>
          <w:rFonts w:ascii="HG丸ｺﾞｼｯｸM-PRO" w:eastAsia="HG丸ｺﾞｼｯｸM-PRO" w:hAnsi="HG丸ｺﾞｼｯｸM-PRO" w:hint="eastAsia"/>
          <w:sz w:val="22"/>
        </w:rPr>
        <w:t>実施し、</w:t>
      </w:r>
      <w:r w:rsidRPr="00BC7DE0">
        <w:rPr>
          <w:rFonts w:ascii="HG丸ｺﾞｼｯｸM-PRO" w:eastAsia="HG丸ｺﾞｼｯｸM-PRO" w:hAnsi="HG丸ｺﾞｼｯｸM-PRO" w:hint="eastAsia"/>
          <w:sz w:val="22"/>
        </w:rPr>
        <w:t>職員研修の実施</w:t>
      </w:r>
      <w:r>
        <w:rPr>
          <w:rFonts w:ascii="HG丸ｺﾞｼｯｸM-PRO" w:eastAsia="HG丸ｺﾞｼｯｸM-PRO" w:hAnsi="HG丸ｺﾞｼｯｸM-PRO" w:hint="eastAsia"/>
          <w:sz w:val="22"/>
        </w:rPr>
        <w:t>状況や</w:t>
      </w:r>
      <w:r w:rsidRPr="00BC7DE0">
        <w:rPr>
          <w:rFonts w:ascii="HG丸ｺﾞｼｯｸM-PRO" w:eastAsia="HG丸ｺﾞｼｯｸM-PRO" w:hAnsi="HG丸ｺﾞｼｯｸM-PRO" w:hint="eastAsia"/>
          <w:sz w:val="22"/>
        </w:rPr>
        <w:t>事故</w:t>
      </w:r>
      <w:r>
        <w:rPr>
          <w:rFonts w:ascii="HG丸ｺﾞｼｯｸM-PRO" w:eastAsia="HG丸ｺﾞｼｯｸM-PRO" w:hAnsi="HG丸ｺﾞｼｯｸM-PRO" w:hint="eastAsia"/>
          <w:sz w:val="22"/>
        </w:rPr>
        <w:t>報告</w:t>
      </w:r>
      <w:r w:rsidRPr="00BC7DE0">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の内容及び</w:t>
      </w:r>
      <w:r w:rsidRPr="00BC7DE0">
        <w:rPr>
          <w:rFonts w:ascii="HG丸ｺﾞｼｯｸM-PRO" w:eastAsia="HG丸ｺﾞｼｯｸM-PRO" w:hAnsi="HG丸ｺﾞｼｯｸM-PRO" w:hint="eastAsia"/>
          <w:sz w:val="22"/>
        </w:rPr>
        <w:t>院内感染</w:t>
      </w:r>
      <w:r>
        <w:rPr>
          <w:rFonts w:ascii="HG丸ｺﾞｼｯｸM-PRO" w:eastAsia="HG丸ｺﾞｼｯｸM-PRO" w:hAnsi="HG丸ｺﾞｼｯｸM-PRO" w:hint="eastAsia"/>
          <w:sz w:val="22"/>
        </w:rPr>
        <w:t>の防止</w:t>
      </w:r>
      <w:r w:rsidRPr="00BC7DE0">
        <w:rPr>
          <w:rFonts w:ascii="HG丸ｺﾞｼｯｸM-PRO" w:eastAsia="HG丸ｺﾞｼｯｸM-PRO" w:hAnsi="HG丸ｺﾞｼｯｸM-PRO" w:hint="eastAsia"/>
          <w:sz w:val="22"/>
        </w:rPr>
        <w:t>策</w:t>
      </w:r>
      <w:r>
        <w:rPr>
          <w:rFonts w:ascii="HG丸ｺﾞｼｯｸM-PRO" w:eastAsia="HG丸ｺﾞｼｯｸM-PRO" w:hAnsi="HG丸ｺﾞｼｯｸM-PRO" w:hint="eastAsia"/>
          <w:sz w:val="22"/>
        </w:rPr>
        <w:t>等について確認し、必要に応じて</w:t>
      </w:r>
      <w:r w:rsidRPr="00805EA4">
        <w:rPr>
          <w:rFonts w:ascii="HG丸ｺﾞｼｯｸM-PRO" w:eastAsia="HG丸ｺﾞｼｯｸM-PRO" w:hAnsi="HG丸ｺﾞｼｯｸM-PRO" w:hint="eastAsia"/>
          <w:sz w:val="22"/>
        </w:rPr>
        <w:t>助言や指導を行っています。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D244D8">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院内感染</w:t>
      </w:r>
      <w:r>
        <w:rPr>
          <w:rFonts w:ascii="HG丸ｺﾞｼｯｸM-PRO" w:eastAsia="HG丸ｺﾞｼｯｸM-PRO" w:hAnsi="HG丸ｺﾞｼｯｸM-PRO" w:hint="eastAsia"/>
          <w:sz w:val="22"/>
        </w:rPr>
        <w:t>や医療事故が疑われる場合等、</w:t>
      </w:r>
      <w:r w:rsidRPr="00D244D8">
        <w:rPr>
          <w:rFonts w:ascii="HG丸ｺﾞｼｯｸM-PRO" w:eastAsia="HG丸ｺﾞｼｯｸM-PRO" w:hAnsi="HG丸ｺﾞｼｯｸM-PRO" w:hint="eastAsia"/>
          <w:sz w:val="22"/>
        </w:rPr>
        <w:t>医療安全対策に問題のある事象が発生した</w:t>
      </w:r>
      <w:r>
        <w:rPr>
          <w:rFonts w:ascii="HG丸ｺﾞｼｯｸM-PRO" w:eastAsia="HG丸ｺﾞｼｯｸM-PRO" w:hAnsi="HG丸ｺﾞｼｯｸM-PRO" w:hint="eastAsia"/>
          <w:sz w:val="22"/>
        </w:rPr>
        <w:t>場合、</w:t>
      </w:r>
      <w:r w:rsidRPr="00D244D8">
        <w:rPr>
          <w:rFonts w:ascii="HG丸ｺﾞｼｯｸM-PRO" w:eastAsia="HG丸ｺﾞｼｯｸM-PRO" w:hAnsi="HG丸ｺﾞｼｯｸM-PRO" w:hint="eastAsia"/>
          <w:sz w:val="22"/>
        </w:rPr>
        <w:t>医療機関に対し、</w:t>
      </w:r>
      <w:r>
        <w:rPr>
          <w:rFonts w:ascii="HG丸ｺﾞｼｯｸM-PRO" w:eastAsia="HG丸ｺﾞｼｯｸM-PRO" w:hAnsi="HG丸ｺﾞｼｯｸM-PRO" w:hint="eastAsia"/>
          <w:sz w:val="22"/>
        </w:rPr>
        <w:t>保健所はすみやかに</w:t>
      </w:r>
      <w:r w:rsidRPr="00D244D8">
        <w:rPr>
          <w:rFonts w:ascii="HG丸ｺﾞｼｯｸM-PRO" w:eastAsia="HG丸ｺﾞｼｯｸM-PRO" w:hAnsi="HG丸ｺﾞｼｯｸM-PRO" w:hint="eastAsia"/>
          <w:sz w:val="22"/>
        </w:rPr>
        <w:t>状況確認や</w:t>
      </w:r>
      <w:r>
        <w:rPr>
          <w:rFonts w:ascii="HG丸ｺﾞｼｯｸM-PRO" w:eastAsia="HG丸ｺﾞｼｯｸM-PRO" w:hAnsi="HG丸ｺﾞｼｯｸM-PRO" w:hint="eastAsia"/>
          <w:sz w:val="22"/>
        </w:rPr>
        <w:t>、</w:t>
      </w:r>
      <w:r w:rsidRPr="00D244D8">
        <w:rPr>
          <w:rFonts w:ascii="HG丸ｺﾞｼｯｸM-PRO" w:eastAsia="HG丸ｺﾞｼｯｸM-PRO" w:hAnsi="HG丸ｺﾞｼｯｸM-PRO" w:hint="eastAsia"/>
          <w:sz w:val="22"/>
        </w:rPr>
        <w:t>必要な場合</w:t>
      </w:r>
      <w:r>
        <w:rPr>
          <w:rFonts w:ascii="HG丸ｺﾞｼｯｸM-PRO" w:eastAsia="HG丸ｺﾞｼｯｸM-PRO" w:hAnsi="HG丸ｺﾞｼｯｸM-PRO" w:hint="eastAsia"/>
          <w:sz w:val="22"/>
        </w:rPr>
        <w:t>に</w:t>
      </w:r>
      <w:r w:rsidRPr="00D244D8">
        <w:rPr>
          <w:rFonts w:ascii="HG丸ｺﾞｼｯｸM-PRO" w:eastAsia="HG丸ｺﾞｼｯｸM-PRO" w:hAnsi="HG丸ｺﾞｼｯｸM-PRO" w:hint="eastAsia"/>
          <w:sz w:val="22"/>
        </w:rPr>
        <w:t>は立入検査</w:t>
      </w:r>
      <w:r>
        <w:rPr>
          <w:rFonts w:ascii="HG丸ｺﾞｼｯｸM-PRO" w:eastAsia="HG丸ｺﾞｼｯｸM-PRO" w:hAnsi="HG丸ｺﾞｼｯｸM-PRO" w:hint="eastAsia"/>
          <w:sz w:val="22"/>
        </w:rPr>
        <w:t>を</w:t>
      </w:r>
      <w:r w:rsidRPr="00D244D8">
        <w:rPr>
          <w:rFonts w:ascii="HG丸ｺﾞｼｯｸM-PRO" w:eastAsia="HG丸ｺﾞｼｯｸM-PRO" w:hAnsi="HG丸ｺﾞｼｯｸM-PRO" w:hint="eastAsia"/>
          <w:sz w:val="22"/>
        </w:rPr>
        <w:t>実施し、早期の安全対策</w:t>
      </w:r>
      <w:r>
        <w:rPr>
          <w:rFonts w:ascii="HG丸ｺﾞｼｯｸM-PRO" w:eastAsia="HG丸ｺﾞｼｯｸM-PRO" w:hAnsi="HG丸ｺﾞｼｯｸM-PRO" w:hint="eastAsia"/>
          <w:sz w:val="22"/>
        </w:rPr>
        <w:t>を行う必要があります。</w:t>
      </w:r>
    </w:p>
    <w:p w:rsidR="000725EB" w:rsidRPr="00D86EBC"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（３）医療安全支援センターの活動</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○大阪府及び保健所設置市（政令市・中核市）は、「</w:t>
      </w:r>
      <w:r w:rsidRPr="00805EA4">
        <w:rPr>
          <w:rFonts w:ascii="HG丸ｺﾞｼｯｸM-PRO" w:eastAsia="HG丸ｺﾞｼｯｸM-PRO" w:hAnsi="HG丸ｺﾞｼｯｸM-PRO" w:hint="eastAsia"/>
          <w:sz w:val="22"/>
        </w:rPr>
        <w:t>医療安全</w:t>
      </w:r>
      <w:r>
        <w:rPr>
          <w:rFonts w:ascii="HG丸ｺﾞｼｯｸM-PRO" w:eastAsia="HG丸ｺﾞｼｯｸM-PRO" w:hAnsi="HG丸ｺﾞｼｯｸM-PRO" w:hint="eastAsia"/>
          <w:sz w:val="22"/>
        </w:rPr>
        <w:t>支援</w:t>
      </w:r>
      <w:r w:rsidRPr="00805EA4">
        <w:rPr>
          <w:rFonts w:ascii="HG丸ｺﾞｼｯｸM-PRO" w:eastAsia="HG丸ｺﾞｼｯｸM-PRO" w:hAnsi="HG丸ｺﾞｼｯｸM-PRO" w:hint="eastAsia"/>
          <w:sz w:val="22"/>
        </w:rPr>
        <w:t>センター</w:t>
      </w:r>
      <w:r>
        <w:rPr>
          <w:rFonts w:ascii="HG丸ｺﾞｼｯｸM-PRO" w:eastAsia="HG丸ｺﾞｼｯｸM-PRO" w:hAnsi="HG丸ｺﾞｼｯｸM-PRO" w:hint="eastAsia"/>
          <w:sz w:val="22"/>
        </w:rPr>
        <w:t>」において、患者・家族や医療機関からの相談に対応しています。また、大阪府では相談窓口機能を、本庁の他に、府内すべての保健所に設置しています。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7D7F59">
        <w:rPr>
          <w:rFonts w:ascii="HG丸ｺﾞｼｯｸM-PRO" w:eastAsia="HG丸ｺﾞｼｯｸM-PRO" w:hAnsi="HG丸ｺﾞｼｯｸM-PRO" w:hint="eastAsia"/>
          <w:sz w:val="22"/>
        </w:rPr>
        <w:t>○相談件数は、平成</w:t>
      </w:r>
      <w:r>
        <w:rPr>
          <w:rFonts w:ascii="HG丸ｺﾞｼｯｸM-PRO" w:eastAsia="HG丸ｺﾞｼｯｸM-PRO" w:hAnsi="HG丸ｺﾞｼｯｸM-PRO" w:hint="eastAsia"/>
          <w:sz w:val="22"/>
        </w:rPr>
        <w:t>28</w:t>
      </w:r>
      <w:r w:rsidRPr="007D7F59">
        <w:rPr>
          <w:rFonts w:ascii="HG丸ｺﾞｼｯｸM-PRO" w:eastAsia="HG丸ｺﾞｼｯｸM-PRO" w:hAnsi="HG丸ｺﾞｼｯｸM-PRO" w:hint="eastAsia"/>
          <w:sz w:val="22"/>
        </w:rPr>
        <w:t>年度府内全体で</w:t>
      </w:r>
      <w:r>
        <w:rPr>
          <w:rFonts w:ascii="HG丸ｺﾞｼｯｸM-PRO" w:eastAsia="HG丸ｺﾞｼｯｸM-PRO" w:hAnsi="HG丸ｺﾞｼｯｸM-PRO" w:hint="eastAsia"/>
          <w:sz w:val="22"/>
        </w:rPr>
        <w:t>8,226</w:t>
      </w:r>
      <w:r w:rsidRPr="007D7F59">
        <w:rPr>
          <w:rFonts w:ascii="HG丸ｺﾞｼｯｸM-PRO" w:eastAsia="HG丸ｺﾞｼｯｸM-PRO" w:hAnsi="HG丸ｺﾞｼｯｸM-PRO" w:hint="eastAsia"/>
          <w:sz w:val="22"/>
        </w:rPr>
        <w:t>件で年々増</w:t>
      </w:r>
      <w:r>
        <w:rPr>
          <w:rFonts w:ascii="HG丸ｺﾞｼｯｸM-PRO" w:eastAsia="HG丸ｺﾞｼｯｸM-PRO" w:hAnsi="HG丸ｺﾞｼｯｸM-PRO" w:hint="eastAsia"/>
          <w:sz w:val="22"/>
        </w:rPr>
        <w:t>加傾向にあり、相談内容についても高度化・複雑化の傾向が見られるため、相談員や保健所担当職員への研修が必要です。</w:t>
      </w:r>
    </w:p>
    <w:p w:rsidR="000725EB" w:rsidRPr="007D7F59"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府</w:t>
      </w:r>
      <w:r>
        <w:rPr>
          <w:rFonts w:ascii="HG丸ｺﾞｼｯｸM-PRO" w:eastAsia="HG丸ｺﾞｼｯｸM-PRO" w:hAnsi="HG丸ｺﾞｼｯｸM-PRO" w:hint="eastAsia"/>
          <w:sz w:val="22"/>
        </w:rPr>
        <w:t>及び保健所設置市は</w:t>
      </w:r>
      <w:r w:rsidRPr="00805EA4">
        <w:rPr>
          <w:rFonts w:ascii="HG丸ｺﾞｼｯｸM-PRO" w:eastAsia="HG丸ｺﾞｼｯｸM-PRO" w:hAnsi="HG丸ｺﾞｼｯｸM-PRO" w:hint="eastAsia"/>
          <w:sz w:val="22"/>
        </w:rPr>
        <w:t>共同で、医療相談</w:t>
      </w:r>
      <w:r>
        <w:rPr>
          <w:rFonts w:ascii="HG丸ｺﾞｼｯｸM-PRO" w:eastAsia="HG丸ｺﾞｼｯｸM-PRO" w:hAnsi="HG丸ｺﾞｼｯｸM-PRO" w:hint="eastAsia"/>
          <w:sz w:val="22"/>
        </w:rPr>
        <w:t>窓口</w:t>
      </w:r>
      <w:r w:rsidRPr="00805EA4">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活動方針や</w:t>
      </w:r>
      <w:r w:rsidRPr="00805EA4">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相談に係る課題等について協議等を行う</w:t>
      </w:r>
      <w:r w:rsidRPr="00805EA4">
        <w:rPr>
          <w:rFonts w:ascii="HG丸ｺﾞｼｯｸM-PRO" w:eastAsia="HG丸ｺﾞｼｯｸM-PRO" w:hAnsi="HG丸ｺﾞｼｯｸM-PRO" w:hint="eastAsia"/>
          <w:sz w:val="22"/>
        </w:rPr>
        <w:t>場として、</w:t>
      </w:r>
      <w:r>
        <w:rPr>
          <w:rFonts w:ascii="HG丸ｺﾞｼｯｸM-PRO" w:eastAsia="HG丸ｺﾞｼｯｸM-PRO" w:hAnsi="HG丸ｺﾞｼｯｸM-PRO" w:hint="eastAsia"/>
          <w:sz w:val="22"/>
        </w:rPr>
        <w:t>大阪府</w:t>
      </w:r>
      <w:r w:rsidRPr="00805EA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保健所設置市、</w:t>
      </w:r>
      <w:r w:rsidRPr="00805EA4">
        <w:rPr>
          <w:rFonts w:ascii="HG丸ｺﾞｼｯｸM-PRO" w:eastAsia="HG丸ｺﾞｼｯｸM-PRO" w:hAnsi="HG丸ｺﾞｼｯｸM-PRO" w:hint="eastAsia"/>
          <w:sz w:val="22"/>
        </w:rPr>
        <w:t>医療関係団体、弁護士等で構成する</w:t>
      </w:r>
      <w:r>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大阪府医療相談等連絡協議会</w:t>
      </w:r>
      <w:r>
        <w:rPr>
          <w:rFonts w:ascii="HG丸ｺﾞｼｯｸM-PRO" w:eastAsia="HG丸ｺﾞｼｯｸM-PRO" w:hAnsi="HG丸ｺﾞｼｯｸM-PRO" w:hint="eastAsia"/>
          <w:sz w:val="22"/>
        </w:rPr>
        <w:t>」</w:t>
      </w:r>
      <w:r w:rsidRPr="00805EA4">
        <w:rPr>
          <w:rFonts w:ascii="HG丸ｺﾞｼｯｸM-PRO" w:eastAsia="HG丸ｺﾞｼｯｸM-PRO" w:hAnsi="HG丸ｺﾞｼｯｸM-PRO" w:hint="eastAsia"/>
          <w:sz w:val="22"/>
        </w:rPr>
        <w:t>を設置しています。</w:t>
      </w:r>
      <w:r>
        <w:rPr>
          <w:rFonts w:ascii="HG丸ｺﾞｼｯｸM-PRO" w:eastAsia="HG丸ｺﾞｼｯｸM-PRO" w:hAnsi="HG丸ｺﾞｼｯｸM-PRO" w:hint="eastAsia"/>
          <w:sz w:val="22"/>
        </w:rPr>
        <w:t>また、この協議会を通じて関係機関間での情報の共有が必要です。</w:t>
      </w:r>
    </w:p>
    <w:p w:rsidR="000725EB" w:rsidRPr="00805EA4"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805EA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府は、</w:t>
      </w:r>
      <w:r w:rsidRPr="00805EA4">
        <w:rPr>
          <w:rFonts w:ascii="HG丸ｺﾞｼｯｸM-PRO" w:eastAsia="HG丸ｺﾞｼｯｸM-PRO" w:hAnsi="HG丸ｺﾞｼｯｸM-PRO" w:hint="eastAsia"/>
          <w:sz w:val="22"/>
        </w:rPr>
        <w:t>医療機関において医療安全対策を推進する中心的な指導者</w:t>
      </w:r>
      <w:r>
        <w:rPr>
          <w:rFonts w:ascii="HG丸ｺﾞｼｯｸM-PRO" w:eastAsia="HG丸ｺﾞｼｯｸM-PRO" w:hAnsi="HG丸ｺﾞｼｯｸM-PRO" w:hint="eastAsia"/>
          <w:sz w:val="22"/>
        </w:rPr>
        <w:t>（医療安全管理者）の</w:t>
      </w:r>
      <w:r w:rsidRPr="00805EA4">
        <w:rPr>
          <w:rFonts w:ascii="HG丸ｺﾞｼｯｸM-PRO" w:eastAsia="HG丸ｺﾞｼｯｸM-PRO" w:hAnsi="HG丸ｺﾞｼｯｸM-PRO" w:hint="eastAsia"/>
          <w:sz w:val="22"/>
        </w:rPr>
        <w:t>育成</w:t>
      </w:r>
      <w:r>
        <w:rPr>
          <w:rFonts w:ascii="HG丸ｺﾞｼｯｸM-PRO" w:eastAsia="HG丸ｺﾞｼｯｸM-PRO" w:hAnsi="HG丸ｺﾞｼｯｸM-PRO" w:hint="eastAsia"/>
          <w:sz w:val="22"/>
        </w:rPr>
        <w:t>を支援</w:t>
      </w:r>
      <w:r w:rsidRPr="00805EA4">
        <w:rPr>
          <w:rFonts w:ascii="HG丸ｺﾞｼｯｸM-PRO" w:eastAsia="HG丸ｺﾞｼｯｸM-PRO" w:hAnsi="HG丸ｺﾞｼｯｸM-PRO" w:hint="eastAsia"/>
          <w:sz w:val="22"/>
        </w:rPr>
        <w:t>するため、</w:t>
      </w:r>
      <w:r>
        <w:rPr>
          <w:rFonts w:ascii="HG丸ｺﾞｼｯｸM-PRO" w:eastAsia="HG丸ｺﾞｼｯｸM-PRO" w:hAnsi="HG丸ｺﾞｼｯｸM-PRO" w:hint="eastAsia"/>
          <w:sz w:val="22"/>
        </w:rPr>
        <w:t>関係団体と連携して、</w:t>
      </w:r>
      <w:r w:rsidRPr="00805EA4">
        <w:rPr>
          <w:rFonts w:ascii="HG丸ｺﾞｼｯｸM-PRO" w:eastAsia="HG丸ｺﾞｼｯｸM-PRO" w:hAnsi="HG丸ｺﾞｼｯｸM-PRO" w:hint="eastAsia"/>
          <w:sz w:val="22"/>
        </w:rPr>
        <w:t>医療安全に関する研修を行っています。</w:t>
      </w:r>
      <w:r>
        <w:rPr>
          <w:rFonts w:ascii="HG丸ｺﾞｼｯｸM-PRO" w:eastAsia="HG丸ｺﾞｼｯｸM-PRO" w:hAnsi="HG丸ｺﾞｼｯｸM-PRO" w:hint="eastAsia"/>
          <w:sz w:val="22"/>
        </w:rPr>
        <w:t>府域全体での医療安全対策の充実を図るためには、</w:t>
      </w:r>
      <w:r w:rsidRPr="00805EA4">
        <w:rPr>
          <w:rFonts w:ascii="HG丸ｺﾞｼｯｸM-PRO" w:eastAsia="HG丸ｺﾞｼｯｸM-PRO" w:hAnsi="HG丸ｺﾞｼｯｸM-PRO" w:hint="eastAsia"/>
          <w:sz w:val="22"/>
        </w:rPr>
        <w:t>より多くの医療機関</w:t>
      </w:r>
      <w:r>
        <w:rPr>
          <w:rFonts w:ascii="HG丸ｺﾞｼｯｸM-PRO" w:eastAsia="HG丸ｺﾞｼｯｸM-PRO" w:hAnsi="HG丸ｺﾞｼｯｸM-PRO" w:hint="eastAsia"/>
          <w:sz w:val="22"/>
        </w:rPr>
        <w:t>からの研修</w:t>
      </w:r>
      <w:r w:rsidRPr="00805EA4">
        <w:rPr>
          <w:rFonts w:ascii="HG丸ｺﾞｼｯｸM-PRO" w:eastAsia="HG丸ｺﾞｼｯｸM-PRO" w:hAnsi="HG丸ｺﾞｼｯｸM-PRO" w:hint="eastAsia"/>
          <w:sz w:val="22"/>
        </w:rPr>
        <w:t>参加が必要です。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0F272C"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firstLineChars="100" w:firstLine="220"/>
        <w:rPr>
          <w:rFonts w:ascii="ＭＳ Ｐゴシック" w:eastAsia="ＭＳ Ｐゴシック" w:hAnsi="ＭＳ Ｐゴシック"/>
          <w:sz w:val="20"/>
          <w:szCs w:val="20"/>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8176" behindDoc="0" locked="0" layoutInCell="1" allowOverlap="1" wp14:anchorId="0E5DFAA8" wp14:editId="4665B8A7">
                <wp:simplePos x="0" y="0"/>
                <wp:positionH relativeFrom="column">
                  <wp:posOffset>299085</wp:posOffset>
                </wp:positionH>
                <wp:positionV relativeFrom="paragraph">
                  <wp:posOffset>-12065</wp:posOffset>
                </wp:positionV>
                <wp:extent cx="3400425" cy="304800"/>
                <wp:effectExtent l="0" t="0" r="0" b="0"/>
                <wp:wrapNone/>
                <wp:docPr id="28" name="テキスト ボックス 28" title="図表7-2-1　大阪府における医療安全支援センターの設置状況（平成30年4月1日現在（予定））"/>
                <wp:cNvGraphicFramePr/>
                <a:graphic xmlns:a="http://schemas.openxmlformats.org/drawingml/2006/main">
                  <a:graphicData uri="http://schemas.microsoft.com/office/word/2010/wordprocessingShape">
                    <wps:wsp>
                      <wps:cNvSpPr txBox="1"/>
                      <wps:spPr>
                        <a:xfrm>
                          <a:off x="0" y="0"/>
                          <a:ext cx="3400425" cy="304800"/>
                        </a:xfrm>
                        <a:prstGeom prst="rect">
                          <a:avLst/>
                        </a:prstGeom>
                        <a:noFill/>
                        <a:ln w="6350">
                          <a:noFill/>
                        </a:ln>
                        <a:effectLst/>
                      </wps:spPr>
                      <wps:txbx>
                        <w:txbxContent>
                          <w:p w:rsidR="00DB0A82" w:rsidRPr="00D86EBC" w:rsidRDefault="00DB0A82"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Pr>
                                <w:rFonts w:ascii="ＭＳ Ｐゴシック" w:eastAsia="ＭＳ Ｐゴシック" w:hAnsi="ＭＳ Ｐゴシック" w:hint="eastAsia"/>
                                <w:sz w:val="20"/>
                              </w:rPr>
                              <w:t>7-2-1　大阪府における医療安全支援センターの設置状況（平成30年4月1日現在（予定））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28" o:spid="_x0000_s1053" type="#_x0000_t202" alt="タイトル: 図表7-2-1　大阪府における医療安全支援センターの設置状況（平成30年4月1日現在（予定））" style="position:absolute;left:0;text-align:left;margin-left:23.55pt;margin-top:-.95pt;width:267.75pt;height:24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" filled="f" stroked="f" strokeweight=".5pt">
                <v:textbox style="mso-fit-shape-to-text:t">
                  <w:txbxContent>
                    <w:p w:rsidR="00DB0A82" w:rsidRPr="00D86EBC" w:rsidRDefault="00DB0A82"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Pr>
                          <w:rFonts w:ascii="ＭＳ Ｐゴシック" w:eastAsia="ＭＳ Ｐゴシック" w:hAnsi="ＭＳ Ｐゴシック" w:hint="eastAsia"/>
                          <w:sz w:val="20"/>
                        </w:rPr>
                        <w:t>7-2-1　大阪府における医療安全支援センターの設置状況（平成30年4月1日現在（予定））</w:t>
                      </w:r>
                    </w:p>
                  </w:txbxContent>
                </v:textbox>
              </v:shape>
            </w:pict>
          </mc:Fallback>
        </mc:AlternateContent>
      </w:r>
    </w:p>
    <w:p w:rsidR="000725EB" w:rsidRDefault="000725EB" w:rsidP="000725EB">
      <w:pPr>
        <w:ind w:firstLineChars="100" w:firstLine="210"/>
        <w:rPr>
          <w:rFonts w:ascii="ＭＳ Ｐゴシック" w:eastAsia="ＭＳ Ｐゴシック" w:hAnsi="ＭＳ Ｐゴシック"/>
          <w:sz w:val="20"/>
          <w:szCs w:val="20"/>
        </w:rPr>
      </w:pPr>
      <w:r w:rsidRPr="00480EE8">
        <w:rPr>
          <w:noProof/>
        </w:rPr>
        <w:drawing>
          <wp:anchor distT="0" distB="0" distL="114300" distR="114300" simplePos="0" relativeHeight="251701248" behindDoc="0" locked="0" layoutInCell="1" allowOverlap="1" wp14:anchorId="3C0399FB" wp14:editId="7136F8C3">
            <wp:simplePos x="0" y="0"/>
            <wp:positionH relativeFrom="column">
              <wp:posOffset>394335</wp:posOffset>
            </wp:positionH>
            <wp:positionV relativeFrom="paragraph">
              <wp:posOffset>55245</wp:posOffset>
            </wp:positionV>
            <wp:extent cx="5048250" cy="1910715"/>
            <wp:effectExtent l="0" t="0" r="0" b="0"/>
            <wp:wrapNone/>
            <wp:docPr id="3598" name="図 3598" title="図表7-2-1　大阪府における医療安全支援センターの設置状況（平成30年4月1日現在（予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p>
    <w:p w:rsidR="000725EB" w:rsidRPr="001B3898" w:rsidRDefault="000725EB" w:rsidP="000725EB">
      <w:pPr>
        <w:ind w:firstLineChars="100" w:firstLine="200"/>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p>
    <w:p w:rsidR="000725EB" w:rsidRDefault="000725EB" w:rsidP="000725EB">
      <w:pPr>
        <w:rPr>
          <w:rFonts w:ascii="ＭＳ Ｐゴシック" w:eastAsia="ＭＳ Ｐゴシック" w:hAnsi="ＭＳ Ｐゴシック"/>
          <w:sz w:val="20"/>
          <w:szCs w:val="20"/>
        </w:rPr>
      </w:pPr>
      <w:r>
        <w:rPr>
          <w:rFonts w:ascii="HG丸ｺﾞｼｯｸM-PRO" w:eastAsia="HG丸ｺﾞｼｯｸM-PRO" w:hAnsi="HG丸ｺﾞｼｯｸM-PRO"/>
          <w:noProof/>
          <w:sz w:val="22"/>
        </w:rPr>
        <mc:AlternateContent>
          <mc:Choice Requires="wps">
            <w:drawing>
              <wp:anchor distT="0" distB="0" distL="114300" distR="114300" simplePos="0" relativeHeight="251699200" behindDoc="0" locked="0" layoutInCell="1" allowOverlap="1" wp14:anchorId="17D40668" wp14:editId="3C067FA6">
                <wp:simplePos x="0" y="0"/>
                <wp:positionH relativeFrom="column">
                  <wp:posOffset>327660</wp:posOffset>
                </wp:positionH>
                <wp:positionV relativeFrom="paragraph">
                  <wp:posOffset>635</wp:posOffset>
                </wp:positionV>
                <wp:extent cx="3400425" cy="304800"/>
                <wp:effectExtent l="0" t="0" r="0" b="0"/>
                <wp:wrapNone/>
                <wp:docPr id="29" name="テキスト ボックス 29" title="図表7-2-2　大阪府保健所の医療相談窓口一覧（平成30年4月1日現在（予定））"/>
                <wp:cNvGraphicFramePr/>
                <a:graphic xmlns:a="http://schemas.openxmlformats.org/drawingml/2006/main">
                  <a:graphicData uri="http://schemas.microsoft.com/office/word/2010/wordprocessingShape">
                    <wps:wsp>
                      <wps:cNvSpPr txBox="1"/>
                      <wps:spPr>
                        <a:xfrm>
                          <a:off x="0" y="0"/>
                          <a:ext cx="3400425" cy="304800"/>
                        </a:xfrm>
                        <a:prstGeom prst="rect">
                          <a:avLst/>
                        </a:prstGeom>
                        <a:noFill/>
                        <a:ln w="6350">
                          <a:noFill/>
                        </a:ln>
                        <a:effectLst/>
                      </wps:spPr>
                      <wps:txbx>
                        <w:txbxContent>
                          <w:p w:rsidR="00DB0A82" w:rsidRPr="00D86EBC" w:rsidRDefault="00DB0A82"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Pr>
                                <w:rFonts w:ascii="ＭＳ Ｐゴシック" w:eastAsia="ＭＳ Ｐゴシック" w:hAnsi="ＭＳ Ｐゴシック" w:hint="eastAsia"/>
                                <w:sz w:val="20"/>
                              </w:rPr>
                              <w:t>7-2-2　大阪府保健所の医療相談窓口一覧（平成30年4月1日現在（予定））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29" o:spid="_x0000_s1054" type="#_x0000_t202" alt="タイトル: 図表7-2-2　大阪府保健所の医療相談窓口一覧（平成30年4月1日現在（予定））" style="position:absolute;left:0;text-align:left;margin-left:25.8pt;margin-top:.05pt;width:267.75pt;height:24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" filled="f" stroked="f" strokeweight=".5pt">
                <v:textbox style="mso-fit-shape-to-text:t">
                  <w:txbxContent>
                    <w:p w:rsidR="00DB0A82" w:rsidRPr="00D86EBC" w:rsidRDefault="00DB0A82" w:rsidP="000725EB">
                      <w:pPr>
                        <w:rPr>
                          <w:rFonts w:ascii="ＭＳ Ｐゴシック" w:eastAsia="ＭＳ Ｐゴシック" w:hAnsi="ＭＳ Ｐゴシック"/>
                          <w:sz w:val="20"/>
                        </w:rPr>
                      </w:pPr>
                      <w:r>
                        <w:rPr>
                          <w:rFonts w:ascii="ＭＳ Ｐゴシック" w:eastAsia="ＭＳ Ｐゴシック" w:hAnsi="ＭＳ Ｐゴシック" w:hint="eastAsia"/>
                          <w:sz w:val="20"/>
                        </w:rPr>
                        <w:t>図</w:t>
                      </w:r>
                      <w:r w:rsidRPr="00D86EBC">
                        <w:rPr>
                          <w:rFonts w:ascii="ＭＳ Ｐゴシック" w:eastAsia="ＭＳ Ｐゴシック" w:hAnsi="ＭＳ Ｐゴシック" w:hint="eastAsia"/>
                          <w:sz w:val="20"/>
                        </w:rPr>
                        <w:t>表</w:t>
                      </w:r>
                      <w:r>
                        <w:rPr>
                          <w:rFonts w:ascii="ＭＳ Ｐゴシック" w:eastAsia="ＭＳ Ｐゴシック" w:hAnsi="ＭＳ Ｐゴシック" w:hint="eastAsia"/>
                          <w:sz w:val="20"/>
                        </w:rPr>
                        <w:t>7-2-2　大阪府保健所の医療相談窓口一覧（平成30年4月1日現在（予定））</w:t>
                      </w:r>
                    </w:p>
                  </w:txbxContent>
                </v:textbox>
              </v:shape>
            </w:pict>
          </mc:Fallback>
        </mc:AlternateContent>
      </w:r>
    </w:p>
    <w:p w:rsidR="000725EB" w:rsidRDefault="000725EB" w:rsidP="000725EB">
      <w:pPr>
        <w:ind w:firstLineChars="100" w:firstLine="220"/>
        <w:rPr>
          <w:rFonts w:ascii="ＭＳ Ｐゴシック" w:eastAsia="ＭＳ Ｐゴシック" w:hAnsi="ＭＳ Ｐゴシック"/>
          <w:sz w:val="20"/>
          <w:szCs w:val="20"/>
        </w:rPr>
      </w:pPr>
      <w:r>
        <w:rPr>
          <w:rFonts w:ascii="HG丸ｺﾞｼｯｸM-PRO" w:eastAsia="HG丸ｺﾞｼｯｸM-PRO" w:hAnsi="HG丸ｺﾞｼｯｸM-PRO" w:hint="eastAsia"/>
          <w:sz w:val="22"/>
        </w:rPr>
        <w:t xml:space="preserve">　　</w:t>
      </w:r>
      <w:r w:rsidRPr="00FD686D">
        <w:rPr>
          <w:rFonts w:hint="eastAsia"/>
          <w:noProof/>
        </w:rPr>
        <w:drawing>
          <wp:inline distT="0" distB="0" distL="0" distR="0" wp14:anchorId="40003D73" wp14:editId="64423699">
            <wp:extent cx="5040000" cy="2551798"/>
            <wp:effectExtent l="0" t="0" r="8255" b="1270"/>
            <wp:docPr id="3600" name="図 3600" title="図表7-2-2　大阪府保健所の医療相談窓口一覧（平成30年4月1日現在（予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0" cy="2551798"/>
                    </a:xfrm>
                    <a:prstGeom prst="rect">
                      <a:avLst/>
                    </a:prstGeom>
                    <a:noFill/>
                    <a:ln>
                      <a:noFill/>
                    </a:ln>
                  </pic:spPr>
                </pic:pic>
              </a:graphicData>
            </a:graphic>
          </wp:inline>
        </w:drawing>
      </w:r>
    </w:p>
    <w:p w:rsidR="000725EB" w:rsidRPr="00805EA4" w:rsidRDefault="000725EB" w:rsidP="000725EB">
      <w:pPr>
        <w:widowControl/>
        <w:jc w:val="left"/>
        <w:rPr>
          <w:rFonts w:ascii="HG丸ｺﾞｼｯｸM-PRO" w:eastAsia="HG丸ｺﾞｼｯｸM-PRO" w:hAnsi="HG丸ｺﾞｼｯｸM-PRO"/>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6128" behindDoc="0" locked="0" layoutInCell="1" allowOverlap="1" wp14:anchorId="47953526" wp14:editId="4224CB98">
                <wp:simplePos x="0" y="0"/>
                <wp:positionH relativeFrom="column">
                  <wp:posOffset>137160</wp:posOffset>
                </wp:positionH>
                <wp:positionV relativeFrom="paragraph">
                  <wp:posOffset>133350</wp:posOffset>
                </wp:positionV>
                <wp:extent cx="1666875" cy="304800"/>
                <wp:effectExtent l="0" t="0" r="0" b="0"/>
                <wp:wrapNone/>
                <wp:docPr id="30" name="テキスト ボックス 30" title="図表7-2-3　医療相談件数"/>
                <wp:cNvGraphicFramePr/>
                <a:graphic xmlns:a="http://schemas.openxmlformats.org/drawingml/2006/main">
                  <a:graphicData uri="http://schemas.microsoft.com/office/word/2010/wordprocessingShape">
                    <wps:wsp>
                      <wps:cNvSpPr txBox="1"/>
                      <wps:spPr>
                        <a:xfrm>
                          <a:off x="0" y="0"/>
                          <a:ext cx="1666875" cy="304800"/>
                        </a:xfrm>
                        <a:prstGeom prst="rect">
                          <a:avLst/>
                        </a:prstGeom>
                        <a:noFill/>
                        <a:ln w="6350">
                          <a:noFill/>
                        </a:ln>
                        <a:effectLst/>
                      </wps:spPr>
                      <wps:txbx>
                        <w:txbxContent>
                          <w:p w:rsidR="00DB0A82" w:rsidRPr="001B3898"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図表7-2-3　医療相談件数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0" o:spid="_x0000_s1055" type="#_x0000_t202" alt="タイトル: 図表7-2-3　医療相談件数" style="position:absolute;margin-left:10.8pt;margin-top:10.5pt;width:131.25pt;height:24pt;z-index:251696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" filled="f" stroked="f" strokeweight=".5pt">
                <v:textbox style="mso-fit-shape-to-text:t">
                  <w:txbxContent>
                    <w:p w:rsidR="00DB0A82" w:rsidRPr="001B3898"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図表7-2-3　医療相談件数</w:t>
                      </w:r>
                    </w:p>
                  </w:txbxContent>
                </v:textbox>
              </v:shape>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7152" behindDoc="0" locked="0" layoutInCell="1" allowOverlap="1" wp14:anchorId="18A3696D" wp14:editId="501040F4">
                <wp:simplePos x="0" y="0"/>
                <wp:positionH relativeFrom="column">
                  <wp:posOffset>3058160</wp:posOffset>
                </wp:positionH>
                <wp:positionV relativeFrom="paragraph">
                  <wp:posOffset>142240</wp:posOffset>
                </wp:positionV>
                <wp:extent cx="2746375" cy="304800"/>
                <wp:effectExtent l="0" t="0" r="0" b="0"/>
                <wp:wrapNone/>
                <wp:docPr id="3586" name="テキスト ボックス 3586" title="図表7-2-4　医療相談の内容（平成28年度）"/>
                <wp:cNvGraphicFramePr/>
                <a:graphic xmlns:a="http://schemas.openxmlformats.org/drawingml/2006/main">
                  <a:graphicData uri="http://schemas.microsoft.com/office/word/2010/wordprocessingShape">
                    <wps:wsp>
                      <wps:cNvSpPr txBox="1"/>
                      <wps:spPr>
                        <a:xfrm>
                          <a:off x="0" y="0"/>
                          <a:ext cx="2746375" cy="304800"/>
                        </a:xfrm>
                        <a:prstGeom prst="rect">
                          <a:avLst/>
                        </a:prstGeom>
                        <a:noFill/>
                        <a:ln w="6350">
                          <a:noFill/>
                        </a:ln>
                        <a:effectLst/>
                      </wps:spPr>
                      <wps:txbx>
                        <w:txbxContent>
                          <w:p w:rsidR="00DB0A82" w:rsidRPr="00EC09AE" w:rsidRDefault="00DB0A82" w:rsidP="000725EB">
                            <w:pPr>
                              <w:rPr>
                                <w:rFonts w:ascii="ＭＳ Ｐゴシック" w:eastAsia="ＭＳ Ｐゴシック" w:hAnsi="ＭＳ Ｐゴシック"/>
                                <w:sz w:val="20"/>
                                <w:szCs w:val="20"/>
                              </w:rPr>
                            </w:pPr>
                            <w:r w:rsidRPr="00EC09A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表7-2-4</w:t>
                            </w:r>
                            <w:r w:rsidRPr="00EC09AE">
                              <w:rPr>
                                <w:rFonts w:ascii="ＭＳ Ｐゴシック" w:eastAsia="ＭＳ Ｐゴシック" w:hAnsi="ＭＳ Ｐゴシック" w:hint="eastAsia"/>
                                <w:color w:val="000000" w:themeColor="text1"/>
                                <w:sz w:val="20"/>
                                <w:szCs w:val="20"/>
                              </w:rPr>
                              <w:t xml:space="preserve">　医療相談の内容（平成28年度）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586" o:spid="_x0000_s1056" type="#_x0000_t202" alt="タイトル: 図表7-2-4　医療相談の内容（平成28年度）" style="position:absolute;margin-left:240.8pt;margin-top:11.2pt;width:216.25pt;height:24pt;z-index:25169715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" filled="f" stroked="f" strokeweight=".5pt">
                <v:textbox style="mso-fit-shape-to-text:t">
                  <w:txbxContent>
                    <w:p w:rsidR="00DB0A82" w:rsidRPr="00EC09AE" w:rsidRDefault="00DB0A82" w:rsidP="000725EB">
                      <w:pPr>
                        <w:rPr>
                          <w:rFonts w:ascii="ＭＳ Ｐゴシック" w:eastAsia="ＭＳ Ｐゴシック" w:hAnsi="ＭＳ Ｐゴシック"/>
                          <w:sz w:val="20"/>
                          <w:szCs w:val="20"/>
                        </w:rPr>
                      </w:pPr>
                      <w:r w:rsidRPr="00EC09AE">
                        <w:rPr>
                          <w:rFonts w:ascii="ＭＳ Ｐゴシック" w:eastAsia="ＭＳ Ｐゴシック" w:hAnsi="ＭＳ Ｐゴシック" w:hint="eastAsia"/>
                          <w:color w:val="000000" w:themeColor="text1"/>
                          <w:sz w:val="20"/>
                          <w:szCs w:val="20"/>
                        </w:rPr>
                        <w:t>図</w:t>
                      </w:r>
                      <w:r>
                        <w:rPr>
                          <w:rFonts w:ascii="ＭＳ Ｐゴシック" w:eastAsia="ＭＳ Ｐゴシック" w:hAnsi="ＭＳ Ｐゴシック" w:hint="eastAsia"/>
                          <w:color w:val="000000" w:themeColor="text1"/>
                          <w:sz w:val="20"/>
                          <w:szCs w:val="20"/>
                        </w:rPr>
                        <w:t>表7-2-4</w:t>
                      </w:r>
                      <w:r w:rsidRPr="00EC09AE">
                        <w:rPr>
                          <w:rFonts w:ascii="ＭＳ Ｐゴシック" w:eastAsia="ＭＳ Ｐゴシック" w:hAnsi="ＭＳ Ｐゴシック" w:hint="eastAsia"/>
                          <w:color w:val="000000" w:themeColor="text1"/>
                          <w:sz w:val="20"/>
                          <w:szCs w:val="20"/>
                        </w:rPr>
                        <w:t xml:space="preserve">　医療相談の内容（平成28年度）</w:t>
                      </w:r>
                    </w:p>
                  </w:txbxContent>
                </v:textbox>
              </v:shape>
            </w:pict>
          </mc:Fallback>
        </mc:AlternateContent>
      </w:r>
      <w:r>
        <w:rPr>
          <w:rFonts w:ascii="ＭＳ ゴシック" w:eastAsia="ＭＳ ゴシック" w:hAnsi="ＭＳ ゴシック" w:hint="eastAsia"/>
          <w:sz w:val="20"/>
          <w:szCs w:val="20"/>
        </w:rPr>
        <w:t xml:space="preserve">　　</w:t>
      </w:r>
    </w:p>
    <w:p w:rsidR="000725EB" w:rsidRPr="0079140E" w:rsidRDefault="000725EB" w:rsidP="000725EB">
      <w:pPr>
        <w:widowControl/>
        <w:ind w:firstLineChars="100" w:firstLine="281"/>
        <w:jc w:val="left"/>
        <w:rPr>
          <w:rFonts w:ascii="ＭＳ ゴシック" w:eastAsia="ＭＳ ゴシック" w:hAnsi="ＭＳ ゴシック"/>
          <w:sz w:val="20"/>
          <w:szCs w:val="20"/>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700224" behindDoc="0" locked="0" layoutInCell="1" allowOverlap="1" wp14:anchorId="1A479233" wp14:editId="46C06D04">
                <wp:simplePos x="0" y="0"/>
                <wp:positionH relativeFrom="column">
                  <wp:posOffset>3362960</wp:posOffset>
                </wp:positionH>
                <wp:positionV relativeFrom="paragraph">
                  <wp:posOffset>2235835</wp:posOffset>
                </wp:positionV>
                <wp:extent cx="2746375" cy="304800"/>
                <wp:effectExtent l="0" t="0" r="0" b="0"/>
                <wp:wrapNone/>
                <wp:docPr id="3587" name="テキスト ボックス 3587" descr="※1つの相談で複数の内容の相談をする場合あり。"/>
                <wp:cNvGraphicFramePr/>
                <a:graphic xmlns:a="http://schemas.openxmlformats.org/drawingml/2006/main">
                  <a:graphicData uri="http://schemas.microsoft.com/office/word/2010/wordprocessingShape">
                    <wps:wsp>
                      <wps:cNvSpPr txBox="1"/>
                      <wps:spPr>
                        <a:xfrm>
                          <a:off x="0" y="0"/>
                          <a:ext cx="2746375" cy="304800"/>
                        </a:xfrm>
                        <a:prstGeom prst="rect">
                          <a:avLst/>
                        </a:prstGeom>
                        <a:noFill/>
                        <a:ln w="6350">
                          <a:noFill/>
                        </a:ln>
                        <a:effectLst/>
                      </wps:spPr>
                      <wps:txbx>
                        <w:txbxContent>
                          <w:p w:rsidR="00DB0A82" w:rsidRPr="00875AFD" w:rsidRDefault="00DB0A82" w:rsidP="000725EB">
                            <w:pPr>
                              <w:rPr>
                                <w:rFonts w:ascii="ＭＳ ゴシック" w:eastAsia="ＭＳ ゴシック" w:hAnsi="ＭＳ ゴシック"/>
                                <w:sz w:val="16"/>
                                <w:szCs w:val="20"/>
                              </w:rPr>
                            </w:pPr>
                            <w:r>
                              <w:rPr>
                                <w:rFonts w:ascii="ＭＳ ゴシック" w:eastAsia="ＭＳ ゴシック" w:hAnsi="ＭＳ ゴシック" w:hint="eastAsia"/>
                                <w:color w:val="000000" w:themeColor="text1"/>
                                <w:sz w:val="16"/>
                                <w:szCs w:val="20"/>
                              </w:rPr>
                              <w:t>※</w:t>
                            </w:r>
                            <w:r w:rsidRPr="00875AFD">
                              <w:rPr>
                                <w:rFonts w:ascii="ＭＳ ゴシック" w:eastAsia="ＭＳ ゴシック" w:hAnsi="ＭＳ ゴシック" w:hint="eastAsia"/>
                                <w:color w:val="000000" w:themeColor="text1"/>
                                <w:sz w:val="16"/>
                                <w:szCs w:val="20"/>
                              </w:rPr>
                              <w:t>1つの相談で複数の内容の相談をする場合あり。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587" o:spid="_x0000_s1057" type="#_x0000_t202" alt="※1つの相談で複数の内容の相談をする場合あり。" style="position:absolute;left:0;text-align:left;margin-left:264.8pt;margin-top:176.05pt;width:216.25pt;height:24pt;z-index:2517002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" filled="f" stroked="f" strokeweight=".5pt">
                <v:textbox style="mso-fit-shape-to-text:t">
                  <w:txbxContent>
                    <w:p w:rsidR="00DB0A82" w:rsidRPr="00875AFD" w:rsidRDefault="00DB0A82" w:rsidP="000725EB">
                      <w:pPr>
                        <w:rPr>
                          <w:rFonts w:ascii="ＭＳ ゴシック" w:eastAsia="ＭＳ ゴシック" w:hAnsi="ＭＳ ゴシック"/>
                          <w:sz w:val="16"/>
                          <w:szCs w:val="20"/>
                        </w:rPr>
                      </w:pPr>
                      <w:r>
                        <w:rPr>
                          <w:rFonts w:ascii="ＭＳ ゴシック" w:eastAsia="ＭＳ ゴシック" w:hAnsi="ＭＳ ゴシック" w:hint="eastAsia"/>
                          <w:color w:val="000000" w:themeColor="text1"/>
                          <w:sz w:val="16"/>
                          <w:szCs w:val="20"/>
                        </w:rPr>
                        <w:t>※</w:t>
                      </w:r>
                      <w:r w:rsidRPr="00875AFD">
                        <w:rPr>
                          <w:rFonts w:ascii="ＭＳ ゴシック" w:eastAsia="ＭＳ ゴシック" w:hAnsi="ＭＳ ゴシック" w:hint="eastAsia"/>
                          <w:color w:val="000000" w:themeColor="text1"/>
                          <w:sz w:val="16"/>
                          <w:szCs w:val="20"/>
                        </w:rPr>
                        <w:t>1つの相談で複数の内容の相談をする場合あり。</w:t>
                      </w:r>
                    </w:p>
                  </w:txbxContent>
                </v:textbox>
              </v:shape>
            </w:pict>
          </mc:Fallback>
        </mc:AlternateContent>
      </w:r>
      <w:r>
        <w:rPr>
          <w:rFonts w:ascii="ＭＳ ゴシック" w:eastAsia="ＭＳ ゴシック" w:hAnsi="ＭＳ ゴシック"/>
          <w:noProof/>
          <w:sz w:val="20"/>
          <w:szCs w:val="20"/>
        </w:rPr>
        <w:drawing>
          <wp:inline distT="0" distB="0" distL="0" distR="0" wp14:anchorId="5F231F06" wp14:editId="616A0A96">
            <wp:extent cx="2694173" cy="2160000"/>
            <wp:effectExtent l="0" t="0" r="0" b="0"/>
            <wp:docPr id="3601" name="図 3601" title="図表7-2-3　医療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r>
        <w:rPr>
          <w:rFonts w:ascii="ＭＳ ゴシック" w:eastAsia="ＭＳ ゴシック" w:hAnsi="ＭＳ ゴシック" w:hint="eastAsia"/>
          <w:sz w:val="20"/>
          <w:szCs w:val="20"/>
        </w:rPr>
        <w:t xml:space="preserve">   </w:t>
      </w:r>
      <w:r>
        <w:rPr>
          <w:rFonts w:ascii="ＭＳ ゴシック" w:eastAsia="ＭＳ ゴシック" w:hAnsi="ＭＳ ゴシック"/>
          <w:noProof/>
          <w:sz w:val="20"/>
          <w:szCs w:val="20"/>
        </w:rPr>
        <w:drawing>
          <wp:inline distT="0" distB="0" distL="0" distR="0" wp14:anchorId="3C24FB6D" wp14:editId="71CE63C1">
            <wp:extent cx="2923906" cy="2052000"/>
            <wp:effectExtent l="0" t="0" r="0" b="5715"/>
            <wp:docPr id="3602" name="図 3602" title="図表7-2-4　医療相談の内容（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3906" cy="2052000"/>
                    </a:xfrm>
                    <a:prstGeom prst="rect">
                      <a:avLst/>
                    </a:prstGeom>
                    <a:noFill/>
                    <a:ln>
                      <a:noFill/>
                    </a:ln>
                  </pic:spPr>
                </pic:pic>
              </a:graphicData>
            </a:graphic>
          </wp:inline>
        </w:drawing>
      </w:r>
    </w:p>
    <w:p w:rsidR="000725EB" w:rsidRPr="00FA0D90" w:rsidRDefault="000725EB" w:rsidP="000725EB">
      <w:pPr>
        <w:rPr>
          <w:rFonts w:ascii="ＭＳ ゴシック" w:eastAsia="ＭＳ ゴシック" w:hAnsi="ＭＳ ゴシック"/>
          <w:color w:val="000000" w:themeColor="text1"/>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689984" behindDoc="0" locked="0" layoutInCell="1" allowOverlap="1" wp14:anchorId="5CB09D39" wp14:editId="7E8C8140">
                <wp:simplePos x="0" y="0"/>
                <wp:positionH relativeFrom="column">
                  <wp:posOffset>3280410</wp:posOffset>
                </wp:positionH>
                <wp:positionV relativeFrom="paragraph">
                  <wp:posOffset>45085</wp:posOffset>
                </wp:positionV>
                <wp:extent cx="2838450" cy="333375"/>
                <wp:effectExtent l="0" t="0" r="0" b="0"/>
                <wp:wrapNone/>
                <wp:docPr id="3588" name="テキスト ボックス 3588" descr="出典　大阪府「大阪府医療相談窓口報告書（参考事例集）」"/>
                <wp:cNvGraphicFramePr/>
                <a:graphic xmlns:a="http://schemas.openxmlformats.org/drawingml/2006/main">
                  <a:graphicData uri="http://schemas.microsoft.com/office/word/2010/wordprocessingShape">
                    <wps:wsp>
                      <wps:cNvSpPr txBox="1"/>
                      <wps:spPr>
                        <a:xfrm>
                          <a:off x="0" y="0"/>
                          <a:ext cx="2838450" cy="333375"/>
                        </a:xfrm>
                        <a:prstGeom prst="rect">
                          <a:avLst/>
                        </a:prstGeom>
                        <a:noFill/>
                        <a:ln w="6350">
                          <a:noFill/>
                        </a:ln>
                        <a:effectLst/>
                      </wps:spPr>
                      <wps:txbx>
                        <w:txbxContent>
                          <w:p w:rsidR="00DB0A82" w:rsidRPr="00EC09AE" w:rsidRDefault="00DB0A82" w:rsidP="000725EB">
                            <w:pPr>
                              <w:rPr>
                                <w:rFonts w:ascii="ＭＳ ゴシック" w:eastAsia="ＭＳ ゴシック" w:hAnsi="ＭＳ ゴシック"/>
                                <w:sz w:val="16"/>
                                <w:szCs w:val="16"/>
                              </w:rPr>
                            </w:pPr>
                            <w:r w:rsidRPr="00EC09A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大阪府「大阪府医療相談窓口報告書（</w:t>
                            </w:r>
                            <w:r w:rsidRPr="00EC09AE">
                              <w:rPr>
                                <w:rFonts w:ascii="ＭＳ ゴシック" w:eastAsia="ＭＳ ゴシック" w:hAnsi="ＭＳ ゴシック" w:hint="eastAsia"/>
                                <w:sz w:val="16"/>
                                <w:szCs w:val="16"/>
                              </w:rPr>
                              <w:t>参考事例集</w:t>
                            </w:r>
                            <w:r>
                              <w:rPr>
                                <w:rFonts w:ascii="ＭＳ ゴシック" w:eastAsia="ＭＳ ゴシック" w:hAnsi="ＭＳ 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88" o:spid="_x0000_s1058" type="#_x0000_t202" alt="出典　大阪府「大阪府医療相談窓口報告書（参考事例集）」" style="position:absolute;left:0;text-align:left;margin-left:258.3pt;margin-top:3.55pt;width:223.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" filled="f" stroked="f" strokeweight=".5pt">
                <v:textbox style="mso-fit-shape-to-text:t">
                  <w:txbxContent>
                    <w:p w:rsidR="00DB0A82" w:rsidRPr="00EC09AE" w:rsidRDefault="00DB0A82" w:rsidP="000725EB">
                      <w:pPr>
                        <w:rPr>
                          <w:rFonts w:ascii="ＭＳ ゴシック" w:eastAsia="ＭＳ ゴシック" w:hAnsi="ＭＳ ゴシック"/>
                          <w:sz w:val="16"/>
                          <w:szCs w:val="16"/>
                        </w:rPr>
                      </w:pPr>
                      <w:r w:rsidRPr="00EC09A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大阪府「大阪府医療相談窓口報告書（</w:t>
                      </w:r>
                      <w:r w:rsidRPr="00EC09AE">
                        <w:rPr>
                          <w:rFonts w:ascii="ＭＳ ゴシック" w:eastAsia="ＭＳ ゴシック" w:hAnsi="ＭＳ ゴシック" w:hint="eastAsia"/>
                          <w:sz w:val="16"/>
                          <w:szCs w:val="16"/>
                        </w:rPr>
                        <w:t>参考事例集</w:t>
                      </w:r>
                      <w:r>
                        <w:rPr>
                          <w:rFonts w:ascii="ＭＳ ゴシック" w:eastAsia="ＭＳ ゴシック" w:hAnsi="ＭＳ ゴシック" w:hint="eastAsia"/>
                          <w:sz w:val="16"/>
                          <w:szCs w:val="16"/>
                        </w:rPr>
                        <w:t>）」</w:t>
                      </w:r>
                    </w:p>
                  </w:txbxContent>
                </v:textbox>
              </v:shape>
            </w:pict>
          </mc:Fallback>
        </mc:AlternateContent>
      </w:r>
      <w:r>
        <w:rPr>
          <w:rFonts w:ascii="ＭＳ ゴシック" w:eastAsia="ＭＳ ゴシック" w:hAnsi="ＭＳ ゴシック" w:hint="eastAsia"/>
          <w:sz w:val="20"/>
          <w:szCs w:val="20"/>
        </w:rPr>
        <w:t xml:space="preserve">　　　　　　　　　　　　　　　　　　　　　　　　　</w:t>
      </w:r>
      <w:r w:rsidRPr="00FA0D90">
        <w:rPr>
          <w:rFonts w:ascii="ＭＳ ゴシック" w:eastAsia="ＭＳ ゴシック" w:hAnsi="ＭＳ ゴシック" w:hint="eastAsia"/>
          <w:color w:val="000000" w:themeColor="text1"/>
          <w:sz w:val="20"/>
          <w:szCs w:val="20"/>
        </w:rPr>
        <w:t xml:space="preserve">　　</w:t>
      </w:r>
    </w:p>
    <w:p w:rsidR="000725EB" w:rsidRDefault="000725EB" w:rsidP="000725EB">
      <w:pPr>
        <w:snapToGrid w:val="0"/>
        <w:rPr>
          <w:rFonts w:ascii="ＭＳ ゴシック" w:eastAsia="ＭＳ ゴシック" w:hAnsi="ＭＳ ゴシック"/>
          <w:b/>
          <w:color w:val="0070C0"/>
          <w:sz w:val="36"/>
          <w:szCs w:val="36"/>
          <w:u w:val="single"/>
        </w:rPr>
      </w:pP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医療安全対策</w:t>
      </w:r>
      <w:r w:rsidRPr="005546AC">
        <w:rPr>
          <w:rFonts w:ascii="ＭＳ ゴシック" w:eastAsia="ＭＳ ゴシック" w:hAnsi="ＭＳ ゴシック" w:hint="eastAsia"/>
          <w:b/>
          <w:color w:val="0070C0"/>
          <w:sz w:val="36"/>
          <w:szCs w:val="36"/>
          <w:u w:val="single"/>
        </w:rPr>
        <w:t>の施策の方向</w:t>
      </w:r>
    </w:p>
    <w:p w:rsidR="000725EB" w:rsidRDefault="000725EB" w:rsidP="000725EB">
      <w:pPr>
        <w:ind w:firstLineChars="50" w:firstLine="141"/>
        <w:rPr>
          <w:rFonts w:ascii="HG丸ｺﾞｼｯｸM-PRO" w:eastAsia="HG丸ｺﾞｼｯｸM-PRO" w:hAnsi="HG丸ｺﾞｼｯｸM-PRO"/>
          <w:b/>
          <w:color w:val="0070C0"/>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2032" behindDoc="0" locked="0" layoutInCell="1" allowOverlap="1" wp14:anchorId="5560E15C" wp14:editId="00B27026">
                <wp:simplePos x="0" y="0"/>
                <wp:positionH relativeFrom="column">
                  <wp:posOffset>127635</wp:posOffset>
                </wp:positionH>
                <wp:positionV relativeFrom="paragraph">
                  <wp:posOffset>74930</wp:posOffset>
                </wp:positionV>
                <wp:extent cx="6011545" cy="809625"/>
                <wp:effectExtent l="0" t="0" r="27305" b="22860"/>
                <wp:wrapNone/>
                <wp:docPr id="3589" name="AutoShape 3542" descr="【目標】&#10;医療安全体制の確保&#10;医療に関する相談対応の充実&#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096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1C67DD">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安全体制の確保</w:t>
                            </w:r>
                          </w:p>
                          <w:p w:rsidR="00DB0A82" w:rsidRPr="00ED7C85"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◆医療に関する相談対応の充実</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59" alt="【目標】&#10;医療安全体制の確保&#10;医療に関する相談対応の充実&#10;" style="position:absolute;left:0;text-align:left;margin-left:10.05pt;margin-top:5.9pt;width:473.35pt;height:6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" fillcolor="#dbeef4" strokecolor="#b7dee8" strokeweight="1.5pt">
                <v:textbox style="mso-fit-shape-to-text:t">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1C67DD">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安全体制の確保</w:t>
                      </w:r>
                    </w:p>
                    <w:p w:rsidR="00DB0A82" w:rsidRPr="00ED7C85"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◆医療に関する相談対応の充実</w:t>
                      </w:r>
                    </w:p>
                  </w:txbxContent>
                </v:textbox>
              </v:roundrect>
            </w:pict>
          </mc:Fallback>
        </mc:AlternateContent>
      </w:r>
    </w:p>
    <w:p w:rsidR="000725EB" w:rsidRDefault="000725EB" w:rsidP="000725EB">
      <w:pPr>
        <w:ind w:firstLineChars="50" w:firstLine="110"/>
        <w:rPr>
          <w:rFonts w:ascii="HG丸ｺﾞｼｯｸM-PRO" w:eastAsia="HG丸ｺﾞｼｯｸM-PRO" w:hAnsi="HG丸ｺﾞｼｯｸM-PRO"/>
          <w:b/>
          <w:color w:val="0070C0"/>
          <w:sz w:val="22"/>
        </w:rPr>
      </w:pPr>
    </w:p>
    <w:p w:rsidR="000725EB" w:rsidRDefault="000725EB" w:rsidP="000725EB">
      <w:pPr>
        <w:ind w:firstLineChars="50" w:firstLine="110"/>
        <w:rPr>
          <w:rFonts w:ascii="HG丸ｺﾞｼｯｸM-PRO" w:eastAsia="HG丸ｺﾞｼｯｸM-PRO" w:hAnsi="HG丸ｺﾞｼｯｸM-PRO"/>
          <w:b/>
          <w:color w:val="0070C0"/>
          <w:sz w:val="22"/>
        </w:rPr>
      </w:pPr>
    </w:p>
    <w:p w:rsidR="000725EB" w:rsidRPr="00387224" w:rsidRDefault="000725EB" w:rsidP="000725EB">
      <w:pPr>
        <w:ind w:firstLineChars="50" w:firstLine="110"/>
        <w:rPr>
          <w:rFonts w:ascii="HG丸ｺﾞｼｯｸM-PRO" w:eastAsia="HG丸ｺﾞｼｯｸM-PRO" w:hAnsi="HG丸ｺﾞｼｯｸM-PRO"/>
          <w:b/>
          <w:color w:val="0070C0"/>
          <w:sz w:val="22"/>
        </w:rPr>
      </w:pPr>
    </w:p>
    <w:p w:rsidR="000725EB" w:rsidRPr="00F457D4"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医療機関への助言・指導</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○病院・診療所への立入検査を実施する等、府の責務を果たし、医療機関における医療安全体制の確保を図ります。</w:t>
      </w: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1008" behindDoc="0" locked="0" layoutInCell="1" allowOverlap="1" wp14:anchorId="4879EB2E" wp14:editId="08401FBA">
                <wp:simplePos x="0" y="0"/>
                <wp:positionH relativeFrom="column">
                  <wp:posOffset>260985</wp:posOffset>
                </wp:positionH>
                <wp:positionV relativeFrom="paragraph">
                  <wp:posOffset>106045</wp:posOffset>
                </wp:positionV>
                <wp:extent cx="5760000" cy="2771775"/>
                <wp:effectExtent l="0" t="0" r="0" b="5715"/>
                <wp:wrapNone/>
                <wp:docPr id="3590" name="AutoShape 3530" descr="【計画中間年（2020年度）までの取組】&#10;・立入検査においては、院内感染対策や医薬品・医療機器の安全管理等、医療安全対策の確保に向け引き続き助言・指導を行います。&#10;・医療事故の再発防止のために、医療事故調査制度を周知します。&#10;・無床診療所における医療安全の指針の策定については、大阪府医師会と連携して、啓発します。&#10;・医療安全対策を推進する中心的な指導者育成支援のための研修を引き続き実施し、より多くの病院、診療所から研修者が参加するよう研修受講を働きかけます。&#10;&#10;【計画最終年（2023年度）までの取組】&#10;・中間年までの取組を踏まえ、同様の取組を継続して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77177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・立入検査においては、</w:t>
                            </w:r>
                            <w:r w:rsidRPr="00902DBA">
                              <w:rPr>
                                <w:rFonts w:ascii="HG丸ｺﾞｼｯｸM-PRO" w:eastAsia="HG丸ｺﾞｼｯｸM-PRO" w:hAnsi="HG丸ｺﾞｼｯｸM-PRO" w:hint="eastAsia"/>
                                <w:sz w:val="22"/>
                              </w:rPr>
                              <w:t>院内感染対策や医薬品・医療機器の安全管理</w:t>
                            </w:r>
                            <w:r>
                              <w:rPr>
                                <w:rFonts w:ascii="HG丸ｺﾞｼｯｸM-PRO" w:eastAsia="HG丸ｺﾞｼｯｸM-PRO" w:hAnsi="HG丸ｺﾞｼｯｸM-PRO" w:hint="eastAsia"/>
                                <w:sz w:val="22"/>
                              </w:rPr>
                              <w:t>等</w:t>
                            </w:r>
                            <w:r w:rsidRPr="00902DBA">
                              <w:rPr>
                                <w:rFonts w:ascii="HG丸ｺﾞｼｯｸM-PRO" w:eastAsia="HG丸ｺﾞｼｯｸM-PRO" w:hAnsi="HG丸ｺﾞｼｯｸM-PRO" w:hint="eastAsia"/>
                                <w:sz w:val="22"/>
                              </w:rPr>
                              <w:t>、医</w:t>
                            </w:r>
                            <w:r>
                              <w:rPr>
                                <w:rFonts w:ascii="HG丸ｺﾞｼｯｸM-PRO" w:eastAsia="HG丸ｺﾞｼｯｸM-PRO" w:hAnsi="HG丸ｺﾞｼｯｸM-PRO" w:hint="eastAsia"/>
                                <w:sz w:val="22"/>
                              </w:rPr>
                              <w:t>療安全対策の確保に向け引き続き助言・指導を行います。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・医療事故の再発防止のために、医療事故調査制度を周知します。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・無床診療所における医療安全の指針の策定については、大阪府医師会と連携して、啓発します。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E48">
                              <w:rPr>
                                <w:rFonts w:ascii="HG丸ｺﾞｼｯｸM-PRO" w:eastAsia="HG丸ｺﾞｼｯｸM-PRO" w:hAnsi="HG丸ｺﾞｼｯｸM-PRO" w:hint="eastAsia"/>
                                <w:sz w:val="22"/>
                              </w:rPr>
                              <w:t>医療安全対策を推進する中心的な指導者</w:t>
                            </w:r>
                            <w:r>
                              <w:rPr>
                                <w:rFonts w:ascii="HG丸ｺﾞｼｯｸM-PRO" w:eastAsia="HG丸ｺﾞｼｯｸM-PRO" w:hAnsi="HG丸ｺﾞｼｯｸM-PRO" w:hint="eastAsia"/>
                                <w:sz w:val="22"/>
                              </w:rPr>
                              <w:t>育成支援のための研修を引き続き実施し、</w:t>
                            </w:r>
                            <w:r w:rsidRPr="005D4EF3">
                              <w:rPr>
                                <w:rFonts w:ascii="HG丸ｺﾞｼｯｸM-PRO" w:eastAsia="HG丸ｺﾞｼｯｸM-PRO" w:hAnsi="HG丸ｺﾞｼｯｸM-PRO" w:hint="eastAsia"/>
                                <w:sz w:val="22"/>
                              </w:rPr>
                              <w:t>より多くの</w:t>
                            </w:r>
                            <w:r>
                              <w:rPr>
                                <w:rFonts w:ascii="HG丸ｺﾞｼｯｸM-PRO" w:eastAsia="HG丸ｺﾞｼｯｸM-PRO" w:hAnsi="HG丸ｺﾞｼｯｸM-PRO" w:hint="eastAsia"/>
                                <w:sz w:val="22"/>
                              </w:rPr>
                              <w:t>病院、診療所から研修者が参加するよう研修受講を働きかけます。</w:t>
                            </w:r>
                          </w:p>
                          <w:p w:rsidR="00DB0A82" w:rsidRPr="00521056"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・中間年までの取組を踏まえ、同様の取組を継続して行います。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60" alt="【計画中間年（2020年度）までの取組】&#10;・立入検査においては、院内感染対策や医薬品・医療機器の安全管理等、医療安全対策の確保に向け引き続き助言・指導を行います。&#10;・医療事故の再発防止のために、医療事故調査制度を周知します。&#10;・無床診療所における医療安全の指針の策定については、大阪府医師会と連携して、啓発します。&#10;・医療安全対策を推進する中心的な指導者育成支援のための研修を引き続き実施し、より多くの病院、診療所から研修者が参加するよう研修受講を働きかけます。&#10;&#10;【計画最終年（2023年度）までの取組】&#10;・中間年までの取組を踏まえ、同様の取組を継続して行います。&#10;" style="position:absolute;left:0;text-align:left;margin-left:20.55pt;margin-top:8.35pt;width:453.55pt;height:21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・立入検査においては、</w:t>
                      </w:r>
                      <w:r w:rsidRPr="00902DBA">
                        <w:rPr>
                          <w:rFonts w:ascii="HG丸ｺﾞｼｯｸM-PRO" w:eastAsia="HG丸ｺﾞｼｯｸM-PRO" w:hAnsi="HG丸ｺﾞｼｯｸM-PRO" w:hint="eastAsia"/>
                          <w:sz w:val="22"/>
                        </w:rPr>
                        <w:t>院内感染対策や医薬品・医療機器の安全管理</w:t>
                      </w:r>
                      <w:r>
                        <w:rPr>
                          <w:rFonts w:ascii="HG丸ｺﾞｼｯｸM-PRO" w:eastAsia="HG丸ｺﾞｼｯｸM-PRO" w:hAnsi="HG丸ｺﾞｼｯｸM-PRO" w:hint="eastAsia"/>
                          <w:sz w:val="22"/>
                        </w:rPr>
                        <w:t>等</w:t>
                      </w:r>
                      <w:r w:rsidRPr="00902DBA">
                        <w:rPr>
                          <w:rFonts w:ascii="HG丸ｺﾞｼｯｸM-PRO" w:eastAsia="HG丸ｺﾞｼｯｸM-PRO" w:hAnsi="HG丸ｺﾞｼｯｸM-PRO" w:hint="eastAsia"/>
                          <w:sz w:val="22"/>
                        </w:rPr>
                        <w:t>、医</w:t>
                      </w:r>
                      <w:r>
                        <w:rPr>
                          <w:rFonts w:ascii="HG丸ｺﾞｼｯｸM-PRO" w:eastAsia="HG丸ｺﾞｼｯｸM-PRO" w:hAnsi="HG丸ｺﾞｼｯｸM-PRO" w:hint="eastAsia"/>
                          <w:sz w:val="22"/>
                        </w:rPr>
                        <w:t>療安全対策の確保に向け引き続き助言・指導を行います。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・医療事故の再発防止のために、医療事故調査制度を周知します。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・無床診療所における医療安全の指針の策定については、大阪府医師会と連携して、啓発します。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E48">
                        <w:rPr>
                          <w:rFonts w:ascii="HG丸ｺﾞｼｯｸM-PRO" w:eastAsia="HG丸ｺﾞｼｯｸM-PRO" w:hAnsi="HG丸ｺﾞｼｯｸM-PRO" w:hint="eastAsia"/>
                          <w:sz w:val="22"/>
                        </w:rPr>
                        <w:t>医療安全対策を推進する中心的な指導者</w:t>
                      </w:r>
                      <w:r>
                        <w:rPr>
                          <w:rFonts w:ascii="HG丸ｺﾞｼｯｸM-PRO" w:eastAsia="HG丸ｺﾞｼｯｸM-PRO" w:hAnsi="HG丸ｺﾞｼｯｸM-PRO" w:hint="eastAsia"/>
                          <w:sz w:val="22"/>
                        </w:rPr>
                        <w:t>育成支援のための研修を引き続き実施し、</w:t>
                      </w:r>
                      <w:r w:rsidRPr="005D4EF3">
                        <w:rPr>
                          <w:rFonts w:ascii="HG丸ｺﾞｼｯｸM-PRO" w:eastAsia="HG丸ｺﾞｼｯｸM-PRO" w:hAnsi="HG丸ｺﾞｼｯｸM-PRO" w:hint="eastAsia"/>
                          <w:sz w:val="22"/>
                        </w:rPr>
                        <w:t>より多くの</w:t>
                      </w:r>
                      <w:r>
                        <w:rPr>
                          <w:rFonts w:ascii="HG丸ｺﾞｼｯｸM-PRO" w:eastAsia="HG丸ｺﾞｼｯｸM-PRO" w:hAnsi="HG丸ｺﾞｼｯｸM-PRO" w:hint="eastAsia"/>
                          <w:sz w:val="22"/>
                        </w:rPr>
                        <w:t>病院、診療所から研修者が参加するよう研修受講を働きかけます。</w:t>
                      </w:r>
                    </w:p>
                    <w:p w:rsidR="00DB0A82" w:rsidRPr="00521056"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・中間年までの取組を踏まえ、同様の取組を継続して行います。</w:t>
                      </w:r>
                    </w:p>
                  </w:txbxContent>
                </v:textbox>
              </v:roundrect>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相談等への対応</w:t>
      </w:r>
    </w:p>
    <w:p w:rsidR="000725EB" w:rsidRDefault="000725EB" w:rsidP="000725EB">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○ホームページを活用した情報提供等を通じ、府民支援の充実を図ります。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sidRPr="003530FC">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5104" behindDoc="0" locked="0" layoutInCell="1" allowOverlap="1" wp14:anchorId="02FF9012" wp14:editId="2146B93D">
                <wp:simplePos x="0" y="0"/>
                <wp:positionH relativeFrom="column">
                  <wp:posOffset>260985</wp:posOffset>
                </wp:positionH>
                <wp:positionV relativeFrom="paragraph">
                  <wp:posOffset>70485</wp:posOffset>
                </wp:positionV>
                <wp:extent cx="5759450" cy="2505075"/>
                <wp:effectExtent l="0" t="0" r="0" b="0"/>
                <wp:wrapNone/>
                <wp:docPr id="3591" name="AutoShape 3530" descr="【計画中間年（2020年度）までの取組】&#10;・府民の自己判断・自己解決を支援するため、問い合わせの頻度が高い相談及びその回答について、時間や場所を問わずアクセスできるホームページ上への積極的な公表に取組みます。&#10;・相談員や保健所担当職員の相談対応能力の向上を図るため研修を実施します。&#10;・医療関係団体とも連携し、府域における問合せ内容に応じた効率的、効果的な相談体制の構築をめざした取組を進めます。&#10;&#10;【計画最終年（2023年度）までの取組】&#10;・中間年までの取組を踏まえ、同様の取組を継続して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50507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B73F8B"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・府民の自己判断・自己解決を支援するため、問い合わせの頻度が高い相談及びその回答について、時間や場所を問わずアクセスできるホームページ上への積極的な公表に取組みます。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・相談員や保健所担当職員の相談対応能力の向上を図るため研修を実施します。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F0E63">
                              <w:rPr>
                                <w:rFonts w:ascii="HG丸ｺﾞｼｯｸM-PRO" w:eastAsia="HG丸ｺﾞｼｯｸM-PRO" w:hAnsi="HG丸ｺﾞｼｯｸM-PRO" w:hint="eastAsia"/>
                                <w:sz w:val="22"/>
                              </w:rPr>
                              <w:t>医療関係</w:t>
                            </w:r>
                            <w:r>
                              <w:rPr>
                                <w:rFonts w:ascii="HG丸ｺﾞｼｯｸM-PRO" w:eastAsia="HG丸ｺﾞｼｯｸM-PRO" w:hAnsi="HG丸ｺﾞｼｯｸM-PRO" w:hint="eastAsia"/>
                                <w:sz w:val="22"/>
                              </w:rPr>
                              <w:t>団体</w:t>
                            </w:r>
                            <w:r w:rsidRPr="009F0E63">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も</w:t>
                            </w:r>
                            <w:r w:rsidRPr="009F0E63">
                              <w:rPr>
                                <w:rFonts w:ascii="HG丸ｺﾞｼｯｸM-PRO" w:eastAsia="HG丸ｺﾞｼｯｸM-PRO" w:hAnsi="HG丸ｺﾞｼｯｸM-PRO" w:hint="eastAsia"/>
                                <w:sz w:val="22"/>
                              </w:rPr>
                              <w:t>連携し、府域における</w:t>
                            </w:r>
                            <w:r>
                              <w:rPr>
                                <w:rFonts w:ascii="HG丸ｺﾞｼｯｸM-PRO" w:eastAsia="HG丸ｺﾞｼｯｸM-PRO" w:hAnsi="HG丸ｺﾞｼｯｸM-PRO" w:hint="eastAsia"/>
                                <w:sz w:val="22"/>
                              </w:rPr>
                              <w:t>問合せ</w:t>
                            </w:r>
                            <w:r w:rsidRPr="009F0E63">
                              <w:rPr>
                                <w:rFonts w:ascii="HG丸ｺﾞｼｯｸM-PRO" w:eastAsia="HG丸ｺﾞｼｯｸM-PRO" w:hAnsi="HG丸ｺﾞｼｯｸM-PRO" w:hint="eastAsia"/>
                                <w:sz w:val="22"/>
                              </w:rPr>
                              <w:t>内容に応じた効率的、効果的な相談体制の構築を</w:t>
                            </w:r>
                            <w:r>
                              <w:rPr>
                                <w:rFonts w:ascii="HG丸ｺﾞｼｯｸM-PRO" w:eastAsia="HG丸ｺﾞｼｯｸM-PRO" w:hAnsi="HG丸ｺﾞｼｯｸM-PRO" w:hint="eastAsia"/>
                                <w:sz w:val="22"/>
                              </w:rPr>
                              <w:t>めざした取組を</w:t>
                            </w:r>
                            <w:r w:rsidRPr="009F0E63">
                              <w:rPr>
                                <w:rFonts w:ascii="HG丸ｺﾞｼｯｸM-PRO" w:eastAsia="HG丸ｺﾞｼｯｸM-PRO" w:hAnsi="HG丸ｺﾞｼｯｸM-PRO" w:hint="eastAsia"/>
                                <w:sz w:val="22"/>
                              </w:rPr>
                              <w:t>進めます。</w:t>
                            </w:r>
                          </w:p>
                          <w:p w:rsidR="00DB0A82" w:rsidRPr="00330754"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・中間年までの取組を踏まえ、同様の取組を継続して行います。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61" alt="【計画中間年（2020年度）までの取組】&#10;・府民の自己判断・自己解決を支援するため、問い合わせの頻度が高い相談及びその回答について、時間や場所を問わずアクセスできるホームページ上への積極的な公表に取組みます。&#10;・相談員や保健所担当職員の相談対応能力の向上を図るため研修を実施します。&#10;・医療関係団体とも連携し、府域における問合せ内容に応じた効率的、効果的な相談体制の構築をめざした取組を進めます。&#10;&#10;【計画最終年（2023年度）までの取組】&#10;・中間年までの取組を踏まえ、同様の取組を継続して行います。&#10;" style="position:absolute;left:0;text-align:left;margin-left:20.55pt;margin-top:5.55pt;width:453.5pt;height:19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B73F8B"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・府民の自己判断・自己解決を支援するため、問い合わせの頻度が高い相談及びその回答について、時間や場所を問わずアクセスできるホームページ上への積極的な公表に取組みます。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・相談員や保健所担当職員の相談対応能力の向上を図るため研修を実施します。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F0E63">
                        <w:rPr>
                          <w:rFonts w:ascii="HG丸ｺﾞｼｯｸM-PRO" w:eastAsia="HG丸ｺﾞｼｯｸM-PRO" w:hAnsi="HG丸ｺﾞｼｯｸM-PRO" w:hint="eastAsia"/>
                          <w:sz w:val="22"/>
                        </w:rPr>
                        <w:t>医療関係</w:t>
                      </w:r>
                      <w:r>
                        <w:rPr>
                          <w:rFonts w:ascii="HG丸ｺﾞｼｯｸM-PRO" w:eastAsia="HG丸ｺﾞｼｯｸM-PRO" w:hAnsi="HG丸ｺﾞｼｯｸM-PRO" w:hint="eastAsia"/>
                          <w:sz w:val="22"/>
                        </w:rPr>
                        <w:t>団体</w:t>
                      </w:r>
                      <w:r w:rsidRPr="009F0E63">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も</w:t>
                      </w:r>
                      <w:r w:rsidRPr="009F0E63">
                        <w:rPr>
                          <w:rFonts w:ascii="HG丸ｺﾞｼｯｸM-PRO" w:eastAsia="HG丸ｺﾞｼｯｸM-PRO" w:hAnsi="HG丸ｺﾞｼｯｸM-PRO" w:hint="eastAsia"/>
                          <w:sz w:val="22"/>
                        </w:rPr>
                        <w:t>連携し、府域における</w:t>
                      </w:r>
                      <w:r>
                        <w:rPr>
                          <w:rFonts w:ascii="HG丸ｺﾞｼｯｸM-PRO" w:eastAsia="HG丸ｺﾞｼｯｸM-PRO" w:hAnsi="HG丸ｺﾞｼｯｸM-PRO" w:hint="eastAsia"/>
                          <w:sz w:val="22"/>
                        </w:rPr>
                        <w:t>問合せ</w:t>
                      </w:r>
                      <w:r w:rsidRPr="009F0E63">
                        <w:rPr>
                          <w:rFonts w:ascii="HG丸ｺﾞｼｯｸM-PRO" w:eastAsia="HG丸ｺﾞｼｯｸM-PRO" w:hAnsi="HG丸ｺﾞｼｯｸM-PRO" w:hint="eastAsia"/>
                          <w:sz w:val="22"/>
                        </w:rPr>
                        <w:t>内容に応じた効率的、効果的な相談体制の構築を</w:t>
                      </w:r>
                      <w:r>
                        <w:rPr>
                          <w:rFonts w:ascii="HG丸ｺﾞｼｯｸM-PRO" w:eastAsia="HG丸ｺﾞｼｯｸM-PRO" w:hAnsi="HG丸ｺﾞｼｯｸM-PRO" w:hint="eastAsia"/>
                          <w:sz w:val="22"/>
                        </w:rPr>
                        <w:t>めざした取組を</w:t>
                      </w:r>
                      <w:r w:rsidRPr="009F0E63">
                        <w:rPr>
                          <w:rFonts w:ascii="HG丸ｺﾞｼｯｸM-PRO" w:eastAsia="HG丸ｺﾞｼｯｸM-PRO" w:hAnsi="HG丸ｺﾞｼｯｸM-PRO" w:hint="eastAsia"/>
                          <w:sz w:val="22"/>
                        </w:rPr>
                        <w:t>進めます。</w:t>
                      </w:r>
                    </w:p>
                    <w:p w:rsidR="00DB0A82" w:rsidRPr="00330754"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・中間年までの取組を踏まえ、同様の取組を継続して行います。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493B70" w:rsidRDefault="000725EB" w:rsidP="000725EB">
      <w:pPr>
        <w:ind w:leftChars="200" w:left="701" w:hangingChars="100" w:hanging="281"/>
        <w:rPr>
          <w:rFonts w:ascii="ＭＳ ゴシック" w:eastAsia="ＭＳ ゴシック" w:hAnsi="ＭＳ ゴシック"/>
          <w:b/>
          <w:color w:val="0070C0"/>
          <w:sz w:val="28"/>
          <w:szCs w:val="28"/>
        </w:rPr>
        <w:sectPr w:rsidR="000725EB" w:rsidRPr="00493B70" w:rsidSect="00957B94">
          <w:headerReference w:type="default" r:id="rId24"/>
          <w:footerReference w:type="default" r:id="rId25"/>
          <w:pgSz w:w="11907" w:h="16840" w:code="9"/>
          <w:pgMar w:top="1440" w:right="1134" w:bottom="1440" w:left="1134" w:header="851" w:footer="283" w:gutter="0"/>
          <w:pgNumType w:fmt="numberInDash"/>
          <w:cols w:space="720"/>
          <w:docGrid w:type="lines" w:linePitch="423"/>
        </w:sectPr>
      </w:pP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94080" behindDoc="0" locked="0" layoutInCell="1" allowOverlap="1" wp14:anchorId="41E0C12C" wp14:editId="665F7E90">
                <wp:simplePos x="0" y="0"/>
                <wp:positionH relativeFrom="column">
                  <wp:posOffset>34925</wp:posOffset>
                </wp:positionH>
                <wp:positionV relativeFrom="paragraph">
                  <wp:posOffset>29210</wp:posOffset>
                </wp:positionV>
                <wp:extent cx="6114415" cy="389890"/>
                <wp:effectExtent l="0" t="635" r="3810" b="0"/>
                <wp:wrapNone/>
                <wp:docPr id="359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alt="タイトル: 施策・指標マップ" style="position:absolute;left:0;text-align:left;margin-left:2.75pt;margin-top:2.3pt;width:481.45pt;height:3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27323">
        <w:rPr>
          <w:rFonts w:hint="eastAsia"/>
          <w:noProof/>
        </w:rPr>
        <w:drawing>
          <wp:inline distT="0" distB="0" distL="0" distR="0" wp14:anchorId="4DD8E1B8" wp14:editId="14583EF7">
            <wp:extent cx="4032000" cy="1529962"/>
            <wp:effectExtent l="0" t="0" r="6985" b="0"/>
            <wp:docPr id="3603" name="図 3603"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2000" cy="1529962"/>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93056" behindDoc="0" locked="0" layoutInCell="1" allowOverlap="1" wp14:anchorId="5DEC6FEC" wp14:editId="528E9211">
                <wp:simplePos x="0" y="0"/>
                <wp:positionH relativeFrom="column">
                  <wp:posOffset>34925</wp:posOffset>
                </wp:positionH>
                <wp:positionV relativeFrom="paragraph">
                  <wp:posOffset>116205</wp:posOffset>
                </wp:positionV>
                <wp:extent cx="6114415" cy="389890"/>
                <wp:effectExtent l="0" t="0" r="635" b="0"/>
                <wp:wrapNone/>
                <wp:docPr id="3595"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alt="タイトル: 目標値一覧" style="position:absolute;left:0;text-align:left;margin-left:2.75pt;margin-top:9.15pt;width:481.45pt;height:3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tbl>
      <w:tblPr>
        <w:tblpPr w:leftFromText="142" w:rightFromText="142" w:vertAnchor="text" w:horzAnchor="margin" w:tblpXSpec="center" w:tblpY="110"/>
        <w:tblOverlap w:val="never"/>
        <w:tblW w:w="94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9"/>
        <w:gridCol w:w="2291"/>
        <w:gridCol w:w="1215"/>
        <w:gridCol w:w="1302"/>
        <w:gridCol w:w="1231"/>
        <w:gridCol w:w="1231"/>
        <w:gridCol w:w="1231"/>
      </w:tblGrid>
      <w:tr w:rsidR="000725EB" w:rsidRPr="00AC21DE" w:rsidTr="00957B94">
        <w:trPr>
          <w:trHeight w:val="382"/>
        </w:trPr>
        <w:tc>
          <w:tcPr>
            <w:tcW w:w="949" w:type="dxa"/>
            <w:vMerge w:val="restart"/>
            <w:tcBorders>
              <w:top w:val="single" w:sz="12" w:space="0" w:color="auto"/>
            </w:tcBorders>
            <w:shd w:val="clear" w:color="auto" w:fill="DAEEF3" w:themeFill="accent5" w:themeFillTint="33"/>
            <w:vAlign w:val="center"/>
          </w:tcPr>
          <w:p w:rsidR="000725EB"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Pr="00AC21DE">
              <w:rPr>
                <w:rFonts w:ascii="ＭＳ Ｐゴシック" w:eastAsia="ＭＳ Ｐゴシック" w:hAnsi="ＭＳ Ｐゴシック" w:hint="eastAsia"/>
                <w:sz w:val="20"/>
                <w:szCs w:val="20"/>
              </w:rPr>
              <w:t>目標</w:t>
            </w:r>
          </w:p>
        </w:tc>
        <w:tc>
          <w:tcPr>
            <w:tcW w:w="2291"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215"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533"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462"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957B94">
        <w:trPr>
          <w:trHeight w:val="382"/>
        </w:trPr>
        <w:tc>
          <w:tcPr>
            <w:tcW w:w="949"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15"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302"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957B94">
        <w:tblPrEx>
          <w:tblLook w:val="04A0" w:firstRow="1" w:lastRow="0" w:firstColumn="1" w:lastColumn="0" w:noHBand="0" w:noVBand="1"/>
        </w:tblPrEx>
        <w:trPr>
          <w:trHeight w:val="937"/>
        </w:trPr>
        <w:tc>
          <w:tcPr>
            <w:tcW w:w="949" w:type="dxa"/>
            <w:tcBorders>
              <w:top w:val="single" w:sz="4" w:space="0" w:color="auto"/>
              <w:left w:val="single" w:sz="12" w:space="0" w:color="auto"/>
              <w:bottom w:val="single" w:sz="4" w:space="0" w:color="auto"/>
              <w:right w:val="single" w:sz="6" w:space="0" w:color="auto"/>
            </w:tcBorders>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top w:val="single" w:sz="4" w:space="0" w:color="auto"/>
              <w:left w:val="single" w:sz="6" w:space="0" w:color="auto"/>
              <w:bottom w:val="single" w:sz="4" w:space="0" w:color="auto"/>
              <w:right w:val="single" w:sz="6" w:space="0" w:color="auto"/>
            </w:tcBorders>
            <w:vAlign w:val="center"/>
          </w:tcPr>
          <w:p w:rsidR="000725EB" w:rsidRPr="00AC21DE"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医療法に基づく指針の作成状況（診療所）</w:t>
            </w:r>
          </w:p>
        </w:tc>
        <w:tc>
          <w:tcPr>
            <w:tcW w:w="1215" w:type="dxa"/>
            <w:tcBorders>
              <w:top w:val="single" w:sz="4" w:space="0" w:color="auto"/>
              <w:left w:val="single" w:sz="6" w:space="0" w:color="auto"/>
              <w:bottom w:val="single" w:sz="4" w:space="0" w:color="auto"/>
              <w:right w:val="single" w:sz="6" w:space="0" w:color="auto"/>
            </w:tcBorders>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tcBorders>
              <w:top w:val="single" w:sz="4" w:space="0" w:color="auto"/>
              <w:left w:val="single" w:sz="6" w:space="0" w:color="auto"/>
              <w:bottom w:val="single" w:sz="4" w:space="0" w:color="auto"/>
              <w:right w:val="single" w:sz="6" w:space="0" w:color="auto"/>
            </w:tcBorders>
            <w:vAlign w:val="center"/>
          </w:tcPr>
          <w:p w:rsidR="000725EB" w:rsidRPr="006422AC" w:rsidRDefault="000725EB" w:rsidP="00957B94">
            <w:pPr>
              <w:tabs>
                <w:tab w:val="left" w:pos="7513"/>
              </w:tabs>
              <w:spacing w:line="240" w:lineRule="exact"/>
              <w:jc w:val="center"/>
              <w:rPr>
                <w:rFonts w:ascii="ＭＳ Ｐゴシック" w:eastAsia="ＭＳ Ｐゴシック" w:hAnsi="ＭＳ Ｐゴシック"/>
                <w:sz w:val="20"/>
                <w:szCs w:val="20"/>
              </w:rPr>
            </w:pPr>
            <w:r w:rsidRPr="006422AC">
              <w:rPr>
                <w:rFonts w:ascii="ＭＳ Ｐゴシック" w:eastAsia="ＭＳ Ｐゴシック" w:hAnsi="ＭＳ Ｐゴシック" w:hint="eastAsia"/>
                <w:sz w:val="20"/>
                <w:szCs w:val="20"/>
              </w:rPr>
              <w:t>診療所</w:t>
            </w:r>
          </w:p>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50</w:t>
            </w:r>
            <w:r w:rsidRPr="006422AC">
              <w:rPr>
                <w:rFonts w:ascii="ＭＳ Ｐゴシック" w:eastAsia="ＭＳ Ｐゴシック" w:hAnsi="ＭＳ Ｐゴシック" w:hint="eastAsia"/>
                <w:sz w:val="20"/>
                <w:szCs w:val="20"/>
              </w:rPr>
              <w:t>％</w:t>
            </w:r>
          </w:p>
          <w:p w:rsidR="000725EB" w:rsidRPr="006422AC" w:rsidRDefault="000725EB" w:rsidP="00957B94">
            <w:pPr>
              <w:tabs>
                <w:tab w:val="left" w:pos="7513"/>
              </w:tabs>
              <w:spacing w:line="240" w:lineRule="exact"/>
              <w:jc w:val="center"/>
              <w:rPr>
                <w:rFonts w:ascii="ＭＳ Ｐゴシック" w:eastAsia="ＭＳ Ｐゴシック" w:hAnsi="ＭＳ Ｐゴシック"/>
                <w:sz w:val="20"/>
                <w:szCs w:val="20"/>
              </w:rPr>
            </w:pPr>
            <w:r w:rsidRPr="006973BA">
              <w:rPr>
                <w:rFonts w:ascii="ＭＳ Ｐゴシック" w:eastAsia="ＭＳ Ｐゴシック" w:hAnsi="ＭＳ Ｐゴシック" w:hint="eastAsia"/>
                <w:sz w:val="16"/>
                <w:szCs w:val="20"/>
              </w:rPr>
              <w:t>（平成27年度）</w:t>
            </w:r>
          </w:p>
        </w:tc>
        <w:tc>
          <w:tcPr>
            <w:tcW w:w="1231" w:type="dxa"/>
            <w:tcBorders>
              <w:top w:val="single" w:sz="4" w:space="0" w:color="auto"/>
              <w:left w:val="single" w:sz="6" w:space="0" w:color="auto"/>
              <w:bottom w:val="single" w:sz="4" w:space="0" w:color="auto"/>
              <w:right w:val="single" w:sz="6" w:space="0" w:color="auto"/>
            </w:tcBorders>
            <w:vAlign w:val="center"/>
          </w:tcPr>
          <w:p w:rsidR="000725EB" w:rsidRPr="006422AC" w:rsidRDefault="000725EB" w:rsidP="00957B94">
            <w:pPr>
              <w:tabs>
                <w:tab w:val="left" w:pos="7513"/>
              </w:tabs>
              <w:spacing w:line="240" w:lineRule="exact"/>
              <w:jc w:val="center"/>
              <w:rPr>
                <w:rFonts w:ascii="ＭＳ Ｐゴシック" w:eastAsia="ＭＳ Ｐゴシック" w:hAnsi="ＭＳ Ｐゴシック"/>
                <w:sz w:val="20"/>
                <w:szCs w:val="20"/>
              </w:rPr>
            </w:pPr>
            <w:r w:rsidRPr="006422AC">
              <w:rPr>
                <w:rFonts w:ascii="ＭＳ Ｐゴシック" w:eastAsia="ＭＳ Ｐゴシック" w:hAnsi="ＭＳ Ｐゴシック" w:hint="eastAsia"/>
                <w:sz w:val="20"/>
                <w:szCs w:val="20"/>
              </w:rPr>
              <w:t>大阪府</w:t>
            </w:r>
            <w:r>
              <w:rPr>
                <w:rFonts w:ascii="ＭＳ Ｐゴシック" w:eastAsia="ＭＳ Ｐゴシック" w:hAnsi="ＭＳ Ｐゴシック" w:hint="eastAsia"/>
                <w:sz w:val="20"/>
                <w:szCs w:val="20"/>
              </w:rPr>
              <w:t>「</w:t>
            </w:r>
            <w:r w:rsidRPr="006422AC">
              <w:rPr>
                <w:rFonts w:ascii="ＭＳ Ｐゴシック" w:eastAsia="ＭＳ Ｐゴシック" w:hAnsi="ＭＳ Ｐゴシック" w:hint="eastAsia"/>
                <w:sz w:val="20"/>
                <w:szCs w:val="20"/>
              </w:rPr>
              <w:t>保健医療企画課調べ</w:t>
            </w:r>
            <w:r>
              <w:rPr>
                <w:rFonts w:ascii="ＭＳ Ｐゴシック" w:eastAsia="ＭＳ Ｐゴシック" w:hAnsi="ＭＳ Ｐゴシック" w:hint="eastAsia"/>
                <w:sz w:val="20"/>
                <w:szCs w:val="20"/>
              </w:rPr>
              <w:t>」</w:t>
            </w:r>
          </w:p>
        </w:tc>
        <w:tc>
          <w:tcPr>
            <w:tcW w:w="1231" w:type="dxa"/>
            <w:tcBorders>
              <w:top w:val="single" w:sz="4" w:space="0" w:color="auto"/>
              <w:left w:val="single" w:sz="6" w:space="0" w:color="auto"/>
              <w:bottom w:val="single" w:sz="4" w:space="0" w:color="auto"/>
              <w:right w:val="single" w:sz="6" w:space="0" w:color="auto"/>
            </w:tcBorders>
            <w:vAlign w:val="center"/>
          </w:tcPr>
          <w:p w:rsidR="000725EB" w:rsidRPr="006422AC"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70</w:t>
            </w:r>
            <w:r w:rsidRPr="006422AC">
              <w:rPr>
                <w:rFonts w:ascii="ＭＳ Ｐゴシック" w:eastAsia="ＭＳ Ｐゴシック" w:hAnsi="ＭＳ Ｐゴシック" w:hint="eastAsia"/>
                <w:sz w:val="20"/>
                <w:szCs w:val="20"/>
              </w:rPr>
              <w:t>％</w:t>
            </w:r>
          </w:p>
        </w:tc>
        <w:tc>
          <w:tcPr>
            <w:tcW w:w="1231" w:type="dxa"/>
            <w:tcBorders>
              <w:top w:val="single" w:sz="4" w:space="0" w:color="auto"/>
              <w:left w:val="single" w:sz="6" w:space="0" w:color="auto"/>
              <w:bottom w:val="single" w:sz="4" w:space="0" w:color="auto"/>
              <w:right w:val="single" w:sz="12" w:space="0" w:color="auto"/>
            </w:tcBorders>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100％</w:t>
            </w:r>
          </w:p>
        </w:tc>
      </w:tr>
      <w:tr w:rsidR="000725EB" w:rsidRPr="00AC21DE" w:rsidTr="00957B94">
        <w:tblPrEx>
          <w:tblLook w:val="04A0" w:firstRow="1" w:lastRow="0" w:firstColumn="1" w:lastColumn="0" w:noHBand="0" w:noVBand="1"/>
        </w:tblPrEx>
        <w:trPr>
          <w:trHeight w:val="937"/>
        </w:trPr>
        <w:tc>
          <w:tcPr>
            <w:tcW w:w="949" w:type="dxa"/>
            <w:tcBorders>
              <w:top w:val="single" w:sz="4" w:space="0" w:color="auto"/>
              <w:left w:val="single" w:sz="12" w:space="0" w:color="auto"/>
              <w:bottom w:val="single" w:sz="12" w:space="0" w:color="auto"/>
              <w:right w:val="single" w:sz="6" w:space="0" w:color="auto"/>
            </w:tcBorders>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top w:val="single" w:sz="4" w:space="0" w:color="auto"/>
              <w:left w:val="single" w:sz="6" w:space="0" w:color="auto"/>
              <w:bottom w:val="single" w:sz="12" w:space="0" w:color="auto"/>
              <w:right w:val="single" w:sz="6" w:space="0" w:color="auto"/>
            </w:tcBorders>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ホームページへのアクセス数</w:t>
            </w:r>
          </w:p>
        </w:tc>
        <w:tc>
          <w:tcPr>
            <w:tcW w:w="1215" w:type="dxa"/>
            <w:tcBorders>
              <w:top w:val="single" w:sz="4" w:space="0" w:color="auto"/>
              <w:left w:val="single" w:sz="6" w:space="0" w:color="auto"/>
              <w:bottom w:val="single" w:sz="12" w:space="0" w:color="auto"/>
              <w:right w:val="single" w:sz="6" w:space="0" w:color="auto"/>
            </w:tcBorders>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tcBorders>
              <w:top w:val="single" w:sz="4" w:space="0" w:color="auto"/>
              <w:left w:val="single" w:sz="6" w:space="0" w:color="auto"/>
              <w:bottom w:val="single" w:sz="12" w:space="0" w:color="auto"/>
              <w:right w:val="single" w:sz="6" w:space="0" w:color="auto"/>
            </w:tcBorders>
            <w:vAlign w:val="center"/>
          </w:tcPr>
          <w:p w:rsidR="000725EB" w:rsidRPr="006422AC" w:rsidRDefault="000725EB" w:rsidP="00957B94">
            <w:pPr>
              <w:tabs>
                <w:tab w:val="left" w:pos="7513"/>
              </w:tabs>
              <w:spacing w:line="240" w:lineRule="exact"/>
              <w:jc w:val="center"/>
              <w:rPr>
                <w:rFonts w:ascii="ＭＳ Ｐゴシック" w:eastAsia="ＭＳ Ｐゴシック" w:hAnsi="ＭＳ Ｐゴシック"/>
                <w:sz w:val="20"/>
                <w:szCs w:val="20"/>
              </w:rPr>
            </w:pPr>
            <w:r w:rsidRPr="006422AC">
              <w:rPr>
                <w:rFonts w:ascii="ＭＳ Ｐゴシック" w:eastAsia="ＭＳ Ｐゴシック" w:hAnsi="ＭＳ Ｐゴシック" w:hint="eastAsia"/>
                <w:sz w:val="20"/>
                <w:szCs w:val="20"/>
              </w:rPr>
              <w:t>新規</w:t>
            </w:r>
          </w:p>
          <w:p w:rsidR="000725EB" w:rsidRDefault="000725EB" w:rsidP="00957B94">
            <w:pPr>
              <w:tabs>
                <w:tab w:val="left" w:pos="7513"/>
              </w:tabs>
              <w:spacing w:line="240" w:lineRule="exact"/>
              <w:jc w:val="center"/>
              <w:rPr>
                <w:rFonts w:ascii="ＭＳ Ｐゴシック" w:eastAsia="ＭＳ Ｐゴシック" w:hAnsi="ＭＳ Ｐゴシック"/>
                <w:sz w:val="16"/>
                <w:szCs w:val="20"/>
              </w:rPr>
            </w:pPr>
            <w:r w:rsidRPr="006973BA">
              <w:rPr>
                <w:rFonts w:ascii="ＭＳ Ｐゴシック" w:eastAsia="ＭＳ Ｐゴシック" w:hAnsi="ＭＳ Ｐゴシック" w:hint="eastAsia"/>
                <w:sz w:val="16"/>
                <w:szCs w:val="20"/>
              </w:rPr>
              <w:t>（</w:t>
            </w:r>
            <w:r>
              <w:rPr>
                <w:rFonts w:ascii="ＭＳ Ｐゴシック" w:eastAsia="ＭＳ Ｐゴシック" w:hAnsi="ＭＳ Ｐゴシック" w:hint="eastAsia"/>
                <w:sz w:val="16"/>
                <w:szCs w:val="20"/>
              </w:rPr>
              <w:t>2018</w:t>
            </w:r>
            <w:r w:rsidRPr="006973BA">
              <w:rPr>
                <w:rFonts w:ascii="ＭＳ Ｐゴシック" w:eastAsia="ＭＳ Ｐゴシック" w:hAnsi="ＭＳ Ｐゴシック"/>
                <w:sz w:val="16"/>
                <w:szCs w:val="20"/>
              </w:rPr>
              <w:t>年度</w:t>
            </w:r>
            <w:r>
              <w:rPr>
                <w:rFonts w:ascii="ＭＳ Ｐゴシック" w:eastAsia="ＭＳ Ｐゴシック" w:hAnsi="ＭＳ Ｐゴシック" w:hint="eastAsia"/>
                <w:sz w:val="16"/>
                <w:szCs w:val="20"/>
              </w:rPr>
              <w:t>分を2019</w:t>
            </w:r>
            <w:r w:rsidRPr="006973BA">
              <w:rPr>
                <w:rFonts w:ascii="ＭＳ Ｐゴシック" w:eastAsia="ＭＳ Ｐゴシック" w:hAnsi="ＭＳ Ｐゴシック" w:hint="eastAsia"/>
                <w:sz w:val="16"/>
                <w:szCs w:val="20"/>
              </w:rPr>
              <w:t>年4月に</w:t>
            </w:r>
          </w:p>
          <w:p w:rsidR="000725EB" w:rsidRPr="006973BA" w:rsidRDefault="000725EB" w:rsidP="00957B94">
            <w:pPr>
              <w:tabs>
                <w:tab w:val="left" w:pos="7513"/>
              </w:tabs>
              <w:spacing w:line="240" w:lineRule="exact"/>
              <w:jc w:val="center"/>
              <w:rPr>
                <w:rFonts w:ascii="ＭＳ Ｐゴシック" w:eastAsia="ＭＳ Ｐゴシック" w:hAnsi="ＭＳ Ｐゴシック"/>
                <w:sz w:val="16"/>
                <w:szCs w:val="20"/>
              </w:rPr>
            </w:pPr>
            <w:r w:rsidRPr="006973BA">
              <w:rPr>
                <w:rFonts w:ascii="ＭＳ Ｐゴシック" w:eastAsia="ＭＳ Ｐゴシック" w:hAnsi="ＭＳ Ｐゴシック"/>
                <w:sz w:val="16"/>
                <w:szCs w:val="20"/>
              </w:rPr>
              <w:t>把握予定</w:t>
            </w:r>
            <w:r w:rsidRPr="006973BA">
              <w:rPr>
                <w:rFonts w:ascii="ＭＳ Ｐゴシック" w:eastAsia="ＭＳ Ｐゴシック" w:hAnsi="ＭＳ Ｐゴシック" w:hint="eastAsia"/>
                <w:sz w:val="16"/>
                <w:szCs w:val="20"/>
              </w:rPr>
              <w:t>）</w:t>
            </w:r>
          </w:p>
        </w:tc>
        <w:tc>
          <w:tcPr>
            <w:tcW w:w="1231" w:type="dxa"/>
            <w:tcBorders>
              <w:top w:val="single" w:sz="4" w:space="0" w:color="auto"/>
              <w:left w:val="single" w:sz="6" w:space="0" w:color="auto"/>
              <w:bottom w:val="single" w:sz="12" w:space="0" w:color="auto"/>
              <w:right w:val="single" w:sz="6" w:space="0" w:color="auto"/>
            </w:tcBorders>
            <w:vAlign w:val="center"/>
          </w:tcPr>
          <w:p w:rsidR="000725EB" w:rsidRPr="006422AC" w:rsidRDefault="000725EB" w:rsidP="00957B94">
            <w:pPr>
              <w:tabs>
                <w:tab w:val="left" w:pos="7513"/>
              </w:tabs>
              <w:spacing w:line="240" w:lineRule="exact"/>
              <w:jc w:val="center"/>
              <w:rPr>
                <w:rFonts w:ascii="ＭＳ Ｐゴシック" w:eastAsia="ＭＳ Ｐゴシック" w:hAnsi="ＭＳ Ｐゴシック"/>
                <w:sz w:val="20"/>
                <w:szCs w:val="20"/>
              </w:rPr>
            </w:pPr>
            <w:r w:rsidRPr="006422AC">
              <w:rPr>
                <w:rFonts w:ascii="ＭＳ Ｐゴシック" w:eastAsia="ＭＳ Ｐゴシック" w:hAnsi="ＭＳ Ｐゴシック" w:hint="eastAsia"/>
                <w:sz w:val="20"/>
                <w:szCs w:val="20"/>
              </w:rPr>
              <w:t>大阪府</w:t>
            </w:r>
            <w:r>
              <w:rPr>
                <w:rFonts w:ascii="ＭＳ Ｐゴシック" w:eastAsia="ＭＳ Ｐゴシック" w:hAnsi="ＭＳ Ｐゴシック" w:hint="eastAsia"/>
                <w:sz w:val="20"/>
                <w:szCs w:val="20"/>
              </w:rPr>
              <w:t>「</w:t>
            </w:r>
            <w:r w:rsidRPr="006422AC">
              <w:rPr>
                <w:rFonts w:ascii="ＭＳ Ｐゴシック" w:eastAsia="ＭＳ Ｐゴシック" w:hAnsi="ＭＳ Ｐゴシック" w:hint="eastAsia"/>
                <w:sz w:val="20"/>
                <w:szCs w:val="20"/>
              </w:rPr>
              <w:t>保健医療企画課調べ</w:t>
            </w:r>
            <w:r>
              <w:rPr>
                <w:rFonts w:ascii="ＭＳ Ｐゴシック" w:eastAsia="ＭＳ Ｐゴシック" w:hAnsi="ＭＳ Ｐゴシック" w:hint="eastAsia"/>
                <w:sz w:val="20"/>
                <w:szCs w:val="20"/>
              </w:rPr>
              <w:t>」</w:t>
            </w:r>
          </w:p>
        </w:tc>
        <w:tc>
          <w:tcPr>
            <w:tcW w:w="1231" w:type="dxa"/>
            <w:tcBorders>
              <w:top w:val="single" w:sz="4" w:space="0" w:color="auto"/>
              <w:left w:val="single" w:sz="6" w:space="0" w:color="auto"/>
              <w:bottom w:val="single" w:sz="12" w:space="0" w:color="auto"/>
              <w:right w:val="single" w:sz="6" w:space="0" w:color="auto"/>
            </w:tcBorders>
            <w:vAlign w:val="center"/>
          </w:tcPr>
          <w:p w:rsidR="000725EB" w:rsidRPr="006422AC" w:rsidRDefault="000725EB" w:rsidP="00957B94">
            <w:pPr>
              <w:tabs>
                <w:tab w:val="left" w:pos="7513"/>
              </w:tabs>
              <w:spacing w:line="240" w:lineRule="exact"/>
              <w:jc w:val="center"/>
              <w:rPr>
                <w:rFonts w:ascii="ＭＳ Ｐゴシック" w:eastAsia="ＭＳ Ｐゴシック" w:hAnsi="ＭＳ Ｐゴシック"/>
                <w:sz w:val="20"/>
                <w:szCs w:val="20"/>
              </w:rPr>
            </w:pPr>
            <w:r w:rsidRPr="006422AC">
              <w:rPr>
                <w:rFonts w:ascii="ＭＳ Ｐゴシック" w:eastAsia="ＭＳ Ｐゴシック" w:hAnsi="ＭＳ Ｐゴシック" w:hint="eastAsia"/>
                <w:sz w:val="20"/>
                <w:szCs w:val="20"/>
              </w:rPr>
              <w:t>増加</w:t>
            </w:r>
          </w:p>
        </w:tc>
        <w:tc>
          <w:tcPr>
            <w:tcW w:w="1231" w:type="dxa"/>
            <w:tcBorders>
              <w:top w:val="single" w:sz="4" w:space="0" w:color="auto"/>
              <w:left w:val="single" w:sz="6" w:space="0" w:color="auto"/>
              <w:bottom w:val="single" w:sz="12" w:space="0" w:color="auto"/>
              <w:right w:val="single" w:sz="12" w:space="0" w:color="auto"/>
            </w:tcBorders>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r>
    </w:tbl>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widowControl/>
        <w:jc w:val="left"/>
        <w:rPr>
          <w:rFonts w:ascii="ＭＳ Ｐゴシック" w:eastAsia="ＭＳ Ｐゴシック" w:hAnsi="ＭＳ Ｐゴシック"/>
          <w:b/>
          <w:color w:val="0070C0"/>
          <w:sz w:val="20"/>
          <w:szCs w:val="20"/>
        </w:rPr>
      </w:pPr>
    </w:p>
    <w:p w:rsidR="000725EB" w:rsidRDefault="000725EB" w:rsidP="000725EB">
      <w:pPr>
        <w:widowControl/>
        <w:jc w:val="left"/>
        <w:rPr>
          <w:rFonts w:ascii="ＭＳ Ｐゴシック" w:eastAsia="ＭＳ Ｐゴシック" w:hAnsi="ＭＳ Ｐゴシック"/>
          <w:b/>
          <w:color w:val="0070C0"/>
          <w:sz w:val="20"/>
          <w:szCs w:val="20"/>
        </w:rPr>
        <w:sectPr w:rsidR="000725EB" w:rsidSect="00957B94">
          <w:headerReference w:type="default" r:id="rId27"/>
          <w:pgSz w:w="11907" w:h="16840" w:code="9"/>
          <w:pgMar w:top="1440" w:right="1134" w:bottom="1440" w:left="1134" w:header="851" w:footer="283" w:gutter="0"/>
          <w:pgNumType w:fmt="numberInDash"/>
          <w:cols w:space="720"/>
          <w:docGrid w:type="lines" w:linePitch="423"/>
        </w:sectPr>
      </w:pPr>
    </w:p>
    <w:p w:rsidR="000725EB" w:rsidRPr="008D2464" w:rsidRDefault="000725EB" w:rsidP="000725EB">
      <w:pPr>
        <w:widowControl/>
        <w:tabs>
          <w:tab w:val="left" w:pos="709"/>
        </w:tabs>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３節</w:t>
      </w: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感染症対策　　　　　</w:t>
      </w:r>
      <w:r w:rsidRPr="008D2464">
        <w:rPr>
          <w:rFonts w:ascii="ＭＳ ゴシック" w:eastAsia="ＭＳ ゴシック" w:hAnsi="ＭＳ ゴシック" w:hint="eastAsia"/>
          <w:b/>
          <w:bCs/>
          <w:kern w:val="36"/>
          <w:sz w:val="48"/>
          <w:szCs w:val="48"/>
          <w:shd w:val="clear" w:color="auto" w:fill="C6D9F1"/>
          <w:lang w:val="x-none"/>
        </w:rPr>
        <w:t xml:space="preserve">　　　　　　</w:t>
      </w:r>
    </w:p>
    <w:p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１．感染症について</w: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（１）感染症とは</w:t>
      </w:r>
    </w:p>
    <w:p w:rsidR="000725EB" w:rsidRPr="008D2464" w:rsidRDefault="000725EB" w:rsidP="000725EB">
      <w:pPr>
        <w:spacing w:afterLines="100" w:after="423"/>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color w:val="000000" w:themeColor="text1"/>
          <w:sz w:val="22"/>
        </w:rPr>
        <w:t>感染症の予防及び感染症の患者に対する医療に関する法律</w:t>
      </w:r>
      <w:r w:rsidRPr="008D2464">
        <w:rPr>
          <w:rFonts w:ascii="HG丸ｺﾞｼｯｸM-PRO" w:eastAsia="HG丸ｺﾞｼｯｸM-PRO" w:hAnsi="HG丸ｺﾞｼｯｸM-PRO" w:hint="eastAsia"/>
          <w:color w:val="000000" w:themeColor="text1"/>
          <w:sz w:val="22"/>
        </w:rPr>
        <w:t>（感染症法）</w:t>
      </w:r>
      <w:r w:rsidRPr="008D2464">
        <w:rPr>
          <w:rFonts w:ascii="HG丸ｺﾞｼｯｸM-PRO" w:eastAsia="HG丸ｺﾞｼｯｸM-PRO" w:hAnsi="HG丸ｺﾞｼｯｸM-PRO" w:hint="eastAsia"/>
          <w:sz w:val="22"/>
        </w:rPr>
        <w:t>において、「感染症」とは</w:t>
      </w:r>
      <w:r w:rsidRPr="008D2464">
        <w:rPr>
          <w:rFonts w:ascii="HG丸ｺﾞｼｯｸM-PRO" w:eastAsia="HG丸ｺﾞｼｯｸM-PRO" w:hAnsi="HG丸ｺﾞｼｯｸM-PRO" w:hint="eastAsia"/>
          <w:color w:val="000000" w:themeColor="text1"/>
          <w:sz w:val="22"/>
        </w:rPr>
        <w:t>同法第6条に規定されている</w:t>
      </w:r>
      <w:r w:rsidRPr="008D2464">
        <w:rPr>
          <w:rFonts w:ascii="HG丸ｺﾞｼｯｸM-PRO" w:eastAsia="HG丸ｺﾞｼｯｸM-PRO" w:hAnsi="HG丸ｺﾞｼｯｸM-PRO"/>
          <w:color w:val="000000" w:themeColor="text1"/>
          <w:sz w:val="22"/>
        </w:rPr>
        <w:t>一類感染症、二類感染症、三類感染症、四類感染症、五類感染症、新型インフルエンザ等感染症、指定感染症</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sz w:val="22"/>
        </w:rPr>
        <w:t>及び新感染症</w:t>
      </w:r>
      <w:r w:rsidRPr="008D2464">
        <w:rPr>
          <w:rFonts w:ascii="HG丸ｺﾞｼｯｸM-PRO" w:eastAsia="HG丸ｺﾞｼｯｸM-PRO" w:hAnsi="HG丸ｺﾞｼｯｸM-PRO" w:hint="eastAsia"/>
          <w:sz w:val="22"/>
          <w:vertAlign w:val="superscript"/>
        </w:rPr>
        <w:t>注2</w:t>
      </w:r>
      <w:r w:rsidRPr="008D2464">
        <w:rPr>
          <w:rFonts w:ascii="HG丸ｺﾞｼｯｸM-PRO" w:eastAsia="HG丸ｺﾞｼｯｸM-PRO" w:hAnsi="HG丸ｺﾞｼｯｸM-PRO"/>
          <w:sz w:val="22"/>
        </w:rPr>
        <w:t>を</w:t>
      </w:r>
      <w:r w:rsidRPr="008D2464">
        <w:rPr>
          <w:rFonts w:ascii="HG丸ｺﾞｼｯｸM-PRO" w:eastAsia="HG丸ｺﾞｼｯｸM-PRO" w:hAnsi="HG丸ｺﾞｼｯｸM-PRO" w:hint="eastAsia"/>
          <w:color w:val="000000" w:themeColor="text1"/>
          <w:sz w:val="22"/>
        </w:rPr>
        <w:t>指します</w:t>
      </w:r>
      <w:r w:rsidRPr="008D2464">
        <w:rPr>
          <w:rFonts w:ascii="HG丸ｺﾞｼｯｸM-PRO" w:eastAsia="HG丸ｺﾞｼｯｸM-PRO" w:hAnsi="HG丸ｺﾞｼｯｸM-PRO"/>
          <w:color w:val="000000" w:themeColor="text1"/>
          <w:sz w:val="22"/>
        </w:rPr>
        <w:t>。</w:t>
      </w:r>
    </w:p>
    <w:p w:rsidR="000725EB" w:rsidRPr="008D2464" w:rsidRDefault="000725EB" w:rsidP="000725EB">
      <w:pPr>
        <w:tabs>
          <w:tab w:val="left" w:pos="426"/>
        </w:tabs>
        <w:spacing w:beforeLines="50" w:before="211"/>
        <w:ind w:firstLineChars="50" w:firstLine="141"/>
        <w:rPr>
          <w:rFonts w:ascii="ＭＳ ゴシック" w:eastAsia="ＭＳ ゴシック" w:hAnsi="ＭＳ ゴシック"/>
          <w:b/>
          <w:i/>
          <w:color w:val="0070C0"/>
          <w:sz w:val="28"/>
          <w:szCs w:val="28"/>
          <w:u w:val="single"/>
        </w:rPr>
      </w:pPr>
      <w:r w:rsidRPr="008D2464">
        <w:rPr>
          <w:rFonts w:ascii="ＭＳ ゴシック" w:eastAsia="ＭＳ ゴシック" w:hAnsi="ＭＳ ゴシック" w:hint="eastAsia"/>
          <w:b/>
          <w:color w:val="0070C0"/>
          <w:sz w:val="28"/>
          <w:szCs w:val="28"/>
        </w:rPr>
        <w:t>（２）感染症施策について</w:t>
      </w:r>
    </w:p>
    <w:p w:rsidR="000725EB" w:rsidRPr="008D2464" w:rsidRDefault="000725EB" w:rsidP="000725EB">
      <w:pPr>
        <w:spacing w:after="120"/>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sz w:val="22"/>
        </w:rPr>
        <w:t>○本府の感</w:t>
      </w:r>
      <w:r w:rsidRPr="008D2464">
        <w:rPr>
          <w:rFonts w:ascii="HG丸ｺﾞｼｯｸM-PRO" w:eastAsia="HG丸ｺﾞｼｯｸM-PRO" w:hAnsi="HG丸ｺﾞｼｯｸM-PRO" w:hint="eastAsia"/>
          <w:color w:val="000000" w:themeColor="text1"/>
          <w:sz w:val="22"/>
        </w:rPr>
        <w:t>染症対策の施策については、感染症の発生及びまん延防止を目的として、感染症法に基づいて平成28年7月に改定した「大阪府感染症予防計画」に沿って推進します。</w:t>
      </w:r>
    </w:p>
    <w:p w:rsidR="000725EB" w:rsidRPr="008D2464" w:rsidRDefault="000725EB" w:rsidP="000725EB">
      <w:pPr>
        <w:spacing w:after="120"/>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spacing w:after="120"/>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○同計画では、</w:t>
      </w:r>
      <w:r w:rsidRPr="008D2464">
        <w:rPr>
          <w:rFonts w:ascii="HG丸ｺﾞｼｯｸM-PRO" w:eastAsia="HG丸ｺﾞｼｯｸM-PRO" w:hAnsi="HG丸ｺﾞｼｯｸM-PRO" w:hint="eastAsia"/>
          <w:color w:val="000000" w:themeColor="text1"/>
          <w:sz w:val="22"/>
        </w:rPr>
        <w:t>実施機関である保健行政機関等の役割、感染症の発生の予防及びまん延の防止のための施策や医療を提供する体制の確保に関する事項</w:t>
      </w:r>
      <w:r w:rsidRPr="008D2464">
        <w:rPr>
          <w:rFonts w:ascii="HG丸ｺﾞｼｯｸM-PRO" w:eastAsia="HG丸ｺﾞｼｯｸM-PRO" w:hAnsi="HG丸ｺﾞｼｯｸM-PRO" w:hint="eastAsia"/>
          <w:sz w:val="22"/>
        </w:rPr>
        <w:t>を明示するとともに、感染症に関する研究の推進、人材の育成、知識の普及等に取組むことを明記しています。</w:t>
      </w:r>
    </w:p>
    <w:p w:rsidR="000725EB" w:rsidRPr="008D2464" w:rsidRDefault="000725EB" w:rsidP="000725EB">
      <w:pPr>
        <w:rPr>
          <w:rFonts w:ascii="HG丸ｺﾞｼｯｸM-PRO" w:eastAsia="HG丸ｺﾞｼｯｸM-PRO" w:hAnsi="HG丸ｺﾞｼｯｸM-PRO"/>
          <w:strike/>
          <w:color w:val="FF0000"/>
          <w:sz w:val="22"/>
          <w:highlight w:val="yellow"/>
        </w:rPr>
      </w:pPr>
    </w:p>
    <w:p w:rsidR="000725EB" w:rsidRPr="008D2464" w:rsidRDefault="000725EB" w:rsidP="000725EB">
      <w:pPr>
        <w:snapToGrid w:val="0"/>
        <w:rPr>
          <w:rFonts w:ascii="HG丸ｺﾞｼｯｸM-PRO" w:eastAsia="HG丸ｺﾞｼｯｸM-PRO" w:hAnsi="HG丸ｺﾞｼｯｸM-PRO"/>
          <w:color w:val="FF0000"/>
          <w:sz w:val="22"/>
        </w:rPr>
      </w:pPr>
      <w:r w:rsidRPr="008D2464">
        <w:rPr>
          <w:rFonts w:ascii="ＭＳ ゴシック" w:eastAsia="ＭＳ ゴシック" w:hAnsi="ＭＳ ゴシック" w:hint="eastAsia"/>
          <w:b/>
          <w:color w:val="0070C0"/>
          <w:sz w:val="36"/>
          <w:szCs w:val="36"/>
          <w:u w:val="single"/>
        </w:rPr>
        <w:t>２．感染症対策の現状と課題</w: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dstrike/>
          <w:noProof/>
          <w:color w:val="0070C0"/>
          <w:sz w:val="28"/>
          <w:szCs w:val="28"/>
          <w:highlight w:val="yellow"/>
        </w:rPr>
        <mc:AlternateContent>
          <mc:Choice Requires="wps">
            <w:drawing>
              <wp:anchor distT="0" distB="0" distL="114300" distR="114300" simplePos="0" relativeHeight="251702272" behindDoc="0" locked="0" layoutInCell="1" allowOverlap="1" wp14:anchorId="36328149" wp14:editId="4A96B05A">
                <wp:simplePos x="0" y="0"/>
                <wp:positionH relativeFrom="column">
                  <wp:posOffset>123190</wp:posOffset>
                </wp:positionH>
                <wp:positionV relativeFrom="paragraph">
                  <wp:posOffset>72390</wp:posOffset>
                </wp:positionV>
                <wp:extent cx="6011545" cy="1990725"/>
                <wp:effectExtent l="0" t="0" r="27305" b="22860"/>
                <wp:wrapNone/>
                <wp:docPr id="3605" name="AutoShape 3535" descr="国や保健所設置市、市町村、医療機関、（地独）大阪健康安全基盤研究所等との連携のもと、感染予防やまん延防止、医療体制の確保に向けた取組を推進する必要があります。&#10;&#10;結核対策については、患者の早期発見を目的として対策の強化を図るとともに、医療体制の確保や正しい知識の普及啓発等に取組んでいく必要があります。&#10;&#10;HIV感染症・エイズについては、正しい知識の普及や相談・検査体制、医療体制の確保に取組んでいくことが重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9907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43F5E">
                              <w:rPr>
                                <w:rFonts w:ascii="ＭＳ ゴシック" w:eastAsia="ＭＳ ゴシック" w:hAnsi="ＭＳ ゴシック" w:hint="eastAsia"/>
                                <w:b/>
                                <w:color w:val="0070C0"/>
                                <w:sz w:val="24"/>
                              </w:rPr>
                              <w:t>国や保健所設置市、市町村、医療機関、（地独）大阪健康安全基盤研究所等との連携のもと、</w:t>
                            </w:r>
                            <w:r>
                              <w:rPr>
                                <w:rFonts w:ascii="ＭＳ ゴシック" w:eastAsia="ＭＳ ゴシック" w:hAnsi="ＭＳ ゴシック" w:hint="eastAsia"/>
                                <w:b/>
                                <w:color w:val="0070C0"/>
                                <w:sz w:val="24"/>
                              </w:rPr>
                              <w:t>感染予防やまん延防止、医療体制の確保に向けた取組</w:t>
                            </w:r>
                            <w:r w:rsidRPr="00243F5E">
                              <w:rPr>
                                <w:rFonts w:ascii="ＭＳ ゴシック" w:eastAsia="ＭＳ ゴシック" w:hAnsi="ＭＳ ゴシック" w:hint="eastAsia"/>
                                <w:b/>
                                <w:color w:val="0070C0"/>
                                <w:sz w:val="24"/>
                              </w:rPr>
                              <w:t>を推進する必要があります。</w:t>
                            </w:r>
                          </w:p>
                          <w:p w:rsidR="00DB0A82" w:rsidRPr="00670CD9" w:rsidRDefault="00DB0A82" w:rsidP="000725EB">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DB0A82" w:rsidRPr="00F401C5"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◆結核対策については、患者の早期発見を目的として対策の強化を図るとともに、</w:t>
                            </w:r>
                            <w:r>
                              <w:rPr>
                                <w:rFonts w:ascii="ＭＳ ゴシック" w:eastAsia="ＭＳ ゴシック" w:hAnsi="ＭＳ ゴシック" w:hint="eastAsia"/>
                                <w:b/>
                                <w:color w:val="0070C0"/>
                                <w:sz w:val="24"/>
                              </w:rPr>
                              <w:t>医療体制</w:t>
                            </w:r>
                            <w:r w:rsidRPr="00F401C5">
                              <w:rPr>
                                <w:rFonts w:ascii="ＭＳ ゴシック" w:eastAsia="ＭＳ ゴシック" w:hAnsi="ＭＳ ゴシック" w:hint="eastAsia"/>
                                <w:b/>
                                <w:color w:val="0070C0"/>
                                <w:sz w:val="24"/>
                              </w:rPr>
                              <w:t>の確保や正しい知識の普及啓発</w:t>
                            </w:r>
                            <w:r>
                              <w:rPr>
                                <w:rFonts w:ascii="ＭＳ ゴシック" w:eastAsia="ＭＳ ゴシック" w:hAnsi="ＭＳ ゴシック" w:hint="eastAsia"/>
                                <w:b/>
                                <w:color w:val="0070C0"/>
                                <w:sz w:val="24"/>
                              </w:rPr>
                              <w:t>等に取</w:t>
                            </w:r>
                            <w:r w:rsidRPr="00F401C5">
                              <w:rPr>
                                <w:rFonts w:ascii="ＭＳ ゴシック" w:eastAsia="ＭＳ ゴシック" w:hAnsi="ＭＳ ゴシック" w:hint="eastAsia"/>
                                <w:b/>
                                <w:color w:val="0070C0"/>
                                <w:sz w:val="24"/>
                              </w:rPr>
                              <w:t>組んでいく必要があります。</w:t>
                            </w:r>
                          </w:p>
                          <w:p w:rsidR="00DB0A82" w:rsidRPr="00670CD9" w:rsidRDefault="00DB0A82" w:rsidP="000725EB">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DB0A82" w:rsidRPr="00F401C5"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HIV</w:t>
                            </w:r>
                            <w:r w:rsidRPr="00F401C5">
                              <w:rPr>
                                <w:rFonts w:ascii="ＭＳ ゴシック" w:eastAsia="ＭＳ ゴシック" w:hAnsi="ＭＳ ゴシック" w:hint="eastAsia"/>
                                <w:b/>
                                <w:color w:val="0070C0"/>
                                <w:sz w:val="24"/>
                              </w:rPr>
                              <w:t>感染症・エイズに</w:t>
                            </w:r>
                            <w:r>
                              <w:rPr>
                                <w:rFonts w:ascii="ＭＳ ゴシック" w:eastAsia="ＭＳ ゴシック" w:hAnsi="ＭＳ ゴシック" w:hint="eastAsia"/>
                                <w:b/>
                                <w:color w:val="0070C0"/>
                                <w:sz w:val="24"/>
                              </w:rPr>
                              <w:t>ついては、正しい知識の普及や相談・検査体制、医療体制の確保に取</w:t>
                            </w:r>
                            <w:r w:rsidRPr="00F401C5">
                              <w:rPr>
                                <w:rFonts w:ascii="ＭＳ ゴシック" w:eastAsia="ＭＳ ゴシック" w:hAnsi="ＭＳ ゴシック" w:hint="eastAsia"/>
                                <w:b/>
                                <w:color w:val="0070C0"/>
                                <w:sz w:val="24"/>
                              </w:rPr>
                              <w:t>組んでいくことが重要です。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64" alt="国や保健所設置市、市町村、医療機関、（地独）大阪健康安全基盤研究所等との連携のもと、感染予防やまん延防止、医療体制の確保に向けた取組を推進する必要があります。&#10;&#10;結核対策については、患者の早期発見を目的として対策の強化を図るとともに、医療体制の確保や正しい知識の普及啓発等に取組んでいく必要があります。&#10;&#10;HIV感染症・エイズについては、正しい知識の普及や相談・検査体制、医療体制の確保に取組んでいくことが重要です。&#10;" style="position:absolute;left:0;text-align:left;margin-left:9.7pt;margin-top:5.7pt;width:473.35pt;height:15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" fillcolor="#dbeef4" strokecolor="#b7dee8" strokeweight="1.5pt">
                <v:textbox style="mso-fit-shape-to-text:t">
                  <w:txbxContent>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243F5E">
                        <w:rPr>
                          <w:rFonts w:ascii="ＭＳ ゴシック" w:eastAsia="ＭＳ ゴシック" w:hAnsi="ＭＳ ゴシック" w:hint="eastAsia"/>
                          <w:b/>
                          <w:color w:val="0070C0"/>
                          <w:sz w:val="24"/>
                        </w:rPr>
                        <w:t>国や保健所設置市、市町村、医療機関、（地独）大阪健康安全基盤研究所等との連携のもと、</w:t>
                      </w:r>
                      <w:r>
                        <w:rPr>
                          <w:rFonts w:ascii="ＭＳ ゴシック" w:eastAsia="ＭＳ ゴシック" w:hAnsi="ＭＳ ゴシック" w:hint="eastAsia"/>
                          <w:b/>
                          <w:color w:val="0070C0"/>
                          <w:sz w:val="24"/>
                        </w:rPr>
                        <w:t>感染予防やまん延防止、医療体制の確保に向けた取組</w:t>
                      </w:r>
                      <w:r w:rsidRPr="00243F5E">
                        <w:rPr>
                          <w:rFonts w:ascii="ＭＳ ゴシック" w:eastAsia="ＭＳ ゴシック" w:hAnsi="ＭＳ ゴシック" w:hint="eastAsia"/>
                          <w:b/>
                          <w:color w:val="0070C0"/>
                          <w:sz w:val="24"/>
                        </w:rPr>
                        <w:t>を推進する必要があります。</w:t>
                      </w:r>
                    </w:p>
                    <w:p w:rsidR="00DB0A82" w:rsidRPr="00670CD9" w:rsidRDefault="00DB0A82" w:rsidP="000725EB">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DB0A82" w:rsidRPr="00F401C5"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◆結核対策については、患者の早期発見を目的として対策の強化を図るとともに、</w:t>
                      </w:r>
                      <w:r>
                        <w:rPr>
                          <w:rFonts w:ascii="ＭＳ ゴシック" w:eastAsia="ＭＳ ゴシック" w:hAnsi="ＭＳ ゴシック" w:hint="eastAsia"/>
                          <w:b/>
                          <w:color w:val="0070C0"/>
                          <w:sz w:val="24"/>
                        </w:rPr>
                        <w:t>医療体制</w:t>
                      </w:r>
                      <w:r w:rsidRPr="00F401C5">
                        <w:rPr>
                          <w:rFonts w:ascii="ＭＳ ゴシック" w:eastAsia="ＭＳ ゴシック" w:hAnsi="ＭＳ ゴシック" w:hint="eastAsia"/>
                          <w:b/>
                          <w:color w:val="0070C0"/>
                          <w:sz w:val="24"/>
                        </w:rPr>
                        <w:t>の確保や正しい知識の普及啓発</w:t>
                      </w:r>
                      <w:r>
                        <w:rPr>
                          <w:rFonts w:ascii="ＭＳ ゴシック" w:eastAsia="ＭＳ ゴシック" w:hAnsi="ＭＳ ゴシック" w:hint="eastAsia"/>
                          <w:b/>
                          <w:color w:val="0070C0"/>
                          <w:sz w:val="24"/>
                        </w:rPr>
                        <w:t>等に取</w:t>
                      </w:r>
                      <w:r w:rsidRPr="00F401C5">
                        <w:rPr>
                          <w:rFonts w:ascii="ＭＳ ゴシック" w:eastAsia="ＭＳ ゴシック" w:hAnsi="ＭＳ ゴシック" w:hint="eastAsia"/>
                          <w:b/>
                          <w:color w:val="0070C0"/>
                          <w:sz w:val="24"/>
                        </w:rPr>
                        <w:t>組んでいく必要があります。</w:t>
                      </w:r>
                    </w:p>
                    <w:p w:rsidR="00DB0A82" w:rsidRPr="00670CD9" w:rsidRDefault="00DB0A82" w:rsidP="000725EB">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DB0A82" w:rsidRPr="00F401C5"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F401C5">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HIV</w:t>
                      </w:r>
                      <w:r w:rsidRPr="00F401C5">
                        <w:rPr>
                          <w:rFonts w:ascii="ＭＳ ゴシック" w:eastAsia="ＭＳ ゴシック" w:hAnsi="ＭＳ ゴシック" w:hint="eastAsia"/>
                          <w:b/>
                          <w:color w:val="0070C0"/>
                          <w:sz w:val="24"/>
                        </w:rPr>
                        <w:t>感染症・エイズに</w:t>
                      </w:r>
                      <w:r>
                        <w:rPr>
                          <w:rFonts w:ascii="ＭＳ ゴシック" w:eastAsia="ＭＳ ゴシック" w:hAnsi="ＭＳ ゴシック" w:hint="eastAsia"/>
                          <w:b/>
                          <w:color w:val="0070C0"/>
                          <w:sz w:val="24"/>
                        </w:rPr>
                        <w:t>ついては、正しい知識の普及や相談・検査体制、医療体制の確保に取</w:t>
                      </w:r>
                      <w:r w:rsidRPr="00F401C5">
                        <w:rPr>
                          <w:rFonts w:ascii="ＭＳ ゴシック" w:eastAsia="ＭＳ ゴシック" w:hAnsi="ＭＳ ゴシック" w:hint="eastAsia"/>
                          <w:b/>
                          <w:color w:val="0070C0"/>
                          <w:sz w:val="24"/>
                        </w:rPr>
                        <w:t>組んでいくことが重要です。</w:t>
                      </w:r>
                    </w:p>
                  </w:txbxContent>
                </v:textbox>
              </v:roundrect>
            </w:pict>
          </mc:Fallback>
        </mc:AlternateConten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widowControl/>
        <w:ind w:firstLineChars="50" w:firstLine="141"/>
        <w:jc w:val="left"/>
        <w:rPr>
          <w:rFonts w:ascii="ＭＳ ゴシック" w:eastAsia="ＭＳ ゴシック" w:hAnsi="ＭＳ ゴシック"/>
          <w:b/>
          <w:color w:val="0070C0"/>
          <w:sz w:val="28"/>
          <w:szCs w:val="28"/>
        </w:rPr>
      </w:pPr>
    </w:p>
    <w:p w:rsidR="000725EB" w:rsidRPr="008D2464" w:rsidRDefault="000725EB" w:rsidP="000725EB">
      <w:pPr>
        <w:widowControl/>
        <w:ind w:firstLineChars="50" w:firstLine="141"/>
        <w:jc w:val="left"/>
        <w:rPr>
          <w:rFonts w:ascii="ＭＳ ゴシック" w:eastAsia="ＭＳ ゴシック" w:hAnsi="ＭＳ ゴシック"/>
          <w:b/>
          <w:color w:val="0070C0"/>
          <w:sz w:val="28"/>
          <w:szCs w:val="28"/>
        </w:rPr>
      </w:pPr>
    </w:p>
    <w:p w:rsidR="000725EB" w:rsidRPr="008D2464" w:rsidRDefault="000725EB" w:rsidP="000725EB">
      <w:pPr>
        <w:widowControl/>
        <w:jc w:val="left"/>
        <w:rPr>
          <w:rFonts w:ascii="ＭＳ ゴシック" w:eastAsia="ＭＳ ゴシック" w:hAnsi="ＭＳ ゴシック"/>
          <w:b/>
          <w:color w:val="0070C0"/>
          <w:sz w:val="28"/>
          <w:szCs w:val="28"/>
        </w:rPr>
      </w:pPr>
    </w:p>
    <w:p w:rsidR="000725EB" w:rsidRPr="008D2464" w:rsidRDefault="000725EB" w:rsidP="000725EB">
      <w:pPr>
        <w:widowControl/>
        <w:jc w:val="left"/>
        <w:rPr>
          <w:rFonts w:ascii="ＭＳ ゴシック" w:eastAsia="ＭＳ ゴシック" w:hAnsi="ＭＳ ゴシック"/>
          <w:b/>
          <w:color w:val="0070C0"/>
          <w:sz w:val="28"/>
          <w:szCs w:val="28"/>
        </w:rPr>
      </w:pPr>
    </w:p>
    <w:p w:rsidR="000725EB" w:rsidRPr="008D2464" w:rsidRDefault="000725EB" w:rsidP="000725EB">
      <w:pPr>
        <w:widowControl/>
        <w:ind w:firstLineChars="400" w:firstLine="1124"/>
        <w:jc w:val="left"/>
        <w:rPr>
          <w:rFonts w:ascii="ＭＳ ゴシック" w:eastAsia="ＭＳ ゴシック" w:hAnsi="ＭＳ ゴシック"/>
          <w:b/>
          <w:color w:val="0070C0"/>
          <w:sz w:val="28"/>
          <w:szCs w:val="28"/>
        </w:rPr>
      </w:pPr>
      <w:r w:rsidRPr="008D2464">
        <w:rPr>
          <w:rFonts w:ascii="ＭＳ ゴシック" w:eastAsia="ＭＳ ゴシック" w:hAnsi="ＭＳ ゴシック"/>
          <w:b/>
          <w:noProof/>
          <w:color w:val="0070C0"/>
          <w:sz w:val="28"/>
          <w:szCs w:val="28"/>
        </w:rPr>
        <mc:AlternateContent>
          <mc:Choice Requires="wpg">
            <w:drawing>
              <wp:anchor distT="0" distB="0" distL="114300" distR="114300" simplePos="0" relativeHeight="251746304" behindDoc="0" locked="0" layoutInCell="1" allowOverlap="1" wp14:anchorId="02EFB2DD" wp14:editId="40AD7026">
                <wp:simplePos x="0" y="0"/>
                <wp:positionH relativeFrom="column">
                  <wp:posOffset>-15240</wp:posOffset>
                </wp:positionH>
                <wp:positionV relativeFrom="paragraph">
                  <wp:posOffset>156845</wp:posOffset>
                </wp:positionV>
                <wp:extent cx="6154420" cy="859790"/>
                <wp:effectExtent l="0" t="0" r="0" b="0"/>
                <wp:wrapNone/>
                <wp:docPr id="3606" name="グループ化 3606"/>
                <wp:cNvGraphicFramePr/>
                <a:graphic xmlns:a="http://schemas.openxmlformats.org/drawingml/2006/main">
                  <a:graphicData uri="http://schemas.microsoft.com/office/word/2010/wordprocessingGroup">
                    <wpg:wgp>
                      <wpg:cNvGrpSpPr/>
                      <wpg:grpSpPr>
                        <a:xfrm>
                          <a:off x="0" y="0"/>
                          <a:ext cx="6154420" cy="859790"/>
                          <a:chOff x="0" y="0"/>
                          <a:chExt cx="6154420" cy="859790"/>
                        </a:xfrm>
                      </wpg:grpSpPr>
                      <wps:wsp>
                        <wps:cNvPr id="3607" name="テキスト ボックス 3607" descr="注1　指定感染症：既に知られている感染性の疾病（一類感染症から三類感染症を除く。）のうち、一類感染症から三類感染症に相当する対応の必要が生じたものについて、１年間を期限に政令で指定するものをいいます。&#10;注2　新感染症：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をいいます。&#10;"/>
                        <wps:cNvSpPr txBox="1"/>
                        <wps:spPr>
                          <a:xfrm>
                            <a:off x="19050" y="0"/>
                            <a:ext cx="6135370" cy="859790"/>
                          </a:xfrm>
                          <a:prstGeom prst="rect">
                            <a:avLst/>
                          </a:prstGeom>
                          <a:noFill/>
                          <a:ln w="6350">
                            <a:noFill/>
                          </a:ln>
                          <a:effectLst/>
                        </wps:spPr>
                        <wps:txbx>
                          <w:txbxContent>
                            <w:p w:rsidR="00DB0A82" w:rsidRPr="003F75B8" w:rsidRDefault="00DB0A82" w:rsidP="000725EB">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3F75B8">
                                <w:rPr>
                                  <w:rFonts w:asciiTheme="minorEastAsia" w:eastAsiaTheme="minorEastAsia" w:hAnsiTheme="minorEastAsia" w:hint="eastAsia"/>
                                  <w:sz w:val="18"/>
                                  <w:szCs w:val="18"/>
                                </w:rPr>
                                <w:t>指定感染症：</w:t>
                              </w:r>
                              <w:r w:rsidRPr="003F75B8">
                                <w:rPr>
                                  <w:rFonts w:asciiTheme="minorEastAsia" w:eastAsiaTheme="minorEastAsia" w:hAnsiTheme="minorEastAsia"/>
                                  <w:sz w:val="18"/>
                                  <w:szCs w:val="18"/>
                                </w:rPr>
                                <w:t>既に知られている感染性の疾病（一類感染症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Pr>
                                  <w:rFonts w:asciiTheme="minorEastAsia" w:eastAsiaTheme="minorEastAsia" w:hAnsiTheme="minorEastAsia"/>
                                  <w:sz w:val="18"/>
                                  <w:szCs w:val="18"/>
                                </w:rPr>
                                <w:t>を除</w:t>
                              </w:r>
                              <w:r>
                                <w:rPr>
                                  <w:rFonts w:asciiTheme="minorEastAsia" w:eastAsiaTheme="minorEastAsia" w:hAnsiTheme="minorEastAsia" w:hint="eastAsia"/>
                                  <w:sz w:val="18"/>
                                  <w:szCs w:val="18"/>
                                </w:rPr>
                                <w:t>く。</w:t>
                              </w:r>
                              <w:r w:rsidRPr="003F75B8">
                                <w:rPr>
                                  <w:rFonts w:asciiTheme="minorEastAsia" w:eastAsiaTheme="minorEastAsia" w:hAnsiTheme="minorEastAsia"/>
                                  <w:sz w:val="18"/>
                                  <w:szCs w:val="18"/>
                                </w:rPr>
                                <w:t>）</w:t>
                              </w:r>
                              <w:r w:rsidRPr="003F75B8">
                                <w:rPr>
                                  <w:rFonts w:asciiTheme="minorEastAsia" w:eastAsiaTheme="minorEastAsia" w:hAnsiTheme="minorEastAsia" w:hint="eastAsia"/>
                                  <w:sz w:val="18"/>
                                  <w:szCs w:val="18"/>
                                </w:rPr>
                                <w:t>のうち、</w:t>
                              </w:r>
                              <w:r>
                                <w:rPr>
                                  <w:rFonts w:asciiTheme="minorEastAsia" w:eastAsiaTheme="minorEastAsia" w:hAnsiTheme="minorEastAsia"/>
                                  <w:sz w:val="18"/>
                                  <w:szCs w:val="18"/>
                                </w:rPr>
                                <w:t>一類</w:t>
                              </w:r>
                              <w:r>
                                <w:rPr>
                                  <w:rFonts w:asciiTheme="minorEastAsia" w:eastAsiaTheme="minorEastAsia" w:hAnsiTheme="minorEastAsia" w:hint="eastAsia"/>
                                  <w:sz w:val="18"/>
                                  <w:szCs w:val="18"/>
                                </w:rPr>
                                <w:t>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sidRPr="003F75B8">
                                <w:rPr>
                                  <w:rFonts w:asciiTheme="minorEastAsia" w:eastAsiaTheme="minorEastAsia" w:hAnsiTheme="minorEastAsia" w:hint="eastAsia"/>
                                  <w:sz w:val="18"/>
                                  <w:szCs w:val="18"/>
                                </w:rPr>
                                <w:t>に</w:t>
                              </w:r>
                              <w:r w:rsidRPr="003F75B8">
                                <w:rPr>
                                  <w:rFonts w:asciiTheme="minorEastAsia" w:eastAsiaTheme="minorEastAsia" w:hAnsiTheme="minorEastAsia"/>
                                  <w:sz w:val="18"/>
                                  <w:szCs w:val="18"/>
                                </w:rPr>
                                <w:t>相当する対応の必要が生じたものについて、</w:t>
                              </w:r>
                              <w:r>
                                <w:rPr>
                                  <w:rFonts w:asciiTheme="minorEastAsia" w:eastAsiaTheme="minorEastAsia" w:hAnsiTheme="minorEastAsia" w:hint="eastAsia"/>
                                  <w:sz w:val="18"/>
                                  <w:szCs w:val="18"/>
                                </w:rPr>
                                <w:t>１</w:t>
                              </w:r>
                              <w:r w:rsidRPr="003F75B8">
                                <w:rPr>
                                  <w:rFonts w:asciiTheme="minorEastAsia" w:eastAsiaTheme="minorEastAsia" w:hAnsiTheme="minorEastAsia"/>
                                  <w:sz w:val="18"/>
                                  <w:szCs w:val="18"/>
                                </w:rPr>
                                <w:t>年間を期限に</w:t>
                              </w:r>
                              <w:hyperlink r:id="rId28" w:history="1">
                                <w:r w:rsidRPr="003F75B8">
                                  <w:rPr>
                                    <w:rFonts w:asciiTheme="minorEastAsia" w:eastAsiaTheme="minorEastAsia" w:hAnsiTheme="minorEastAsia"/>
                                    <w:sz w:val="18"/>
                                    <w:szCs w:val="18"/>
                                  </w:rPr>
                                  <w:t>政令</w:t>
                                </w:r>
                              </w:hyperlink>
                              <w:r w:rsidRPr="003F75B8">
                                <w:rPr>
                                  <w:rFonts w:asciiTheme="minorEastAsia" w:eastAsiaTheme="minorEastAsia" w:hAnsiTheme="minorEastAsia"/>
                                  <w:sz w:val="18"/>
                                  <w:szCs w:val="18"/>
                                </w:rPr>
                                <w:t>で指定する</w:t>
                              </w:r>
                              <w:r w:rsidRPr="003F75B8">
                                <w:rPr>
                                  <w:rFonts w:asciiTheme="minorEastAsia" w:eastAsiaTheme="minorEastAsia" w:hAnsiTheme="minorEastAsia" w:hint="eastAsia"/>
                                  <w:sz w:val="18"/>
                                  <w:szCs w:val="18"/>
                                </w:rPr>
                                <w:t>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sz w:val="18"/>
                                  <w:szCs w:val="18"/>
                                </w:rPr>
                                <w:t>。</w:t>
                              </w:r>
                            </w:p>
                            <w:p w:rsidR="00DB0A82" w:rsidRPr="003F75B8" w:rsidRDefault="00DB0A82" w:rsidP="000725EB">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3F75B8">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新感染症：</w:t>
                              </w:r>
                              <w:r w:rsidRPr="003F75B8">
                                <w:rPr>
                                  <w:rFonts w:asciiTheme="minorEastAsia" w:eastAsiaTheme="minorEastAsia" w:hAnsiTheme="minorEastAsia"/>
                                  <w:sz w:val="18"/>
                                  <w:szCs w:val="18"/>
                                </w:rPr>
                                <w:t>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08" name="直線コネクタ 360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anchor>
            </w:drawing>
          </mc:Choice>
          <mc:Fallback>
            <w:pict>
              <v:group id="グループ化 3606" o:spid="_x0000_s1065" style="position:absolute;left:0;text-align:left;margin-left:-1.2pt;margin-top:12.35pt;width:484.6pt;height:67.7pt;z-index:251746304;mso-width-relative:margin" coordsize="61544,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">
                <v:shape id="テキスト ボックス 3607" o:spid="_x0000_s1066" type="#_x0000_t202" alt="注1　指定感染症：既に知られている感染性の疾病（一類感染症から三類感染症を除く。）のうち、一類感染症から三類感染症に相当する対応の必要が生じたものについて、１年間を期限に政令で指定するものをいいます。&#10;注2　新感染症：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をいいます。&#10;" style="position:absolute;left:190;width:61354;height:8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qsYA&#10;AADdAAAADwAAAGRycy9kb3ducmV2LnhtbESPT2sCMRTE74LfITyhN836B5XVKKVFqL2IWtrr6+a5&#10;u7h52SZZ3X57Iwgeh5n5DbNct6YSF3K+tKxgOEhAEGdWl5wr+Dpu+nMQPiBrrCyTgn/ysF51O0tM&#10;tb3yni6HkIsIYZ+igiKEOpXSZwUZ9ANbE0fvZJ3BEKXLpXZ4jXBTyVGSTKXBkuNCgTW9FZSdD41R&#10;MNrumlPzPpnTz+ZXV99/4+GnY6Veeu3rAkSgNjzDj/aHVjCeJjO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qsYAAADdAAAADwAAAAAAAAAAAAAAAACYAgAAZHJz&#10;L2Rvd25yZXYueG1sUEsFBgAAAAAEAAQA9QAAAIsDAAAAAA==&#10;" filled="f" stroked="f" strokeweight=".5pt">
                  <v:textbox style="mso-fit-shape-to-text:t">
                    <w:txbxContent>
                      <w:p w:rsidR="00DB0A82" w:rsidRPr="003F75B8" w:rsidRDefault="00DB0A82" w:rsidP="000725EB">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 xml:space="preserve">1　</w:t>
                        </w:r>
                        <w:r w:rsidRPr="003F75B8">
                          <w:rPr>
                            <w:rFonts w:asciiTheme="minorEastAsia" w:eastAsiaTheme="minorEastAsia" w:hAnsiTheme="minorEastAsia" w:hint="eastAsia"/>
                            <w:sz w:val="18"/>
                            <w:szCs w:val="18"/>
                          </w:rPr>
                          <w:t>指定感染症：</w:t>
                        </w:r>
                        <w:r w:rsidRPr="003F75B8">
                          <w:rPr>
                            <w:rFonts w:asciiTheme="minorEastAsia" w:eastAsiaTheme="minorEastAsia" w:hAnsiTheme="minorEastAsia"/>
                            <w:sz w:val="18"/>
                            <w:szCs w:val="18"/>
                          </w:rPr>
                          <w:t>既に知られている感染性の疾病（一類感染症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Pr>
                            <w:rFonts w:asciiTheme="minorEastAsia" w:eastAsiaTheme="minorEastAsia" w:hAnsiTheme="minorEastAsia"/>
                            <w:sz w:val="18"/>
                            <w:szCs w:val="18"/>
                          </w:rPr>
                          <w:t>を除</w:t>
                        </w:r>
                        <w:r>
                          <w:rPr>
                            <w:rFonts w:asciiTheme="minorEastAsia" w:eastAsiaTheme="minorEastAsia" w:hAnsiTheme="minorEastAsia" w:hint="eastAsia"/>
                            <w:sz w:val="18"/>
                            <w:szCs w:val="18"/>
                          </w:rPr>
                          <w:t>く。</w:t>
                        </w:r>
                        <w:r w:rsidRPr="003F75B8">
                          <w:rPr>
                            <w:rFonts w:asciiTheme="minorEastAsia" w:eastAsiaTheme="minorEastAsia" w:hAnsiTheme="minorEastAsia"/>
                            <w:sz w:val="18"/>
                            <w:szCs w:val="18"/>
                          </w:rPr>
                          <w:t>）</w:t>
                        </w:r>
                        <w:r w:rsidRPr="003F75B8">
                          <w:rPr>
                            <w:rFonts w:asciiTheme="minorEastAsia" w:eastAsiaTheme="minorEastAsia" w:hAnsiTheme="minorEastAsia" w:hint="eastAsia"/>
                            <w:sz w:val="18"/>
                            <w:szCs w:val="18"/>
                          </w:rPr>
                          <w:t>のうち、</w:t>
                        </w:r>
                        <w:r>
                          <w:rPr>
                            <w:rFonts w:asciiTheme="minorEastAsia" w:eastAsiaTheme="minorEastAsia" w:hAnsiTheme="minorEastAsia"/>
                            <w:sz w:val="18"/>
                            <w:szCs w:val="18"/>
                          </w:rPr>
                          <w:t>一類</w:t>
                        </w:r>
                        <w:r>
                          <w:rPr>
                            <w:rFonts w:asciiTheme="minorEastAsia" w:eastAsiaTheme="minorEastAsia" w:hAnsiTheme="minorEastAsia" w:hint="eastAsia"/>
                            <w:sz w:val="18"/>
                            <w:szCs w:val="18"/>
                          </w:rPr>
                          <w:t>感染症</w:t>
                        </w:r>
                        <w:r w:rsidRPr="003F75B8">
                          <w:rPr>
                            <w:rFonts w:asciiTheme="minorEastAsia" w:eastAsiaTheme="minorEastAsia" w:hAnsiTheme="minorEastAsia" w:hint="eastAsia"/>
                            <w:sz w:val="18"/>
                            <w:szCs w:val="18"/>
                          </w:rPr>
                          <w:t>から</w:t>
                        </w:r>
                        <w:r w:rsidRPr="003F75B8">
                          <w:rPr>
                            <w:rFonts w:asciiTheme="minorEastAsia" w:eastAsiaTheme="minorEastAsia" w:hAnsiTheme="minorEastAsia"/>
                            <w:sz w:val="18"/>
                            <w:szCs w:val="18"/>
                          </w:rPr>
                          <w:t>三類感染症</w:t>
                        </w:r>
                        <w:r w:rsidRPr="003F75B8">
                          <w:rPr>
                            <w:rFonts w:asciiTheme="minorEastAsia" w:eastAsiaTheme="minorEastAsia" w:hAnsiTheme="minorEastAsia" w:hint="eastAsia"/>
                            <w:sz w:val="18"/>
                            <w:szCs w:val="18"/>
                          </w:rPr>
                          <w:t>に</w:t>
                        </w:r>
                        <w:r w:rsidRPr="003F75B8">
                          <w:rPr>
                            <w:rFonts w:asciiTheme="minorEastAsia" w:eastAsiaTheme="minorEastAsia" w:hAnsiTheme="minorEastAsia"/>
                            <w:sz w:val="18"/>
                            <w:szCs w:val="18"/>
                          </w:rPr>
                          <w:t>相当する対応の必要が生じたものについて、</w:t>
                        </w:r>
                        <w:r>
                          <w:rPr>
                            <w:rFonts w:asciiTheme="minorEastAsia" w:eastAsiaTheme="minorEastAsia" w:hAnsiTheme="minorEastAsia" w:hint="eastAsia"/>
                            <w:sz w:val="18"/>
                            <w:szCs w:val="18"/>
                          </w:rPr>
                          <w:t>１</w:t>
                        </w:r>
                        <w:r w:rsidRPr="003F75B8">
                          <w:rPr>
                            <w:rFonts w:asciiTheme="minorEastAsia" w:eastAsiaTheme="minorEastAsia" w:hAnsiTheme="minorEastAsia"/>
                            <w:sz w:val="18"/>
                            <w:szCs w:val="18"/>
                          </w:rPr>
                          <w:t>年間を期限に</w:t>
                        </w:r>
                        <w:hyperlink r:id="rId29" w:history="1">
                          <w:r w:rsidRPr="003F75B8">
                            <w:rPr>
                              <w:rFonts w:asciiTheme="minorEastAsia" w:eastAsiaTheme="minorEastAsia" w:hAnsiTheme="minorEastAsia"/>
                              <w:sz w:val="18"/>
                              <w:szCs w:val="18"/>
                            </w:rPr>
                            <w:t>政令</w:t>
                          </w:r>
                        </w:hyperlink>
                        <w:r w:rsidRPr="003F75B8">
                          <w:rPr>
                            <w:rFonts w:asciiTheme="minorEastAsia" w:eastAsiaTheme="minorEastAsia" w:hAnsiTheme="minorEastAsia"/>
                            <w:sz w:val="18"/>
                            <w:szCs w:val="18"/>
                          </w:rPr>
                          <w:t>で指定する</w:t>
                        </w:r>
                        <w:r w:rsidRPr="003F75B8">
                          <w:rPr>
                            <w:rFonts w:asciiTheme="minorEastAsia" w:eastAsiaTheme="minorEastAsia" w:hAnsiTheme="minorEastAsia" w:hint="eastAsia"/>
                            <w:sz w:val="18"/>
                            <w:szCs w:val="18"/>
                          </w:rPr>
                          <w:t>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sz w:val="18"/>
                            <w:szCs w:val="18"/>
                          </w:rPr>
                          <w:t>。</w:t>
                        </w:r>
                      </w:p>
                      <w:p w:rsidR="00DB0A82" w:rsidRPr="003F75B8" w:rsidRDefault="00DB0A82" w:rsidP="000725EB">
                        <w:pPr>
                          <w:pStyle w:val="Web"/>
                          <w:spacing w:before="0" w:beforeAutospacing="0" w:after="0" w:afterAutospacing="0" w:line="240" w:lineRule="exact"/>
                          <w:ind w:left="504" w:hangingChars="280" w:hanging="504"/>
                          <w:rPr>
                            <w:rFonts w:asciiTheme="minorEastAsia" w:eastAsiaTheme="minorEastAsia" w:hAnsiTheme="minorEastAsia"/>
                            <w:sz w:val="18"/>
                            <w:szCs w:val="18"/>
                          </w:rPr>
                        </w:pPr>
                        <w:r w:rsidRPr="003F75B8">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3F75B8">
                          <w:rPr>
                            <w:rFonts w:asciiTheme="minorEastAsia" w:eastAsiaTheme="minorEastAsia" w:hAnsiTheme="minorEastAsia" w:hint="eastAsia"/>
                            <w:sz w:val="18"/>
                            <w:szCs w:val="18"/>
                          </w:rPr>
                          <w:t xml:space="preserve">　</w:t>
                        </w:r>
                        <w:r>
                          <w:rPr>
                            <w:rFonts w:asciiTheme="minorEastAsia" w:eastAsiaTheme="minorEastAsia" w:hAnsiTheme="minorEastAsia" w:hint="eastAsia"/>
                            <w:sz w:val="18"/>
                            <w:szCs w:val="18"/>
                          </w:rPr>
                          <w:t>新感染症：</w:t>
                        </w:r>
                        <w:r w:rsidRPr="003F75B8">
                          <w:rPr>
                            <w:rFonts w:asciiTheme="minorEastAsia" w:eastAsiaTheme="minorEastAsia" w:hAnsiTheme="minorEastAsia"/>
                            <w:sz w:val="18"/>
                            <w:szCs w:val="18"/>
                          </w:rPr>
                          <w:t>人から人に伝染すると認められる疾病であって、既に知られている感染性の疾病とその病状又は治療の結果が明らかに異なるもので、当該疾病にかかった場合の病状の程度が重篤であり、かつ、当該疾病のまん延により国民の生命及び健康に重大な影響を与えるおそれがあると認められるもの</w:t>
                        </w:r>
                        <w:r>
                          <w:rPr>
                            <w:rFonts w:asciiTheme="minorEastAsia" w:eastAsiaTheme="minorEastAsia" w:hAnsiTheme="minorEastAsia" w:hint="eastAsia"/>
                            <w:sz w:val="18"/>
                            <w:szCs w:val="18"/>
                          </w:rPr>
                          <w:t>をいいます</w:t>
                        </w:r>
                        <w:r w:rsidRPr="003F75B8">
                          <w:rPr>
                            <w:rFonts w:asciiTheme="minorEastAsia" w:eastAsiaTheme="minorEastAsia" w:hAnsiTheme="minorEastAsia" w:hint="eastAsia"/>
                            <w:sz w:val="18"/>
                            <w:szCs w:val="18"/>
                          </w:rPr>
                          <w:t>。</w:t>
                        </w:r>
                      </w:p>
                    </w:txbxContent>
                  </v:textbox>
                </v:shape>
                <v:line id="直線コネクタ 3608" o:spid="_x0000_s1067"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dX8IAAADdAAAADwAAAGRycy9kb3ducmV2LnhtbERPz2vCMBS+C/sfwhO82dQJsnVNRQaD&#10;HXbonOCOb8mzKTYvXZPV+t8vB8Hjx/e73E6uEyMNofWsYJXlIIi1Ny03Cg5fb8snECEiG+w8k4Ir&#10;BdhWD7MSC+Mv/EnjPjYihXAoUIGNsS+kDNqSw5D5njhxJz84jAkOjTQDXlK46+Rjnm+kw5ZTg8We&#10;Xi3p8/7PKTha/Khr/RPJr7932jTG+N9npRbzafcCItIU7+Kb+90oWG/yNDe9SU9AV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RdX8IAAADdAAAADwAAAAAAAAAAAAAA&#10;AAChAgAAZHJzL2Rvd25yZXYueG1sUEsFBgAAAAAEAAQA+QAAAJADAAAAAA==&#10;" strokecolor="#4a7ebb"/>
              </v:group>
            </w:pict>
          </mc:Fallback>
        </mc:AlternateContent>
      </w:r>
      <w:r w:rsidRPr="008D2464">
        <w:rPr>
          <w:rFonts w:ascii="ＭＳ ゴシック" w:eastAsia="ＭＳ ゴシック" w:hAnsi="ＭＳ ゴシック"/>
          <w:b/>
          <w:color w:val="0070C0"/>
          <w:sz w:val="28"/>
          <w:szCs w:val="28"/>
        </w:rPr>
        <w:br w:type="page"/>
      </w:r>
    </w:p>
    <w:p w:rsidR="000725EB" w:rsidRPr="008D2464" w:rsidRDefault="000725EB" w:rsidP="000725EB">
      <w:pPr>
        <w:widowControl/>
        <w:ind w:firstLineChars="50" w:firstLine="141"/>
        <w:jc w:val="left"/>
        <w:rPr>
          <w:rFonts w:ascii="ＭＳ ゴシック" w:eastAsia="ＭＳ ゴシック" w:hAnsi="ＭＳ ゴシック"/>
          <w:b/>
          <w:i/>
          <w:color w:val="0070C0"/>
          <w:sz w:val="28"/>
          <w:szCs w:val="28"/>
          <w:u w:val="single"/>
        </w:rPr>
      </w:pPr>
      <w:r w:rsidRPr="008D2464">
        <w:rPr>
          <w:rFonts w:ascii="ＭＳ ゴシック" w:eastAsia="ＭＳ ゴシック" w:hAnsi="ＭＳ ゴシック" w:hint="eastAsia"/>
          <w:b/>
          <w:color w:val="0070C0"/>
          <w:sz w:val="28"/>
          <w:szCs w:val="28"/>
        </w:rPr>
        <w:lastRenderedPageBreak/>
        <w:t>（１）感染症全般</w:t>
      </w:r>
    </w:p>
    <w:p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【医療体制整備】</w:t>
      </w:r>
    </w:p>
    <w:p w:rsidR="000725EB" w:rsidRPr="008D2464" w:rsidRDefault="000725EB" w:rsidP="000725EB">
      <w:pPr>
        <w:ind w:leftChars="200" w:left="640" w:hangingChars="100" w:hanging="220"/>
        <w:rPr>
          <w:rFonts w:ascii="ＭＳ ゴシック" w:eastAsia="ＭＳ ゴシック" w:hAnsi="ＭＳ ゴシック"/>
          <w:b/>
          <w:color w:val="0070C0"/>
          <w:sz w:val="28"/>
          <w:szCs w:val="28"/>
        </w:rPr>
      </w:pPr>
      <w:r w:rsidRPr="008D2464">
        <w:rPr>
          <w:rFonts w:ascii="HG丸ｺﾞｼｯｸM-PRO" w:eastAsia="HG丸ｺﾞｼｯｸM-PRO" w:hAnsi="HG丸ｺﾞｼｯｸM-PRO" w:hint="eastAsia"/>
          <w:color w:val="000000" w:themeColor="text1"/>
          <w:sz w:val="22"/>
        </w:rPr>
        <w:t>○感染症指定医療機関は、感染症の集団発生や海外からの流入を想定した危機管理の強化を図るため、一類感染症や二類感染症、新型インフルエンザ等感染症患者の入院治療を行うことができる医療機関であり、厚生労働大臣の定める基準に適合する病院を、都道府県知事が指定します。第一種感染症指定医療機関、第二種感染症指定医療機関があります。</w: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ind w:left="663" w:hangingChars="300" w:hanging="663"/>
        <w:rPr>
          <w:rFonts w:ascii="HG丸ｺﾞｼｯｸM-PRO" w:eastAsia="HG丸ｺﾞｼｯｸM-PRO" w:hAnsi="HG丸ｺﾞｼｯｸM-PRO"/>
          <w:sz w:val="22"/>
        </w:rPr>
      </w:pPr>
      <w:r w:rsidRPr="008D2464">
        <w:rPr>
          <w:rFonts w:ascii="HG丸ｺﾞｼｯｸM-PRO" w:eastAsia="HG丸ｺﾞｼｯｸM-PRO" w:hAnsi="HG丸ｺﾞｼｯｸM-PRO" w:hint="eastAsia"/>
          <w:b/>
          <w:color w:val="0070C0"/>
          <w:sz w:val="22"/>
        </w:rPr>
        <w:t xml:space="preserve">　　</w:t>
      </w:r>
      <w:r w:rsidRPr="008D2464">
        <w:rPr>
          <w:rFonts w:ascii="HG丸ｺﾞｼｯｸM-PRO" w:eastAsia="HG丸ｺﾞｼｯｸM-PRO" w:hAnsi="HG丸ｺﾞｼｯｸM-PRO" w:hint="eastAsia"/>
          <w:sz w:val="22"/>
        </w:rPr>
        <w:t>○また、特定感染症指定医療機関とは、</w:t>
      </w:r>
      <w:r w:rsidRPr="008D2464">
        <w:rPr>
          <w:rFonts w:ascii="HG丸ｺﾞｼｯｸM-PRO" w:eastAsia="HG丸ｺﾞｼｯｸM-PRO" w:hAnsi="HG丸ｺﾞｼｯｸM-PRO"/>
          <w:sz w:val="22"/>
        </w:rPr>
        <w:t>新感染症の所見がある患者</w:t>
      </w:r>
      <w:r w:rsidRPr="008D2464">
        <w:rPr>
          <w:rFonts w:ascii="HG丸ｺﾞｼｯｸM-PRO" w:eastAsia="HG丸ｺﾞｼｯｸM-PRO" w:hAnsi="HG丸ｺﾞｼｯｸM-PRO" w:hint="eastAsia"/>
          <w:sz w:val="22"/>
        </w:rPr>
        <w:t>等の入院を担当させる医療機関として、厚生労働大臣が指定した病院で、全国で4か所指定されています。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bCs/>
          <w:sz w:val="22"/>
        </w:rPr>
      </w:pPr>
      <w:r w:rsidRPr="008D2464">
        <w:rPr>
          <w:rFonts w:ascii="HG丸ｺﾞｼｯｸM-PRO" w:eastAsia="HG丸ｺﾞｼｯｸM-PRO" w:hAnsi="HG丸ｺﾞｼｯｸM-PRO" w:hint="eastAsia"/>
          <w:sz w:val="22"/>
        </w:rPr>
        <w:t>○</w:t>
      </w:r>
      <w:r w:rsidRPr="008D2464">
        <w:rPr>
          <w:rFonts w:ascii="HG丸ｺﾞｼｯｸM-PRO" w:eastAsia="HG丸ｺﾞｼｯｸM-PRO" w:hAnsi="HG丸ｺﾞｼｯｸM-PRO" w:hint="eastAsia"/>
          <w:color w:val="000000" w:themeColor="text1"/>
          <w:sz w:val="22"/>
        </w:rPr>
        <w:t>結核指定医療機関は、</w:t>
      </w:r>
      <w:r w:rsidRPr="008D2464">
        <w:rPr>
          <w:rFonts w:ascii="HG丸ｺﾞｼｯｸM-PRO" w:eastAsia="HG丸ｺﾞｼｯｸM-PRO" w:hAnsi="HG丸ｺﾞｼｯｸM-PRO"/>
          <w:color w:val="000000" w:themeColor="text1"/>
          <w:sz w:val="22"/>
        </w:rPr>
        <w:t>感染症法による公費負担患者</w:t>
      </w:r>
      <w:r w:rsidRPr="008D2464">
        <w:rPr>
          <w:rFonts w:ascii="HG丸ｺﾞｼｯｸM-PRO" w:eastAsia="HG丸ｺﾞｼｯｸM-PRO" w:hAnsi="HG丸ｺﾞｼｯｸM-PRO" w:hint="eastAsia"/>
          <w:color w:val="000000" w:themeColor="text1"/>
          <w:sz w:val="22"/>
        </w:rPr>
        <w:t>に対する適正な医療を提供する医療機関（</w:t>
      </w:r>
      <w:r w:rsidRPr="008D2464">
        <w:rPr>
          <w:rFonts w:ascii="HG丸ｺﾞｼｯｸM-PRO" w:eastAsia="HG丸ｺﾞｼｯｸM-PRO" w:hAnsi="HG丸ｺﾞｼｯｸM-PRO"/>
          <w:color w:val="000000" w:themeColor="text1"/>
          <w:sz w:val="22"/>
        </w:rPr>
        <w:t>病院、診療所、薬局</w:t>
      </w:r>
      <w:r w:rsidRPr="008D2464">
        <w:rPr>
          <w:rFonts w:ascii="HG丸ｺﾞｼｯｸM-PRO" w:eastAsia="HG丸ｺﾞｼｯｸM-PRO" w:hAnsi="HG丸ｺﾞｼｯｸM-PRO" w:hint="eastAsia"/>
          <w:color w:val="000000" w:themeColor="text1"/>
          <w:sz w:val="22"/>
        </w:rPr>
        <w:t>）のことです。</w:t>
      </w:r>
      <w:r w:rsidRPr="008D2464">
        <w:rPr>
          <w:rFonts w:ascii="HG丸ｺﾞｼｯｸM-PRO" w:eastAsia="HG丸ｺﾞｼｯｸM-PRO" w:hAnsi="HG丸ｺﾞｼｯｸM-PRO"/>
          <w:color w:val="000000" w:themeColor="text1"/>
          <w:sz w:val="22"/>
        </w:rPr>
        <w:t>開設者の申請に基づき医療機関の所在地を管轄する長</w:t>
      </w:r>
      <w:r w:rsidRPr="008D2464">
        <w:rPr>
          <w:rFonts w:ascii="HG丸ｺﾞｼｯｸM-PRO" w:eastAsia="HG丸ｺﾞｼｯｸM-PRO" w:hAnsi="HG丸ｺﾞｼｯｸM-PRO" w:hint="eastAsia"/>
          <w:sz w:val="22"/>
        </w:rPr>
        <w:t>（保健所設置市は市長、それ以外は</w:t>
      </w:r>
      <w:r w:rsidRPr="008D2464">
        <w:rPr>
          <w:rFonts w:ascii="HG丸ｺﾞｼｯｸM-PRO" w:eastAsia="HG丸ｺﾞｼｯｸM-PRO" w:hAnsi="HG丸ｺﾞｼｯｸM-PRO"/>
          <w:sz w:val="22"/>
        </w:rPr>
        <w:t>知事</w:t>
      </w:r>
      <w:r w:rsidRPr="008D2464">
        <w:rPr>
          <w:rFonts w:ascii="HG丸ｺﾞｼｯｸM-PRO" w:eastAsia="HG丸ｺﾞｼｯｸM-PRO" w:hAnsi="HG丸ｺﾞｼｯｸM-PRO" w:hint="eastAsia"/>
          <w:sz w:val="22"/>
        </w:rPr>
        <w:t>）</w:t>
      </w:r>
      <w:r w:rsidRPr="008D2464">
        <w:rPr>
          <w:rFonts w:ascii="HG丸ｺﾞｼｯｸM-PRO" w:eastAsia="HG丸ｺﾞｼｯｸM-PRO" w:hAnsi="HG丸ｺﾞｼｯｸM-PRO"/>
          <w:color w:val="000000" w:themeColor="text1"/>
          <w:sz w:val="22"/>
        </w:rPr>
        <w:t>が指定します。</w:t>
      </w:r>
      <w:r w:rsidRPr="008D2464">
        <w:rPr>
          <w:rFonts w:ascii="HG丸ｺﾞｼｯｸM-PRO" w:eastAsia="HG丸ｺﾞｼｯｸM-PRO" w:hAnsi="HG丸ｺﾞｼｯｸM-PRO" w:hint="eastAsia"/>
          <w:bCs/>
          <w:color w:val="000000" w:themeColor="text1"/>
          <w:sz w:val="22"/>
        </w:rPr>
        <w:t>指定を受けていない医療機関は、結核の治療について、</w:t>
      </w:r>
      <w:r w:rsidRPr="008D2464">
        <w:rPr>
          <w:rFonts w:ascii="HG丸ｺﾞｼｯｸM-PRO" w:eastAsia="HG丸ｺﾞｼｯｸM-PRO" w:hAnsi="HG丸ｺﾞｼｯｸM-PRO"/>
          <w:bCs/>
          <w:color w:val="000000" w:themeColor="text1"/>
          <w:sz w:val="22"/>
        </w:rPr>
        <w:t>原則として結核公費負担医療を行うことができません</w:t>
      </w:r>
      <w:r w:rsidRPr="008D2464">
        <w:rPr>
          <w:rFonts w:ascii="HG丸ｺﾞｼｯｸM-PRO" w:eastAsia="HG丸ｺﾞｼｯｸM-PRO" w:hAnsi="HG丸ｺﾞｼｯｸM-PRO"/>
          <w:bCs/>
          <w:sz w:val="22"/>
        </w:rPr>
        <w:t>。</w:t>
      </w:r>
    </w:p>
    <w:p w:rsidR="000725EB" w:rsidRPr="008D2464" w:rsidRDefault="000725EB" w:rsidP="000725EB">
      <w:pPr>
        <w:ind w:leftChars="200" w:left="640" w:hangingChars="100" w:hanging="220"/>
        <w:rPr>
          <w:rFonts w:ascii="HG丸ｺﾞｼｯｸM-PRO" w:eastAsia="HG丸ｺﾞｼｯｸM-PRO" w:hAnsi="HG丸ｺﾞｼｯｸM-PRO"/>
          <w:bCs/>
          <w:sz w:val="22"/>
        </w:rPr>
      </w:pP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bCs/>
          <w:sz w:val="22"/>
        </w:rPr>
        <w:t>○</w:t>
      </w:r>
      <w:r w:rsidRPr="008D2464">
        <w:rPr>
          <w:rFonts w:ascii="HG丸ｺﾞｼｯｸM-PRO" w:eastAsia="HG丸ｺﾞｼｯｸM-PRO" w:hAnsi="HG丸ｺﾞｼｯｸM-PRO" w:hint="eastAsia"/>
          <w:color w:val="000000" w:themeColor="text1"/>
          <w:sz w:val="22"/>
        </w:rPr>
        <w:t>エイズ治療拠点病院は、HIV感染者やエイズ患者が身近な地域で安心して医療が受けられる病院として、地域における</w:t>
      </w:r>
      <w:hyperlink r:id="rId30" w:tooltip="後天性免疫不全症候群" w:history="1">
        <w:r w:rsidRPr="008D2464">
          <w:rPr>
            <w:rFonts w:ascii="HG丸ｺﾞｼｯｸM-PRO" w:eastAsia="HG丸ｺﾞｼｯｸM-PRO" w:hAnsi="HG丸ｺﾞｼｯｸM-PRO" w:hint="eastAsia"/>
            <w:color w:val="000000" w:themeColor="text1"/>
            <w:sz w:val="22"/>
          </w:rPr>
          <w:t>エイズ</w:t>
        </w:r>
      </w:hyperlink>
      <w:r w:rsidRPr="008D2464">
        <w:rPr>
          <w:rFonts w:ascii="HG丸ｺﾞｼｯｸM-PRO" w:eastAsia="HG丸ｺﾞｼｯｸM-PRO" w:hAnsi="HG丸ｺﾞｼｯｸM-PRO" w:hint="eastAsia"/>
          <w:color w:val="000000" w:themeColor="text1"/>
          <w:sz w:val="22"/>
        </w:rPr>
        <w:t>診療の中核的役割を果たすことを目的に整備された医療機関のことです。</w:t>
      </w:r>
    </w:p>
    <w:p w:rsidR="000725EB" w:rsidRPr="008D2464" w:rsidRDefault="000725EB" w:rsidP="000725EB">
      <w:pPr>
        <w:spacing w:line="200" w:lineRule="exact"/>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8416" behindDoc="0" locked="0" layoutInCell="1" allowOverlap="1" wp14:anchorId="2053AF41" wp14:editId="45771EEA">
                <wp:simplePos x="0" y="0"/>
                <wp:positionH relativeFrom="column">
                  <wp:posOffset>227965</wp:posOffset>
                </wp:positionH>
                <wp:positionV relativeFrom="paragraph">
                  <wp:posOffset>84455</wp:posOffset>
                </wp:positionV>
                <wp:extent cx="4486275" cy="333375"/>
                <wp:effectExtent l="0" t="0" r="0" b="0"/>
                <wp:wrapNone/>
                <wp:docPr id="3643" name="テキスト ボックス 3643" title="図表7-3-1　感染症の分類及び疾患ごとの医療体制（平成29年6月現在）"/>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rsidR="00DB0A82" w:rsidRPr="008F5581" w:rsidRDefault="00DB0A82"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 xml:space="preserve">7-3-1　</w:t>
                            </w:r>
                            <w:r w:rsidRPr="00137A08">
                              <w:rPr>
                                <w:rFonts w:ascii="ＭＳ Ｐゴシック" w:eastAsia="ＭＳ Ｐゴシック" w:hAnsi="ＭＳ Ｐゴシック" w:hint="eastAsia"/>
                                <w:color w:val="000000" w:themeColor="text1"/>
                                <w:sz w:val="20"/>
                                <w:szCs w:val="20"/>
                              </w:rPr>
                              <w:t>感染症の分類及び疾患ごとの</w:t>
                            </w:r>
                            <w:r>
                              <w:rPr>
                                <w:rFonts w:ascii="ＭＳ Ｐゴシック" w:eastAsia="ＭＳ Ｐゴシック" w:hAnsi="ＭＳ Ｐゴシック" w:hint="eastAsia"/>
                                <w:color w:val="000000" w:themeColor="text1"/>
                                <w:sz w:val="20"/>
                                <w:szCs w:val="20"/>
                              </w:rPr>
                              <w:t>医療体制（平成29年6月現在）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3" o:spid="_x0000_s1068" type="#_x0000_t202" alt="タイトル: 図表7-3-1　感染症の分類及び疾患ごとの医療体制（平成29年6月現在）" style="position:absolute;left:0;text-align:left;margin-left:17.95pt;margin-top:6.65pt;width:353.25pt;height:26.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" filled="f" stroked="f" strokeweight=".5pt">
                <v:textbox style="mso-fit-shape-to-text:t">
                  <w:txbxContent>
                    <w:p w:rsidR="00DB0A82" w:rsidRPr="008F5581" w:rsidRDefault="00DB0A82"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 xml:space="preserve">7-3-1　</w:t>
                      </w:r>
                      <w:r w:rsidRPr="00137A08">
                        <w:rPr>
                          <w:rFonts w:ascii="ＭＳ Ｐゴシック" w:eastAsia="ＭＳ Ｐゴシック" w:hAnsi="ＭＳ Ｐゴシック" w:hint="eastAsia"/>
                          <w:color w:val="000000" w:themeColor="text1"/>
                          <w:sz w:val="20"/>
                          <w:szCs w:val="20"/>
                        </w:rPr>
                        <w:t>感染症の分類及び疾患ごとの</w:t>
                      </w:r>
                      <w:r>
                        <w:rPr>
                          <w:rFonts w:ascii="ＭＳ Ｐゴシック" w:eastAsia="ＭＳ Ｐゴシック" w:hAnsi="ＭＳ Ｐゴシック" w:hint="eastAsia"/>
                          <w:color w:val="000000" w:themeColor="text1"/>
                          <w:sz w:val="20"/>
                          <w:szCs w:val="20"/>
                        </w:rPr>
                        <w:t>医療体制（平成29年6月現在）</w:t>
                      </w:r>
                    </w:p>
                  </w:txbxContent>
                </v:textbox>
              </v:shape>
            </w:pict>
          </mc:Fallback>
        </mc:AlternateConten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overflowPunct w:val="0"/>
        <w:autoSpaceDE w:val="0"/>
        <w:autoSpaceDN w:val="0"/>
        <w:ind w:right="840" w:firstLineChars="100" w:firstLine="210"/>
        <w:jc w:val="left"/>
        <w:rPr>
          <w:rFonts w:ascii="HG丸ｺﾞｼｯｸM-PRO" w:eastAsia="HG丸ｺﾞｼｯｸM-PRO" w:hAnsi="HG丸ｺﾞｼｯｸM-PRO"/>
        </w:rPr>
      </w:pPr>
      <w:r w:rsidRPr="008D2464">
        <w:rPr>
          <w:rFonts w:hint="eastAsia"/>
          <w:noProof/>
        </w:rPr>
        <w:drawing>
          <wp:anchor distT="0" distB="0" distL="114300" distR="114300" simplePos="0" relativeHeight="251749376" behindDoc="0" locked="0" layoutInCell="1" allowOverlap="1" wp14:anchorId="3C5F70A4" wp14:editId="34711494">
            <wp:simplePos x="0" y="0"/>
            <wp:positionH relativeFrom="column">
              <wp:posOffset>318135</wp:posOffset>
            </wp:positionH>
            <wp:positionV relativeFrom="paragraph">
              <wp:posOffset>17780</wp:posOffset>
            </wp:positionV>
            <wp:extent cx="5638800" cy="2879725"/>
            <wp:effectExtent l="0" t="0" r="0" b="0"/>
            <wp:wrapNone/>
            <wp:docPr id="3652" name="図 3652" title="図表7-3-1　感染症の分類及び疾患ごとの医療体制（平成29年6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100" w:firstLine="210"/>
        <w:rPr>
          <w:rFonts w:ascii="HG丸ｺﾞｼｯｸM-PRO" w:eastAsia="HG丸ｺﾞｼｯｸM-PRO" w:hAnsi="HG丸ｺﾞｼｯｸM-PRO"/>
        </w:rPr>
      </w:pPr>
    </w:p>
    <w:p w:rsidR="000725EB" w:rsidRPr="008D2464" w:rsidRDefault="000725EB" w:rsidP="000725EB">
      <w:pPr>
        <w:overflowPunct w:val="0"/>
        <w:autoSpaceDE w:val="0"/>
        <w:autoSpaceDN w:val="0"/>
        <w:ind w:leftChars="100" w:left="210"/>
        <w:jc w:val="right"/>
        <w:rPr>
          <w:rFonts w:ascii="HG丸ｺﾞｼｯｸM-PRO" w:eastAsia="HG丸ｺﾞｼｯｸM-PRO" w:hAnsi="HG丸ｺﾞｼｯｸM-PRO"/>
        </w:rPr>
      </w:pPr>
      <w:r w:rsidRPr="008D2464">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719680" behindDoc="0" locked="0" layoutInCell="1" allowOverlap="1" wp14:anchorId="2E392619" wp14:editId="61774607">
                <wp:simplePos x="0" y="0"/>
                <wp:positionH relativeFrom="column">
                  <wp:posOffset>461010</wp:posOffset>
                </wp:positionH>
                <wp:positionV relativeFrom="paragraph">
                  <wp:posOffset>-46355</wp:posOffset>
                </wp:positionV>
                <wp:extent cx="4486275" cy="333375"/>
                <wp:effectExtent l="0" t="0" r="0" b="0"/>
                <wp:wrapNone/>
                <wp:docPr id="3609" name="テキスト ボックス 3609" title="図表7-3-2　感染症患者（一類感染症・二類感染症〔結核を除く〕等）入院の流れ"/>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rsidR="00DB0A82" w:rsidRPr="008F5581" w:rsidRDefault="00DB0A82"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図表7-3-2　感染症患者（一類感染症・二類感染症</w:t>
                            </w:r>
                            <w:r w:rsidRPr="00214612">
                              <w:rPr>
                                <w:rFonts w:ascii="ＭＳ Ｐゴシック" w:eastAsia="ＭＳ Ｐゴシック" w:hAnsi="ＭＳ Ｐゴシック" w:hint="eastAsia"/>
                                <w:color w:val="000000" w:themeColor="text1"/>
                                <w:sz w:val="18"/>
                                <w:szCs w:val="18"/>
                              </w:rPr>
                              <w:t>〔結核を除く〕</w:t>
                            </w:r>
                            <w:r>
                              <w:rPr>
                                <w:rFonts w:ascii="ＭＳ Ｐゴシック" w:eastAsia="ＭＳ Ｐゴシック" w:hAnsi="ＭＳ Ｐゴシック" w:hint="eastAsia"/>
                                <w:color w:val="000000" w:themeColor="text1"/>
                                <w:sz w:val="20"/>
                                <w:szCs w:val="20"/>
                              </w:rPr>
                              <w:t>等）入院の流れ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09" o:spid="_x0000_s1069" type="#_x0000_t202" alt="タイトル: 図表7-3-2　感染症患者（一類感染症・二類感染症〔結核を除く〕等）入院の流れ" style="position:absolute;left:0;text-align:left;margin-left:36.3pt;margin-top:-3.65pt;width:353.2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" filled="f" stroked="f" strokeweight=".5pt">
                <v:textbox>
                  <w:txbxContent>
                    <w:p w:rsidR="00DB0A82" w:rsidRPr="008F5581" w:rsidRDefault="00DB0A82"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図表7-3-2　感染症患者（一類感染症・二類感染症</w:t>
                      </w:r>
                      <w:r w:rsidRPr="00214612">
                        <w:rPr>
                          <w:rFonts w:ascii="ＭＳ Ｐゴシック" w:eastAsia="ＭＳ Ｐゴシック" w:hAnsi="ＭＳ Ｐゴシック" w:hint="eastAsia"/>
                          <w:color w:val="000000" w:themeColor="text1"/>
                          <w:sz w:val="18"/>
                          <w:szCs w:val="18"/>
                        </w:rPr>
                        <w:t>〔結核を除く〕</w:t>
                      </w:r>
                      <w:r>
                        <w:rPr>
                          <w:rFonts w:ascii="ＭＳ Ｐゴシック" w:eastAsia="ＭＳ Ｐゴシック" w:hAnsi="ＭＳ Ｐゴシック" w:hint="eastAsia"/>
                          <w:color w:val="000000" w:themeColor="text1"/>
                          <w:sz w:val="20"/>
                          <w:szCs w:val="20"/>
                        </w:rPr>
                        <w:t>等）入院の流れ</w:t>
                      </w:r>
                    </w:p>
                  </w:txbxContent>
                </v:textbox>
              </v:shape>
            </w:pict>
          </mc:Fallback>
        </mc:AlternateContent>
      </w:r>
      <w:r w:rsidRPr="008D2464">
        <w:rPr>
          <w:rFonts w:ascii="HG丸ｺﾞｼｯｸM-PRO" w:eastAsia="HG丸ｺﾞｼｯｸM-PRO" w:hAnsi="HG丸ｺﾞｼｯｸM-PRO"/>
          <w:noProof/>
        </w:rPr>
        <w:drawing>
          <wp:anchor distT="0" distB="0" distL="114300" distR="114300" simplePos="0" relativeHeight="251751424" behindDoc="0" locked="0" layoutInCell="1" allowOverlap="1" wp14:anchorId="37C6562E" wp14:editId="4EE5022B">
            <wp:simplePos x="0" y="0"/>
            <wp:positionH relativeFrom="column">
              <wp:posOffset>908685</wp:posOffset>
            </wp:positionH>
            <wp:positionV relativeFrom="paragraph">
              <wp:posOffset>257175</wp:posOffset>
            </wp:positionV>
            <wp:extent cx="4319905" cy="2341880"/>
            <wp:effectExtent l="0" t="0" r="4445" b="1270"/>
            <wp:wrapNone/>
            <wp:docPr id="3654" name="図 3654" title="図表7-3-2　感染症患者（一類感染症・二類感染症〔結核を除く〕等）入院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19905"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20"/>
        <w:rPr>
          <w:rFonts w:ascii="HG丸ｺﾞｼｯｸM-PRO" w:eastAsia="HG丸ｺﾞｼｯｸM-PRO" w:hAnsi="HG丸ｺﾞｼｯｸM-PRO"/>
        </w:rPr>
      </w:pPr>
    </w:p>
    <w:p w:rsidR="000725EB" w:rsidRPr="008D2464" w:rsidRDefault="000725EB" w:rsidP="000725EB">
      <w:pPr>
        <w:overflowPunct w:val="0"/>
        <w:autoSpaceDE w:val="0"/>
        <w:autoSpaceDN w:val="0"/>
        <w:ind w:right="840" w:firstLineChars="200" w:firstLine="440"/>
        <w:rPr>
          <w:rFonts w:ascii="HG丸ｺﾞｼｯｸM-PRO" w:eastAsia="HG丸ｺﾞｼｯｸM-PRO" w:hAnsi="HG丸ｺﾞｼｯｸM-PRO"/>
        </w:rPr>
      </w:pPr>
      <w:r w:rsidRPr="008D2464">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9440" behindDoc="0" locked="0" layoutInCell="1" allowOverlap="1" wp14:anchorId="40728D32" wp14:editId="059F852B">
                <wp:simplePos x="0" y="0"/>
                <wp:positionH relativeFrom="column">
                  <wp:posOffset>466090</wp:posOffset>
                </wp:positionH>
                <wp:positionV relativeFrom="paragraph">
                  <wp:posOffset>215900</wp:posOffset>
                </wp:positionV>
                <wp:extent cx="2809875" cy="333375"/>
                <wp:effectExtent l="0" t="0" r="0" b="0"/>
                <wp:wrapNone/>
                <wp:docPr id="3610" name="テキスト ボックス 3610" title="図表7-3-3　府域の感染症指定医療機関の状況（平成29年4月1日現在）"/>
                <wp:cNvGraphicFramePr/>
                <a:graphic xmlns:a="http://schemas.openxmlformats.org/drawingml/2006/main">
                  <a:graphicData uri="http://schemas.microsoft.com/office/word/2010/wordprocessingShape">
                    <wps:wsp>
                      <wps:cNvSpPr txBox="1"/>
                      <wps:spPr>
                        <a:xfrm>
                          <a:off x="0" y="0"/>
                          <a:ext cx="2809875" cy="333375"/>
                        </a:xfrm>
                        <a:prstGeom prst="rect">
                          <a:avLst/>
                        </a:prstGeom>
                        <a:noFill/>
                        <a:ln w="6350">
                          <a:noFill/>
                        </a:ln>
                        <a:effectLst/>
                      </wps:spPr>
                      <wps:txbx>
                        <w:txbxContent>
                          <w:p w:rsidR="00DB0A82" w:rsidRPr="008F5581" w:rsidRDefault="00DB0A82"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7-3-3　府域の</w:t>
                            </w:r>
                            <w:r w:rsidRPr="008F5581">
                              <w:rPr>
                                <w:rFonts w:ascii="ＭＳ Ｐゴシック" w:eastAsia="ＭＳ Ｐゴシック" w:hAnsi="ＭＳ Ｐゴシック" w:hint="eastAsia"/>
                                <w:color w:val="000000" w:themeColor="text1"/>
                                <w:sz w:val="20"/>
                                <w:szCs w:val="20"/>
                              </w:rPr>
                              <w:t>感染症</w:t>
                            </w:r>
                            <w:r w:rsidRPr="008F5581">
                              <w:rPr>
                                <w:rFonts w:ascii="ＭＳ Ｐゴシック" w:eastAsia="ＭＳ Ｐゴシック" w:hAnsi="ＭＳ Ｐゴシック"/>
                                <w:color w:val="000000" w:themeColor="text1"/>
                                <w:sz w:val="20"/>
                                <w:szCs w:val="20"/>
                              </w:rPr>
                              <w:t>指定医療機関</w:t>
                            </w:r>
                            <w:r w:rsidRPr="008F5581">
                              <w:rPr>
                                <w:rFonts w:ascii="ＭＳ Ｐゴシック" w:eastAsia="ＭＳ Ｐゴシック" w:hAnsi="ＭＳ Ｐゴシック" w:hint="eastAsia"/>
                                <w:color w:val="000000" w:themeColor="text1"/>
                                <w:sz w:val="20"/>
                                <w:szCs w:val="20"/>
                              </w:rPr>
                              <w:t>の</w:t>
                            </w:r>
                            <w:r w:rsidRPr="008F5581">
                              <w:rPr>
                                <w:rFonts w:ascii="ＭＳ Ｐゴシック" w:eastAsia="ＭＳ Ｐゴシック" w:hAnsi="ＭＳ Ｐゴシック"/>
                                <w:color w:val="000000" w:themeColor="text1"/>
                                <w:sz w:val="20"/>
                                <w:szCs w:val="20"/>
                              </w:rPr>
                              <w:t>状況</w:t>
                            </w:r>
                            <w:r>
                              <w:rPr>
                                <w:rFonts w:ascii="ＭＳ Ｐゴシック" w:eastAsia="ＭＳ Ｐゴシック" w:hAnsi="ＭＳ Ｐゴシック" w:hint="eastAsia"/>
                                <w:color w:val="000000" w:themeColor="text1"/>
                                <w:sz w:val="20"/>
                                <w:szCs w:val="20"/>
                              </w:rPr>
                              <w:t>（平成29年4月1日現在）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0" o:spid="_x0000_s1070" type="#_x0000_t202" alt="タイトル: 図表7-3-3　府域の感染症指定医療機関の状況（平成29年4月1日現在）" style="position:absolute;left:0;text-align:left;margin-left:36.7pt;margin-top:17pt;width:221.25pt;height:26.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" filled="f" stroked="f" strokeweight=".5pt">
                <v:textbox style="mso-fit-shape-to-text:t">
                  <w:txbxContent>
                    <w:p w:rsidR="00DB0A82" w:rsidRPr="008F5581" w:rsidRDefault="00DB0A82"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7-3-3　府域の</w:t>
                      </w:r>
                      <w:r w:rsidRPr="008F5581">
                        <w:rPr>
                          <w:rFonts w:ascii="ＭＳ Ｐゴシック" w:eastAsia="ＭＳ Ｐゴシック" w:hAnsi="ＭＳ Ｐゴシック" w:hint="eastAsia"/>
                          <w:color w:val="000000" w:themeColor="text1"/>
                          <w:sz w:val="20"/>
                          <w:szCs w:val="20"/>
                        </w:rPr>
                        <w:t>感染症</w:t>
                      </w:r>
                      <w:r w:rsidRPr="008F5581">
                        <w:rPr>
                          <w:rFonts w:ascii="ＭＳ Ｐゴシック" w:eastAsia="ＭＳ Ｐゴシック" w:hAnsi="ＭＳ Ｐゴシック"/>
                          <w:color w:val="000000" w:themeColor="text1"/>
                          <w:sz w:val="20"/>
                          <w:szCs w:val="20"/>
                        </w:rPr>
                        <w:t>指定医療機関</w:t>
                      </w:r>
                      <w:r w:rsidRPr="008F5581">
                        <w:rPr>
                          <w:rFonts w:ascii="ＭＳ Ｐゴシック" w:eastAsia="ＭＳ Ｐゴシック" w:hAnsi="ＭＳ Ｐゴシック" w:hint="eastAsia"/>
                          <w:color w:val="000000" w:themeColor="text1"/>
                          <w:sz w:val="20"/>
                          <w:szCs w:val="20"/>
                        </w:rPr>
                        <w:t>の</w:t>
                      </w:r>
                      <w:r w:rsidRPr="008F5581">
                        <w:rPr>
                          <w:rFonts w:ascii="ＭＳ Ｐゴシック" w:eastAsia="ＭＳ Ｐゴシック" w:hAnsi="ＭＳ Ｐゴシック"/>
                          <w:color w:val="000000" w:themeColor="text1"/>
                          <w:sz w:val="20"/>
                          <w:szCs w:val="20"/>
                        </w:rPr>
                        <w:t>状況</w:t>
                      </w:r>
                      <w:r>
                        <w:rPr>
                          <w:rFonts w:ascii="ＭＳ Ｐゴシック" w:eastAsia="ＭＳ Ｐゴシック" w:hAnsi="ＭＳ Ｐゴシック" w:hint="eastAsia"/>
                          <w:color w:val="000000" w:themeColor="text1"/>
                          <w:sz w:val="20"/>
                          <w:szCs w:val="20"/>
                        </w:rPr>
                        <w:t>（平成29年4月1日現在）</w:t>
                      </w:r>
                    </w:p>
                  </w:txbxContent>
                </v:textbox>
              </v:shape>
            </w:pict>
          </mc:Fallback>
        </mc:AlternateContent>
      </w:r>
      <w:r w:rsidRPr="008D2464">
        <w:rPr>
          <w:rFonts w:ascii="HG丸ｺﾞｼｯｸM-PRO" w:eastAsia="HG丸ｺﾞｼｯｸM-PRO" w:hAnsi="HG丸ｺﾞｼｯｸM-PRO" w:hint="eastAsia"/>
        </w:rPr>
        <w:t xml:space="preserve">　</w:t>
      </w:r>
    </w:p>
    <w:p w:rsidR="000725EB" w:rsidRPr="008D2464" w:rsidRDefault="000725EB" w:rsidP="000725EB">
      <w:pPr>
        <w:overflowPunct w:val="0"/>
        <w:autoSpaceDE w:val="0"/>
        <w:autoSpaceDN w:val="0"/>
        <w:ind w:right="840"/>
        <w:rPr>
          <w:rFonts w:ascii="HG丸ｺﾞｼｯｸM-PRO" w:eastAsia="HG丸ｺﾞｼｯｸM-PRO" w:hAnsi="HG丸ｺﾞｼｯｸM-PRO"/>
        </w:rPr>
      </w:pPr>
      <w:r w:rsidRPr="008D2464">
        <w:rPr>
          <w:noProof/>
        </w:rPr>
        <w:drawing>
          <wp:anchor distT="0" distB="0" distL="114300" distR="114300" simplePos="0" relativeHeight="251740160" behindDoc="0" locked="0" layoutInCell="1" allowOverlap="1" wp14:anchorId="3374C8EF" wp14:editId="224D5896">
            <wp:simplePos x="0" y="0"/>
            <wp:positionH relativeFrom="column">
              <wp:posOffset>561340</wp:posOffset>
            </wp:positionH>
            <wp:positionV relativeFrom="paragraph">
              <wp:posOffset>255270</wp:posOffset>
            </wp:positionV>
            <wp:extent cx="5065395" cy="1871980"/>
            <wp:effectExtent l="0" t="0" r="1905" b="0"/>
            <wp:wrapNone/>
            <wp:docPr id="3660" name="図 3660" title="図表7-3-3　府域の感染症指定医療機関の状況（平成29年4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5395"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rPr>
      </w:pPr>
    </w:p>
    <w:p w:rsidR="000725EB" w:rsidRPr="008D2464" w:rsidRDefault="000725EB" w:rsidP="000725EB">
      <w:pPr>
        <w:overflowPunct w:val="0"/>
        <w:autoSpaceDE w:val="0"/>
        <w:autoSpaceDN w:val="0"/>
        <w:ind w:right="84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10464" behindDoc="0" locked="0" layoutInCell="1" allowOverlap="1" wp14:anchorId="079A080D" wp14:editId="3B339BFC">
                <wp:simplePos x="0" y="0"/>
                <wp:positionH relativeFrom="column">
                  <wp:posOffset>4085590</wp:posOffset>
                </wp:positionH>
                <wp:positionV relativeFrom="paragraph">
                  <wp:posOffset>186690</wp:posOffset>
                </wp:positionV>
                <wp:extent cx="2409825" cy="304800"/>
                <wp:effectExtent l="0" t="0" r="0" b="0"/>
                <wp:wrapNone/>
                <wp:docPr id="3611" name="テキスト ボックス 3611" descr="出典　大阪府「医療対策課調べ」"/>
                <wp:cNvGraphicFramePr/>
                <a:graphic xmlns:a="http://schemas.openxmlformats.org/drawingml/2006/main">
                  <a:graphicData uri="http://schemas.microsoft.com/office/word/2010/wordprocessingShape">
                    <wps:wsp>
                      <wps:cNvSpPr txBox="1"/>
                      <wps:spPr>
                        <a:xfrm>
                          <a:off x="0" y="0"/>
                          <a:ext cx="2409825" cy="304800"/>
                        </a:xfrm>
                        <a:prstGeom prst="rect">
                          <a:avLst/>
                        </a:prstGeom>
                        <a:noFill/>
                        <a:ln w="6350">
                          <a:noFill/>
                        </a:ln>
                        <a:effectLst/>
                      </wps:spPr>
                      <wps:txbx>
                        <w:txbxContent>
                          <w:p w:rsidR="00DB0A82" w:rsidRPr="00D40B58" w:rsidRDefault="00DB0A82" w:rsidP="000725EB">
                            <w:pPr>
                              <w:rPr>
                                <w:rFonts w:ascii="ＭＳ ゴシック" w:eastAsia="ＭＳ ゴシック" w:hAnsi="ＭＳ ゴシック"/>
                                <w:color w:val="000000" w:themeColor="text1"/>
                                <w:sz w:val="16"/>
                                <w:szCs w:val="16"/>
                              </w:rPr>
                            </w:pPr>
                            <w:r w:rsidRPr="00D40B58">
                              <w:rPr>
                                <w:rFonts w:ascii="ＭＳ ゴシック" w:eastAsia="ＭＳ ゴシック" w:hAnsi="ＭＳ ゴシック" w:hint="eastAsia"/>
                                <w:color w:val="000000" w:themeColor="text1"/>
                                <w:sz w:val="16"/>
                                <w:szCs w:val="16"/>
                              </w:rPr>
                              <w:t>出典　大阪府「医療</w:t>
                            </w:r>
                            <w:r w:rsidRPr="00D40B58">
                              <w:rPr>
                                <w:rFonts w:ascii="ＭＳ ゴシック" w:eastAsia="ＭＳ ゴシック" w:hAnsi="ＭＳ ゴシック"/>
                                <w:color w:val="000000" w:themeColor="text1"/>
                                <w:sz w:val="16"/>
                                <w:szCs w:val="16"/>
                              </w:rPr>
                              <w:t>対策課</w:t>
                            </w:r>
                            <w:r w:rsidRPr="00D40B58">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1" o:spid="_x0000_s1071" type="#_x0000_t202" alt="出典　大阪府「医療対策課調べ」" style="position:absolute;left:0;text-align:left;margin-left:321.7pt;margin-top:14.7pt;width:189.75pt;height:24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" filled="f" stroked="f" strokeweight=".5pt">
                <v:textbox style="mso-fit-shape-to-text:t">
                  <w:txbxContent>
                    <w:p w:rsidR="00DB0A82" w:rsidRPr="00D40B58" w:rsidRDefault="00DB0A82" w:rsidP="000725EB">
                      <w:pPr>
                        <w:rPr>
                          <w:rFonts w:ascii="ＭＳ ゴシック" w:eastAsia="ＭＳ ゴシック" w:hAnsi="ＭＳ ゴシック"/>
                          <w:color w:val="000000" w:themeColor="text1"/>
                          <w:sz w:val="16"/>
                          <w:szCs w:val="16"/>
                        </w:rPr>
                      </w:pPr>
                      <w:r w:rsidRPr="00D40B58">
                        <w:rPr>
                          <w:rFonts w:ascii="ＭＳ ゴシック" w:eastAsia="ＭＳ ゴシック" w:hAnsi="ＭＳ ゴシック" w:hint="eastAsia"/>
                          <w:color w:val="000000" w:themeColor="text1"/>
                          <w:sz w:val="16"/>
                          <w:szCs w:val="16"/>
                        </w:rPr>
                        <w:t>出典　大阪府「医療</w:t>
                      </w:r>
                      <w:r w:rsidRPr="00D40B58">
                        <w:rPr>
                          <w:rFonts w:ascii="ＭＳ ゴシック" w:eastAsia="ＭＳ ゴシック" w:hAnsi="ＭＳ ゴシック"/>
                          <w:color w:val="000000" w:themeColor="text1"/>
                          <w:sz w:val="16"/>
                          <w:szCs w:val="16"/>
                        </w:rPr>
                        <w:t>対策課</w:t>
                      </w:r>
                      <w:r w:rsidRPr="00D40B58">
                        <w:rPr>
                          <w:rFonts w:ascii="ＭＳ ゴシック" w:eastAsia="ＭＳ ゴシック" w:hAnsi="ＭＳ ゴシック" w:hint="eastAsia"/>
                          <w:color w:val="000000" w:themeColor="text1"/>
                          <w:sz w:val="16"/>
                          <w:szCs w:val="16"/>
                        </w:rPr>
                        <w:t>調べ」</w:t>
                      </w:r>
                    </w:p>
                  </w:txbxContent>
                </v:textbox>
              </v:shape>
            </w:pict>
          </mc:Fallback>
        </mc:AlternateContent>
      </w:r>
      <w:r w:rsidRPr="008D2464">
        <w:rPr>
          <w:rFonts w:ascii="HG丸ｺﾞｼｯｸM-PRO" w:eastAsia="HG丸ｺﾞｼｯｸM-PRO" w:hAnsi="HG丸ｺﾞｼｯｸM-PRO" w:hint="eastAsia"/>
        </w:rPr>
        <w:t xml:space="preserve">　</w:t>
      </w:r>
    </w:p>
    <w:p w:rsidR="000725EB" w:rsidRPr="008D2464" w:rsidRDefault="000725EB" w:rsidP="000725EB">
      <w:pPr>
        <w:widowControl/>
        <w:jc w:val="left"/>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ＭＳ Ｐゴシック" w:eastAsia="ＭＳ Ｐゴシック" w:hAnsi="ＭＳ Ｐゴシック" w:hint="eastAsia"/>
          <w:color w:val="000000" w:themeColor="text1"/>
          <w:sz w:val="22"/>
        </w:rPr>
        <w:t>【感染症</w:t>
      </w:r>
      <w:r w:rsidRPr="008D2464">
        <w:rPr>
          <w:rFonts w:ascii="ＭＳ Ｐゴシック" w:eastAsia="ＭＳ Ｐゴシック" w:hAnsi="ＭＳ Ｐゴシック" w:hint="eastAsia"/>
          <w:sz w:val="22"/>
        </w:rPr>
        <w:t xml:space="preserve">を取り巻く状況】　</w:t>
      </w:r>
      <w:r w:rsidRPr="008D2464">
        <w:rPr>
          <w:rFonts w:ascii="ＭＳ ゴシック" w:eastAsia="ＭＳ ゴシック" w:hAnsi="ＭＳ ゴシック" w:hint="eastAsia"/>
          <w:sz w:val="16"/>
          <w:szCs w:val="16"/>
        </w:rPr>
        <w:t>※結核、HIV感染症・エイズについては別掲</w:t>
      </w:r>
    </w:p>
    <w:p w:rsidR="000725EB" w:rsidRPr="008D2464" w:rsidRDefault="000725EB" w:rsidP="000725EB">
      <w:pPr>
        <w:ind w:leftChars="200" w:left="640" w:hangingChars="100" w:hanging="220"/>
        <w:rPr>
          <w:rFonts w:ascii="HG丸ｺﾞｼｯｸM-PRO" w:eastAsia="HG丸ｺﾞｼｯｸM-PRO" w:hAnsi="HG丸ｺﾞｼｯｸM-PRO"/>
          <w:color w:val="FF0000"/>
          <w:sz w:val="22"/>
        </w:rPr>
      </w:pPr>
      <w:r w:rsidRPr="008D2464">
        <w:rPr>
          <w:rFonts w:ascii="HG丸ｺﾞｼｯｸM-PRO" w:eastAsia="HG丸ｺﾞｼｯｸM-PRO" w:hAnsi="HG丸ｺﾞｼｯｸM-PRO" w:hint="eastAsia"/>
          <w:sz w:val="22"/>
        </w:rPr>
        <w:t>○国内においては、ダニが媒介するSFTS（重症熱性血小板減少症候群）や日本紅斑熱、蚊媒介感染症</w:t>
      </w:r>
      <w:r>
        <w:rPr>
          <w:rFonts w:ascii="HG丸ｺﾞｼｯｸM-PRO" w:eastAsia="HG丸ｺﾞｼｯｸM-PRO" w:hAnsi="HG丸ｺﾞｼｯｸM-PRO" w:hint="eastAsia"/>
          <w:sz w:val="22"/>
        </w:rPr>
        <w:t>等、</w:t>
      </w:r>
      <w:r w:rsidRPr="008D2464">
        <w:rPr>
          <w:rFonts w:ascii="HG丸ｺﾞｼｯｸM-PRO" w:eastAsia="HG丸ｺﾞｼｯｸM-PRO" w:hAnsi="HG丸ｺﾞｼｯｸM-PRO" w:hint="eastAsia"/>
          <w:sz w:val="22"/>
        </w:rPr>
        <w:t>動物が媒介する感染症が発生しています。府域においても、平成29年にSFTSの患者が初めて報告されたほか、腸管出血性大腸菌や細菌性赤痢等、様々な感染症が発生しています。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drawing>
          <wp:anchor distT="0" distB="0" distL="114300" distR="114300" simplePos="0" relativeHeight="251752448" behindDoc="1" locked="0" layoutInCell="1" allowOverlap="1" wp14:anchorId="55D0DE70" wp14:editId="48F2654C">
            <wp:simplePos x="0" y="0"/>
            <wp:positionH relativeFrom="column">
              <wp:posOffset>270510</wp:posOffset>
            </wp:positionH>
            <wp:positionV relativeFrom="paragraph">
              <wp:posOffset>249555</wp:posOffset>
            </wp:positionV>
            <wp:extent cx="2698750" cy="2159635"/>
            <wp:effectExtent l="0" t="0" r="6350" b="0"/>
            <wp:wrapNone/>
            <wp:docPr id="3661" name="図 3661" title="図表7-3-4　大阪府域における感染症（三類）患者数（平成29年7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28896" behindDoc="0" locked="0" layoutInCell="1" allowOverlap="1" wp14:anchorId="1625030E" wp14:editId="24F2FFE3">
                <wp:simplePos x="0" y="0"/>
                <wp:positionH relativeFrom="column">
                  <wp:posOffset>266065</wp:posOffset>
                </wp:positionH>
                <wp:positionV relativeFrom="paragraph">
                  <wp:posOffset>10795</wp:posOffset>
                </wp:positionV>
                <wp:extent cx="4486275" cy="333375"/>
                <wp:effectExtent l="0" t="0" r="0" b="0"/>
                <wp:wrapNone/>
                <wp:docPr id="3612" name="テキスト ボックス 3612" title="図表7-3-4　大阪府域における感染症（三類）患者数（平成29年7月現在）"/>
                <wp:cNvGraphicFramePr/>
                <a:graphic xmlns:a="http://schemas.openxmlformats.org/drawingml/2006/main">
                  <a:graphicData uri="http://schemas.microsoft.com/office/word/2010/wordprocessingShape">
                    <wps:wsp>
                      <wps:cNvSpPr txBox="1"/>
                      <wps:spPr>
                        <a:xfrm>
                          <a:off x="0" y="0"/>
                          <a:ext cx="4486275" cy="333375"/>
                        </a:xfrm>
                        <a:prstGeom prst="rect">
                          <a:avLst/>
                        </a:prstGeom>
                        <a:noFill/>
                        <a:ln w="6350">
                          <a:noFill/>
                        </a:ln>
                        <a:effectLst/>
                      </wps:spPr>
                      <wps:txbx>
                        <w:txbxContent>
                          <w:p w:rsidR="00DB0A82" w:rsidRPr="008F5581" w:rsidRDefault="00DB0A82"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7-3-4　大阪府域における感染症（三類）患者数（平成29年7月現在）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2" o:spid="_x0000_s1072" type="#_x0000_t202" alt="タイトル: 図表7-3-4　大阪府域における感染症（三類）患者数（平成29年7月現在）" style="position:absolute;left:0;text-align:left;margin-left:20.95pt;margin-top:.85pt;width:353.25pt;height:26.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" filled="f" stroked="f" strokeweight=".5pt">
                <v:textbox style="mso-fit-shape-to-text:t">
                  <w:txbxContent>
                    <w:p w:rsidR="00DB0A82" w:rsidRPr="008F5581" w:rsidRDefault="00DB0A82" w:rsidP="000725EB">
                      <w:pP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図</w:t>
                      </w:r>
                      <w:r w:rsidRPr="008F5581">
                        <w:rPr>
                          <w:rFonts w:ascii="ＭＳ Ｐゴシック" w:eastAsia="ＭＳ Ｐゴシック" w:hAnsi="ＭＳ Ｐゴシック" w:hint="eastAsia"/>
                          <w:color w:val="000000" w:themeColor="text1"/>
                          <w:sz w:val="20"/>
                          <w:szCs w:val="20"/>
                        </w:rPr>
                        <w:t>表</w:t>
                      </w:r>
                      <w:r>
                        <w:rPr>
                          <w:rFonts w:ascii="ＭＳ Ｐゴシック" w:eastAsia="ＭＳ Ｐゴシック" w:hAnsi="ＭＳ Ｐゴシック" w:hint="eastAsia"/>
                          <w:color w:val="000000" w:themeColor="text1"/>
                          <w:sz w:val="20"/>
                          <w:szCs w:val="20"/>
                        </w:rPr>
                        <w:t>7-3-4　大阪府域における感染症（三類）患者数（平成29年7月現在）</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drawing>
          <wp:anchor distT="0" distB="0" distL="114300" distR="114300" simplePos="0" relativeHeight="251753472" behindDoc="1" locked="0" layoutInCell="1" allowOverlap="1" wp14:anchorId="16F2E39C" wp14:editId="7F129A0E">
            <wp:simplePos x="0" y="0"/>
            <wp:positionH relativeFrom="column">
              <wp:posOffset>3185160</wp:posOffset>
            </wp:positionH>
            <wp:positionV relativeFrom="paragraph">
              <wp:posOffset>0</wp:posOffset>
            </wp:positionV>
            <wp:extent cx="2473960" cy="1979930"/>
            <wp:effectExtent l="0" t="0" r="2540" b="1270"/>
            <wp:wrapNone/>
            <wp:docPr id="3662" name="図 3662" title="図表7-3-4　大阪府域における感染症（三類）患者数（平成29年7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396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743232" behindDoc="0" locked="0" layoutInCell="1" allowOverlap="1" wp14:anchorId="07AD08BF" wp14:editId="14352C08">
                <wp:simplePos x="0" y="0"/>
                <wp:positionH relativeFrom="column">
                  <wp:posOffset>3180715</wp:posOffset>
                </wp:positionH>
                <wp:positionV relativeFrom="paragraph">
                  <wp:posOffset>28575</wp:posOffset>
                </wp:positionV>
                <wp:extent cx="2520000" cy="1944000"/>
                <wp:effectExtent l="0" t="0" r="13970" b="18415"/>
                <wp:wrapNone/>
                <wp:docPr id="3659" name="角丸四角形 3659"/>
                <wp:cNvGraphicFramePr/>
                <a:graphic xmlns:a="http://schemas.openxmlformats.org/drawingml/2006/main">
                  <a:graphicData uri="http://schemas.microsoft.com/office/word/2010/wordprocessingShape">
                    <wps:wsp>
                      <wps:cNvSpPr/>
                      <wps:spPr>
                        <a:xfrm>
                          <a:off x="0" y="0"/>
                          <a:ext cx="2520000" cy="1944000"/>
                        </a:xfrm>
                        <a:prstGeom prst="roundRect">
                          <a:avLst/>
                        </a:prstGeom>
                        <a:noFill/>
                        <a:ln w="95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59" o:spid="_x0000_s1026" style="position:absolute;left:0;text-align:left;margin-left:250.45pt;margin-top:2.25pt;width:198.45pt;height:153.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" filled="f" strokecolor="windowText">
                <v:stroke dashstyle="1 1"/>
              </v:roundrect>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742208" behindDoc="0" locked="0" layoutInCell="1" allowOverlap="1" wp14:anchorId="639DB93E" wp14:editId="34D875C3">
                <wp:simplePos x="0" y="0"/>
                <wp:positionH relativeFrom="column">
                  <wp:posOffset>2748915</wp:posOffset>
                </wp:positionH>
                <wp:positionV relativeFrom="paragraph">
                  <wp:posOffset>133350</wp:posOffset>
                </wp:positionV>
                <wp:extent cx="468000" cy="180000"/>
                <wp:effectExtent l="19050" t="76200" r="0" b="86995"/>
                <wp:wrapNone/>
                <wp:docPr id="3658" name="右矢印 3658"/>
                <wp:cNvGraphicFramePr/>
                <a:graphic xmlns:a="http://schemas.openxmlformats.org/drawingml/2006/main">
                  <a:graphicData uri="http://schemas.microsoft.com/office/word/2010/wordprocessingShape">
                    <wps:wsp>
                      <wps:cNvSpPr/>
                      <wps:spPr>
                        <a:xfrm rot="19793118">
                          <a:off x="0" y="0"/>
                          <a:ext cx="468000" cy="180000"/>
                        </a:xfrm>
                        <a:prstGeom prst="rightArrow">
                          <a:avLst/>
                        </a:prstGeom>
                        <a:no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658" o:spid="_x0000_s1026" type="#_x0000_t13" style="position:absolute;left:0;text-align:left;margin-left:216.45pt;margin-top:10.5pt;width:36.85pt;height:14.15pt;rotation:-1973597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" adj="17446" filled="f" strokecolor="#7f7f7f"/>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741184" behindDoc="0" locked="0" layoutInCell="1" allowOverlap="1" wp14:anchorId="4D4E2474" wp14:editId="49D95F44">
                <wp:simplePos x="0" y="0"/>
                <wp:positionH relativeFrom="column">
                  <wp:posOffset>294640</wp:posOffset>
                </wp:positionH>
                <wp:positionV relativeFrom="paragraph">
                  <wp:posOffset>45720</wp:posOffset>
                </wp:positionV>
                <wp:extent cx="2484000" cy="216000"/>
                <wp:effectExtent l="0" t="0" r="12065" b="12700"/>
                <wp:wrapNone/>
                <wp:docPr id="3657" name="角丸四角形 3657"/>
                <wp:cNvGraphicFramePr/>
                <a:graphic xmlns:a="http://schemas.openxmlformats.org/drawingml/2006/main">
                  <a:graphicData uri="http://schemas.microsoft.com/office/word/2010/wordprocessingShape">
                    <wps:wsp>
                      <wps:cNvSpPr/>
                      <wps:spPr>
                        <a:xfrm>
                          <a:off x="0" y="0"/>
                          <a:ext cx="2484000" cy="216000"/>
                        </a:xfrm>
                        <a:prstGeom prst="roundRect">
                          <a:avLst/>
                        </a:prstGeom>
                        <a:noFill/>
                        <a:ln w="95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57" o:spid="_x0000_s1026" style="position:absolute;left:0;text-align:left;margin-left:23.2pt;margin-top:3.6pt;width:195.6pt;height: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" filled="f" strokecolor="windowText">
                <v:stroke dashstyle="1 1"/>
              </v:roundrect>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29920" behindDoc="0" locked="0" layoutInCell="1" allowOverlap="1" wp14:anchorId="26F836E5" wp14:editId="1B5EA54B">
                <wp:simplePos x="0" y="0"/>
                <wp:positionH relativeFrom="column">
                  <wp:posOffset>4161790</wp:posOffset>
                </wp:positionH>
                <wp:positionV relativeFrom="paragraph">
                  <wp:posOffset>66675</wp:posOffset>
                </wp:positionV>
                <wp:extent cx="2209800" cy="304800"/>
                <wp:effectExtent l="0" t="0" r="0" b="0"/>
                <wp:wrapNone/>
                <wp:docPr id="3613" name="テキスト ボックス 3613" descr="出典　大阪府「医療対策課調べ」"/>
                <wp:cNvGraphicFramePr/>
                <a:graphic xmlns:a="http://schemas.openxmlformats.org/drawingml/2006/main">
                  <a:graphicData uri="http://schemas.microsoft.com/office/word/2010/wordprocessingShape">
                    <wps:wsp>
                      <wps:cNvSpPr txBox="1"/>
                      <wps:spPr>
                        <a:xfrm>
                          <a:off x="0" y="0"/>
                          <a:ext cx="2209800" cy="304800"/>
                        </a:xfrm>
                        <a:prstGeom prst="rect">
                          <a:avLst/>
                        </a:prstGeom>
                        <a:noFill/>
                        <a:ln w="6350">
                          <a:noFill/>
                        </a:ln>
                        <a:effectLst/>
                      </wps:spPr>
                      <wps:txbx>
                        <w:txbxContent>
                          <w:p w:rsidR="00DB0A82" w:rsidRPr="00AB3437" w:rsidRDefault="00DB0A82" w:rsidP="000725EB">
                            <w:pPr>
                              <w:rPr>
                                <w:rFonts w:ascii="ＭＳ ゴシック" w:eastAsia="ＭＳ ゴシック" w:hAnsi="ＭＳ ゴシック"/>
                                <w:color w:val="000000" w:themeColor="text1"/>
                                <w:sz w:val="16"/>
                                <w:szCs w:val="16"/>
                              </w:rPr>
                            </w:pPr>
                            <w:r w:rsidRPr="00AB3437">
                              <w:rPr>
                                <w:rFonts w:ascii="ＭＳ ゴシック" w:eastAsia="ＭＳ ゴシック" w:hAnsi="ＭＳ ゴシック" w:hint="eastAsia"/>
                                <w:color w:val="000000" w:themeColor="text1"/>
                                <w:sz w:val="16"/>
                                <w:szCs w:val="16"/>
                              </w:rPr>
                              <w:t>出典　大阪府「医療</w:t>
                            </w:r>
                            <w:r w:rsidRPr="00AB3437">
                              <w:rPr>
                                <w:rFonts w:ascii="ＭＳ ゴシック" w:eastAsia="ＭＳ ゴシック" w:hAnsi="ＭＳ ゴシック"/>
                                <w:color w:val="000000" w:themeColor="text1"/>
                                <w:sz w:val="16"/>
                                <w:szCs w:val="16"/>
                              </w:rPr>
                              <w:t>対策課</w:t>
                            </w:r>
                            <w:r w:rsidRPr="00AB3437">
                              <w:rPr>
                                <w:rFonts w:ascii="ＭＳ ゴシック" w:eastAsia="ＭＳ ゴシック" w:hAnsi="ＭＳ ゴシック" w:hint="eastAsia"/>
                                <w:color w:val="000000" w:themeColor="text1"/>
                                <w:sz w:val="16"/>
                                <w:szCs w:val="16"/>
                              </w:rPr>
                              <w:t>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3" o:spid="_x0000_s1073" type="#_x0000_t202" alt="出典　大阪府「医療対策課調べ」" style="position:absolute;left:0;text-align:left;margin-left:327.7pt;margin-top:5.25pt;width:174pt;height:24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" filled="f" stroked="f" strokeweight=".5pt">
                <v:textbox style="mso-fit-shape-to-text:t">
                  <w:txbxContent>
                    <w:p w:rsidR="00DB0A82" w:rsidRPr="00AB3437" w:rsidRDefault="00DB0A82" w:rsidP="000725EB">
                      <w:pPr>
                        <w:rPr>
                          <w:rFonts w:ascii="ＭＳ ゴシック" w:eastAsia="ＭＳ ゴシック" w:hAnsi="ＭＳ ゴシック"/>
                          <w:color w:val="000000" w:themeColor="text1"/>
                          <w:sz w:val="16"/>
                          <w:szCs w:val="16"/>
                        </w:rPr>
                      </w:pPr>
                      <w:r w:rsidRPr="00AB3437">
                        <w:rPr>
                          <w:rFonts w:ascii="ＭＳ ゴシック" w:eastAsia="ＭＳ ゴシック" w:hAnsi="ＭＳ ゴシック" w:hint="eastAsia"/>
                          <w:color w:val="000000" w:themeColor="text1"/>
                          <w:sz w:val="16"/>
                          <w:szCs w:val="16"/>
                        </w:rPr>
                        <w:t>出典　大阪府「医療</w:t>
                      </w:r>
                      <w:r w:rsidRPr="00AB3437">
                        <w:rPr>
                          <w:rFonts w:ascii="ＭＳ ゴシック" w:eastAsia="ＭＳ ゴシック" w:hAnsi="ＭＳ ゴシック"/>
                          <w:color w:val="000000" w:themeColor="text1"/>
                          <w:sz w:val="16"/>
                          <w:szCs w:val="16"/>
                        </w:rPr>
                        <w:t>対策課</w:t>
                      </w:r>
                      <w:r w:rsidRPr="00AB3437">
                        <w:rPr>
                          <w:rFonts w:ascii="ＭＳ ゴシック" w:eastAsia="ＭＳ ゴシック" w:hAnsi="ＭＳ ゴシック" w:hint="eastAsia"/>
                          <w:color w:val="000000" w:themeColor="text1"/>
                          <w:sz w:val="16"/>
                          <w:szCs w:val="16"/>
                        </w:rPr>
                        <w:t>調べ」</w:t>
                      </w:r>
                    </w:p>
                  </w:txbxContent>
                </v:textbox>
              </v:shape>
            </w:pict>
          </mc:Fallback>
        </mc:AlternateContent>
      </w:r>
      <w:r w:rsidRPr="008D2464">
        <w:rPr>
          <w:rFonts w:ascii="HG丸ｺﾞｼｯｸM-PRO" w:eastAsia="HG丸ｺﾞｼｯｸM-PRO" w:hAnsi="HG丸ｺﾞｼｯｸM-PRO" w:hint="eastAsia"/>
          <w:sz w:val="22"/>
        </w:rPr>
        <w:t xml:space="preserve">　</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lastRenderedPageBreak/>
        <w:t>○近年、麻しんが海外から国内に持ち込まれ、成人世代での集団感染事例や、戦後大きく減少した梅毒について感染者数が急増している事例等、感染症をめぐる新しい動きが生じています。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グローバル化が進み、人や物の行き来がこれまでになく迅速・大量になったことで、ジカウイルス感染症やデング熱等の蚊媒介感染症、エボラ出血熱、MERS（中東呼吸器症候群）等の海外において発生している感染症が、国内においても広まる危険性が高まっ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感染症の発生を事前に予測することは困難です。その予防やまん延防止、医療体制の確保に向けて、厚生労働省、保健所設置市、市町村、医療機関、（地独）大阪健康安全基盤研究所等との間で感染症情報を共有し、有事を見越した訓練の実施に取組む等、さらに連携を強化していくことが必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○新型インフルエンザが出現した場合に備えて、抗インフルエンザウイルス薬や個人防護具の備蓄、新型インフルエンザ患者入院協力医療機関の整備に取組んでいくことが必要です。</w:t>
      </w:r>
    </w:p>
    <w:p w:rsidR="000725EB" w:rsidRPr="008D2464" w:rsidRDefault="000725EB" w:rsidP="000725EB">
      <w:pPr>
        <w:ind w:leftChars="300" w:left="63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感染症の予防やまん延防止、医療の提供の確保にあたっては、感染症患者を社会から切り離すのではなく、感染症の予防と患者の人権尊重の両立を基本とする観点から、一人ひとりが安心して社会生活を続けながら良質かつ適切な医療を受けられ、入院の措置がとられた場合においても早期に社会に復帰できるような環境の整備を図ることが必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【予防接種対策】</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府民および予防接種の実施主体である市町村や医療関係者の声を踏まえ、予防接種に関する意見・提言を国に対して行うとともに、府民が正しい理解のもとに予防接種を受けられるよう、国の動向や予防接種の効果・副反応について十分な情報をホームページ等により府民に周知しています。</w:t>
      </w:r>
    </w:p>
    <w:p w:rsidR="000725EB" w:rsidRPr="008D2464" w:rsidRDefault="000725EB" w:rsidP="000725EB">
      <w:pPr>
        <w:spacing w:beforeLines="50" w:before="211"/>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※大阪府ホームページアドレス（予防接種）</w:t>
      </w:r>
    </w:p>
    <w:p w:rsidR="000725EB" w:rsidRPr="008D2464" w:rsidRDefault="000725EB" w:rsidP="000725EB">
      <w:pPr>
        <w:ind w:leftChars="200" w:left="640" w:hangingChars="100" w:hanging="220"/>
        <w:rPr>
          <w:rFonts w:asciiTheme="majorEastAsia" w:eastAsiaTheme="majorEastAsia" w:hAnsiTheme="majorEastAsia"/>
          <w:sz w:val="20"/>
          <w:szCs w:val="20"/>
        </w:rPr>
      </w:pPr>
      <w:r w:rsidRPr="008D2464">
        <w:rPr>
          <w:rFonts w:ascii="HG丸ｺﾞｼｯｸM-PRO" w:eastAsia="HG丸ｺﾞｼｯｸM-PRO" w:hAnsi="HG丸ｺﾞｼｯｸM-PRO" w:hint="eastAsia"/>
          <w:sz w:val="22"/>
        </w:rPr>
        <w:t xml:space="preserve">    </w:t>
      </w:r>
      <w:hyperlink r:id="rId36" w:history="1">
        <w:r w:rsidRPr="008D2464">
          <w:rPr>
            <w:rFonts w:asciiTheme="majorEastAsia" w:eastAsiaTheme="majorEastAsia" w:hAnsiTheme="majorEastAsia"/>
            <w:sz w:val="20"/>
            <w:szCs w:val="20"/>
            <w:u w:val="single"/>
          </w:rPr>
          <w:t>http://www.pref.osaka.lg.jp/iryo/osakakansensho/yoboseshu.html</w:t>
        </w:r>
      </w:hyperlink>
      <w:r w:rsidRPr="008D2464">
        <w:rPr>
          <w:rFonts w:asciiTheme="majorEastAsia" w:eastAsiaTheme="majorEastAsia" w:hAnsiTheme="majorEastAsia" w:hint="eastAsia"/>
          <w:sz w:val="20"/>
          <w:szCs w:val="20"/>
        </w:rPr>
        <w:t xml:space="preserve"> </w: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1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13536" behindDoc="0" locked="0" layoutInCell="1" allowOverlap="1" wp14:anchorId="559BB696" wp14:editId="51B86E5C">
                <wp:simplePos x="0" y="0"/>
                <wp:positionH relativeFrom="column">
                  <wp:posOffset>3222625</wp:posOffset>
                </wp:positionH>
                <wp:positionV relativeFrom="paragraph">
                  <wp:posOffset>226060</wp:posOffset>
                </wp:positionV>
                <wp:extent cx="2781300" cy="333375"/>
                <wp:effectExtent l="0" t="0" r="0" b="0"/>
                <wp:wrapNone/>
                <wp:docPr id="3614" name="テキスト ボックス 3614" title="図表7-3-5　結核新規登録患者数・り患率"/>
                <wp:cNvGraphicFramePr/>
                <a:graphic xmlns:a="http://schemas.openxmlformats.org/drawingml/2006/main">
                  <a:graphicData uri="http://schemas.microsoft.com/office/word/2010/wordprocessingShape">
                    <wps:wsp>
                      <wps:cNvSpPr txBox="1"/>
                      <wps:spPr>
                        <a:xfrm>
                          <a:off x="0" y="0"/>
                          <a:ext cx="2781300" cy="333375"/>
                        </a:xfrm>
                        <a:prstGeom prst="rect">
                          <a:avLst/>
                        </a:prstGeom>
                        <a:noFill/>
                        <a:ln w="6350">
                          <a:noFill/>
                        </a:ln>
                        <a:effectLst/>
                      </wps:spPr>
                      <wps:txbx>
                        <w:txbxContent>
                          <w:p w:rsidR="00DB0A82" w:rsidRPr="001F2C0C"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図表7-3-5</w:t>
                            </w:r>
                            <w:r w:rsidRPr="001F2C0C">
                              <w:rPr>
                                <w:rFonts w:ascii="ＭＳ Ｐゴシック" w:eastAsia="ＭＳ Ｐゴシック" w:hAnsi="ＭＳ Ｐゴシック" w:hint="eastAsia"/>
                                <w:sz w:val="20"/>
                                <w:szCs w:val="20"/>
                              </w:rPr>
                              <w:t xml:space="preserve">　結核新</w:t>
                            </w:r>
                            <w:r w:rsidRPr="006E4498">
                              <w:rPr>
                                <w:rFonts w:ascii="ＭＳ Ｐゴシック" w:eastAsia="ＭＳ Ｐゴシック" w:hAnsi="ＭＳ Ｐゴシック" w:hint="eastAsia"/>
                                <w:sz w:val="20"/>
                                <w:szCs w:val="20"/>
                              </w:rPr>
                              <w:t>規</w:t>
                            </w:r>
                            <w:r w:rsidRPr="001F2C0C">
                              <w:rPr>
                                <w:rFonts w:ascii="ＭＳ Ｐゴシック" w:eastAsia="ＭＳ Ｐゴシック" w:hAnsi="ＭＳ Ｐゴシック" w:hint="eastAsia"/>
                                <w:sz w:val="20"/>
                                <w:szCs w:val="20"/>
                              </w:rPr>
                              <w:t>登録患者数・</w:t>
                            </w:r>
                            <w:r>
                              <w:rPr>
                                <w:rFonts w:ascii="ＭＳ Ｐゴシック" w:eastAsia="ＭＳ Ｐゴシック" w:hAnsi="ＭＳ Ｐゴシック" w:hint="eastAsia"/>
                                <w:sz w:val="20"/>
                                <w:szCs w:val="20"/>
                              </w:rPr>
                              <w:t>り</w:t>
                            </w:r>
                            <w:r w:rsidRPr="001F2C0C">
                              <w:rPr>
                                <w:rFonts w:ascii="ＭＳ Ｐゴシック" w:eastAsia="ＭＳ Ｐゴシック" w:hAnsi="ＭＳ Ｐゴシック" w:hint="eastAsia"/>
                                <w:sz w:val="20"/>
                                <w:szCs w:val="20"/>
                              </w:rPr>
                              <w:t>患率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4" o:spid="_x0000_s1074" type="#_x0000_t202" alt="タイトル: 図表7-3-5　結核新規登録患者数・り患率" style="position:absolute;left:0;text-align:left;margin-left:253.75pt;margin-top:17.8pt;width:219pt;height:26.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" filled="f" stroked="f" strokeweight=".5pt">
                <v:textbox style="mso-fit-shape-to-text:t">
                  <w:txbxContent>
                    <w:p w:rsidR="00DB0A82" w:rsidRPr="001F2C0C"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図表7-3-5</w:t>
                      </w:r>
                      <w:r w:rsidRPr="001F2C0C">
                        <w:rPr>
                          <w:rFonts w:ascii="ＭＳ Ｐゴシック" w:eastAsia="ＭＳ Ｐゴシック" w:hAnsi="ＭＳ Ｐゴシック" w:hint="eastAsia"/>
                          <w:sz w:val="20"/>
                          <w:szCs w:val="20"/>
                        </w:rPr>
                        <w:t xml:space="preserve">　結核新</w:t>
                      </w:r>
                      <w:r w:rsidRPr="006E4498">
                        <w:rPr>
                          <w:rFonts w:ascii="ＭＳ Ｐゴシック" w:eastAsia="ＭＳ Ｐゴシック" w:hAnsi="ＭＳ Ｐゴシック" w:hint="eastAsia"/>
                          <w:sz w:val="20"/>
                          <w:szCs w:val="20"/>
                        </w:rPr>
                        <w:t>規</w:t>
                      </w:r>
                      <w:r w:rsidRPr="001F2C0C">
                        <w:rPr>
                          <w:rFonts w:ascii="ＭＳ Ｐゴシック" w:eastAsia="ＭＳ Ｐゴシック" w:hAnsi="ＭＳ Ｐゴシック" w:hint="eastAsia"/>
                          <w:sz w:val="20"/>
                          <w:szCs w:val="20"/>
                        </w:rPr>
                        <w:t>登録患者数・</w:t>
                      </w:r>
                      <w:r>
                        <w:rPr>
                          <w:rFonts w:ascii="ＭＳ Ｐゴシック" w:eastAsia="ＭＳ Ｐゴシック" w:hAnsi="ＭＳ Ｐゴシック" w:hint="eastAsia"/>
                          <w:sz w:val="20"/>
                          <w:szCs w:val="20"/>
                        </w:rPr>
                        <w:t>り</w:t>
                      </w:r>
                      <w:r w:rsidRPr="001F2C0C">
                        <w:rPr>
                          <w:rFonts w:ascii="ＭＳ Ｐゴシック" w:eastAsia="ＭＳ Ｐゴシック" w:hAnsi="ＭＳ Ｐゴシック" w:hint="eastAsia"/>
                          <w:sz w:val="20"/>
                          <w:szCs w:val="20"/>
                        </w:rPr>
                        <w:t>患率</w:t>
                      </w:r>
                    </w:p>
                  </w:txbxContent>
                </v:textbox>
              </v:shape>
            </w:pict>
          </mc:Fallback>
        </mc:AlternateContent>
      </w:r>
      <w:r w:rsidRPr="008D2464">
        <w:rPr>
          <w:rFonts w:ascii="ＭＳ ゴシック" w:eastAsia="ＭＳ ゴシック" w:hAnsi="ＭＳ ゴシック" w:hint="eastAsia"/>
          <w:b/>
          <w:color w:val="0070C0"/>
          <w:sz w:val="28"/>
          <w:szCs w:val="28"/>
        </w:rPr>
        <w:t>（２）結核</w:t>
      </w:r>
    </w:p>
    <w:p w:rsidR="000725EB" w:rsidRPr="008D2464" w:rsidRDefault="000725EB" w:rsidP="000725EB">
      <w:pPr>
        <w:ind w:firstLineChars="200" w:firstLine="3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color w:val="000000" w:themeColor="text1"/>
          <w:sz w:val="16"/>
          <w:szCs w:val="16"/>
        </w:rPr>
        <w:drawing>
          <wp:anchor distT="0" distB="0" distL="114300" distR="114300" simplePos="0" relativeHeight="251754496" behindDoc="0" locked="0" layoutInCell="1" allowOverlap="1" wp14:anchorId="4F9DF29F" wp14:editId="79718DC8">
            <wp:simplePos x="0" y="0"/>
            <wp:positionH relativeFrom="column">
              <wp:posOffset>3070860</wp:posOffset>
            </wp:positionH>
            <wp:positionV relativeFrom="paragraph">
              <wp:posOffset>220345</wp:posOffset>
            </wp:positionV>
            <wp:extent cx="2978785" cy="2159635"/>
            <wp:effectExtent l="0" t="0" r="0" b="0"/>
            <wp:wrapSquare wrapText="bothSides"/>
            <wp:docPr id="3663" name="図 3663" title="図表7-3-5　結核新規登録患者数・り患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878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ＭＳ Ｐゴシック" w:eastAsia="ＭＳ Ｐゴシック" w:hAnsi="ＭＳ Ｐゴシック" w:hint="eastAsia"/>
          <w:color w:val="000000" w:themeColor="text1"/>
          <w:sz w:val="22"/>
        </w:rPr>
        <w:t>【り患状況】</w:t>
      </w:r>
    </w:p>
    <w:p w:rsidR="000725EB" w:rsidRPr="008D2464" w:rsidRDefault="000725EB" w:rsidP="000725EB">
      <w:pPr>
        <w:ind w:leftChars="200" w:left="640" w:hangingChars="100" w:hanging="220"/>
        <w:jc w:val="left"/>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○全国のり患率</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hint="eastAsia"/>
          <w:color w:val="000000" w:themeColor="text1"/>
          <w:sz w:val="22"/>
        </w:rPr>
        <w:t>は、年々減少し</w:t>
      </w:r>
      <w:r w:rsidRPr="008D2464">
        <w:rPr>
          <w:rFonts w:ascii="HG丸ｺﾞｼｯｸM-PRO" w:eastAsia="HG丸ｺﾞｼｯｸM-PRO" w:hAnsi="HG丸ｺﾞｼｯｸM-PRO" w:hint="eastAsia"/>
          <w:sz w:val="22"/>
        </w:rPr>
        <w:t>、平成28年には13.9となりました。大阪府の結核り患率も減少し続けているものの、平成28年は22.0と全</w:t>
      </w:r>
      <w:r w:rsidRPr="008D2464">
        <w:rPr>
          <w:rFonts w:ascii="HG丸ｺﾞｼｯｸM-PRO" w:eastAsia="HG丸ｺﾞｼｯｸM-PRO" w:hAnsi="HG丸ｺﾞｼｯｸM-PRO" w:hint="eastAsia"/>
          <w:color w:val="000000" w:themeColor="text1"/>
          <w:sz w:val="22"/>
        </w:rPr>
        <w:t>国で最も高い状況でした。</w:t>
      </w:r>
    </w:p>
    <w:p w:rsidR="000725EB" w:rsidRPr="008D2464" w:rsidRDefault="000725EB" w:rsidP="000725EB">
      <w:pPr>
        <w:ind w:leftChars="68" w:left="640" w:hangingChars="226" w:hanging="497"/>
        <w:rPr>
          <w:rFonts w:ascii="HG丸ｺﾞｼｯｸM-PRO" w:eastAsia="HG丸ｺﾞｼｯｸM-PRO" w:hAnsi="HG丸ｺﾞｼｯｸM-PRO"/>
          <w:color w:val="000000" w:themeColor="text1"/>
          <w:sz w:val="22"/>
        </w:rPr>
      </w:pPr>
    </w:p>
    <w:p w:rsidR="000725EB" w:rsidRPr="008D2464" w:rsidRDefault="000725EB" w:rsidP="000725EB">
      <w:pPr>
        <w:ind w:leftChars="68" w:left="640" w:hangingChars="226" w:hanging="497"/>
        <w:rPr>
          <w:rFonts w:ascii="HG丸ｺﾞｼｯｸM-PRO" w:eastAsia="HG丸ｺﾞｼｯｸM-PRO" w:hAnsi="HG丸ｺﾞｼｯｸM-PRO"/>
          <w:color w:val="000000" w:themeColor="text1"/>
          <w:sz w:val="22"/>
        </w:rPr>
      </w:pPr>
    </w:p>
    <w:p w:rsidR="000725EB" w:rsidRPr="008D2464" w:rsidRDefault="000725EB" w:rsidP="000725EB">
      <w:pPr>
        <w:ind w:leftChars="202" w:left="637" w:hangingChars="97" w:hanging="213"/>
        <w:rPr>
          <w:rFonts w:ascii="HG丸ｺﾞｼｯｸM-PRO" w:eastAsia="HG丸ｺﾞｼｯｸM-PRO" w:hAnsi="HG丸ｺﾞｼｯｸM-PRO"/>
          <w:color w:val="000000" w:themeColor="text1"/>
          <w:sz w:val="16"/>
          <w:szCs w:val="16"/>
        </w:rPr>
      </w:pPr>
      <w:r w:rsidRPr="008D2464">
        <w:rPr>
          <w:rFonts w:ascii="ＭＳ Ｐゴシック" w:eastAsia="ＭＳ Ｐゴシック" w:hAnsi="ＭＳ Ｐゴシック" w:hint="eastAsia"/>
          <w:noProof/>
          <w:color w:val="FF0000"/>
          <w:sz w:val="22"/>
        </w:rPr>
        <mc:AlternateContent>
          <mc:Choice Requires="wps">
            <w:drawing>
              <wp:anchor distT="0" distB="0" distL="114300" distR="114300" simplePos="0" relativeHeight="251715584" behindDoc="0" locked="0" layoutInCell="1" allowOverlap="1" wp14:anchorId="22B152E9" wp14:editId="07C6851F">
                <wp:simplePos x="0" y="0"/>
                <wp:positionH relativeFrom="column">
                  <wp:posOffset>4380865</wp:posOffset>
                </wp:positionH>
                <wp:positionV relativeFrom="paragraph">
                  <wp:posOffset>194945</wp:posOffset>
                </wp:positionV>
                <wp:extent cx="2305050" cy="295275"/>
                <wp:effectExtent l="0" t="0" r="0" b="0"/>
                <wp:wrapNone/>
                <wp:docPr id="3615" name="正方形/長方形 3615" descr="出典　大阪府「医療対策課調べ」"/>
                <wp:cNvGraphicFramePr/>
                <a:graphic xmlns:a="http://schemas.openxmlformats.org/drawingml/2006/main">
                  <a:graphicData uri="http://schemas.microsoft.com/office/word/2010/wordprocessingShape">
                    <wps:wsp>
                      <wps:cNvSpPr/>
                      <wps:spPr>
                        <a:xfrm>
                          <a:off x="0" y="0"/>
                          <a:ext cx="2305050" cy="295275"/>
                        </a:xfrm>
                        <a:prstGeom prst="rect">
                          <a:avLst/>
                        </a:prstGeom>
                        <a:noFill/>
                        <a:ln w="25400" cap="flat" cmpd="sng" algn="ctr">
                          <a:noFill/>
                          <a:prstDash val="solid"/>
                        </a:ln>
                        <a:effectLst/>
                      </wps:spPr>
                      <wps:txbx>
                        <w:txbxContent>
                          <w:p w:rsidR="00DB0A82" w:rsidRPr="007F0937" w:rsidRDefault="00DB0A82" w:rsidP="000725EB">
                            <w:pPr>
                              <w:spacing w:line="240" w:lineRule="exact"/>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 xml:space="preserve">典　</w:t>
                            </w:r>
                            <w:r w:rsidRPr="007F0937">
                              <w:rPr>
                                <w:rFonts w:ascii="ＭＳ ゴシック" w:eastAsia="ＭＳ ゴシック" w:hAnsi="ＭＳ ゴシック" w:hint="eastAsia"/>
                                <w:color w:val="000000" w:themeColor="text1"/>
                                <w:sz w:val="16"/>
                                <w:szCs w:val="16"/>
                              </w:rPr>
                              <w:t>大阪府</w:t>
                            </w:r>
                            <w:r>
                              <w:rPr>
                                <w:rFonts w:ascii="ＭＳ ゴシック" w:eastAsia="ＭＳ ゴシック" w:hAnsi="ＭＳ ゴシック" w:hint="eastAsia"/>
                                <w:color w:val="000000" w:themeColor="text1"/>
                                <w:sz w:val="16"/>
                                <w:szCs w:val="16"/>
                              </w:rPr>
                              <w:t>「</w:t>
                            </w:r>
                            <w:r w:rsidRPr="007F0937">
                              <w:rPr>
                                <w:rFonts w:ascii="ＭＳ ゴシック" w:eastAsia="ＭＳ ゴシック" w:hAnsi="ＭＳ ゴシック" w:hint="eastAsia"/>
                                <w:color w:val="000000" w:themeColor="text1"/>
                                <w:sz w:val="16"/>
                                <w:szCs w:val="16"/>
                              </w:rPr>
                              <w:t>医療対策課調べ</w:t>
                            </w:r>
                            <w:r>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3615" o:spid="_x0000_s1075" alt="出典　大阪府「医療対策課調べ」" style="position:absolute;left:0;text-align:left;margin-left:344.95pt;margin-top:15.35pt;width:181.5pt;height:23.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" filled="f" stroked="f" strokeweight="2pt">
                <v:textbox style="mso-fit-shape-to-text:t">
                  <w:txbxContent>
                    <w:p w:rsidR="00DB0A82" w:rsidRPr="007F0937" w:rsidRDefault="00DB0A82" w:rsidP="000725EB">
                      <w:pPr>
                        <w:spacing w:line="240" w:lineRule="exact"/>
                        <w:jc w:val="left"/>
                        <w:rPr>
                          <w:rFonts w:ascii="ＭＳ ゴシック" w:eastAsia="ＭＳ ゴシック" w:hAnsi="ＭＳ ゴシック"/>
                          <w:color w:val="000000" w:themeColor="text1"/>
                          <w:sz w:val="16"/>
                          <w:szCs w:val="16"/>
                        </w:rPr>
                      </w:pPr>
                      <w:r w:rsidRPr="007F0937">
                        <w:rPr>
                          <w:rFonts w:ascii="ＭＳ ゴシック" w:eastAsia="ＭＳ ゴシック" w:hAnsi="ＭＳ ゴシック" w:hint="eastAsia"/>
                          <w:color w:val="000000" w:themeColor="text1"/>
                          <w:sz w:val="16"/>
                          <w:szCs w:val="16"/>
                        </w:rPr>
                        <w:t>出</w:t>
                      </w:r>
                      <w:r>
                        <w:rPr>
                          <w:rFonts w:ascii="ＭＳ ゴシック" w:eastAsia="ＭＳ ゴシック" w:hAnsi="ＭＳ ゴシック" w:hint="eastAsia"/>
                          <w:color w:val="000000" w:themeColor="text1"/>
                          <w:sz w:val="16"/>
                          <w:szCs w:val="16"/>
                        </w:rPr>
                        <w:t xml:space="preserve">典　</w:t>
                      </w:r>
                      <w:r w:rsidRPr="007F0937">
                        <w:rPr>
                          <w:rFonts w:ascii="ＭＳ ゴシック" w:eastAsia="ＭＳ ゴシック" w:hAnsi="ＭＳ ゴシック" w:hint="eastAsia"/>
                          <w:color w:val="000000" w:themeColor="text1"/>
                          <w:sz w:val="16"/>
                          <w:szCs w:val="16"/>
                        </w:rPr>
                        <w:t>大阪府</w:t>
                      </w:r>
                      <w:r>
                        <w:rPr>
                          <w:rFonts w:ascii="ＭＳ ゴシック" w:eastAsia="ＭＳ ゴシック" w:hAnsi="ＭＳ ゴシック" w:hint="eastAsia"/>
                          <w:color w:val="000000" w:themeColor="text1"/>
                          <w:sz w:val="16"/>
                          <w:szCs w:val="16"/>
                        </w:rPr>
                        <w:t>「</w:t>
                      </w:r>
                      <w:r w:rsidRPr="007F0937">
                        <w:rPr>
                          <w:rFonts w:ascii="ＭＳ ゴシック" w:eastAsia="ＭＳ ゴシック" w:hAnsi="ＭＳ ゴシック" w:hint="eastAsia"/>
                          <w:color w:val="000000" w:themeColor="text1"/>
                          <w:sz w:val="16"/>
                          <w:szCs w:val="16"/>
                        </w:rPr>
                        <w:t>医療対策課調べ</w:t>
                      </w:r>
                      <w:r>
                        <w:rPr>
                          <w:rFonts w:ascii="ＭＳ ゴシック" w:eastAsia="ＭＳ ゴシック" w:hAnsi="ＭＳ ゴシック" w:hint="eastAsia"/>
                          <w:color w:val="000000" w:themeColor="text1"/>
                          <w:sz w:val="16"/>
                          <w:szCs w:val="16"/>
                        </w:rPr>
                        <w:t>」</w:t>
                      </w:r>
                    </w:p>
                  </w:txbxContent>
                </v:textbox>
              </v:rect>
            </w:pict>
          </mc:Fallback>
        </mc:AlternateContent>
      </w:r>
    </w:p>
    <w:p w:rsidR="000725EB" w:rsidRPr="008D2464" w:rsidRDefault="000725EB" w:rsidP="000725EB">
      <w:pPr>
        <w:ind w:leftChars="200" w:left="640" w:hangingChars="100" w:hanging="220"/>
        <w:rPr>
          <w:rFonts w:ascii="HGPｺﾞｼｯｸM" w:eastAsia="HGPｺﾞｼｯｸM" w:hAnsi="ＭＳ Ｐゴシック"/>
          <w:sz w:val="22"/>
        </w:rPr>
      </w:pPr>
      <w:r w:rsidRPr="008D2464">
        <w:rPr>
          <w:rFonts w:ascii="ＭＳ Ｐゴシック" w:eastAsia="ＭＳ Ｐゴシック" w:hAnsi="ＭＳ Ｐゴシック" w:hint="eastAsia"/>
          <w:color w:val="000000" w:themeColor="text1"/>
          <w:sz w:val="22"/>
        </w:rPr>
        <w:t>【結核の予防・</w:t>
      </w:r>
      <w:r w:rsidRPr="008D2464">
        <w:rPr>
          <w:rFonts w:ascii="ＭＳ Ｐゴシック" w:eastAsia="ＭＳ Ｐゴシック" w:hAnsi="ＭＳ Ｐゴシック" w:hint="eastAsia"/>
          <w:sz w:val="22"/>
        </w:rPr>
        <w:t>早期発見</w:t>
      </w:r>
      <w:r w:rsidRPr="008D2464">
        <w:rPr>
          <w:rFonts w:ascii="ＭＳ Ｐゴシック" w:eastAsia="ＭＳ Ｐゴシック" w:hAnsi="ＭＳ Ｐゴシック" w:hint="eastAsia"/>
          <w:color w:val="000000" w:themeColor="text1"/>
          <w:sz w:val="22"/>
        </w:rPr>
        <w:t>・まん延の防止】</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結核の予防・まん延を防止するためには、大阪府及び市町村、医療機関はもとより、府民一人ひとりが結核に関する知識をもち、自覚症状がある場合には、早期に医療機関を受診する等、早期発見・まん延防止に向けて行動することが重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○大阪府における結核は、高齢化や都市部の社会構造も背景となっていることから、それらを踏まえた対策を推進することが重要です。</w:t>
      </w:r>
    </w:p>
    <w:p w:rsidR="000725EB" w:rsidRPr="008D2464" w:rsidRDefault="000725EB" w:rsidP="000725EB">
      <w:pPr>
        <w:ind w:leftChars="200" w:left="620" w:hangingChars="100" w:hanging="200"/>
        <w:rPr>
          <w:rFonts w:ascii="HG丸ｺﾞｼｯｸM-PRO" w:eastAsia="HG丸ｺﾞｼｯｸM-PRO" w:hAnsi="HG丸ｺﾞｼｯｸM-PRO"/>
          <w:color w:val="FF0000"/>
          <w:sz w:val="22"/>
          <w:highlight w:val="yellow"/>
        </w:rPr>
      </w:pPr>
      <w:r w:rsidRPr="008D2464">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7632" behindDoc="0" locked="0" layoutInCell="1" allowOverlap="1" wp14:anchorId="01E2CBC2" wp14:editId="74AF8FAA">
                <wp:simplePos x="0" y="0"/>
                <wp:positionH relativeFrom="column">
                  <wp:posOffset>3221355</wp:posOffset>
                </wp:positionH>
                <wp:positionV relativeFrom="paragraph">
                  <wp:posOffset>220980</wp:posOffset>
                </wp:positionV>
                <wp:extent cx="3000375" cy="304800"/>
                <wp:effectExtent l="0" t="0" r="0" b="0"/>
                <wp:wrapNone/>
                <wp:docPr id="3633" name="テキスト ボックス 3633" title="図表7-3-6　結核健診実施報告書提出状況"/>
                <wp:cNvGraphicFramePr/>
                <a:graphic xmlns:a="http://schemas.openxmlformats.org/drawingml/2006/main">
                  <a:graphicData uri="http://schemas.microsoft.com/office/word/2010/wordprocessingShape">
                    <wps:wsp>
                      <wps:cNvSpPr txBox="1"/>
                      <wps:spPr>
                        <a:xfrm>
                          <a:off x="0" y="0"/>
                          <a:ext cx="3000375" cy="304800"/>
                        </a:xfrm>
                        <a:prstGeom prst="rect">
                          <a:avLst/>
                        </a:prstGeom>
                        <a:noFill/>
                        <a:ln w="6350">
                          <a:noFill/>
                        </a:ln>
                        <a:effectLst/>
                      </wps:spPr>
                      <wps:txbx>
                        <w:txbxContent>
                          <w:p w:rsidR="00DB0A82" w:rsidRPr="003B32AB" w:rsidRDefault="00DB0A82" w:rsidP="000725EB">
                            <w:pPr>
                              <w:rPr>
                                <w:rFonts w:ascii="ＭＳ Ｐゴシック" w:eastAsia="ＭＳ Ｐゴシック" w:hAnsi="ＭＳ Ｐゴシック"/>
                                <w:sz w:val="20"/>
                                <w:szCs w:val="20"/>
                              </w:rPr>
                            </w:pPr>
                            <w:r w:rsidRPr="005935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表7-3-6</w:t>
                            </w:r>
                            <w:r w:rsidRPr="005935D0">
                              <w:rPr>
                                <w:rFonts w:ascii="ＭＳ Ｐゴシック" w:eastAsia="ＭＳ Ｐゴシック" w:hAnsi="ＭＳ Ｐゴシック" w:hint="eastAsia"/>
                                <w:sz w:val="20"/>
                                <w:szCs w:val="20"/>
                              </w:rPr>
                              <w:t xml:space="preserve">　結核健診実施報告書提出状況</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633" o:spid="_x0000_s1076" type="#_x0000_t202" alt="タイトル: 図表7-3-6　結核健診実施報告書提出状況" style="position:absolute;left:0;text-align:left;margin-left:253.65pt;margin-top:17.4pt;width:236.25pt;height:24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" filled="f" stroked="f" strokeweight=".5pt">
                <v:textbox style="mso-fit-shape-to-text:t">
                  <w:txbxContent>
                    <w:p w:rsidR="00DB0A82" w:rsidRPr="003B32AB" w:rsidRDefault="00DB0A82" w:rsidP="000725EB">
                      <w:pPr>
                        <w:rPr>
                          <w:rFonts w:ascii="ＭＳ Ｐゴシック" w:eastAsia="ＭＳ Ｐゴシック" w:hAnsi="ＭＳ Ｐゴシック"/>
                          <w:sz w:val="20"/>
                          <w:szCs w:val="20"/>
                        </w:rPr>
                      </w:pPr>
                      <w:r w:rsidRPr="005935D0">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表7-3-6</w:t>
                      </w:r>
                      <w:r w:rsidRPr="005935D0">
                        <w:rPr>
                          <w:rFonts w:ascii="ＭＳ Ｐゴシック" w:eastAsia="ＭＳ Ｐゴシック" w:hAnsi="ＭＳ Ｐゴシック" w:hint="eastAsia"/>
                          <w:sz w:val="20"/>
                          <w:szCs w:val="20"/>
                        </w:rPr>
                        <w:t xml:space="preserve">　結核健診実施報告書提出状況</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sz w:val="22"/>
        </w:rPr>
        <w:drawing>
          <wp:anchor distT="0" distB="0" distL="114300" distR="114300" simplePos="0" relativeHeight="251755520" behindDoc="0" locked="0" layoutInCell="1" allowOverlap="1" wp14:anchorId="182D51D3" wp14:editId="1DA8B9A9">
            <wp:simplePos x="0" y="0"/>
            <wp:positionH relativeFrom="column">
              <wp:posOffset>3270885</wp:posOffset>
            </wp:positionH>
            <wp:positionV relativeFrom="paragraph">
              <wp:posOffset>213360</wp:posOffset>
            </wp:positionV>
            <wp:extent cx="2868295" cy="2159635"/>
            <wp:effectExtent l="0" t="0" r="8255" b="0"/>
            <wp:wrapSquare wrapText="bothSides"/>
            <wp:docPr id="3664" name="図 3664" title="図表7-3-6　結核健診実施報告書提出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82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ＭＳ Ｐゴシック" w:eastAsia="ＭＳ Ｐゴシック" w:hAnsi="ＭＳ Ｐゴシック" w:hint="eastAsia"/>
          <w:color w:val="000000" w:themeColor="text1"/>
          <w:sz w:val="22"/>
        </w:rPr>
        <w:t>【結核健診】</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○結核健診が義務付けられている医療機関や高齢者施設等は、感染症法で健康診断実施報告書を都道府県知事（保健所設置市は市長）に提出することが義務付けられています。</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noProof/>
          <w:color w:val="FF0000"/>
          <w:sz w:val="22"/>
        </w:rPr>
        <mc:AlternateContent>
          <mc:Choice Requires="wps">
            <w:drawing>
              <wp:anchor distT="0" distB="0" distL="114300" distR="114300" simplePos="0" relativeHeight="251718656" behindDoc="0" locked="0" layoutInCell="1" allowOverlap="1" wp14:anchorId="2D8A8368" wp14:editId="35E00400">
                <wp:simplePos x="0" y="0"/>
                <wp:positionH relativeFrom="column">
                  <wp:posOffset>4568825</wp:posOffset>
                </wp:positionH>
                <wp:positionV relativeFrom="paragraph">
                  <wp:posOffset>689610</wp:posOffset>
                </wp:positionV>
                <wp:extent cx="3013075" cy="371475"/>
                <wp:effectExtent l="0" t="0" r="0" b="0"/>
                <wp:wrapNone/>
                <wp:docPr id="3634" name="正方形/長方形 3634" descr="出典　大阪府「医療対策課調べ」"/>
                <wp:cNvGraphicFramePr/>
                <a:graphic xmlns:a="http://schemas.openxmlformats.org/drawingml/2006/main">
                  <a:graphicData uri="http://schemas.microsoft.com/office/word/2010/wordprocessingShape">
                    <wps:wsp>
                      <wps:cNvSpPr/>
                      <wps:spPr>
                        <a:xfrm>
                          <a:off x="0" y="0"/>
                          <a:ext cx="3013075" cy="371475"/>
                        </a:xfrm>
                        <a:prstGeom prst="rect">
                          <a:avLst/>
                        </a:prstGeom>
                        <a:noFill/>
                        <a:ln w="25400" cap="flat" cmpd="sng" algn="ctr">
                          <a:noFill/>
                          <a:prstDash val="solid"/>
                        </a:ln>
                        <a:effectLst/>
                      </wps:spPr>
                      <wps:txbx>
                        <w:txbxContent>
                          <w:p w:rsidR="00DB0A82" w:rsidRPr="00AF6E82" w:rsidRDefault="00DB0A82" w:rsidP="000725EB">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大阪府「医療対策課調べ」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3634" o:spid="_x0000_s1077" alt="出典　大阪府「医療対策課調べ」" style="position:absolute;left:0;text-align:left;margin-left:359.75pt;margin-top:54.3pt;width:237.25pt;height:29.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" filled="f" stroked="f" strokeweight="2pt">
                <v:textbox style="mso-fit-shape-to-text:t">
                  <w:txbxContent>
                    <w:p w:rsidR="00DB0A82" w:rsidRPr="00AF6E82" w:rsidRDefault="00DB0A82" w:rsidP="000725EB">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大阪府「医療対策課調べ」</w:t>
                      </w:r>
                    </w:p>
                  </w:txbxContent>
                </v:textbox>
              </v:rect>
            </w:pict>
          </mc:Fallback>
        </mc:AlternateContent>
      </w: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報告書の提出率は、</w:t>
      </w:r>
      <w:r w:rsidRPr="008D2464">
        <w:rPr>
          <w:rFonts w:ascii="HG丸ｺﾞｼｯｸM-PRO" w:eastAsia="HG丸ｺﾞｼｯｸM-PRO" w:hAnsi="HG丸ｺﾞｼｯｸM-PRO" w:hint="eastAsia"/>
          <w:color w:val="000000" w:themeColor="text1"/>
          <w:sz w:val="22"/>
        </w:rPr>
        <w:t>改善の傾向が見られるものの、</w:t>
      </w:r>
      <w:r w:rsidRPr="008D2464">
        <w:rPr>
          <w:rFonts w:ascii="HG丸ｺﾞｼｯｸM-PRO" w:eastAsia="HG丸ｺﾞｼｯｸM-PRO" w:hAnsi="HG丸ｺﾞｼｯｸM-PRO" w:hint="eastAsia"/>
          <w:sz w:val="22"/>
        </w:rPr>
        <w:t>平成28年度は病院96.9％、学校86.4％、高齢者施設73.5％、診療所44.6％となっており、全ての施設から</w:t>
      </w:r>
      <w:r w:rsidRPr="008D2464">
        <w:rPr>
          <w:rFonts w:ascii="HG丸ｺﾞｼｯｸM-PRO" w:eastAsia="HG丸ｺﾞｼｯｸM-PRO" w:hAnsi="HG丸ｺﾞｼｯｸM-PRO" w:hint="eastAsia"/>
          <w:color w:val="000000" w:themeColor="text1"/>
          <w:sz w:val="22"/>
        </w:rPr>
        <w:t>提出されるよ</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 xml:space="preserve">　うに、引き続き提出を指導する必要があります。</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2" w:left="637" w:hangingChars="97" w:hanging="213"/>
        <w:rPr>
          <w:rFonts w:ascii="HG丸ｺﾞｼｯｸM-PRO" w:eastAsia="HG丸ｺﾞｼｯｸM-PRO" w:hAnsi="HG丸ｺﾞｼｯｸM-PRO"/>
          <w:color w:val="000000" w:themeColor="text1"/>
          <w:sz w:val="16"/>
          <w:szCs w:val="16"/>
        </w:rPr>
      </w:pPr>
      <w:r w:rsidRPr="008D2464">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744256" behindDoc="0" locked="0" layoutInCell="1" allowOverlap="1" wp14:anchorId="6E037557" wp14:editId="15B982DE">
                <wp:simplePos x="0" y="0"/>
                <wp:positionH relativeFrom="column">
                  <wp:posOffset>3810</wp:posOffset>
                </wp:positionH>
                <wp:positionV relativeFrom="paragraph">
                  <wp:posOffset>245745</wp:posOffset>
                </wp:positionV>
                <wp:extent cx="6119495" cy="394970"/>
                <wp:effectExtent l="0" t="0" r="14605" b="0"/>
                <wp:wrapNone/>
                <wp:docPr id="3616" name="グループ化 3616"/>
                <wp:cNvGraphicFramePr/>
                <a:graphic xmlns:a="http://schemas.openxmlformats.org/drawingml/2006/main">
                  <a:graphicData uri="http://schemas.microsoft.com/office/word/2010/wordprocessingGroup">
                    <wpg:wgp>
                      <wpg:cNvGrpSpPr/>
                      <wpg:grpSpPr>
                        <a:xfrm>
                          <a:off x="0" y="0"/>
                          <a:ext cx="6119495" cy="394970"/>
                          <a:chOff x="0" y="0"/>
                          <a:chExt cx="6119495" cy="394970"/>
                        </a:xfrm>
                      </wpg:grpSpPr>
                      <wps:wsp>
                        <wps:cNvPr id="3617" name="正方形/長方形 3617" descr="注1　り患率：1年間に発病した患者数を人口10万対率で表したものです。"/>
                        <wps:cNvSpPr/>
                        <wps:spPr>
                          <a:xfrm>
                            <a:off x="0" y="9525"/>
                            <a:ext cx="4648200" cy="385445"/>
                          </a:xfrm>
                          <a:prstGeom prst="rect">
                            <a:avLst/>
                          </a:prstGeom>
                          <a:noFill/>
                          <a:ln w="25400" cap="flat" cmpd="sng" algn="ctr">
                            <a:noFill/>
                            <a:prstDash val="solid"/>
                          </a:ln>
                          <a:effectLst/>
                        </wps:spPr>
                        <wps:txbx>
                          <w:txbxContent>
                            <w:p w:rsidR="00DB0A82" w:rsidRPr="006251D0" w:rsidRDefault="00DB0A82" w:rsidP="000725EB">
                              <w:pPr>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1　</w:t>
                              </w:r>
                              <w:r w:rsidRPr="006251D0">
                                <w:rPr>
                                  <w:rFonts w:asciiTheme="minorEastAsia" w:hAnsiTheme="minorEastAsia" w:hint="eastAsia"/>
                                  <w:color w:val="000000" w:themeColor="text1"/>
                                  <w:sz w:val="18"/>
                                  <w:szCs w:val="18"/>
                                </w:rPr>
                                <w:t>り患率：</w:t>
                              </w:r>
                              <w:r>
                                <w:rPr>
                                  <w:rFonts w:asciiTheme="minorEastAsia" w:hAnsiTheme="minorEastAsia" w:hint="eastAsia"/>
                                  <w:color w:val="000000" w:themeColor="text1"/>
                                  <w:sz w:val="18"/>
                                  <w:szCs w:val="18"/>
                                </w:rPr>
                                <w:t>1</w:t>
                              </w:r>
                              <w:r w:rsidRPr="006251D0">
                                <w:rPr>
                                  <w:rFonts w:asciiTheme="minorEastAsia" w:hAnsiTheme="minorEastAsia"/>
                                  <w:color w:val="000000" w:themeColor="text1"/>
                                  <w:sz w:val="18"/>
                                  <w:szCs w:val="18"/>
                                </w:rPr>
                                <w:t>年間に発病した患者数を人口10万対率で表したもの</w:t>
                              </w:r>
                              <w:r>
                                <w:rPr>
                                  <w:rFonts w:asciiTheme="minorEastAsia" w:hAnsiTheme="minorEastAsia" w:hint="eastAsia"/>
                                  <w:color w:val="000000" w:themeColor="text1"/>
                                  <w:sz w:val="18"/>
                                  <w:szCs w:val="18"/>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18" name="直線コネクタ 3618"/>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グループ化 3616" o:spid="_x0000_s1078" style="position:absolute;left:0;text-align:left;margin-left:.3pt;margin-top:19.35pt;width:481.85pt;height:31.1pt;z-index:251744256;mso-height-relative:margin" coordsize="61194,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">
                <v:rect id="正方形/長方形 3617" o:spid="_x0000_s1079" alt="注1　り患率：1年間に発病した患者数を人口10万対率で表したものです。" style="position:absolute;top:95;width:46482;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e3MYA&#10;AADdAAAADwAAAGRycy9kb3ducmV2LnhtbESPUUvDMBSF3wX/Q7iDvYhLt0EdddmQimyIDOwUXy/N&#10;tQlrbkqTdd2/N4Lg4+Gc8x3Oeju6VgzUB+tZwXyWgSCuvbbcKPg4vtyvQISIrLH1TAquFGC7ub1Z&#10;Y6H9hd9pqGIjEoRDgQpMjF0hZagNOQwz3xEn79v3DmOSfSN1j5cEd61cZFkuHVpOCwY7Kg3Vp+rs&#10;FHB1WNq7Mpdvz9a8Lj6/yp0frkpNJ+PTI4hIY/wP/7X3WsEynz/A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Fe3MYAAADdAAAADwAAAAAAAAAAAAAAAACYAgAAZHJz&#10;L2Rvd25yZXYueG1sUEsFBgAAAAAEAAQA9QAAAIsDAAAAAA==&#10;" filled="f" stroked="f" strokeweight="2pt">
                  <v:textbox style="mso-fit-shape-to-text:t">
                    <w:txbxContent>
                      <w:p w:rsidR="00DB0A82" w:rsidRPr="006251D0" w:rsidRDefault="00DB0A82" w:rsidP="000725EB">
                        <w:pPr>
                          <w:jc w:val="left"/>
                          <w:rPr>
                            <w:rFonts w:asciiTheme="minorEastAsia" w:hAnsiTheme="minorEastAsia"/>
                            <w:sz w:val="18"/>
                            <w:szCs w:val="18"/>
                          </w:rPr>
                        </w:pPr>
                        <w:r w:rsidRPr="006251D0">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1　</w:t>
                        </w:r>
                        <w:r w:rsidRPr="006251D0">
                          <w:rPr>
                            <w:rFonts w:asciiTheme="minorEastAsia" w:hAnsiTheme="minorEastAsia" w:hint="eastAsia"/>
                            <w:color w:val="000000" w:themeColor="text1"/>
                            <w:sz w:val="18"/>
                            <w:szCs w:val="18"/>
                          </w:rPr>
                          <w:t>り患率：</w:t>
                        </w:r>
                        <w:r>
                          <w:rPr>
                            <w:rFonts w:asciiTheme="minorEastAsia" w:hAnsiTheme="minorEastAsia" w:hint="eastAsia"/>
                            <w:color w:val="000000" w:themeColor="text1"/>
                            <w:sz w:val="18"/>
                            <w:szCs w:val="18"/>
                          </w:rPr>
                          <w:t>1</w:t>
                        </w:r>
                        <w:r w:rsidRPr="006251D0">
                          <w:rPr>
                            <w:rFonts w:asciiTheme="minorEastAsia" w:hAnsiTheme="minorEastAsia"/>
                            <w:color w:val="000000" w:themeColor="text1"/>
                            <w:sz w:val="18"/>
                            <w:szCs w:val="18"/>
                          </w:rPr>
                          <w:t>年間に発病した患者数を人口10万対率で表したもの</w:t>
                        </w:r>
                        <w:r>
                          <w:rPr>
                            <w:rFonts w:asciiTheme="minorEastAsia" w:hAnsiTheme="minorEastAsia" w:hint="eastAsia"/>
                            <w:color w:val="000000" w:themeColor="text1"/>
                            <w:sz w:val="18"/>
                            <w:szCs w:val="18"/>
                          </w:rPr>
                          <w:t>です。</w:t>
                        </w:r>
                      </w:p>
                    </w:txbxContent>
                  </v:textbox>
                </v:rect>
                <v:line id="直線コネクタ 3618" o:spid="_x0000_s1080"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3LgsIAAADdAAAADwAAAGRycy9kb3ducmV2LnhtbERPz2vCMBS+C/sfwht4s6kTZFajlMFg&#10;hx2cE/T4TJ5NWfPSJZmt//1yGOz48f3e7EbXiRuF2HpWMC9KEMTam5YbBcfP19kziJiQDXaeScGd&#10;Iuy2D5MNVsYP/EG3Q2pEDuFYoQKbUl9JGbUlh7HwPXHmrj44TBmGRpqAQw53nXwqy6V02HJusNjT&#10;iyX9dfhxCk4W3/d7fUnkF+dam8YY/71Savo41msQicb0L/5zvxkFi+U8z81v8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3LgsIAAADdAAAADwAAAAAAAAAAAAAA&#10;AAChAgAAZHJzL2Rvd25yZXYueG1sUEsFBgAAAAAEAAQA+QAAAJADAAAAAA==&#10;" strokecolor="#4a7ebb"/>
              </v:group>
            </w:pict>
          </mc:Fallback>
        </mc:AlternateContent>
      </w:r>
    </w:p>
    <w:p w:rsidR="000725EB" w:rsidRPr="008D2464" w:rsidRDefault="000725EB" w:rsidP="000725EB">
      <w:pPr>
        <w:rPr>
          <w:rFonts w:ascii="ＭＳ Ｐゴシック" w:eastAsia="ＭＳ Ｐゴシック" w:hAnsi="ＭＳ Ｐゴシック"/>
          <w:color w:val="000000" w:themeColor="text1"/>
          <w:sz w:val="22"/>
        </w:rPr>
      </w:pPr>
    </w:p>
    <w:p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lastRenderedPageBreak/>
        <w:t>【医療体制】</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結核患者の減少や在院日数が短期間となったことに伴い、結核病床を縮小・廃止する医療機関が多くなっています。結核患者の半数は70歳以上の高齢者となっており、合併症の治療等を考慮した医療機関相互の連携体制の確保に向けた取組が必要となっています。</w:t>
      </w:r>
    </w:p>
    <w:p w:rsidR="000725EB" w:rsidRPr="008D2464" w:rsidRDefault="000725EB" w:rsidP="000725EB">
      <w:pPr>
        <w:ind w:leftChars="222" w:left="686" w:hangingChars="100" w:hanging="220"/>
        <w:jc w:val="left"/>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14560" behindDoc="0" locked="0" layoutInCell="1" allowOverlap="1" wp14:anchorId="59187790" wp14:editId="1AAFA8DB">
                <wp:simplePos x="0" y="0"/>
                <wp:positionH relativeFrom="column">
                  <wp:posOffset>1257300</wp:posOffset>
                </wp:positionH>
                <wp:positionV relativeFrom="paragraph">
                  <wp:posOffset>53975</wp:posOffset>
                </wp:positionV>
                <wp:extent cx="3733800" cy="333375"/>
                <wp:effectExtent l="0" t="0" r="0" b="0"/>
                <wp:wrapNone/>
                <wp:docPr id="3619" name="テキスト ボックス 3619" title="図表7-3-7　結核病床を有する病院（平成29年4月現在）"/>
                <wp:cNvGraphicFramePr/>
                <a:graphic xmlns:a="http://schemas.openxmlformats.org/drawingml/2006/main">
                  <a:graphicData uri="http://schemas.microsoft.com/office/word/2010/wordprocessingShape">
                    <wps:wsp>
                      <wps:cNvSpPr txBox="1"/>
                      <wps:spPr>
                        <a:xfrm>
                          <a:off x="0" y="0"/>
                          <a:ext cx="3733800" cy="333375"/>
                        </a:xfrm>
                        <a:prstGeom prst="rect">
                          <a:avLst/>
                        </a:prstGeom>
                        <a:noFill/>
                        <a:ln w="6350">
                          <a:noFill/>
                        </a:ln>
                        <a:effectLst/>
                      </wps:spPr>
                      <wps:txbx>
                        <w:txbxContent>
                          <w:p w:rsidR="00DB0A82" w:rsidRPr="006B19F6"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7-3-7</w:t>
                            </w:r>
                            <w:r w:rsidRPr="006B19F6">
                              <w:rPr>
                                <w:rFonts w:ascii="ＭＳ Ｐゴシック" w:eastAsia="ＭＳ Ｐゴシック" w:hAnsi="ＭＳ Ｐゴシック" w:hint="eastAsia"/>
                                <w:sz w:val="20"/>
                                <w:szCs w:val="20"/>
                              </w:rPr>
                              <w:t xml:space="preserve">　結核病床を有する病院（平成29年4月現在）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19" o:spid="_x0000_s1081" type="#_x0000_t202" alt="タイトル: 図表7-3-7　結核病床を有する病院（平成29年4月現在）" style="position:absolute;left:0;text-align:left;margin-left:99pt;margin-top:4.25pt;width:294pt;height:26.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" filled="f" stroked="f" strokeweight=".5pt">
                <v:textbox style="mso-fit-shape-to-text:t">
                  <w:txbxContent>
                    <w:p w:rsidR="00DB0A82" w:rsidRPr="006B19F6"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6B19F6">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7-3-7</w:t>
                      </w:r>
                      <w:r w:rsidRPr="006B19F6">
                        <w:rPr>
                          <w:rFonts w:ascii="ＭＳ Ｐゴシック" w:eastAsia="ＭＳ Ｐゴシック" w:hAnsi="ＭＳ Ｐゴシック" w:hint="eastAsia"/>
                          <w:sz w:val="20"/>
                          <w:szCs w:val="20"/>
                        </w:rPr>
                        <w:t xml:space="preserve">　結核病床を有する病院（平成29年4月現在）</w:t>
                      </w:r>
                    </w:p>
                  </w:txbxContent>
                </v:textbox>
              </v:shape>
            </w:pict>
          </mc:Fallback>
        </mc:AlternateContent>
      </w:r>
    </w:p>
    <w:p w:rsidR="000725EB" w:rsidRPr="008D2464" w:rsidRDefault="000725EB" w:rsidP="000725EB">
      <w:pPr>
        <w:ind w:firstLineChars="100" w:firstLine="210"/>
        <w:rPr>
          <w:rFonts w:ascii="ＭＳ Ｐゴシック" w:eastAsia="ＭＳ Ｐゴシック" w:hAnsi="ＭＳ Ｐゴシック"/>
          <w:color w:val="FF0000"/>
          <w:sz w:val="22"/>
        </w:rPr>
      </w:pPr>
      <w:r w:rsidRPr="008D2464">
        <w:rPr>
          <w:noProof/>
        </w:rPr>
        <w:drawing>
          <wp:anchor distT="0" distB="0" distL="114300" distR="114300" simplePos="0" relativeHeight="251750400" behindDoc="0" locked="0" layoutInCell="1" allowOverlap="1" wp14:anchorId="37A17FEF" wp14:editId="49B5C08D">
            <wp:simplePos x="0" y="0"/>
            <wp:positionH relativeFrom="column">
              <wp:posOffset>1356360</wp:posOffset>
            </wp:positionH>
            <wp:positionV relativeFrom="paragraph">
              <wp:posOffset>123825</wp:posOffset>
            </wp:positionV>
            <wp:extent cx="3501390" cy="2159635"/>
            <wp:effectExtent l="0" t="0" r="3810" b="0"/>
            <wp:wrapNone/>
            <wp:docPr id="3665" name="図 3665" title="図表7-3-7　結核病床を有する病院（平成29年4月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13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ＭＳ Ｐゴシック" w:eastAsia="ＭＳ Ｐゴシック" w:hAnsi="ＭＳ Ｐゴシック" w:hint="eastAsia"/>
          <w:color w:val="FF0000"/>
          <w:sz w:val="22"/>
        </w:rPr>
        <w:t xml:space="preserve">　　</w:t>
      </w:r>
    </w:p>
    <w:p w:rsidR="000725EB" w:rsidRPr="008D2464" w:rsidRDefault="000725EB" w:rsidP="000725EB">
      <w:pPr>
        <w:spacing w:line="200" w:lineRule="exact"/>
        <w:ind w:firstLineChars="100" w:firstLine="220"/>
        <w:rPr>
          <w:rFonts w:ascii="ＭＳ ゴシック" w:eastAsia="ＭＳ ゴシック" w:hAnsi="ＭＳ ゴシック"/>
          <w:color w:val="FF0000"/>
          <w:sz w:val="16"/>
          <w:szCs w:val="16"/>
        </w:rPr>
      </w:pPr>
      <w:r w:rsidRPr="008D2464">
        <w:rPr>
          <w:rFonts w:ascii="ＭＳ ゴシック" w:eastAsia="ＭＳ ゴシック" w:hAnsi="ＭＳ ゴシック" w:hint="eastAsia"/>
          <w:color w:val="FF0000"/>
          <w:sz w:val="22"/>
        </w:rPr>
        <w:t xml:space="preserve">　</w:t>
      </w: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firstLineChars="100" w:firstLine="200"/>
        <w:rPr>
          <w:rFonts w:ascii="ＭＳ Ｐゴシック" w:eastAsia="ＭＳ Ｐゴシック" w:hAnsi="ＭＳ Ｐゴシック"/>
          <w:color w:val="000000" w:themeColor="text1"/>
          <w:sz w:val="22"/>
        </w:rPr>
      </w:pPr>
      <w:r w:rsidRPr="008D2464">
        <w:rPr>
          <w:rFonts w:ascii="ＭＳ Ｐゴシック" w:eastAsia="ＭＳ Ｐゴシック" w:hAnsi="ＭＳ Ｐゴシック" w:hint="eastAsia"/>
          <w:noProof/>
          <w:color w:val="FF0000"/>
          <w:sz w:val="20"/>
          <w:szCs w:val="20"/>
        </w:rPr>
        <mc:AlternateContent>
          <mc:Choice Requires="wps">
            <w:drawing>
              <wp:anchor distT="0" distB="0" distL="114300" distR="114300" simplePos="0" relativeHeight="251745280" behindDoc="0" locked="0" layoutInCell="1" allowOverlap="1" wp14:anchorId="08E83467" wp14:editId="4F2F0CAA">
                <wp:simplePos x="0" y="0"/>
                <wp:positionH relativeFrom="column">
                  <wp:posOffset>1356995</wp:posOffset>
                </wp:positionH>
                <wp:positionV relativeFrom="paragraph">
                  <wp:posOffset>259080</wp:posOffset>
                </wp:positionV>
                <wp:extent cx="2409825" cy="371475"/>
                <wp:effectExtent l="0" t="0" r="0" b="0"/>
                <wp:wrapNone/>
                <wp:docPr id="3667" name="正方形/長方形 3667" descr="※独立行政法人国立病院機構 刀根山病院については、稼働病床数は60床"/>
                <wp:cNvGraphicFramePr/>
                <a:graphic xmlns:a="http://schemas.openxmlformats.org/drawingml/2006/main">
                  <a:graphicData uri="http://schemas.microsoft.com/office/word/2010/wordprocessingShape">
                    <wps:wsp>
                      <wps:cNvSpPr/>
                      <wps:spPr>
                        <a:xfrm>
                          <a:off x="0" y="0"/>
                          <a:ext cx="2409825" cy="371475"/>
                        </a:xfrm>
                        <a:prstGeom prst="rect">
                          <a:avLst/>
                        </a:prstGeom>
                        <a:noFill/>
                        <a:ln w="25400" cap="flat" cmpd="sng" algn="ctr">
                          <a:noFill/>
                          <a:prstDash val="solid"/>
                        </a:ln>
                        <a:effectLst/>
                      </wps:spPr>
                      <wps:txbx>
                        <w:txbxContent>
                          <w:p w:rsidR="00DB0A82" w:rsidRPr="00893991" w:rsidRDefault="00DB0A82" w:rsidP="000725EB">
                            <w:pPr>
                              <w:spacing w:line="200" w:lineRule="exact"/>
                              <w:rPr>
                                <w:rFonts w:ascii="ＭＳ ゴシック" w:eastAsia="ＭＳ ゴシック" w:hAnsi="ＭＳ ゴシック"/>
                                <w:color w:val="FF0000"/>
                                <w:sz w:val="16"/>
                                <w:szCs w:val="16"/>
                              </w:rPr>
                            </w:pPr>
                            <w:r w:rsidRPr="002C45E5">
                              <w:rPr>
                                <w:rFonts w:ascii="ＭＳ ゴシック" w:eastAsia="ＭＳ ゴシック" w:hAnsi="ＭＳ ゴシック" w:hint="eastAsia"/>
                                <w:sz w:val="16"/>
                                <w:szCs w:val="16"/>
                              </w:rPr>
                              <w:t>※独立行政法人国立病院機構 刀根山病院については、稼働病床数は60床</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3667" o:spid="_x0000_s1082" alt="※独立行政法人国立病院機構 刀根山病院については、稼働病床数は60床" style="position:absolute;left:0;text-align:left;margin-left:106.85pt;margin-top:20.4pt;width:189.75pt;height:29.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" filled="f" stroked="f" strokeweight="2pt">
                <v:textbox style="mso-fit-shape-to-text:t">
                  <w:txbxContent>
                    <w:p w:rsidR="00DB0A82" w:rsidRPr="00893991" w:rsidRDefault="00DB0A82" w:rsidP="000725EB">
                      <w:pPr>
                        <w:spacing w:line="200" w:lineRule="exact"/>
                        <w:rPr>
                          <w:rFonts w:ascii="ＭＳ ゴシック" w:eastAsia="ＭＳ ゴシック" w:hAnsi="ＭＳ ゴシック"/>
                          <w:color w:val="FF0000"/>
                          <w:sz w:val="16"/>
                          <w:szCs w:val="16"/>
                        </w:rPr>
                      </w:pPr>
                      <w:r w:rsidRPr="002C45E5">
                        <w:rPr>
                          <w:rFonts w:ascii="ＭＳ ゴシック" w:eastAsia="ＭＳ ゴシック" w:hAnsi="ＭＳ ゴシック" w:hint="eastAsia"/>
                          <w:sz w:val="16"/>
                          <w:szCs w:val="16"/>
                        </w:rPr>
                        <w:t>※独立行政法人国立病院機構 刀根山病院については、稼働病床数は60床</w:t>
                      </w:r>
                    </w:p>
                  </w:txbxContent>
                </v:textbox>
              </v:rect>
            </w:pict>
          </mc:Fallback>
        </mc:AlternateContent>
      </w:r>
    </w:p>
    <w:p w:rsidR="000725EB" w:rsidRPr="008D2464" w:rsidRDefault="000725EB" w:rsidP="000725EB">
      <w:pPr>
        <w:ind w:firstLineChars="100" w:firstLine="200"/>
        <w:rPr>
          <w:rFonts w:ascii="ＭＳ Ｐゴシック" w:eastAsia="ＭＳ Ｐゴシック" w:hAnsi="ＭＳ Ｐゴシック"/>
          <w:color w:val="000000" w:themeColor="text1"/>
          <w:sz w:val="22"/>
        </w:rPr>
      </w:pPr>
      <w:r w:rsidRPr="008D2464">
        <w:rPr>
          <w:rFonts w:ascii="ＭＳ Ｐゴシック" w:eastAsia="ＭＳ Ｐゴシック" w:hAnsi="ＭＳ Ｐゴシック" w:hint="eastAsia"/>
          <w:noProof/>
          <w:color w:val="FF0000"/>
          <w:sz w:val="20"/>
          <w:szCs w:val="20"/>
        </w:rPr>
        <mc:AlternateContent>
          <mc:Choice Requires="wps">
            <w:drawing>
              <wp:anchor distT="0" distB="0" distL="114300" distR="114300" simplePos="0" relativeHeight="251716608" behindDoc="0" locked="0" layoutInCell="1" allowOverlap="1" wp14:anchorId="68652623" wp14:editId="0B74EE0D">
                <wp:simplePos x="0" y="0"/>
                <wp:positionH relativeFrom="column">
                  <wp:posOffset>3314065</wp:posOffset>
                </wp:positionH>
                <wp:positionV relativeFrom="paragraph">
                  <wp:posOffset>79375</wp:posOffset>
                </wp:positionV>
                <wp:extent cx="2409825" cy="371475"/>
                <wp:effectExtent l="0" t="0" r="0" b="0"/>
                <wp:wrapNone/>
                <wp:docPr id="3620" name="正方形/長方形 3620" descr="出典　大阪府「医療対策課調べ」"/>
                <wp:cNvGraphicFramePr/>
                <a:graphic xmlns:a="http://schemas.openxmlformats.org/drawingml/2006/main">
                  <a:graphicData uri="http://schemas.microsoft.com/office/word/2010/wordprocessingShape">
                    <wps:wsp>
                      <wps:cNvSpPr/>
                      <wps:spPr>
                        <a:xfrm>
                          <a:off x="0" y="0"/>
                          <a:ext cx="2409825" cy="371475"/>
                        </a:xfrm>
                        <a:prstGeom prst="rect">
                          <a:avLst/>
                        </a:prstGeom>
                        <a:noFill/>
                        <a:ln w="25400" cap="flat" cmpd="sng" algn="ctr">
                          <a:noFill/>
                          <a:prstDash val="solid"/>
                        </a:ln>
                        <a:effectLst/>
                      </wps:spPr>
                      <wps:txbx>
                        <w:txbxContent>
                          <w:p w:rsidR="00DB0A82" w:rsidRPr="00AF6E82" w:rsidRDefault="00DB0A82" w:rsidP="000725EB">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大阪府「医療対策課調べ」</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3620" o:spid="_x0000_s1083" alt="出典　大阪府「医療対策課調べ」" style="position:absolute;left:0;text-align:left;margin-left:260.95pt;margin-top:6.25pt;width:189.75pt;height:29.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" filled="f" stroked="f" strokeweight="2pt">
                <v:textbox style="mso-fit-shape-to-text:t">
                  <w:txbxContent>
                    <w:p w:rsidR="00DB0A82" w:rsidRPr="00AF6E82" w:rsidRDefault="00DB0A82" w:rsidP="000725EB">
                      <w:pPr>
                        <w:jc w:val="center"/>
                        <w:rPr>
                          <w:rFonts w:ascii="ＭＳ ゴシック" w:eastAsia="ＭＳ ゴシック" w:hAnsi="ＭＳ ゴシック"/>
                          <w:color w:val="000000" w:themeColor="text1"/>
                          <w:sz w:val="16"/>
                          <w:szCs w:val="16"/>
                        </w:rPr>
                      </w:pPr>
                      <w:r w:rsidRPr="00AF6E82">
                        <w:rPr>
                          <w:rFonts w:ascii="ＭＳ ゴシック" w:eastAsia="ＭＳ ゴシック" w:hAnsi="ＭＳ ゴシック" w:hint="eastAsia"/>
                          <w:color w:val="000000" w:themeColor="text1"/>
                          <w:sz w:val="16"/>
                          <w:szCs w:val="16"/>
                        </w:rPr>
                        <w:t>出典　大阪府「医療対策課調べ」</w:t>
                      </w:r>
                    </w:p>
                  </w:txbxContent>
                </v:textbox>
              </v:rect>
            </w:pict>
          </mc:Fallback>
        </mc:AlternateContent>
      </w:r>
    </w:p>
    <w:p w:rsidR="000725EB" w:rsidRPr="008D2464" w:rsidRDefault="000725EB" w:rsidP="000725EB">
      <w:pPr>
        <w:ind w:firstLineChars="100" w:firstLine="220"/>
        <w:rPr>
          <w:rFonts w:ascii="ＭＳ Ｐゴシック" w:eastAsia="ＭＳ Ｐゴシック" w:hAnsi="ＭＳ Ｐゴシック"/>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【DOTS（結核患者に対する服薬支援）】</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○大阪府においては、これまでも喀痰塗抹陽性患者を対象に服薬支援DOTS</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hint="eastAsia"/>
          <w:sz w:val="22"/>
        </w:rPr>
        <w:t>を実施してきました。平成25年からは対象を全結核患者に拡大し、95％以上の患者に対し服薬支援を行えています。</w:t>
      </w:r>
    </w:p>
    <w:p w:rsidR="000725EB" w:rsidRPr="008D2464" w:rsidRDefault="000725EB" w:rsidP="000725EB">
      <w:pPr>
        <w:ind w:leftChars="300" w:left="63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一人ひとりに合わせたDOTS実施を継続するとともに、結核患者の治療成績の評価・分析をすることで、治療中断の要因を分析し、服薬支援技術の向上を図っています。このことにより、平成28年新登録喀痰塗抹陽性肺結核患者の治療失敗・脱落中断率は全国が4.70％に対し、大阪府は2.05％と低くなっています。</w:t>
      </w:r>
    </w:p>
    <w:p w:rsidR="000725EB" w:rsidRPr="008D2464" w:rsidRDefault="000725EB" w:rsidP="000725EB">
      <w:pPr>
        <w:widowControl/>
        <w:jc w:val="left"/>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23776" behindDoc="0" locked="0" layoutInCell="1" allowOverlap="1" wp14:anchorId="589F9AD5" wp14:editId="7E03C5FA">
                <wp:simplePos x="0" y="0"/>
                <wp:positionH relativeFrom="column">
                  <wp:posOffset>-635</wp:posOffset>
                </wp:positionH>
                <wp:positionV relativeFrom="paragraph">
                  <wp:posOffset>1846580</wp:posOffset>
                </wp:positionV>
                <wp:extent cx="6010275" cy="534670"/>
                <wp:effectExtent l="0" t="0" r="0" b="0"/>
                <wp:wrapNone/>
                <wp:docPr id="3626" name="テキスト ボックス 3626" descr="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wp:cNvGraphicFramePr/>
                <a:graphic xmlns:a="http://schemas.openxmlformats.org/drawingml/2006/main">
                  <a:graphicData uri="http://schemas.microsoft.com/office/word/2010/wordprocessingShape">
                    <wps:wsp>
                      <wps:cNvSpPr txBox="1"/>
                      <wps:spPr>
                        <a:xfrm>
                          <a:off x="0" y="0"/>
                          <a:ext cx="6010275" cy="534670"/>
                        </a:xfrm>
                        <a:prstGeom prst="rect">
                          <a:avLst/>
                        </a:prstGeom>
                        <a:noFill/>
                        <a:ln w="6350">
                          <a:noFill/>
                        </a:ln>
                        <a:effectLst/>
                      </wps:spPr>
                      <wps:txbx>
                        <w:txbxContent>
                          <w:p w:rsidR="00DB0A82" w:rsidRPr="002C45E5" w:rsidRDefault="00DB0A82" w:rsidP="000725EB">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6" o:spid="_x0000_s1084" type="#_x0000_t202" alt="注1　DOTS：directly observed treatment short-courseの略であり、直接服薬確認療法のことをいいます。具体的には、医療関係者において、患者が処方された薬剤を服用することを直接確認し、患者が治癒するまで保健サービスの経過をモニターすることを内容とします。" style="position:absolute;margin-left:-.05pt;margin-top:145.4pt;width:473.25pt;height:42.1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" filled="f" stroked="f" strokeweight=".5pt">
                <v:textbox style="mso-fit-shape-to-text:t">
                  <w:txbxContent>
                    <w:p w:rsidR="00DB0A82" w:rsidRPr="002C45E5" w:rsidRDefault="00DB0A82" w:rsidP="000725EB">
                      <w:pPr>
                        <w:autoSpaceDE w:val="0"/>
                        <w:autoSpaceDN w:val="0"/>
                        <w:adjustRightInd w:val="0"/>
                        <w:spacing w:line="200" w:lineRule="exact"/>
                        <w:ind w:left="450" w:hangingChars="250" w:hanging="450"/>
                        <w:jc w:val="left"/>
                        <w:rPr>
                          <w:rFonts w:asciiTheme="minorEastAsia" w:hAnsiTheme="minorEastAsia"/>
                          <w:color w:val="000000" w:themeColor="text1"/>
                          <w:sz w:val="18"/>
                          <w:szCs w:val="18"/>
                        </w:rPr>
                      </w:pPr>
                      <w:r w:rsidRPr="002C45E5">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C45E5">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DOTS</w:t>
                      </w:r>
                      <w:r w:rsidRPr="002C45E5">
                        <w:rPr>
                          <w:rFonts w:asciiTheme="minorEastAsia" w:hAnsiTheme="minorEastAsia" w:hint="eastAsia"/>
                          <w:color w:val="000000" w:themeColor="text1"/>
                          <w:sz w:val="18"/>
                          <w:szCs w:val="18"/>
                        </w:rPr>
                        <w:t>：</w:t>
                      </w:r>
                      <w:r w:rsidRPr="002C45E5">
                        <w:rPr>
                          <w:rFonts w:asciiTheme="minorEastAsia" w:hAnsiTheme="minorEastAsia"/>
                          <w:color w:val="000000" w:themeColor="text1"/>
                          <w:sz w:val="18"/>
                          <w:szCs w:val="18"/>
                        </w:rPr>
                        <w:t>directly observed treatment short-course</w:t>
                      </w:r>
                      <w:r>
                        <w:rPr>
                          <w:rFonts w:asciiTheme="minorEastAsia" w:hAnsiTheme="minorEastAsia" w:hint="eastAsia"/>
                          <w:color w:val="000000" w:themeColor="text1"/>
                          <w:sz w:val="18"/>
                          <w:szCs w:val="18"/>
                        </w:rPr>
                        <w:t>の略であり、直接服薬確認療法のことをいいます。</w:t>
                      </w:r>
                      <w:r w:rsidRPr="002C45E5">
                        <w:rPr>
                          <w:rFonts w:asciiTheme="minorEastAsia" w:hAnsiTheme="minorEastAsia" w:hint="eastAsia"/>
                          <w:color w:val="000000" w:themeColor="text1"/>
                          <w:sz w:val="18"/>
                          <w:szCs w:val="18"/>
                        </w:rPr>
                        <w:t>具体的には、医療関係者において、患者が処方された薬剤を服用することを直接確認し、患者が治癒するまで保健サービスの経過をモニターすることを内容</w:t>
                      </w:r>
                      <w:r>
                        <w:rPr>
                          <w:rFonts w:asciiTheme="minorEastAsia" w:hAnsiTheme="minorEastAsia" w:hint="eastAsia"/>
                          <w:color w:val="000000" w:themeColor="text1"/>
                          <w:sz w:val="18"/>
                          <w:szCs w:val="18"/>
                        </w:rPr>
                        <w:t>とします</w:t>
                      </w:r>
                      <w:r w:rsidRPr="002C45E5">
                        <w:rPr>
                          <w:rFonts w:asciiTheme="minorEastAsia" w:hAnsiTheme="minorEastAsia" w:hint="eastAsia"/>
                          <w:color w:val="000000" w:themeColor="text1"/>
                          <w:sz w:val="18"/>
                          <w:szCs w:val="18"/>
                        </w:rPr>
                        <w:t>。</w:t>
                      </w:r>
                    </w:p>
                  </w:txbxContent>
                </v:textbox>
              </v:shape>
            </w:pict>
          </mc:Fallback>
        </mc:AlternateContent>
      </w: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720704" behindDoc="0" locked="0" layoutInCell="1" allowOverlap="1" wp14:anchorId="71CEF789" wp14:editId="2BFB3C61">
                <wp:simplePos x="0" y="0"/>
                <wp:positionH relativeFrom="column">
                  <wp:posOffset>-34925</wp:posOffset>
                </wp:positionH>
                <wp:positionV relativeFrom="paragraph">
                  <wp:posOffset>1835785</wp:posOffset>
                </wp:positionV>
                <wp:extent cx="6120000" cy="0"/>
                <wp:effectExtent l="0" t="0" r="14605" b="19050"/>
                <wp:wrapNone/>
                <wp:docPr id="3623" name="直線コネクタ 3623"/>
                <wp:cNvGraphicFramePr/>
                <a:graphic xmlns:a="http://schemas.openxmlformats.org/drawingml/2006/main">
                  <a:graphicData uri="http://schemas.microsoft.com/office/word/2010/wordprocessingShape">
                    <wps:wsp>
                      <wps:cNvCnPr/>
                      <wps:spPr>
                        <a:xfrm>
                          <a:off x="0" y="0"/>
                          <a:ext cx="61200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623"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44.55pt" to="479.15pt,1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" strokecolor="#4a7ebb"/>
            </w:pict>
          </mc:Fallback>
        </mc:AlternateConten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（３）HIV感染症・エイズ</w:t>
      </w:r>
    </w:p>
    <w:p w:rsidR="000725EB" w:rsidRPr="008D2464" w:rsidRDefault="000725EB" w:rsidP="000725EB">
      <w:pPr>
        <w:ind w:firstLineChars="200" w:firstLine="440"/>
        <w:rPr>
          <w:rFonts w:ascii="HG丸ｺﾞｼｯｸM-PRO" w:eastAsia="HG丸ｺﾞｼｯｸM-PRO" w:hAnsi="HG丸ｺﾞｼｯｸM-PRO"/>
          <w:color w:val="000000" w:themeColor="text1"/>
          <w:sz w:val="22"/>
        </w:rPr>
      </w:pPr>
      <w:r w:rsidRPr="008D2464">
        <w:rPr>
          <w:rFonts w:ascii="ＭＳ Ｐゴシック" w:eastAsia="ＭＳ Ｐゴシック" w:hAnsi="ＭＳ Ｐゴシック" w:hint="eastAsia"/>
          <w:color w:val="000000" w:themeColor="text1"/>
          <w:sz w:val="22"/>
        </w:rPr>
        <w:t>【り患状況】</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○新規感染者・患者は依然として高い水準にあります。平成</w:t>
      </w:r>
      <w:r w:rsidRPr="008D2464">
        <w:rPr>
          <w:rFonts w:ascii="HG丸ｺﾞｼｯｸM-PRO" w:eastAsia="HG丸ｺﾞｼｯｸM-PRO" w:hAnsi="HG丸ｺﾞｼｯｸM-PRO" w:hint="eastAsia"/>
          <w:sz w:val="22"/>
        </w:rPr>
        <w:t>28年はHIV感染者140人、エイズ患者48人でした（平成28年大阪府におけるエイズ発生動向調査）。</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color w:val="FF0000"/>
          <w:sz w:val="22"/>
        </w:rPr>
      </w:pPr>
      <w:r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05344" behindDoc="0" locked="0" layoutInCell="1" allowOverlap="1" wp14:anchorId="22424672" wp14:editId="639554C9">
                <wp:simplePos x="0" y="0"/>
                <wp:positionH relativeFrom="column">
                  <wp:posOffset>3774440</wp:posOffset>
                </wp:positionH>
                <wp:positionV relativeFrom="paragraph">
                  <wp:posOffset>2214245</wp:posOffset>
                </wp:positionV>
                <wp:extent cx="2590800" cy="333375"/>
                <wp:effectExtent l="0" t="0" r="0" b="0"/>
                <wp:wrapNone/>
                <wp:docPr id="3653" name="テキスト ボックス 3653" descr="出典　大阪府「大阪府におけるエイズ発生動向」"/>
                <wp:cNvGraphicFramePr/>
                <a:graphic xmlns:a="http://schemas.openxmlformats.org/drawingml/2006/main">
                  <a:graphicData uri="http://schemas.microsoft.com/office/word/2010/wordprocessingShape">
                    <wps:wsp>
                      <wps:cNvSpPr txBox="1"/>
                      <wps:spPr>
                        <a:xfrm>
                          <a:off x="0" y="0"/>
                          <a:ext cx="2590800" cy="333375"/>
                        </a:xfrm>
                        <a:prstGeom prst="rect">
                          <a:avLst/>
                        </a:prstGeom>
                        <a:noFill/>
                        <a:ln w="6350">
                          <a:noFill/>
                        </a:ln>
                        <a:effectLst/>
                      </wps:spPr>
                      <wps:txbx>
                        <w:txbxContent>
                          <w:p w:rsidR="00DB0A82" w:rsidRPr="00703642" w:rsidRDefault="00DB0A82" w:rsidP="000725EB">
                            <w:pPr>
                              <w:rPr>
                                <w:rFonts w:ascii="ＭＳ Ｐゴシック" w:eastAsia="ＭＳ Ｐゴシック" w:hAnsi="ＭＳ Ｐゴシック"/>
                                <w:color w:val="000000" w:themeColor="text1"/>
                                <w:sz w:val="16"/>
                                <w:szCs w:val="16"/>
                              </w:rPr>
                            </w:pPr>
                            <w:r w:rsidRPr="0087146B">
                              <w:rPr>
                                <w:rFonts w:ascii="ＭＳ Ｐゴシック" w:eastAsia="ＭＳ Ｐゴシック" w:hAnsi="ＭＳ Ｐゴシック" w:hint="eastAsia"/>
                                <w:color w:val="000000" w:themeColor="text1"/>
                                <w:sz w:val="16"/>
                                <w:szCs w:val="16"/>
                              </w:rPr>
                              <w:t xml:space="preserve">出典　</w:t>
                            </w:r>
                            <w:r>
                              <w:rPr>
                                <w:rFonts w:ascii="ＭＳ Ｐゴシック" w:eastAsia="ＭＳ Ｐゴシック" w:hAnsi="ＭＳ Ｐゴシック" w:hint="eastAsia"/>
                                <w:color w:val="000000" w:themeColor="text1"/>
                                <w:sz w:val="16"/>
                                <w:szCs w:val="16"/>
                              </w:rPr>
                              <w:t>大阪府「</w:t>
                            </w:r>
                            <w:r w:rsidRPr="0087146B">
                              <w:rPr>
                                <w:rFonts w:ascii="ＭＳ Ｐゴシック" w:eastAsia="ＭＳ Ｐゴシック" w:hAnsi="ＭＳ Ｐゴシック" w:hint="eastAsia"/>
                                <w:color w:val="000000" w:themeColor="text1"/>
                                <w:sz w:val="16"/>
                                <w:szCs w:val="16"/>
                              </w:rPr>
                              <w:t>大阪府</w:t>
                            </w:r>
                            <w:r>
                              <w:rPr>
                                <w:rFonts w:ascii="ＭＳ Ｐゴシック" w:eastAsia="ＭＳ Ｐゴシック" w:hAnsi="ＭＳ Ｐゴシック" w:hint="eastAsia"/>
                                <w:color w:val="000000" w:themeColor="text1"/>
                                <w:sz w:val="16"/>
                                <w:szCs w:val="16"/>
                              </w:rPr>
                              <w:t>に</w:t>
                            </w:r>
                            <w:r w:rsidRPr="0087146B">
                              <w:rPr>
                                <w:rFonts w:ascii="ＭＳ Ｐゴシック" w:eastAsia="ＭＳ Ｐゴシック" w:hAnsi="ＭＳ Ｐゴシック" w:hint="eastAsia"/>
                                <w:color w:val="000000" w:themeColor="text1"/>
                                <w:sz w:val="16"/>
                                <w:szCs w:val="16"/>
                              </w:rPr>
                              <w:t>おけるエイズ発生動向</w:t>
                            </w:r>
                            <w:r>
                              <w:rPr>
                                <w:rFonts w:ascii="ＭＳ Ｐゴシック" w:eastAsia="ＭＳ Ｐゴシック" w:hAnsi="ＭＳ Ｐ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3" o:spid="_x0000_s1085" type="#_x0000_t202" alt="出典　大阪府「大阪府におけるエイズ発生動向」" style="position:absolute;left:0;text-align:left;margin-left:297.2pt;margin-top:174.35pt;width:204pt;height:26.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" filled="f" stroked="f" strokeweight=".5pt">
                <v:textbox style="mso-fit-shape-to-text:t">
                  <w:txbxContent>
                    <w:p w:rsidR="00DB0A82" w:rsidRPr="00703642" w:rsidRDefault="00DB0A82" w:rsidP="000725EB">
                      <w:pPr>
                        <w:rPr>
                          <w:rFonts w:ascii="ＭＳ Ｐゴシック" w:eastAsia="ＭＳ Ｐゴシック" w:hAnsi="ＭＳ Ｐゴシック"/>
                          <w:color w:val="000000" w:themeColor="text1"/>
                          <w:sz w:val="16"/>
                          <w:szCs w:val="16"/>
                        </w:rPr>
                      </w:pPr>
                      <w:r w:rsidRPr="0087146B">
                        <w:rPr>
                          <w:rFonts w:ascii="ＭＳ Ｐゴシック" w:eastAsia="ＭＳ Ｐゴシック" w:hAnsi="ＭＳ Ｐゴシック" w:hint="eastAsia"/>
                          <w:color w:val="000000" w:themeColor="text1"/>
                          <w:sz w:val="16"/>
                          <w:szCs w:val="16"/>
                        </w:rPr>
                        <w:t xml:space="preserve">出典　</w:t>
                      </w:r>
                      <w:r>
                        <w:rPr>
                          <w:rFonts w:ascii="ＭＳ Ｐゴシック" w:eastAsia="ＭＳ Ｐゴシック" w:hAnsi="ＭＳ Ｐゴシック" w:hint="eastAsia"/>
                          <w:color w:val="000000" w:themeColor="text1"/>
                          <w:sz w:val="16"/>
                          <w:szCs w:val="16"/>
                        </w:rPr>
                        <w:t>大阪府「</w:t>
                      </w:r>
                      <w:r w:rsidRPr="0087146B">
                        <w:rPr>
                          <w:rFonts w:ascii="ＭＳ Ｐゴシック" w:eastAsia="ＭＳ Ｐゴシック" w:hAnsi="ＭＳ Ｐゴシック" w:hint="eastAsia"/>
                          <w:color w:val="000000" w:themeColor="text1"/>
                          <w:sz w:val="16"/>
                          <w:szCs w:val="16"/>
                        </w:rPr>
                        <w:t>大阪府</w:t>
                      </w:r>
                      <w:r>
                        <w:rPr>
                          <w:rFonts w:ascii="ＭＳ Ｐゴシック" w:eastAsia="ＭＳ Ｐゴシック" w:hAnsi="ＭＳ Ｐゴシック" w:hint="eastAsia"/>
                          <w:color w:val="000000" w:themeColor="text1"/>
                          <w:sz w:val="16"/>
                          <w:szCs w:val="16"/>
                        </w:rPr>
                        <w:t>に</w:t>
                      </w:r>
                      <w:r w:rsidRPr="0087146B">
                        <w:rPr>
                          <w:rFonts w:ascii="ＭＳ Ｐゴシック" w:eastAsia="ＭＳ Ｐゴシック" w:hAnsi="ＭＳ Ｐゴシック" w:hint="eastAsia"/>
                          <w:color w:val="000000" w:themeColor="text1"/>
                          <w:sz w:val="16"/>
                          <w:szCs w:val="16"/>
                        </w:rPr>
                        <w:t>おけるエイズ発生動向</w:t>
                      </w:r>
                      <w:r>
                        <w:rPr>
                          <w:rFonts w:ascii="ＭＳ Ｐゴシック" w:eastAsia="ＭＳ Ｐゴシック" w:hAnsi="ＭＳ Ｐゴシック" w:hint="eastAsia"/>
                          <w:color w:val="000000" w:themeColor="text1"/>
                          <w:sz w:val="16"/>
                          <w:szCs w:val="16"/>
                        </w:rPr>
                        <w:t>」</w:t>
                      </w:r>
                    </w:p>
                  </w:txbxContent>
                </v:textbox>
              </v:shape>
            </w:pict>
          </mc:Fallback>
        </mc:AlternateContent>
      </w: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04320" behindDoc="0" locked="0" layoutInCell="1" allowOverlap="1" wp14:anchorId="72E286E5" wp14:editId="775E0443">
                <wp:simplePos x="0" y="0"/>
                <wp:positionH relativeFrom="column">
                  <wp:posOffset>132715</wp:posOffset>
                </wp:positionH>
                <wp:positionV relativeFrom="paragraph">
                  <wp:posOffset>-78105</wp:posOffset>
                </wp:positionV>
                <wp:extent cx="3448050" cy="352425"/>
                <wp:effectExtent l="0" t="0" r="0" b="0"/>
                <wp:wrapNone/>
                <wp:docPr id="3649" name="テキスト ボックス 3649" title="図表7-3-8　新規HIV感染者およびAIDS患者報告数"/>
                <wp:cNvGraphicFramePr/>
                <a:graphic xmlns:a="http://schemas.openxmlformats.org/drawingml/2006/main">
                  <a:graphicData uri="http://schemas.microsoft.com/office/word/2010/wordprocessingShape">
                    <wps:wsp>
                      <wps:cNvSpPr txBox="1"/>
                      <wps:spPr>
                        <a:xfrm>
                          <a:off x="0" y="0"/>
                          <a:ext cx="3448050" cy="352425"/>
                        </a:xfrm>
                        <a:prstGeom prst="rect">
                          <a:avLst/>
                        </a:prstGeom>
                        <a:noFill/>
                        <a:ln w="6350">
                          <a:noFill/>
                        </a:ln>
                        <a:effectLst/>
                      </wps:spPr>
                      <wps:txbx>
                        <w:txbxContent>
                          <w:p w:rsidR="00DB0A82" w:rsidRPr="0087146B" w:rsidRDefault="00DB0A82" w:rsidP="000725EB">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表7-3-8</w:t>
                            </w:r>
                            <w:r w:rsidRPr="0087146B">
                              <w:rPr>
                                <w:rFonts w:ascii="ＭＳ Ｐゴシック" w:eastAsia="ＭＳ Ｐゴシック" w:hAnsi="ＭＳ Ｐゴシック" w:hint="eastAsia"/>
                                <w:sz w:val="20"/>
                                <w:szCs w:val="20"/>
                              </w:rPr>
                              <w:t xml:space="preserve">　新規HIV感染者およびAIDS患者報告数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9" o:spid="_x0000_s1086" type="#_x0000_t202" alt="タイトル: 図表7-3-8　新規HIV感染者およびAIDS患者報告数" style="position:absolute;left:0;text-align:left;margin-left:10.45pt;margin-top:-6.15pt;width:271.5pt;height:27.7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" filled="f" stroked="f" strokeweight=".5pt">
                <v:textbox style="mso-fit-shape-to-text:t">
                  <w:txbxContent>
                    <w:p w:rsidR="00DB0A82" w:rsidRPr="0087146B" w:rsidRDefault="00DB0A82" w:rsidP="000725EB">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表7-3-8</w:t>
                      </w:r>
                      <w:r w:rsidRPr="0087146B">
                        <w:rPr>
                          <w:rFonts w:ascii="ＭＳ Ｐゴシック" w:eastAsia="ＭＳ Ｐゴシック" w:hAnsi="ＭＳ Ｐゴシック" w:hint="eastAsia"/>
                          <w:sz w:val="20"/>
                          <w:szCs w:val="20"/>
                        </w:rPr>
                        <w:t xml:space="preserve">　新規HIV感染者およびAIDS患者報告数</w:t>
                      </w:r>
                    </w:p>
                  </w:txbxContent>
                </v:textbox>
              </v:shape>
            </w:pict>
          </mc:Fallback>
        </mc:AlternateContent>
      </w: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03296" behindDoc="0" locked="0" layoutInCell="1" allowOverlap="1" wp14:anchorId="6CD66EF4" wp14:editId="796B8724">
                <wp:simplePos x="0" y="0"/>
                <wp:positionH relativeFrom="column">
                  <wp:posOffset>3260725</wp:posOffset>
                </wp:positionH>
                <wp:positionV relativeFrom="paragraph">
                  <wp:posOffset>-80645</wp:posOffset>
                </wp:positionV>
                <wp:extent cx="1695450" cy="352425"/>
                <wp:effectExtent l="0" t="0" r="0" b="0"/>
                <wp:wrapNone/>
                <wp:docPr id="3648" name="テキスト ボックス 3648" title="図表7-3-9　累計報告数"/>
                <wp:cNvGraphicFramePr/>
                <a:graphic xmlns:a="http://schemas.openxmlformats.org/drawingml/2006/main">
                  <a:graphicData uri="http://schemas.microsoft.com/office/word/2010/wordprocessingShape">
                    <wps:wsp>
                      <wps:cNvSpPr txBox="1"/>
                      <wps:spPr>
                        <a:xfrm>
                          <a:off x="0" y="0"/>
                          <a:ext cx="1695450" cy="352425"/>
                        </a:xfrm>
                        <a:prstGeom prst="rect">
                          <a:avLst/>
                        </a:prstGeom>
                        <a:noFill/>
                        <a:ln w="6350">
                          <a:noFill/>
                        </a:ln>
                        <a:effectLst/>
                      </wps:spPr>
                      <wps:txbx>
                        <w:txbxContent>
                          <w:p w:rsidR="00DB0A82" w:rsidRPr="0087146B" w:rsidRDefault="00DB0A82" w:rsidP="000725EB">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表7-3-9</w:t>
                            </w:r>
                            <w:r w:rsidRPr="0087146B">
                              <w:rPr>
                                <w:rFonts w:ascii="ＭＳ Ｐゴシック" w:eastAsia="ＭＳ Ｐゴシック" w:hAnsi="ＭＳ Ｐゴシック" w:hint="eastAsia"/>
                                <w:sz w:val="20"/>
                                <w:szCs w:val="20"/>
                              </w:rPr>
                              <w:t xml:space="preserve">　累計報告数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8" o:spid="_x0000_s1087" type="#_x0000_t202" alt="タイトル: 図表7-3-9　累計報告数" style="position:absolute;left:0;text-align:left;margin-left:256.75pt;margin-top:-6.35pt;width:133.5pt;height:27.7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" filled="f" stroked="f" strokeweight=".5pt">
                <v:textbox style="mso-fit-shape-to-text:t">
                  <w:txbxContent>
                    <w:p w:rsidR="00DB0A82" w:rsidRPr="0087146B" w:rsidRDefault="00DB0A82" w:rsidP="000725EB">
                      <w:pPr>
                        <w:rPr>
                          <w:rFonts w:ascii="ＭＳ Ｐゴシック" w:eastAsia="ＭＳ Ｐゴシック" w:hAnsi="ＭＳ Ｐゴシック"/>
                          <w:sz w:val="20"/>
                          <w:szCs w:val="20"/>
                        </w:rPr>
                      </w:pPr>
                      <w:r w:rsidRPr="0087146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表7-3-9</w:t>
                      </w:r>
                      <w:r w:rsidRPr="0087146B">
                        <w:rPr>
                          <w:rFonts w:ascii="ＭＳ Ｐゴシック" w:eastAsia="ＭＳ Ｐゴシック" w:hAnsi="ＭＳ Ｐゴシック" w:hint="eastAsia"/>
                          <w:sz w:val="20"/>
                          <w:szCs w:val="20"/>
                        </w:rPr>
                        <w:t xml:space="preserve">　累計報告数</w:t>
                      </w:r>
                    </w:p>
                  </w:txbxContent>
                </v:textbox>
              </v:shape>
            </w:pict>
          </mc:Fallback>
        </mc:AlternateContent>
      </w:r>
      <w:r w:rsidRPr="008D2464">
        <w:rPr>
          <w:rFonts w:ascii="HG丸ｺﾞｼｯｸM-PRO" w:eastAsia="HG丸ｺﾞｼｯｸM-PRO" w:hAnsi="HG丸ｺﾞｼｯｸM-PRO"/>
          <w:noProof/>
          <w:color w:val="FF0000"/>
          <w:sz w:val="22"/>
        </w:rPr>
        <w:drawing>
          <wp:inline distT="0" distB="0" distL="0" distR="0" wp14:anchorId="2D2C5DB3" wp14:editId="1A136BFA">
            <wp:extent cx="2699523" cy="2160000"/>
            <wp:effectExtent l="0" t="0" r="5715" b="0"/>
            <wp:docPr id="3666" name="図 3666" title="図表7-3-8　新規HIV感染者およびAIDS患者報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r w:rsidRPr="008D2464">
        <w:rPr>
          <w:rFonts w:ascii="HG丸ｺﾞｼｯｸM-PRO" w:eastAsia="HG丸ｺﾞｼｯｸM-PRO" w:hAnsi="HG丸ｺﾞｼｯｸM-PRO" w:hint="eastAsia"/>
          <w:color w:val="FF0000"/>
          <w:sz w:val="22"/>
        </w:rPr>
        <w:t xml:space="preserve">    </w:t>
      </w:r>
      <w:r w:rsidRPr="008D2464">
        <w:rPr>
          <w:rFonts w:ascii="HG丸ｺﾞｼｯｸM-PRO" w:eastAsia="HG丸ｺﾞｼｯｸM-PRO" w:hAnsi="HG丸ｺﾞｼｯｸM-PRO"/>
          <w:noProof/>
          <w:color w:val="FF0000"/>
          <w:sz w:val="22"/>
        </w:rPr>
        <w:drawing>
          <wp:inline distT="0" distB="0" distL="0" distR="0" wp14:anchorId="76222863" wp14:editId="1774649D">
            <wp:extent cx="2698930" cy="2160000"/>
            <wp:effectExtent l="0" t="0" r="6350" b="0"/>
            <wp:docPr id="3668" name="図 3668" title="図表7-3-9　累計報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Pr="008D2464">
        <w:rPr>
          <w:rFonts w:ascii="HG丸ｺﾞｼｯｸM-PRO" w:eastAsia="HG丸ｺﾞｼｯｸM-PRO" w:hAnsi="HG丸ｺﾞｼｯｸM-PRO" w:hint="eastAsia"/>
          <w:color w:val="FF0000"/>
          <w:sz w:val="22"/>
        </w:rPr>
        <w:t xml:space="preserve"> </w:t>
      </w:r>
    </w:p>
    <w:p w:rsidR="000725EB" w:rsidRPr="008D2464" w:rsidRDefault="000725EB" w:rsidP="000725EB">
      <w:pPr>
        <w:jc w:val="left"/>
        <w:rPr>
          <w:rFonts w:ascii="ＭＳ Ｐゴシック" w:eastAsia="ＭＳ Ｐゴシック" w:hAnsi="ＭＳ Ｐゴシック"/>
          <w:color w:val="000000" w:themeColor="text1"/>
          <w:sz w:val="22"/>
        </w:rPr>
      </w:pPr>
    </w:p>
    <w:p w:rsidR="000725EB" w:rsidRPr="008D2464" w:rsidRDefault="000725EB" w:rsidP="000725EB">
      <w:pPr>
        <w:ind w:firstLineChars="200" w:firstLine="440"/>
        <w:jc w:val="left"/>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57568" behindDoc="0" locked="0" layoutInCell="1" allowOverlap="1" wp14:anchorId="5468FAA2" wp14:editId="5A640379">
                <wp:simplePos x="0" y="0"/>
                <wp:positionH relativeFrom="column">
                  <wp:posOffset>3491230</wp:posOffset>
                </wp:positionH>
                <wp:positionV relativeFrom="paragraph">
                  <wp:posOffset>11430</wp:posOffset>
                </wp:positionV>
                <wp:extent cx="3019425" cy="352425"/>
                <wp:effectExtent l="0" t="0" r="0" b="0"/>
                <wp:wrapNone/>
                <wp:docPr id="3625" name="テキスト ボックス 3625" title="図表7-3-10　府域のＨＩＶ検査の受検者数及び陽性率"/>
                <wp:cNvGraphicFramePr/>
                <a:graphic xmlns:a="http://schemas.openxmlformats.org/drawingml/2006/main">
                  <a:graphicData uri="http://schemas.microsoft.com/office/word/2010/wordprocessingShape">
                    <wps:wsp>
                      <wps:cNvSpPr txBox="1"/>
                      <wps:spPr>
                        <a:xfrm>
                          <a:off x="0" y="0"/>
                          <a:ext cx="3019425" cy="352425"/>
                        </a:xfrm>
                        <a:prstGeom prst="rect">
                          <a:avLst/>
                        </a:prstGeom>
                        <a:noFill/>
                        <a:ln w="6350">
                          <a:noFill/>
                        </a:ln>
                        <a:effectLst/>
                      </wps:spPr>
                      <wps:txbx>
                        <w:txbxContent>
                          <w:p w:rsidR="00DB0A82" w:rsidRDefault="00DB0A82" w:rsidP="000725E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図表7-3-10　府域のＨＩＶ検査の</w:t>
                            </w:r>
                          </w:p>
                          <w:p w:rsidR="00DB0A82" w:rsidRPr="0065212E" w:rsidRDefault="00DB0A82" w:rsidP="000725E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受検者数及び陽性率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5" o:spid="_x0000_s1088" type="#_x0000_t202" alt="タイトル: 図表7-3-10　府域のＨＩＶ検査の受検者数及び陽性率" style="position:absolute;left:0;text-align:left;margin-left:274.9pt;margin-top:.9pt;width:237.75pt;height:27.7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" filled="f" stroked="f" strokeweight=".5pt">
                <v:textbox style="mso-fit-shape-to-text:t">
                  <w:txbxContent>
                    <w:p w:rsidR="00DB0A82" w:rsidRDefault="00DB0A82" w:rsidP="000725E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図表7-3-10　府域のＨＩＶ検査の</w:t>
                      </w:r>
                    </w:p>
                    <w:p w:rsidR="00DB0A82" w:rsidRPr="0065212E" w:rsidRDefault="00DB0A82" w:rsidP="000725E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受検者数及び陽性率</w:t>
                      </w:r>
                    </w:p>
                  </w:txbxContent>
                </v:textbox>
              </v:shape>
            </w:pict>
          </mc:Fallback>
        </mc:AlternateContent>
      </w:r>
      <w:r w:rsidRPr="008D2464">
        <w:rPr>
          <w:rFonts w:ascii="ＭＳ Ｐゴシック" w:eastAsia="ＭＳ Ｐゴシック" w:hAnsi="ＭＳ Ｐゴシック" w:hint="eastAsia"/>
          <w:color w:val="000000" w:themeColor="text1"/>
          <w:sz w:val="22"/>
        </w:rPr>
        <w:t>【</w:t>
      </w:r>
      <w:r w:rsidRPr="008D2464">
        <w:rPr>
          <w:rFonts w:ascii="ＭＳ Ｐゴシック" w:eastAsia="ＭＳ Ｐゴシック" w:hAnsi="ＭＳ Ｐゴシック"/>
          <w:color w:val="000000" w:themeColor="text1"/>
          <w:sz w:val="22"/>
        </w:rPr>
        <w:t>HIV</w:t>
      </w:r>
      <w:r w:rsidRPr="008D2464">
        <w:rPr>
          <w:rFonts w:ascii="ＭＳ Ｐゴシック" w:eastAsia="ＭＳ Ｐゴシック" w:hAnsi="ＭＳ Ｐゴシック" w:hint="eastAsia"/>
          <w:sz w:val="22"/>
        </w:rPr>
        <w:t>・エイズの早期発見・まん延防止</w:t>
      </w:r>
      <w:r w:rsidRPr="008D2464">
        <w:rPr>
          <w:rFonts w:ascii="ＭＳ Ｐゴシック" w:eastAsia="ＭＳ Ｐゴシック" w:hAnsi="ＭＳ Ｐゴシック" w:hint="eastAsia"/>
          <w:color w:val="000000" w:themeColor="text1"/>
          <w:sz w:val="22"/>
        </w:rPr>
        <w:t>】</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drawing>
          <wp:anchor distT="0" distB="0" distL="114300" distR="114300" simplePos="0" relativeHeight="251756544" behindDoc="0" locked="0" layoutInCell="1" allowOverlap="1" wp14:anchorId="1D266E5C" wp14:editId="66646E7A">
            <wp:simplePos x="0" y="0"/>
            <wp:positionH relativeFrom="column">
              <wp:posOffset>3432810</wp:posOffset>
            </wp:positionH>
            <wp:positionV relativeFrom="paragraph">
              <wp:posOffset>26670</wp:posOffset>
            </wp:positionV>
            <wp:extent cx="2698750" cy="2159635"/>
            <wp:effectExtent l="0" t="0" r="6350" b="0"/>
            <wp:wrapSquare wrapText="bothSides"/>
            <wp:docPr id="3669" name="図 3669" title="図表7-3-10　府域のＨＩＶ検査の受検者数及び陽性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HG丸ｺﾞｼｯｸM-PRO" w:eastAsia="HG丸ｺﾞｼｯｸM-PRO" w:hAnsi="HG丸ｺﾞｼｯｸM-PRO" w:hint="eastAsia"/>
          <w:color w:val="000000" w:themeColor="text1"/>
          <w:sz w:val="22"/>
        </w:rPr>
        <w:t>○府域のHIV検査の受検者は、平成28年度は15,432件となっており減少傾向にあります。</w:t>
      </w:r>
      <w:r w:rsidRPr="008D2464">
        <w:rPr>
          <w:rFonts w:ascii="HG丸ｺﾞｼｯｸM-PRO" w:eastAsia="HG丸ｺﾞｼｯｸM-PRO" w:hAnsi="HG丸ｺﾞｼｯｸM-PRO" w:hint="eastAsia"/>
          <w:sz w:val="22"/>
        </w:rPr>
        <w:t>府民への啓発に取組むことにより、受検者数を増加させることが課題となっています。また、平成28年度の府域のHIV検査の陽性率は0.52％となり、前年とほぼ同じ水準となっています。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24800" behindDoc="0" locked="0" layoutInCell="1" allowOverlap="1" wp14:anchorId="7B3F03B2" wp14:editId="3B7DD074">
                <wp:simplePos x="0" y="0"/>
                <wp:positionH relativeFrom="column">
                  <wp:posOffset>4585335</wp:posOffset>
                </wp:positionH>
                <wp:positionV relativeFrom="paragraph">
                  <wp:posOffset>170815</wp:posOffset>
                </wp:positionV>
                <wp:extent cx="2695575" cy="352425"/>
                <wp:effectExtent l="0" t="0" r="0" b="0"/>
                <wp:wrapNone/>
                <wp:docPr id="3627" name="テキスト ボックス 3627" descr="出典　大阪府「医療対策課調べ」"/>
                <wp:cNvGraphicFramePr/>
                <a:graphic xmlns:a="http://schemas.openxmlformats.org/drawingml/2006/main">
                  <a:graphicData uri="http://schemas.microsoft.com/office/word/2010/wordprocessingShape">
                    <wps:wsp>
                      <wps:cNvSpPr txBox="1"/>
                      <wps:spPr>
                        <a:xfrm>
                          <a:off x="0" y="0"/>
                          <a:ext cx="2695575" cy="352425"/>
                        </a:xfrm>
                        <a:prstGeom prst="rect">
                          <a:avLst/>
                        </a:prstGeom>
                        <a:noFill/>
                        <a:ln w="6350">
                          <a:noFill/>
                        </a:ln>
                        <a:effectLst/>
                      </wps:spPr>
                      <wps:txbx>
                        <w:txbxContent>
                          <w:p w:rsidR="00DB0A82" w:rsidRPr="00FD10DF" w:rsidRDefault="00DB0A82" w:rsidP="000725EB">
                            <w:pPr>
                              <w:rPr>
                                <w:rFonts w:ascii="ＭＳ ゴシック" w:eastAsia="ＭＳ ゴシック" w:hAnsi="ＭＳ ゴシック"/>
                                <w:color w:val="000000" w:themeColor="text1"/>
                                <w:sz w:val="16"/>
                                <w:szCs w:val="16"/>
                              </w:rPr>
                            </w:pPr>
                            <w:r w:rsidRPr="00FD10DF">
                              <w:rPr>
                                <w:rFonts w:ascii="ＭＳ ゴシック" w:eastAsia="ＭＳ ゴシック" w:hAnsi="ＭＳ ゴシック" w:hint="eastAsia"/>
                                <w:color w:val="000000" w:themeColor="text1"/>
                                <w:sz w:val="16"/>
                                <w:szCs w:val="16"/>
                              </w:rPr>
                              <w:t>出典</w:t>
                            </w:r>
                            <w:r>
                              <w:rPr>
                                <w:rFonts w:ascii="ＭＳ ゴシック" w:eastAsia="ＭＳ ゴシック" w:hAnsi="ＭＳ ゴシック" w:hint="eastAsia"/>
                                <w:sz w:val="16"/>
                                <w:szCs w:val="16"/>
                              </w:rPr>
                              <w:t xml:space="preserve">　</w:t>
                            </w:r>
                            <w:r w:rsidRPr="00FD10DF">
                              <w:rPr>
                                <w:rFonts w:ascii="ＭＳ ゴシック" w:eastAsia="ＭＳ ゴシック" w:hAnsi="ＭＳ ゴシック" w:hint="eastAsia"/>
                                <w:color w:val="000000" w:themeColor="text1"/>
                                <w:sz w:val="16"/>
                                <w:szCs w:val="16"/>
                              </w:rPr>
                              <w:t>大阪府</w:t>
                            </w:r>
                            <w:r>
                              <w:rPr>
                                <w:rFonts w:ascii="ＭＳ ゴシック" w:eastAsia="ＭＳ ゴシック" w:hAnsi="ＭＳ ゴシック" w:hint="eastAsia"/>
                                <w:color w:val="000000" w:themeColor="text1"/>
                                <w:sz w:val="16"/>
                                <w:szCs w:val="16"/>
                              </w:rPr>
                              <w:t>「</w:t>
                            </w:r>
                            <w:r w:rsidRPr="00FD10DF">
                              <w:rPr>
                                <w:rFonts w:ascii="ＭＳ ゴシック" w:eastAsia="ＭＳ ゴシック" w:hAnsi="ＭＳ ゴシック" w:hint="eastAsia"/>
                                <w:color w:val="000000" w:themeColor="text1"/>
                                <w:sz w:val="16"/>
                                <w:szCs w:val="16"/>
                              </w:rPr>
                              <w:t>医療対策課調べ</w:t>
                            </w:r>
                            <w:r>
                              <w:rPr>
                                <w:rFonts w:ascii="ＭＳ ゴシック" w:eastAsia="ＭＳ ゴシック" w:hAnsi="ＭＳ ゴシック" w:hint="eastAsia"/>
                                <w:color w:val="000000" w:themeColor="text1"/>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7" o:spid="_x0000_s1089" type="#_x0000_t202" alt="出典　大阪府「医療対策課調べ」" style="position:absolute;left:0;text-align:left;margin-left:361.05pt;margin-top:13.45pt;width:212.25pt;height:27.7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" filled="f" stroked="f" strokeweight=".5pt">
                <v:textbox style="mso-fit-shape-to-text:t">
                  <w:txbxContent>
                    <w:p w:rsidR="00DB0A82" w:rsidRPr="00FD10DF" w:rsidRDefault="00DB0A82" w:rsidP="000725EB">
                      <w:pPr>
                        <w:rPr>
                          <w:rFonts w:ascii="ＭＳ ゴシック" w:eastAsia="ＭＳ ゴシック" w:hAnsi="ＭＳ ゴシック"/>
                          <w:color w:val="000000" w:themeColor="text1"/>
                          <w:sz w:val="16"/>
                          <w:szCs w:val="16"/>
                        </w:rPr>
                      </w:pPr>
                      <w:r w:rsidRPr="00FD10DF">
                        <w:rPr>
                          <w:rFonts w:ascii="ＭＳ ゴシック" w:eastAsia="ＭＳ ゴシック" w:hAnsi="ＭＳ ゴシック" w:hint="eastAsia"/>
                          <w:color w:val="000000" w:themeColor="text1"/>
                          <w:sz w:val="16"/>
                          <w:szCs w:val="16"/>
                        </w:rPr>
                        <w:t>出典</w:t>
                      </w:r>
                      <w:r>
                        <w:rPr>
                          <w:rFonts w:ascii="ＭＳ ゴシック" w:eastAsia="ＭＳ ゴシック" w:hAnsi="ＭＳ ゴシック" w:hint="eastAsia"/>
                          <w:sz w:val="16"/>
                          <w:szCs w:val="16"/>
                        </w:rPr>
                        <w:t xml:space="preserve">　</w:t>
                      </w:r>
                      <w:r w:rsidRPr="00FD10DF">
                        <w:rPr>
                          <w:rFonts w:ascii="ＭＳ ゴシック" w:eastAsia="ＭＳ ゴシック" w:hAnsi="ＭＳ ゴシック" w:hint="eastAsia"/>
                          <w:color w:val="000000" w:themeColor="text1"/>
                          <w:sz w:val="16"/>
                          <w:szCs w:val="16"/>
                        </w:rPr>
                        <w:t>大阪府</w:t>
                      </w:r>
                      <w:r>
                        <w:rPr>
                          <w:rFonts w:ascii="ＭＳ ゴシック" w:eastAsia="ＭＳ ゴシック" w:hAnsi="ＭＳ ゴシック" w:hint="eastAsia"/>
                          <w:color w:val="000000" w:themeColor="text1"/>
                          <w:sz w:val="16"/>
                          <w:szCs w:val="16"/>
                        </w:rPr>
                        <w:t>「</w:t>
                      </w:r>
                      <w:r w:rsidRPr="00FD10DF">
                        <w:rPr>
                          <w:rFonts w:ascii="ＭＳ ゴシック" w:eastAsia="ＭＳ ゴシック" w:hAnsi="ＭＳ ゴシック" w:hint="eastAsia"/>
                          <w:color w:val="000000" w:themeColor="text1"/>
                          <w:sz w:val="16"/>
                          <w:szCs w:val="16"/>
                        </w:rPr>
                        <w:t>医療対策課調べ</w:t>
                      </w:r>
                      <w:r>
                        <w:rPr>
                          <w:rFonts w:ascii="ＭＳ ゴシック" w:eastAsia="ＭＳ ゴシック" w:hAnsi="ＭＳ ゴシック" w:hint="eastAsia"/>
                          <w:color w:val="000000" w:themeColor="text1"/>
                          <w:sz w:val="16"/>
                          <w:szCs w:val="16"/>
                        </w:rPr>
                        <w:t>」</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jc w:val="left"/>
        <w:rPr>
          <w:rFonts w:ascii="HG丸ｺﾞｼｯｸM-PRO" w:eastAsia="HG丸ｺﾞｼｯｸM-PRO" w:hAnsi="HG丸ｺﾞｼｯｸM-PRO"/>
          <w:sz w:val="22"/>
        </w:rPr>
      </w:pPr>
      <w:r w:rsidRPr="008D2464">
        <w:rPr>
          <w:rFonts w:ascii="HG丸ｺﾞｼｯｸM-PRO" w:eastAsia="HG丸ｺﾞｼｯｸM-PRO" w:hAnsi="HG丸ｺﾞｼｯｸM-PRO" w:hint="eastAsia"/>
          <w:color w:val="000000" w:themeColor="text1"/>
          <w:sz w:val="22"/>
        </w:rPr>
        <w:t>○若者や外国人、MS</w:t>
      </w:r>
      <w:r w:rsidRPr="008D2464">
        <w:rPr>
          <w:rFonts w:ascii="HG丸ｺﾞｼｯｸM-PRO" w:eastAsia="HG丸ｺﾞｼｯｸM-PRO" w:hAnsi="HG丸ｺﾞｼｯｸM-PRO" w:hint="eastAsia"/>
          <w:sz w:val="22"/>
        </w:rPr>
        <w:t>M</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hint="eastAsia"/>
          <w:sz w:val="22"/>
        </w:rPr>
        <w:t>等の個別施策層</w:t>
      </w:r>
      <w:r w:rsidRPr="008D2464">
        <w:rPr>
          <w:rFonts w:ascii="HG丸ｺﾞｼｯｸM-PRO" w:eastAsia="HG丸ｺﾞｼｯｸM-PRO" w:hAnsi="HG丸ｺﾞｼｯｸM-PRO" w:hint="eastAsia"/>
          <w:sz w:val="22"/>
          <w:vertAlign w:val="superscript"/>
        </w:rPr>
        <w:t>注2</w:t>
      </w:r>
      <w:r w:rsidRPr="008D2464">
        <w:rPr>
          <w:rFonts w:ascii="HG丸ｺﾞｼｯｸM-PRO" w:eastAsia="HG丸ｺﾞｼｯｸM-PRO" w:hAnsi="HG丸ｺﾞｼｯｸM-PRO" w:hint="eastAsia"/>
          <w:sz w:val="22"/>
        </w:rPr>
        <w:t>を対象に効果的な啓発活動をすると同時に、各個別施策層に合わせた利便性のよい検査を実施しています。具体的には、就労者・学生等に配慮した利便性の良い場所・時間で実施している平日夜間・土日検査（</w:t>
      </w:r>
      <w:proofErr w:type="spellStart"/>
      <w:r w:rsidRPr="008D2464">
        <w:rPr>
          <w:rFonts w:ascii="HG丸ｺﾞｼｯｸM-PRO" w:eastAsia="HG丸ｺﾞｼｯｸM-PRO" w:hAnsi="HG丸ｺﾞｼｯｸM-PRO" w:hint="eastAsia"/>
          <w:sz w:val="22"/>
        </w:rPr>
        <w:t>chot</w:t>
      </w:r>
      <w:proofErr w:type="spellEnd"/>
      <w:r w:rsidRPr="008D2464">
        <w:rPr>
          <w:rFonts w:ascii="HG丸ｺﾞｼｯｸM-PRO" w:eastAsia="HG丸ｺﾞｼｯｸM-PRO" w:hAnsi="HG丸ｺﾞｼｯｸM-PRO" w:hint="eastAsia"/>
          <w:sz w:val="22"/>
        </w:rPr>
        <w:t xml:space="preserve"> CASTなんばでの検査、無料・匿名）、広く府民の相談・検査の受け皿としての大阪府保健所での検査（無料・匿名）、MSMを対象とした協力医療機関でのクリニック検査（有料・匿名）があります。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○HIV感染症・エイズについては、正しい知識の普及啓発や検査体制の確保に取組み、早期発見とまん延防止を図ることが必要です。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g">
            <w:drawing>
              <wp:anchor distT="0" distB="0" distL="114300" distR="114300" simplePos="0" relativeHeight="251748352" behindDoc="0" locked="0" layoutInCell="1" allowOverlap="1" wp14:anchorId="4EEA72BE" wp14:editId="1340CD33">
                <wp:simplePos x="0" y="0"/>
                <wp:positionH relativeFrom="column">
                  <wp:posOffset>3810</wp:posOffset>
                </wp:positionH>
                <wp:positionV relativeFrom="paragraph">
                  <wp:posOffset>76200</wp:posOffset>
                </wp:positionV>
                <wp:extent cx="6119495" cy="771525"/>
                <wp:effectExtent l="0" t="0" r="14605" b="0"/>
                <wp:wrapNone/>
                <wp:docPr id="3628" name="グループ化 3628"/>
                <wp:cNvGraphicFramePr/>
                <a:graphic xmlns:a="http://schemas.openxmlformats.org/drawingml/2006/main">
                  <a:graphicData uri="http://schemas.microsoft.com/office/word/2010/wordprocessingGroup">
                    <wpg:wgp>
                      <wpg:cNvGrpSpPr/>
                      <wpg:grpSpPr>
                        <a:xfrm>
                          <a:off x="0" y="0"/>
                          <a:ext cx="6119495" cy="771525"/>
                          <a:chOff x="0" y="0"/>
                          <a:chExt cx="6119495" cy="771525"/>
                        </a:xfrm>
                      </wpg:grpSpPr>
                      <wps:wsp>
                        <wps:cNvPr id="3629" name="直線コネクタ 3629"/>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630" name="テキスト ボックス 3630" descr="注1　MSM：「Men who have sex with men」の略。男性の同性間性的接触を行う者のことをいいます。&#10;注2　個別施策層：感染の可能性が疫学的に懸念されながらも、感染に関する正しい知識の入手が困難であったり、偏見や差別が存在している社会的背景等から、適切な保健医療サービスを受けていないと考えられるために施策の実施において特別な配慮を必要とする人々をいいます。&#10;"/>
                        <wps:cNvSpPr txBox="1"/>
                        <wps:spPr>
                          <a:xfrm>
                            <a:off x="0" y="9525"/>
                            <a:ext cx="6105525" cy="762000"/>
                          </a:xfrm>
                          <a:prstGeom prst="rect">
                            <a:avLst/>
                          </a:prstGeom>
                          <a:noFill/>
                          <a:ln w="6350">
                            <a:noFill/>
                          </a:ln>
                          <a:effectLst/>
                        </wps:spPr>
                        <wps:txbx>
                          <w:txbxContent>
                            <w:p w:rsidR="00DB0A82" w:rsidRPr="00214A62" w:rsidRDefault="00DB0A82" w:rsidP="000725EB">
                              <w:pPr>
                                <w:spacing w:line="32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14A62">
                                <w:rPr>
                                  <w:rFonts w:asciiTheme="minorEastAsia" w:hAnsiTheme="minorEastAsia" w:hint="eastAsia"/>
                                  <w:color w:val="000000" w:themeColor="text1"/>
                                  <w:sz w:val="18"/>
                                  <w:szCs w:val="18"/>
                                </w:rPr>
                                <w:t xml:space="preserve">　MSM：「Men who have sex with men」の略。男性の同性間性的接触を行う者のこと</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p w:rsidR="00DB0A82" w:rsidRPr="00214A62" w:rsidRDefault="00DB0A82" w:rsidP="000725EB">
                              <w:pPr>
                                <w:spacing w:line="24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14A62">
                                <w:rPr>
                                  <w:rFonts w:asciiTheme="minorEastAsia" w:hAnsiTheme="minorEastAsia" w:hint="eastAsia"/>
                                  <w:color w:val="000000" w:themeColor="text1"/>
                                  <w:sz w:val="18"/>
                                  <w:szCs w:val="18"/>
                                </w:rPr>
                                <w:t xml:space="preserve">　個別施策層：感染の可能性が疫学的に懸念されながらも、感染に関する正しい知識の入手が困難であったり、偏見や差別が存在している社会的背景等から、適切な保健医療サービスを受けていないと考えられるために施策の実施において特別な配慮を必要とする人々</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628" o:spid="_x0000_s1090" style="position:absolute;left:0;text-align:left;margin-left:.3pt;margin-top:6pt;width:481.85pt;height:60.75pt;z-index:251748352;mso-height-relative:margin" coordsize="61194,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">
                <v:line id="直線コネクタ 3629" o:spid="_x0000_s1091"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2kpMMAAADdAAAADwAAAGRycy9kb3ducmV2LnhtbESPzYoCMRCE78K+Q+gFb5pZBdFZo8iC&#10;4MGDf7B77E3ayeCkM06ijm9vBMFjUVVfUdN56ypxpSaUnhV89TMQxNqbkgsFh/2yNwYRIrLByjMp&#10;uFOA+eyjM8Xc+Btv6bqLhUgQDjkqsDHWuZRBW3IY+r4mTt7RNw5jkk0hTYO3BHeVHGTZSDosOS1Y&#10;rOnHkj7tLk7Br8X1ZqP/I/nh30Kbwhh/nijV/WwX3yAitfEdfrVXRsFwNJjA8016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NpKTDAAAA3QAAAA8AAAAAAAAAAAAA&#10;AAAAoQIAAGRycy9kb3ducmV2LnhtbFBLBQYAAAAABAAEAPkAAACRAwAAAAA=&#10;" strokecolor="#4a7ebb"/>
                <v:shape id="テキスト ボックス 3630" o:spid="_x0000_s1092" type="#_x0000_t202" alt="注1　MSM：「Men who have sex with men」の略。男性の同性間性的接触を行う者のことをいいます。&#10;注2　個別施策層：感染の可能性が疫学的に懸念されながらも、感染に関する正しい知識の入手が困難であったり、偏見や差別が存在している社会的背景等から、適切な保健医療サービスを受けていないと考えられるために施策の実施において特別な配慮を必要とする人々をいいます。&#10;" style="position:absolute;top:95;width:6105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3YW8QA&#10;AADdAAAADwAAAGRycy9kb3ducmV2LnhtbERPTWvCQBC9F/oflil4q5sqiqSuIQREKfZg9OJtzI5J&#10;aHY2za4m9de7h4LHx/teJoNpxI06V1tW8DGOQBAXVtdcKjge1u8LEM4ja2wsk4I/cpCsXl+WGGvb&#10;855uuS9FCGEXo4LK+zaW0hUVGXRj2xIH7mI7gz7ArpS6wz6Em0ZOomguDdYcGipsKauo+MmvRsFX&#10;tv7G/XliFvcm2+wuaft7PM2UGr0N6ScIT4N/iv/dW61gOp+G/eF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d2FvEAAAA3QAAAA8AAAAAAAAAAAAAAAAAmAIAAGRycy9k&#10;b3ducmV2LnhtbFBLBQYAAAAABAAEAPUAAACJAwAAAAA=&#10;" filled="f" stroked="f" strokeweight=".5pt">
                  <v:textbox>
                    <w:txbxContent>
                      <w:p w:rsidR="00DB0A82" w:rsidRPr="00214A62" w:rsidRDefault="00DB0A82" w:rsidP="000725EB">
                        <w:pPr>
                          <w:spacing w:line="32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214A62">
                          <w:rPr>
                            <w:rFonts w:asciiTheme="minorEastAsia" w:hAnsiTheme="minorEastAsia" w:hint="eastAsia"/>
                            <w:color w:val="000000" w:themeColor="text1"/>
                            <w:sz w:val="18"/>
                            <w:szCs w:val="18"/>
                          </w:rPr>
                          <w:t xml:space="preserve">　MSM：「Men who have sex with men」の略。男性の同性間性的接触を行う者のこと</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p w:rsidR="00DB0A82" w:rsidRPr="00214A62" w:rsidRDefault="00DB0A82" w:rsidP="000725EB">
                        <w:pPr>
                          <w:spacing w:line="240" w:lineRule="exact"/>
                          <w:ind w:left="450" w:hangingChars="250" w:hanging="450"/>
                          <w:jc w:val="left"/>
                          <w:rPr>
                            <w:rFonts w:asciiTheme="minorEastAsia" w:hAnsiTheme="minorEastAsia"/>
                            <w:color w:val="000000" w:themeColor="text1"/>
                            <w:sz w:val="18"/>
                            <w:szCs w:val="18"/>
                          </w:rPr>
                        </w:pPr>
                        <w:r w:rsidRPr="00214A62">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2</w:t>
                        </w:r>
                        <w:r w:rsidRPr="00214A62">
                          <w:rPr>
                            <w:rFonts w:asciiTheme="minorEastAsia" w:hAnsiTheme="minorEastAsia" w:hint="eastAsia"/>
                            <w:color w:val="000000" w:themeColor="text1"/>
                            <w:sz w:val="18"/>
                            <w:szCs w:val="18"/>
                          </w:rPr>
                          <w:t xml:space="preserve">　個別施策層：感染の可能性が疫学的に懸念されながらも、感染に関する正しい知識の入手が困難であったり、偏見や差別が存在している社会的背景等から、適切な保健医療サービスを受けていないと考えられるために施策の実施において特別な配慮を必要とする人々</w:t>
                        </w:r>
                        <w:r>
                          <w:rPr>
                            <w:rFonts w:asciiTheme="minorEastAsia" w:hAnsiTheme="minorEastAsia" w:hint="eastAsia"/>
                            <w:color w:val="000000" w:themeColor="text1"/>
                            <w:sz w:val="18"/>
                            <w:szCs w:val="18"/>
                          </w:rPr>
                          <w:t>をいいます</w:t>
                        </w:r>
                        <w:r w:rsidRPr="00214A62">
                          <w:rPr>
                            <w:rFonts w:asciiTheme="minorEastAsia" w:hAnsiTheme="minorEastAsia" w:hint="eastAsia"/>
                            <w:color w:val="000000" w:themeColor="text1"/>
                            <w:sz w:val="18"/>
                            <w:szCs w:val="18"/>
                          </w:rPr>
                          <w:t>。</w:t>
                        </w:r>
                      </w:p>
                    </w:txbxContent>
                  </v:textbox>
                </v:shape>
              </v:group>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spacing w:line="276" w:lineRule="auto"/>
        <w:rPr>
          <w:rFonts w:ascii="ＭＳ Ｐゴシック" w:eastAsia="ＭＳ Ｐゴシック" w:hAnsi="ＭＳ Ｐゴシック"/>
          <w:color w:val="FF0000"/>
          <w:sz w:val="22"/>
        </w:rPr>
      </w:pPr>
      <w:r w:rsidRPr="008D246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22752" behindDoc="0" locked="0" layoutInCell="1" allowOverlap="1" wp14:anchorId="3115AB80" wp14:editId="27611FC6">
                <wp:simplePos x="0" y="0"/>
                <wp:positionH relativeFrom="column">
                  <wp:posOffset>598805</wp:posOffset>
                </wp:positionH>
                <wp:positionV relativeFrom="paragraph">
                  <wp:posOffset>-20955</wp:posOffset>
                </wp:positionV>
                <wp:extent cx="3019425" cy="352425"/>
                <wp:effectExtent l="0" t="0" r="0" b="0"/>
                <wp:wrapNone/>
                <wp:docPr id="3631" name="テキスト ボックス 3631" title="図表7-3-11　ＨＩＶ検査機関別の陽性率"/>
                <wp:cNvGraphicFramePr/>
                <a:graphic xmlns:a="http://schemas.openxmlformats.org/drawingml/2006/main">
                  <a:graphicData uri="http://schemas.microsoft.com/office/word/2010/wordprocessingShape">
                    <wps:wsp>
                      <wps:cNvSpPr txBox="1"/>
                      <wps:spPr>
                        <a:xfrm>
                          <a:off x="0" y="0"/>
                          <a:ext cx="3019425" cy="352425"/>
                        </a:xfrm>
                        <a:prstGeom prst="rect">
                          <a:avLst/>
                        </a:prstGeom>
                        <a:noFill/>
                        <a:ln w="6350">
                          <a:noFill/>
                        </a:ln>
                        <a:effectLst/>
                      </wps:spPr>
                      <wps:txbx>
                        <w:txbxContent>
                          <w:p w:rsidR="00DB0A82" w:rsidRPr="0065212E"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図表7-3-11　ＨＩＶ検査</w:t>
                            </w:r>
                            <w:r w:rsidRPr="00FC598A">
                              <w:rPr>
                                <w:rFonts w:ascii="ＭＳ Ｐゴシック" w:eastAsia="ＭＳ Ｐゴシック" w:hAnsi="ＭＳ Ｐゴシック" w:hint="eastAsia"/>
                                <w:sz w:val="20"/>
                                <w:szCs w:val="20"/>
                              </w:rPr>
                              <w:t>機関</w:t>
                            </w:r>
                            <w:r>
                              <w:rPr>
                                <w:rFonts w:ascii="ＭＳ Ｐゴシック" w:eastAsia="ＭＳ Ｐゴシック" w:hAnsi="ＭＳ Ｐゴシック" w:hint="eastAsia"/>
                                <w:sz w:val="20"/>
                                <w:szCs w:val="20"/>
                              </w:rPr>
                              <w:t>別の陽性率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1" o:spid="_x0000_s1093" type="#_x0000_t202" alt="タイトル: 図表7-3-11　ＨＩＶ検査機関別の陽性率" style="position:absolute;left:0;text-align:left;margin-left:47.15pt;margin-top:-1.65pt;width:237.75pt;height:27.7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" filled="f" stroked="f" strokeweight=".5pt">
                <v:textbox style="mso-fit-shape-to-text:t">
                  <w:txbxContent>
                    <w:p w:rsidR="00DB0A82" w:rsidRPr="0065212E"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図表7-3-11　ＨＩＶ検査</w:t>
                      </w:r>
                      <w:r w:rsidRPr="00FC598A">
                        <w:rPr>
                          <w:rFonts w:ascii="ＭＳ Ｐゴシック" w:eastAsia="ＭＳ Ｐゴシック" w:hAnsi="ＭＳ Ｐゴシック" w:hint="eastAsia"/>
                          <w:sz w:val="20"/>
                          <w:szCs w:val="20"/>
                        </w:rPr>
                        <w:t>機関</w:t>
                      </w:r>
                      <w:r>
                        <w:rPr>
                          <w:rFonts w:ascii="ＭＳ Ｐゴシック" w:eastAsia="ＭＳ Ｐゴシック" w:hAnsi="ＭＳ Ｐゴシック" w:hint="eastAsia"/>
                          <w:sz w:val="20"/>
                          <w:szCs w:val="20"/>
                        </w:rPr>
                        <w:t>別の陽性率</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21728" behindDoc="0" locked="0" layoutInCell="1" allowOverlap="1" wp14:anchorId="7E647574" wp14:editId="6EFADEFF">
                <wp:simplePos x="0" y="0"/>
                <wp:positionH relativeFrom="column">
                  <wp:posOffset>3772535</wp:posOffset>
                </wp:positionH>
                <wp:positionV relativeFrom="paragraph">
                  <wp:posOffset>1394460</wp:posOffset>
                </wp:positionV>
                <wp:extent cx="2057400" cy="352425"/>
                <wp:effectExtent l="0" t="0" r="0" b="0"/>
                <wp:wrapNone/>
                <wp:docPr id="3632" name="テキスト ボックス 3632" descr="出典　大阪府「医療対策課調べ」"/>
                <wp:cNvGraphicFramePr/>
                <a:graphic xmlns:a="http://schemas.openxmlformats.org/drawingml/2006/main">
                  <a:graphicData uri="http://schemas.microsoft.com/office/word/2010/wordprocessingShape">
                    <wps:wsp>
                      <wps:cNvSpPr txBox="1"/>
                      <wps:spPr>
                        <a:xfrm>
                          <a:off x="0" y="0"/>
                          <a:ext cx="2057400" cy="352425"/>
                        </a:xfrm>
                        <a:prstGeom prst="rect">
                          <a:avLst/>
                        </a:prstGeom>
                        <a:noFill/>
                        <a:ln w="6350">
                          <a:noFill/>
                        </a:ln>
                        <a:effectLst/>
                      </wps:spPr>
                      <wps:txbx>
                        <w:txbxContent>
                          <w:p w:rsidR="00DB0A82" w:rsidRPr="00911EA4" w:rsidRDefault="00DB0A82" w:rsidP="000725EB">
                            <w:pPr>
                              <w:rPr>
                                <w:rFonts w:ascii="ＭＳ ゴシック" w:eastAsia="ＭＳ ゴシック" w:hAnsi="ＭＳ ゴシック"/>
                                <w:color w:val="000000" w:themeColor="text1"/>
                                <w:sz w:val="16"/>
                                <w:szCs w:val="16"/>
                              </w:rPr>
                            </w:pPr>
                            <w:r w:rsidRPr="00911EA4">
                              <w:rPr>
                                <w:rFonts w:ascii="ＭＳ ゴシック" w:eastAsia="ＭＳ ゴシック" w:hAnsi="ＭＳ ゴシック" w:hint="eastAsia"/>
                                <w:color w:val="000000" w:themeColor="text1"/>
                                <w:sz w:val="16"/>
                                <w:szCs w:val="16"/>
                              </w:rPr>
                              <w:t>出典　大阪府「医療対策課調べ」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2" o:spid="_x0000_s1094" type="#_x0000_t202" alt="出典　大阪府「医療対策課調べ」" style="position:absolute;left:0;text-align:left;margin-left:297.05pt;margin-top:109.8pt;width:162pt;height:27.7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" filled="f" stroked="f" strokeweight=".5pt">
                <v:textbox style="mso-fit-shape-to-text:t">
                  <w:txbxContent>
                    <w:p w:rsidR="00DB0A82" w:rsidRPr="00911EA4" w:rsidRDefault="00DB0A82" w:rsidP="000725EB">
                      <w:pPr>
                        <w:rPr>
                          <w:rFonts w:ascii="ＭＳ ゴシック" w:eastAsia="ＭＳ ゴシック" w:hAnsi="ＭＳ ゴシック"/>
                          <w:color w:val="000000" w:themeColor="text1"/>
                          <w:sz w:val="16"/>
                          <w:szCs w:val="16"/>
                        </w:rPr>
                      </w:pPr>
                      <w:r w:rsidRPr="00911EA4">
                        <w:rPr>
                          <w:rFonts w:ascii="ＭＳ ゴシック" w:eastAsia="ＭＳ ゴシック" w:hAnsi="ＭＳ ゴシック" w:hint="eastAsia"/>
                          <w:color w:val="000000" w:themeColor="text1"/>
                          <w:sz w:val="16"/>
                          <w:szCs w:val="16"/>
                        </w:rPr>
                        <w:t>出典　大阪府「医療対策課調べ」</w:t>
                      </w:r>
                    </w:p>
                  </w:txbxContent>
                </v:textbox>
              </v:shape>
            </w:pict>
          </mc:Fallback>
        </mc:AlternateContent>
      </w:r>
      <w:r w:rsidRPr="008D2464">
        <w:rPr>
          <w:rFonts w:ascii="HG丸ｺﾞｼｯｸM-PRO" w:eastAsia="HG丸ｺﾞｼｯｸM-PRO" w:hAnsi="HG丸ｺﾞｼｯｸM-PRO" w:hint="eastAsia"/>
          <w:color w:val="000000" w:themeColor="text1"/>
          <w:sz w:val="22"/>
        </w:rPr>
        <w:t xml:space="preserve">　　　</w:t>
      </w:r>
      <w:r w:rsidRPr="008D2464">
        <w:rPr>
          <w:rFonts w:hint="eastAsia"/>
          <w:noProof/>
        </w:rPr>
        <w:drawing>
          <wp:inline distT="0" distB="0" distL="0" distR="0" wp14:anchorId="2949C038" wp14:editId="0D5FE742">
            <wp:extent cx="4651560" cy="1547805"/>
            <wp:effectExtent l="0" t="0" r="0" b="0"/>
            <wp:docPr id="3670" name="図 3670" title="図表7-3-11　ＨＩＶ検査機関別の陽性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51560" cy="1547805"/>
                    </a:xfrm>
                    <a:prstGeom prst="rect">
                      <a:avLst/>
                    </a:prstGeom>
                    <a:noFill/>
                    <a:ln>
                      <a:noFill/>
                    </a:ln>
                  </pic:spPr>
                </pic:pic>
              </a:graphicData>
            </a:graphic>
          </wp:inline>
        </w:drawing>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firstLineChars="200" w:firstLine="440"/>
        <w:rPr>
          <w:rFonts w:ascii="HG丸ｺﾞｼｯｸM-PRO" w:eastAsia="HG丸ｺﾞｼｯｸM-PRO" w:hAnsi="HG丸ｺﾞｼｯｸM-PRO"/>
          <w:sz w:val="22"/>
        </w:rPr>
      </w:pPr>
      <w:r w:rsidRPr="008D2464">
        <w:rPr>
          <w:rFonts w:ascii="ＭＳ Ｐゴシック" w:eastAsia="ＭＳ Ｐゴシック" w:hAnsi="ＭＳ Ｐゴシック" w:hint="eastAsia"/>
          <w:sz w:val="22"/>
        </w:rPr>
        <w:t>【医療体制】</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○日本国内におけるHIV感染症・エイズ患者の医療体制については、国立研究開発法人国立国際研究センター エイズ治療・研究開発センター</w:t>
      </w:r>
      <w:r w:rsidRPr="008D2464">
        <w:rPr>
          <w:rFonts w:ascii="HG丸ｺﾞｼｯｸM-PRO" w:eastAsia="HG丸ｺﾞｼｯｸM-PRO" w:hAnsi="HG丸ｺﾞｼｯｸM-PRO" w:hint="eastAsia"/>
          <w:bCs/>
          <w:sz w:val="22"/>
        </w:rPr>
        <w:t>（ACC）</w:t>
      </w:r>
      <w:r w:rsidRPr="008D2464">
        <w:rPr>
          <w:rFonts w:ascii="HG丸ｺﾞｼｯｸM-PRO" w:eastAsia="HG丸ｺﾞｼｯｸM-PRO" w:hAnsi="HG丸ｺﾞｼｯｸM-PRO" w:hint="eastAsia"/>
          <w:sz w:val="22"/>
        </w:rPr>
        <w:t>を中心とし、国内では8つのブロックごとに地方ブロック拠点病院、都道府県ごとに中核拠点病院、さらに都道府県域内に拠点病院が設置されています。</w:t>
      </w:r>
    </w:p>
    <w:p w:rsidR="000725EB" w:rsidRPr="008D2464" w:rsidRDefault="000725EB" w:rsidP="000725EB">
      <w:pPr>
        <w:ind w:firstLineChars="200" w:firstLine="440"/>
        <w:rPr>
          <w:rFonts w:ascii="HG丸ｺﾞｼｯｸM-PRO" w:eastAsia="HG丸ｺﾞｼｯｸM-PRO" w:hAnsi="HG丸ｺﾞｼｯｸM-PRO"/>
          <w:sz w:val="22"/>
        </w:rPr>
      </w:pPr>
    </w:p>
    <w:p w:rsidR="000725EB" w:rsidRPr="008D2464" w:rsidRDefault="000725EB" w:rsidP="000725EB">
      <w:pPr>
        <w:ind w:firstLineChars="200" w:firstLine="44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○大阪府においては、中核拠点病院を中心とした医療体制が構築されています。</w:t>
      </w:r>
    </w:p>
    <w:p w:rsidR="000725EB" w:rsidRPr="008D2464" w:rsidRDefault="000725EB" w:rsidP="000725EB">
      <w:pPr>
        <w:ind w:leftChars="300" w:left="63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mc:AlternateContent>
          <mc:Choice Requires="wps">
            <w:drawing>
              <wp:anchor distT="0" distB="0" distL="114300" distR="114300" simplePos="0" relativeHeight="251711488" behindDoc="0" locked="0" layoutInCell="1" allowOverlap="1" wp14:anchorId="5E73F039" wp14:editId="20D3A51C">
                <wp:simplePos x="0" y="0"/>
                <wp:positionH relativeFrom="column">
                  <wp:posOffset>39370</wp:posOffset>
                </wp:positionH>
                <wp:positionV relativeFrom="paragraph">
                  <wp:posOffset>37465</wp:posOffset>
                </wp:positionV>
                <wp:extent cx="2747010" cy="352425"/>
                <wp:effectExtent l="0" t="0" r="0" b="0"/>
                <wp:wrapNone/>
                <wp:docPr id="3635" name="テキスト ボックス 3635" title="図表7-3-12　中核拠点病院を中心とした医療体制"/>
                <wp:cNvGraphicFramePr/>
                <a:graphic xmlns:a="http://schemas.openxmlformats.org/drawingml/2006/main">
                  <a:graphicData uri="http://schemas.microsoft.com/office/word/2010/wordprocessingShape">
                    <wps:wsp>
                      <wps:cNvSpPr txBox="1"/>
                      <wps:spPr>
                        <a:xfrm>
                          <a:off x="0" y="0"/>
                          <a:ext cx="2747010" cy="352425"/>
                        </a:xfrm>
                        <a:prstGeom prst="rect">
                          <a:avLst/>
                        </a:prstGeom>
                        <a:noFill/>
                        <a:ln w="6350">
                          <a:noFill/>
                        </a:ln>
                        <a:effectLst/>
                      </wps:spPr>
                      <wps:txbx>
                        <w:txbxContent>
                          <w:p w:rsidR="00DB0A82" w:rsidRPr="0065212E"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図表7-3-12　中核拠点病院を中心とした医療体制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5" o:spid="_x0000_s1095" type="#_x0000_t202" alt="タイトル: 図表7-3-12　中核拠点病院を中心とした医療体制" style="position:absolute;left:0;text-align:left;margin-left:3.1pt;margin-top:2.95pt;width:216.3pt;height:27.7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" filled="f" stroked="f" strokeweight=".5pt">
                <v:textbox style="mso-fit-shape-to-text:t">
                  <w:txbxContent>
                    <w:p w:rsidR="00DB0A82" w:rsidRPr="0065212E"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図表7-3-12　中核拠点病院を中心とした医療体制</w:t>
                      </w:r>
                    </w:p>
                  </w:txbxContent>
                </v:textbox>
              </v:shape>
            </w:pict>
          </mc:Fallback>
        </mc:AlternateContent>
      </w:r>
    </w:p>
    <w:p w:rsidR="000725EB" w:rsidRPr="008D2464" w:rsidRDefault="000725EB" w:rsidP="000725EB">
      <w:pPr>
        <w:ind w:firstLineChars="50" w:firstLine="11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drawing>
          <wp:inline distT="0" distB="0" distL="0" distR="0" wp14:anchorId="13DCF4A3" wp14:editId="1EA1BF26">
            <wp:extent cx="5976000" cy="4039227"/>
            <wp:effectExtent l="0" t="0" r="5715" b="0"/>
            <wp:docPr id="3671" name="図 3671" title="図表7-3-12　中核拠点病院を中心とした医療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6000" cy="4039227"/>
                    </a:xfrm>
                    <a:prstGeom prst="rect">
                      <a:avLst/>
                    </a:prstGeom>
                    <a:noFill/>
                    <a:ln>
                      <a:noFill/>
                    </a:ln>
                  </pic:spPr>
                </pic:pic>
              </a:graphicData>
            </a:graphic>
          </wp:inline>
        </w:drawing>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lastRenderedPageBreak/>
        <w:t>○HIV・エイズ治療の飛躍的な進歩により、慢性疾患と位置づけられ、患者の高齢化も進み、医療へのニーズも多様化してきています。しかし、HIV感染者等が地域で一般診療や歯科診療、透析等の治療を受けられる医療機関が少ないのが現状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○今後増加が予想されるこれらのニーズに対応するため、大阪府医師会をはじめとする関係機関との連携強化のもと、府内における総合的な医療体制の整備を図る必要があります。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trike/>
          <w:color w:val="FF0000"/>
          <w:sz w:val="22"/>
        </w:rPr>
      </w:pPr>
      <w:r w:rsidRPr="008D2464">
        <w:rPr>
          <w:rFonts w:ascii="HG丸ｺﾞｼｯｸM-PRO" w:eastAsia="HG丸ｺﾞｼｯｸM-PRO" w:hAnsi="HG丸ｺﾞｼｯｸM-PRO" w:hint="eastAsia"/>
          <w:sz w:val="22"/>
        </w:rPr>
        <w:t>○HIV感染者等の歯科診療については、平成28年度現在、150か所以上の歯科診療所が協力歯科診療所となっています。拠点病院の主治医はHIV感染者等が地域の歯科受診を希望する場合、大阪府歯科医師会へ照会し、協力歯科診療所を紹介します。また、緊急時は大阪府歯科医師会休日・夜間緊急歯科診療所での対応が可能となっ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３．感染症対策の施策の方向</w: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07392" behindDoc="0" locked="0" layoutInCell="1" allowOverlap="1" wp14:anchorId="1A4A093E" wp14:editId="25513F54">
                <wp:simplePos x="0" y="0"/>
                <wp:positionH relativeFrom="column">
                  <wp:posOffset>82550</wp:posOffset>
                </wp:positionH>
                <wp:positionV relativeFrom="paragraph">
                  <wp:posOffset>89535</wp:posOffset>
                </wp:positionV>
                <wp:extent cx="6011545" cy="882015"/>
                <wp:effectExtent l="0" t="0" r="27305" b="22860"/>
                <wp:wrapNone/>
                <wp:docPr id="3636" name="AutoShape 3542" descr="【目標】&#10;「大阪府感染症予防計画」に掲げる感染症の予防やまん延防止に向けた取組の推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88201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214612">
                              <w:rPr>
                                <w:rFonts w:ascii="ＭＳ ゴシック" w:eastAsia="ＭＳ ゴシック" w:hAnsi="ＭＳ ゴシック" w:hint="eastAsia"/>
                                <w:b/>
                                <w:color w:val="0070C0"/>
                                <w:sz w:val="24"/>
                              </w:rPr>
                              <w:t>◆「大</w:t>
                            </w:r>
                            <w:r>
                              <w:rPr>
                                <w:rFonts w:ascii="ＭＳ ゴシック" w:eastAsia="ＭＳ ゴシック" w:hAnsi="ＭＳ ゴシック" w:hint="eastAsia"/>
                                <w:b/>
                                <w:color w:val="0070C0"/>
                                <w:sz w:val="24"/>
                              </w:rPr>
                              <w:t>阪府感染症予防計画」に掲げる感染症の予防やまん延防止に向けた取組</w:t>
                            </w:r>
                            <w:r w:rsidRPr="00214612">
                              <w:rPr>
                                <w:rFonts w:ascii="ＭＳ ゴシック" w:eastAsia="ＭＳ ゴシック" w:hAnsi="ＭＳ ゴシック" w:hint="eastAsia"/>
                                <w:b/>
                                <w:color w:val="0070C0"/>
                                <w:sz w:val="24"/>
                              </w:rPr>
                              <w:t>の</w:t>
                            </w:r>
                          </w:p>
                          <w:p w:rsidR="00DB0A82" w:rsidRPr="00214612" w:rsidRDefault="00DB0A82" w:rsidP="000725EB">
                            <w:pPr>
                              <w:snapToGrid w:val="0"/>
                              <w:spacing w:line="340" w:lineRule="exact"/>
                              <w:ind w:firstLineChars="200" w:firstLine="482"/>
                              <w:jc w:val="left"/>
                              <w:rPr>
                                <w:rFonts w:ascii="ＭＳ ゴシック" w:eastAsia="ＭＳ ゴシック" w:hAnsi="ＭＳ ゴシック"/>
                                <w:b/>
                                <w:dstrike/>
                                <w:color w:val="FF0000"/>
                                <w:sz w:val="24"/>
                              </w:rPr>
                            </w:pPr>
                            <w:r w:rsidRPr="00214612">
                              <w:rPr>
                                <w:rFonts w:ascii="ＭＳ ゴシック" w:eastAsia="ＭＳ ゴシック" w:hAnsi="ＭＳ ゴシック" w:hint="eastAsia"/>
                                <w:b/>
                                <w:color w:val="0070C0"/>
                                <w:sz w:val="24"/>
                              </w:rPr>
                              <w:t>推進</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96" alt="【目標】&#10;「大阪府感染症予防計画」に掲げる感染症の予防やまん延防止に向けた取組の推進&#10;" style="position:absolute;left:0;text-align:left;margin-left:6.5pt;margin-top:7.05pt;width:473.35pt;height:69.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" fillcolor="#dbeef4" strokecolor="#b7dee8" strokeweight="1.5pt">
                <v:textbox style="mso-fit-shape-to-text:t">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214612">
                        <w:rPr>
                          <w:rFonts w:ascii="ＭＳ ゴシック" w:eastAsia="ＭＳ ゴシック" w:hAnsi="ＭＳ ゴシック" w:hint="eastAsia"/>
                          <w:b/>
                          <w:color w:val="0070C0"/>
                          <w:sz w:val="24"/>
                        </w:rPr>
                        <w:t>◆「大</w:t>
                      </w:r>
                      <w:r>
                        <w:rPr>
                          <w:rFonts w:ascii="ＭＳ ゴシック" w:eastAsia="ＭＳ ゴシック" w:hAnsi="ＭＳ ゴシック" w:hint="eastAsia"/>
                          <w:b/>
                          <w:color w:val="0070C0"/>
                          <w:sz w:val="24"/>
                        </w:rPr>
                        <w:t>阪府感染症予防計画」に掲げる感染症の予防やまん延防止に向けた取組</w:t>
                      </w:r>
                      <w:r w:rsidRPr="00214612">
                        <w:rPr>
                          <w:rFonts w:ascii="ＭＳ ゴシック" w:eastAsia="ＭＳ ゴシック" w:hAnsi="ＭＳ ゴシック" w:hint="eastAsia"/>
                          <w:b/>
                          <w:color w:val="0070C0"/>
                          <w:sz w:val="24"/>
                        </w:rPr>
                        <w:t>の</w:t>
                      </w:r>
                    </w:p>
                    <w:p w:rsidR="00DB0A82" w:rsidRPr="00214612" w:rsidRDefault="00DB0A82" w:rsidP="000725EB">
                      <w:pPr>
                        <w:snapToGrid w:val="0"/>
                        <w:spacing w:line="340" w:lineRule="exact"/>
                        <w:ind w:firstLineChars="200" w:firstLine="482"/>
                        <w:jc w:val="left"/>
                        <w:rPr>
                          <w:rFonts w:ascii="ＭＳ ゴシック" w:eastAsia="ＭＳ ゴシック" w:hAnsi="ＭＳ ゴシック"/>
                          <w:b/>
                          <w:dstrike/>
                          <w:color w:val="FF0000"/>
                          <w:sz w:val="24"/>
                        </w:rPr>
                      </w:pPr>
                      <w:r w:rsidRPr="00214612">
                        <w:rPr>
                          <w:rFonts w:ascii="ＭＳ ゴシック" w:eastAsia="ＭＳ ゴシック" w:hAnsi="ＭＳ ゴシック" w:hint="eastAsia"/>
                          <w:b/>
                          <w:color w:val="0070C0"/>
                          <w:sz w:val="24"/>
                        </w:rPr>
                        <w:t>推進</w:t>
                      </w:r>
                    </w:p>
                  </w:txbxContent>
                </v:textbox>
              </v:roundrect>
            </w:pict>
          </mc:Fallback>
        </mc:AlternateContent>
      </w: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spacing w:line="240" w:lineRule="exact"/>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（１）感染症全般への取組の推進</w:t>
      </w:r>
    </w:p>
    <w:p w:rsidR="000725EB" w:rsidRPr="008D2464" w:rsidRDefault="000725EB" w:rsidP="000725EB">
      <w:pPr>
        <w:spacing w:afterLines="50" w:after="211"/>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26848" behindDoc="0" locked="0" layoutInCell="1" allowOverlap="1" wp14:anchorId="5213637E" wp14:editId="4CDCC62B">
                <wp:simplePos x="0" y="0"/>
                <wp:positionH relativeFrom="column">
                  <wp:posOffset>199390</wp:posOffset>
                </wp:positionH>
                <wp:positionV relativeFrom="paragraph">
                  <wp:posOffset>327025</wp:posOffset>
                </wp:positionV>
                <wp:extent cx="5760000" cy="4476115"/>
                <wp:effectExtent l="0" t="0" r="0" b="3175"/>
                <wp:wrapNone/>
                <wp:docPr id="3637" name="AutoShape 3530" descr="【計画中間年（2020年度）までの取組】&#10;・感染症の流行が憂慮された場合には厚生労働省、保健所設置市、市町村、医療機関等と連携し、対策を行います。また、感染症の予防やまん延防止に向けて、大阪府感染症情報センターや大阪府ホームページ等を通じた正しい知識の普及啓発等情報発信に努めるとともに、研修や訓練の実施等、感染症の発生に備えます。&#10;・「大阪府新型インフルエンザ等対策行動計画」に基づき、抗インフルエンザウイルス薬等の備蓄、医療機関に対する設備整備等、新型インフルエンザ等の発生に備えた対策を講じます。&#10;・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するため、予防接種センター事業の実施等を通じて予防接種に係る取組を推進します。&#10;・感染症指定医療機関をはじめ、感染症患者に対して良質かつ適切な医療の提供がなされるよう体制を整備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4476115"/>
                        </a:xfrm>
                        <a:prstGeom prst="roundRect">
                          <a:avLst>
                            <a:gd name="adj" fmla="val 8407"/>
                          </a:avLst>
                        </a:prstGeom>
                        <a:solidFill>
                          <a:srgbClr val="4BACC6">
                            <a:lumMod val="20000"/>
                            <a:lumOff val="80000"/>
                          </a:srgbClr>
                        </a:solidFill>
                        <a:ln>
                          <a:noFill/>
                        </a:ln>
                        <a:effectLst/>
                        <a:extLst/>
                      </wps:spPr>
                      <wps:txbx>
                        <w:txbxContent>
                          <w:p w:rsidR="00DB0A82" w:rsidRPr="00E027ED" w:rsidRDefault="00DB0A82" w:rsidP="000725EB">
                            <w:pPr>
                              <w:snapToGrid w:val="0"/>
                              <w:spacing w:line="300" w:lineRule="auto"/>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・感染症の流行が憂慮された場合には厚生労働省、保健所設置市、市町村、医療機関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と連携し、対策を行います。また、感染症の予防やまん延防止に向けて、大阪府感染症情</w:t>
                            </w:r>
                            <w:r>
                              <w:rPr>
                                <w:rFonts w:ascii="HG丸ｺﾞｼｯｸM-PRO" w:eastAsia="HG丸ｺﾞｼｯｸM-PRO" w:hAnsi="HG丸ｺﾞｼｯｸM-PRO" w:hint="eastAsia"/>
                                <w:sz w:val="22"/>
                              </w:rPr>
                              <w:t>報センターや大阪府ホームページ等を通じた正しい知識の普及啓発等情報発信に努めるとともに、研修や訓練の実施等</w:t>
                            </w:r>
                            <w:r w:rsidRPr="002D3859">
                              <w:rPr>
                                <w:rFonts w:ascii="HG丸ｺﾞｼｯｸM-PRO" w:eastAsia="HG丸ｺﾞｼｯｸM-PRO" w:hAnsi="HG丸ｺﾞｼｯｸM-PRO" w:hint="eastAsia"/>
                                <w:sz w:val="22"/>
                              </w:rPr>
                              <w:t>、感染症の発生に備えます。</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・「大阪府新型インフルエンザ等対策行動計画」に基づき、抗インフルエンザウイルス薬等の備蓄、医療機関に対する設備整備</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、新型インフルエンザ等の発生に備えた対策を講じます。</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w:t>
                            </w:r>
                            <w:r>
                              <w:rPr>
                                <w:rFonts w:ascii="HG丸ｺﾞｼｯｸM-PRO" w:eastAsia="HG丸ｺﾞｼｯｸM-PRO" w:hAnsi="HG丸ｺﾞｼｯｸM-PRO" w:hint="eastAsia"/>
                                <w:sz w:val="22"/>
                              </w:rPr>
                              <w:t>するため、予防接種センター事業の実施等を通じて予防接種に係る取組</w:t>
                            </w:r>
                            <w:r w:rsidRPr="002D3859">
                              <w:rPr>
                                <w:rFonts w:ascii="HG丸ｺﾞｼｯｸM-PRO" w:eastAsia="HG丸ｺﾞｼｯｸM-PRO" w:hAnsi="HG丸ｺﾞｼｯｸM-PRO" w:hint="eastAsia"/>
                                <w:sz w:val="22"/>
                              </w:rPr>
                              <w:t>を推進します。</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・感染症指定医療機関をはじめ、感染症患者に対して良質かつ適切な医療の提供がなされるよう体制を整備します。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97" alt="【計画中間年（2020年度）までの取組】&#10;・感染症の流行が憂慮された場合には厚生労働省、保健所設置市、市町村、医療機関等と連携し、対策を行います。また、感染症の予防やまん延防止に向けて、大阪府感染症情報センターや大阪府ホームページ等を通じた正しい知識の普及啓発等情報発信に努めるとともに、研修や訓練の実施等、感染症の発生に備えます。&#10;・「大阪府新型インフルエンザ等対策行動計画」に基づき、抗インフルエンザウイルス薬等の備蓄、医療機関に対する設備整備等、新型インフルエンザ等の発生に備えた対策を講じます。&#10;・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するため、予防接種センター事業の実施等を通じて予防接種に係る取組を推進します。&#10;・感染症指定医療機関をはじめ、感染症患者に対して良質かつ適切な医療の提供がなされるよう体制を整備します。&#10;" style="position:absolute;left:0;text-align:left;margin-left:15.7pt;margin-top:25.75pt;width:453.55pt;height:35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" fillcolor="#dbeef4" stroked="f">
                <v:textbox style="mso-fit-shape-to-text:t">
                  <w:txbxContent>
                    <w:p w:rsidR="00DB0A82" w:rsidRPr="00E027ED" w:rsidRDefault="00DB0A82" w:rsidP="000725EB">
                      <w:pPr>
                        <w:snapToGrid w:val="0"/>
                        <w:spacing w:line="300" w:lineRule="auto"/>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【計画中間年（2020</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・感染症の流行が憂慮された場合には厚生労働省、保健所設置市、市町村、医療機関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と連携し、対策を行います。また、感染症の予防やまん延防止に向けて、大阪府感染症情</w:t>
                      </w:r>
                      <w:r>
                        <w:rPr>
                          <w:rFonts w:ascii="HG丸ｺﾞｼｯｸM-PRO" w:eastAsia="HG丸ｺﾞｼｯｸM-PRO" w:hAnsi="HG丸ｺﾞｼｯｸM-PRO" w:hint="eastAsia"/>
                          <w:sz w:val="22"/>
                        </w:rPr>
                        <w:t>報センターや大阪府ホームページ等を通じた正しい知識の普及啓発等情報発信に努めるとともに、研修や訓練の実施等</w:t>
                      </w:r>
                      <w:r w:rsidRPr="002D3859">
                        <w:rPr>
                          <w:rFonts w:ascii="HG丸ｺﾞｼｯｸM-PRO" w:eastAsia="HG丸ｺﾞｼｯｸM-PRO" w:hAnsi="HG丸ｺﾞｼｯｸM-PRO" w:hint="eastAsia"/>
                          <w:sz w:val="22"/>
                        </w:rPr>
                        <w:t>、感染症の発生に備えます。</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・「大阪府新型インフルエンザ等対策行動計画」に基づき、抗インフルエンザウイルス薬等の備蓄、医療機関に対する設備整備</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、新型インフルエンザ等の発生に備えた対策を講じます。</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予防接種事業や予防接種後の健康状況調査事業等、「予防接種法」に基づき市町村が実施する予防接種健康被害者への救済事業に対して補助するとともに、予防接種に関する意見・提言を国に行います。また、感染症の発生や流行を阻止</w:t>
                      </w:r>
                      <w:r>
                        <w:rPr>
                          <w:rFonts w:ascii="HG丸ｺﾞｼｯｸM-PRO" w:eastAsia="HG丸ｺﾞｼｯｸM-PRO" w:hAnsi="HG丸ｺﾞｼｯｸM-PRO" w:hint="eastAsia"/>
                          <w:sz w:val="22"/>
                        </w:rPr>
                        <w:t>するため、予防接種センター事業の実施等を通じて予防接種に係る取組</w:t>
                      </w:r>
                      <w:r w:rsidRPr="002D3859">
                        <w:rPr>
                          <w:rFonts w:ascii="HG丸ｺﾞｼｯｸM-PRO" w:eastAsia="HG丸ｺﾞｼｯｸM-PRO" w:hAnsi="HG丸ｺﾞｼｯｸM-PRO" w:hint="eastAsia"/>
                          <w:sz w:val="22"/>
                        </w:rPr>
                        <w:t>を推進します。</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・感染症指定医療機関をはじめ、感染症患者に対して良質かつ適切な医療の提供がなされるよう体制を整備します。</w:t>
                      </w:r>
                    </w:p>
                  </w:txbxContent>
                </v:textbox>
              </v:roundrect>
            </w:pict>
          </mc:Fallback>
        </mc:AlternateContent>
      </w:r>
      <w:r w:rsidRPr="008D2464">
        <w:rPr>
          <w:rFonts w:ascii="HG丸ｺﾞｼｯｸM-PRO" w:eastAsia="HG丸ｺﾞｼｯｸM-PRO" w:hAnsi="HG丸ｺﾞｼｯｸM-PRO" w:hint="eastAsia"/>
          <w:color w:val="000000" w:themeColor="text1"/>
          <w:sz w:val="22"/>
        </w:rPr>
        <w:t>○感染症全般の発生の予防やまん延防止に向けた</w:t>
      </w:r>
      <w:r w:rsidRPr="008D2464">
        <w:rPr>
          <w:rFonts w:ascii="HG丸ｺﾞｼｯｸM-PRO" w:eastAsia="HG丸ｺﾞｼｯｸM-PRO" w:hAnsi="HG丸ｺﾞｼｯｸM-PRO" w:hint="eastAsia"/>
          <w:sz w:val="22"/>
        </w:rPr>
        <w:t>取組を推進します。</w:t>
      </w: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spacing w:afterLines="50" w:after="211"/>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47328" behindDoc="0" locked="0" layoutInCell="1" allowOverlap="1" wp14:anchorId="51D5E57D" wp14:editId="15D1DA2F">
                <wp:simplePos x="0" y="0"/>
                <wp:positionH relativeFrom="column">
                  <wp:posOffset>213360</wp:posOffset>
                </wp:positionH>
                <wp:positionV relativeFrom="paragraph">
                  <wp:posOffset>38100</wp:posOffset>
                </wp:positionV>
                <wp:extent cx="5760000" cy="1104900"/>
                <wp:effectExtent l="0" t="0" r="0" b="0"/>
                <wp:wrapNone/>
                <wp:docPr id="3638" name="AutoShape 3530" descr="【計画最終年（2023年度）までの取組】&#10;・感染症発生の予防やまん延防止に向けた取組について、計画中間年の検証を踏まえ、厚生労働省や保健所設置市、市町村、医療機関等との連携のもと引き続き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104900"/>
                        </a:xfrm>
                        <a:prstGeom prst="roundRect">
                          <a:avLst>
                            <a:gd name="adj" fmla="val 8407"/>
                          </a:avLst>
                        </a:prstGeom>
                        <a:solidFill>
                          <a:srgbClr val="4BACC6">
                            <a:lumMod val="20000"/>
                            <a:lumOff val="80000"/>
                          </a:srgbClr>
                        </a:solidFill>
                        <a:ln>
                          <a:noFill/>
                        </a:ln>
                        <a:effectLst/>
                        <a:extLst/>
                      </wps:spPr>
                      <wps:txbx>
                        <w:txbxContent>
                          <w:p w:rsidR="00DB0A82" w:rsidRPr="00E027ED" w:rsidRDefault="00DB0A82" w:rsidP="000725EB">
                            <w:pPr>
                              <w:snapToGrid w:val="0"/>
                              <w:spacing w:line="300" w:lineRule="auto"/>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・感染症発生の予防やまん延防止に向けた取組</w:t>
                            </w:r>
                            <w:r w:rsidRPr="002D3859">
                              <w:rPr>
                                <w:rFonts w:ascii="HG丸ｺﾞｼｯｸM-PRO" w:eastAsia="HG丸ｺﾞｼｯｸM-PRO" w:hAnsi="HG丸ｺﾞｼｯｸM-PRO" w:hint="eastAsia"/>
                                <w:sz w:val="22"/>
                              </w:rPr>
                              <w:t>について、計画中間年の検証を踏まえ、厚生労働省や保健所設置市、市町村、医療機関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98" alt="【計画最終年（2023年度）までの取組】&#10;・感染症発生の予防やまん延防止に向けた取組について、計画中間年の検証を踏まえ、厚生労働省や保健所設置市、市町村、医療機関等との連携のもと引き続き実施します。&#10;" style="position:absolute;left:0;text-align:left;margin-left:16.8pt;margin-top:3pt;width:453.55pt;height:8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" fillcolor="#dbeef4" stroked="f">
                <v:textbox style="mso-fit-shape-to-text:t">
                  <w:txbxContent>
                    <w:p w:rsidR="00DB0A82" w:rsidRPr="00E027ED" w:rsidRDefault="00DB0A82" w:rsidP="000725EB">
                      <w:pPr>
                        <w:snapToGrid w:val="0"/>
                        <w:spacing w:line="300" w:lineRule="auto"/>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・感染症発生の予防やまん延防止に向けた取組</w:t>
                      </w:r>
                      <w:r w:rsidRPr="002D3859">
                        <w:rPr>
                          <w:rFonts w:ascii="HG丸ｺﾞｼｯｸM-PRO" w:eastAsia="HG丸ｺﾞｼｯｸM-PRO" w:hAnsi="HG丸ｺﾞｼｯｸM-PRO" w:hint="eastAsia"/>
                          <w:sz w:val="22"/>
                        </w:rPr>
                        <w:t>について、計画中間年の検証を踏まえ、厚生労働省や保健所設置市、市町村、医療機関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v:textbox>
              </v:roundrect>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widowControl/>
        <w:jc w:val="left"/>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（２）結核対策の推進</w:t>
      </w:r>
    </w:p>
    <w:p w:rsidR="000725EB" w:rsidRPr="008D2464" w:rsidRDefault="000725EB" w:rsidP="000725EB">
      <w:pPr>
        <w:spacing w:afterLines="50" w:after="211"/>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27872" behindDoc="0" locked="0" layoutInCell="1" allowOverlap="1" wp14:anchorId="371F0178" wp14:editId="3B882A31">
                <wp:simplePos x="0" y="0"/>
                <wp:positionH relativeFrom="column">
                  <wp:posOffset>245745</wp:posOffset>
                </wp:positionH>
                <wp:positionV relativeFrom="paragraph">
                  <wp:posOffset>324485</wp:posOffset>
                </wp:positionV>
                <wp:extent cx="5760000" cy="2179320"/>
                <wp:effectExtent l="0" t="0" r="0" b="8255"/>
                <wp:wrapNone/>
                <wp:docPr id="3639" name="AutoShape 3530" descr="【計画中間年（2020年度）までの取組】&#10;・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推進します。&#10;&#10;【計画最終年（2023年度）までの取組】&#10;・計画中間年の検証を踏まえ、厚生労働省や保健所設置市、市町村、医療機関等との連携のもと引き続き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179320"/>
                        </a:xfrm>
                        <a:prstGeom prst="roundRect">
                          <a:avLst>
                            <a:gd name="adj" fmla="val 8407"/>
                          </a:avLst>
                        </a:prstGeom>
                        <a:solidFill>
                          <a:srgbClr val="4BACC6">
                            <a:lumMod val="20000"/>
                            <a:lumOff val="80000"/>
                          </a:srgbClr>
                        </a:solidFill>
                        <a:ln>
                          <a:noFill/>
                        </a:ln>
                        <a:effectLst/>
                        <a:extLst/>
                      </wps:spPr>
                      <wps:txbx>
                        <w:txbxContent>
                          <w:p w:rsidR="00DB0A82" w:rsidRPr="00E027ED" w:rsidRDefault="00DB0A82" w:rsidP="000725EB">
                            <w:pPr>
                              <w:snapToGrid w:val="0"/>
                              <w:spacing w:line="300" w:lineRule="auto"/>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・感染症法に基づく接触者に対する健康診断、患者管理検診</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結核患者の早期発見を目的として対策の強化を図るとともに、</w:t>
                            </w:r>
                            <w:r>
                              <w:rPr>
                                <w:rFonts w:ascii="HG丸ｺﾞｼｯｸM-PRO" w:eastAsia="HG丸ｺﾞｼｯｸM-PRO" w:hAnsi="HG丸ｺﾞｼｯｸM-PRO" w:hint="eastAsia"/>
                                <w:sz w:val="22"/>
                              </w:rPr>
                              <w:t>医療体制</w:t>
                            </w:r>
                            <w:r w:rsidRPr="002D3859">
                              <w:rPr>
                                <w:rFonts w:ascii="HG丸ｺﾞｼｯｸM-PRO" w:eastAsia="HG丸ｺﾞｼｯｸM-PRO" w:hAnsi="HG丸ｺﾞｼｯｸM-PRO" w:hint="eastAsia"/>
                                <w:sz w:val="22"/>
                              </w:rPr>
                              <w:t>の確保や結核に関する正しい知識の普及啓発、結核予防従事者の育成研修、</w:t>
                            </w:r>
                            <w:r>
                              <w:rPr>
                                <w:rFonts w:ascii="HG丸ｺﾞｼｯｸM-PRO" w:eastAsia="HG丸ｺﾞｼｯｸM-PRO" w:hAnsi="HG丸ｺﾞｼｯｸM-PRO" w:hint="eastAsia"/>
                                <w:sz w:val="22"/>
                              </w:rPr>
                              <w:t>DOTS</w:t>
                            </w:r>
                            <w:r w:rsidRPr="002D3859">
                              <w:rPr>
                                <w:rFonts w:ascii="HG丸ｺﾞｼｯｸM-PRO" w:eastAsia="HG丸ｺﾞｼｯｸM-PRO" w:hAnsi="HG丸ｺﾞｼｯｸM-PRO" w:hint="eastAsia"/>
                                <w:sz w:val="22"/>
                              </w:rPr>
                              <w:t>事業等を推進します。</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E027ED" w:rsidRDefault="00DB0A82" w:rsidP="000725EB">
                            <w:pPr>
                              <w:snapToGrid w:val="0"/>
                              <w:spacing w:line="300" w:lineRule="auto"/>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【計画最終年（2023</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D3859">
                              <w:rPr>
                                <w:rFonts w:ascii="HG丸ｺﾞｼｯｸM-PRO" w:eastAsia="HG丸ｺﾞｼｯｸM-PRO" w:hAnsi="HG丸ｺﾞｼｯｸM-PRO" w:hint="eastAsia"/>
                                <w:sz w:val="22"/>
                              </w:rPr>
                              <w:t>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99" alt="【計画中間年（2020年度）までの取組】&#10;・感染症法に基づく接触者に対する健康診断、患者管理検診等、結核患者の早期発見を目的として対策の強化を図るとともに、医療体制の確保や結核に関する正しい知識の普及啓発、結核予防従事者の育成研修、DOTS事業等を推進します。&#10;&#10;【計画最終年（2023年度）までの取組】&#10;・計画中間年の検証を踏まえ、厚生労働省や保健所設置市、市町村、医療機関等との連携のもと引き続き実施します。&#10;" style="position:absolute;left:0;text-align:left;margin-left:19.35pt;margin-top:25.55pt;width:453.55pt;height:17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" fillcolor="#dbeef4" stroked="f">
                <v:textbox style="mso-fit-shape-to-text:t">
                  <w:txbxContent>
                    <w:p w:rsidR="00DB0A82" w:rsidRPr="00E027ED" w:rsidRDefault="00DB0A82" w:rsidP="000725EB">
                      <w:pPr>
                        <w:snapToGrid w:val="0"/>
                        <w:spacing w:line="300" w:lineRule="auto"/>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・感染症法に基づく接触者に対する健康診断、患者管理検診</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結核患者の早期発見を目的として対策の強化を図るとともに、</w:t>
                      </w:r>
                      <w:r>
                        <w:rPr>
                          <w:rFonts w:ascii="HG丸ｺﾞｼｯｸM-PRO" w:eastAsia="HG丸ｺﾞｼｯｸM-PRO" w:hAnsi="HG丸ｺﾞｼｯｸM-PRO" w:hint="eastAsia"/>
                          <w:sz w:val="22"/>
                        </w:rPr>
                        <w:t>医療体制</w:t>
                      </w:r>
                      <w:r w:rsidRPr="002D3859">
                        <w:rPr>
                          <w:rFonts w:ascii="HG丸ｺﾞｼｯｸM-PRO" w:eastAsia="HG丸ｺﾞｼｯｸM-PRO" w:hAnsi="HG丸ｺﾞｼｯｸM-PRO" w:hint="eastAsia"/>
                          <w:sz w:val="22"/>
                        </w:rPr>
                        <w:t>の確保や結核に関する正しい知識の普及啓発、結核予防従事者の育成研修、</w:t>
                      </w:r>
                      <w:r>
                        <w:rPr>
                          <w:rFonts w:ascii="HG丸ｺﾞｼｯｸM-PRO" w:eastAsia="HG丸ｺﾞｼｯｸM-PRO" w:hAnsi="HG丸ｺﾞｼｯｸM-PRO" w:hint="eastAsia"/>
                          <w:sz w:val="22"/>
                        </w:rPr>
                        <w:t>DOTS</w:t>
                      </w:r>
                      <w:r w:rsidRPr="002D3859">
                        <w:rPr>
                          <w:rFonts w:ascii="HG丸ｺﾞｼｯｸM-PRO" w:eastAsia="HG丸ｺﾞｼｯｸM-PRO" w:hAnsi="HG丸ｺﾞｼｯｸM-PRO" w:hint="eastAsia"/>
                          <w:sz w:val="22"/>
                        </w:rPr>
                        <w:t>事業等を推進します。</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E027ED" w:rsidRDefault="00DB0A82" w:rsidP="000725EB">
                      <w:pPr>
                        <w:snapToGrid w:val="0"/>
                        <w:spacing w:line="300" w:lineRule="auto"/>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【計画最終年（2023</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D3859">
                        <w:rPr>
                          <w:rFonts w:ascii="HG丸ｺﾞｼｯｸM-PRO" w:eastAsia="HG丸ｺﾞｼｯｸM-PRO" w:hAnsi="HG丸ｺﾞｼｯｸM-PRO" w:hint="eastAsia"/>
                          <w:sz w:val="22"/>
                        </w:rPr>
                        <w:t>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v:textbox>
              </v:roundrect>
            </w:pict>
          </mc:Fallback>
        </mc:AlternateContent>
      </w:r>
      <w:r w:rsidRPr="008D2464">
        <w:rPr>
          <w:rFonts w:ascii="HG丸ｺﾞｼｯｸM-PRO" w:eastAsia="HG丸ｺﾞｼｯｸM-PRO" w:hAnsi="HG丸ｺﾞｼｯｸM-PRO" w:hint="eastAsia"/>
          <w:color w:val="000000" w:themeColor="text1"/>
          <w:sz w:val="22"/>
        </w:rPr>
        <w:t>○結核の発生の予防やまん延防止に向けた</w:t>
      </w:r>
      <w:r w:rsidRPr="008D2464">
        <w:rPr>
          <w:rFonts w:ascii="HG丸ｺﾞｼｯｸM-PRO" w:eastAsia="HG丸ｺﾞｼｯｸM-PRO" w:hAnsi="HG丸ｺﾞｼｯｸM-PRO" w:hint="eastAsia"/>
          <w:sz w:val="22"/>
        </w:rPr>
        <w:t>取組を推進します。</w: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tabs>
          <w:tab w:val="left" w:pos="426"/>
        </w:tabs>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（３）HIV感染症・エイズ対策の推進</w:t>
      </w:r>
    </w:p>
    <w:p w:rsidR="000725EB" w:rsidRPr="008D2464" w:rsidRDefault="000725EB" w:rsidP="000725EB">
      <w:pPr>
        <w:spacing w:afterLines="50" w:after="211"/>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25824" behindDoc="0" locked="0" layoutInCell="1" allowOverlap="1" wp14:anchorId="4AD14D4A" wp14:editId="5A8EF8DB">
                <wp:simplePos x="0" y="0"/>
                <wp:positionH relativeFrom="column">
                  <wp:posOffset>210185</wp:posOffset>
                </wp:positionH>
                <wp:positionV relativeFrom="paragraph">
                  <wp:posOffset>304800</wp:posOffset>
                </wp:positionV>
                <wp:extent cx="5759450" cy="2168525"/>
                <wp:effectExtent l="0" t="0" r="0" b="5080"/>
                <wp:wrapNone/>
                <wp:docPr id="3640" name="AutoShape 3530" descr="【計画中間年（2020年度）までの取組】&#10;・正しい知識の普及や相談・検査体制、医療体制の確保に取組みます。&#10;&#10;【計画最終年（2023年度）までの取組】&#10;・計画中間年の検証を踏まえ、厚生労働省や保健所設置市、市町村、医療機関等との連携のもと引き続き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168525"/>
                        </a:xfrm>
                        <a:prstGeom prst="roundRect">
                          <a:avLst>
                            <a:gd name="adj" fmla="val 8407"/>
                          </a:avLst>
                        </a:prstGeom>
                        <a:solidFill>
                          <a:srgbClr val="4BACC6">
                            <a:lumMod val="20000"/>
                            <a:lumOff val="80000"/>
                          </a:srgbClr>
                        </a:solidFill>
                        <a:ln>
                          <a:noFill/>
                        </a:ln>
                        <a:effectLst/>
                        <a:extLst/>
                      </wps:spPr>
                      <wps:txbx>
                        <w:txbxContent>
                          <w:p w:rsidR="00DB0A82" w:rsidRPr="00E027ED" w:rsidRDefault="00DB0A82" w:rsidP="000725EB">
                            <w:pPr>
                              <w:snapToGrid w:val="0"/>
                              <w:spacing w:line="300" w:lineRule="auto"/>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正しい知識の普及や相談・検査体制、医療体制の確保に取</w:t>
                            </w:r>
                            <w:r w:rsidRPr="002D3859">
                              <w:rPr>
                                <w:rFonts w:ascii="HG丸ｺﾞｼｯｸM-PRO" w:eastAsia="HG丸ｺﾞｼｯｸM-PRO" w:hAnsi="HG丸ｺﾞｼｯｸM-PRO" w:hint="eastAsia"/>
                                <w:sz w:val="22"/>
                              </w:rPr>
                              <w:t>組みます。</w:t>
                            </w:r>
                          </w:p>
                          <w:p w:rsidR="00DB0A82" w:rsidRPr="002D3859" w:rsidRDefault="00DB0A82" w:rsidP="000725EB">
                            <w:pPr>
                              <w:snapToGrid w:val="0"/>
                              <w:spacing w:line="300" w:lineRule="auto"/>
                              <w:jc w:val="left"/>
                              <w:rPr>
                                <w:rFonts w:ascii="HG丸ｺﾞｼｯｸM-PRO" w:eastAsia="HG丸ｺﾞｼｯｸM-PRO" w:hAnsi="HG丸ｺﾞｼｯｸM-PRO"/>
                                <w:b/>
                                <w:color w:val="0070C0"/>
                                <w:sz w:val="22"/>
                              </w:rPr>
                            </w:pPr>
                          </w:p>
                          <w:p w:rsidR="00DB0A82" w:rsidRPr="00E027ED" w:rsidRDefault="00DB0A82" w:rsidP="000725EB">
                            <w:pPr>
                              <w:snapToGrid w:val="0"/>
                              <w:spacing w:line="300" w:lineRule="auto"/>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【計画最終年（2023</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00" alt="【計画中間年（2020年度）までの取組】&#10;・正しい知識の普及や相談・検査体制、医療体制の確保に取組みます。&#10;&#10;【計画最終年（2023年度）までの取組】&#10;・計画中間年の検証を踏まえ、厚生労働省や保健所設置市、市町村、医療機関等との連携のもと引き続き実施します。&#10;" style="position:absolute;left:0;text-align:left;margin-left:16.55pt;margin-top:24pt;width:453.5pt;height:17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" fillcolor="#dbeef4" stroked="f">
                <v:textbox style="mso-fit-shape-to-text:t">
                  <w:txbxContent>
                    <w:p w:rsidR="00DB0A82" w:rsidRPr="00E027ED" w:rsidRDefault="00DB0A82" w:rsidP="000725EB">
                      <w:pPr>
                        <w:snapToGrid w:val="0"/>
                        <w:spacing w:line="300" w:lineRule="auto"/>
                        <w:jc w:val="left"/>
                        <w:rPr>
                          <w:rFonts w:ascii="ＭＳ ゴシック" w:eastAsia="ＭＳ ゴシック" w:hAnsi="ＭＳ ゴシック"/>
                          <w:b/>
                          <w:color w:val="0070C0"/>
                          <w:sz w:val="22"/>
                        </w:rPr>
                      </w:pPr>
                      <w:r w:rsidRPr="00E027ED">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正しい知識の普及や相談・検査体制、医療体制の確保に取</w:t>
                      </w:r>
                      <w:r w:rsidRPr="002D3859">
                        <w:rPr>
                          <w:rFonts w:ascii="HG丸ｺﾞｼｯｸM-PRO" w:eastAsia="HG丸ｺﾞｼｯｸM-PRO" w:hAnsi="HG丸ｺﾞｼｯｸM-PRO" w:hint="eastAsia"/>
                          <w:sz w:val="22"/>
                        </w:rPr>
                        <w:t>組みます。</w:t>
                      </w:r>
                    </w:p>
                    <w:p w:rsidR="00DB0A82" w:rsidRPr="002D3859" w:rsidRDefault="00DB0A82" w:rsidP="000725EB">
                      <w:pPr>
                        <w:snapToGrid w:val="0"/>
                        <w:spacing w:line="300" w:lineRule="auto"/>
                        <w:jc w:val="left"/>
                        <w:rPr>
                          <w:rFonts w:ascii="HG丸ｺﾞｼｯｸM-PRO" w:eastAsia="HG丸ｺﾞｼｯｸM-PRO" w:hAnsi="HG丸ｺﾞｼｯｸM-PRO"/>
                          <w:b/>
                          <w:color w:val="0070C0"/>
                          <w:sz w:val="22"/>
                        </w:rPr>
                      </w:pPr>
                    </w:p>
                    <w:p w:rsidR="00DB0A82" w:rsidRPr="00E027ED" w:rsidRDefault="00DB0A82" w:rsidP="000725EB">
                      <w:pPr>
                        <w:snapToGrid w:val="0"/>
                        <w:spacing w:line="300" w:lineRule="auto"/>
                        <w:jc w:val="left"/>
                        <w:rPr>
                          <w:rFonts w:ascii="ＭＳ ゴシック" w:eastAsia="ＭＳ ゴシック" w:hAnsi="ＭＳ ゴシック"/>
                          <w:sz w:val="22"/>
                        </w:rPr>
                      </w:pPr>
                      <w:r w:rsidRPr="00E027ED">
                        <w:rPr>
                          <w:rFonts w:ascii="ＭＳ ゴシック" w:eastAsia="ＭＳ ゴシック" w:hAnsi="ＭＳ ゴシック" w:hint="eastAsia"/>
                          <w:b/>
                          <w:color w:val="0070C0"/>
                          <w:sz w:val="22"/>
                        </w:rPr>
                        <w:t>【計画最終年（2023</w:t>
                      </w:r>
                      <w:r>
                        <w:rPr>
                          <w:rFonts w:ascii="ＭＳ ゴシック" w:eastAsia="ＭＳ ゴシック" w:hAnsi="ＭＳ ゴシック" w:hint="eastAsia"/>
                          <w:b/>
                          <w:color w:val="0070C0"/>
                          <w:sz w:val="22"/>
                        </w:rPr>
                        <w:t>年度）までの取組</w:t>
                      </w:r>
                      <w:r w:rsidRPr="00E027ED">
                        <w:rPr>
                          <w:rFonts w:ascii="ＭＳ ゴシック" w:eastAsia="ＭＳ ゴシック" w:hAnsi="ＭＳ ゴシック" w:hint="eastAsia"/>
                          <w:b/>
                          <w:color w:val="0070C0"/>
                          <w:sz w:val="22"/>
                        </w:rPr>
                        <w:t>】</w:t>
                      </w:r>
                    </w:p>
                    <w:p w:rsidR="00DB0A82" w:rsidRPr="002D385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D3859">
                        <w:rPr>
                          <w:rFonts w:ascii="HG丸ｺﾞｼｯｸM-PRO" w:eastAsia="HG丸ｺﾞｼｯｸM-PRO" w:hAnsi="HG丸ｺﾞｼｯｸM-PRO" w:hint="eastAsia"/>
                          <w:sz w:val="22"/>
                        </w:rPr>
                        <w:t>・計画中間年の検証を踏まえ、厚生労働省や保健所設置市、市町村、医療機関</w:t>
                      </w:r>
                      <w:r>
                        <w:rPr>
                          <w:rFonts w:ascii="HG丸ｺﾞｼｯｸM-PRO" w:eastAsia="HG丸ｺﾞｼｯｸM-PRO" w:hAnsi="HG丸ｺﾞｼｯｸM-PRO" w:hint="eastAsia"/>
                          <w:sz w:val="22"/>
                        </w:rPr>
                        <w:t>等</w:t>
                      </w:r>
                      <w:r w:rsidRPr="002D3859">
                        <w:rPr>
                          <w:rFonts w:ascii="HG丸ｺﾞｼｯｸM-PRO" w:eastAsia="HG丸ｺﾞｼｯｸM-PRO" w:hAnsi="HG丸ｺﾞｼｯｸM-PRO" w:hint="eastAsia"/>
                          <w:sz w:val="22"/>
                        </w:rPr>
                        <w:t>との連携のもと引き続き実施します。</w:t>
                      </w:r>
                    </w:p>
                  </w:txbxContent>
                </v:textbox>
              </v:roundrect>
            </w:pict>
          </mc:Fallback>
        </mc:AlternateContent>
      </w:r>
      <w:r w:rsidRPr="008D2464">
        <w:rPr>
          <w:rFonts w:ascii="HG丸ｺﾞｼｯｸM-PRO" w:eastAsia="HG丸ｺﾞｼｯｸM-PRO" w:hAnsi="HG丸ｺﾞｼｯｸM-PRO" w:hint="eastAsia"/>
          <w:color w:val="000000" w:themeColor="text1"/>
          <w:sz w:val="22"/>
        </w:rPr>
        <w:t>○HIV感染症・エイズの発生の予防やまん延防止に向けた</w:t>
      </w:r>
      <w:r w:rsidRPr="008D2464">
        <w:rPr>
          <w:rFonts w:ascii="HG丸ｺﾞｼｯｸM-PRO" w:eastAsia="HG丸ｺﾞｼｯｸM-PRO" w:hAnsi="HG丸ｺﾞｼｯｸM-PRO" w:hint="eastAsia"/>
          <w:sz w:val="22"/>
        </w:rPr>
        <w:t>取組を推進します。</w: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1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06368" behindDoc="0" locked="0" layoutInCell="1" allowOverlap="1" wp14:anchorId="272372A4" wp14:editId="15F1BDA5">
                <wp:simplePos x="0" y="0"/>
                <wp:positionH relativeFrom="column">
                  <wp:posOffset>6985</wp:posOffset>
                </wp:positionH>
                <wp:positionV relativeFrom="paragraph">
                  <wp:posOffset>53340</wp:posOffset>
                </wp:positionV>
                <wp:extent cx="6120000" cy="389890"/>
                <wp:effectExtent l="0" t="0" r="0" b="0"/>
                <wp:wrapNone/>
                <wp:docPr id="3487" name="Text Box 3553" descr="&#10;&#10;"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9D28DB" w:rsidRDefault="00DB0A82" w:rsidP="000725EB">
                            <w:pPr>
                              <w:jc w:val="center"/>
                              <w:rPr>
                                <w:rFonts w:ascii="ＭＳ ゴシック" w:eastAsia="ＭＳ ゴシック" w:hAnsi="ＭＳ ゴシック"/>
                                <w:b/>
                                <w:color w:val="FFFFFF"/>
                                <w:sz w:val="32"/>
                                <w:szCs w:val="32"/>
                                <w:u w:val="single"/>
                              </w:rPr>
                            </w:pPr>
                            <w:r w:rsidRPr="00581E98">
                              <w:rPr>
                                <w:rFonts w:ascii="ＭＳ ゴシック" w:eastAsia="ＭＳ ゴシック" w:hAnsi="ＭＳ ゴシック"/>
                                <w:color w:val="FFFFFF"/>
                                <w:sz w:val="32"/>
                                <w:szCs w:val="32"/>
                              </w:rPr>
                              <w:t>施策・指標マップ</w:t>
                            </w:r>
                          </w:p>
                          <w:p w:rsidR="00DB0A82" w:rsidRPr="009D28DB" w:rsidRDefault="00DB0A82" w:rsidP="000725EB">
                            <w:pPr>
                              <w:jc w:val="center"/>
                              <w:rPr>
                                <w:rFonts w:ascii="ＭＳ ゴシック" w:eastAsia="ＭＳ ゴシック" w:hAnsi="ＭＳ ゴシック"/>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alt="タイトル: 施策・指標マップ - 説明: &#10;&#10;" style="position:absolute;left:0;text-align:left;margin-left:.55pt;margin-top:4.2pt;width:481.9pt;height:3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" fillcolor="#4472c4" stroked="f" strokeweight="1.5pt">
                <v:textbox>
                  <w:txbxContent>
                    <w:p w:rsidR="00DB0A82" w:rsidRPr="009D28DB" w:rsidRDefault="00DB0A82" w:rsidP="000725EB">
                      <w:pPr>
                        <w:jc w:val="center"/>
                        <w:rPr>
                          <w:rFonts w:ascii="ＭＳ ゴシック" w:eastAsia="ＭＳ ゴシック" w:hAnsi="ＭＳ ゴシック"/>
                          <w:b/>
                          <w:color w:val="FFFFFF"/>
                          <w:sz w:val="32"/>
                          <w:szCs w:val="32"/>
                          <w:u w:val="single"/>
                        </w:rPr>
                      </w:pPr>
                      <w:r w:rsidRPr="00581E98">
                        <w:rPr>
                          <w:rFonts w:ascii="ＭＳ ゴシック" w:eastAsia="ＭＳ ゴシック" w:hAnsi="ＭＳ ゴシック"/>
                          <w:color w:val="FFFFFF"/>
                          <w:sz w:val="32"/>
                          <w:szCs w:val="32"/>
                        </w:rPr>
                        <w:t>施策・指標マップ</w:t>
                      </w:r>
                    </w:p>
                    <w:p w:rsidR="00DB0A82" w:rsidRPr="009D28DB" w:rsidRDefault="00DB0A82" w:rsidP="000725EB">
                      <w:pPr>
                        <w:jc w:val="center"/>
                        <w:rPr>
                          <w:rFonts w:ascii="ＭＳ ゴシック" w:eastAsia="ＭＳ ゴシック" w:hAnsi="ＭＳ ゴシック"/>
                          <w:color w:val="FFFFFF"/>
                          <w:sz w:val="32"/>
                          <w:szCs w:val="32"/>
                        </w:rPr>
                      </w:pP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68" w:left="653" w:hangingChars="232" w:hanging="51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 xml:space="preserve">　　　　　　</w:t>
      </w:r>
      <w:r w:rsidRPr="008D2464">
        <w:rPr>
          <w:rFonts w:hint="eastAsia"/>
          <w:noProof/>
        </w:rPr>
        <w:drawing>
          <wp:inline distT="0" distB="0" distL="0" distR="0" wp14:anchorId="56D74303" wp14:editId="1B32B2FE">
            <wp:extent cx="4032000" cy="2197736"/>
            <wp:effectExtent l="0" t="0" r="6985" b="0"/>
            <wp:docPr id="3672" name="図 3672"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2000" cy="2197736"/>
                    </a:xfrm>
                    <a:prstGeom prst="rect">
                      <a:avLst/>
                    </a:prstGeom>
                    <a:noFill/>
                    <a:ln>
                      <a:noFill/>
                    </a:ln>
                  </pic:spPr>
                </pic:pic>
              </a:graphicData>
            </a:graphic>
          </wp:inline>
        </w:drawing>
      </w:r>
      <w:r w:rsidRPr="008D2464">
        <w:rPr>
          <w:rFonts w:ascii="HG丸ｺﾞｼｯｸM-PRO" w:eastAsia="HG丸ｺﾞｼｯｸM-PRO" w:hAnsi="HG丸ｺﾞｼｯｸM-PRO" w:hint="eastAsia"/>
          <w:sz w:val="22"/>
        </w:rPr>
        <w:t xml:space="preserve">　</w:t>
      </w:r>
    </w:p>
    <w:p w:rsidR="000725EB" w:rsidRPr="008D2464" w:rsidRDefault="000725EB" w:rsidP="000725EB">
      <w:pPr>
        <w:ind w:leftChars="68" w:left="653" w:hangingChars="232" w:hanging="510"/>
        <w:rPr>
          <w:rFonts w:ascii="HG丸ｺﾞｼｯｸM-PRO" w:eastAsia="HG丸ｺﾞｼｯｸM-PRO" w:hAnsi="HG丸ｺﾞｼｯｸM-PRO"/>
          <w:sz w:val="22"/>
        </w:rPr>
      </w:pPr>
    </w:p>
    <w:p w:rsidR="000725EB" w:rsidRPr="008D2464" w:rsidRDefault="000725EB" w:rsidP="000725EB">
      <w:pPr>
        <w:ind w:leftChars="68" w:left="653" w:hangingChars="232" w:hanging="510"/>
        <w:rPr>
          <w:rFonts w:ascii="HG丸ｺﾞｼｯｸM-PRO" w:eastAsia="HG丸ｺﾞｼｯｸM-PRO" w:hAnsi="HG丸ｺﾞｼｯｸM-PRO"/>
          <w:sz w:val="22"/>
        </w:rPr>
      </w:pPr>
    </w:p>
    <w:p w:rsidR="000725EB" w:rsidRPr="008D2464" w:rsidRDefault="000725EB" w:rsidP="000725EB">
      <w:pPr>
        <w:ind w:leftChars="68" w:left="653" w:hangingChars="232" w:hanging="510"/>
        <w:rPr>
          <w:rFonts w:ascii="HG丸ｺﾞｼｯｸM-PRO" w:eastAsia="HG丸ｺﾞｼｯｸM-PRO" w:hAnsi="HG丸ｺﾞｼｯｸM-PRO"/>
          <w:sz w:val="22"/>
        </w:rPr>
      </w:pPr>
    </w:p>
    <w:p w:rsidR="000725EB" w:rsidRPr="008D2464" w:rsidRDefault="000725EB" w:rsidP="000725EB">
      <w:pPr>
        <w:ind w:leftChars="68" w:left="653" w:hangingChars="232" w:hanging="510"/>
        <w:rPr>
          <w:rFonts w:ascii="HG丸ｺﾞｼｯｸM-PRO" w:eastAsia="HG丸ｺﾞｼｯｸM-PRO" w:hAnsi="HG丸ｺﾞｼｯｸM-PRO"/>
          <w:sz w:val="22"/>
        </w:rPr>
      </w:pPr>
    </w:p>
    <w:p w:rsidR="000725EB" w:rsidRPr="008D2464" w:rsidRDefault="000725EB" w:rsidP="000725EB">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2512" behindDoc="0" locked="0" layoutInCell="1" allowOverlap="1" wp14:anchorId="26C8409F" wp14:editId="6B63E19C">
                <wp:simplePos x="0" y="0"/>
                <wp:positionH relativeFrom="column">
                  <wp:posOffset>-635</wp:posOffset>
                </wp:positionH>
                <wp:positionV relativeFrom="paragraph">
                  <wp:posOffset>163195</wp:posOffset>
                </wp:positionV>
                <wp:extent cx="6120000" cy="389890"/>
                <wp:effectExtent l="0" t="0" r="0" b="0"/>
                <wp:wrapNone/>
                <wp:docPr id="364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alt="タイトル: 目標値一覧" style="position:absolute;left:0;text-align:left;margin-left:-.05pt;margin-top:12.85pt;width:481.9pt;height:3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p>
    <w:tbl>
      <w:tblPr>
        <w:tblpPr w:leftFromText="142" w:rightFromText="142" w:vertAnchor="text" w:horzAnchor="margin" w:tblpXSpec="center" w:tblpY="220"/>
        <w:tblOverlap w:val="never"/>
        <w:tblW w:w="9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2"/>
        <w:gridCol w:w="2071"/>
        <w:gridCol w:w="1107"/>
        <w:gridCol w:w="1291"/>
        <w:gridCol w:w="1291"/>
        <w:gridCol w:w="1291"/>
        <w:gridCol w:w="1291"/>
      </w:tblGrid>
      <w:tr w:rsidR="000725EB" w:rsidRPr="008D2464" w:rsidTr="00957B94">
        <w:trPr>
          <w:trHeight w:val="380"/>
        </w:trPr>
        <w:tc>
          <w:tcPr>
            <w:tcW w:w="950" w:type="dxa"/>
            <w:vMerge w:val="restart"/>
            <w:tcBorders>
              <w:top w:val="single" w:sz="12" w:space="0" w:color="auto"/>
            </w:tcBorders>
            <w:shd w:val="clear" w:color="auto" w:fill="C6D9F1" w:themeFill="text2" w:themeFillTint="33"/>
            <w:vAlign w:val="center"/>
          </w:tcPr>
          <w:p w:rsidR="000725EB" w:rsidRPr="008D2464"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分類</w:t>
            </w:r>
          </w:p>
          <w:p w:rsidR="000725EB" w:rsidRPr="008D2464"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B：目標</w:t>
            </w:r>
          </w:p>
        </w:tc>
        <w:tc>
          <w:tcPr>
            <w:tcW w:w="2291" w:type="dxa"/>
            <w:vMerge w:val="restart"/>
            <w:tcBorders>
              <w:top w:val="single" w:sz="12" w:space="0" w:color="auto"/>
            </w:tcBorders>
            <w:shd w:val="clear" w:color="auto" w:fill="C6D9F1" w:themeFill="text2" w:themeFillTint="33"/>
            <w:vAlign w:val="center"/>
          </w:tcPr>
          <w:p w:rsidR="000725EB" w:rsidRPr="008D2464" w:rsidRDefault="000725EB" w:rsidP="00957B94">
            <w:pPr>
              <w:tabs>
                <w:tab w:val="left" w:pos="435"/>
                <w:tab w:val="left" w:pos="691"/>
                <w:tab w:val="left" w:pos="7513"/>
              </w:tabs>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指　標</w:t>
            </w:r>
          </w:p>
        </w:tc>
        <w:tc>
          <w:tcPr>
            <w:tcW w:w="1213" w:type="dxa"/>
            <w:vMerge w:val="restart"/>
            <w:tcBorders>
              <w:top w:val="single" w:sz="12" w:space="0" w:color="auto"/>
            </w:tcBorders>
            <w:shd w:val="clear" w:color="auto" w:fill="C6D9F1" w:themeFill="text2" w:themeFillTint="33"/>
            <w:vAlign w:val="center"/>
          </w:tcPr>
          <w:p w:rsidR="000725EB" w:rsidRPr="008D2464" w:rsidRDefault="000725EB" w:rsidP="00957B94">
            <w:pPr>
              <w:tabs>
                <w:tab w:val="left" w:pos="7513"/>
              </w:tabs>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対象年齢</w:t>
            </w:r>
          </w:p>
        </w:tc>
        <w:tc>
          <w:tcPr>
            <w:tcW w:w="1418" w:type="dxa"/>
            <w:gridSpan w:val="2"/>
            <w:tcBorders>
              <w:top w:val="single" w:sz="12" w:space="0" w:color="auto"/>
            </w:tcBorders>
            <w:shd w:val="clear" w:color="auto" w:fill="C6D9F1" w:themeFill="text2" w:themeFillTint="33"/>
            <w:vAlign w:val="center"/>
          </w:tcPr>
          <w:p w:rsidR="000725EB" w:rsidRPr="008D2464" w:rsidRDefault="000725EB" w:rsidP="00957B94">
            <w:pPr>
              <w:tabs>
                <w:tab w:val="left" w:pos="7513"/>
              </w:tabs>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現　状</w:t>
            </w:r>
          </w:p>
        </w:tc>
        <w:tc>
          <w:tcPr>
            <w:tcW w:w="1418" w:type="dxa"/>
            <w:gridSpan w:val="2"/>
            <w:tcBorders>
              <w:top w:val="single" w:sz="12" w:space="0" w:color="auto"/>
            </w:tcBorders>
            <w:shd w:val="clear" w:color="auto" w:fill="C6D9F1" w:themeFill="text2" w:themeFillTint="33"/>
            <w:vAlign w:val="center"/>
          </w:tcPr>
          <w:p w:rsidR="000725EB" w:rsidRPr="008D2464" w:rsidRDefault="000725EB" w:rsidP="00957B94">
            <w:pPr>
              <w:tabs>
                <w:tab w:val="left" w:pos="7513"/>
              </w:tabs>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目標</w:t>
            </w:r>
          </w:p>
        </w:tc>
      </w:tr>
      <w:tr w:rsidR="000725EB" w:rsidRPr="008D2464" w:rsidTr="00957B94">
        <w:trPr>
          <w:trHeight w:val="380"/>
        </w:trPr>
        <w:tc>
          <w:tcPr>
            <w:tcW w:w="950" w:type="dxa"/>
            <w:vMerge/>
            <w:shd w:val="clear" w:color="auto" w:fill="C6D9F1" w:themeFill="text2" w:themeFillTint="33"/>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p>
        </w:tc>
        <w:tc>
          <w:tcPr>
            <w:tcW w:w="2291" w:type="dxa"/>
            <w:vMerge/>
            <w:shd w:val="clear" w:color="auto" w:fill="C6D9F1" w:themeFill="text2" w:themeFillTint="33"/>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p>
        </w:tc>
        <w:tc>
          <w:tcPr>
            <w:tcW w:w="1213" w:type="dxa"/>
            <w:vMerge/>
            <w:shd w:val="clear" w:color="auto" w:fill="C6D9F1" w:themeFill="text2" w:themeFillTint="33"/>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p>
        </w:tc>
        <w:tc>
          <w:tcPr>
            <w:tcW w:w="1418" w:type="dxa"/>
            <w:shd w:val="clear" w:color="auto" w:fill="C6D9F1" w:themeFill="text2" w:themeFillTint="33"/>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値</w:t>
            </w:r>
          </w:p>
        </w:tc>
        <w:tc>
          <w:tcPr>
            <w:tcW w:w="1418" w:type="dxa"/>
            <w:shd w:val="clear" w:color="auto" w:fill="C6D9F1" w:themeFill="text2" w:themeFillTint="33"/>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出典</w:t>
            </w:r>
          </w:p>
        </w:tc>
        <w:tc>
          <w:tcPr>
            <w:tcW w:w="1418" w:type="dxa"/>
            <w:shd w:val="clear" w:color="auto" w:fill="C6D9F1" w:themeFill="text2" w:themeFillTint="33"/>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2020年度</w:t>
            </w:r>
          </w:p>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（中間年）</w:t>
            </w:r>
          </w:p>
        </w:tc>
        <w:tc>
          <w:tcPr>
            <w:tcW w:w="1418" w:type="dxa"/>
            <w:shd w:val="clear" w:color="auto" w:fill="C6D9F1" w:themeFill="text2" w:themeFillTint="33"/>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2023年度</w:t>
            </w:r>
          </w:p>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（最終年）</w:t>
            </w:r>
          </w:p>
        </w:tc>
      </w:tr>
      <w:tr w:rsidR="000725EB" w:rsidRPr="008D2464" w:rsidTr="00957B94">
        <w:trPr>
          <w:trHeight w:val="851"/>
        </w:trPr>
        <w:tc>
          <w:tcPr>
            <w:tcW w:w="950" w:type="dxa"/>
            <w:tcBorders>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291" w:type="dxa"/>
            <w:tcBorders>
              <w:bottom w:val="single" w:sz="4" w:space="0" w:color="auto"/>
            </w:tcBorders>
            <w:vAlign w:val="center"/>
          </w:tcPr>
          <w:p w:rsidR="000725EB" w:rsidRPr="008D2464" w:rsidRDefault="000725EB" w:rsidP="00957B94">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感染症指定医療機関に係る病床の確保</w:t>
            </w:r>
          </w:p>
        </w:tc>
        <w:tc>
          <w:tcPr>
            <w:tcW w:w="1213" w:type="dxa"/>
            <w:tcBorders>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w:t>
            </w:r>
          </w:p>
        </w:tc>
        <w:tc>
          <w:tcPr>
            <w:tcW w:w="1418" w:type="dxa"/>
            <w:tcBorders>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第一種　4床</w:t>
            </w:r>
          </w:p>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第二種72床</w:t>
            </w:r>
          </w:p>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16"/>
                <w:szCs w:val="20"/>
              </w:rPr>
              <w:t>（平成29年）</w:t>
            </w:r>
          </w:p>
        </w:tc>
        <w:tc>
          <w:tcPr>
            <w:tcW w:w="1418" w:type="dxa"/>
            <w:tcBorders>
              <w:bottom w:val="single" w:sz="4" w:space="0" w:color="auto"/>
            </w:tcBorders>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大阪府</w:t>
            </w:r>
          </w:p>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「医療対策課調べ」</w:t>
            </w:r>
          </w:p>
        </w:tc>
        <w:tc>
          <w:tcPr>
            <w:tcW w:w="1418" w:type="dxa"/>
            <w:tcBorders>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第一種　4床</w:t>
            </w:r>
          </w:p>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第二種72床</w:t>
            </w:r>
          </w:p>
        </w:tc>
        <w:tc>
          <w:tcPr>
            <w:tcW w:w="1418" w:type="dxa"/>
            <w:tcBorders>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第一種　4床</w:t>
            </w:r>
          </w:p>
          <w:p w:rsidR="000725EB" w:rsidRPr="008D2464" w:rsidRDefault="000725EB" w:rsidP="00957B94">
            <w:pPr>
              <w:tabs>
                <w:tab w:val="left" w:pos="7513"/>
              </w:tabs>
              <w:spacing w:line="200" w:lineRule="exac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第二種72床</w:t>
            </w:r>
          </w:p>
        </w:tc>
      </w:tr>
      <w:tr w:rsidR="000725EB" w:rsidRPr="008D2464" w:rsidTr="00957B94">
        <w:trPr>
          <w:trHeight w:val="851"/>
        </w:trPr>
        <w:tc>
          <w:tcPr>
            <w:tcW w:w="950" w:type="dxa"/>
            <w:tcBorders>
              <w:top w:val="single" w:sz="4" w:space="0" w:color="auto"/>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291" w:type="dxa"/>
            <w:tcBorders>
              <w:top w:val="single" w:sz="4" w:space="0" w:color="auto"/>
              <w:bottom w:val="single" w:sz="4" w:space="0" w:color="auto"/>
            </w:tcBorders>
            <w:vAlign w:val="center"/>
          </w:tcPr>
          <w:p w:rsidR="000725EB" w:rsidRPr="008D2464" w:rsidRDefault="000725EB" w:rsidP="00957B94">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DOTS実施率</w:t>
            </w:r>
          </w:p>
        </w:tc>
        <w:tc>
          <w:tcPr>
            <w:tcW w:w="1213" w:type="dxa"/>
            <w:tcBorders>
              <w:top w:val="single" w:sz="4" w:space="0" w:color="auto"/>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w:t>
            </w:r>
          </w:p>
        </w:tc>
        <w:tc>
          <w:tcPr>
            <w:tcW w:w="1418" w:type="dxa"/>
            <w:tcBorders>
              <w:top w:val="single" w:sz="4" w:space="0" w:color="auto"/>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98.2％</w:t>
            </w:r>
          </w:p>
          <w:p w:rsidR="000725EB" w:rsidRPr="008D2464" w:rsidRDefault="000725EB" w:rsidP="00957B94">
            <w:pPr>
              <w:tabs>
                <w:tab w:val="left" w:pos="7513"/>
              </w:tabs>
              <w:spacing w:line="200" w:lineRule="exact"/>
              <w:jc w:val="center"/>
              <w:rPr>
                <w:rFonts w:ascii="ＭＳ Ｐゴシック" w:eastAsia="ＭＳ Ｐゴシック" w:hAnsi="ＭＳ Ｐゴシック"/>
                <w:sz w:val="16"/>
                <w:szCs w:val="20"/>
              </w:rPr>
            </w:pPr>
            <w:r w:rsidRPr="008D2464">
              <w:rPr>
                <w:rFonts w:ascii="ＭＳ Ｐゴシック" w:eastAsia="ＭＳ Ｐゴシック" w:hAnsi="ＭＳ Ｐゴシック" w:hint="eastAsia"/>
                <w:sz w:val="16"/>
                <w:szCs w:val="20"/>
              </w:rPr>
              <w:t>（平成27年度）</w:t>
            </w:r>
          </w:p>
        </w:tc>
        <w:tc>
          <w:tcPr>
            <w:tcW w:w="1418" w:type="dxa"/>
            <w:tcBorders>
              <w:top w:val="single" w:sz="4" w:space="0" w:color="auto"/>
              <w:bottom w:val="single" w:sz="4" w:space="0" w:color="auto"/>
            </w:tcBorders>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大阪府</w:t>
            </w:r>
          </w:p>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「医療対策課調べ」</w:t>
            </w:r>
          </w:p>
        </w:tc>
        <w:tc>
          <w:tcPr>
            <w:tcW w:w="1418" w:type="dxa"/>
            <w:tcBorders>
              <w:top w:val="single" w:sz="4" w:space="0" w:color="auto"/>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95％以上</w:t>
            </w:r>
          </w:p>
        </w:tc>
        <w:tc>
          <w:tcPr>
            <w:tcW w:w="1418" w:type="dxa"/>
            <w:tcBorders>
              <w:top w:val="single" w:sz="4" w:space="0" w:color="auto"/>
              <w:bottom w:val="single" w:sz="4"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95％以上</w:t>
            </w:r>
          </w:p>
        </w:tc>
      </w:tr>
      <w:tr w:rsidR="000725EB" w:rsidRPr="008D2464" w:rsidTr="00957B94">
        <w:trPr>
          <w:trHeight w:val="851"/>
        </w:trPr>
        <w:tc>
          <w:tcPr>
            <w:tcW w:w="950" w:type="dxa"/>
            <w:tcBorders>
              <w:top w:val="single" w:sz="4" w:space="0" w:color="auto"/>
              <w:bottom w:val="single" w:sz="12"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291" w:type="dxa"/>
            <w:tcBorders>
              <w:top w:val="single" w:sz="4" w:space="0" w:color="auto"/>
              <w:bottom w:val="single" w:sz="12" w:space="0" w:color="auto"/>
            </w:tcBorders>
            <w:vAlign w:val="center"/>
          </w:tcPr>
          <w:p w:rsidR="000725EB" w:rsidRPr="008D2464" w:rsidRDefault="000725EB" w:rsidP="00957B94">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AIDS/感染者</w:t>
            </w:r>
          </w:p>
          <w:p w:rsidR="000725EB" w:rsidRPr="008D2464" w:rsidRDefault="000725EB" w:rsidP="00957B94">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新規報告比率</w:t>
            </w:r>
          </w:p>
        </w:tc>
        <w:tc>
          <w:tcPr>
            <w:tcW w:w="1213" w:type="dxa"/>
            <w:tcBorders>
              <w:top w:val="single" w:sz="4" w:space="0" w:color="auto"/>
              <w:bottom w:val="single" w:sz="12"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w:t>
            </w:r>
          </w:p>
        </w:tc>
        <w:tc>
          <w:tcPr>
            <w:tcW w:w="1418" w:type="dxa"/>
            <w:tcBorders>
              <w:top w:val="single" w:sz="4" w:space="0" w:color="auto"/>
              <w:bottom w:val="single" w:sz="12"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25.5％</w:t>
            </w:r>
          </w:p>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16"/>
                <w:szCs w:val="20"/>
              </w:rPr>
              <w:t>（平成28年）</w:t>
            </w:r>
          </w:p>
        </w:tc>
        <w:tc>
          <w:tcPr>
            <w:tcW w:w="1418" w:type="dxa"/>
            <w:tcBorders>
              <w:top w:val="single" w:sz="4" w:space="0" w:color="auto"/>
              <w:bottom w:val="single" w:sz="12" w:space="0" w:color="auto"/>
            </w:tcBorders>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大阪府</w:t>
            </w:r>
          </w:p>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「医療対策課調べ」</w:t>
            </w:r>
          </w:p>
        </w:tc>
        <w:tc>
          <w:tcPr>
            <w:tcW w:w="1418" w:type="dxa"/>
            <w:tcBorders>
              <w:top w:val="single" w:sz="4" w:space="0" w:color="auto"/>
              <w:bottom w:val="single" w:sz="12"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25％前後</w:t>
            </w:r>
          </w:p>
        </w:tc>
        <w:tc>
          <w:tcPr>
            <w:tcW w:w="1418" w:type="dxa"/>
            <w:tcBorders>
              <w:top w:val="single" w:sz="4" w:space="0" w:color="auto"/>
              <w:bottom w:val="single" w:sz="12" w:space="0" w:color="auto"/>
            </w:tcBorders>
            <w:vAlign w:val="center"/>
          </w:tcPr>
          <w:p w:rsidR="000725EB" w:rsidRPr="008D2464" w:rsidRDefault="000725EB" w:rsidP="00957B94">
            <w:pPr>
              <w:tabs>
                <w:tab w:val="left" w:pos="7513"/>
              </w:tabs>
              <w:spacing w:line="20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25％前後</w:t>
            </w:r>
          </w:p>
        </w:tc>
      </w:tr>
    </w:tbl>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b/>
          <w:noProof/>
          <w:color w:val="0070C0"/>
          <w:sz w:val="28"/>
          <w:szCs w:val="28"/>
        </w:rPr>
        <mc:AlternateContent>
          <mc:Choice Requires="wpg">
            <w:drawing>
              <wp:anchor distT="0" distB="0" distL="114300" distR="114300" simplePos="0" relativeHeight="251730944" behindDoc="0" locked="0" layoutInCell="1" allowOverlap="1" wp14:anchorId="1341F85D" wp14:editId="64E1B065">
                <wp:simplePos x="0" y="0"/>
                <wp:positionH relativeFrom="column">
                  <wp:posOffset>-15240</wp:posOffset>
                </wp:positionH>
                <wp:positionV relativeFrom="paragraph">
                  <wp:posOffset>11430</wp:posOffset>
                </wp:positionV>
                <wp:extent cx="6146165" cy="574040"/>
                <wp:effectExtent l="0" t="0" r="6985" b="0"/>
                <wp:wrapNone/>
                <wp:docPr id="3642" name="グループ化 3642"/>
                <wp:cNvGraphicFramePr/>
                <a:graphic xmlns:a="http://schemas.openxmlformats.org/drawingml/2006/main">
                  <a:graphicData uri="http://schemas.microsoft.com/office/word/2010/wordprocessingGroup">
                    <wpg:wgp>
                      <wpg:cNvGrpSpPr/>
                      <wpg:grpSpPr>
                        <a:xfrm>
                          <a:off x="0" y="0"/>
                          <a:ext cx="6146165" cy="574040"/>
                          <a:chOff x="0" y="0"/>
                          <a:chExt cx="6146165" cy="574040"/>
                        </a:xfrm>
                      </wpg:grpSpPr>
                      <wps:wsp>
                        <wps:cNvPr id="3644" name="テキスト ボックス 3644" descr="注1　AIDS/感染者新規報告比率：エイズ患者数/（HIV 感染者数＋エイズ患者数）×100であり、エイズを発症した状態でHIVの感染が判明した者が、新規に感染が判明した感染者等に占める割合をいいます。「いきなりAIDS率」と呼ばれることがあります。"/>
                        <wps:cNvSpPr txBox="1"/>
                        <wps:spPr>
                          <a:xfrm>
                            <a:off x="19050" y="19050"/>
                            <a:ext cx="6127115" cy="554990"/>
                          </a:xfrm>
                          <a:prstGeom prst="rect">
                            <a:avLst/>
                          </a:prstGeom>
                          <a:noFill/>
                          <a:ln w="6350">
                            <a:noFill/>
                          </a:ln>
                          <a:effectLst/>
                        </wps:spPr>
                        <wps:txbx>
                          <w:txbxContent>
                            <w:p w:rsidR="00DB0A82" w:rsidRPr="00E027ED" w:rsidRDefault="00DB0A82" w:rsidP="000725EB">
                              <w:pPr>
                                <w:autoSpaceDE w:val="0"/>
                                <w:autoSpaceDN w:val="0"/>
                                <w:adjustRightInd w:val="0"/>
                                <w:spacing w:line="240" w:lineRule="exact"/>
                                <w:ind w:left="450" w:hangingChars="250" w:hanging="450"/>
                                <w:jc w:val="left"/>
                                <w:rPr>
                                  <w:rFonts w:asciiTheme="minorEastAsia" w:hAnsiTheme="minorEastAsia"/>
                                  <w:sz w:val="18"/>
                                  <w:szCs w:val="18"/>
                                </w:rPr>
                              </w:pPr>
                              <w:r w:rsidRPr="00E027ED">
                                <w:rPr>
                                  <w:rFonts w:asciiTheme="minorEastAsia" w:hAnsiTheme="minorEastAsia" w:hint="eastAsia"/>
                                  <w:sz w:val="18"/>
                                  <w:szCs w:val="18"/>
                                </w:rPr>
                                <w:t>注</w:t>
                              </w:r>
                              <w:r>
                                <w:rPr>
                                  <w:rFonts w:asciiTheme="minorEastAsia" w:hAnsiTheme="minorEastAsia" w:hint="eastAsia"/>
                                  <w:sz w:val="18"/>
                                  <w:szCs w:val="18"/>
                                </w:rPr>
                                <w:t>1</w:t>
                              </w:r>
                              <w:r w:rsidRPr="00E027ED">
                                <w:rPr>
                                  <w:rFonts w:asciiTheme="minorEastAsia" w:hAnsiTheme="minorEastAsia" w:hint="eastAsia"/>
                                  <w:sz w:val="18"/>
                                  <w:szCs w:val="18"/>
                                </w:rPr>
                                <w:t xml:space="preserve">　</w:t>
                              </w:r>
                              <w:r>
                                <w:rPr>
                                  <w:rFonts w:asciiTheme="minorEastAsia" w:hAnsiTheme="minorEastAsia" w:hint="eastAsia"/>
                                  <w:sz w:val="18"/>
                                  <w:szCs w:val="18"/>
                                </w:rPr>
                                <w:t>AIDS</w:t>
                              </w:r>
                              <w:r w:rsidRPr="00E027ED">
                                <w:rPr>
                                  <w:rFonts w:asciiTheme="minorEastAsia" w:hAnsiTheme="minorEastAsia"/>
                                  <w:sz w:val="18"/>
                                  <w:szCs w:val="18"/>
                                </w:rPr>
                                <w:t>/</w:t>
                              </w:r>
                              <w:r w:rsidRPr="00E027ED">
                                <w:rPr>
                                  <w:rFonts w:asciiTheme="minorEastAsia" w:hAnsiTheme="minorEastAsia" w:hint="eastAsia"/>
                                  <w:sz w:val="18"/>
                                  <w:szCs w:val="18"/>
                                </w:rPr>
                                <w:t>感染者新規報告比率：</w:t>
                              </w:r>
                              <w:r w:rsidRPr="00E027ED">
                                <w:rPr>
                                  <w:rFonts w:asciiTheme="minorEastAsia" w:hAnsiTheme="minorEastAsia"/>
                                  <w:sz w:val="18"/>
                                  <w:szCs w:val="18"/>
                                </w:rPr>
                                <w:t>エイズ患者数/（HIV 感染者数</w:t>
                              </w:r>
                              <w:r>
                                <w:rPr>
                                  <w:rFonts w:asciiTheme="minorEastAsia" w:hAnsiTheme="minorEastAsia" w:hint="eastAsia"/>
                                  <w:sz w:val="18"/>
                                  <w:szCs w:val="18"/>
                                </w:rPr>
                                <w:t>＋</w:t>
                              </w:r>
                              <w:r w:rsidRPr="00E027ED">
                                <w:rPr>
                                  <w:rFonts w:asciiTheme="minorEastAsia" w:hAnsiTheme="minorEastAsia"/>
                                  <w:sz w:val="18"/>
                                  <w:szCs w:val="18"/>
                                </w:rPr>
                                <w:t>エイズ患者数）</w:t>
                              </w:r>
                              <w:r>
                                <w:rPr>
                                  <w:rFonts w:asciiTheme="minorEastAsia" w:hAnsiTheme="minorEastAsia"/>
                                  <w:sz w:val="18"/>
                                  <w:szCs w:val="18"/>
                                </w:rPr>
                                <w:t>×10</w:t>
                              </w:r>
                              <w:r>
                                <w:rPr>
                                  <w:rFonts w:asciiTheme="minorEastAsia" w:hAnsiTheme="minorEastAsia" w:hint="eastAsia"/>
                                  <w:sz w:val="18"/>
                                  <w:szCs w:val="18"/>
                                </w:rPr>
                                <w:t>0であり、</w:t>
                              </w:r>
                              <w:r w:rsidRPr="00E027ED">
                                <w:rPr>
                                  <w:rFonts w:asciiTheme="minorEastAsia" w:hAnsiTheme="minorEastAsia" w:hint="eastAsia"/>
                                  <w:sz w:val="18"/>
                                  <w:szCs w:val="18"/>
                                </w:rPr>
                                <w:t>エイズを発症した状態で</w:t>
                              </w:r>
                              <w:r>
                                <w:rPr>
                                  <w:rFonts w:asciiTheme="minorEastAsia" w:hAnsiTheme="minorEastAsia" w:hint="eastAsia"/>
                                  <w:sz w:val="18"/>
                                  <w:szCs w:val="18"/>
                                </w:rPr>
                                <w:t>HIV</w:t>
                              </w:r>
                              <w:r w:rsidRPr="00E027ED">
                                <w:rPr>
                                  <w:rFonts w:asciiTheme="minorEastAsia" w:hAnsiTheme="minorEastAsia" w:hint="eastAsia"/>
                                  <w:sz w:val="18"/>
                                  <w:szCs w:val="18"/>
                                </w:rPr>
                                <w:t>の感染が</w:t>
                              </w:r>
                              <w:r>
                                <w:rPr>
                                  <w:rFonts w:asciiTheme="minorEastAsia" w:hAnsiTheme="minorEastAsia" w:hint="eastAsia"/>
                                  <w:sz w:val="18"/>
                                  <w:szCs w:val="18"/>
                                </w:rPr>
                                <w:t>判明した者が、新規に感染が判明した感染者等に占める割合をいいます。</w:t>
                              </w:r>
                              <w:r w:rsidRPr="00E027ED">
                                <w:rPr>
                                  <w:rFonts w:asciiTheme="minorEastAsia" w:hAnsiTheme="minorEastAsia" w:hint="eastAsia"/>
                                  <w:sz w:val="18"/>
                                  <w:szCs w:val="18"/>
                                </w:rPr>
                                <w:t>「いきなり</w:t>
                              </w:r>
                              <w:r w:rsidRPr="00E027ED">
                                <w:rPr>
                                  <w:rFonts w:asciiTheme="minorEastAsia" w:hAnsiTheme="minorEastAsia"/>
                                  <w:sz w:val="18"/>
                                  <w:szCs w:val="18"/>
                                </w:rPr>
                                <w:t>AIDS</w:t>
                              </w:r>
                              <w:r>
                                <w:rPr>
                                  <w:rFonts w:asciiTheme="minorEastAsia" w:hAnsiTheme="minorEastAsia" w:hint="eastAsia"/>
                                  <w:sz w:val="18"/>
                                  <w:szCs w:val="18"/>
                                </w:rPr>
                                <w:t>率」と呼ばれることがあります。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45" name="直線コネクタ 3645"/>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id="グループ化 3642" o:spid="_x0000_s1103" style="position:absolute;left:0;text-align:left;margin-left:-1.2pt;margin-top:.9pt;width:483.95pt;height:45.2pt;z-index:251730944" coordsize="6146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">
                <v:shape id="テキスト ボックス 3644" o:spid="_x0000_s1104" type="#_x0000_t202" alt="注1　AIDS/感染者新規報告比率：エイズ患者数/（HIV 感染者数＋エイズ患者数）×100であり、エイズを発症した状態でHIVの感染が判明した者が、新規に感染が判明した感染者等に占める割合をいいます。「いきなりAIDS率」と呼ばれることがあります。" style="position:absolute;left:190;top:190;width:61271;height:55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rUcYA&#10;AADdAAAADwAAAGRycy9kb3ducmV2LnhtbESPT2vCQBTE70K/w/IK3pqNfxBJXUUERZAeqqLX1+wz&#10;Ccm+XbJrTPvpu4WCx2FmfsMsVr1pREetrywrGCUpCOLc6ooLBefT9m0OwgdkjY1lUvBNHlbLl8EC&#10;M20f/EndMRQiQthnqKAMwWVS+rwkgz6xjjh6N9saDFG2hdQtPiLcNHKcpjNpsOK4UKKjTUl5fbwb&#10;BR942YWur/Nd7W76atzXZvJzUGr42q/fQQTqwzP8395rBZPZdA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srUcYAAADdAAAADwAAAAAAAAAAAAAAAACYAgAAZHJz&#10;L2Rvd25yZXYueG1sUEsFBgAAAAAEAAQA9QAAAIsDAAAAAA==&#10;" filled="f" stroked="f" strokeweight=".5pt">
                  <v:textbox style="mso-fit-shape-to-text:t">
                    <w:txbxContent>
                      <w:p w:rsidR="00DB0A82" w:rsidRPr="00E027ED" w:rsidRDefault="00DB0A82" w:rsidP="000725EB">
                        <w:pPr>
                          <w:autoSpaceDE w:val="0"/>
                          <w:autoSpaceDN w:val="0"/>
                          <w:adjustRightInd w:val="0"/>
                          <w:spacing w:line="240" w:lineRule="exact"/>
                          <w:ind w:left="450" w:hangingChars="250" w:hanging="450"/>
                          <w:jc w:val="left"/>
                          <w:rPr>
                            <w:rFonts w:asciiTheme="minorEastAsia" w:hAnsiTheme="minorEastAsia"/>
                            <w:sz w:val="18"/>
                            <w:szCs w:val="18"/>
                          </w:rPr>
                        </w:pPr>
                        <w:r w:rsidRPr="00E027ED">
                          <w:rPr>
                            <w:rFonts w:asciiTheme="minorEastAsia" w:hAnsiTheme="minorEastAsia" w:hint="eastAsia"/>
                            <w:sz w:val="18"/>
                            <w:szCs w:val="18"/>
                          </w:rPr>
                          <w:t>注</w:t>
                        </w:r>
                        <w:r>
                          <w:rPr>
                            <w:rFonts w:asciiTheme="minorEastAsia" w:hAnsiTheme="minorEastAsia" w:hint="eastAsia"/>
                            <w:sz w:val="18"/>
                            <w:szCs w:val="18"/>
                          </w:rPr>
                          <w:t>1</w:t>
                        </w:r>
                        <w:r w:rsidRPr="00E027ED">
                          <w:rPr>
                            <w:rFonts w:asciiTheme="minorEastAsia" w:hAnsiTheme="minorEastAsia" w:hint="eastAsia"/>
                            <w:sz w:val="18"/>
                            <w:szCs w:val="18"/>
                          </w:rPr>
                          <w:t xml:space="preserve">　</w:t>
                        </w:r>
                        <w:r>
                          <w:rPr>
                            <w:rFonts w:asciiTheme="minorEastAsia" w:hAnsiTheme="minorEastAsia" w:hint="eastAsia"/>
                            <w:sz w:val="18"/>
                            <w:szCs w:val="18"/>
                          </w:rPr>
                          <w:t>AIDS</w:t>
                        </w:r>
                        <w:r w:rsidRPr="00E027ED">
                          <w:rPr>
                            <w:rFonts w:asciiTheme="minorEastAsia" w:hAnsiTheme="minorEastAsia"/>
                            <w:sz w:val="18"/>
                            <w:szCs w:val="18"/>
                          </w:rPr>
                          <w:t>/</w:t>
                        </w:r>
                        <w:r w:rsidRPr="00E027ED">
                          <w:rPr>
                            <w:rFonts w:asciiTheme="minorEastAsia" w:hAnsiTheme="minorEastAsia" w:hint="eastAsia"/>
                            <w:sz w:val="18"/>
                            <w:szCs w:val="18"/>
                          </w:rPr>
                          <w:t>感染者新規報告比率：</w:t>
                        </w:r>
                        <w:r w:rsidRPr="00E027ED">
                          <w:rPr>
                            <w:rFonts w:asciiTheme="minorEastAsia" w:hAnsiTheme="minorEastAsia"/>
                            <w:sz w:val="18"/>
                            <w:szCs w:val="18"/>
                          </w:rPr>
                          <w:t>エイズ患者数/（HIV 感染者数</w:t>
                        </w:r>
                        <w:r>
                          <w:rPr>
                            <w:rFonts w:asciiTheme="minorEastAsia" w:hAnsiTheme="minorEastAsia" w:hint="eastAsia"/>
                            <w:sz w:val="18"/>
                            <w:szCs w:val="18"/>
                          </w:rPr>
                          <w:t>＋</w:t>
                        </w:r>
                        <w:r w:rsidRPr="00E027ED">
                          <w:rPr>
                            <w:rFonts w:asciiTheme="minorEastAsia" w:hAnsiTheme="minorEastAsia"/>
                            <w:sz w:val="18"/>
                            <w:szCs w:val="18"/>
                          </w:rPr>
                          <w:t>エイズ患者数）</w:t>
                        </w:r>
                        <w:r>
                          <w:rPr>
                            <w:rFonts w:asciiTheme="minorEastAsia" w:hAnsiTheme="minorEastAsia"/>
                            <w:sz w:val="18"/>
                            <w:szCs w:val="18"/>
                          </w:rPr>
                          <w:t>×10</w:t>
                        </w:r>
                        <w:r>
                          <w:rPr>
                            <w:rFonts w:asciiTheme="minorEastAsia" w:hAnsiTheme="minorEastAsia" w:hint="eastAsia"/>
                            <w:sz w:val="18"/>
                            <w:szCs w:val="18"/>
                          </w:rPr>
                          <w:t>0であり、</w:t>
                        </w:r>
                        <w:r w:rsidRPr="00E027ED">
                          <w:rPr>
                            <w:rFonts w:asciiTheme="minorEastAsia" w:hAnsiTheme="minorEastAsia" w:hint="eastAsia"/>
                            <w:sz w:val="18"/>
                            <w:szCs w:val="18"/>
                          </w:rPr>
                          <w:t>エイズを発症した状態で</w:t>
                        </w:r>
                        <w:r>
                          <w:rPr>
                            <w:rFonts w:asciiTheme="minorEastAsia" w:hAnsiTheme="minorEastAsia" w:hint="eastAsia"/>
                            <w:sz w:val="18"/>
                            <w:szCs w:val="18"/>
                          </w:rPr>
                          <w:t>HIV</w:t>
                        </w:r>
                        <w:r w:rsidRPr="00E027ED">
                          <w:rPr>
                            <w:rFonts w:asciiTheme="minorEastAsia" w:hAnsiTheme="minorEastAsia" w:hint="eastAsia"/>
                            <w:sz w:val="18"/>
                            <w:szCs w:val="18"/>
                          </w:rPr>
                          <w:t>の感染が</w:t>
                        </w:r>
                        <w:r>
                          <w:rPr>
                            <w:rFonts w:asciiTheme="minorEastAsia" w:hAnsiTheme="minorEastAsia" w:hint="eastAsia"/>
                            <w:sz w:val="18"/>
                            <w:szCs w:val="18"/>
                          </w:rPr>
                          <w:t>判明した者が、新規に感染が判明した感染者等に占める割合をいいます。</w:t>
                        </w:r>
                        <w:r w:rsidRPr="00E027ED">
                          <w:rPr>
                            <w:rFonts w:asciiTheme="minorEastAsia" w:hAnsiTheme="minorEastAsia" w:hint="eastAsia"/>
                            <w:sz w:val="18"/>
                            <w:szCs w:val="18"/>
                          </w:rPr>
                          <w:t>「いきなり</w:t>
                        </w:r>
                        <w:r w:rsidRPr="00E027ED">
                          <w:rPr>
                            <w:rFonts w:asciiTheme="minorEastAsia" w:hAnsiTheme="minorEastAsia"/>
                            <w:sz w:val="18"/>
                            <w:szCs w:val="18"/>
                          </w:rPr>
                          <w:t>AIDS</w:t>
                        </w:r>
                        <w:r>
                          <w:rPr>
                            <w:rFonts w:asciiTheme="minorEastAsia" w:hAnsiTheme="minorEastAsia" w:hint="eastAsia"/>
                            <w:sz w:val="18"/>
                            <w:szCs w:val="18"/>
                          </w:rPr>
                          <w:t>率」と呼ばれることがあります。</w:t>
                        </w:r>
                      </w:p>
                    </w:txbxContent>
                  </v:textbox>
                </v:shape>
                <v:line id="直線コネクタ 3645" o:spid="_x0000_s1105"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LAcQAAADdAAAADwAAAGRycy9kb3ducmV2LnhtbESPQWsCMRSE7wX/Q3iCt5pVW9GtUaQg&#10;eOjBqqDH1+S5Wdy8bDdR139vCgWPw8x8w8wWravElZpQelYw6GcgiLU3JRcK9rvV6wREiMgGK8+k&#10;4E4BFvPOywxz42/8TddtLESCcMhRgY2xzqUM2pLD0Pc1cfJOvnEYk2wKaRq8Jbir5DDLxtJhyWnB&#10;Yk2flvR5e3EKDha/Nhv9E8mPjkttCmP871SpXrddfoCI1MZn+L+9NgpG47d3+HuTno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30sBxAAAAN0AAAAPAAAAAAAAAAAA&#10;AAAAAKECAABkcnMvZG93bnJldi54bWxQSwUGAAAAAAQABAD5AAAAkgMAAAAA&#10;" strokecolor="#4a7ebb"/>
              </v:group>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731968" behindDoc="0" locked="0" layoutInCell="1" allowOverlap="1" wp14:anchorId="5079A099" wp14:editId="6512EB64">
                <wp:simplePos x="0" y="0"/>
                <wp:positionH relativeFrom="column">
                  <wp:posOffset>20320</wp:posOffset>
                </wp:positionH>
                <wp:positionV relativeFrom="paragraph">
                  <wp:posOffset>54654</wp:posOffset>
                </wp:positionV>
                <wp:extent cx="5981700" cy="389890"/>
                <wp:effectExtent l="0" t="0" r="0" b="0"/>
                <wp:wrapNone/>
                <wp:docPr id="3646" name="Text Box 3543" title="感染症指定医療機関・結核病床を有する医療機関・エイズ治療拠点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182233" w:rsidRDefault="00DB0A82" w:rsidP="000725EB">
                            <w:pPr>
                              <w:jc w:val="center"/>
                              <w:rPr>
                                <w:rFonts w:ascii="ＭＳ ゴシック" w:eastAsia="ＭＳ ゴシック" w:hAnsi="ＭＳ ゴシック"/>
                                <w:color w:val="FFFFFF"/>
                                <w:sz w:val="28"/>
                                <w:szCs w:val="28"/>
                              </w:rPr>
                            </w:pPr>
                            <w:r w:rsidRPr="00182233">
                              <w:rPr>
                                <w:rFonts w:ascii="ＭＳ ゴシック" w:eastAsia="ＭＳ ゴシック" w:hAnsi="ＭＳ ゴシック" w:hint="eastAsia"/>
                                <w:color w:val="FFFFFF"/>
                                <w:sz w:val="28"/>
                                <w:szCs w:val="28"/>
                              </w:rPr>
                              <w:t>感染症指定医療機関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結核病床を有する医療機関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エイズ治療拠点病院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alt="タイトル: 感染症指定医療機関・結核病床を有する医療機関・エイズ治療拠点病院" style="position:absolute;left:0;text-align:left;margin-left:1.6pt;margin-top:4.3pt;width:471pt;height:30.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" fillcolor="#4472c4" stroked="f" strokeweight="1.5pt">
                <v:textbox>
                  <w:txbxContent>
                    <w:p w:rsidR="00DB0A82" w:rsidRPr="00182233" w:rsidRDefault="00DB0A82" w:rsidP="000725EB">
                      <w:pPr>
                        <w:jc w:val="center"/>
                        <w:rPr>
                          <w:rFonts w:ascii="ＭＳ ゴシック" w:eastAsia="ＭＳ ゴシック" w:hAnsi="ＭＳ ゴシック"/>
                          <w:color w:val="FFFFFF"/>
                          <w:sz w:val="28"/>
                          <w:szCs w:val="28"/>
                        </w:rPr>
                      </w:pPr>
                      <w:r w:rsidRPr="00182233">
                        <w:rPr>
                          <w:rFonts w:ascii="ＭＳ ゴシック" w:eastAsia="ＭＳ ゴシック" w:hAnsi="ＭＳ ゴシック" w:hint="eastAsia"/>
                          <w:color w:val="FFFFFF"/>
                          <w:sz w:val="28"/>
                          <w:szCs w:val="28"/>
                        </w:rPr>
                        <w:t>感染症指定医療機関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結核病床を有する医療機関</w:t>
                      </w:r>
                      <w:r>
                        <w:rPr>
                          <w:rFonts w:ascii="ＭＳ ゴシック" w:eastAsia="ＭＳ ゴシック" w:hAnsi="ＭＳ ゴシック" w:hint="eastAsia"/>
                          <w:color w:val="FFFFFF"/>
                          <w:sz w:val="28"/>
                          <w:szCs w:val="28"/>
                        </w:rPr>
                        <w:t>・</w:t>
                      </w:r>
                      <w:r w:rsidRPr="00182233">
                        <w:rPr>
                          <w:rFonts w:ascii="ＭＳ ゴシック" w:eastAsia="ＭＳ ゴシック" w:hAnsi="ＭＳ ゴシック" w:hint="eastAsia"/>
                          <w:color w:val="FFFFFF"/>
                          <w:sz w:val="28"/>
                          <w:szCs w:val="28"/>
                        </w:rPr>
                        <w:t>エイズ治療拠点病院</w:t>
                      </w:r>
                    </w:p>
                  </w:txbxContent>
                </v:textbox>
              </v:shape>
            </w:pict>
          </mc:Fallback>
        </mc:AlternateContent>
      </w:r>
    </w:p>
    <w:p w:rsidR="000725EB" w:rsidRPr="008D2464" w:rsidRDefault="000725EB" w:rsidP="000725EB">
      <w:pPr>
        <w:ind w:firstLineChars="50" w:firstLine="105"/>
        <w:rPr>
          <w:rFonts w:ascii="ＭＳ ゴシック" w:eastAsia="ＭＳ ゴシック" w:hAnsi="ＭＳ ゴシック"/>
          <w:b/>
          <w:color w:val="0070C0"/>
          <w:sz w:val="28"/>
          <w:szCs w:val="28"/>
        </w:rPr>
      </w:pPr>
      <w:r w:rsidRPr="008D2464">
        <w:rPr>
          <w:noProof/>
        </w:rPr>
        <mc:AlternateContent>
          <mc:Choice Requires="wps">
            <w:drawing>
              <wp:anchor distT="0" distB="0" distL="114300" distR="114300" simplePos="0" relativeHeight="251732992" behindDoc="0" locked="0" layoutInCell="1" allowOverlap="1" wp14:anchorId="62AC486D" wp14:editId="06635E09">
                <wp:simplePos x="0" y="0"/>
                <wp:positionH relativeFrom="column">
                  <wp:posOffset>537210</wp:posOffset>
                </wp:positionH>
                <wp:positionV relativeFrom="paragraph">
                  <wp:posOffset>230505</wp:posOffset>
                </wp:positionV>
                <wp:extent cx="1838960" cy="361315"/>
                <wp:effectExtent l="0" t="0" r="635" b="0"/>
                <wp:wrapNone/>
                <wp:docPr id="3647" name="テキスト ボックス 3647" title="感染症指定医療機関"/>
                <wp:cNvGraphicFramePr/>
                <a:graphic xmlns:a="http://schemas.openxmlformats.org/drawingml/2006/main">
                  <a:graphicData uri="http://schemas.microsoft.com/office/word/2010/wordprocessingShape">
                    <wps:wsp>
                      <wps:cNvSpPr txBox="1"/>
                      <wps:spPr>
                        <a:xfrm>
                          <a:off x="0" y="0"/>
                          <a:ext cx="1838960" cy="361315"/>
                        </a:xfrm>
                        <a:prstGeom prst="rect">
                          <a:avLst/>
                        </a:prstGeom>
                        <a:solidFill>
                          <a:sysClr val="window" lastClr="FFFFFF"/>
                        </a:solidFill>
                        <a:ln w="6350">
                          <a:noFill/>
                        </a:ln>
                        <a:effectLst/>
                      </wps:spPr>
                      <wps:txbx>
                        <w:txbxContent>
                          <w:p w:rsidR="00DB0A82" w:rsidRPr="002B40A4" w:rsidRDefault="00DB0A82" w:rsidP="000725EB">
                            <w:pPr>
                              <w:rPr>
                                <w:rFonts w:ascii="ＭＳ Ｐゴシック" w:eastAsia="ＭＳ Ｐゴシック" w:hAnsi="ＭＳ Ｐゴシック"/>
                                <w:sz w:val="20"/>
                                <w:szCs w:val="20"/>
                              </w:rPr>
                            </w:pPr>
                            <w:r w:rsidRPr="002B40A4">
                              <w:rPr>
                                <w:rFonts w:ascii="ＭＳ Ｐゴシック" w:eastAsia="ＭＳ Ｐゴシック" w:hAnsi="ＭＳ Ｐゴシック" w:hint="eastAsia"/>
                                <w:sz w:val="20"/>
                                <w:szCs w:val="20"/>
                              </w:rPr>
                              <w:t>感染症指定医療機関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47" o:spid="_x0000_s1107" type="#_x0000_t202" alt="タイトル: 感染症指定医療機関" style="position:absolute;left:0;text-align:left;margin-left:42.3pt;margin-top:18.15pt;width:144.8pt;height:28.4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" fillcolor="window" stroked="f" strokeweight=".5pt">
                <v:textbox style="mso-fit-shape-to-text:t">
                  <w:txbxContent>
                    <w:p w:rsidR="00DB0A82" w:rsidRPr="002B40A4" w:rsidRDefault="00DB0A82" w:rsidP="000725EB">
                      <w:pPr>
                        <w:rPr>
                          <w:rFonts w:ascii="ＭＳ Ｐゴシック" w:eastAsia="ＭＳ Ｐゴシック" w:hAnsi="ＭＳ Ｐゴシック"/>
                          <w:sz w:val="20"/>
                          <w:szCs w:val="20"/>
                        </w:rPr>
                      </w:pPr>
                      <w:r w:rsidRPr="002B40A4">
                        <w:rPr>
                          <w:rFonts w:ascii="ＭＳ Ｐゴシック" w:eastAsia="ＭＳ Ｐゴシック" w:hAnsi="ＭＳ Ｐゴシック" w:hint="eastAsia"/>
                          <w:sz w:val="20"/>
                          <w:szCs w:val="20"/>
                        </w:rPr>
                        <w:t>感染症指定医療機関</w:t>
                      </w:r>
                    </w:p>
                  </w:txbxContent>
                </v:textbox>
              </v:shape>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05"/>
        <w:rPr>
          <w:rFonts w:ascii="ＭＳ ゴシック" w:eastAsia="ＭＳ ゴシック" w:hAnsi="ＭＳ ゴシック"/>
          <w:b/>
          <w:color w:val="0070C0"/>
          <w:sz w:val="28"/>
          <w:szCs w:val="28"/>
        </w:rPr>
      </w:pPr>
      <w:r w:rsidRPr="008D2464">
        <w:rPr>
          <w:noProof/>
        </w:rPr>
        <w:drawing>
          <wp:anchor distT="0" distB="0" distL="114300" distR="114300" simplePos="0" relativeHeight="251737088" behindDoc="0" locked="0" layoutInCell="1" allowOverlap="1" wp14:anchorId="05F902A3" wp14:editId="3CE6C99C">
            <wp:simplePos x="0" y="0"/>
            <wp:positionH relativeFrom="column">
              <wp:posOffset>29210</wp:posOffset>
            </wp:positionH>
            <wp:positionV relativeFrom="paragraph">
              <wp:posOffset>16510</wp:posOffset>
            </wp:positionV>
            <wp:extent cx="2781935" cy="3731260"/>
            <wp:effectExtent l="0" t="0" r="0" b="2540"/>
            <wp:wrapNone/>
            <wp:docPr id="3673" name="図 3673" title="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781935" cy="3731260"/>
                    </a:xfrm>
                    <a:prstGeom prst="rect">
                      <a:avLst/>
                    </a:prstGeom>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41"/>
        <w:rPr>
          <w:rFonts w:ascii="ＭＳ ゴシック" w:eastAsia="ＭＳ ゴシック" w:hAnsi="ＭＳ ゴシック"/>
          <w:b/>
          <w:color w:val="0070C0"/>
          <w:sz w:val="28"/>
          <w:szCs w:val="28"/>
        </w:rPr>
      </w:pPr>
    </w:p>
    <w:p w:rsidR="000725EB" w:rsidRPr="008D2464" w:rsidRDefault="000725EB" w:rsidP="000725EB">
      <w:pPr>
        <w:ind w:firstLineChars="50" w:firstLine="105"/>
        <w:rPr>
          <w:rFonts w:ascii="ＭＳ ゴシック" w:eastAsia="ＭＳ ゴシック" w:hAnsi="ＭＳ ゴシック"/>
          <w:b/>
          <w:color w:val="0070C0"/>
          <w:sz w:val="28"/>
          <w:szCs w:val="28"/>
        </w:rPr>
      </w:pPr>
      <w:r w:rsidRPr="008D2464">
        <w:rPr>
          <w:noProof/>
        </w:rPr>
        <mc:AlternateContent>
          <mc:Choice Requires="wps">
            <w:drawing>
              <wp:anchor distT="0" distB="0" distL="114300" distR="114300" simplePos="0" relativeHeight="251734016" behindDoc="0" locked="0" layoutInCell="1" allowOverlap="1" wp14:anchorId="19DF6651" wp14:editId="2A64F324">
                <wp:simplePos x="0" y="0"/>
                <wp:positionH relativeFrom="column">
                  <wp:posOffset>3870960</wp:posOffset>
                </wp:positionH>
                <wp:positionV relativeFrom="paragraph">
                  <wp:posOffset>107950</wp:posOffset>
                </wp:positionV>
                <wp:extent cx="1838960" cy="361315"/>
                <wp:effectExtent l="0" t="0" r="8890" b="635"/>
                <wp:wrapNone/>
                <wp:docPr id="3650" name="テキスト ボックス 3650" title="結核病床を有する医療機関"/>
                <wp:cNvGraphicFramePr/>
                <a:graphic xmlns:a="http://schemas.openxmlformats.org/drawingml/2006/main">
                  <a:graphicData uri="http://schemas.microsoft.com/office/word/2010/wordprocessingShape">
                    <wps:wsp>
                      <wps:cNvSpPr txBox="1"/>
                      <wps:spPr>
                        <a:xfrm>
                          <a:off x="0" y="0"/>
                          <a:ext cx="1838960" cy="361315"/>
                        </a:xfrm>
                        <a:prstGeom prst="rect">
                          <a:avLst/>
                        </a:prstGeom>
                        <a:solidFill>
                          <a:sysClr val="window" lastClr="FFFFFF"/>
                        </a:solidFill>
                        <a:ln w="6350">
                          <a:noFill/>
                        </a:ln>
                        <a:effectLst/>
                      </wps:spPr>
                      <wps:txbx>
                        <w:txbxContent>
                          <w:p w:rsidR="00DB0A82" w:rsidRPr="002B40A4"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結核病床を有する医療機関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50" o:spid="_x0000_s1108" type="#_x0000_t202" alt="タイトル: 結核病床を有する医療機関" style="position:absolute;left:0;text-align:left;margin-left:304.8pt;margin-top:8.5pt;width:144.8pt;height:2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" fillcolor="window" stroked="f" strokeweight=".5pt">
                <v:textbox>
                  <w:txbxContent>
                    <w:p w:rsidR="00DB0A82" w:rsidRPr="002B40A4"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結核病床を有する医療機関</w:t>
                      </w:r>
                    </w:p>
                  </w:txbxContent>
                </v:textbox>
              </v:shape>
            </w:pict>
          </mc:Fallback>
        </mc:AlternateContent>
      </w:r>
    </w:p>
    <w:p w:rsidR="000725EB" w:rsidRPr="008D2464" w:rsidRDefault="000725EB" w:rsidP="000725EB">
      <w:pPr>
        <w:ind w:firstLineChars="50" w:firstLine="105"/>
        <w:rPr>
          <w:rFonts w:ascii="ＭＳ ゴシック" w:eastAsia="ＭＳ ゴシック" w:hAnsi="ＭＳ ゴシック"/>
          <w:b/>
          <w:color w:val="0070C0"/>
          <w:sz w:val="28"/>
          <w:szCs w:val="28"/>
        </w:rPr>
      </w:pPr>
      <w:r w:rsidRPr="008D2464">
        <w:rPr>
          <w:noProof/>
        </w:rPr>
        <w:drawing>
          <wp:anchor distT="0" distB="0" distL="114300" distR="114300" simplePos="0" relativeHeight="251739136" behindDoc="0" locked="0" layoutInCell="1" allowOverlap="1" wp14:anchorId="3FA66879" wp14:editId="6E02B2B6">
            <wp:simplePos x="0" y="0"/>
            <wp:positionH relativeFrom="column">
              <wp:posOffset>3333115</wp:posOffset>
            </wp:positionH>
            <wp:positionV relativeFrom="paragraph">
              <wp:posOffset>173355</wp:posOffset>
            </wp:positionV>
            <wp:extent cx="2720340" cy="3783965"/>
            <wp:effectExtent l="0" t="0" r="3810" b="6985"/>
            <wp:wrapNone/>
            <wp:docPr id="3674" name="図 3674" title="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720340" cy="3783965"/>
                    </a:xfrm>
                    <a:prstGeom prst="rect">
                      <a:avLst/>
                    </a:prstGeom>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b/>
          <w:noProof/>
          <w:color w:val="0070C0"/>
          <w:sz w:val="28"/>
          <w:szCs w:val="28"/>
        </w:rPr>
        <mc:AlternateContent>
          <mc:Choice Requires="wps">
            <w:drawing>
              <wp:anchor distT="0" distB="0" distL="114300" distR="114300" simplePos="0" relativeHeight="251738112" behindDoc="0" locked="0" layoutInCell="1" allowOverlap="1" wp14:anchorId="56FB1427" wp14:editId="7941060A">
                <wp:simplePos x="0" y="0"/>
                <wp:positionH relativeFrom="column">
                  <wp:posOffset>4074160</wp:posOffset>
                </wp:positionH>
                <wp:positionV relativeFrom="paragraph">
                  <wp:posOffset>5513705</wp:posOffset>
                </wp:positionV>
                <wp:extent cx="2247900" cy="266700"/>
                <wp:effectExtent l="0" t="0" r="1270" b="6985"/>
                <wp:wrapNone/>
                <wp:docPr id="60" name="テキスト ボックス 60" descr="平成29年4月1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ysClr val="window" lastClr="FFFFFF"/>
                        </a:solidFill>
                        <a:ln w="6350">
                          <a:noFill/>
                        </a:ln>
                        <a:effectLst/>
                      </wps:spPr>
                      <wps:txbx>
                        <w:txbxContent>
                          <w:p w:rsidR="00DB0A82" w:rsidRPr="00C055E1" w:rsidRDefault="00DB0A82" w:rsidP="000725EB">
                            <w:pPr>
                              <w:snapToGrid w:val="0"/>
                              <w:rPr>
                                <w:rFonts w:ascii="HG丸ｺﾞｼｯｸM-PRO" w:eastAsia="HG丸ｺﾞｼｯｸM-PRO" w:hAnsi="HG丸ｺﾞｼｯｸM-PRO"/>
                                <w:sz w:val="22"/>
                              </w:rPr>
                            </w:pPr>
                            <w:r w:rsidRPr="00C055E1">
                              <w:rPr>
                                <w:rFonts w:ascii="HG丸ｺﾞｼｯｸM-PRO" w:eastAsia="HG丸ｺﾞｼｯｸM-PRO" w:hAnsi="HG丸ｺﾞｼｯｸM-PRO" w:hint="eastAsia"/>
                                <w:sz w:val="22"/>
                              </w:rPr>
                              <w:t>平成29年4月1日現在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109" type="#_x0000_t202" alt="平成29年4月1日現在" style="position:absolute;left:0;text-align:left;margin-left:320.8pt;margin-top:434.15pt;width:177pt;height:21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" fillcolor="window" stroked="f" strokeweight=".5pt">
                <v:textbox style="mso-fit-shape-to-text:t">
                  <w:txbxContent>
                    <w:p w:rsidR="00DB0A82" w:rsidRPr="00C055E1" w:rsidRDefault="00DB0A82" w:rsidP="000725EB">
                      <w:pPr>
                        <w:snapToGrid w:val="0"/>
                        <w:rPr>
                          <w:rFonts w:ascii="HG丸ｺﾞｼｯｸM-PRO" w:eastAsia="HG丸ｺﾞｼｯｸM-PRO" w:hAnsi="HG丸ｺﾞｼｯｸM-PRO"/>
                          <w:sz w:val="22"/>
                        </w:rPr>
                      </w:pPr>
                      <w:r w:rsidRPr="00C055E1">
                        <w:rPr>
                          <w:rFonts w:ascii="HG丸ｺﾞｼｯｸM-PRO" w:eastAsia="HG丸ｺﾞｼｯｸM-PRO" w:hAnsi="HG丸ｺﾞｼｯｸM-PRO" w:hint="eastAsia"/>
                          <w:sz w:val="22"/>
                        </w:rPr>
                        <w:t>平成29年4月1日現在</w:t>
                      </w:r>
                    </w:p>
                  </w:txbxContent>
                </v:textbox>
              </v:shape>
            </w:pict>
          </mc:Fallback>
        </mc:AlternateContent>
      </w:r>
      <w:r w:rsidRPr="008D2464">
        <w:rPr>
          <w:noProof/>
        </w:rPr>
        <mc:AlternateContent>
          <mc:Choice Requires="wps">
            <w:drawing>
              <wp:anchor distT="0" distB="0" distL="114300" distR="114300" simplePos="0" relativeHeight="251735040" behindDoc="0" locked="0" layoutInCell="1" allowOverlap="1" wp14:anchorId="4E91A0B9" wp14:editId="43CFB30C">
                <wp:simplePos x="0" y="0"/>
                <wp:positionH relativeFrom="column">
                  <wp:posOffset>966470</wp:posOffset>
                </wp:positionH>
                <wp:positionV relativeFrom="paragraph">
                  <wp:posOffset>1805940</wp:posOffset>
                </wp:positionV>
                <wp:extent cx="1838960" cy="361315"/>
                <wp:effectExtent l="0" t="0" r="3175" b="0"/>
                <wp:wrapNone/>
                <wp:docPr id="3651" name="テキスト ボックス 3651" title="エイズ治療拠点病院"/>
                <wp:cNvGraphicFramePr/>
                <a:graphic xmlns:a="http://schemas.openxmlformats.org/drawingml/2006/main">
                  <a:graphicData uri="http://schemas.microsoft.com/office/word/2010/wordprocessingShape">
                    <wps:wsp>
                      <wps:cNvSpPr txBox="1"/>
                      <wps:spPr>
                        <a:xfrm>
                          <a:off x="0" y="0"/>
                          <a:ext cx="1838960" cy="361315"/>
                        </a:xfrm>
                        <a:prstGeom prst="rect">
                          <a:avLst/>
                        </a:prstGeom>
                        <a:solidFill>
                          <a:sysClr val="window" lastClr="FFFFFF"/>
                        </a:solidFill>
                        <a:ln w="6350">
                          <a:noFill/>
                        </a:ln>
                        <a:effectLst/>
                      </wps:spPr>
                      <wps:txbx>
                        <w:txbxContent>
                          <w:p w:rsidR="00DB0A82" w:rsidRPr="002B40A4"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エイズ治療拠点病院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1" o:spid="_x0000_s1110" type="#_x0000_t202" alt="タイトル: エイズ治療拠点病院" style="position:absolute;left:0;text-align:left;margin-left:76.1pt;margin-top:142.2pt;width:144.8pt;height:28.4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" fillcolor="window" stroked="f" strokeweight=".5pt">
                <v:textbox style="mso-fit-shape-to-text:t">
                  <w:txbxContent>
                    <w:p w:rsidR="00DB0A82" w:rsidRPr="002B40A4"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エイズ治療拠点病院</w:t>
                      </w:r>
                    </w:p>
                  </w:txbxContent>
                </v:textbox>
              </v:shape>
            </w:pict>
          </mc:Fallback>
        </mc:AlternateContent>
      </w:r>
      <w:r w:rsidRPr="008D2464">
        <w:rPr>
          <w:noProof/>
        </w:rPr>
        <w:drawing>
          <wp:anchor distT="0" distB="0" distL="114300" distR="114300" simplePos="0" relativeHeight="251736064" behindDoc="0" locked="0" layoutInCell="1" allowOverlap="1" wp14:anchorId="1214A509" wp14:editId="3D0BFD4C">
            <wp:simplePos x="0" y="0"/>
            <wp:positionH relativeFrom="column">
              <wp:posOffset>8890</wp:posOffset>
            </wp:positionH>
            <wp:positionV relativeFrom="paragraph">
              <wp:posOffset>2180590</wp:posOffset>
            </wp:positionV>
            <wp:extent cx="3323634" cy="3998520"/>
            <wp:effectExtent l="0" t="0" r="0" b="2540"/>
            <wp:wrapNone/>
            <wp:docPr id="3675" name="図 3675" title="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323634" cy="3998520"/>
                    </a:xfrm>
                    <a:prstGeom prst="rect">
                      <a:avLst/>
                    </a:prstGeom>
                  </pic:spPr>
                </pic:pic>
              </a:graphicData>
            </a:graphic>
            <wp14:sizeRelH relativeFrom="page">
              <wp14:pctWidth>0</wp14:pctWidth>
            </wp14:sizeRelH>
            <wp14:sizeRelV relativeFrom="page">
              <wp14:pctHeight>0</wp14:pctHeight>
            </wp14:sizeRelV>
          </wp:anchor>
        </w:drawing>
      </w:r>
    </w:p>
    <w:p w:rsidR="000725EB" w:rsidRDefault="000725EB" w:rsidP="000725EB">
      <w:pPr>
        <w:widowControl/>
        <w:jc w:val="left"/>
        <w:rPr>
          <w:rFonts w:ascii="ＭＳ Ｐゴシック" w:eastAsia="ＭＳ Ｐゴシック" w:hAnsi="ＭＳ Ｐゴシック"/>
          <w:b/>
          <w:color w:val="0070C0"/>
          <w:sz w:val="20"/>
          <w:szCs w:val="20"/>
        </w:rPr>
      </w:pPr>
    </w:p>
    <w:p w:rsidR="000725EB" w:rsidRDefault="000725EB" w:rsidP="000725EB">
      <w:pPr>
        <w:widowControl/>
        <w:jc w:val="left"/>
        <w:rPr>
          <w:rFonts w:ascii="ＭＳ Ｐゴシック" w:eastAsia="ＭＳ Ｐゴシック" w:hAnsi="ＭＳ Ｐゴシック"/>
          <w:b/>
          <w:color w:val="0070C0"/>
          <w:sz w:val="20"/>
          <w:szCs w:val="20"/>
        </w:rPr>
        <w:sectPr w:rsidR="000725EB" w:rsidSect="00957B94">
          <w:headerReference w:type="default" r:id="rId49"/>
          <w:pgSz w:w="11907" w:h="16840" w:code="9"/>
          <w:pgMar w:top="1440" w:right="1134" w:bottom="1440" w:left="1134" w:header="851" w:footer="283" w:gutter="0"/>
          <w:pgNumType w:fmt="numberInDash"/>
          <w:cols w:space="720"/>
          <w:docGrid w:type="lines" w:linePitch="423"/>
        </w:sectPr>
      </w:pPr>
    </w:p>
    <w:p w:rsidR="000725EB" w:rsidRPr="00FB292F" w:rsidRDefault="000725EB" w:rsidP="000725EB">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４</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臓器移植対策</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0725EB"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１．臓器移植について</w:t>
      </w:r>
    </w:p>
    <w:p w:rsidR="000725EB" w:rsidRDefault="000725EB" w:rsidP="000725E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824A5">
        <w:rPr>
          <w:rFonts w:ascii="HG丸ｺﾞｼｯｸM-PRO" w:eastAsia="HG丸ｺﾞｼｯｸM-PRO" w:hAnsi="HG丸ｺﾞｼｯｸM-PRO" w:hint="eastAsia"/>
          <w:sz w:val="22"/>
        </w:rPr>
        <w:t>臓器移植とは、重い病気や事故</w:t>
      </w:r>
      <w:r>
        <w:rPr>
          <w:rFonts w:ascii="HG丸ｺﾞｼｯｸM-PRO" w:eastAsia="HG丸ｺﾞｼｯｸM-PRO" w:hAnsi="HG丸ｺﾞｼｯｸM-PRO" w:hint="eastAsia"/>
          <w:sz w:val="22"/>
        </w:rPr>
        <w:t>等</w:t>
      </w:r>
      <w:r w:rsidRPr="005824A5">
        <w:rPr>
          <w:rFonts w:ascii="HG丸ｺﾞｼｯｸM-PRO" w:eastAsia="HG丸ｺﾞｼｯｸM-PRO" w:hAnsi="HG丸ｺﾞｼｯｸM-PRO" w:hint="eastAsia"/>
          <w:sz w:val="22"/>
        </w:rPr>
        <w:t>により臓器の機能が低下し、移植でしか治療できない方</w:t>
      </w:r>
    </w:p>
    <w:p w:rsidR="000725EB" w:rsidRDefault="000725EB" w:rsidP="000725EB">
      <w:pPr>
        <w:ind w:firstLineChars="300" w:firstLine="660"/>
        <w:rPr>
          <w:rFonts w:ascii="HG丸ｺﾞｼｯｸM-PRO" w:eastAsia="HG丸ｺﾞｼｯｸM-PRO" w:hAnsi="HG丸ｺﾞｼｯｸM-PRO"/>
          <w:sz w:val="22"/>
        </w:rPr>
      </w:pPr>
      <w:r w:rsidRPr="005824A5">
        <w:rPr>
          <w:rFonts w:ascii="HG丸ｺﾞｼｯｸM-PRO" w:eastAsia="HG丸ｺﾞｼｯｸM-PRO" w:hAnsi="HG丸ｺﾞｼｯｸM-PRO" w:hint="eastAsia"/>
          <w:sz w:val="22"/>
        </w:rPr>
        <w:t>に心臓、肺、肝臓、腎臓</w:t>
      </w:r>
      <w:r>
        <w:rPr>
          <w:rFonts w:ascii="HG丸ｺﾞｼｯｸM-PRO" w:eastAsia="HG丸ｺﾞｼｯｸM-PRO" w:hAnsi="HG丸ｺﾞｼｯｸM-PRO" w:hint="eastAsia"/>
          <w:sz w:val="22"/>
        </w:rPr>
        <w:t>、眼球等の臓器を移植して、機能を回復させる</w:t>
      </w:r>
      <w:r w:rsidRPr="005824A5">
        <w:rPr>
          <w:rFonts w:ascii="HG丸ｺﾞｼｯｸM-PRO" w:eastAsia="HG丸ｺﾞｼｯｸM-PRO" w:hAnsi="HG丸ｺﾞｼｯｸM-PRO" w:hint="eastAsia"/>
          <w:sz w:val="22"/>
        </w:rPr>
        <w:t>医療です。</w:t>
      </w:r>
    </w:p>
    <w:p w:rsidR="000725EB" w:rsidRPr="00F164F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725EB" w:rsidRPr="000717F7" w:rsidRDefault="000725EB" w:rsidP="000725EB">
      <w:pPr>
        <w:ind w:leftChars="200" w:left="640" w:hangingChars="100" w:hanging="220"/>
        <w:rPr>
          <w:rFonts w:ascii="HG丸ｺﾞｼｯｸM-PRO" w:eastAsia="HG丸ｺﾞｼｯｸM-PRO" w:hAnsi="HG丸ｺﾞｼｯｸM-PRO"/>
          <w:color w:val="FF0000"/>
          <w:sz w:val="22"/>
          <w:highlight w:val="yellow"/>
        </w:rPr>
      </w:pPr>
      <w:r>
        <w:rPr>
          <w:rFonts w:ascii="HG丸ｺﾞｼｯｸM-PRO" w:eastAsia="HG丸ｺﾞｼｯｸM-PRO" w:hAnsi="HG丸ｺﾞｼｯｸM-PRO" w:hint="eastAsia"/>
          <w:sz w:val="22"/>
        </w:rPr>
        <w:t>○臓器移植は、</w:t>
      </w:r>
      <w:r w:rsidRPr="005824A5">
        <w:rPr>
          <w:rFonts w:ascii="HG丸ｺﾞｼｯｸM-PRO" w:eastAsia="HG丸ｺﾞｼｯｸM-PRO" w:hAnsi="HG丸ｺﾞｼｯｸM-PRO" w:hint="eastAsia"/>
          <w:sz w:val="22"/>
        </w:rPr>
        <w:t>家族からの肝臓・腎臓</w:t>
      </w:r>
      <w:r>
        <w:rPr>
          <w:rFonts w:ascii="HG丸ｺﾞｼｯｸM-PRO" w:eastAsia="HG丸ｺﾞｼｯｸM-PRO" w:hAnsi="HG丸ｺﾞｼｯｸM-PRO" w:hint="eastAsia"/>
          <w:sz w:val="22"/>
        </w:rPr>
        <w:t>等</w:t>
      </w:r>
      <w:r w:rsidRPr="005824A5">
        <w:rPr>
          <w:rFonts w:ascii="HG丸ｺﾞｼｯｸM-PRO" w:eastAsia="HG丸ｺﾞｼｯｸM-PRO" w:hAnsi="HG丸ｺﾞｼｯｸM-PRO" w:hint="eastAsia"/>
          <w:sz w:val="22"/>
        </w:rPr>
        <w:t>の部分提供による生体移植と</w:t>
      </w:r>
      <w:r w:rsidRPr="001F4B66">
        <w:rPr>
          <w:rFonts w:ascii="HG丸ｺﾞｼｯｸM-PRO" w:eastAsia="HG丸ｺﾞｼｯｸM-PRO" w:hAnsi="HG丸ｺﾞｼｯｸM-PRO" w:hint="eastAsia"/>
          <w:sz w:val="22"/>
        </w:rPr>
        <w:t>亡くなられた方</w:t>
      </w:r>
      <w:r w:rsidRPr="005824A5">
        <w:rPr>
          <w:rFonts w:ascii="HG丸ｺﾞｼｯｸM-PRO" w:eastAsia="HG丸ｺﾞｼｯｸM-PRO" w:hAnsi="HG丸ｺﾞｼｯｸM-PRO" w:hint="eastAsia"/>
          <w:sz w:val="22"/>
        </w:rPr>
        <w:t>からの臓器提供による移植があり</w:t>
      </w:r>
      <w:r>
        <w:rPr>
          <w:rFonts w:ascii="HG丸ｺﾞｼｯｸM-PRO" w:eastAsia="HG丸ｺﾞｼｯｸM-PRO" w:hAnsi="HG丸ｺﾞｼｯｸM-PRO" w:hint="eastAsia"/>
          <w:sz w:val="22"/>
        </w:rPr>
        <w:t>、医療技術</w:t>
      </w:r>
      <w:r w:rsidRPr="005824A5">
        <w:rPr>
          <w:rFonts w:ascii="HG丸ｺﾞｼｯｸM-PRO" w:eastAsia="HG丸ｺﾞｼｯｸM-PRO" w:hAnsi="HG丸ｺﾞｼｯｸM-PRO" w:hint="eastAsia"/>
          <w:sz w:val="22"/>
        </w:rPr>
        <w:t>や医薬品だけではなく、善意による臓器の提供ならびに広く社会の理解と支援により成り立つ医療です。</w:t>
      </w:r>
    </w:p>
    <w:p w:rsidR="000725EB" w:rsidRPr="006049FA"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○平成22年7月に「臓器の移植に関する法律」が改正され、本人の提供の意思が不明な場合</w:t>
      </w:r>
    </w:p>
    <w:p w:rsidR="000725EB" w:rsidRDefault="000725EB" w:rsidP="000725EB">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でも家族の承諾があれば脳死下での臓器提供ができるようになり、15歳未満</w:t>
      </w:r>
      <w:r w:rsidRPr="001F4B66">
        <w:rPr>
          <w:rFonts w:ascii="HG丸ｺﾞｼｯｸM-PRO" w:eastAsia="HG丸ｺﾞｼｯｸM-PRO" w:hAnsi="HG丸ｺﾞｼｯｸM-PRO" w:hint="eastAsia"/>
          <w:sz w:val="22"/>
        </w:rPr>
        <w:t>の方</w:t>
      </w:r>
      <w:r>
        <w:rPr>
          <w:rFonts w:ascii="HG丸ｺﾞｼｯｸM-PRO" w:eastAsia="HG丸ｺﾞｼｯｸM-PRO" w:hAnsi="HG丸ｺﾞｼｯｸM-PRO" w:hint="eastAsia"/>
          <w:sz w:val="22"/>
        </w:rPr>
        <w:t>からも脳死後の臓器提供が可能となっています。</w:t>
      </w:r>
    </w:p>
    <w:p w:rsidR="000725EB" w:rsidRDefault="000725EB" w:rsidP="000725EB">
      <w:pPr>
        <w:tabs>
          <w:tab w:val="left" w:pos="426"/>
        </w:tabs>
        <w:ind w:leftChars="50" w:left="325" w:hangingChars="100" w:hanging="220"/>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臓器移植対策</w:t>
      </w:r>
      <w:r w:rsidRPr="005546AC">
        <w:rPr>
          <w:rFonts w:ascii="ＭＳ ゴシック" w:eastAsia="ＭＳ ゴシック" w:hAnsi="ＭＳ ゴシック" w:hint="eastAsia"/>
          <w:b/>
          <w:color w:val="0070C0"/>
          <w:sz w:val="36"/>
          <w:szCs w:val="36"/>
          <w:u w:val="single"/>
        </w:rPr>
        <w:t>の現状と課題</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5760" behindDoc="0" locked="0" layoutInCell="1" allowOverlap="1" wp14:anchorId="1F58A9DB" wp14:editId="2778EC0F">
                <wp:simplePos x="0" y="0"/>
                <wp:positionH relativeFrom="column">
                  <wp:posOffset>89535</wp:posOffset>
                </wp:positionH>
                <wp:positionV relativeFrom="paragraph">
                  <wp:posOffset>77470</wp:posOffset>
                </wp:positionV>
                <wp:extent cx="6011545" cy="790575"/>
                <wp:effectExtent l="0" t="0" r="27305" b="22860"/>
                <wp:wrapNone/>
                <wp:docPr id="3677" name="AutoShape 3542" descr="臓器移植希望者に対して臓器提供件数は、依然として大きく不足している状況にあり、引き続き、府民に対する臓器移植に関する正しい知識の普及を図ることが重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7905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Pr="00FC18AC"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DA1273">
                              <w:rPr>
                                <w:rFonts w:ascii="ＭＳ ゴシック" w:eastAsia="ＭＳ ゴシック" w:hAnsi="ＭＳ ゴシック" w:hint="eastAsia"/>
                                <w:b/>
                                <w:color w:val="0070C0"/>
                                <w:sz w:val="24"/>
                              </w:rPr>
                              <w:t>◆臓器移植希望者に対して臓器提供件数は、依然として大きく不足している状況にあり</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引き続き</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府民に対する臓器移植に関する正しい知識の普及を図ることが重要です。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11" alt="臓器移植希望者に対して臓器提供件数は、依然として大きく不足している状況にあり、引き続き、府民に対する臓器移植に関する正しい知識の普及を図ることが重要です。" style="position:absolute;left:0;text-align:left;margin-left:7.05pt;margin-top:6.1pt;width:473.35pt;height:6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" fillcolor="#dbeef4" strokecolor="#b7dee8" strokeweight="1.5pt">
                <v:textbox style="mso-fit-shape-to-text:t">
                  <w:txbxContent>
                    <w:p w:rsidR="00DB0A82" w:rsidRPr="00FC18AC"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DA1273">
                        <w:rPr>
                          <w:rFonts w:ascii="ＭＳ ゴシック" w:eastAsia="ＭＳ ゴシック" w:hAnsi="ＭＳ ゴシック" w:hint="eastAsia"/>
                          <w:b/>
                          <w:color w:val="0070C0"/>
                          <w:sz w:val="24"/>
                        </w:rPr>
                        <w:t>◆臓器移植希望者に対して臓器提供件数は、依然として大きく不足している状況にあり</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引き続き</w:t>
                      </w:r>
                      <w:r>
                        <w:rPr>
                          <w:rFonts w:ascii="ＭＳ ゴシック" w:eastAsia="ＭＳ ゴシック" w:hAnsi="ＭＳ ゴシック" w:hint="eastAsia"/>
                          <w:b/>
                          <w:color w:val="0070C0"/>
                          <w:sz w:val="24"/>
                        </w:rPr>
                        <w:t>、</w:t>
                      </w:r>
                      <w:r w:rsidRPr="00DA1273">
                        <w:rPr>
                          <w:rFonts w:ascii="ＭＳ ゴシック" w:eastAsia="ＭＳ ゴシック" w:hAnsi="ＭＳ ゴシック" w:hint="eastAsia"/>
                          <w:b/>
                          <w:color w:val="0070C0"/>
                          <w:sz w:val="24"/>
                        </w:rPr>
                        <w:t>府民に対する臓器移植に関する正しい知識の普及を図ることが重要です。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spacing w:line="200" w:lineRule="exact"/>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（１）臓器移植の現況</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○平成28年の臓器提供件数は、全国で脳死下64件、心停止後32件、合計96件となっています（出典　（公社）日本臓器移植ネットワーク「臓器移植に関する提供件数と移植件数」）。</w:t>
      </w:r>
    </w:p>
    <w:p w:rsidR="000725EB" w:rsidRPr="00AD53E2"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平成28年の移植希望者数は、全国で心臓556人、肺309人、肝臓347人、腎臓12,828人、膵臓201人、小腸3人、合計14,244人、対して臓器移植件数は、合計338件となっており、移植を希望する方のうち、わずか2％しか移植医療を受けられない状況です（出典　（公社）日本臓器移植ネットワーク「移植希望登録者統計」）。　</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○運転免許証や健康保険証等で意思表示ができることを知っている者の割合は、年々増加傾向にあり、臓器提供意思表示の方法について、多くの府民が理解されていると</w:t>
      </w:r>
      <w:r w:rsidRPr="00E321AE">
        <w:rPr>
          <w:rFonts w:ascii="HG丸ｺﾞｼｯｸM-PRO" w:eastAsia="HG丸ｺﾞｼｯｸM-PRO" w:hAnsi="HG丸ｺﾞｼｯｸM-PRO" w:hint="eastAsia"/>
          <w:sz w:val="22"/>
        </w:rPr>
        <w:t>推測されます</w:t>
      </w:r>
      <w:r>
        <w:rPr>
          <w:rFonts w:ascii="HG丸ｺﾞｼｯｸM-PRO" w:eastAsia="HG丸ｺﾞｼｯｸM-PRO" w:hAnsi="HG丸ｺﾞｼｯｸM-PRO" w:hint="eastAsia"/>
          <w:sz w:val="22"/>
        </w:rPr>
        <w:t>。</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D91BBC"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一方で、死後に自分の臓器を「提供する」「提供しない」の意思表示を表す者の割合は、減少傾向にあり、引き続き府民に対する臓器移植に関する正しい知識の普及を図り、臓器提供の意思表示に結びつけることが重要です。</w:t>
      </w:r>
    </w:p>
    <w:p w:rsidR="000725EB" w:rsidRDefault="000725EB" w:rsidP="000725EB">
      <w:pPr>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72928" behindDoc="0" locked="0" layoutInCell="1" allowOverlap="1" wp14:anchorId="474CC001" wp14:editId="666EC957">
                <wp:simplePos x="0" y="0"/>
                <wp:positionH relativeFrom="column">
                  <wp:posOffset>3862070</wp:posOffset>
                </wp:positionH>
                <wp:positionV relativeFrom="paragraph">
                  <wp:posOffset>126365</wp:posOffset>
                </wp:positionV>
                <wp:extent cx="3848100" cy="400050"/>
                <wp:effectExtent l="0" t="0" r="0" b="0"/>
                <wp:wrapNone/>
                <wp:docPr id="3678" name="テキスト ボックス 3678" title="図表7-4-2　臓器提供意思表示率及び意思表示方法の認知度"/>
                <wp:cNvGraphicFramePr/>
                <a:graphic xmlns:a="http://schemas.openxmlformats.org/drawingml/2006/main">
                  <a:graphicData uri="http://schemas.microsoft.com/office/word/2010/wordprocessingShape">
                    <wps:wsp>
                      <wps:cNvSpPr txBox="1"/>
                      <wps:spPr>
                        <a:xfrm>
                          <a:off x="0" y="0"/>
                          <a:ext cx="3848100" cy="400050"/>
                        </a:xfrm>
                        <a:prstGeom prst="rect">
                          <a:avLst/>
                        </a:prstGeom>
                        <a:noFill/>
                        <a:ln w="6350">
                          <a:noFill/>
                        </a:ln>
                        <a:effectLst/>
                      </wps:spPr>
                      <wps:txbx>
                        <w:txbxContent>
                          <w:p w:rsidR="00DB0A82" w:rsidRDefault="00DB0A82" w:rsidP="000725EB">
                            <w:pPr>
                              <w:spacing w:line="240" w:lineRule="exact"/>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表7-4-2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臓器提供意思表示率及び</w:t>
                            </w:r>
                          </w:p>
                          <w:p w:rsidR="00DB0A82" w:rsidRPr="00AD53E2"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意思表示方法の認知度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78" o:spid="_x0000_s1112" type="#_x0000_t202" alt="タイトル: 図表7-4-2　臓器提供意思表示率及び意思表示方法の認知度" style="position:absolute;left:0;text-align:left;margin-left:304.1pt;margin-top:9.95pt;width:303pt;height:31.5pt;z-index:2517729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" filled="f" stroked="f" strokeweight=".5pt">
                <v:textbox style="mso-fit-shape-to-text:t">
                  <w:txbxContent>
                    <w:p w:rsidR="00DB0A82" w:rsidRDefault="00DB0A82" w:rsidP="000725EB">
                      <w:pPr>
                        <w:spacing w:line="240" w:lineRule="exact"/>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表7-4-2</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臓器提供意思表示率及び</w:t>
                      </w:r>
                    </w:p>
                    <w:p w:rsidR="00DB0A82" w:rsidRPr="00AD53E2" w:rsidRDefault="00DB0A82" w:rsidP="000725EB">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意思表示方法の認知度</w:t>
                      </w:r>
                    </w:p>
                  </w:txbxContent>
                </v:textbox>
              </v:shape>
            </w:pict>
          </mc:Fallback>
        </mc:AlternateContent>
      </w: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68832" behindDoc="0" locked="0" layoutInCell="1" allowOverlap="1" wp14:anchorId="432F0CC9" wp14:editId="7F0A505C">
                <wp:simplePos x="0" y="0"/>
                <wp:positionH relativeFrom="column">
                  <wp:posOffset>146685</wp:posOffset>
                </wp:positionH>
                <wp:positionV relativeFrom="paragraph">
                  <wp:posOffset>67945</wp:posOffset>
                </wp:positionV>
                <wp:extent cx="2066925" cy="400050"/>
                <wp:effectExtent l="0" t="0" r="0" b="0"/>
                <wp:wrapNone/>
                <wp:docPr id="3679" name="テキスト ボックス 3679" title="図表7-4-1　臓器提供意思表示カード"/>
                <wp:cNvGraphicFramePr/>
                <a:graphic xmlns:a="http://schemas.openxmlformats.org/drawingml/2006/main">
                  <a:graphicData uri="http://schemas.microsoft.com/office/word/2010/wordprocessingShape">
                    <wps:wsp>
                      <wps:cNvSpPr txBox="1"/>
                      <wps:spPr>
                        <a:xfrm>
                          <a:off x="0" y="0"/>
                          <a:ext cx="2066925" cy="400050"/>
                        </a:xfrm>
                        <a:prstGeom prst="rect">
                          <a:avLst/>
                        </a:prstGeom>
                        <a:noFill/>
                        <a:ln w="6350">
                          <a:noFill/>
                        </a:ln>
                        <a:effectLst/>
                      </wps:spPr>
                      <wps:txbx>
                        <w:txbxContent>
                          <w:p w:rsidR="00DB0A82" w:rsidRPr="00AD53E2" w:rsidRDefault="00DB0A82" w:rsidP="000725EB">
                            <w:pPr>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表7-4-1</w:t>
                            </w:r>
                            <w:r w:rsidRPr="00AD53E2">
                              <w:rPr>
                                <w:rFonts w:ascii="ＭＳ Ｐゴシック" w:eastAsia="ＭＳ Ｐゴシック" w:hAnsi="ＭＳ Ｐゴシック" w:hint="eastAsia"/>
                                <w:sz w:val="20"/>
                                <w:szCs w:val="20"/>
                              </w:rPr>
                              <w:t xml:space="preserve">　臓器提供意思表示カード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679" o:spid="_x0000_s1113" type="#_x0000_t202" alt="タイトル: 図表7-4-1　臓器提供意思表示カード" style="position:absolute;left:0;text-align:left;margin-left:11.55pt;margin-top:5.35pt;width:162.75pt;height:31.5pt;z-index:2517688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" filled="f" stroked="f" strokeweight=".5pt">
                <v:textbox style="mso-fit-shape-to-text:t">
                  <w:txbxContent>
                    <w:p w:rsidR="00DB0A82" w:rsidRPr="00AD53E2" w:rsidRDefault="00DB0A82" w:rsidP="000725EB">
                      <w:pPr>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表7-4-1</w:t>
                      </w:r>
                      <w:r w:rsidRPr="00AD53E2">
                        <w:rPr>
                          <w:rFonts w:ascii="ＭＳ Ｐゴシック" w:eastAsia="ＭＳ Ｐゴシック" w:hAnsi="ＭＳ Ｐゴシック" w:hint="eastAsia"/>
                          <w:sz w:val="20"/>
                          <w:szCs w:val="20"/>
                        </w:rPr>
                        <w:t xml:space="preserve">　臓器提供意思表示カード</w:t>
                      </w:r>
                    </w:p>
                  </w:txbxContent>
                </v:textbox>
              </v:shape>
            </w:pict>
          </mc:Fallback>
        </mc:AlternateContent>
      </w:r>
    </w:p>
    <w:p w:rsidR="000725EB" w:rsidRDefault="000725EB" w:rsidP="000725EB">
      <w:pPr>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70880" behindDoc="0" locked="0" layoutInCell="1" allowOverlap="1" wp14:anchorId="793AC82A" wp14:editId="5F1DF7BB">
            <wp:simplePos x="0" y="0"/>
            <wp:positionH relativeFrom="column">
              <wp:posOffset>241935</wp:posOffset>
            </wp:positionH>
            <wp:positionV relativeFrom="paragraph">
              <wp:posOffset>154305</wp:posOffset>
            </wp:positionV>
            <wp:extent cx="1609725" cy="1042670"/>
            <wp:effectExtent l="0" t="0" r="9525" b="5080"/>
            <wp:wrapNone/>
            <wp:docPr id="45" name="図 45" title="図表7-4-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972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71904" behindDoc="0" locked="0" layoutInCell="1" allowOverlap="1" wp14:anchorId="1BB5A02C" wp14:editId="21CE664B">
            <wp:simplePos x="0" y="0"/>
            <wp:positionH relativeFrom="column">
              <wp:posOffset>4051935</wp:posOffset>
            </wp:positionH>
            <wp:positionV relativeFrom="paragraph">
              <wp:posOffset>215900</wp:posOffset>
            </wp:positionV>
            <wp:extent cx="1811655" cy="2159635"/>
            <wp:effectExtent l="0" t="0" r="0" b="0"/>
            <wp:wrapNone/>
            <wp:docPr id="46" name="図 46" title="図表7-4-2　臓器提供意思表示率及び意思表示方法の認知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165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Default="000725EB" w:rsidP="000725EB">
      <w:pPr>
        <w:ind w:leftChars="300" w:left="630"/>
        <w:jc w:val="left"/>
        <w:rPr>
          <w:rFonts w:ascii="HG丸ｺﾞｼｯｸM-PRO" w:eastAsia="HG丸ｺﾞｼｯｸM-PRO" w:hAnsi="HG丸ｺﾞｼｯｸM-PRO"/>
          <w:sz w:val="22"/>
        </w:rPr>
      </w:pPr>
    </w:p>
    <w:p w:rsidR="000725EB" w:rsidRDefault="000725EB" w:rsidP="000725EB">
      <w:pPr>
        <w:ind w:leftChars="300" w:left="630"/>
        <w:jc w:val="left"/>
        <w:rPr>
          <w:rFonts w:ascii="HG丸ｺﾞｼｯｸM-PRO" w:eastAsia="HG丸ｺﾞｼｯｸM-PRO" w:hAnsi="HG丸ｺﾞｼｯｸM-PRO"/>
          <w:sz w:val="22"/>
        </w:rPr>
      </w:pPr>
    </w:p>
    <w:p w:rsidR="000725EB" w:rsidRDefault="000725EB" w:rsidP="000725EB">
      <w:pPr>
        <w:ind w:leftChars="300" w:left="630"/>
        <w:jc w:val="left"/>
        <w:rPr>
          <w:rFonts w:ascii="HG丸ｺﾞｼｯｸM-PRO" w:eastAsia="HG丸ｺﾞｼｯｸM-PRO" w:hAnsi="HG丸ｺﾞｼｯｸM-PRO"/>
          <w:sz w:val="22"/>
        </w:rPr>
      </w:pPr>
    </w:p>
    <w:p w:rsidR="000725EB" w:rsidRDefault="000725EB" w:rsidP="000725EB">
      <w:pPr>
        <w:ind w:leftChars="300" w:left="630"/>
        <w:jc w:val="left"/>
        <w:rPr>
          <w:rFonts w:ascii="HG丸ｺﾞｼｯｸM-PRO" w:eastAsia="HG丸ｺﾞｼｯｸM-PRO" w:hAnsi="HG丸ｺﾞｼｯｸM-PRO"/>
          <w:sz w:val="22"/>
        </w:rPr>
      </w:pPr>
    </w:p>
    <w:p w:rsidR="000725EB" w:rsidRDefault="000725EB" w:rsidP="000725E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769856" behindDoc="1" locked="0" layoutInCell="1" allowOverlap="1" wp14:anchorId="60019C1C" wp14:editId="38CECC64">
            <wp:simplePos x="0" y="0"/>
            <wp:positionH relativeFrom="column">
              <wp:posOffset>175260</wp:posOffset>
            </wp:positionH>
            <wp:positionV relativeFrom="paragraph">
              <wp:posOffset>9525</wp:posOffset>
            </wp:positionV>
            <wp:extent cx="3590925" cy="1259840"/>
            <wp:effectExtent l="0" t="0" r="9525" b="0"/>
            <wp:wrapNone/>
            <wp:docPr id="47" name="図 47" title="図表7-4-1　臓器提供意思表示カ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092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600" w:hangingChars="300" w:hanging="60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63712" behindDoc="0" locked="0" layoutInCell="1" allowOverlap="1" wp14:anchorId="1176DC09" wp14:editId="17E40ABB">
                <wp:simplePos x="0" y="0"/>
                <wp:positionH relativeFrom="column">
                  <wp:posOffset>4053840</wp:posOffset>
                </wp:positionH>
                <wp:positionV relativeFrom="paragraph">
                  <wp:posOffset>161925</wp:posOffset>
                </wp:positionV>
                <wp:extent cx="2734945" cy="333375"/>
                <wp:effectExtent l="0" t="0" r="0" b="0"/>
                <wp:wrapNone/>
                <wp:docPr id="32" name="テキスト ボックス 32" descr="出典　大阪府「大阪府臓器移植推進月間街頭アンケート」&#10;"/>
                <wp:cNvGraphicFramePr/>
                <a:graphic xmlns:a="http://schemas.openxmlformats.org/drawingml/2006/main">
                  <a:graphicData uri="http://schemas.microsoft.com/office/word/2010/wordprocessingShape">
                    <wps:wsp>
                      <wps:cNvSpPr txBox="1"/>
                      <wps:spPr>
                        <a:xfrm>
                          <a:off x="0" y="0"/>
                          <a:ext cx="2734945" cy="333375"/>
                        </a:xfrm>
                        <a:prstGeom prst="rect">
                          <a:avLst/>
                        </a:prstGeom>
                        <a:noFill/>
                        <a:ln w="6350">
                          <a:noFill/>
                        </a:ln>
                        <a:effectLst/>
                      </wps:spPr>
                      <wps:txbx>
                        <w:txbxContent>
                          <w:p w:rsidR="00DB0A82" w:rsidRDefault="00DB0A82"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w:t>
                            </w:r>
                            <w:r w:rsidRPr="000717F7">
                              <w:rPr>
                                <w:rFonts w:ascii="ＭＳ ゴシック" w:eastAsia="ＭＳ ゴシック" w:hAnsi="ＭＳ ゴシック" w:hint="eastAsia"/>
                                <w:sz w:val="16"/>
                                <w:szCs w:val="16"/>
                              </w:rPr>
                              <w:t>大阪府臓器移植推進</w:t>
                            </w:r>
                          </w:p>
                          <w:p w:rsidR="00DB0A82" w:rsidRPr="000717F7" w:rsidRDefault="00DB0A82" w:rsidP="000725EB">
                            <w:pPr>
                              <w:spacing w:line="240" w:lineRule="exact"/>
                              <w:ind w:firstLineChars="800" w:firstLine="128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月間街頭アンケート」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114" type="#_x0000_t202" alt="出典　大阪府「大阪府臓器移植推進月間街頭アンケート」&#10;" style="position:absolute;left:0;text-align:left;margin-left:319.2pt;margin-top:12.75pt;width:215.35pt;height:26.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" filled="f" stroked="f" strokeweight=".5pt">
                <v:textbox style="mso-fit-shape-to-text:t">
                  <w:txbxContent>
                    <w:p w:rsidR="00DB0A82" w:rsidRDefault="00DB0A82"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大阪府「</w:t>
                      </w:r>
                      <w:r w:rsidRPr="000717F7">
                        <w:rPr>
                          <w:rFonts w:ascii="ＭＳ ゴシック" w:eastAsia="ＭＳ ゴシック" w:hAnsi="ＭＳ ゴシック" w:hint="eastAsia"/>
                          <w:sz w:val="16"/>
                          <w:szCs w:val="16"/>
                        </w:rPr>
                        <w:t>大阪府臓器移植推進</w:t>
                      </w:r>
                    </w:p>
                    <w:p w:rsidR="00DB0A82" w:rsidRPr="000717F7" w:rsidRDefault="00DB0A82" w:rsidP="000725EB">
                      <w:pPr>
                        <w:spacing w:line="240" w:lineRule="exact"/>
                        <w:ind w:firstLineChars="800" w:firstLine="128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月間街頭アンケート」</w:t>
                      </w:r>
                    </w:p>
                  </w:txbxContent>
                </v:textbox>
              </v:shape>
            </w:pict>
          </mc:Fallback>
        </mc:AlternateContent>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○脳死による臓器提供の意思表示があっても、入院や搬送先の病院が臓器提供可能施設</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ではないため、臓器提供に至らないといった事象が見受けられます。</w:t>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ind w:leftChars="200" w:left="640" w:hangingChars="100" w:hanging="220"/>
        <w:jc w:val="left"/>
        <w:rPr>
          <w:rFonts w:ascii="HG丸ｺﾞｼｯｸM-PRO" w:eastAsia="HG丸ｺﾞｼｯｸM-PRO" w:hAnsi="HG丸ｺﾞｼｯｸM-PRO"/>
          <w:sz w:val="22"/>
        </w:rPr>
      </w:pPr>
      <w:r w:rsidRPr="00EA3814">
        <w:rPr>
          <w:rFonts w:ascii="HG丸ｺﾞｼｯｸM-PRO" w:eastAsia="HG丸ｺﾞｼｯｸM-PRO" w:hAnsi="HG丸ｺﾞｼｯｸM-PRO" w:hint="eastAsia"/>
          <w:sz w:val="22"/>
        </w:rPr>
        <w:t>○そのため、</w:t>
      </w:r>
      <w:r>
        <w:rPr>
          <w:rFonts w:ascii="HG丸ｺﾞｼｯｸM-PRO" w:eastAsia="HG丸ｺﾞｼｯｸM-PRO" w:hAnsi="HG丸ｺﾞｼｯｸM-PRO" w:hint="eastAsia"/>
          <w:sz w:val="22"/>
        </w:rPr>
        <w:t>大阪府臓器移植コーディネーター</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Pr>
          <w:rFonts w:ascii="HG丸ｺﾞｼｯｸM-PRO" w:eastAsia="HG丸ｺﾞｼｯｸM-PRO" w:hAnsi="HG丸ｺﾞｼｯｸM-PRO" w:hint="eastAsia"/>
          <w:sz w:val="22"/>
        </w:rPr>
        <w:t>と連携し、医療機関への移植医療の正しい普及・啓発に努め、臓器提供可能施設の体制整備を図ることが重要です。</w:t>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臓器移植対策の施策</w:t>
      </w:r>
      <w:r w:rsidRPr="005546AC">
        <w:rPr>
          <w:rFonts w:ascii="ＭＳ ゴシック" w:eastAsia="ＭＳ ゴシック" w:hAnsi="ＭＳ ゴシック" w:hint="eastAsia"/>
          <w:b/>
          <w:color w:val="0070C0"/>
          <w:sz w:val="36"/>
          <w:szCs w:val="36"/>
          <w:u w:val="single"/>
        </w:rPr>
        <w:t>の方向</w: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6784" behindDoc="0" locked="0" layoutInCell="1" allowOverlap="1" wp14:anchorId="57523DCD" wp14:editId="0919CAE7">
                <wp:simplePos x="0" y="0"/>
                <wp:positionH relativeFrom="column">
                  <wp:posOffset>70485</wp:posOffset>
                </wp:positionH>
                <wp:positionV relativeFrom="paragraph">
                  <wp:posOffset>74930</wp:posOffset>
                </wp:positionV>
                <wp:extent cx="6011545" cy="981075"/>
                <wp:effectExtent l="0" t="0" r="27305" b="28575"/>
                <wp:wrapNone/>
                <wp:docPr id="33" name="AutoShape 3542" descr="【目標】&#10;臓器移植に関する知識の普及&#10;臓器移植医療体制の充実&#10;院内移植コーディネーターの届出数増加と資質向上&#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81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臓器移植に関する知識の普及</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◆臓器移植医療体制の充実</w:t>
                            </w:r>
                          </w:p>
                          <w:p w:rsidR="00DB0A82" w:rsidRPr="00FC18AC"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◆院内移植コーディネーターの届出数増加と資質向上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5" alt="【目標】&#10;臓器移植に関する知識の普及&#10;臓器移植医療体制の充実&#10;院内移植コーディネーターの届出数増加と資質向上&#10;" style="position:absolute;left:0;text-align:left;margin-left:5.55pt;margin-top:5.9pt;width:473.35pt;height:7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" fillcolor="#dbeef4" strokecolor="#b7dee8" strokeweight="1.5pt">
                <v:textbo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臓器移植に関する知識の普及</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◆臓器移植医療体制の充実</w:t>
                      </w:r>
                    </w:p>
                    <w:p w:rsidR="00DB0A82" w:rsidRPr="00FC18AC"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◆院内移植コーディネーターの届出数増加と資質向上</w:t>
                      </w:r>
                    </w:p>
                  </w:txbxContent>
                </v:textbox>
              </v:roundrect>
            </w:pict>
          </mc:Fallback>
        </mc:AlternateContent>
      </w:r>
    </w:p>
    <w:p w:rsidR="000725EB" w:rsidRDefault="000725EB" w:rsidP="000725EB">
      <w:pPr>
        <w:ind w:left="660" w:hangingChars="300" w:hanging="660"/>
        <w:jc w:val="left"/>
        <w:rPr>
          <w:rFonts w:ascii="HG丸ｺﾞｼｯｸM-PRO" w:eastAsia="HG丸ｺﾞｼｯｸM-PRO" w:hAnsi="HG丸ｺﾞｼｯｸM-PRO"/>
          <w:sz w:val="22"/>
        </w:rPr>
      </w:pPr>
    </w:p>
    <w:p w:rsidR="000725EB" w:rsidRPr="00B204A1" w:rsidRDefault="000725EB" w:rsidP="000725EB">
      <w:pPr>
        <w:ind w:left="660" w:hangingChars="300" w:hanging="660"/>
        <w:jc w:val="left"/>
        <w:rPr>
          <w:rFonts w:ascii="HG丸ｺﾞｼｯｸM-PRO" w:eastAsia="HG丸ｺﾞｼｯｸM-PRO" w:hAnsi="HG丸ｺﾞｼｯｸM-PRO"/>
          <w:sz w:val="22"/>
        </w:rPr>
      </w:pPr>
    </w:p>
    <w:p w:rsidR="000725EB" w:rsidRDefault="000725EB" w:rsidP="000725EB">
      <w:pPr>
        <w:tabs>
          <w:tab w:val="left" w:pos="426"/>
        </w:tabs>
        <w:ind w:leftChars="50" w:left="325" w:hangingChars="100" w:hanging="220"/>
        <w:rPr>
          <w:rFonts w:ascii="HG丸ｺﾞｼｯｸM-PRO" w:eastAsia="HG丸ｺﾞｼｯｸM-PRO" w:hAnsi="HG丸ｺﾞｼｯｸM-PRO"/>
          <w:sz w:val="22"/>
        </w:rPr>
      </w:pPr>
    </w:p>
    <w:p w:rsidR="000725EB" w:rsidRDefault="000725EB" w:rsidP="000725EB">
      <w:pPr>
        <w:tabs>
          <w:tab w:val="left" w:pos="426"/>
        </w:tabs>
        <w:ind w:leftChars="50" w:left="325" w:hangingChars="100" w:hanging="220"/>
        <w:rPr>
          <w:rFonts w:ascii="HG丸ｺﾞｼｯｸM-PRO" w:eastAsia="HG丸ｺﾞｼｯｸM-PRO" w:hAnsi="HG丸ｺﾞｼｯｸM-PRO"/>
          <w:sz w:val="22"/>
        </w:rPr>
      </w:pPr>
    </w:p>
    <w:p w:rsidR="000725EB" w:rsidRDefault="000725EB" w:rsidP="000725EB">
      <w:pPr>
        <w:tabs>
          <w:tab w:val="left" w:pos="426"/>
        </w:tabs>
        <w:ind w:leftChars="50" w:left="325"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4736" behindDoc="0" locked="0" layoutInCell="1" allowOverlap="1" wp14:anchorId="0E9CA2E9" wp14:editId="2A2287EF">
                <wp:simplePos x="0" y="0"/>
                <wp:positionH relativeFrom="column">
                  <wp:posOffset>-24765</wp:posOffset>
                </wp:positionH>
                <wp:positionV relativeFrom="paragraph">
                  <wp:posOffset>120015</wp:posOffset>
                </wp:positionV>
                <wp:extent cx="6165850" cy="1476375"/>
                <wp:effectExtent l="0" t="0" r="6350" b="9525"/>
                <wp:wrapNone/>
                <wp:docPr id="34" name="グループ化 34"/>
                <wp:cNvGraphicFramePr/>
                <a:graphic xmlns:a="http://schemas.openxmlformats.org/drawingml/2006/main">
                  <a:graphicData uri="http://schemas.microsoft.com/office/word/2010/wordprocessingGroup">
                    <wpg:wgp>
                      <wpg:cNvGrpSpPr/>
                      <wpg:grpSpPr>
                        <a:xfrm>
                          <a:off x="0" y="0"/>
                          <a:ext cx="6165850" cy="1476375"/>
                          <a:chOff x="0" y="0"/>
                          <a:chExt cx="6165850" cy="1476375"/>
                        </a:xfrm>
                      </wpg:grpSpPr>
                      <wps:wsp>
                        <wps:cNvPr id="35" name="直線コネクタ 35"/>
                        <wps:cNvCnPr/>
                        <wps:spPr>
                          <a:xfrm>
                            <a:off x="38100" y="0"/>
                            <a:ext cx="6119495" cy="0"/>
                          </a:xfrm>
                          <a:prstGeom prst="line">
                            <a:avLst/>
                          </a:prstGeom>
                          <a:noFill/>
                          <a:ln w="9525" cap="flat" cmpd="sng" algn="ctr">
                            <a:solidFill>
                              <a:srgbClr val="4F81BD">
                                <a:shade val="95000"/>
                                <a:satMod val="105000"/>
                              </a:srgbClr>
                            </a:solidFill>
                            <a:prstDash val="solid"/>
                          </a:ln>
                          <a:effectLst/>
                        </wps:spPr>
                        <wps:bodyPr/>
                      </wps:wsp>
                      <wps:wsp>
                        <wps:cNvPr id="36" name="テキスト ボックス 36" descr="注1　臓器提供可能施設：(1)大学附属病院、(2)日本救急医学会の指導医指定施設、(3)日本脳神経学会の専門医訓練施設A項（専門医訓練施設のうち、指導に当たる医師、症例数等において特に充実した施設）、(4)救命救急センターとして認定された施設、(5)日本小児総合医療施設協議会の会員施設、の5類型のいずれかに当たり、脳死判定委員を置く等の要件を満たしている施設です。なお、患者を臓器提供のために他の医療機関に搬送することは行われていないため、患者や家族に提供の意思があったとしても、入院施設がこれらの5類型以外であれば、脳死下での臓器提供はできません。&#10;注2　大阪府臓器移植コーディネーター：臓器提供者の家族に対して必要な問題を説明し、臓器提供から移植がスムーズに運ぶよう調整する役割を担うとともに、医療機関や一般の方に移植医療の正しい知識の普及・啓発を行います。&#10;"/>
                        <wps:cNvSpPr txBox="1"/>
                        <wps:spPr>
                          <a:xfrm>
                            <a:off x="0" y="19050"/>
                            <a:ext cx="6165850" cy="1457325"/>
                          </a:xfrm>
                          <a:prstGeom prst="rect">
                            <a:avLst/>
                          </a:prstGeom>
                          <a:solidFill>
                            <a:sysClr val="window" lastClr="FFFFFF"/>
                          </a:solidFill>
                          <a:ln w="6350">
                            <a:noFill/>
                          </a:ln>
                          <a:effectLst/>
                        </wps:spPr>
                        <wps:txbx>
                          <w:txbxContent>
                            <w:p w:rsidR="00DB0A82" w:rsidRDefault="00DB0A82"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　臓器提供可能施設：</w:t>
                              </w:r>
                              <w:r w:rsidRPr="00AD53E2">
                                <w:rPr>
                                  <w:rFonts w:asciiTheme="minorEastAsia" w:hAnsiTheme="minorEastAsia" w:hint="eastAsia"/>
                                  <w:sz w:val="18"/>
                                  <w:szCs w:val="18"/>
                                </w:rPr>
                                <w:t>(1)大学附属病院、(2)日本救急医学会の指導医指定施設、(3)日本脳神経学会の専門医訓練施設</w:t>
                              </w:r>
                              <w:r>
                                <w:rPr>
                                  <w:rFonts w:asciiTheme="minorEastAsia" w:hAnsiTheme="minorEastAsia" w:hint="eastAsia"/>
                                  <w:sz w:val="18"/>
                                  <w:szCs w:val="18"/>
                                </w:rPr>
                                <w:t>A</w:t>
                              </w:r>
                              <w:r w:rsidRPr="00AD53E2">
                                <w:rPr>
                                  <w:rFonts w:asciiTheme="minorEastAsia" w:hAnsiTheme="minorEastAsia" w:hint="eastAsia"/>
                                  <w:sz w:val="18"/>
                                  <w:szCs w:val="18"/>
                                </w:rPr>
                                <w:t>項（専門医訓練施設のうち、指導に当たる医師、症例数等において特に充実した施設）、(4)救命救急センターとして認定された施設、(5)日本小児総合医療施設協議会の会員施設、の5類型のいずれかに当たり、脳死判定委員を置く</w:t>
                              </w:r>
                              <w:r>
                                <w:rPr>
                                  <w:rFonts w:asciiTheme="minorEastAsia" w:hAnsiTheme="minorEastAsia" w:hint="eastAsia"/>
                                  <w:sz w:val="18"/>
                                  <w:szCs w:val="18"/>
                                </w:rPr>
                                <w:t>等の</w:t>
                              </w:r>
                              <w:r w:rsidRPr="00AD53E2">
                                <w:rPr>
                                  <w:rFonts w:asciiTheme="minorEastAsia" w:hAnsiTheme="minorEastAsia" w:hint="eastAsia"/>
                                  <w:sz w:val="18"/>
                                  <w:szCs w:val="18"/>
                                </w:rPr>
                                <w:t>要件を満たしている施設です。なお、患者を臓器提供のために他の医療機関に搬送することは行われていないため、患者や家族に提供の意思があったとしても、入院施設がこれらの5類型以外であれば、脳死下での臓器提供はできません。</w:t>
                              </w:r>
                            </w:p>
                            <w:p w:rsidR="00DB0A82" w:rsidRPr="00993027" w:rsidRDefault="00DB0A82"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 xml:space="preserve">注2　</w:t>
                              </w:r>
                              <w:r w:rsidRPr="00993027">
                                <w:rPr>
                                  <w:rFonts w:asciiTheme="minorEastAsia" w:hAnsiTheme="minorEastAsia" w:hint="eastAsia"/>
                                  <w:sz w:val="18"/>
                                  <w:szCs w:val="18"/>
                                </w:rPr>
                                <w:t>大阪府臓器移植コーディネーター：臓器提供者の家族に対して必要な問題を説明し、臓器提供から移植がスムーズに運ぶよう調整する役割を担うとと</w:t>
                              </w:r>
                              <w:r>
                                <w:rPr>
                                  <w:rFonts w:asciiTheme="minorEastAsia" w:hAnsiTheme="minorEastAsia" w:hint="eastAsia"/>
                                  <w:sz w:val="18"/>
                                  <w:szCs w:val="18"/>
                                </w:rPr>
                                <w:t>もに、医療機関や一般の方に移植医療の正しい知識の普及・啓発を行います</w:t>
                              </w:r>
                              <w:r w:rsidRPr="00993027">
                                <w:rPr>
                                  <w:rFonts w:asciiTheme="minorEastAsia" w:hAnsiTheme="minorEastAsia" w:hint="eastAsia"/>
                                  <w:sz w:val="18"/>
                                  <w:szCs w:val="18"/>
                                </w:rPr>
                                <w:t>。</w:t>
                              </w:r>
                            </w:p>
                            <w:p w:rsidR="00DB0A82" w:rsidRPr="00AD53E2" w:rsidRDefault="00DB0A82" w:rsidP="00072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4" o:spid="_x0000_s1116" style="position:absolute;left:0;text-align:left;margin-left:-1.95pt;margin-top:9.45pt;width:485.5pt;height:116.25pt;z-index:251764736" coordsize="6165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">
                <v:line id="直線コネクタ 35" o:spid="_x0000_s1117" style="position:absolute;visibility:visible;mso-wrap-style:square" from="381,0" to="61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テキスト ボックス 36" o:spid="_x0000_s1118" type="#_x0000_t202" alt="注1　臓器提供可能施設：(1)大学附属病院、(2)日本救急医学会の指導医指定施設、(3)日本脳神経学会の専門医訓練施設A項（専門医訓練施設のうち、指導に当たる医師、症例数等において特に充実した施設）、(4)救命救急センターとして認定された施設、(5)日本小児総合医療施設協議会の会員施設、の5類型のいずれかに当たり、脳死判定委員を置く等の要件を満たしている施設です。なお、患者を臓器提供のために他の医療機関に搬送することは行われていないため、患者や家族に提供の意思があったとしても、入院施設がこれらの5類型以外であれば、脳死下での臓器提供はできません。&#10;注2　大阪府臓器移植コーディネーター：臓器提供者の家族に対して必要な問題を説明し、臓器提供から移植がスムーズに運ぶよう調整する役割を担うとともに、医療機関や一般の方に移植医療の正しい知識の普及・啓発を行います。&#10;" style="position:absolute;top:190;width:61658;height:1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O9cUA&#10;AADbAAAADwAAAGRycy9kb3ducmV2LnhtbESPQWvCQBSE7wX/w/IEb3VjCyKpqxSxVKHBGgteH9ln&#10;kpp9G3ZXk/rruwWhx2FmvmHmy9404krO15YVTMYJCOLC6ppLBV+Ht8cZCB+QNTaWScEPeVguBg9z&#10;TLXteE/XPJQiQtinqKAKoU2l9EVFBv3YtsTRO1lnMETpSqkddhFuGvmUJFNpsOa4UGFLq4qKc34x&#10;Co5d/u522+33Z7vJbrtbnn3QOlNqNOxfX0AE6sN/+N7eaAXP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k71xQAAANsAAAAPAAAAAAAAAAAAAAAAAJgCAABkcnMv&#10;ZG93bnJldi54bWxQSwUGAAAAAAQABAD1AAAAigMAAAAA&#10;" fillcolor="window" stroked="f" strokeweight=".5pt">
                  <v:textbox>
                    <w:txbxContent>
                      <w:p w:rsidR="00DB0A82" w:rsidRDefault="00DB0A82"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　臓器提供可能施設：</w:t>
                        </w:r>
                        <w:r w:rsidRPr="00AD53E2">
                          <w:rPr>
                            <w:rFonts w:asciiTheme="minorEastAsia" w:hAnsiTheme="minorEastAsia" w:hint="eastAsia"/>
                            <w:sz w:val="18"/>
                            <w:szCs w:val="18"/>
                          </w:rPr>
                          <w:t>(1)大学附属病院、(2)日本救急医学会の指導医指定施設、(3)日本脳神経学会の専門医訓練施設</w:t>
                        </w:r>
                        <w:r>
                          <w:rPr>
                            <w:rFonts w:asciiTheme="minorEastAsia" w:hAnsiTheme="minorEastAsia" w:hint="eastAsia"/>
                            <w:sz w:val="18"/>
                            <w:szCs w:val="18"/>
                          </w:rPr>
                          <w:t>A</w:t>
                        </w:r>
                        <w:r w:rsidRPr="00AD53E2">
                          <w:rPr>
                            <w:rFonts w:asciiTheme="minorEastAsia" w:hAnsiTheme="minorEastAsia" w:hint="eastAsia"/>
                            <w:sz w:val="18"/>
                            <w:szCs w:val="18"/>
                          </w:rPr>
                          <w:t>項（専門医訓練施設のうち、指導に当たる医師、症例数等において特に充実した施設）、(4)救命救急センターとして認定された施設、(5)日本小児総合医療施設協議会の会員施設、の5類型のいずれかに当たり、脳死判定委員を置く</w:t>
                        </w:r>
                        <w:r>
                          <w:rPr>
                            <w:rFonts w:asciiTheme="minorEastAsia" w:hAnsiTheme="minorEastAsia" w:hint="eastAsia"/>
                            <w:sz w:val="18"/>
                            <w:szCs w:val="18"/>
                          </w:rPr>
                          <w:t>等の</w:t>
                        </w:r>
                        <w:r w:rsidRPr="00AD53E2">
                          <w:rPr>
                            <w:rFonts w:asciiTheme="minorEastAsia" w:hAnsiTheme="minorEastAsia" w:hint="eastAsia"/>
                            <w:sz w:val="18"/>
                            <w:szCs w:val="18"/>
                          </w:rPr>
                          <w:t>要件を満たしている施設です。なお、患者を臓器提供のために他の医療機関に搬送することは行われていないため、患者や家族に提供の意思があったとしても、入院施設がこれらの5類型以外であれば、脳死下での臓器提供はできません。</w:t>
                        </w:r>
                      </w:p>
                      <w:p w:rsidR="00DB0A82" w:rsidRPr="00993027" w:rsidRDefault="00DB0A82"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 xml:space="preserve">注2　</w:t>
                        </w:r>
                        <w:r w:rsidRPr="00993027">
                          <w:rPr>
                            <w:rFonts w:asciiTheme="minorEastAsia" w:hAnsiTheme="minorEastAsia" w:hint="eastAsia"/>
                            <w:sz w:val="18"/>
                            <w:szCs w:val="18"/>
                          </w:rPr>
                          <w:t>大阪府臓器移植コーディネーター：臓器提供者の家族に対して必要な問題を説明し、臓器提供から移植がスムーズに運ぶよう調整する役割を担うとと</w:t>
                        </w:r>
                        <w:r>
                          <w:rPr>
                            <w:rFonts w:asciiTheme="minorEastAsia" w:hAnsiTheme="minorEastAsia" w:hint="eastAsia"/>
                            <w:sz w:val="18"/>
                            <w:szCs w:val="18"/>
                          </w:rPr>
                          <w:t>もに、医療機関や一般の方に移植医療の正しい知識の普及・啓発を行います</w:t>
                        </w:r>
                        <w:r w:rsidRPr="00993027">
                          <w:rPr>
                            <w:rFonts w:asciiTheme="minorEastAsia" w:hAnsiTheme="minorEastAsia" w:hint="eastAsia"/>
                            <w:sz w:val="18"/>
                            <w:szCs w:val="18"/>
                          </w:rPr>
                          <w:t>。</w:t>
                        </w:r>
                      </w:p>
                      <w:p w:rsidR="00DB0A82" w:rsidRPr="00AD53E2" w:rsidRDefault="00DB0A82" w:rsidP="000725EB"/>
                    </w:txbxContent>
                  </v:textbox>
                </v:shape>
              </v:group>
            </w:pict>
          </mc:Fallback>
        </mc:AlternateContent>
      </w:r>
    </w:p>
    <w:p w:rsidR="000725EB" w:rsidRDefault="000725EB" w:rsidP="000725EB">
      <w:pPr>
        <w:rPr>
          <w:rFonts w:ascii="ＭＳ ゴシック" w:eastAsia="ＭＳ ゴシック" w:hAnsi="ＭＳ ゴシック"/>
          <w:b/>
          <w:color w:val="0070C0"/>
          <w:sz w:val="36"/>
          <w:szCs w:val="36"/>
          <w:u w:val="single"/>
        </w:rPr>
      </w:pPr>
    </w:p>
    <w:p w:rsidR="000725EB" w:rsidRDefault="000725EB" w:rsidP="000725EB">
      <w:pPr>
        <w:rPr>
          <w:rFonts w:ascii="ＭＳ ゴシック" w:eastAsia="ＭＳ ゴシック" w:hAnsi="ＭＳ ゴシック"/>
          <w:b/>
          <w:color w:val="0070C0"/>
          <w:sz w:val="36"/>
          <w:szCs w:val="36"/>
          <w:u w:val="single"/>
        </w:rPr>
      </w:pPr>
    </w:p>
    <w:p w:rsidR="000725EB" w:rsidRDefault="000725EB" w:rsidP="000725EB">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lastRenderedPageBreak/>
        <w:t>（１）</w:t>
      </w:r>
      <w:r>
        <w:rPr>
          <w:rFonts w:ascii="ＭＳ ゴシック" w:eastAsia="ＭＳ ゴシック" w:hAnsi="ＭＳ ゴシック" w:hint="eastAsia"/>
          <w:b/>
          <w:color w:val="0070C0"/>
          <w:sz w:val="28"/>
          <w:szCs w:val="28"/>
        </w:rPr>
        <w:t>臓器移植に関する知識の普及啓発</w:t>
      </w:r>
    </w:p>
    <w:p w:rsidR="000725EB" w:rsidRDefault="000725EB" w:rsidP="000725EB">
      <w:pPr>
        <w:ind w:leftChars="200" w:left="640" w:hangingChars="100" w:hanging="220"/>
        <w:rPr>
          <w:rFonts w:ascii="HG丸ｺﾞｼｯｸM-PRO" w:eastAsia="HG丸ｺﾞｼｯｸM-PRO" w:hAnsi="HG丸ｺﾞｼｯｸM-PRO"/>
          <w:sz w:val="22"/>
        </w:rPr>
      </w:pPr>
      <w:r w:rsidRPr="00295A23">
        <w:rPr>
          <w:rFonts w:ascii="HG丸ｺﾞｼｯｸM-PRO" w:eastAsia="HG丸ｺﾞｼｯｸM-PRO" w:hAnsi="HG丸ｺﾞｼｯｸM-PRO" w:hint="eastAsia"/>
          <w:sz w:val="22"/>
        </w:rPr>
        <w:t>○臓器移植に関する知識の普及啓発を強化し</w:t>
      </w:r>
      <w:r>
        <w:rPr>
          <w:rFonts w:ascii="HG丸ｺﾞｼｯｸM-PRO" w:eastAsia="HG丸ｺﾞｼｯｸM-PRO" w:hAnsi="HG丸ｺﾞｼｯｸM-PRO" w:hint="eastAsia"/>
          <w:sz w:val="22"/>
        </w:rPr>
        <w:t>、臓器提供の意思表示率の増加に努めます。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59616" behindDoc="0" locked="0" layoutInCell="1" allowOverlap="1" wp14:anchorId="7127173F" wp14:editId="03B3C400">
                <wp:simplePos x="0" y="0"/>
                <wp:positionH relativeFrom="column">
                  <wp:posOffset>346710</wp:posOffset>
                </wp:positionH>
                <wp:positionV relativeFrom="paragraph">
                  <wp:posOffset>5715</wp:posOffset>
                </wp:positionV>
                <wp:extent cx="5760000" cy="2857500"/>
                <wp:effectExtent l="0" t="0" r="0" b="0"/>
                <wp:wrapNone/>
                <wp:docPr id="37" name="AutoShape 3530" descr="【計画中間年（2020年度）までの取組】&#10;・臓器移植推進月間（毎年10月）を中心に、街頭キャンペーン等の普及啓発活動を関係機関と連携して行い、臓器移植への正しい理解を深める取組を行います。&#10;・引き続き、府ホームページや府広報媒体を利用した普及啓発に努めます。&#10;・臓器移植提供意思表示カードの設置個所を増加させ、普及に努めます。&#10;・健康保険証や運転免許証に臓器提供の意思表示欄があることやインターネットによる臓器提供意思登録制度等臓器提供の意思表示方法について周知を図り意思表示率の向上につなげます。&#10;&#10;【計画最終年（2023年度）までの取組】&#10;・中間年までに実施した事業の効果を分析・検証し、より効果的な普及啓発事業を実施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85750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・臓器移植推進月間（毎年10</w:t>
                            </w:r>
                            <w:r w:rsidRPr="0031186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を中心に</w:t>
                            </w:r>
                            <w:r w:rsidRPr="00311867">
                              <w:rPr>
                                <w:rFonts w:ascii="HG丸ｺﾞｼｯｸM-PRO" w:eastAsia="HG丸ｺﾞｼｯｸM-PRO" w:hAnsi="HG丸ｺﾞｼｯｸM-PRO" w:hint="eastAsia"/>
                                <w:sz w:val="22"/>
                              </w:rPr>
                              <w:t>、街頭キャンペーン</w:t>
                            </w:r>
                            <w:r>
                              <w:rPr>
                                <w:rFonts w:ascii="HG丸ｺﾞｼｯｸM-PRO" w:eastAsia="HG丸ｺﾞｼｯｸM-PRO" w:hAnsi="HG丸ｺﾞｼｯｸM-PRO" w:hint="eastAsia"/>
                                <w:sz w:val="22"/>
                              </w:rPr>
                              <w:t>等の普及啓発活動を関係機関と連携して行い、臓器移植への正しい理解を深める取組を行います。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・引き続き、府ホームページや府広報媒体を利用した普及啓発に努めます。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・臓器移植提供意思表示カードの設置個所を増加させ、普及に努めます。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・健康保険証や運転免許証に臓器提供の意思表示欄があることやインターネットによる臓器提供意思登録制度等臓器提供の意思表示方法について周知を図り意思表示率の向上につなげます。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・中間年までに実施した事業の効果を分析・検証し、より効果的な普及啓発事業を実施します。</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19" alt="【計画中間年（2020年度）までの取組】&#10;・臓器移植推進月間（毎年10月）を中心に、街頭キャンペーン等の普及啓発活動を関係機関と連携して行い、臓器移植への正しい理解を深める取組を行います。&#10;・引き続き、府ホームページや府広報媒体を利用した普及啓発に努めます。&#10;・臓器移植提供意思表示カードの設置個所を増加させ、普及に努めます。&#10;・健康保険証や運転免許証に臓器提供の意思表示欄があることやインターネットによる臓器提供意思登録制度等臓器提供の意思表示方法について周知を図り意思表示率の向上につなげます。&#10;&#10;【計画最終年（2023年度）までの取組】&#10;・中間年までに実施した事業の効果を分析・検証し、より効果的な普及啓発事業を実施します。&#10;" style="position:absolute;left:0;text-align:left;margin-left:27.3pt;margin-top:.45pt;width:453.5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" fillcolor="#dbeef4" stroked="f">
                <v:textbox inset=",1mm,,1mm">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・臓器移植推進月間（毎年10</w:t>
                      </w:r>
                      <w:r w:rsidRPr="0031186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を中心に</w:t>
                      </w:r>
                      <w:r w:rsidRPr="00311867">
                        <w:rPr>
                          <w:rFonts w:ascii="HG丸ｺﾞｼｯｸM-PRO" w:eastAsia="HG丸ｺﾞｼｯｸM-PRO" w:hAnsi="HG丸ｺﾞｼｯｸM-PRO" w:hint="eastAsia"/>
                          <w:sz w:val="22"/>
                        </w:rPr>
                        <w:t>、街頭キャンペーン</w:t>
                      </w:r>
                      <w:r>
                        <w:rPr>
                          <w:rFonts w:ascii="HG丸ｺﾞｼｯｸM-PRO" w:eastAsia="HG丸ｺﾞｼｯｸM-PRO" w:hAnsi="HG丸ｺﾞｼｯｸM-PRO" w:hint="eastAsia"/>
                          <w:sz w:val="22"/>
                        </w:rPr>
                        <w:t>等の普及啓発活動を関係機関と連携して行い、臓器移植への正しい理解を深める取組を行います。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・引き続き、府ホームページや府広報媒体を利用した普及啓発に努めます。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・臓器移植提供意思表示カードの設置個所を増加させ、普及に努めます。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・健康保険証や運転免許証に臓器提供の意思表示欄があることやインターネットによる臓器提供意思登録制度等臓器提供の意思表示方法について周知を図り意思表示率の向上につなげます。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・中間年までに実施した事業の効果を分析・検証し、より効果的な普及啓発事業を実施します。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spacing w:line="240" w:lineRule="exact"/>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臓器移植医療体制の整備</w:t>
      </w:r>
    </w:p>
    <w:p w:rsidR="000725EB" w:rsidRDefault="000725EB" w:rsidP="000725EB">
      <w:pPr>
        <w:ind w:leftChars="200" w:left="640" w:hangingChars="100" w:hanging="220"/>
        <w:rPr>
          <w:rFonts w:ascii="HG丸ｺﾞｼｯｸM-PRO" w:eastAsia="HG丸ｺﾞｼｯｸM-PRO" w:hAnsi="HG丸ｺﾞｼｯｸM-PRO"/>
          <w:sz w:val="22"/>
        </w:rPr>
      </w:pPr>
      <w:r w:rsidRPr="00295A2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医療機関に対して臓器移植医療体制整備や協力を要請していきます。</w:t>
      </w:r>
    </w:p>
    <w:p w:rsidR="000725EB" w:rsidRDefault="000725EB" w:rsidP="000725EB">
      <w:pPr>
        <w:rPr>
          <w:rFonts w:ascii="HG丸ｺﾞｼｯｸM-PRO" w:eastAsia="HG丸ｺﾞｼｯｸM-PRO" w:hAnsi="HG丸ｺﾞｼｯｸM-PRO"/>
          <w:sz w:val="22"/>
        </w:rPr>
      </w:pPr>
      <w:r w:rsidRPr="004E75F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0640" behindDoc="0" locked="0" layoutInCell="1" allowOverlap="1" wp14:anchorId="7A00950D" wp14:editId="0363101C">
                <wp:simplePos x="0" y="0"/>
                <wp:positionH relativeFrom="column">
                  <wp:posOffset>346710</wp:posOffset>
                </wp:positionH>
                <wp:positionV relativeFrom="paragraph">
                  <wp:posOffset>5715</wp:posOffset>
                </wp:positionV>
                <wp:extent cx="5759450" cy="2057400"/>
                <wp:effectExtent l="0" t="0" r="0" b="0"/>
                <wp:wrapNone/>
                <wp:docPr id="38" name="AutoShape 3530" descr="【計画中間年（2020年度）までの取組】&#10;・大阪府臓器移植コーディネーターによる、定期的な巡回を通して医療機関に対する普及啓発及び院内体制整備への働きかけを行い、院内移植コーディネーター注1の設置病院数及び臓器移植コーディネーター届出者が増加するよう努めます。&#10;&#10;【計画最終年（2023年度）までの取組】&#10;・中間年までに実施した事業の効果を分析・検証し、より効果的な普及啓発に努め、臓器移植医療体制の整備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5740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・大阪府臓器移植コーディネーターによる、定期的な巡回を通して医療機関に対する普及啓発及び院内体制整備への働きかけを行い、</w:t>
                            </w:r>
                            <w:r w:rsidRPr="00CF7592">
                              <w:rPr>
                                <w:rFonts w:ascii="HG丸ｺﾞｼｯｸM-PRO" w:eastAsia="HG丸ｺﾞｼｯｸM-PRO" w:hAnsi="HG丸ｺﾞｼｯｸM-PRO" w:hint="eastAsia"/>
                                <w:sz w:val="22"/>
                              </w:rPr>
                              <w:t>院内移植コーディネーター</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CF7592">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設置病院数及び臓器移植コーディネーター届出者</w:t>
                            </w:r>
                            <w:r w:rsidRPr="00CF7592">
                              <w:rPr>
                                <w:rFonts w:ascii="HG丸ｺﾞｼｯｸM-PRO" w:eastAsia="HG丸ｺﾞｼｯｸM-PRO" w:hAnsi="HG丸ｺﾞｼｯｸM-PRO" w:hint="eastAsia"/>
                                <w:sz w:val="22"/>
                              </w:rPr>
                              <w:t>が増加するよう努めます。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・中間年までに実施した事業の効果を分析・検証し、より効果的な普及啓発に努め、臓器移植医療体制の整備に努めます。</w:t>
                            </w:r>
                          </w:p>
                        </w:txbxContent>
                      </wps:txbx>
                      <wps:bodyPr rot="0" vert="horz" wrap="square" lIns="91440" tIns="36000" rIns="91440" bIns="3600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20" alt="【計画中間年（2020年度）までの取組】&#10;・大阪府臓器移植コーディネーターによる、定期的な巡回を通して医療機関に対する普及啓発及び院内体制整備への働きかけを行い、院内移植コーディネーター注1の設置病院数及び臓器移植コーディネーター届出者が増加するよう努めます。&#10;&#10;【計画最終年（2023年度）までの取組】&#10;・中間年までに実施した事業の効果を分析・検証し、より効果的な普及啓発に努め、臓器移植医療体制の整備に努めます。&#10;" style="position:absolute;left:0;text-align:left;margin-left:27.3pt;margin-top:.45pt;width:453.5pt;height:16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" fillcolor="#dbeef4" stroked="f">
                <v:textbox style="mso-fit-shape-to-text:t" inset=",1mm,,1mm">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・大阪府臓器移植コーディネーターによる、定期的な巡回を通して医療機関に対する普及啓発及び院内体制整備への働きかけを行い、</w:t>
                      </w:r>
                      <w:r w:rsidRPr="00CF7592">
                        <w:rPr>
                          <w:rFonts w:ascii="HG丸ｺﾞｼｯｸM-PRO" w:eastAsia="HG丸ｺﾞｼｯｸM-PRO" w:hAnsi="HG丸ｺﾞｼｯｸM-PRO" w:hint="eastAsia"/>
                          <w:sz w:val="22"/>
                        </w:rPr>
                        <w:t>院内移植コーディネーター</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CF7592">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設置病院数及び臓器移植コーディネーター届出者</w:t>
                      </w:r>
                      <w:r w:rsidRPr="00CF7592">
                        <w:rPr>
                          <w:rFonts w:ascii="HG丸ｺﾞｼｯｸM-PRO" w:eastAsia="HG丸ｺﾞｼｯｸM-PRO" w:hAnsi="HG丸ｺﾞｼｯｸM-PRO" w:hint="eastAsia"/>
                          <w:sz w:val="22"/>
                        </w:rPr>
                        <w:t>が増加するよう努めます。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・中間年までに実施した事業の効果を分析・検証し、より効果的な普及啓発に努め、臓器移植医療体制の整備に努めます。</w:t>
                      </w:r>
                    </w:p>
                  </w:txbxContent>
                </v:textbox>
              </v:roundrect>
            </w:pict>
          </mc:Fallback>
        </mc:AlternateContent>
      </w: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701" w:hangingChars="100" w:hanging="281"/>
        <w:rPr>
          <w:rFonts w:ascii="HG丸ｺﾞｼｯｸM-PRO" w:eastAsia="HG丸ｺﾞｼｯｸM-PRO" w:hAnsi="HG丸ｺﾞｼｯｸM-PRO"/>
          <w:sz w:val="22"/>
        </w:rPr>
      </w:pPr>
      <w:r w:rsidRPr="004E75F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2688" behindDoc="0" locked="0" layoutInCell="1" allowOverlap="1" wp14:anchorId="215EFB81" wp14:editId="53E3456D">
                <wp:simplePos x="0" y="0"/>
                <wp:positionH relativeFrom="column">
                  <wp:posOffset>340360</wp:posOffset>
                </wp:positionH>
                <wp:positionV relativeFrom="paragraph">
                  <wp:posOffset>264795</wp:posOffset>
                </wp:positionV>
                <wp:extent cx="5759450" cy="1581150"/>
                <wp:effectExtent l="0" t="0" r="0" b="0"/>
                <wp:wrapNone/>
                <wp:docPr id="39" name="AutoShape 3530" descr="【計画中間年（2020年度）までの取組】&#10;・習熟度別研修会を年間、2回以上実施し、院内移植コーディネーターの資質の向上を図ります。&#10;&#10;【計画最終年（2023年度）までの取組】&#10;・中間年までに実施した事業の効果を分析・検証し、より効果的な普及啓発及び人材育成の手法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8115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・習熟度別研修会を年間、2回以上実施し、院内移植コーディネーターの資質の向上を図ります。</w:t>
                            </w:r>
                          </w:p>
                          <w:p w:rsidR="00DB0A82" w:rsidRPr="004632C4"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・中間年までに実施した事業の効果を分析・検証し、より効果的な普及啓発及び人材育成の手法を検討します。</w:t>
                            </w:r>
                          </w:p>
                        </w:txbxContent>
                      </wps:txbx>
                      <wps:bodyPr rot="0" vert="horz" wrap="square" lIns="91440" tIns="36000" rIns="91440" bIns="3600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21" alt="【計画中間年（2020年度）までの取組】&#10;・習熟度別研修会を年間、2回以上実施し、院内移植コーディネーターの資質の向上を図ります。&#10;&#10;【計画最終年（2023年度）までの取組】&#10;・中間年までに実施した事業の効果を分析・検証し、より効果的な普及啓発及び人材育成の手法を検討します。&#10;" style="position:absolute;left:0;text-align:left;margin-left:26.8pt;margin-top:20.85pt;width:453.5pt;height:12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" fillcolor="#dbeef4" stroked="f">
                <v:textbox style="mso-fit-shape-to-text:t" inset=",1mm,,1mm">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・習熟度別研修会を年間、2回以上実施し、院内移植コーディネーターの資質の向上を図ります。</w:t>
                      </w:r>
                    </w:p>
                    <w:p w:rsidR="00DB0A82" w:rsidRPr="004632C4"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・中間年までに実施した事業の効果を分析・検証し、より効果的な普及啓発及び人材育成の手法を検討します。</w:t>
                      </w:r>
                    </w:p>
                  </w:txbxContent>
                </v:textbox>
              </v:roundrect>
            </w:pict>
          </mc:Fallback>
        </mc:AlternateContent>
      </w:r>
      <w:r>
        <w:rPr>
          <w:rFonts w:ascii="HG丸ｺﾞｼｯｸM-PRO" w:eastAsia="HG丸ｺﾞｼｯｸM-PRO" w:hAnsi="HG丸ｺﾞｼｯｸM-PRO" w:hint="eastAsia"/>
          <w:sz w:val="22"/>
        </w:rPr>
        <w:t>○院内移植コーディネーターを対象とした研修を実施します。</w:t>
      </w: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67808" behindDoc="0" locked="0" layoutInCell="1" allowOverlap="1" wp14:anchorId="48B9EFAD" wp14:editId="202C8F93">
                <wp:simplePos x="0" y="0"/>
                <wp:positionH relativeFrom="column">
                  <wp:posOffset>3810</wp:posOffset>
                </wp:positionH>
                <wp:positionV relativeFrom="paragraph">
                  <wp:posOffset>161925</wp:posOffset>
                </wp:positionV>
                <wp:extent cx="6129020" cy="564515"/>
                <wp:effectExtent l="0" t="0" r="24130" b="6985"/>
                <wp:wrapNone/>
                <wp:docPr id="40" name="グループ化 40"/>
                <wp:cNvGraphicFramePr/>
                <a:graphic xmlns:a="http://schemas.openxmlformats.org/drawingml/2006/main">
                  <a:graphicData uri="http://schemas.microsoft.com/office/word/2010/wordprocessingGroup">
                    <wpg:wgp>
                      <wpg:cNvGrpSpPr/>
                      <wpg:grpSpPr>
                        <a:xfrm>
                          <a:off x="0" y="0"/>
                          <a:ext cx="6129020" cy="564515"/>
                          <a:chOff x="9525" y="0"/>
                          <a:chExt cx="6129020" cy="564515"/>
                        </a:xfrm>
                      </wpg:grpSpPr>
                      <wps:wsp>
                        <wps:cNvPr id="41" name="テキスト ボックス 41" descr="注1　院内移植コーディネーター：府臓器移植コーディネーター等と連携し、医療機関内において臓器移植に関する普及啓発及び臓器移植に関する情報の収集や伝達を行います。府内の脳死下での臓器提供可能施設からの届出は19施設（95人）、それ以外の病院から10施設（17人）の届出があります（平成29年6月末時点）。"/>
                        <wps:cNvSpPr txBox="1"/>
                        <wps:spPr>
                          <a:xfrm>
                            <a:off x="9525" y="9525"/>
                            <a:ext cx="6115050" cy="554990"/>
                          </a:xfrm>
                          <a:prstGeom prst="rect">
                            <a:avLst/>
                          </a:prstGeom>
                          <a:noFill/>
                          <a:ln w="6350">
                            <a:noFill/>
                          </a:ln>
                          <a:effectLst/>
                        </wps:spPr>
                        <wps:txbx>
                          <w:txbxContent>
                            <w:p w:rsidR="00DB0A82" w:rsidRPr="000717F7" w:rsidRDefault="00DB0A82" w:rsidP="000725EB">
                              <w:pPr>
                                <w:spacing w:line="240" w:lineRule="exact"/>
                                <w:ind w:left="504" w:hangingChars="280" w:hanging="504"/>
                                <w:rPr>
                                  <w:rFonts w:asciiTheme="minorEastAsia" w:hAnsiTheme="minorEastAsia"/>
                                  <w:sz w:val="18"/>
                                  <w:szCs w:val="18"/>
                                </w:rPr>
                              </w:pPr>
                              <w:r w:rsidRPr="000717F7">
                                <w:rPr>
                                  <w:rFonts w:asciiTheme="minorEastAsia" w:hAnsiTheme="minorEastAsia" w:hint="eastAsia"/>
                                  <w:sz w:val="18"/>
                                  <w:szCs w:val="18"/>
                                </w:rPr>
                                <w:t>注</w:t>
                              </w:r>
                              <w:r>
                                <w:rPr>
                                  <w:rFonts w:asciiTheme="minorEastAsia" w:hAnsiTheme="minorEastAsia" w:hint="eastAsia"/>
                                  <w:sz w:val="18"/>
                                  <w:szCs w:val="18"/>
                                </w:rPr>
                                <w:t>1</w:t>
                              </w:r>
                              <w:r w:rsidRPr="000717F7">
                                <w:rPr>
                                  <w:rFonts w:asciiTheme="minorEastAsia" w:hAnsiTheme="minorEastAsia" w:hint="eastAsia"/>
                                  <w:sz w:val="18"/>
                                  <w:szCs w:val="18"/>
                                </w:rPr>
                                <w:t xml:space="preserve">　院内移植コーディネーター：府臓器移植コーディネーター等と連携し、医療機関内において臓器移植に関する普及啓発及び臓器移植に関する情報の収集や伝達を行います。府内の脳死下での臓器提供可能施設からの届出は19施設（95人）</w:t>
                              </w:r>
                              <w:r>
                                <w:rPr>
                                  <w:rFonts w:asciiTheme="minorEastAsia" w:hAnsiTheme="minorEastAsia" w:hint="eastAsia"/>
                                  <w:sz w:val="18"/>
                                  <w:szCs w:val="18"/>
                                </w:rPr>
                                <w:t>、</w:t>
                              </w:r>
                              <w:r w:rsidRPr="000717F7">
                                <w:rPr>
                                  <w:rFonts w:asciiTheme="minorEastAsia" w:hAnsiTheme="minorEastAsia" w:hint="eastAsia"/>
                                  <w:sz w:val="18"/>
                                  <w:szCs w:val="18"/>
                                </w:rPr>
                                <w:t>それ以外の病院から10施設（17人）の届出があります（平成29年6月末時点）。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2" name="直線コネクタ 42"/>
                        <wps:cNvCnPr/>
                        <wps:spPr>
                          <a:xfrm>
                            <a:off x="190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40" o:spid="_x0000_s1122" style="position:absolute;left:0;text-align:left;margin-left:.3pt;margin-top:12.75pt;width:482.6pt;height:44.45pt;z-index:251767808;mso-width-relative:margin;mso-height-relative:margin" coordorigin="95" coordsize="612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">
                <v:shape id="テキスト ボックス 41" o:spid="_x0000_s1123" type="#_x0000_t202" alt="注1　院内移植コーディネーター：府臓器移植コーディネーター等と連携し、医療機関内において臓器移植に関する普及啓発及び臓器移植に関する情報の収集や伝達を行います。府内の脳死下での臓器提供可能施設からの届出は19施設（95人）、それ以外の病院から10施設（17人）の届出があります（平成29年6月末時点）。" style="position:absolute;left:95;top:95;width:61150;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qdr4A&#10;AADbAAAADwAAAGRycy9kb3ducmV2LnhtbESPwQrCMBBE74L/EFbwIppWRKQaRYSCN7H6AUuzttVm&#10;U5po698bQfA4zMwbZrPrTS1e1LrKsoJ4FoEgzq2uuFBwvaTTFQjnkTXWlknBmxzstsPBBhNtOz7T&#10;K/OFCBB2CSoovW8SKV1ekkE3sw1x8G62NeiDbAupW+wC3NRyHkVLabDisFBiQ4eS8kf2NArsvJvU&#10;5yxOD6funkanJ10yR0qNR/1+DcJT7//hX/uoFSxi+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iKna+AAAA2wAAAA8AAAAAAAAAAAAAAAAAmAIAAGRycy9kb3ducmV2&#10;LnhtbFBLBQYAAAAABAAEAPUAAACDAwAAAAA=&#10;" filled="f" stroked="f" strokeweight=".5pt">
                  <v:textbox style="mso-fit-shape-to-text:t">
                    <w:txbxContent>
                      <w:p w:rsidR="00DB0A82" w:rsidRPr="000717F7" w:rsidRDefault="00DB0A82" w:rsidP="000725EB">
                        <w:pPr>
                          <w:spacing w:line="240" w:lineRule="exact"/>
                          <w:ind w:left="504" w:hangingChars="280" w:hanging="504"/>
                          <w:rPr>
                            <w:rFonts w:asciiTheme="minorEastAsia" w:hAnsiTheme="minorEastAsia"/>
                            <w:sz w:val="18"/>
                            <w:szCs w:val="18"/>
                          </w:rPr>
                        </w:pPr>
                        <w:r w:rsidRPr="000717F7">
                          <w:rPr>
                            <w:rFonts w:asciiTheme="minorEastAsia" w:hAnsiTheme="minorEastAsia" w:hint="eastAsia"/>
                            <w:sz w:val="18"/>
                            <w:szCs w:val="18"/>
                          </w:rPr>
                          <w:t>注</w:t>
                        </w:r>
                        <w:r>
                          <w:rPr>
                            <w:rFonts w:asciiTheme="minorEastAsia" w:hAnsiTheme="minorEastAsia" w:hint="eastAsia"/>
                            <w:sz w:val="18"/>
                            <w:szCs w:val="18"/>
                          </w:rPr>
                          <w:t>1</w:t>
                        </w:r>
                        <w:r w:rsidRPr="000717F7">
                          <w:rPr>
                            <w:rFonts w:asciiTheme="minorEastAsia" w:hAnsiTheme="minorEastAsia" w:hint="eastAsia"/>
                            <w:sz w:val="18"/>
                            <w:szCs w:val="18"/>
                          </w:rPr>
                          <w:t xml:space="preserve">　院内移植コーディネーター：府臓器移植コーディネーター等と連携し、医療機関内において臓器移植に関する普及啓発及び臓器移植に関する情報の収集や伝達を行います。府内の脳死下での臓器提供可能施設からの届出は19施設（95人）</w:t>
                        </w:r>
                        <w:r>
                          <w:rPr>
                            <w:rFonts w:asciiTheme="minorEastAsia" w:hAnsiTheme="minorEastAsia" w:hint="eastAsia"/>
                            <w:sz w:val="18"/>
                            <w:szCs w:val="18"/>
                          </w:rPr>
                          <w:t>、</w:t>
                        </w:r>
                        <w:r w:rsidRPr="000717F7">
                          <w:rPr>
                            <w:rFonts w:asciiTheme="minorEastAsia" w:hAnsiTheme="minorEastAsia" w:hint="eastAsia"/>
                            <w:sz w:val="18"/>
                            <w:szCs w:val="18"/>
                          </w:rPr>
                          <w:t>それ以外の病院から10施設（17人）の届出があります（平成29年6月末時点）。</w:t>
                        </w:r>
                      </w:p>
                    </w:txbxContent>
                  </v:textbox>
                </v:shape>
                <v:line id="直線コネクタ 42" o:spid="_x0000_s1124" style="position:absolute;visibility:visible;mso-wrap-style:square" from="190,0" to="6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group>
            </w:pict>
          </mc:Fallback>
        </mc:AlternateContent>
      </w:r>
    </w:p>
    <w:p w:rsidR="000725EB" w:rsidRPr="00D3255F" w:rsidRDefault="000725EB" w:rsidP="000725EB">
      <w:pPr>
        <w:ind w:leftChars="200" w:left="640" w:hangingChars="100" w:hanging="220"/>
        <w:rPr>
          <w:rFonts w:ascii="HG丸ｺﾞｼｯｸM-PRO" w:eastAsia="HG丸ｺﾞｼｯｸM-PRO" w:hAnsi="HG丸ｺﾞｼｯｸM-PRO"/>
          <w:noProof/>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58592" behindDoc="0" locked="0" layoutInCell="1" allowOverlap="1" wp14:anchorId="5F391484" wp14:editId="2BD4FF58">
                <wp:simplePos x="0" y="0"/>
                <wp:positionH relativeFrom="column">
                  <wp:posOffset>15875</wp:posOffset>
                </wp:positionH>
                <wp:positionV relativeFrom="paragraph">
                  <wp:posOffset>38735</wp:posOffset>
                </wp:positionV>
                <wp:extent cx="6114415" cy="389890"/>
                <wp:effectExtent l="0" t="0" r="635" b="0"/>
                <wp:wrapNone/>
                <wp:docPr id="43"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alt="タイトル: 施策・指標マップ" style="position:absolute;left:0;text-align:left;margin-left:1.25pt;margin-top:3.05pt;width:481.45pt;height:3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spacing w:line="240" w:lineRule="exact"/>
        <w:ind w:leftChars="200" w:left="640" w:hangingChars="100" w:hanging="220"/>
        <w:rPr>
          <w:rFonts w:ascii="HG丸ｺﾞｼｯｸM-PRO" w:eastAsia="HG丸ｺﾞｼｯｸM-PRO" w:hAnsi="HG丸ｺﾞｼｯｸM-PRO"/>
          <w:sz w:val="22"/>
        </w:rPr>
      </w:pPr>
    </w:p>
    <w:p w:rsidR="000725EB" w:rsidRDefault="000725EB" w:rsidP="000725EB">
      <w:pPr>
        <w:ind w:leftChars="200" w:left="630" w:hangingChars="100" w:hanging="210"/>
        <w:jc w:val="center"/>
        <w:rPr>
          <w:rFonts w:ascii="HG丸ｺﾞｼｯｸM-PRO" w:eastAsia="HG丸ｺﾞｼｯｸM-PRO" w:hAnsi="HG丸ｺﾞｼｯｸM-PRO"/>
          <w:sz w:val="22"/>
        </w:rPr>
      </w:pPr>
      <w:r w:rsidRPr="005B3FF1">
        <w:rPr>
          <w:noProof/>
        </w:rPr>
        <w:drawing>
          <wp:inline distT="0" distB="0" distL="0" distR="0" wp14:anchorId="53D425B5" wp14:editId="0CB77742">
            <wp:extent cx="4032000" cy="2172377"/>
            <wp:effectExtent l="0" t="0" r="6985" b="0"/>
            <wp:docPr id="48" name="図 48"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2000" cy="2172377"/>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tbl>
      <w:tblPr>
        <w:tblpPr w:leftFromText="142" w:rightFromText="142" w:vertAnchor="text" w:horzAnchor="margin" w:tblpXSpec="center" w:tblpY="935"/>
        <w:tblOverlap w:val="never"/>
        <w:tblW w:w="94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9"/>
        <w:gridCol w:w="2291"/>
        <w:gridCol w:w="1215"/>
        <w:gridCol w:w="1302"/>
        <w:gridCol w:w="1231"/>
        <w:gridCol w:w="1231"/>
        <w:gridCol w:w="1231"/>
      </w:tblGrid>
      <w:tr w:rsidR="000725EB" w:rsidRPr="00AC21DE" w:rsidTr="00957B94">
        <w:trPr>
          <w:trHeight w:val="382"/>
        </w:trPr>
        <w:tc>
          <w:tcPr>
            <w:tcW w:w="949" w:type="dxa"/>
            <w:vMerge w:val="restart"/>
            <w:tcBorders>
              <w:top w:val="single" w:sz="12" w:space="0" w:color="auto"/>
            </w:tcBorders>
            <w:shd w:val="clear" w:color="auto" w:fill="DAEEF3" w:themeFill="accent5" w:themeFillTint="33"/>
            <w:vAlign w:val="center"/>
          </w:tcPr>
          <w:p w:rsidR="000725EB"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Pr="00AC21DE">
              <w:rPr>
                <w:rFonts w:ascii="ＭＳ Ｐゴシック" w:eastAsia="ＭＳ Ｐゴシック" w:hAnsi="ＭＳ Ｐゴシック" w:hint="eastAsia"/>
                <w:sz w:val="20"/>
                <w:szCs w:val="20"/>
              </w:rPr>
              <w:t>目標</w:t>
            </w:r>
          </w:p>
        </w:tc>
        <w:tc>
          <w:tcPr>
            <w:tcW w:w="2291"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215"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533"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462"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957B94">
        <w:trPr>
          <w:trHeight w:val="382"/>
        </w:trPr>
        <w:tc>
          <w:tcPr>
            <w:tcW w:w="949"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15"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302"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957B94">
        <w:trPr>
          <w:trHeight w:val="851"/>
        </w:trPr>
        <w:tc>
          <w:tcPr>
            <w:tcW w:w="949"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臓器提供の意思表示率</w:t>
            </w:r>
          </w:p>
        </w:tc>
        <w:tc>
          <w:tcPr>
            <w:tcW w:w="1215"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19.1%</w:t>
            </w:r>
          </w:p>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sidRPr="00B15E93">
              <w:rPr>
                <w:rFonts w:ascii="ＭＳ Ｐゴシック" w:eastAsia="ＭＳ Ｐゴシック" w:hAnsi="ＭＳ Ｐゴシック" w:hint="eastAsia"/>
                <w:sz w:val="16"/>
                <w:szCs w:val="20"/>
              </w:rPr>
              <w:t>（平成</w:t>
            </w:r>
            <w:r w:rsidRPr="00B15E93">
              <w:rPr>
                <w:rFonts w:ascii="ＭＳ Ｐゴシック" w:eastAsia="ＭＳ Ｐゴシック" w:hAnsi="ＭＳ Ｐゴシック"/>
                <w:sz w:val="16"/>
                <w:szCs w:val="20"/>
              </w:rPr>
              <w:t>28年度）</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大阪府「</w:t>
            </w:r>
            <w:r w:rsidRPr="006D271F">
              <w:rPr>
                <w:rFonts w:ascii="ＭＳ Ｐゴシック" w:eastAsia="ＭＳ Ｐゴシック" w:hAnsi="ＭＳ Ｐゴシック" w:hint="eastAsia"/>
                <w:sz w:val="20"/>
                <w:szCs w:val="20"/>
              </w:rPr>
              <w:t>大阪府臓器移植推進月間街頭アンケート結果</w:t>
            </w:r>
            <w:r>
              <w:rPr>
                <w:rFonts w:ascii="ＭＳ Ｐゴシック" w:eastAsia="ＭＳ Ｐゴシック" w:hAnsi="ＭＳ Ｐゴシック" w:hint="eastAsia"/>
                <w:sz w:val="20"/>
                <w:szCs w:val="20"/>
              </w:rPr>
              <w:t>」</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増加</w:t>
            </w:r>
          </w:p>
        </w:tc>
      </w:tr>
      <w:tr w:rsidR="000725EB" w:rsidRPr="00AC21DE" w:rsidTr="00957B94">
        <w:trPr>
          <w:trHeight w:val="851"/>
        </w:trPr>
        <w:tc>
          <w:tcPr>
            <w:tcW w:w="949"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院内移植コーディネーター設置医療機関数</w:t>
            </w:r>
          </w:p>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（脳死下臓器提供可能施設）</w:t>
            </w:r>
          </w:p>
        </w:tc>
        <w:tc>
          <w:tcPr>
            <w:tcW w:w="1215"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19施設</w:t>
            </w:r>
          </w:p>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sidRPr="00B15E93">
              <w:rPr>
                <w:rFonts w:ascii="ＭＳ Ｐゴシック" w:eastAsia="ＭＳ Ｐゴシック" w:hAnsi="ＭＳ Ｐゴシック" w:hint="eastAsia"/>
                <w:sz w:val="16"/>
                <w:szCs w:val="20"/>
              </w:rPr>
              <w:t>（平成</w:t>
            </w:r>
            <w:r w:rsidRPr="00B15E93">
              <w:rPr>
                <w:rFonts w:ascii="ＭＳ Ｐゴシック" w:eastAsia="ＭＳ Ｐゴシック" w:hAnsi="ＭＳ Ｐゴシック"/>
                <w:sz w:val="16"/>
                <w:szCs w:val="20"/>
              </w:rPr>
              <w:t>28年度）</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大阪府</w:t>
            </w:r>
          </w:p>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「地域保健課調べ」</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25施設</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31施設</w:t>
            </w:r>
          </w:p>
        </w:tc>
      </w:tr>
      <w:tr w:rsidR="000725EB" w:rsidRPr="00AC21DE" w:rsidTr="00957B94">
        <w:trPr>
          <w:trHeight w:val="937"/>
        </w:trPr>
        <w:tc>
          <w:tcPr>
            <w:tcW w:w="949"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sidRPr="00F71AED">
              <w:rPr>
                <w:rFonts w:ascii="ＭＳ Ｐゴシック" w:eastAsia="ＭＳ Ｐゴシック" w:hAnsi="ＭＳ Ｐゴシック" w:hint="eastAsia"/>
                <w:sz w:val="20"/>
                <w:szCs w:val="20"/>
              </w:rPr>
              <w:t>院内移植コーディネーター</w:t>
            </w:r>
            <w:r>
              <w:rPr>
                <w:rFonts w:ascii="ＭＳ Ｐゴシック" w:eastAsia="ＭＳ Ｐゴシック" w:hAnsi="ＭＳ Ｐゴシック" w:hint="eastAsia"/>
                <w:sz w:val="20"/>
                <w:szCs w:val="20"/>
              </w:rPr>
              <w:t>届出者数</w:t>
            </w:r>
          </w:p>
          <w:p w:rsidR="000725EB" w:rsidRPr="00AC21DE"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（脳死下臓器提供可能施設）</w:t>
            </w:r>
          </w:p>
        </w:tc>
        <w:tc>
          <w:tcPr>
            <w:tcW w:w="1215"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95人</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B15E93">
              <w:rPr>
                <w:rFonts w:ascii="ＭＳ Ｐゴシック" w:eastAsia="ＭＳ Ｐゴシック" w:hAnsi="ＭＳ Ｐゴシック" w:hint="eastAsia"/>
                <w:sz w:val="16"/>
                <w:szCs w:val="20"/>
              </w:rPr>
              <w:t>（平成</w:t>
            </w:r>
            <w:r w:rsidRPr="00B15E93">
              <w:rPr>
                <w:rFonts w:ascii="ＭＳ Ｐゴシック" w:eastAsia="ＭＳ Ｐゴシック" w:hAnsi="ＭＳ Ｐゴシック"/>
                <w:sz w:val="16"/>
                <w:szCs w:val="20"/>
              </w:rPr>
              <w:t>28年度）</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大阪府</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「地域保健課調べ」</w:t>
            </w:r>
          </w:p>
        </w:tc>
        <w:tc>
          <w:tcPr>
            <w:tcW w:w="1231"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101人</w:t>
            </w:r>
          </w:p>
        </w:tc>
        <w:tc>
          <w:tcPr>
            <w:tcW w:w="1231"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107人</w:t>
            </w:r>
          </w:p>
        </w:tc>
      </w:tr>
    </w:tbl>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61664" behindDoc="0" locked="0" layoutInCell="1" allowOverlap="1" wp14:anchorId="3B284057" wp14:editId="1239235F">
                <wp:simplePos x="0" y="0"/>
                <wp:positionH relativeFrom="column">
                  <wp:posOffset>25400</wp:posOffset>
                </wp:positionH>
                <wp:positionV relativeFrom="paragraph">
                  <wp:posOffset>118110</wp:posOffset>
                </wp:positionV>
                <wp:extent cx="6114415" cy="389890"/>
                <wp:effectExtent l="0" t="0" r="635" b="0"/>
                <wp:wrapNone/>
                <wp:docPr id="44"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alt="タイトル: 目標値一覧" style="position:absolute;left:0;text-align:left;margin-left:2pt;margin-top:9.3pt;width:481.45pt;height:3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widowControl/>
        <w:jc w:val="left"/>
        <w:rPr>
          <w:rFonts w:ascii="ＭＳ Ｐゴシック" w:eastAsia="ＭＳ Ｐゴシック" w:hAnsi="ＭＳ Ｐゴシック"/>
          <w:b/>
          <w:color w:val="0070C0"/>
          <w:sz w:val="20"/>
          <w:szCs w:val="20"/>
        </w:rPr>
      </w:pPr>
    </w:p>
    <w:p w:rsidR="000725EB" w:rsidRDefault="000725EB" w:rsidP="000725EB">
      <w:pPr>
        <w:widowControl/>
        <w:jc w:val="left"/>
        <w:rPr>
          <w:rFonts w:ascii="ＭＳ Ｐゴシック" w:eastAsia="ＭＳ Ｐゴシック" w:hAnsi="ＭＳ Ｐゴシック"/>
          <w:b/>
          <w:color w:val="0070C0"/>
          <w:sz w:val="20"/>
          <w:szCs w:val="20"/>
        </w:rPr>
        <w:sectPr w:rsidR="000725EB" w:rsidSect="00957B94">
          <w:headerReference w:type="default" r:id="rId54"/>
          <w:pgSz w:w="11907" w:h="16840" w:code="9"/>
          <w:pgMar w:top="1440" w:right="1134" w:bottom="1440" w:left="1134" w:header="851" w:footer="283" w:gutter="0"/>
          <w:pgNumType w:fmt="numberInDash"/>
          <w:cols w:space="720"/>
          <w:docGrid w:type="lines" w:linePitch="423"/>
        </w:sectPr>
      </w:pPr>
      <w:r>
        <w:rPr>
          <w:rFonts w:ascii="ＭＳ Ｐゴシック" w:eastAsia="ＭＳ Ｐゴシック" w:hAnsi="ＭＳ Ｐゴシック"/>
          <w:b/>
          <w:color w:val="0070C0"/>
          <w:sz w:val="20"/>
          <w:szCs w:val="20"/>
        </w:rPr>
        <w:br w:type="page"/>
      </w:r>
    </w:p>
    <w:p w:rsidR="000725EB" w:rsidRPr="008D2464" w:rsidRDefault="000725EB" w:rsidP="000725EB">
      <w:pPr>
        <w:widowControl/>
        <w:tabs>
          <w:tab w:val="left" w:pos="709"/>
        </w:tabs>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５節</w:t>
      </w:r>
      <w:r w:rsidRPr="008D2464">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8D2464">
        <w:rPr>
          <w:rFonts w:ascii="ＭＳ ゴシック" w:eastAsia="ＭＳ ゴシック" w:hAnsi="ＭＳ ゴシック" w:hint="eastAsia"/>
          <w:b/>
          <w:bCs/>
          <w:kern w:val="36"/>
          <w:sz w:val="48"/>
          <w:szCs w:val="48"/>
          <w:bdr w:val="single" w:sz="4" w:space="0" w:color="auto"/>
          <w:shd w:val="clear" w:color="auto" w:fill="C6D9F1"/>
          <w:lang w:val="x-none"/>
        </w:rPr>
        <w:t xml:space="preserve">骨髄移植対策　　　　　</w:t>
      </w:r>
      <w:r w:rsidRPr="008D2464">
        <w:rPr>
          <w:rFonts w:ascii="ＭＳ ゴシック" w:eastAsia="ＭＳ ゴシック" w:hAnsi="ＭＳ ゴシック" w:hint="eastAsia"/>
          <w:b/>
          <w:bCs/>
          <w:kern w:val="36"/>
          <w:sz w:val="48"/>
          <w:szCs w:val="48"/>
          <w:shd w:val="clear" w:color="auto" w:fill="C6D9F1"/>
          <w:lang w:val="x-none"/>
        </w:rPr>
        <w:t xml:space="preserve">　　　　　</w:t>
      </w:r>
    </w:p>
    <w:p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t>１．骨髄移植について</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 xml:space="preserve">○骨髄移植とは、白血病や再生不良性貧血等の病気によって、正常な造血が行われなくなってしまった方の造血幹細胞を健康な方の造血幹細胞と入れ替えることにより、造血機能を回復させる治療法です。 </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○骨髄移植に必要な骨髄は、骨髄提供者（以下「ドナー」といいます）の善意により、骨髄バンク事業を通じて提供されています。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ＭＳ ゴシック" w:eastAsia="ＭＳ ゴシック" w:hAnsi="ＭＳ ゴシック"/>
          <w:b/>
          <w:color w:val="0070C0"/>
          <w:sz w:val="36"/>
          <w:szCs w:val="36"/>
          <w:u w:val="single"/>
        </w:rPr>
      </w:pPr>
      <w:r w:rsidRPr="008D2464">
        <w:rPr>
          <w:rFonts w:ascii="HG丸ｺﾞｼｯｸM-PRO" w:eastAsia="HG丸ｺﾞｼｯｸM-PRO" w:hAnsi="HG丸ｺﾞｼｯｸM-PRO" w:hint="eastAsia"/>
          <w:sz w:val="22"/>
        </w:rPr>
        <w:t>○骨髄移植を行うためには、患者とドナーのHLA型</w:t>
      </w:r>
      <w:r w:rsidRPr="008D2464">
        <w:rPr>
          <w:rFonts w:ascii="HG丸ｺﾞｼｯｸM-PRO" w:eastAsia="HG丸ｺﾞｼｯｸM-PRO" w:hAnsi="HG丸ｺﾞｼｯｸM-PRO" w:hint="eastAsia"/>
          <w:sz w:val="22"/>
          <w:vertAlign w:val="superscript"/>
        </w:rPr>
        <w:t>注1</w:t>
      </w:r>
      <w:r w:rsidRPr="008D2464">
        <w:rPr>
          <w:rFonts w:ascii="HG丸ｺﾞｼｯｸM-PRO" w:eastAsia="HG丸ｺﾞｼｯｸM-PRO" w:hAnsi="HG丸ｺﾞｼｯｸM-PRO" w:hint="eastAsia"/>
          <w:sz w:val="22"/>
        </w:rPr>
        <w:t>（白血球の型）が一致することが必要であり、そのHLA型が一致する確率は、兄弟姉妹間で4人に1人、それ以外では数百人に1人から数万人に1人といわれており、移植を望む患者を救済するためには多くのドナーが必要で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snapToGrid w:val="0"/>
        <w:rPr>
          <w:rFonts w:ascii="HG丸ｺﾞｼｯｸM-PRO" w:eastAsia="HG丸ｺﾞｼｯｸM-PRO" w:hAnsi="HG丸ｺﾞｼｯｸM-PRO"/>
          <w:color w:val="FF0000"/>
          <w:sz w:val="22"/>
        </w:rPr>
      </w:pPr>
      <w:r w:rsidRPr="008D2464">
        <w:rPr>
          <w:rFonts w:ascii="ＭＳ ゴシック" w:eastAsia="ＭＳ ゴシック" w:hAnsi="ＭＳ ゴシック" w:hint="eastAsia"/>
          <w:b/>
          <w:color w:val="0070C0"/>
          <w:sz w:val="36"/>
          <w:szCs w:val="36"/>
          <w:u w:val="single"/>
        </w:rPr>
        <w:t>２．骨髄移植対策の現状と課題</w:t>
      </w:r>
    </w:p>
    <w:p w:rsidR="000725EB" w:rsidRPr="008D2464" w:rsidRDefault="000725EB" w:rsidP="000725EB">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3952" behindDoc="0" locked="0" layoutInCell="1" allowOverlap="1" wp14:anchorId="6B3A9A33" wp14:editId="423A8918">
                <wp:simplePos x="0" y="0"/>
                <wp:positionH relativeFrom="column">
                  <wp:posOffset>127635</wp:posOffset>
                </wp:positionH>
                <wp:positionV relativeFrom="paragraph">
                  <wp:posOffset>76200</wp:posOffset>
                </wp:positionV>
                <wp:extent cx="6011545" cy="552450"/>
                <wp:effectExtent l="0" t="0" r="27305" b="10160"/>
                <wp:wrapNone/>
                <wp:docPr id="50" name="AutoShape 3535" descr="骨髄移植を望む患者を救済するためには、さらに多くのドナーを確保する必要があり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524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Pr="000717F7" w:rsidRDefault="00DB0A82" w:rsidP="000725EB">
                            <w:pPr>
                              <w:snapToGrid w:val="0"/>
                              <w:spacing w:line="340" w:lineRule="exact"/>
                              <w:ind w:leftChars="100" w:left="451" w:hangingChars="100" w:hanging="241"/>
                              <w:jc w:val="left"/>
                              <w:rPr>
                                <w:rFonts w:ascii="ＭＳ ゴシック" w:eastAsia="ＭＳ ゴシック" w:hAnsi="ＭＳ ゴシック"/>
                                <w:color w:val="0070C0"/>
                                <w:sz w:val="24"/>
                              </w:rPr>
                            </w:pPr>
                            <w:r w:rsidRPr="00DA1273">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骨髄移植を望む患者を救済するためには</w:t>
                            </w:r>
                            <w:r>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さらに多くのドナーを確保する必要があります。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27" alt="骨髄移植を望む患者を救済するためには、さらに多くのドナーを確保する必要があります。" style="position:absolute;left:0;text-align:left;margin-left:10.05pt;margin-top:6pt;width:473.35pt;height:4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" fillcolor="#dbeef4" strokecolor="#b7dee8" strokeweight="1.5pt">
                <v:textbox style="mso-fit-shape-to-text:t">
                  <w:txbxContent>
                    <w:p w:rsidR="00DB0A82" w:rsidRPr="000717F7" w:rsidRDefault="00DB0A82" w:rsidP="000725EB">
                      <w:pPr>
                        <w:snapToGrid w:val="0"/>
                        <w:spacing w:line="340" w:lineRule="exact"/>
                        <w:ind w:leftChars="100" w:left="451" w:hangingChars="100" w:hanging="241"/>
                        <w:jc w:val="left"/>
                        <w:rPr>
                          <w:rFonts w:ascii="ＭＳ ゴシック" w:eastAsia="ＭＳ ゴシック" w:hAnsi="ＭＳ ゴシック"/>
                          <w:color w:val="0070C0"/>
                          <w:sz w:val="24"/>
                        </w:rPr>
                      </w:pPr>
                      <w:r w:rsidRPr="00DA1273">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骨髄移植を望む患者を救済するためには</w:t>
                      </w:r>
                      <w:r>
                        <w:rPr>
                          <w:rFonts w:ascii="ＭＳ ゴシック" w:eastAsia="ＭＳ ゴシック" w:hAnsi="ＭＳ ゴシック" w:hint="eastAsia"/>
                          <w:b/>
                          <w:color w:val="0070C0"/>
                          <w:sz w:val="24"/>
                        </w:rPr>
                        <w:t>、</w:t>
                      </w:r>
                      <w:r w:rsidRPr="000717F7">
                        <w:rPr>
                          <w:rFonts w:ascii="ＭＳ ゴシック" w:eastAsia="ＭＳ ゴシック" w:hAnsi="ＭＳ ゴシック" w:hint="eastAsia"/>
                          <w:b/>
                          <w:color w:val="0070C0"/>
                          <w:sz w:val="24"/>
                        </w:rPr>
                        <w:t>さらに多くのドナーを確保する必要があります。</w:t>
                      </w:r>
                    </w:p>
                  </w:txbxContent>
                </v:textbox>
              </v:roundrect>
            </w:pict>
          </mc:Fallback>
        </mc:AlternateContent>
      </w:r>
    </w:p>
    <w:p w:rsidR="000725EB" w:rsidRPr="008D2464" w:rsidRDefault="000725EB" w:rsidP="000725EB">
      <w:pPr>
        <w:rPr>
          <w:rFonts w:ascii="ＭＳ ゴシック" w:eastAsia="ＭＳ ゴシック" w:hAnsi="ＭＳ ゴシック"/>
          <w:b/>
          <w:color w:val="0070C0"/>
          <w:sz w:val="28"/>
          <w:szCs w:val="28"/>
        </w:rPr>
      </w:pPr>
    </w:p>
    <w:p w:rsidR="000725EB" w:rsidRPr="008D2464" w:rsidRDefault="000725EB" w:rsidP="000725EB">
      <w:pPr>
        <w:spacing w:line="240" w:lineRule="exact"/>
        <w:rPr>
          <w:rFonts w:ascii="ＭＳ ゴシック" w:eastAsia="ＭＳ ゴシック" w:hAnsi="ＭＳ ゴシック"/>
          <w:b/>
          <w:color w:val="0070C0"/>
          <w:sz w:val="28"/>
          <w:szCs w:val="28"/>
        </w:rPr>
      </w:pPr>
    </w:p>
    <w:p w:rsidR="000725EB" w:rsidRPr="008D2464" w:rsidRDefault="000725EB" w:rsidP="000725EB">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 xml:space="preserve"> （１）骨髄移植と骨髄ドナー登録</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r w:rsidRPr="008D2464">
        <w:rPr>
          <w:rFonts w:ascii="HG丸ｺﾞｼｯｸM-PRO" w:eastAsia="HG丸ｺﾞｼｯｸM-PRO" w:hAnsi="HG丸ｺﾞｼｯｸM-PRO" w:hint="eastAsia"/>
          <w:color w:val="000000" w:themeColor="text1"/>
          <w:sz w:val="22"/>
        </w:rPr>
        <w:t>○平成29年9月末時点の累計骨髄移植件数は1,636件（全国21,202件）、累計骨髄採取数は1,483件（全国21,211件）でした（出典　日本骨髄バンク「都道府県別移植患者・提供者数」）。</w:t>
      </w:r>
    </w:p>
    <w:p w:rsidR="000725EB" w:rsidRPr="008D2464"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○平成29年9月末時点での骨髄バンクのドナ</w:t>
      </w:r>
      <w:r w:rsidRPr="008D2464">
        <w:rPr>
          <w:rFonts w:ascii="HG丸ｺﾞｼｯｸM-PRO" w:eastAsia="HG丸ｺﾞｼｯｸM-PRO" w:hAnsi="HG丸ｺﾞｼｯｸM-PRO" w:hint="eastAsia"/>
          <w:color w:val="000000" w:themeColor="text1"/>
          <w:sz w:val="22"/>
        </w:rPr>
        <w:t>ー登録者累計数は、大阪府内で22,072人（全国477,839人）となっています。</w:t>
      </w:r>
      <w:r w:rsidRPr="008D2464">
        <w:rPr>
          <w:rFonts w:ascii="HG丸ｺﾞｼｯｸM-PRO" w:eastAsia="HG丸ｺﾞｼｯｸM-PRO" w:hAnsi="HG丸ｺﾞｼｯｸM-PRO" w:hint="eastAsia"/>
          <w:sz w:val="22"/>
        </w:rPr>
        <w:t>登録対象者に対する登録者数は、人口千対5.30（全国8.42</w:t>
      </w:r>
      <w:r w:rsidRPr="008D2464">
        <w:rPr>
          <w:rFonts w:ascii="HG丸ｺﾞｼｯｸM-PRO" w:eastAsia="HG丸ｺﾞｼｯｸM-PRO" w:hAnsi="HG丸ｺﾞｼｯｸM-PRO" w:hint="eastAsia"/>
          <w:color w:val="000000" w:themeColor="text1"/>
          <w:sz w:val="22"/>
        </w:rPr>
        <w:t>）</w:t>
      </w:r>
      <w:r w:rsidRPr="008D2464">
        <w:rPr>
          <w:rFonts w:ascii="HG丸ｺﾞｼｯｸM-PRO" w:eastAsia="HG丸ｺﾞｼｯｸM-PRO" w:hAnsi="HG丸ｺﾞｼｯｸM-PRO" w:hint="eastAsia"/>
          <w:sz w:val="22"/>
        </w:rPr>
        <w:t>と低い状況となっており、ドナー登録へ結びつけるためには、骨髄移植に関する正しい知識のさらなる普及啓発が必要となっています</w:t>
      </w:r>
      <w:r w:rsidRPr="008D2464">
        <w:rPr>
          <w:rFonts w:ascii="HG丸ｺﾞｼｯｸM-PRO" w:eastAsia="HG丸ｺﾞｼｯｸM-PRO" w:hAnsi="HG丸ｺﾞｼｯｸM-PRO" w:hint="eastAsia"/>
          <w:color w:val="000000" w:themeColor="text1"/>
          <w:sz w:val="22"/>
        </w:rPr>
        <w:t>（出典　日本骨髄バンク「提供希望者都道府県別登録者数」）</w:t>
      </w:r>
      <w:r w:rsidRPr="008D2464">
        <w:rPr>
          <w:rFonts w:ascii="HG丸ｺﾞｼｯｸM-PRO" w:eastAsia="HG丸ｺﾞｼｯｸM-PRO" w:hAnsi="HG丸ｺﾞｼｯｸM-PRO" w:hint="eastAsia"/>
          <w:sz w:val="22"/>
        </w:rPr>
        <w:t>。</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mc:AlternateContent>
          <mc:Choice Requires="wpg">
            <w:drawing>
              <wp:anchor distT="0" distB="0" distL="114300" distR="114300" simplePos="0" relativeHeight="251785216" behindDoc="0" locked="0" layoutInCell="1" allowOverlap="1" wp14:anchorId="24B9323D" wp14:editId="6FC90DC6">
                <wp:simplePos x="0" y="0"/>
                <wp:positionH relativeFrom="column">
                  <wp:posOffset>13335</wp:posOffset>
                </wp:positionH>
                <wp:positionV relativeFrom="paragraph">
                  <wp:posOffset>250190</wp:posOffset>
                </wp:positionV>
                <wp:extent cx="6119495" cy="600075"/>
                <wp:effectExtent l="0" t="0" r="14605" b="9525"/>
                <wp:wrapNone/>
                <wp:docPr id="51" name="グループ化 51"/>
                <wp:cNvGraphicFramePr/>
                <a:graphic xmlns:a="http://schemas.openxmlformats.org/drawingml/2006/main">
                  <a:graphicData uri="http://schemas.microsoft.com/office/word/2010/wordprocessingGroup">
                    <wpg:wgp>
                      <wpg:cNvGrpSpPr/>
                      <wpg:grpSpPr>
                        <a:xfrm>
                          <a:off x="0" y="0"/>
                          <a:ext cx="6119495" cy="600075"/>
                          <a:chOff x="0" y="0"/>
                          <a:chExt cx="6119495" cy="600075"/>
                        </a:xfrm>
                      </wpg:grpSpPr>
                      <wps:wsp>
                        <wps:cNvPr id="52" name="テキスト ボックス 52" descr="注1　HLA型：赤血球にA型、B型、AB型、O型等の血液型があるのと同様に、白血球をはじめとする全身の細胞には、ヒト白血球抗原（HLA：Human Leucocyte Antigen）と言われる型があり、その組み合わせには数万通りあります。"/>
                        <wps:cNvSpPr txBox="1"/>
                        <wps:spPr>
                          <a:xfrm>
                            <a:off x="0" y="19050"/>
                            <a:ext cx="6096000" cy="581025"/>
                          </a:xfrm>
                          <a:prstGeom prst="rect">
                            <a:avLst/>
                          </a:prstGeom>
                          <a:solidFill>
                            <a:sysClr val="window" lastClr="FFFFFF"/>
                          </a:solidFill>
                          <a:ln w="6350">
                            <a:noFill/>
                          </a:ln>
                          <a:effectLst/>
                        </wps:spPr>
                        <wps:txbx>
                          <w:txbxContent>
                            <w:p w:rsidR="00DB0A82" w:rsidRPr="00503BC7" w:rsidRDefault="00DB0A82"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　HLA型：</w:t>
                              </w:r>
                              <w:r w:rsidRPr="00503BC7">
                                <w:rPr>
                                  <w:rFonts w:asciiTheme="minorEastAsia" w:hAnsiTheme="minorEastAsia" w:hint="eastAsia"/>
                                  <w:sz w:val="18"/>
                                  <w:szCs w:val="18"/>
                                </w:rPr>
                                <w:t>赤血球にA型、B型、AB型、O型</w:t>
                              </w:r>
                              <w:r>
                                <w:rPr>
                                  <w:rFonts w:asciiTheme="minorEastAsia" w:hAnsiTheme="minorEastAsia" w:hint="eastAsia"/>
                                  <w:sz w:val="18"/>
                                  <w:szCs w:val="18"/>
                                </w:rPr>
                                <w:t>等</w:t>
                              </w:r>
                              <w:r w:rsidRPr="00503BC7">
                                <w:rPr>
                                  <w:rFonts w:asciiTheme="minorEastAsia" w:hAnsiTheme="minorEastAsia" w:hint="eastAsia"/>
                                  <w:sz w:val="18"/>
                                  <w:szCs w:val="18"/>
                                </w:rPr>
                                <w:t>の血液型がある</w:t>
                              </w:r>
                              <w:r>
                                <w:rPr>
                                  <w:rFonts w:asciiTheme="minorEastAsia" w:hAnsiTheme="minorEastAsia" w:hint="eastAsia"/>
                                  <w:sz w:val="18"/>
                                  <w:szCs w:val="18"/>
                                </w:rPr>
                                <w:t>のと</w:t>
                              </w:r>
                              <w:r w:rsidRPr="00503BC7">
                                <w:rPr>
                                  <w:rFonts w:asciiTheme="minorEastAsia" w:hAnsiTheme="minorEastAsia" w:hint="eastAsia"/>
                                  <w:sz w:val="18"/>
                                  <w:szCs w:val="18"/>
                                </w:rPr>
                                <w:t>同様に</w:t>
                              </w:r>
                              <w:r>
                                <w:rPr>
                                  <w:rFonts w:asciiTheme="minorEastAsia" w:hAnsiTheme="minorEastAsia" w:hint="eastAsia"/>
                                  <w:sz w:val="18"/>
                                  <w:szCs w:val="18"/>
                                </w:rPr>
                                <w:t>、</w:t>
                              </w:r>
                              <w:r w:rsidRPr="00503BC7">
                                <w:rPr>
                                  <w:rFonts w:asciiTheme="minorEastAsia" w:hAnsiTheme="minorEastAsia" w:hint="eastAsia"/>
                                  <w:sz w:val="18"/>
                                  <w:szCs w:val="18"/>
                                </w:rPr>
                                <w:t>白血球をはじめとする全身の細胞には</w:t>
                              </w:r>
                              <w:r>
                                <w:rPr>
                                  <w:rFonts w:asciiTheme="minorEastAsia" w:hAnsiTheme="minorEastAsia" w:hint="eastAsia"/>
                                  <w:sz w:val="18"/>
                                  <w:szCs w:val="18"/>
                                </w:rPr>
                                <w:t>、</w:t>
                              </w:r>
                              <w:r w:rsidRPr="00503BC7">
                                <w:rPr>
                                  <w:rFonts w:asciiTheme="minorEastAsia" w:hAnsiTheme="minorEastAsia" w:hint="eastAsia"/>
                                  <w:sz w:val="18"/>
                                  <w:szCs w:val="18"/>
                                </w:rPr>
                                <w:t>ヒト白血球抗原（HLA：Human Leucocyte Antigen）と言われる型があり</w:t>
                              </w:r>
                              <w:r>
                                <w:rPr>
                                  <w:rFonts w:asciiTheme="minorEastAsia" w:hAnsiTheme="minorEastAsia" w:hint="eastAsia"/>
                                  <w:sz w:val="18"/>
                                  <w:szCs w:val="18"/>
                                </w:rPr>
                                <w:t>、</w:t>
                              </w:r>
                              <w:r w:rsidRPr="00503BC7">
                                <w:rPr>
                                  <w:rFonts w:asciiTheme="minorEastAsia" w:hAnsiTheme="minorEastAsia" w:hint="eastAsia"/>
                                  <w:sz w:val="18"/>
                                  <w:szCs w:val="18"/>
                                </w:rPr>
                                <w:t>その組み合わせには数万通りあります。</w:t>
                              </w:r>
                            </w:p>
                            <w:p w:rsidR="00DB0A82" w:rsidRPr="00503BC7" w:rsidRDefault="00DB0A82" w:rsidP="000725EB">
                              <w:pPr>
                                <w:spacing w:line="240" w:lineRule="exact"/>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直線コネクタ 53"/>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id="グループ化 51" o:spid="_x0000_s1128" style="position:absolute;left:0;text-align:left;margin-left:1.05pt;margin-top:19.7pt;width:481.85pt;height:47.25pt;z-index:251785216;mso-height-relative:margin" coordsize="61194,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">
                <v:shape id="テキスト ボックス 52" o:spid="_x0000_s1129" type="#_x0000_t202" alt="注1　HLA型：赤血球にA型、B型、AB型、O型等の血液型があるのと同様に、白血球をはじめとする全身の細胞には、ヒト白血球抗原（HLA：Human Leucocyte Antigen）と言われる型があり、その組み合わせには数万通りあります。" style="position:absolute;top:190;width:60960;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rsidR="00DB0A82" w:rsidRPr="00503BC7" w:rsidRDefault="00DB0A82" w:rsidP="000725EB">
                        <w:pPr>
                          <w:spacing w:line="240" w:lineRule="exact"/>
                          <w:ind w:left="504" w:hangingChars="280" w:hanging="504"/>
                          <w:rPr>
                            <w:rFonts w:asciiTheme="minorEastAsia" w:hAnsiTheme="minorEastAsia"/>
                            <w:sz w:val="18"/>
                            <w:szCs w:val="18"/>
                          </w:rPr>
                        </w:pPr>
                        <w:r>
                          <w:rPr>
                            <w:rFonts w:asciiTheme="minorEastAsia" w:hAnsiTheme="minorEastAsia" w:hint="eastAsia"/>
                            <w:sz w:val="18"/>
                            <w:szCs w:val="18"/>
                          </w:rPr>
                          <w:t>注1　HLA型：</w:t>
                        </w:r>
                        <w:r w:rsidRPr="00503BC7">
                          <w:rPr>
                            <w:rFonts w:asciiTheme="minorEastAsia" w:hAnsiTheme="minorEastAsia" w:hint="eastAsia"/>
                            <w:sz w:val="18"/>
                            <w:szCs w:val="18"/>
                          </w:rPr>
                          <w:t>赤血球にA型、B型、AB型、O型</w:t>
                        </w:r>
                        <w:r>
                          <w:rPr>
                            <w:rFonts w:asciiTheme="minorEastAsia" w:hAnsiTheme="minorEastAsia" w:hint="eastAsia"/>
                            <w:sz w:val="18"/>
                            <w:szCs w:val="18"/>
                          </w:rPr>
                          <w:t>等</w:t>
                        </w:r>
                        <w:r w:rsidRPr="00503BC7">
                          <w:rPr>
                            <w:rFonts w:asciiTheme="minorEastAsia" w:hAnsiTheme="minorEastAsia" w:hint="eastAsia"/>
                            <w:sz w:val="18"/>
                            <w:szCs w:val="18"/>
                          </w:rPr>
                          <w:t>の血液型がある</w:t>
                        </w:r>
                        <w:r>
                          <w:rPr>
                            <w:rFonts w:asciiTheme="minorEastAsia" w:hAnsiTheme="minorEastAsia" w:hint="eastAsia"/>
                            <w:sz w:val="18"/>
                            <w:szCs w:val="18"/>
                          </w:rPr>
                          <w:t>のと</w:t>
                        </w:r>
                        <w:r w:rsidRPr="00503BC7">
                          <w:rPr>
                            <w:rFonts w:asciiTheme="minorEastAsia" w:hAnsiTheme="minorEastAsia" w:hint="eastAsia"/>
                            <w:sz w:val="18"/>
                            <w:szCs w:val="18"/>
                          </w:rPr>
                          <w:t>同様に</w:t>
                        </w:r>
                        <w:r>
                          <w:rPr>
                            <w:rFonts w:asciiTheme="minorEastAsia" w:hAnsiTheme="minorEastAsia" w:hint="eastAsia"/>
                            <w:sz w:val="18"/>
                            <w:szCs w:val="18"/>
                          </w:rPr>
                          <w:t>、</w:t>
                        </w:r>
                        <w:r w:rsidRPr="00503BC7">
                          <w:rPr>
                            <w:rFonts w:asciiTheme="minorEastAsia" w:hAnsiTheme="minorEastAsia" w:hint="eastAsia"/>
                            <w:sz w:val="18"/>
                            <w:szCs w:val="18"/>
                          </w:rPr>
                          <w:t>白血球をはじめとする全身の細胞には</w:t>
                        </w:r>
                        <w:r>
                          <w:rPr>
                            <w:rFonts w:asciiTheme="minorEastAsia" w:hAnsiTheme="minorEastAsia" w:hint="eastAsia"/>
                            <w:sz w:val="18"/>
                            <w:szCs w:val="18"/>
                          </w:rPr>
                          <w:t>、</w:t>
                        </w:r>
                        <w:r w:rsidRPr="00503BC7">
                          <w:rPr>
                            <w:rFonts w:asciiTheme="minorEastAsia" w:hAnsiTheme="minorEastAsia" w:hint="eastAsia"/>
                            <w:sz w:val="18"/>
                            <w:szCs w:val="18"/>
                          </w:rPr>
                          <w:t>ヒト白血球抗原（HLA：Human Leucocyte Antigen）と言われる型があり</w:t>
                        </w:r>
                        <w:r>
                          <w:rPr>
                            <w:rFonts w:asciiTheme="minorEastAsia" w:hAnsiTheme="minorEastAsia" w:hint="eastAsia"/>
                            <w:sz w:val="18"/>
                            <w:szCs w:val="18"/>
                          </w:rPr>
                          <w:t>、</w:t>
                        </w:r>
                        <w:r w:rsidRPr="00503BC7">
                          <w:rPr>
                            <w:rFonts w:asciiTheme="minorEastAsia" w:hAnsiTheme="minorEastAsia" w:hint="eastAsia"/>
                            <w:sz w:val="18"/>
                            <w:szCs w:val="18"/>
                          </w:rPr>
                          <w:t>その組み合わせには数万通りあります。</w:t>
                        </w:r>
                      </w:p>
                      <w:p w:rsidR="00DB0A82" w:rsidRPr="00503BC7" w:rsidRDefault="00DB0A82" w:rsidP="000725EB">
                        <w:pPr>
                          <w:spacing w:line="240" w:lineRule="exact"/>
                          <w:rPr>
                            <w:rFonts w:asciiTheme="minorEastAsia" w:hAnsiTheme="minorEastAsia"/>
                          </w:rPr>
                        </w:pPr>
                      </w:p>
                    </w:txbxContent>
                  </v:textbox>
                </v:shape>
                <v:line id="直線コネクタ 53" o:spid="_x0000_s1130"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oI8QAAADbAAAADwAAAGRycy9kb3ducmV2LnhtbESPzWrDMBCE74G8g9hAb7HchobGiWJM&#10;oNBDD/kptMeNtLFMrZVjqYn79lGhkOMwM98wq3JwrbhQHxrPCh6zHASx9qbhWsHH4XX6AiJEZIOt&#10;Z1LwSwHK9Xi0wsL4K+/oso+1SBAOBSqwMXaFlEFbchgy3xEn7+R7hzHJvpamx2uCu1Y+5flcOmw4&#10;LVjsaGNJf+9/nIJPi+/brT5G8rOvSpvaGH9eKPUwGaoliEhDvIf/229GwfMM/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gjxAAAANsAAAAPAAAAAAAAAAAA&#10;AAAAAKECAABkcnMvZG93bnJldi54bWxQSwUGAAAAAAQABAD5AAAAkgMAAAAA&#10;" strokecolor="#4a7ebb"/>
              </v:group>
            </w:pict>
          </mc:Fallback>
        </mc:AlternateContent>
      </w:r>
    </w:p>
    <w:p w:rsidR="000725EB" w:rsidRPr="008D2464" w:rsidRDefault="000725EB" w:rsidP="000725EB">
      <w:pPr>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noProof/>
          <w:sz w:val="22"/>
        </w:rPr>
        <w:lastRenderedPageBreak/>
        <w:drawing>
          <wp:anchor distT="0" distB="0" distL="114300" distR="114300" simplePos="0" relativeHeight="251788288" behindDoc="0" locked="0" layoutInCell="1" allowOverlap="1" wp14:anchorId="08993A30" wp14:editId="795A0A51">
            <wp:simplePos x="0" y="0"/>
            <wp:positionH relativeFrom="column">
              <wp:posOffset>3385185</wp:posOffset>
            </wp:positionH>
            <wp:positionV relativeFrom="paragraph">
              <wp:posOffset>195580</wp:posOffset>
            </wp:positionV>
            <wp:extent cx="2696210" cy="2162175"/>
            <wp:effectExtent l="0" t="0" r="8890" b="9525"/>
            <wp:wrapSquare wrapText="bothSides"/>
            <wp:docPr id="3459" name="図 3459" title="図表7-5-1　新規ドナー登録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621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87264" behindDoc="0" locked="0" layoutInCell="1" allowOverlap="1" wp14:anchorId="0E4ABF30" wp14:editId="64954E5B">
                <wp:simplePos x="0" y="0"/>
                <wp:positionH relativeFrom="column">
                  <wp:posOffset>3469005</wp:posOffset>
                </wp:positionH>
                <wp:positionV relativeFrom="paragraph">
                  <wp:posOffset>-37465</wp:posOffset>
                </wp:positionV>
                <wp:extent cx="5581650" cy="400050"/>
                <wp:effectExtent l="0" t="0" r="0" b="0"/>
                <wp:wrapNone/>
                <wp:docPr id="54" name="テキスト ボックス 54" title="図表7-5-1　新規ドナー登録者数"/>
                <wp:cNvGraphicFramePr/>
                <a:graphic xmlns:a="http://schemas.openxmlformats.org/drawingml/2006/main">
                  <a:graphicData uri="http://schemas.microsoft.com/office/word/2010/wordprocessingShape">
                    <wps:wsp>
                      <wps:cNvSpPr txBox="1"/>
                      <wps:spPr>
                        <a:xfrm>
                          <a:off x="0" y="0"/>
                          <a:ext cx="5581650" cy="400050"/>
                        </a:xfrm>
                        <a:prstGeom prst="rect">
                          <a:avLst/>
                        </a:prstGeom>
                        <a:noFill/>
                        <a:ln w="6350">
                          <a:noFill/>
                        </a:ln>
                        <a:effectLst/>
                      </wps:spPr>
                      <wps:txbx>
                        <w:txbxContent>
                          <w:p w:rsidR="00DB0A82" w:rsidRPr="00AD53E2" w:rsidRDefault="00DB0A82" w:rsidP="000725EB">
                            <w:pPr>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表7-5-1</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新規ドナー登録者数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4" o:spid="_x0000_s1131" type="#_x0000_t202" alt="タイトル: 図表7-5-1　新規ドナー登録者数" style="position:absolute;left:0;text-align:left;margin-left:273.15pt;margin-top:-2.95pt;width:439.5pt;height:31.5pt;z-index:251787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" filled="f" stroked="f" strokeweight=".5pt">
                <v:textbox style="mso-fit-shape-to-text:t">
                  <w:txbxContent>
                    <w:p w:rsidR="00DB0A82" w:rsidRPr="00AD53E2" w:rsidRDefault="00DB0A82" w:rsidP="000725EB">
                      <w:pPr>
                        <w:rPr>
                          <w:rFonts w:ascii="ＭＳ Ｐゴシック" w:eastAsia="ＭＳ Ｐゴシック" w:hAnsi="ＭＳ Ｐゴシック"/>
                          <w:sz w:val="20"/>
                          <w:szCs w:val="20"/>
                        </w:rPr>
                      </w:pPr>
                      <w:r w:rsidRPr="00AD53E2">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表7-5-1</w:t>
                      </w:r>
                      <w:r w:rsidRPr="00AD53E2">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新規ドナー登録者数</w:t>
                      </w:r>
                    </w:p>
                  </w:txbxContent>
                </v:textbox>
              </v:shape>
            </w:pict>
          </mc:Fallback>
        </mc:AlternateContent>
      </w:r>
      <w:r w:rsidRPr="008D2464">
        <w:rPr>
          <w:rFonts w:ascii="HG丸ｺﾞｼｯｸM-PRO" w:eastAsia="HG丸ｺﾞｼｯｸM-PRO" w:hAnsi="HG丸ｺﾞｼｯｸM-PRO" w:hint="eastAsia"/>
          <w:sz w:val="22"/>
        </w:rPr>
        <w:t>○ドナーが骨髄提供を行うためには、事前検査や健康診断に数日、骨髄採取の際には、通常４日程度の入院が必要となるため、「仕事が忙しい」や「休みが取れない」といった理由で辞退した方が３割程度あったことが明らかになっており、ドナーが仕事を休みやすい環境をつくる等、骨髄提供をしやすい環境整備を進めることが重要です。</w:t>
      </w:r>
    </w:p>
    <w:p w:rsidR="000725EB" w:rsidRPr="008D2464" w:rsidRDefault="000725EB" w:rsidP="000725EB">
      <w:pPr>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783168" behindDoc="0" locked="0" layoutInCell="1" allowOverlap="1" wp14:anchorId="39C5DA98" wp14:editId="765FBB61">
                <wp:simplePos x="0" y="0"/>
                <wp:positionH relativeFrom="column">
                  <wp:posOffset>3916680</wp:posOffset>
                </wp:positionH>
                <wp:positionV relativeFrom="paragraph">
                  <wp:posOffset>205740</wp:posOffset>
                </wp:positionV>
                <wp:extent cx="4124325" cy="333375"/>
                <wp:effectExtent l="0" t="0" r="0" b="0"/>
                <wp:wrapNone/>
                <wp:docPr id="55" name="テキスト ボックス 55" descr="出典　日本赤十字社&#10;「臓器提供の意思表示に関する意識調査」&#10;"/>
                <wp:cNvGraphicFramePr/>
                <a:graphic xmlns:a="http://schemas.openxmlformats.org/drawingml/2006/main">
                  <a:graphicData uri="http://schemas.microsoft.com/office/word/2010/wordprocessingShape">
                    <wps:wsp>
                      <wps:cNvSpPr txBox="1"/>
                      <wps:spPr>
                        <a:xfrm>
                          <a:off x="0" y="0"/>
                          <a:ext cx="4124325" cy="333375"/>
                        </a:xfrm>
                        <a:prstGeom prst="rect">
                          <a:avLst/>
                        </a:prstGeom>
                        <a:noFill/>
                        <a:ln w="6350">
                          <a:noFill/>
                        </a:ln>
                        <a:effectLst/>
                      </wps:spPr>
                      <wps:txbx>
                        <w:txbxContent>
                          <w:p w:rsidR="00DB0A82" w:rsidRDefault="00DB0A82"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日本赤十字社</w:t>
                            </w:r>
                          </w:p>
                          <w:p w:rsidR="00DB0A82" w:rsidRPr="000717F7" w:rsidRDefault="00DB0A82" w:rsidP="000725EB">
                            <w:pPr>
                              <w:spacing w:line="240" w:lineRule="exact"/>
                              <w:ind w:firstLineChars="200" w:firstLine="32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「臓器提供の意思表示に関する意識調査」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132" type="#_x0000_t202" alt="出典　日本赤十字社&#10;「臓器提供の意思表示に関する意識調査」&#10;" style="position:absolute;left:0;text-align:left;margin-left:308.4pt;margin-top:16.2pt;width:324.75pt;height:26.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" filled="f" stroked="f" strokeweight=".5pt">
                <v:textbox style="mso-fit-shape-to-text:t">
                  <w:txbxContent>
                    <w:p w:rsidR="00DB0A82" w:rsidRDefault="00DB0A82"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日本赤十字社</w:t>
                      </w:r>
                    </w:p>
                    <w:p w:rsidR="00DB0A82" w:rsidRPr="000717F7" w:rsidRDefault="00DB0A82" w:rsidP="000725EB">
                      <w:pPr>
                        <w:spacing w:line="240" w:lineRule="exact"/>
                        <w:ind w:firstLineChars="200" w:firstLine="320"/>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「臓器提供の意思表示に関する意識調査」</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○骨髄提供希望者がより身近なところでドナー登</w:t>
      </w:r>
    </w:p>
    <w:p w:rsidR="000725EB" w:rsidRPr="008D2464" w:rsidRDefault="000725EB" w:rsidP="000725EB">
      <w:pPr>
        <w:ind w:leftChars="300" w:left="63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録ができるよう主要ターミナル駅や大学等での</w:t>
      </w:r>
    </w:p>
    <w:p w:rsidR="000725EB" w:rsidRPr="008D2464" w:rsidRDefault="000725EB" w:rsidP="000725EB">
      <w:pPr>
        <w:ind w:leftChars="300" w:left="63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献血併行型の登録会や大阪府保健所（池田・寝屋川・四條畷・富田林の4保健所）において、ドナー登録の受付を行い、ドナー確保に努めています。</w:t>
      </w:r>
    </w:p>
    <w:p w:rsidR="000725EB" w:rsidRPr="008D2464" w:rsidRDefault="000725EB" w:rsidP="000725EB">
      <w:pPr>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mc:AlternateContent>
          <mc:Choice Requires="wps">
            <w:drawing>
              <wp:anchor distT="0" distB="0" distL="114300" distR="114300" simplePos="0" relativeHeight="251782144" behindDoc="0" locked="0" layoutInCell="1" allowOverlap="1" wp14:anchorId="6914AAEF" wp14:editId="58EE80BE">
                <wp:simplePos x="0" y="0"/>
                <wp:positionH relativeFrom="column">
                  <wp:posOffset>727710</wp:posOffset>
                </wp:positionH>
                <wp:positionV relativeFrom="paragraph">
                  <wp:posOffset>70485</wp:posOffset>
                </wp:positionV>
                <wp:extent cx="4257675" cy="24765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4257675" cy="24765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6" o:spid="_x0000_s1026" style="position:absolute;left:0;text-align:left;margin-left:57.3pt;margin-top:5.55pt;width:335.25pt;height:19.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" filled="f" stroked="f" strokeweight="2pt"/>
            </w:pict>
          </mc:Fallback>
        </mc:AlternateContent>
      </w:r>
    </w:p>
    <w:p w:rsidR="000725EB" w:rsidRPr="008D2464" w:rsidRDefault="000725EB" w:rsidP="000725EB">
      <w:pPr>
        <w:ind w:firstLineChars="50" w:firstLine="14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（２）非血縁者間造血細胞移植施設の認定状況</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○非血縁者間造血細胞移植認定施設は、非血縁者間の造血幹細胞移植を実施するための施設で一般社団法人日本造血細胞移植学会により認定されます。</w: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○平成29年9月末現在、府内の非血縁者間造血管細胞移植施設は13施設となっています。</w:t>
      </w:r>
    </w:p>
    <w:p w:rsidR="000725EB" w:rsidRPr="008D2464" w:rsidRDefault="000725EB" w:rsidP="000725EB">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4976" behindDoc="0" locked="0" layoutInCell="1" allowOverlap="1" wp14:anchorId="3C446836" wp14:editId="275EA6F3">
                <wp:simplePos x="0" y="0"/>
                <wp:positionH relativeFrom="column">
                  <wp:posOffset>688975</wp:posOffset>
                </wp:positionH>
                <wp:positionV relativeFrom="paragraph">
                  <wp:posOffset>120015</wp:posOffset>
                </wp:positionV>
                <wp:extent cx="4619625" cy="323850"/>
                <wp:effectExtent l="0" t="0" r="0" b="0"/>
                <wp:wrapNone/>
                <wp:docPr id="58" name="テキスト ボックス 58" title="図表7-5-2　　骨髄移植認定施設別の移植・採取件数（累計）（平成29年9月末現在）"/>
                <wp:cNvGraphicFramePr/>
                <a:graphic xmlns:a="http://schemas.openxmlformats.org/drawingml/2006/main">
                  <a:graphicData uri="http://schemas.microsoft.com/office/word/2010/wordprocessingShape">
                    <wps:wsp>
                      <wps:cNvSpPr txBox="1"/>
                      <wps:spPr>
                        <a:xfrm>
                          <a:off x="0" y="0"/>
                          <a:ext cx="4619625" cy="323850"/>
                        </a:xfrm>
                        <a:prstGeom prst="rect">
                          <a:avLst/>
                        </a:prstGeom>
                        <a:noFill/>
                        <a:ln w="6350">
                          <a:noFill/>
                        </a:ln>
                        <a:effectLst/>
                      </wps:spPr>
                      <wps:txbx>
                        <w:txbxContent>
                          <w:p w:rsidR="00DB0A82" w:rsidRPr="00AC73D5"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図表7-5-2</w:t>
                            </w:r>
                            <w:r>
                              <w:rPr>
                                <w:rFonts w:ascii="ＭＳ Ｐゴシック" w:eastAsia="ＭＳ Ｐゴシック" w:hAnsi="ＭＳ Ｐゴシック"/>
                                <w:sz w:val="20"/>
                                <w:szCs w:val="20"/>
                              </w:rPr>
                              <w:t xml:space="preserve">　</w:t>
                            </w:r>
                            <w:r w:rsidRPr="00AC73D5">
                              <w:rPr>
                                <w:rFonts w:ascii="ＭＳ Ｐゴシック" w:eastAsia="ＭＳ Ｐゴシック" w:hAnsi="ＭＳ Ｐゴシック" w:hint="eastAsia"/>
                                <w:sz w:val="20"/>
                                <w:szCs w:val="20"/>
                              </w:rPr>
                              <w:t xml:space="preserve">　骨髄移植認定施設別の移植・採取件数（累計）</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w:t>
                            </w:r>
                            <w:r>
                              <w:rPr>
                                <w:rFonts w:ascii="ＭＳ Ｐゴシック" w:eastAsia="ＭＳ Ｐゴシック" w:hAnsi="ＭＳ Ｐゴシック" w:hint="eastAsia"/>
                                <w:sz w:val="20"/>
                                <w:szCs w:val="20"/>
                              </w:rPr>
                              <w:t>29</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9</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末現在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133" type="#_x0000_t202" alt="タイトル: 図表7-5-2　　骨髄移植認定施設別の移植・採取件数（累計）（平成29年9月末現在）" style="position:absolute;left:0;text-align:left;margin-left:54.25pt;margin-top:9.45pt;width:363.75pt;height:25.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" filled="f" stroked="f" strokeweight=".5pt">
                <v:textbox style="mso-fit-shape-to-text:t">
                  <w:txbxContent>
                    <w:p w:rsidR="00DB0A82" w:rsidRPr="00AC73D5"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図表7-5-2</w:t>
                      </w:r>
                      <w:r>
                        <w:rPr>
                          <w:rFonts w:ascii="ＭＳ Ｐゴシック" w:eastAsia="ＭＳ Ｐゴシック" w:hAnsi="ＭＳ Ｐゴシック"/>
                          <w:sz w:val="20"/>
                          <w:szCs w:val="20"/>
                        </w:rPr>
                        <w:t xml:space="preserve">　</w:t>
                      </w:r>
                      <w:r w:rsidRPr="00AC73D5">
                        <w:rPr>
                          <w:rFonts w:ascii="ＭＳ Ｐゴシック" w:eastAsia="ＭＳ Ｐゴシック" w:hAnsi="ＭＳ Ｐゴシック" w:hint="eastAsia"/>
                          <w:sz w:val="20"/>
                          <w:szCs w:val="20"/>
                        </w:rPr>
                        <w:t xml:space="preserve">　骨髄移植認定施設別の移植・採取件数（累計）</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平成</w:t>
                      </w:r>
                      <w:r>
                        <w:rPr>
                          <w:rFonts w:ascii="ＭＳ Ｐゴシック" w:eastAsia="ＭＳ Ｐゴシック" w:hAnsi="ＭＳ Ｐゴシック" w:hint="eastAsia"/>
                          <w:sz w:val="20"/>
                          <w:szCs w:val="20"/>
                        </w:rPr>
                        <w:t>29</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9</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末現在</w:t>
                      </w:r>
                      <w:r>
                        <w:rPr>
                          <w:rFonts w:ascii="ＭＳ Ｐゴシック" w:eastAsia="ＭＳ Ｐゴシック" w:hAnsi="ＭＳ Ｐゴシック"/>
                          <w:sz w:val="20"/>
                          <w:szCs w:val="20"/>
                        </w:rPr>
                        <w:t>）</w:t>
                      </w:r>
                    </w:p>
                  </w:txbxContent>
                </v:textbox>
              </v:shape>
            </w:pict>
          </mc:Fallback>
        </mc:AlternateContent>
      </w:r>
    </w:p>
    <w:p w:rsidR="000725EB" w:rsidRPr="008D2464" w:rsidRDefault="000725EB" w:rsidP="000725EB">
      <w:pPr>
        <w:ind w:leftChars="300" w:left="630"/>
        <w:rPr>
          <w:rFonts w:ascii="HG丸ｺﾞｼｯｸM-PRO" w:eastAsia="HG丸ｺﾞｼｯｸM-PRO" w:hAnsi="HG丸ｺﾞｼｯｸM-PRO"/>
          <w:sz w:val="22"/>
        </w:rPr>
      </w:pPr>
      <w:r w:rsidRPr="008D2464">
        <w:rPr>
          <w:noProof/>
        </w:rPr>
        <w:drawing>
          <wp:anchor distT="0" distB="0" distL="114300" distR="114300" simplePos="0" relativeHeight="251786240" behindDoc="0" locked="0" layoutInCell="1" allowOverlap="1" wp14:anchorId="6F7A5FBE" wp14:editId="44B7E0CD">
            <wp:simplePos x="0" y="0"/>
            <wp:positionH relativeFrom="column">
              <wp:posOffset>794385</wp:posOffset>
            </wp:positionH>
            <wp:positionV relativeFrom="paragraph">
              <wp:posOffset>202565</wp:posOffset>
            </wp:positionV>
            <wp:extent cx="4184519" cy="2448000"/>
            <wp:effectExtent l="0" t="0" r="6985" b="0"/>
            <wp:wrapNone/>
            <wp:docPr id="3460" name="図 3460" title="図表7-5-2　　骨髄移植認定施設別の移植・採取件数（累計）（平成29年9月末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84519" cy="24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20" w:hangingChars="100" w:hanging="200"/>
        <w:rPr>
          <w:rFonts w:ascii="HG丸ｺﾞｼｯｸM-PRO" w:eastAsia="HG丸ｺﾞｼｯｸM-PRO" w:hAnsi="HG丸ｺﾞｼｯｸM-PRO"/>
          <w:sz w:val="22"/>
        </w:rPr>
      </w:pPr>
      <w:r w:rsidRPr="008D2464">
        <w:rPr>
          <w:rFonts w:ascii="ＭＳ ゴシック" w:eastAsia="ＭＳ ゴシック" w:hAnsi="ＭＳ ゴシック" w:hint="eastAsia"/>
          <w:noProof/>
          <w:sz w:val="20"/>
          <w:szCs w:val="20"/>
        </w:rPr>
        <mc:AlternateContent>
          <mc:Choice Requires="wps">
            <w:drawing>
              <wp:anchor distT="0" distB="0" distL="114300" distR="114300" simplePos="0" relativeHeight="251776000" behindDoc="0" locked="0" layoutInCell="1" allowOverlap="1" wp14:anchorId="53685069" wp14:editId="63E1AA2D">
                <wp:simplePos x="0" y="0"/>
                <wp:positionH relativeFrom="column">
                  <wp:posOffset>2556510</wp:posOffset>
                </wp:positionH>
                <wp:positionV relativeFrom="paragraph">
                  <wp:posOffset>226695</wp:posOffset>
                </wp:positionV>
                <wp:extent cx="3124200" cy="352425"/>
                <wp:effectExtent l="0" t="0" r="0" b="0"/>
                <wp:wrapNone/>
                <wp:docPr id="59" name="テキスト ボックス 59" descr="出典　日本骨髄バンク「認定施設別の移植・採取件数」"/>
                <wp:cNvGraphicFramePr/>
                <a:graphic xmlns:a="http://schemas.openxmlformats.org/drawingml/2006/main">
                  <a:graphicData uri="http://schemas.microsoft.com/office/word/2010/wordprocessingShape">
                    <wps:wsp>
                      <wps:cNvSpPr txBox="1"/>
                      <wps:spPr>
                        <a:xfrm>
                          <a:off x="0" y="0"/>
                          <a:ext cx="3124200" cy="352425"/>
                        </a:xfrm>
                        <a:prstGeom prst="rect">
                          <a:avLst/>
                        </a:prstGeom>
                        <a:noFill/>
                        <a:ln w="6350">
                          <a:noFill/>
                        </a:ln>
                        <a:effectLst/>
                      </wps:spPr>
                      <wps:txbx>
                        <w:txbxContent>
                          <w:p w:rsidR="00DB0A82" w:rsidRPr="00207240" w:rsidRDefault="00DB0A82" w:rsidP="000725EB">
                            <w:pPr>
                              <w:spacing w:line="240" w:lineRule="exact"/>
                              <w:rPr>
                                <w:rFonts w:ascii="ＭＳ Ｐゴシック" w:eastAsia="ＭＳ Ｐゴシック" w:hAnsi="ＭＳ Ｐゴシック"/>
                                <w:sz w:val="16"/>
                                <w:szCs w:val="16"/>
                              </w:rPr>
                            </w:pPr>
                            <w:r w:rsidRPr="006B6423">
                              <w:rPr>
                                <w:rFonts w:ascii="ＭＳ Ｐゴシック" w:eastAsia="ＭＳ Ｐゴシック" w:hAnsi="ＭＳ Ｐゴシック" w:hint="eastAsia"/>
                                <w:sz w:val="16"/>
                                <w:szCs w:val="16"/>
                              </w:rPr>
                              <w:t>出典</w:t>
                            </w:r>
                            <w:r>
                              <w:rPr>
                                <w:rFonts w:ascii="ＭＳ Ｐゴシック" w:eastAsia="ＭＳ Ｐゴシック" w:hAnsi="ＭＳ Ｐゴシック" w:hint="eastAsia"/>
                                <w:sz w:val="16"/>
                                <w:szCs w:val="16"/>
                              </w:rPr>
                              <w:t xml:space="preserve">　</w:t>
                            </w:r>
                            <w:r w:rsidRPr="006B6423">
                              <w:rPr>
                                <w:rFonts w:ascii="ＭＳ Ｐゴシック" w:eastAsia="ＭＳ Ｐゴシック" w:hAnsi="ＭＳ Ｐゴシック" w:hint="eastAsia"/>
                                <w:sz w:val="16"/>
                                <w:szCs w:val="16"/>
                              </w:rPr>
                              <w:t>日本骨髄バンク</w:t>
                            </w:r>
                            <w:r>
                              <w:rPr>
                                <w:rFonts w:ascii="ＭＳ Ｐゴシック" w:eastAsia="ＭＳ Ｐゴシック" w:hAnsi="ＭＳ Ｐゴシック" w:hint="eastAsia"/>
                                <w:sz w:val="16"/>
                                <w:szCs w:val="16"/>
                              </w:rPr>
                              <w:t>「認定施設別の移植・採取件数」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59" o:spid="_x0000_s1134" type="#_x0000_t202" alt="出典　日本骨髄バンク「認定施設別の移植・採取件数」" style="position:absolute;left:0;text-align:left;margin-left:201.3pt;margin-top:17.85pt;width:246pt;height:27.7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" filled="f" stroked="f" strokeweight=".5pt">
                <v:textbox style="mso-fit-shape-to-text:t">
                  <w:txbxContent>
                    <w:p w:rsidR="00DB0A82" w:rsidRPr="00207240" w:rsidRDefault="00DB0A82" w:rsidP="000725EB">
                      <w:pPr>
                        <w:spacing w:line="240" w:lineRule="exact"/>
                        <w:rPr>
                          <w:rFonts w:ascii="ＭＳ Ｐゴシック" w:eastAsia="ＭＳ Ｐゴシック" w:hAnsi="ＭＳ Ｐゴシック"/>
                          <w:sz w:val="16"/>
                          <w:szCs w:val="16"/>
                        </w:rPr>
                      </w:pPr>
                      <w:r w:rsidRPr="006B6423">
                        <w:rPr>
                          <w:rFonts w:ascii="ＭＳ Ｐゴシック" w:eastAsia="ＭＳ Ｐゴシック" w:hAnsi="ＭＳ Ｐゴシック" w:hint="eastAsia"/>
                          <w:sz w:val="16"/>
                          <w:szCs w:val="16"/>
                        </w:rPr>
                        <w:t>出典</w:t>
                      </w:r>
                      <w:r>
                        <w:rPr>
                          <w:rFonts w:ascii="ＭＳ Ｐゴシック" w:eastAsia="ＭＳ Ｐゴシック" w:hAnsi="ＭＳ Ｐゴシック" w:hint="eastAsia"/>
                          <w:sz w:val="16"/>
                          <w:szCs w:val="16"/>
                        </w:rPr>
                        <w:t xml:space="preserve">　</w:t>
                      </w:r>
                      <w:r w:rsidRPr="006B6423">
                        <w:rPr>
                          <w:rFonts w:ascii="ＭＳ Ｐゴシック" w:eastAsia="ＭＳ Ｐゴシック" w:hAnsi="ＭＳ Ｐゴシック" w:hint="eastAsia"/>
                          <w:sz w:val="16"/>
                          <w:szCs w:val="16"/>
                        </w:rPr>
                        <w:t>日本骨髄バンク</w:t>
                      </w:r>
                      <w:r>
                        <w:rPr>
                          <w:rFonts w:ascii="ＭＳ Ｐゴシック" w:eastAsia="ＭＳ Ｐゴシック" w:hAnsi="ＭＳ Ｐゴシック" w:hint="eastAsia"/>
                          <w:sz w:val="16"/>
                          <w:szCs w:val="16"/>
                        </w:rPr>
                        <w:t>「認定施設別の移植・採取件数」</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snapToGrid w:val="0"/>
        <w:rPr>
          <w:rFonts w:ascii="ＭＳ ゴシック" w:eastAsia="ＭＳ ゴシック" w:hAnsi="ＭＳ ゴシック"/>
          <w:b/>
          <w:color w:val="0070C0"/>
          <w:sz w:val="36"/>
          <w:szCs w:val="36"/>
          <w:u w:val="single"/>
        </w:rPr>
      </w:pPr>
      <w:r w:rsidRPr="008D2464">
        <w:rPr>
          <w:rFonts w:ascii="ＭＳ ゴシック" w:eastAsia="ＭＳ ゴシック" w:hAnsi="ＭＳ ゴシック" w:hint="eastAsia"/>
          <w:b/>
          <w:color w:val="0070C0"/>
          <w:sz w:val="36"/>
          <w:szCs w:val="36"/>
          <w:u w:val="single"/>
        </w:rPr>
        <w:lastRenderedPageBreak/>
        <w:t>３．骨髄移植対策の施策の方向</w:t>
      </w:r>
    </w:p>
    <w:p w:rsidR="000725EB" w:rsidRPr="008D2464" w:rsidRDefault="000725EB" w:rsidP="000725EB">
      <w:pPr>
        <w:ind w:firstLineChars="50" w:firstLine="141"/>
        <w:rPr>
          <w:rFonts w:ascii="ＭＳ ゴシック" w:eastAsia="ＭＳ ゴシック" w:hAnsi="ＭＳ ゴシック"/>
          <w:b/>
          <w:color w:val="0070C0"/>
          <w:sz w:val="16"/>
          <w:szCs w:val="16"/>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0096" behindDoc="0" locked="0" layoutInCell="1" allowOverlap="1" wp14:anchorId="00C2BB6D" wp14:editId="499CEB69">
                <wp:simplePos x="0" y="0"/>
                <wp:positionH relativeFrom="column">
                  <wp:posOffset>80010</wp:posOffset>
                </wp:positionH>
                <wp:positionV relativeFrom="paragraph">
                  <wp:posOffset>61595</wp:posOffset>
                </wp:positionV>
                <wp:extent cx="6011545" cy="600075"/>
                <wp:effectExtent l="0" t="0" r="27305" b="10160"/>
                <wp:wrapNone/>
                <wp:docPr id="61" name="AutoShape 3542" descr="【目標】&#10;ドナー登録者数の増加&#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000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Pr="004F555A"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ドナー登録者数の増加</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35" alt="【目標】&#10;ドナー登録者数の増加&#10;" style="position:absolute;left:0;text-align:left;margin-left:6.3pt;margin-top:4.85pt;width:473.35pt;height:4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" fillcolor="#dbeef4" strokecolor="#b7dee8" strokeweight="1.5pt">
                <v:textbox style="mso-fit-shape-to-text:t">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Pr="004F555A"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ドナー登録者数の増加</w:t>
                      </w:r>
                    </w:p>
                  </w:txbxContent>
                </v:textbox>
              </v:roundrect>
            </w:pict>
          </mc:Fallback>
        </mc:AlternateContent>
      </w:r>
    </w:p>
    <w:p w:rsidR="000725EB" w:rsidRPr="008D2464" w:rsidRDefault="000725EB" w:rsidP="000725EB">
      <w:pPr>
        <w:rPr>
          <w:rFonts w:ascii="ＭＳ ゴシック" w:eastAsia="ＭＳ ゴシック" w:hAnsi="ＭＳ ゴシック"/>
          <w:b/>
          <w:color w:val="0070C0"/>
          <w:sz w:val="22"/>
        </w:rPr>
      </w:pPr>
    </w:p>
    <w:p w:rsidR="000725EB" w:rsidRPr="008D2464" w:rsidRDefault="000725EB" w:rsidP="000725EB">
      <w:pPr>
        <w:spacing w:line="240" w:lineRule="exact"/>
        <w:rPr>
          <w:rFonts w:ascii="ＭＳ ゴシック" w:eastAsia="ＭＳ ゴシック" w:hAnsi="ＭＳ ゴシック"/>
          <w:b/>
          <w:color w:val="0070C0"/>
          <w:sz w:val="22"/>
        </w:rPr>
      </w:pPr>
    </w:p>
    <w:p w:rsidR="000725EB" w:rsidRPr="008D2464" w:rsidRDefault="000725EB" w:rsidP="000725EB">
      <w:pPr>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color w:val="0070C0"/>
          <w:sz w:val="28"/>
          <w:szCs w:val="28"/>
        </w:rPr>
        <w:t xml:space="preserve"> （１）ドナー確保に向けた普及啓発の推進及び受付体制の充実</w:t>
      </w: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○骨髄移植について正しく理解いただくための普及啓発に取組みます。</w:t>
      </w:r>
    </w:p>
    <w:p w:rsidR="000725EB" w:rsidRPr="008D2464" w:rsidRDefault="000725EB" w:rsidP="000725EB">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4192" behindDoc="0" locked="0" layoutInCell="1" allowOverlap="1" wp14:anchorId="5210CC92" wp14:editId="6984F047">
                <wp:simplePos x="0" y="0"/>
                <wp:positionH relativeFrom="column">
                  <wp:posOffset>251460</wp:posOffset>
                </wp:positionH>
                <wp:positionV relativeFrom="paragraph">
                  <wp:posOffset>45720</wp:posOffset>
                </wp:positionV>
                <wp:extent cx="5760000" cy="2114550"/>
                <wp:effectExtent l="0" t="0" r="0" b="0"/>
                <wp:wrapNone/>
                <wp:docPr id="62" name="AutoShape 3530" descr="【計画中間年（2020年度）までの取組】&#10;・関係団体と連携し、骨髄バンク推進月間（毎年10月）を中心に街頭キャンペーンやポスターの掲示等骨髄移植への正しい理解とドナー登録について普及啓発に努めます。&#10;・「骨髄ドナー特別休暇制度」の民間企業への普及・拡大に向け、事業主等に対して働きかける等普及啓発の取組を進めます。&#10;&#10;【計画最終年（2023年度）までの取組】&#10;・中間年までに実施した事業の効果検証を行い、普及啓発事業の効果的な手法について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11455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・関係団体と連携し、骨髄バンク推進月間（毎年10月）を中心に街頭キャンペーンやポスターの掲示等骨髄移植への正しい理解とドナー登録について普及啓発に努めます。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0D4D">
                              <w:rPr>
                                <w:rFonts w:ascii="HG丸ｺﾞｼｯｸM-PRO" w:eastAsia="HG丸ｺﾞｼｯｸM-PRO" w:hAnsi="HG丸ｺﾞｼｯｸM-PRO" w:hint="eastAsia"/>
                                <w:sz w:val="22"/>
                              </w:rPr>
                              <w:t>「骨髄ドナー特別休暇制度」の民間企業への普及・拡大に向け、事業主等に対して働きかける</w:t>
                            </w:r>
                            <w:r>
                              <w:rPr>
                                <w:rFonts w:ascii="HG丸ｺﾞｼｯｸM-PRO" w:eastAsia="HG丸ｺﾞｼｯｸM-PRO" w:hAnsi="HG丸ｺﾞｼｯｸM-PRO" w:hint="eastAsia"/>
                                <w:sz w:val="22"/>
                              </w:rPr>
                              <w:t>等普及啓発の取組</w:t>
                            </w:r>
                            <w:r w:rsidRPr="001D0D4D">
                              <w:rPr>
                                <w:rFonts w:ascii="HG丸ｺﾞｼｯｸM-PRO" w:eastAsia="HG丸ｺﾞｼｯｸM-PRO" w:hAnsi="HG丸ｺﾞｼｯｸM-PRO" w:hint="eastAsia"/>
                                <w:sz w:val="22"/>
                              </w:rPr>
                              <w:t>を進めます。</w:t>
                            </w:r>
                          </w:p>
                          <w:p w:rsidR="00DB0A82" w:rsidRPr="003D1FC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・中間年までに実施した事業の効果検証を行い、普及啓発事業の効果的な手法について検討します。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36" alt="【計画中間年（2020年度）までの取組】&#10;・関係団体と連携し、骨髄バンク推進月間（毎年10月）を中心に街頭キャンペーンやポスターの掲示等骨髄移植への正しい理解とドナー登録について普及啓発に努めます。&#10;・「骨髄ドナー特別休暇制度」の民間企業への普及・拡大に向け、事業主等に対して働きかける等普及啓発の取組を進めます。&#10;&#10;【計画最終年（2023年度）までの取組】&#10;・中間年までに実施した事業の効果検証を行い、普及啓発事業の効果的な手法について検討します。&#10;" style="position:absolute;left:0;text-align:left;margin-left:19.8pt;margin-top:3.6pt;width:453.55pt;height:16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・関係団体と連携し、骨髄バンク推進月間（毎年10月）を中心に街頭キャンペーンやポスターの掲示等骨髄移植への正しい理解とドナー登録について普及啓発に努めます。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0D4D">
                        <w:rPr>
                          <w:rFonts w:ascii="HG丸ｺﾞｼｯｸM-PRO" w:eastAsia="HG丸ｺﾞｼｯｸM-PRO" w:hAnsi="HG丸ｺﾞｼｯｸM-PRO" w:hint="eastAsia"/>
                          <w:sz w:val="22"/>
                        </w:rPr>
                        <w:t>「骨髄ドナー特別休暇制度」の民間企業への普及・拡大に向け、事業主等に対して働きかける</w:t>
                      </w:r>
                      <w:r>
                        <w:rPr>
                          <w:rFonts w:ascii="HG丸ｺﾞｼｯｸM-PRO" w:eastAsia="HG丸ｺﾞｼｯｸM-PRO" w:hAnsi="HG丸ｺﾞｼｯｸM-PRO" w:hint="eastAsia"/>
                          <w:sz w:val="22"/>
                        </w:rPr>
                        <w:t>等普及啓発の取組</w:t>
                      </w:r>
                      <w:r w:rsidRPr="001D0D4D">
                        <w:rPr>
                          <w:rFonts w:ascii="HG丸ｺﾞｼｯｸM-PRO" w:eastAsia="HG丸ｺﾞｼｯｸM-PRO" w:hAnsi="HG丸ｺﾞｼｯｸM-PRO" w:hint="eastAsia"/>
                          <w:sz w:val="22"/>
                        </w:rPr>
                        <w:t>を進めます。</w:t>
                      </w:r>
                    </w:p>
                    <w:p w:rsidR="00DB0A82" w:rsidRPr="003D1FC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・中間年までに実施した事業の効果検証を行い、普及啓発事業の効果的な手法について検討します。</w:t>
                      </w:r>
                    </w:p>
                  </w:txbxContent>
                </v:textbox>
              </v:roundrect>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○ドナー登録受付体制の充実に努めます。</w:t>
      </w: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9072" behindDoc="0" locked="0" layoutInCell="1" allowOverlap="1" wp14:anchorId="7862E8B4" wp14:editId="058639CE">
                <wp:simplePos x="0" y="0"/>
                <wp:positionH relativeFrom="column">
                  <wp:posOffset>299085</wp:posOffset>
                </wp:positionH>
                <wp:positionV relativeFrom="paragraph">
                  <wp:posOffset>102870</wp:posOffset>
                </wp:positionV>
                <wp:extent cx="5760000" cy="2533650"/>
                <wp:effectExtent l="0" t="0" r="0" b="0"/>
                <wp:wrapNone/>
                <wp:docPr id="63" name="AutoShape 3530" descr="【計画中間年（2020年度）までの取組】&#10;・引き続き、大阪府保健所（池田・寝屋川・四條畷・富田林の4保健所）にドナー登録受付窓口を開設し、その周知を図ります。&#10;・NPO法人関西骨髄バンク推進協会や日本赤十字社と連携・協力し、府内主要ターミナルや大学等でドナー登録会を実施するとともに休日ドナー登録会や献血併行型ドナー登録会を実施します。&#10;&#10;【計画最終年（2023年度）までの取組】&#10;・中間年までに実施した事業の効果検証を行い、ドナー登録会等の効果的な手法について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53365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050233"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・引き続き</w:t>
                            </w:r>
                            <w:r>
                              <w:rPr>
                                <w:rFonts w:ascii="HG丸ｺﾞｼｯｸM-PRO" w:eastAsia="HG丸ｺﾞｼｯｸM-PRO" w:hAnsi="HG丸ｺﾞｼｯｸM-PRO" w:hint="eastAsia"/>
                                <w:sz w:val="22"/>
                              </w:rPr>
                              <w:t>、</w:t>
                            </w:r>
                            <w:r w:rsidRPr="00050233">
                              <w:rPr>
                                <w:rFonts w:ascii="HG丸ｺﾞｼｯｸM-PRO" w:eastAsia="HG丸ｺﾞｼｯｸM-PRO" w:hAnsi="HG丸ｺﾞｼｯｸM-PRO" w:hint="eastAsia"/>
                                <w:sz w:val="22"/>
                              </w:rPr>
                              <w:t>大阪府保健所（池田・寝屋川・四條畷・富田林の</w:t>
                            </w:r>
                            <w:r>
                              <w:rPr>
                                <w:rFonts w:ascii="HG丸ｺﾞｼｯｸM-PRO" w:eastAsia="HG丸ｺﾞｼｯｸM-PRO" w:hAnsi="HG丸ｺﾞｼｯｸM-PRO" w:hint="eastAsia"/>
                                <w:sz w:val="22"/>
                              </w:rPr>
                              <w:t>4</w:t>
                            </w:r>
                            <w:r w:rsidRPr="00050233">
                              <w:rPr>
                                <w:rFonts w:ascii="HG丸ｺﾞｼｯｸM-PRO" w:eastAsia="HG丸ｺﾞｼｯｸM-PRO" w:hAnsi="HG丸ｺﾞｼｯｸM-PRO" w:hint="eastAsia"/>
                                <w:sz w:val="22"/>
                              </w:rPr>
                              <w:t>保健所）に</w:t>
                            </w:r>
                            <w:r>
                              <w:rPr>
                                <w:rFonts w:ascii="HG丸ｺﾞｼｯｸM-PRO" w:eastAsia="HG丸ｺﾞｼｯｸM-PRO" w:hAnsi="HG丸ｺﾞｼｯｸM-PRO" w:hint="eastAsia"/>
                                <w:sz w:val="22"/>
                              </w:rPr>
                              <w:t>ドナー</w:t>
                            </w:r>
                            <w:r w:rsidRPr="00050233">
                              <w:rPr>
                                <w:rFonts w:ascii="HG丸ｺﾞｼｯｸM-PRO" w:eastAsia="HG丸ｺﾞｼｯｸM-PRO" w:hAnsi="HG丸ｺﾞｼｯｸM-PRO" w:hint="eastAsia"/>
                                <w:sz w:val="22"/>
                              </w:rPr>
                              <w:t>登録</w:t>
                            </w:r>
                            <w:r>
                              <w:rPr>
                                <w:rFonts w:ascii="HG丸ｺﾞｼｯｸM-PRO" w:eastAsia="HG丸ｺﾞｼｯｸM-PRO" w:hAnsi="HG丸ｺﾞｼｯｸM-PRO" w:hint="eastAsia"/>
                                <w:sz w:val="22"/>
                              </w:rPr>
                              <w:t>受付</w:t>
                            </w:r>
                            <w:r w:rsidRPr="00050233">
                              <w:rPr>
                                <w:rFonts w:ascii="HG丸ｺﾞｼｯｸM-PRO" w:eastAsia="HG丸ｺﾞｼｯｸM-PRO" w:hAnsi="HG丸ｺﾞｼｯｸM-PRO" w:hint="eastAsia"/>
                                <w:sz w:val="22"/>
                              </w:rPr>
                              <w:t>窓口を</w:t>
                            </w:r>
                            <w:r>
                              <w:rPr>
                                <w:rFonts w:ascii="HG丸ｺﾞｼｯｸM-PRO" w:eastAsia="HG丸ｺﾞｼｯｸM-PRO" w:hAnsi="HG丸ｺﾞｼｯｸM-PRO" w:hint="eastAsia"/>
                                <w:sz w:val="22"/>
                              </w:rPr>
                              <w:t>開設し、その周知を図ります。</w:t>
                            </w:r>
                          </w:p>
                          <w:p w:rsidR="00DB0A82" w:rsidRPr="00050233"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NPO</w:t>
                            </w:r>
                            <w:r w:rsidRPr="00050233">
                              <w:rPr>
                                <w:rFonts w:ascii="HG丸ｺﾞｼｯｸM-PRO" w:eastAsia="HG丸ｺﾞｼｯｸM-PRO" w:hAnsi="HG丸ｺﾞｼｯｸM-PRO" w:hint="eastAsia"/>
                                <w:sz w:val="22"/>
                              </w:rPr>
                              <w:t>法人関西骨髄バンク推進協会や日本赤十字</w:t>
                            </w:r>
                            <w:r>
                              <w:rPr>
                                <w:rFonts w:ascii="HG丸ｺﾞｼｯｸM-PRO" w:eastAsia="HG丸ｺﾞｼｯｸM-PRO" w:hAnsi="HG丸ｺﾞｼｯｸM-PRO" w:hint="eastAsia"/>
                                <w:sz w:val="22"/>
                              </w:rPr>
                              <w:t>社</w:t>
                            </w:r>
                            <w:r w:rsidRPr="00050233">
                              <w:rPr>
                                <w:rFonts w:ascii="HG丸ｺﾞｼｯｸM-PRO" w:eastAsia="HG丸ｺﾞｼｯｸM-PRO" w:hAnsi="HG丸ｺﾞｼｯｸM-PRO" w:hint="eastAsia"/>
                                <w:sz w:val="22"/>
                              </w:rPr>
                              <w:t>と連携・協力し、府内主要ターミナルや大学</w:t>
                            </w:r>
                            <w:r>
                              <w:rPr>
                                <w:rFonts w:ascii="HG丸ｺﾞｼｯｸM-PRO" w:eastAsia="HG丸ｺﾞｼｯｸM-PRO" w:hAnsi="HG丸ｺﾞｼｯｸM-PRO" w:hint="eastAsia"/>
                                <w:sz w:val="22"/>
                              </w:rPr>
                              <w:t>等</w:t>
                            </w:r>
                            <w:r w:rsidRPr="00050233">
                              <w:rPr>
                                <w:rFonts w:ascii="HG丸ｺﾞｼｯｸM-PRO" w:eastAsia="HG丸ｺﾞｼｯｸM-PRO" w:hAnsi="HG丸ｺﾞｼｯｸM-PRO" w:hint="eastAsia"/>
                                <w:sz w:val="22"/>
                              </w:rPr>
                              <w:t>でドナー登</w:t>
                            </w:r>
                            <w:r>
                              <w:rPr>
                                <w:rFonts w:ascii="HG丸ｺﾞｼｯｸM-PRO" w:eastAsia="HG丸ｺﾞｼｯｸM-PRO" w:hAnsi="HG丸ｺﾞｼｯｸM-PRO" w:hint="eastAsia"/>
                                <w:sz w:val="22"/>
                              </w:rPr>
                              <w:t>録会を実施するとともに休日ドナー登録会や献血併行型ドナー登録会を</w:t>
                            </w:r>
                            <w:r w:rsidRPr="00050233">
                              <w:rPr>
                                <w:rFonts w:ascii="HG丸ｺﾞｼｯｸM-PRO" w:eastAsia="HG丸ｺﾞｼｯｸM-PRO" w:hAnsi="HG丸ｺﾞｼｯｸM-PRO" w:hint="eastAsia"/>
                                <w:sz w:val="22"/>
                              </w:rPr>
                              <w:t>実施します。</w:t>
                            </w:r>
                          </w:p>
                          <w:p w:rsidR="00DB0A82" w:rsidRPr="003D1FC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・中間年までに実施した事業の効果検証を行い、ドナー登録会等の効果的な手法について検討します。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37" alt="【計画中間年（2020年度）までの取組】&#10;・引き続き、大阪府保健所（池田・寝屋川・四條畷・富田林の4保健所）にドナー登録受付窓口を開設し、その周知を図ります。&#10;・NPO法人関西骨髄バンク推進協会や日本赤十字社と連携・協力し、府内主要ターミナルや大学等でドナー登録会を実施するとともに休日ドナー登録会や献血併行型ドナー登録会を実施します。&#10;&#10;【計画最終年（2023年度）までの取組】&#10;・中間年までに実施した事業の効果検証を行い、ドナー登録会等の効果的な手法について検討します。&#10;" style="position:absolute;left:0;text-align:left;margin-left:23.55pt;margin-top:8.1pt;width:453.55pt;height:19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" fillcolor="#dbeef4" stroked="f">
                <v:textbo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050233"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・引き続き</w:t>
                      </w:r>
                      <w:r>
                        <w:rPr>
                          <w:rFonts w:ascii="HG丸ｺﾞｼｯｸM-PRO" w:eastAsia="HG丸ｺﾞｼｯｸM-PRO" w:hAnsi="HG丸ｺﾞｼｯｸM-PRO" w:hint="eastAsia"/>
                          <w:sz w:val="22"/>
                        </w:rPr>
                        <w:t>、</w:t>
                      </w:r>
                      <w:r w:rsidRPr="00050233">
                        <w:rPr>
                          <w:rFonts w:ascii="HG丸ｺﾞｼｯｸM-PRO" w:eastAsia="HG丸ｺﾞｼｯｸM-PRO" w:hAnsi="HG丸ｺﾞｼｯｸM-PRO" w:hint="eastAsia"/>
                          <w:sz w:val="22"/>
                        </w:rPr>
                        <w:t>大阪府保健所（池田・寝屋川・四條畷・富田林の</w:t>
                      </w:r>
                      <w:r>
                        <w:rPr>
                          <w:rFonts w:ascii="HG丸ｺﾞｼｯｸM-PRO" w:eastAsia="HG丸ｺﾞｼｯｸM-PRO" w:hAnsi="HG丸ｺﾞｼｯｸM-PRO" w:hint="eastAsia"/>
                          <w:sz w:val="22"/>
                        </w:rPr>
                        <w:t>4</w:t>
                      </w:r>
                      <w:r w:rsidRPr="00050233">
                        <w:rPr>
                          <w:rFonts w:ascii="HG丸ｺﾞｼｯｸM-PRO" w:eastAsia="HG丸ｺﾞｼｯｸM-PRO" w:hAnsi="HG丸ｺﾞｼｯｸM-PRO" w:hint="eastAsia"/>
                          <w:sz w:val="22"/>
                        </w:rPr>
                        <w:t>保健所）に</w:t>
                      </w:r>
                      <w:r>
                        <w:rPr>
                          <w:rFonts w:ascii="HG丸ｺﾞｼｯｸM-PRO" w:eastAsia="HG丸ｺﾞｼｯｸM-PRO" w:hAnsi="HG丸ｺﾞｼｯｸM-PRO" w:hint="eastAsia"/>
                          <w:sz w:val="22"/>
                        </w:rPr>
                        <w:t>ドナー</w:t>
                      </w:r>
                      <w:r w:rsidRPr="00050233">
                        <w:rPr>
                          <w:rFonts w:ascii="HG丸ｺﾞｼｯｸM-PRO" w:eastAsia="HG丸ｺﾞｼｯｸM-PRO" w:hAnsi="HG丸ｺﾞｼｯｸM-PRO" w:hint="eastAsia"/>
                          <w:sz w:val="22"/>
                        </w:rPr>
                        <w:t>登録</w:t>
                      </w:r>
                      <w:r>
                        <w:rPr>
                          <w:rFonts w:ascii="HG丸ｺﾞｼｯｸM-PRO" w:eastAsia="HG丸ｺﾞｼｯｸM-PRO" w:hAnsi="HG丸ｺﾞｼｯｸM-PRO" w:hint="eastAsia"/>
                          <w:sz w:val="22"/>
                        </w:rPr>
                        <w:t>受付</w:t>
                      </w:r>
                      <w:r w:rsidRPr="00050233">
                        <w:rPr>
                          <w:rFonts w:ascii="HG丸ｺﾞｼｯｸM-PRO" w:eastAsia="HG丸ｺﾞｼｯｸM-PRO" w:hAnsi="HG丸ｺﾞｼｯｸM-PRO" w:hint="eastAsia"/>
                          <w:sz w:val="22"/>
                        </w:rPr>
                        <w:t>窓口を</w:t>
                      </w:r>
                      <w:r>
                        <w:rPr>
                          <w:rFonts w:ascii="HG丸ｺﾞｼｯｸM-PRO" w:eastAsia="HG丸ｺﾞｼｯｸM-PRO" w:hAnsi="HG丸ｺﾞｼｯｸM-PRO" w:hint="eastAsia"/>
                          <w:sz w:val="22"/>
                        </w:rPr>
                        <w:t>開設し、その周知を図ります。</w:t>
                      </w:r>
                    </w:p>
                    <w:p w:rsidR="00DB0A82" w:rsidRPr="00050233"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05023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NPO</w:t>
                      </w:r>
                      <w:r w:rsidRPr="00050233">
                        <w:rPr>
                          <w:rFonts w:ascii="HG丸ｺﾞｼｯｸM-PRO" w:eastAsia="HG丸ｺﾞｼｯｸM-PRO" w:hAnsi="HG丸ｺﾞｼｯｸM-PRO" w:hint="eastAsia"/>
                          <w:sz w:val="22"/>
                        </w:rPr>
                        <w:t>法人関西骨髄バンク推進協会や日本赤十字</w:t>
                      </w:r>
                      <w:r>
                        <w:rPr>
                          <w:rFonts w:ascii="HG丸ｺﾞｼｯｸM-PRO" w:eastAsia="HG丸ｺﾞｼｯｸM-PRO" w:hAnsi="HG丸ｺﾞｼｯｸM-PRO" w:hint="eastAsia"/>
                          <w:sz w:val="22"/>
                        </w:rPr>
                        <w:t>社</w:t>
                      </w:r>
                      <w:r w:rsidRPr="00050233">
                        <w:rPr>
                          <w:rFonts w:ascii="HG丸ｺﾞｼｯｸM-PRO" w:eastAsia="HG丸ｺﾞｼｯｸM-PRO" w:hAnsi="HG丸ｺﾞｼｯｸM-PRO" w:hint="eastAsia"/>
                          <w:sz w:val="22"/>
                        </w:rPr>
                        <w:t>と連携・協力し、府内主要ターミナルや大学</w:t>
                      </w:r>
                      <w:r>
                        <w:rPr>
                          <w:rFonts w:ascii="HG丸ｺﾞｼｯｸM-PRO" w:eastAsia="HG丸ｺﾞｼｯｸM-PRO" w:hAnsi="HG丸ｺﾞｼｯｸM-PRO" w:hint="eastAsia"/>
                          <w:sz w:val="22"/>
                        </w:rPr>
                        <w:t>等</w:t>
                      </w:r>
                      <w:r w:rsidRPr="00050233">
                        <w:rPr>
                          <w:rFonts w:ascii="HG丸ｺﾞｼｯｸM-PRO" w:eastAsia="HG丸ｺﾞｼｯｸM-PRO" w:hAnsi="HG丸ｺﾞｼｯｸM-PRO" w:hint="eastAsia"/>
                          <w:sz w:val="22"/>
                        </w:rPr>
                        <w:t>でドナー登</w:t>
                      </w:r>
                      <w:r>
                        <w:rPr>
                          <w:rFonts w:ascii="HG丸ｺﾞｼｯｸM-PRO" w:eastAsia="HG丸ｺﾞｼｯｸM-PRO" w:hAnsi="HG丸ｺﾞｼｯｸM-PRO" w:hint="eastAsia"/>
                          <w:sz w:val="22"/>
                        </w:rPr>
                        <w:t>録会を実施するとともに休日ドナー登録会や献血併行型ドナー登録会を</w:t>
                      </w:r>
                      <w:r w:rsidRPr="00050233">
                        <w:rPr>
                          <w:rFonts w:ascii="HG丸ｺﾞｼｯｸM-PRO" w:eastAsia="HG丸ｺﾞｼｯｸM-PRO" w:hAnsi="HG丸ｺﾞｼｯｸM-PRO" w:hint="eastAsia"/>
                          <w:sz w:val="22"/>
                        </w:rPr>
                        <w:t>実施します。</w:t>
                      </w:r>
                    </w:p>
                    <w:p w:rsidR="00DB0A82" w:rsidRPr="003D1FC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・中間年までに実施した事業の効果検証を行い、ドナー登録会等の効果的な手法について検討します。</w:t>
                      </w:r>
                    </w:p>
                  </w:txbxContent>
                </v:textbox>
              </v:roundrect>
            </w:pict>
          </mc:Fallback>
        </mc:AlternateContent>
      </w: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701" w:hangingChars="100" w:hanging="281"/>
        <w:rPr>
          <w:rFonts w:ascii="ＭＳ ゴシック" w:eastAsia="ＭＳ ゴシック" w:hAnsi="ＭＳ ゴシック"/>
          <w:b/>
          <w:color w:val="0070C0"/>
          <w:sz w:val="28"/>
          <w:szCs w:val="28"/>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sectPr w:rsidR="000725EB" w:rsidRPr="008D2464" w:rsidSect="00957B94">
          <w:headerReference w:type="default" r:id="rId57"/>
          <w:footerReference w:type="default" r:id="rId58"/>
          <w:pgSz w:w="11907" w:h="16840" w:code="9"/>
          <w:pgMar w:top="1440" w:right="1134" w:bottom="1440" w:left="1134" w:header="851" w:footer="283" w:gutter="0"/>
          <w:pgNumType w:fmt="numberInDash"/>
          <w:cols w:space="720"/>
          <w:docGrid w:type="lines" w:linePitch="423"/>
        </w:sectPr>
      </w:pPr>
    </w:p>
    <w:p w:rsidR="000725EB" w:rsidRPr="008D2464" w:rsidRDefault="000725EB" w:rsidP="000725EB">
      <w:pPr>
        <w:rPr>
          <w:rFonts w:ascii="HG丸ｺﾞｼｯｸM-PRO" w:eastAsia="HG丸ｺﾞｼｯｸM-PRO" w:hAnsi="HG丸ｺﾞｼｯｸM-PRO"/>
          <w:sz w:val="22"/>
        </w:rPr>
      </w:pPr>
      <w:r w:rsidRPr="008D2464">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78048" behindDoc="0" locked="0" layoutInCell="1" allowOverlap="1" wp14:anchorId="3DD39449" wp14:editId="78EC8C68">
                <wp:simplePos x="0" y="0"/>
                <wp:positionH relativeFrom="column">
                  <wp:posOffset>34925</wp:posOffset>
                </wp:positionH>
                <wp:positionV relativeFrom="paragraph">
                  <wp:posOffset>48260</wp:posOffset>
                </wp:positionV>
                <wp:extent cx="6114415" cy="389890"/>
                <wp:effectExtent l="0" t="0" r="635" b="0"/>
                <wp:wrapNone/>
                <wp:docPr id="345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alt="タイトル: 施策・指標マップ" style="position:absolute;left:0;text-align:left;margin-left:2.75pt;margin-top:3.8pt;width:481.45pt;height:3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r w:rsidRPr="008D2464">
        <w:rPr>
          <w:rFonts w:ascii="HG丸ｺﾞｼｯｸM-PRO" w:eastAsia="HG丸ｺﾞｼｯｸM-PRO" w:hAnsi="HG丸ｺﾞｼｯｸM-PRO" w:hint="eastAsia"/>
          <w:sz w:val="22"/>
        </w:rPr>
        <w:t xml:space="preserve">　　　　　</w:t>
      </w:r>
      <w:r w:rsidRPr="008D2464">
        <w:rPr>
          <w:noProof/>
        </w:rPr>
        <w:drawing>
          <wp:inline distT="0" distB="0" distL="0" distR="0" wp14:anchorId="5217BE20" wp14:editId="73E5AC36">
            <wp:extent cx="4032000" cy="1529962"/>
            <wp:effectExtent l="0" t="0" r="6985" b="0"/>
            <wp:docPr id="3461" name="図 3461"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32000" cy="1529962"/>
                    </a:xfrm>
                    <a:prstGeom prst="rect">
                      <a:avLst/>
                    </a:prstGeom>
                    <a:noFill/>
                    <a:ln>
                      <a:noFill/>
                    </a:ln>
                  </pic:spPr>
                </pic:pic>
              </a:graphicData>
            </a:graphic>
          </wp:inline>
        </w:drawing>
      </w: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640" w:hangingChars="100" w:hanging="220"/>
        <w:jc w:val="center"/>
        <w:rPr>
          <w:rFonts w:ascii="HG丸ｺﾞｼｯｸM-PRO" w:eastAsia="HG丸ｺﾞｼｯｸM-PRO" w:hAnsi="HG丸ｺﾞｼｯｸM-PRO"/>
          <w:sz w:val="22"/>
        </w:rPr>
      </w:pPr>
    </w:p>
    <w:p w:rsidR="000725EB" w:rsidRPr="008D2464" w:rsidRDefault="000725EB" w:rsidP="000725EB">
      <w:pPr>
        <w:ind w:leftChars="200" w:left="640" w:hangingChars="100" w:hanging="220"/>
        <w:rPr>
          <w:rFonts w:ascii="HG丸ｺﾞｼｯｸM-PRO" w:eastAsia="HG丸ｺﾞｼｯｸM-PRO" w:hAnsi="HG丸ｺﾞｼｯｸM-PRO"/>
          <w:sz w:val="22"/>
        </w:rPr>
      </w:pPr>
    </w:p>
    <w:p w:rsidR="000725EB" w:rsidRPr="008D2464" w:rsidRDefault="000725EB" w:rsidP="000725EB">
      <w:pPr>
        <w:ind w:leftChars="200" w:left="701" w:hangingChars="100" w:hanging="281"/>
        <w:rPr>
          <w:rFonts w:ascii="HG丸ｺﾞｼｯｸM-PRO" w:eastAsia="HG丸ｺﾞｼｯｸM-PRO" w:hAnsi="HG丸ｺﾞｼｯｸM-PRO"/>
          <w:sz w:val="22"/>
        </w:rPr>
      </w:pPr>
      <w:r w:rsidRPr="008D2464">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77024" behindDoc="0" locked="0" layoutInCell="1" allowOverlap="1" wp14:anchorId="74CDB865" wp14:editId="1327FC3F">
                <wp:simplePos x="0" y="0"/>
                <wp:positionH relativeFrom="column">
                  <wp:posOffset>82550</wp:posOffset>
                </wp:positionH>
                <wp:positionV relativeFrom="paragraph">
                  <wp:posOffset>20955</wp:posOffset>
                </wp:positionV>
                <wp:extent cx="6114415" cy="389890"/>
                <wp:effectExtent l="0" t="0" r="635" b="0"/>
                <wp:wrapNone/>
                <wp:docPr id="345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alt="タイトル: 目標値一覧" style="position:absolute;left:0;text-align:left;margin-left:6.5pt;margin-top:1.65pt;width:481.45pt;height:30.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Pr="008D2464" w:rsidRDefault="000725EB" w:rsidP="000725EB">
      <w:pPr>
        <w:ind w:leftChars="200" w:left="640" w:hangingChars="100" w:hanging="220"/>
        <w:jc w:val="left"/>
        <w:rPr>
          <w:rFonts w:ascii="HG丸ｺﾞｼｯｸM-PRO" w:eastAsia="HG丸ｺﾞｼｯｸM-PRO" w:hAnsi="HG丸ｺﾞｼｯｸM-PRO"/>
          <w:sz w:val="22"/>
        </w:rPr>
      </w:pPr>
    </w:p>
    <w:tbl>
      <w:tblPr>
        <w:tblpPr w:leftFromText="142" w:rightFromText="142" w:vertAnchor="text" w:horzAnchor="margin" w:tblpXSpec="center" w:tblpY="89"/>
        <w:tblOverlap w:val="never"/>
        <w:tblW w:w="94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55"/>
        <w:gridCol w:w="2309"/>
        <w:gridCol w:w="1224"/>
        <w:gridCol w:w="1240"/>
        <w:gridCol w:w="1240"/>
        <w:gridCol w:w="1241"/>
        <w:gridCol w:w="1241"/>
      </w:tblGrid>
      <w:tr w:rsidR="000725EB" w:rsidRPr="008D2464" w:rsidTr="00957B94">
        <w:trPr>
          <w:trHeight w:val="382"/>
        </w:trPr>
        <w:tc>
          <w:tcPr>
            <w:tcW w:w="949" w:type="dxa"/>
            <w:vMerge w:val="restart"/>
            <w:tcBorders>
              <w:top w:val="single" w:sz="12" w:space="0" w:color="auto"/>
            </w:tcBorders>
            <w:shd w:val="clear" w:color="auto" w:fill="DAEEF3" w:themeFill="accent5" w:themeFillTint="33"/>
            <w:vAlign w:val="center"/>
          </w:tcPr>
          <w:p w:rsidR="000725EB" w:rsidRPr="008D2464"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分類</w:t>
            </w:r>
          </w:p>
          <w:p w:rsidR="000725EB" w:rsidRPr="008D2464"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B：目標</w:t>
            </w:r>
          </w:p>
        </w:tc>
        <w:tc>
          <w:tcPr>
            <w:tcW w:w="2291" w:type="dxa"/>
            <w:vMerge w:val="restart"/>
            <w:tcBorders>
              <w:top w:val="single" w:sz="12" w:space="0" w:color="auto"/>
            </w:tcBorders>
            <w:shd w:val="clear" w:color="auto" w:fill="DAEEF3" w:themeFill="accent5" w:themeFillTint="33"/>
            <w:vAlign w:val="center"/>
          </w:tcPr>
          <w:p w:rsidR="000725EB" w:rsidRPr="008D2464"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指　標</w:t>
            </w:r>
          </w:p>
        </w:tc>
        <w:tc>
          <w:tcPr>
            <w:tcW w:w="1215" w:type="dxa"/>
            <w:vMerge w:val="restart"/>
            <w:tcBorders>
              <w:top w:val="single" w:sz="12" w:space="0" w:color="auto"/>
            </w:tcBorders>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対象年齢</w:t>
            </w:r>
          </w:p>
        </w:tc>
        <w:tc>
          <w:tcPr>
            <w:tcW w:w="1230" w:type="dxa"/>
            <w:gridSpan w:val="2"/>
            <w:tcBorders>
              <w:top w:val="single" w:sz="12" w:space="0" w:color="auto"/>
            </w:tcBorders>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現　状</w:t>
            </w:r>
          </w:p>
        </w:tc>
        <w:tc>
          <w:tcPr>
            <w:tcW w:w="2462" w:type="dxa"/>
            <w:gridSpan w:val="2"/>
            <w:tcBorders>
              <w:top w:val="single" w:sz="12" w:space="0" w:color="auto"/>
            </w:tcBorders>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目標値</w:t>
            </w:r>
          </w:p>
        </w:tc>
      </w:tr>
      <w:tr w:rsidR="000725EB" w:rsidRPr="008D2464" w:rsidTr="00957B94">
        <w:trPr>
          <w:trHeight w:val="382"/>
        </w:trPr>
        <w:tc>
          <w:tcPr>
            <w:tcW w:w="949" w:type="dxa"/>
            <w:vMerge/>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15" w:type="dxa"/>
            <w:vMerge/>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30" w:type="dxa"/>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値</w:t>
            </w:r>
          </w:p>
        </w:tc>
        <w:tc>
          <w:tcPr>
            <w:tcW w:w="1230" w:type="dxa"/>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出典</w:t>
            </w:r>
          </w:p>
        </w:tc>
        <w:tc>
          <w:tcPr>
            <w:tcW w:w="1231" w:type="dxa"/>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2020年度</w:t>
            </w:r>
          </w:p>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（中間年）</w:t>
            </w:r>
          </w:p>
        </w:tc>
        <w:tc>
          <w:tcPr>
            <w:tcW w:w="1231" w:type="dxa"/>
            <w:shd w:val="clear" w:color="auto" w:fill="DAEEF3" w:themeFill="accent5" w:themeFillTint="33"/>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2023年度</w:t>
            </w:r>
          </w:p>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（最終年）</w:t>
            </w:r>
          </w:p>
        </w:tc>
      </w:tr>
      <w:tr w:rsidR="000725EB" w:rsidRPr="008D2464" w:rsidTr="00957B94">
        <w:trPr>
          <w:trHeight w:val="937"/>
        </w:trPr>
        <w:tc>
          <w:tcPr>
            <w:tcW w:w="949" w:type="dxa"/>
            <w:tcBorders>
              <w:bottom w:val="single" w:sz="12" w:space="0" w:color="auto"/>
            </w:tcBorders>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B</w:t>
            </w:r>
          </w:p>
        </w:tc>
        <w:tc>
          <w:tcPr>
            <w:tcW w:w="2291" w:type="dxa"/>
            <w:tcBorders>
              <w:bottom w:val="single" w:sz="12" w:space="0" w:color="auto"/>
            </w:tcBorders>
            <w:vAlign w:val="center"/>
          </w:tcPr>
          <w:p w:rsidR="000725EB" w:rsidRPr="008D2464" w:rsidRDefault="000725EB" w:rsidP="00957B94">
            <w:pPr>
              <w:tabs>
                <w:tab w:val="left" w:pos="7513"/>
              </w:tabs>
              <w:spacing w:line="240" w:lineRule="exact"/>
              <w:jc w:val="lef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ドナー登録者数（新規）</w:t>
            </w:r>
          </w:p>
        </w:tc>
        <w:tc>
          <w:tcPr>
            <w:tcW w:w="1215" w:type="dxa"/>
            <w:tcBorders>
              <w:bottom w:val="single" w:sz="12" w:space="0" w:color="auto"/>
            </w:tcBorders>
            <w:vAlign w:val="center"/>
          </w:tcPr>
          <w:p w:rsidR="000725EB" w:rsidRPr="008D2464" w:rsidRDefault="000725EB" w:rsidP="00957B94">
            <w:pPr>
              <w:tabs>
                <w:tab w:val="left" w:pos="7513"/>
              </w:tabs>
              <w:spacing w:line="240" w:lineRule="exact"/>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18歳～</w:t>
            </w:r>
          </w:p>
          <w:p w:rsidR="000725EB" w:rsidRPr="008D2464" w:rsidRDefault="000725EB" w:rsidP="00957B94">
            <w:pPr>
              <w:tabs>
                <w:tab w:val="left" w:pos="7513"/>
              </w:tabs>
              <w:spacing w:line="240" w:lineRule="exact"/>
              <w:ind w:firstLineChars="200" w:firstLine="400"/>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54歳</w:t>
            </w:r>
          </w:p>
        </w:tc>
        <w:tc>
          <w:tcPr>
            <w:tcW w:w="1230" w:type="dxa"/>
            <w:tcBorders>
              <w:bottom w:val="single" w:sz="12" w:space="0" w:color="auto"/>
            </w:tcBorders>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585人</w:t>
            </w:r>
          </w:p>
          <w:p w:rsidR="000725EB" w:rsidRPr="008D2464" w:rsidRDefault="000725EB" w:rsidP="00957B94">
            <w:pPr>
              <w:tabs>
                <w:tab w:val="left" w:pos="7513"/>
              </w:tabs>
              <w:spacing w:line="240" w:lineRule="exact"/>
              <w:jc w:val="center"/>
              <w:rPr>
                <w:rFonts w:ascii="ＭＳ Ｐゴシック" w:eastAsia="ＭＳ Ｐゴシック" w:hAnsi="ＭＳ Ｐゴシック"/>
                <w:sz w:val="18"/>
                <w:szCs w:val="18"/>
              </w:rPr>
            </w:pPr>
            <w:r w:rsidRPr="008D2464">
              <w:rPr>
                <w:rFonts w:ascii="ＭＳ Ｐゴシック" w:eastAsia="ＭＳ Ｐゴシック" w:hAnsi="ＭＳ Ｐゴシック" w:hint="eastAsia"/>
                <w:sz w:val="16"/>
                <w:szCs w:val="18"/>
              </w:rPr>
              <w:t>（平成</w:t>
            </w:r>
            <w:r w:rsidRPr="008D2464">
              <w:rPr>
                <w:rFonts w:ascii="ＭＳ Ｐゴシック" w:eastAsia="ＭＳ Ｐゴシック" w:hAnsi="ＭＳ Ｐゴシック"/>
                <w:sz w:val="16"/>
                <w:szCs w:val="18"/>
              </w:rPr>
              <w:t>28年度）</w:t>
            </w:r>
          </w:p>
        </w:tc>
        <w:tc>
          <w:tcPr>
            <w:tcW w:w="1230" w:type="dxa"/>
            <w:tcBorders>
              <w:bottom w:val="single" w:sz="12" w:space="0" w:color="auto"/>
            </w:tcBorders>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日本赤十字社「臓器提供の意思表示に関する意識調査」</w:t>
            </w:r>
          </w:p>
        </w:tc>
        <w:tc>
          <w:tcPr>
            <w:tcW w:w="1231" w:type="dxa"/>
            <w:tcBorders>
              <w:bottom w:val="single" w:sz="12" w:space="0" w:color="auto"/>
            </w:tcBorders>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700人</w:t>
            </w:r>
          </w:p>
        </w:tc>
        <w:tc>
          <w:tcPr>
            <w:tcW w:w="1231" w:type="dxa"/>
            <w:tcBorders>
              <w:bottom w:val="single" w:sz="12" w:space="0" w:color="auto"/>
            </w:tcBorders>
            <w:vAlign w:val="center"/>
          </w:tcPr>
          <w:p w:rsidR="000725EB" w:rsidRPr="008D2464" w:rsidRDefault="000725EB" w:rsidP="00957B94">
            <w:pPr>
              <w:tabs>
                <w:tab w:val="left" w:pos="7513"/>
              </w:tabs>
              <w:spacing w:line="240" w:lineRule="exact"/>
              <w:jc w:val="center"/>
              <w:rPr>
                <w:rFonts w:ascii="ＭＳ Ｐゴシック" w:eastAsia="ＭＳ Ｐゴシック" w:hAnsi="ＭＳ Ｐゴシック"/>
                <w:sz w:val="20"/>
                <w:szCs w:val="20"/>
              </w:rPr>
            </w:pPr>
            <w:r w:rsidRPr="008D2464">
              <w:rPr>
                <w:rFonts w:ascii="ＭＳ Ｐゴシック" w:eastAsia="ＭＳ Ｐゴシック" w:hAnsi="ＭＳ Ｐゴシック" w:hint="eastAsia"/>
                <w:sz w:val="20"/>
                <w:szCs w:val="20"/>
              </w:rPr>
              <w:t xml:space="preserve">　850人</w:t>
            </w:r>
          </w:p>
        </w:tc>
      </w:tr>
    </w:tbl>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sectPr w:rsidR="000725EB" w:rsidSect="00957B94">
          <w:headerReference w:type="default" r:id="rId60"/>
          <w:pgSz w:w="11907" w:h="16840" w:code="9"/>
          <w:pgMar w:top="1440" w:right="1134" w:bottom="1440" w:left="1134" w:header="851" w:footer="283" w:gutter="0"/>
          <w:pgNumType w:fmt="numberInDash"/>
          <w:cols w:space="720"/>
          <w:docGrid w:type="lines" w:linePitch="423"/>
        </w:sectPr>
      </w:pPr>
    </w:p>
    <w:p w:rsidR="000725EB" w:rsidRPr="00FB292F" w:rsidRDefault="000725EB" w:rsidP="000725EB">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６</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難病対策</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0725EB"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１．難病について</w:t>
      </w:r>
    </w:p>
    <w:p w:rsidR="000725EB" w:rsidRDefault="000725EB" w:rsidP="000725EB">
      <w:pPr>
        <w:ind w:leftChars="200" w:left="640" w:hangingChars="100" w:hanging="220"/>
        <w:rPr>
          <w:rFonts w:ascii="HG丸ｺﾞｼｯｸM-PRO" w:eastAsia="HG丸ｺﾞｼｯｸM-PRO" w:hAnsi="HG丸ｺﾞｼｯｸM-PRO"/>
          <w:sz w:val="22"/>
        </w:rPr>
      </w:pPr>
      <w:r w:rsidRPr="00180AEE">
        <w:rPr>
          <w:rFonts w:ascii="HG丸ｺﾞｼｯｸM-PRO" w:eastAsia="HG丸ｺﾞｼｯｸM-PRO" w:hAnsi="HG丸ｺﾞｼｯｸM-PRO" w:hint="eastAsia"/>
          <w:sz w:val="22"/>
        </w:rPr>
        <w:t>○</w:t>
      </w:r>
      <w:r w:rsidRPr="004817D5">
        <w:rPr>
          <w:rFonts w:ascii="HG丸ｺﾞｼｯｸM-PRO" w:eastAsia="HG丸ｺﾞｼｯｸM-PRO" w:hAnsi="HG丸ｺﾞｼｯｸM-PRO" w:hint="eastAsia"/>
          <w:sz w:val="22"/>
        </w:rPr>
        <w:t>難病は、「難病の患者に対する医療等に関する法律」</w:t>
      </w:r>
      <w:r>
        <w:rPr>
          <w:rFonts w:ascii="HG丸ｺﾞｼｯｸM-PRO" w:eastAsia="HG丸ｺﾞｼｯｸM-PRO" w:hAnsi="HG丸ｺﾞｼｯｸM-PRO" w:hint="eastAsia"/>
          <w:sz w:val="22"/>
        </w:rPr>
        <w:t>（以下、「難病法」といいます）</w:t>
      </w:r>
      <w:r w:rsidRPr="004817D5">
        <w:rPr>
          <w:rFonts w:ascii="HG丸ｺﾞｼｯｸM-PRO" w:eastAsia="HG丸ｺﾞｼｯｸM-PRO" w:hAnsi="HG丸ｺﾞｼｯｸM-PRO" w:hint="eastAsia"/>
          <w:sz w:val="22"/>
        </w:rPr>
        <w:t>において、「発病の機構が明らかでなく、かつ、治療方法が確立していない希少な疾病であって、当該</w:t>
      </w:r>
      <w:r>
        <w:rPr>
          <w:rFonts w:ascii="HG丸ｺﾞｼｯｸM-PRO" w:eastAsia="HG丸ｺﾞｼｯｸM-PRO" w:hAnsi="HG丸ｺﾞｼｯｸM-PRO" w:hint="eastAsia"/>
          <w:sz w:val="22"/>
        </w:rPr>
        <w:t>疾病</w:t>
      </w:r>
      <w:r w:rsidRPr="004817D5">
        <w:rPr>
          <w:rFonts w:ascii="HG丸ｺﾞｼｯｸM-PRO" w:eastAsia="HG丸ｺﾞｼｯｸM-PRO" w:hAnsi="HG丸ｺﾞｼｯｸM-PRO" w:hint="eastAsia"/>
          <w:sz w:val="22"/>
        </w:rPr>
        <w:t>にかかることに</w:t>
      </w:r>
      <w:r>
        <w:rPr>
          <w:rFonts w:ascii="HG丸ｺﾞｼｯｸM-PRO" w:eastAsia="HG丸ｺﾞｼｯｸM-PRO" w:hAnsi="HG丸ｺﾞｼｯｸM-PRO" w:hint="eastAsia"/>
          <w:sz w:val="22"/>
        </w:rPr>
        <w:t>より、長期にわたり療養を必要とすることとなるもの」と定義されています。発症割合は低いものの、誰もが発症する可能性があります。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4817D5"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は、長期の療養生活を必要としますが、適切な治療等を行い管理を継続することにより、在宅での療養生活や就労、就学が可能な疾病もあります。また、同じ疾病でも病状の変動が大きく療養形態も多様なため、患者や家族のニーズは多岐にわたっています。</w:t>
      </w:r>
    </w:p>
    <w:p w:rsidR="000725EB" w:rsidRPr="00E31BEA"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2841D7">
        <w:rPr>
          <w:rFonts w:ascii="HG丸ｺﾞｼｯｸM-PRO" w:eastAsia="HG丸ｺﾞｼｯｸM-PRO" w:hAnsi="HG丸ｺﾞｼｯｸM-PRO" w:hint="eastAsia"/>
          <w:sz w:val="22"/>
        </w:rPr>
        <w:t>○難病の患者に対する良質かつ適切な医療の確保及び難病の患者の療養生活の質の向上を図るため、平成</w:t>
      </w:r>
      <w:r>
        <w:rPr>
          <w:rFonts w:ascii="HG丸ｺﾞｼｯｸM-PRO" w:eastAsia="HG丸ｺﾞｼｯｸM-PRO" w:hAnsi="HG丸ｺﾞｼｯｸM-PRO" w:hint="eastAsia"/>
          <w:sz w:val="22"/>
        </w:rPr>
        <w:t>27</w:t>
      </w:r>
      <w:r w:rsidRPr="002841D7">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w:t>
      </w:r>
      <w:r w:rsidRPr="002841D7">
        <w:rPr>
          <w:rFonts w:ascii="HG丸ｺﾞｼｯｸM-PRO" w:eastAsia="HG丸ｺﾞｼｯｸM-PRO" w:hAnsi="HG丸ｺﾞｼｯｸM-PRO" w:hint="eastAsia"/>
          <w:sz w:val="22"/>
        </w:rPr>
        <w:t>月に</w:t>
      </w:r>
      <w:r>
        <w:rPr>
          <w:rFonts w:ascii="HG丸ｺﾞｼｯｸM-PRO" w:eastAsia="HG丸ｺﾞｼｯｸM-PRO" w:hAnsi="HG丸ｺﾞｼｯｸM-PRO" w:hint="eastAsia"/>
          <w:sz w:val="22"/>
        </w:rPr>
        <w:t>「難病法」が施行されました。また、同年9月には、「</w:t>
      </w:r>
      <w:r w:rsidRPr="00A40A26">
        <w:rPr>
          <w:rFonts w:ascii="HG丸ｺﾞｼｯｸM-PRO" w:eastAsia="HG丸ｺﾞｼｯｸM-PRO" w:hAnsi="HG丸ｺﾞｼｯｸM-PRO" w:hint="eastAsia"/>
          <w:sz w:val="22"/>
        </w:rPr>
        <w:t>難病の患者に対する医療等の総合的な推進を図るための基本的な方針</w:t>
      </w:r>
      <w:r>
        <w:rPr>
          <w:rFonts w:ascii="HG丸ｺﾞｼｯｸM-PRO" w:eastAsia="HG丸ｺﾞｼｯｸM-PRO" w:hAnsi="HG丸ｺﾞｼｯｸM-PRO" w:hint="eastAsia"/>
          <w:sz w:val="22"/>
        </w:rPr>
        <w:t>」が策定されました。</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難病対策</w:t>
      </w:r>
      <w:r w:rsidRPr="005546AC">
        <w:rPr>
          <w:rFonts w:ascii="ＭＳ ゴシック" w:eastAsia="ＭＳ ゴシック" w:hAnsi="ＭＳ ゴシック" w:hint="eastAsia"/>
          <w:b/>
          <w:color w:val="0070C0"/>
          <w:sz w:val="36"/>
          <w:szCs w:val="36"/>
          <w:u w:val="single"/>
        </w:rPr>
        <w:t>の現状と課題</w:t>
      </w:r>
    </w:p>
    <w:p w:rsidR="000725EB" w:rsidRPr="005831E7" w:rsidRDefault="000725EB" w:rsidP="000725EB">
      <w:pPr>
        <w:rPr>
          <w:rFonts w:ascii="HG丸ｺﾞｼｯｸM-PRO" w:eastAsia="HG丸ｺﾞｼｯｸM-PRO" w:hAnsi="HG丸ｺﾞｼｯｸM-PRO"/>
          <w:color w:val="FF0000"/>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2384" behindDoc="0" locked="0" layoutInCell="1" allowOverlap="1" wp14:anchorId="5A5D7DE1" wp14:editId="4FB31540">
                <wp:simplePos x="0" y="0"/>
                <wp:positionH relativeFrom="column">
                  <wp:posOffset>134620</wp:posOffset>
                </wp:positionH>
                <wp:positionV relativeFrom="paragraph">
                  <wp:posOffset>73025</wp:posOffset>
                </wp:positionV>
                <wp:extent cx="6011545" cy="1423035"/>
                <wp:effectExtent l="0" t="0" r="27305" b="10160"/>
                <wp:wrapNone/>
                <wp:docPr id="3463" name="AutoShape 3535" descr="医療費助成の対象となる疾病の増加や、近年の高齢社会、医療の進歩等の影響で、受給者数が増加傾向にあります。&#10;&#10;難病患者の社会参加促進や多様化するニーズに対応するためには、難病患者だけでなく、社会全体が難病に関する正しい知識と理解をもつことが必要です。&#10;&#10;難病患者や家族に対して十分な支援が行えるよう医療体制や療養生活支援体制の整備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423035"/>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DB0A82" w:rsidRDefault="00DB0A82" w:rsidP="000725EB">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◆医療費助成の対象となる疾病の増加や、近年の高齢社会、医療の進歩等の影響で、受給者数が増加傾向にあります。</w:t>
                            </w:r>
                          </w:p>
                          <w:p w:rsidR="00DB0A82" w:rsidRPr="000717F7" w:rsidRDefault="00DB0A82" w:rsidP="000725EB">
                            <w:pPr>
                              <w:snapToGrid w:val="0"/>
                              <w:spacing w:line="160" w:lineRule="exact"/>
                              <w:ind w:left="161" w:hangingChars="100" w:hanging="161"/>
                              <w:jc w:val="left"/>
                              <w:rPr>
                                <w:rFonts w:ascii="ＭＳ ゴシック" w:eastAsia="ＭＳ ゴシック" w:hAnsi="ＭＳ ゴシック"/>
                                <w:b/>
                                <w:color w:val="0070C0"/>
                                <w:sz w:val="16"/>
                                <w:szCs w:val="16"/>
                              </w:rPr>
                            </w:pPr>
                          </w:p>
                          <w:p w:rsidR="00DB0A82" w:rsidRDefault="00DB0A82" w:rsidP="000725EB">
                            <w:pPr>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◆難病患者の社会参加促進や多様化するニーズに対応するためには、難病患者だけでなく、社会全体が難病に</w:t>
                            </w:r>
                            <w:r w:rsidRPr="006210FD">
                              <w:rPr>
                                <w:rFonts w:ascii="ＭＳ ゴシック" w:eastAsia="ＭＳ ゴシック" w:hAnsi="ＭＳ ゴシック" w:hint="eastAsia"/>
                                <w:b/>
                                <w:color w:val="0070C0"/>
                                <w:sz w:val="24"/>
                              </w:rPr>
                              <w:t>関する正しい知識</w:t>
                            </w:r>
                            <w:r>
                              <w:rPr>
                                <w:rFonts w:ascii="ＭＳ ゴシック" w:eastAsia="ＭＳ ゴシック" w:hAnsi="ＭＳ ゴシック" w:hint="eastAsia"/>
                                <w:b/>
                                <w:color w:val="0070C0"/>
                                <w:sz w:val="24"/>
                              </w:rPr>
                              <w:t>と理解をもつことが必要です。</w:t>
                            </w:r>
                          </w:p>
                          <w:p w:rsidR="00DB0A82" w:rsidRPr="000717F7" w:rsidRDefault="00DB0A82" w:rsidP="000725EB">
                            <w:pPr>
                              <w:spacing w:line="160" w:lineRule="exact"/>
                              <w:ind w:left="161" w:hangingChars="100" w:hanging="161"/>
                              <w:jc w:val="left"/>
                              <w:rPr>
                                <w:rFonts w:ascii="ＭＳ ゴシック" w:eastAsia="ＭＳ ゴシック" w:hAnsi="ＭＳ ゴシック"/>
                                <w:b/>
                                <w:color w:val="0070C0"/>
                                <w:sz w:val="16"/>
                                <w:szCs w:val="16"/>
                              </w:rPr>
                            </w:pPr>
                          </w:p>
                          <w:p w:rsidR="00DB0A82" w:rsidRPr="001C3AB5" w:rsidRDefault="00DB0A82" w:rsidP="000725EB">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6210FD">
                              <w:rPr>
                                <w:rFonts w:ascii="ＭＳ ゴシック" w:eastAsia="ＭＳ ゴシック" w:hAnsi="ＭＳ ゴシック" w:hint="eastAsia"/>
                                <w:b/>
                                <w:color w:val="0070C0"/>
                                <w:sz w:val="24"/>
                              </w:rPr>
                              <w:t>難病患者や家族に対して十分な支援が行えるよう</w:t>
                            </w:r>
                            <w:r>
                              <w:rPr>
                                <w:rFonts w:ascii="ＭＳ ゴシック" w:eastAsia="ＭＳ ゴシック" w:hAnsi="ＭＳ ゴシック" w:hint="eastAsia"/>
                                <w:b/>
                                <w:color w:val="0070C0"/>
                                <w:sz w:val="24"/>
                              </w:rPr>
                              <w:t>医療体制や療養生活支援体制の整備が必要です。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40" alt="医療費助成の対象となる疾病の増加や、近年の高齢社会、医療の進歩等の影響で、受給者数が増加傾向にあります。&#10;&#10;難病患者の社会参加促進や多様化するニーズに対応するためには、難病患者だけでなく、社会全体が難病に関する正しい知識と理解をもつことが必要です。&#10;&#10;難病患者や家族に対して十分な支援が行えるよう医療体制や療養生活支援体制の整備が必要です。&#10;" style="position:absolute;left:0;text-align:left;margin-left:10.6pt;margin-top:5.75pt;width:473.35pt;height:112.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" fillcolor="#dbeef4" strokecolor="#93cddd" strokeweight="1.5pt">
                <v:textbox style="mso-fit-shape-to-text:t">
                  <w:txbxContent>
                    <w:p w:rsidR="00DB0A82" w:rsidRDefault="00DB0A82" w:rsidP="000725EB">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◆医療費助成の対象となる疾病の増加や、近年の高齢社会、医療の進歩等の影響で、受給者数が増加傾向にあります。</w:t>
                      </w:r>
                    </w:p>
                    <w:p w:rsidR="00DB0A82" w:rsidRPr="000717F7" w:rsidRDefault="00DB0A82" w:rsidP="000725EB">
                      <w:pPr>
                        <w:snapToGrid w:val="0"/>
                        <w:spacing w:line="160" w:lineRule="exact"/>
                        <w:ind w:left="161" w:hangingChars="100" w:hanging="161"/>
                        <w:jc w:val="left"/>
                        <w:rPr>
                          <w:rFonts w:ascii="ＭＳ ゴシック" w:eastAsia="ＭＳ ゴシック" w:hAnsi="ＭＳ ゴシック"/>
                          <w:b/>
                          <w:color w:val="0070C0"/>
                          <w:sz w:val="16"/>
                          <w:szCs w:val="16"/>
                        </w:rPr>
                      </w:pPr>
                    </w:p>
                    <w:p w:rsidR="00DB0A82" w:rsidRDefault="00DB0A82" w:rsidP="000725EB">
                      <w:pPr>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◆難病患者の社会参加促進や多様化するニーズに対応するためには、難病患者だけでなく、社会全体が難病に</w:t>
                      </w:r>
                      <w:r w:rsidRPr="006210FD">
                        <w:rPr>
                          <w:rFonts w:ascii="ＭＳ ゴシック" w:eastAsia="ＭＳ ゴシック" w:hAnsi="ＭＳ ゴシック" w:hint="eastAsia"/>
                          <w:b/>
                          <w:color w:val="0070C0"/>
                          <w:sz w:val="24"/>
                        </w:rPr>
                        <w:t>関する正しい知識</w:t>
                      </w:r>
                      <w:r>
                        <w:rPr>
                          <w:rFonts w:ascii="ＭＳ ゴシック" w:eastAsia="ＭＳ ゴシック" w:hAnsi="ＭＳ ゴシック" w:hint="eastAsia"/>
                          <w:b/>
                          <w:color w:val="0070C0"/>
                          <w:sz w:val="24"/>
                        </w:rPr>
                        <w:t>と理解をもつことが必要です。</w:t>
                      </w:r>
                    </w:p>
                    <w:p w:rsidR="00DB0A82" w:rsidRPr="000717F7" w:rsidRDefault="00DB0A82" w:rsidP="000725EB">
                      <w:pPr>
                        <w:spacing w:line="160" w:lineRule="exact"/>
                        <w:ind w:left="161" w:hangingChars="100" w:hanging="161"/>
                        <w:jc w:val="left"/>
                        <w:rPr>
                          <w:rFonts w:ascii="ＭＳ ゴシック" w:eastAsia="ＭＳ ゴシック" w:hAnsi="ＭＳ ゴシック"/>
                          <w:b/>
                          <w:color w:val="0070C0"/>
                          <w:sz w:val="16"/>
                          <w:szCs w:val="16"/>
                        </w:rPr>
                      </w:pPr>
                    </w:p>
                    <w:p w:rsidR="00DB0A82" w:rsidRPr="001C3AB5" w:rsidRDefault="00DB0A82" w:rsidP="000725EB">
                      <w:pPr>
                        <w:snapToGrid w:val="0"/>
                        <w:spacing w:line="340" w:lineRule="exact"/>
                        <w:ind w:left="24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6210FD">
                        <w:rPr>
                          <w:rFonts w:ascii="ＭＳ ゴシック" w:eastAsia="ＭＳ ゴシック" w:hAnsi="ＭＳ ゴシック" w:hint="eastAsia"/>
                          <w:b/>
                          <w:color w:val="0070C0"/>
                          <w:sz w:val="24"/>
                        </w:rPr>
                        <w:t>難病患者や家族に対して十分な支援が行えるよう</w:t>
                      </w:r>
                      <w:r>
                        <w:rPr>
                          <w:rFonts w:ascii="ＭＳ ゴシック" w:eastAsia="ＭＳ ゴシック" w:hAnsi="ＭＳ ゴシック" w:hint="eastAsia"/>
                          <w:b/>
                          <w:color w:val="0070C0"/>
                          <w:sz w:val="24"/>
                        </w:rPr>
                        <w:t>医療体制や療養生活支援体制の整備が必要です。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Pr="000717F7" w:rsidRDefault="000725EB" w:rsidP="000725EB">
      <w:pPr>
        <w:rPr>
          <w:rFonts w:ascii="HG丸ｺﾞｼｯｸM-PRO" w:eastAsia="HG丸ｺﾞｼｯｸM-PRO" w:hAnsi="HG丸ｺﾞｼｯｸM-PRO"/>
          <w:b/>
          <w:color w:val="0070C0"/>
          <w:sz w:val="22"/>
        </w:rPr>
      </w:pPr>
    </w:p>
    <w:p w:rsidR="000725EB" w:rsidRPr="000717F7" w:rsidRDefault="000725EB" w:rsidP="000725EB">
      <w:pPr>
        <w:rPr>
          <w:rFonts w:ascii="HG丸ｺﾞｼｯｸM-PRO" w:eastAsia="HG丸ｺﾞｼｯｸM-PRO" w:hAnsi="HG丸ｺﾞｼｯｸM-PRO"/>
          <w:b/>
          <w:color w:val="0070C0"/>
          <w:sz w:val="22"/>
        </w:rPr>
      </w:pPr>
    </w:p>
    <w:p w:rsidR="000725EB" w:rsidRDefault="000725EB" w:rsidP="000725EB">
      <w:pPr>
        <w:spacing w:line="200" w:lineRule="exact"/>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難病患者の現状</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○医療費助成の対象となる指定難病は、法施行時の平成27年1月に15疾患群110疾病が指定され、同年7月には306疾病に拡大されました。</w:t>
      </w:r>
      <w:r w:rsidRPr="00C8644D">
        <w:rPr>
          <w:rFonts w:ascii="HG丸ｺﾞｼｯｸM-PRO" w:eastAsia="HG丸ｺﾞｼｯｸM-PRO" w:hAnsi="HG丸ｺﾞｼｯｸM-PRO" w:hint="eastAsia"/>
          <w:sz w:val="22"/>
        </w:rPr>
        <w:t>平成</w:t>
      </w:r>
      <w:r w:rsidRPr="000717F7">
        <w:rPr>
          <w:rFonts w:ascii="HG丸ｺﾞｼｯｸM-PRO" w:eastAsia="HG丸ｺﾞｼｯｸM-PRO" w:hAnsi="HG丸ｺﾞｼｯｸM-PRO"/>
          <w:sz w:val="22"/>
        </w:rPr>
        <w:t>29</w:t>
      </w:r>
      <w:r w:rsidRPr="00C8644D">
        <w:rPr>
          <w:rFonts w:ascii="HG丸ｺﾞｼｯｸM-PRO" w:eastAsia="HG丸ｺﾞｼｯｸM-PRO" w:hAnsi="HG丸ｺﾞｼｯｸM-PRO" w:hint="eastAsia"/>
          <w:sz w:val="22"/>
        </w:rPr>
        <w:t>年</w:t>
      </w:r>
      <w:r w:rsidRPr="000717F7">
        <w:rPr>
          <w:rFonts w:ascii="HG丸ｺﾞｼｯｸM-PRO" w:eastAsia="HG丸ｺﾞｼｯｸM-PRO" w:hAnsi="HG丸ｺﾞｼｯｸM-PRO"/>
          <w:sz w:val="22"/>
        </w:rPr>
        <w:t>4</w:t>
      </w:r>
      <w:r w:rsidRPr="00C8644D">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現在、15疾患群330疾病となっています。また、特定疾患治療研究事業</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における、医療費助成の対象となる特定疾患は4疾患となっています（平成29年4月現在）。</w:t>
      </w: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99552" behindDoc="0" locked="0" layoutInCell="1" allowOverlap="1" wp14:anchorId="1CD40328" wp14:editId="0C89DD3E">
                <wp:simplePos x="0" y="0"/>
                <wp:positionH relativeFrom="column">
                  <wp:posOffset>-10160</wp:posOffset>
                </wp:positionH>
                <wp:positionV relativeFrom="paragraph">
                  <wp:posOffset>19685</wp:posOffset>
                </wp:positionV>
                <wp:extent cx="6119495" cy="564515"/>
                <wp:effectExtent l="0" t="0" r="14605" b="6985"/>
                <wp:wrapNone/>
                <wp:docPr id="3464" name="グループ化 3464"/>
                <wp:cNvGraphicFramePr/>
                <a:graphic xmlns:a="http://schemas.openxmlformats.org/drawingml/2006/main">
                  <a:graphicData uri="http://schemas.microsoft.com/office/word/2010/wordprocessingGroup">
                    <wpg:wgp>
                      <wpg:cNvGrpSpPr/>
                      <wpg:grpSpPr>
                        <a:xfrm>
                          <a:off x="0" y="0"/>
                          <a:ext cx="6119495" cy="564515"/>
                          <a:chOff x="0" y="0"/>
                          <a:chExt cx="6119495" cy="564515"/>
                        </a:xfrm>
                      </wpg:grpSpPr>
                      <wps:wsp>
                        <wps:cNvPr id="3465" name="直線コネクタ 3465"/>
                        <wps:cNvCnPr/>
                        <wps:spPr>
                          <a:xfrm flipV="1">
                            <a:off x="0" y="0"/>
                            <a:ext cx="6119495" cy="0"/>
                          </a:xfrm>
                          <a:prstGeom prst="line">
                            <a:avLst/>
                          </a:prstGeom>
                          <a:noFill/>
                          <a:ln w="9525" cap="flat" cmpd="sng" algn="ctr">
                            <a:solidFill>
                              <a:srgbClr val="4F81BD">
                                <a:shade val="95000"/>
                                <a:satMod val="105000"/>
                              </a:srgbClr>
                            </a:solidFill>
                            <a:prstDash val="solid"/>
                          </a:ln>
                          <a:effectLst/>
                        </wps:spPr>
                        <wps:bodyPr/>
                      </wps:wsp>
                      <wps:wsp>
                        <wps:cNvPr id="3466" name="テキスト ボックス 3466" descr="注1　特定疾患治療研究事業：特定疾患治療研究事業実施要綱に基づく事業をいいます。平成29年4月現在、府では４疾患（スモン・難治性の肝炎のうち劇症肝炎・重症急性膵炎・プリオン病（ヒト由来乾燥硬膜移植によるクロイツフェルト・ヤコブ病に限る。））が、特定疾患治療研究事業の医療費助成の対象となっています。"/>
                        <wps:cNvSpPr txBox="1"/>
                        <wps:spPr>
                          <a:xfrm>
                            <a:off x="9525" y="9525"/>
                            <a:ext cx="6105525" cy="554990"/>
                          </a:xfrm>
                          <a:prstGeom prst="rect">
                            <a:avLst/>
                          </a:prstGeom>
                          <a:noFill/>
                          <a:ln w="6350">
                            <a:noFill/>
                          </a:ln>
                          <a:effectLst/>
                        </wps:spPr>
                        <wps:txbx>
                          <w:txbxContent>
                            <w:p w:rsidR="00DB0A82" w:rsidRPr="000717F7" w:rsidRDefault="00DB0A82" w:rsidP="000725EB">
                              <w:pPr>
                                <w:spacing w:line="240" w:lineRule="exact"/>
                                <w:ind w:left="504" w:hangingChars="280" w:hanging="504"/>
                                <w:rPr>
                                  <w:sz w:val="18"/>
                                  <w:szCs w:val="18"/>
                                </w:rPr>
                              </w:pPr>
                              <w:r w:rsidRPr="00D40B05">
                                <w:rPr>
                                  <w:rFonts w:asciiTheme="minorEastAsia" w:hAnsiTheme="minorEastAsia" w:hint="eastAsia"/>
                                  <w:sz w:val="18"/>
                                  <w:szCs w:val="18"/>
                                </w:rPr>
                                <w:t>注</w:t>
                              </w:r>
                              <w:r>
                                <w:rPr>
                                  <w:rFonts w:asciiTheme="minorEastAsia" w:hAnsiTheme="minorEastAsia" w:hint="eastAsia"/>
                                  <w:sz w:val="18"/>
                                  <w:szCs w:val="18"/>
                                </w:rPr>
                                <w:t>1</w:t>
                              </w:r>
                              <w:r w:rsidRPr="00D40B05">
                                <w:rPr>
                                  <w:rFonts w:asciiTheme="minorEastAsia" w:hAnsiTheme="minorEastAsia" w:hint="eastAsia"/>
                                  <w:sz w:val="18"/>
                                  <w:szCs w:val="18"/>
                                </w:rPr>
                                <w:t xml:space="preserve">　特定疾患治療研究事業：特定疾患治療研究事業実施要綱に基づく事業をいいます。平成</w:t>
                              </w:r>
                              <w:r w:rsidRPr="00D40B05">
                                <w:rPr>
                                  <w:rFonts w:asciiTheme="minorEastAsia" w:hAnsiTheme="minorEastAsia"/>
                                  <w:sz w:val="18"/>
                                  <w:szCs w:val="18"/>
                                </w:rPr>
                                <w:t>29年4月</w:t>
                              </w:r>
                              <w:r w:rsidRPr="00D40B05">
                                <w:rPr>
                                  <w:rFonts w:asciiTheme="minorEastAsia" w:hAnsiTheme="minorEastAsia" w:hint="eastAsia"/>
                                  <w:sz w:val="18"/>
                                  <w:szCs w:val="18"/>
                                </w:rPr>
                                <w:t>現在、府では</w:t>
                              </w:r>
                              <w:r w:rsidRPr="00C8644D">
                                <w:rPr>
                                  <w:rFonts w:asciiTheme="minorEastAsia" w:hAnsiTheme="minorEastAsia" w:hint="eastAsia"/>
                                  <w:sz w:val="18"/>
                                  <w:szCs w:val="18"/>
                                </w:rPr>
                                <w:t>４疾患（</w:t>
                              </w:r>
                              <w:r w:rsidRPr="000717F7">
                                <w:rPr>
                                  <w:rFonts w:hint="eastAsia"/>
                                  <w:sz w:val="18"/>
                                  <w:szCs w:val="18"/>
                                </w:rPr>
                                <w:t>スモン</w:t>
                              </w:r>
                              <w:r w:rsidRPr="00C8644D">
                                <w:rPr>
                                  <w:rFonts w:hint="eastAsia"/>
                                  <w:sz w:val="18"/>
                                  <w:szCs w:val="18"/>
                                </w:rPr>
                                <w:t>・</w:t>
                              </w:r>
                              <w:r w:rsidRPr="000717F7">
                                <w:rPr>
                                  <w:rFonts w:hint="eastAsia"/>
                                  <w:sz w:val="18"/>
                                  <w:szCs w:val="18"/>
                                </w:rPr>
                                <w:t>難治性の肝炎のうち劇症肝炎・重症急性膵炎・プリオン病（ヒト由来乾燥硬膜移植によるクロイツフェルト・ヤコブ病に限る。）</w:t>
                              </w:r>
                              <w:r w:rsidRPr="00C8644D">
                                <w:rPr>
                                  <w:rFonts w:hint="eastAsia"/>
                                  <w:sz w:val="18"/>
                                  <w:szCs w:val="18"/>
                                </w:rPr>
                                <w:t>）</w:t>
                              </w:r>
                              <w:r w:rsidRPr="00D40B05">
                                <w:rPr>
                                  <w:rFonts w:asciiTheme="minorEastAsia" w:hAnsiTheme="minorEastAsia" w:hint="eastAsia"/>
                                  <w:sz w:val="18"/>
                                  <w:szCs w:val="18"/>
                                </w:rPr>
                                <w:t>が、特定疾患治療研究事業の医療費助成の対象となっています。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464" o:spid="_x0000_s1141" style="position:absolute;left:0;text-align:left;margin-left:-.8pt;margin-top:1.55pt;width:481.85pt;height:44.45pt;z-index:251799552;mso-height-relative:margin" coordsize="6119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">
                <v:line id="直線コネクタ 3465" o:spid="_x0000_s1142" style="position:absolute;flip:y;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nscUAAADdAAAADwAAAGRycy9kb3ducmV2LnhtbESPS4sCMRCE74L/IbTgTTPrC5k1ioiC&#10;wl58HfbWTHoe7KQzTqKO/nqzIHgsquorarZoTCluVLvCsoKvfgSCOLG64EzB6bjpTUE4j6yxtEwK&#10;HuRgMW+3Zhhre+c93Q4+EwHCLkYFufdVLKVLcjLo+rYiDl5qa4M+yDqTusZ7gJtSDqJoIg0WHBZy&#10;rGiVU/J3uBoF619fNhd8DJ4/6W6dnu3KLseFUt1Os/wG4anxn/C7vdUKhqPJGP7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ynscUAAADdAAAADwAAAAAAAAAA&#10;AAAAAAChAgAAZHJzL2Rvd25yZXYueG1sUEsFBgAAAAAEAAQA+QAAAJMDAAAAAA==&#10;" strokecolor="#4a7ebb"/>
                <v:shape id="テキスト ボックス 3466" o:spid="_x0000_s1143" type="#_x0000_t202" alt="注1　特定疾患治療研究事業：特定疾患治療研究事業実施要綱に基づく事業をいいます。平成29年4月現在、府では４疾患（スモン・難治性の肝炎のうち劇症肝炎・重症急性膵炎・プリオン病（ヒト由来乾燥硬膜移植によるクロイツフェルト・ヤコブ病に限る。））が、特定疾患治療研究事業の医療費助成の対象となっています。" style="position:absolute;left:95;top:95;width:61055;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M+8QA&#10;AADdAAAADwAAAGRycy9kb3ducmV2LnhtbESP0WqDQBRE3wP9h+UW+hKaVVukWFcpAaFvISYfcHFv&#10;1cS9K+5G7d9nA4U+DjNzhsnL1Qxipsn1lhXEuwgEcWN1z62C86l6/QDhPLLGwTIp+CUHZfG0yTHT&#10;duEjzbVvRYCwy1BB5/2YSemajgy6nR2Jg/djJ4M+yKmVesIlwM0gkyhKpcGew0KHI+07aq71zSiw&#10;ybIdjnVc7Q/LpYoONzrVjpR6eV6/PkF4Wv1/+K/9rRW8vacpPN6EJ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zPvEAAAA3QAAAA8AAAAAAAAAAAAAAAAAmAIAAGRycy9k&#10;b3ducmV2LnhtbFBLBQYAAAAABAAEAPUAAACJAwAAAAA=&#10;" filled="f" stroked="f" strokeweight=".5pt">
                  <v:textbox style="mso-fit-shape-to-text:t">
                    <w:txbxContent>
                      <w:p w:rsidR="00DB0A82" w:rsidRPr="000717F7" w:rsidRDefault="00DB0A82" w:rsidP="000725EB">
                        <w:pPr>
                          <w:spacing w:line="240" w:lineRule="exact"/>
                          <w:ind w:left="504" w:hangingChars="280" w:hanging="504"/>
                          <w:rPr>
                            <w:sz w:val="18"/>
                            <w:szCs w:val="18"/>
                          </w:rPr>
                        </w:pPr>
                        <w:r w:rsidRPr="00D40B05">
                          <w:rPr>
                            <w:rFonts w:asciiTheme="minorEastAsia" w:hAnsiTheme="minorEastAsia" w:hint="eastAsia"/>
                            <w:sz w:val="18"/>
                            <w:szCs w:val="18"/>
                          </w:rPr>
                          <w:t>注</w:t>
                        </w:r>
                        <w:r>
                          <w:rPr>
                            <w:rFonts w:asciiTheme="minorEastAsia" w:hAnsiTheme="minorEastAsia" w:hint="eastAsia"/>
                            <w:sz w:val="18"/>
                            <w:szCs w:val="18"/>
                          </w:rPr>
                          <w:t>1</w:t>
                        </w:r>
                        <w:r w:rsidRPr="00D40B05">
                          <w:rPr>
                            <w:rFonts w:asciiTheme="minorEastAsia" w:hAnsiTheme="minorEastAsia" w:hint="eastAsia"/>
                            <w:sz w:val="18"/>
                            <w:szCs w:val="18"/>
                          </w:rPr>
                          <w:t xml:space="preserve">　特定疾患治療研究事業：特定疾患治療研究事業実施要綱に基づく事業をいいます。平成</w:t>
                        </w:r>
                        <w:r w:rsidRPr="00D40B05">
                          <w:rPr>
                            <w:rFonts w:asciiTheme="minorEastAsia" w:hAnsiTheme="minorEastAsia"/>
                            <w:sz w:val="18"/>
                            <w:szCs w:val="18"/>
                          </w:rPr>
                          <w:t>29年4月</w:t>
                        </w:r>
                        <w:r w:rsidRPr="00D40B05">
                          <w:rPr>
                            <w:rFonts w:asciiTheme="minorEastAsia" w:hAnsiTheme="minorEastAsia" w:hint="eastAsia"/>
                            <w:sz w:val="18"/>
                            <w:szCs w:val="18"/>
                          </w:rPr>
                          <w:t>現在、府では</w:t>
                        </w:r>
                        <w:r w:rsidRPr="00C8644D">
                          <w:rPr>
                            <w:rFonts w:asciiTheme="minorEastAsia" w:hAnsiTheme="minorEastAsia" w:hint="eastAsia"/>
                            <w:sz w:val="18"/>
                            <w:szCs w:val="18"/>
                          </w:rPr>
                          <w:t>４疾患（</w:t>
                        </w:r>
                        <w:r w:rsidRPr="000717F7">
                          <w:rPr>
                            <w:rFonts w:hint="eastAsia"/>
                            <w:sz w:val="18"/>
                            <w:szCs w:val="18"/>
                          </w:rPr>
                          <w:t>スモン</w:t>
                        </w:r>
                        <w:r w:rsidRPr="00C8644D">
                          <w:rPr>
                            <w:rFonts w:hint="eastAsia"/>
                            <w:sz w:val="18"/>
                            <w:szCs w:val="18"/>
                          </w:rPr>
                          <w:t>・</w:t>
                        </w:r>
                        <w:r w:rsidRPr="000717F7">
                          <w:rPr>
                            <w:rFonts w:hint="eastAsia"/>
                            <w:sz w:val="18"/>
                            <w:szCs w:val="18"/>
                          </w:rPr>
                          <w:t>難治性の肝炎のうち劇症肝炎・重症急性膵炎・プリオン病（ヒト由来乾燥硬膜移植によるクロイツフェルト・ヤコブ病に限る。）</w:t>
                        </w:r>
                        <w:r w:rsidRPr="00C8644D">
                          <w:rPr>
                            <w:rFonts w:hint="eastAsia"/>
                            <w:sz w:val="18"/>
                            <w:szCs w:val="18"/>
                          </w:rPr>
                          <w:t>）</w:t>
                        </w:r>
                        <w:r w:rsidRPr="00D40B05">
                          <w:rPr>
                            <w:rFonts w:asciiTheme="minorEastAsia" w:hAnsiTheme="minorEastAsia" w:hint="eastAsia"/>
                            <w:sz w:val="18"/>
                            <w:szCs w:val="18"/>
                          </w:rPr>
                          <w:t>が、特定疾患治療研究事業の医療費助成の対象となっています。</w:t>
                        </w:r>
                      </w:p>
                    </w:txbxContent>
                  </v:textbox>
                </v:shape>
              </v:group>
            </w:pict>
          </mc:Fallback>
        </mc:AlternateContent>
      </w:r>
    </w:p>
    <w:p w:rsidR="000725EB" w:rsidRPr="00283229" w:rsidRDefault="000725EB" w:rsidP="000725EB">
      <w:pPr>
        <w:ind w:leftChars="200" w:left="960" w:hangingChars="300" w:hanging="540"/>
        <w:rPr>
          <w:rFonts w:asciiTheme="minorEastAsia" w:hAnsiTheme="minorEastAsia"/>
          <w:sz w:val="18"/>
          <w:szCs w:val="18"/>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805696" behindDoc="0" locked="0" layoutInCell="1" allowOverlap="1" wp14:anchorId="25BF14AC" wp14:editId="2E88D304">
            <wp:simplePos x="0" y="0"/>
            <wp:positionH relativeFrom="column">
              <wp:posOffset>3413760</wp:posOffset>
            </wp:positionH>
            <wp:positionV relativeFrom="paragraph">
              <wp:posOffset>212090</wp:posOffset>
            </wp:positionV>
            <wp:extent cx="2698750" cy="2159635"/>
            <wp:effectExtent l="0" t="0" r="6350" b="0"/>
            <wp:wrapSquare wrapText="bothSides"/>
            <wp:docPr id="3482" name="図 3482" title="図表7-6-1　医療費助成の受給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szCs w:val="20"/>
        </w:rPr>
        <mc:AlternateContent>
          <mc:Choice Requires="wps">
            <w:drawing>
              <wp:anchor distT="0" distB="0" distL="114300" distR="114300" simplePos="0" relativeHeight="251793408" behindDoc="0" locked="0" layoutInCell="1" allowOverlap="1" wp14:anchorId="521413B3" wp14:editId="67448C4C">
                <wp:simplePos x="0" y="0"/>
                <wp:positionH relativeFrom="column">
                  <wp:posOffset>3503295</wp:posOffset>
                </wp:positionH>
                <wp:positionV relativeFrom="paragraph">
                  <wp:posOffset>22860</wp:posOffset>
                </wp:positionV>
                <wp:extent cx="5229225" cy="276860"/>
                <wp:effectExtent l="0" t="0" r="0" b="0"/>
                <wp:wrapNone/>
                <wp:docPr id="3467" name="テキスト ボックス 3467" title="図表7-6-1　医療費助成の受給者数"/>
                <wp:cNvGraphicFramePr/>
                <a:graphic xmlns:a="http://schemas.openxmlformats.org/drawingml/2006/main">
                  <a:graphicData uri="http://schemas.microsoft.com/office/word/2010/wordprocessingShape">
                    <wps:wsp>
                      <wps:cNvSpPr txBox="1"/>
                      <wps:spPr>
                        <a:xfrm>
                          <a:off x="0" y="0"/>
                          <a:ext cx="5229225" cy="276860"/>
                        </a:xfrm>
                        <a:prstGeom prst="rect">
                          <a:avLst/>
                        </a:prstGeom>
                        <a:noFill/>
                        <a:ln w="6350">
                          <a:noFill/>
                        </a:ln>
                        <a:effectLst/>
                      </wps:spPr>
                      <wps:txbx>
                        <w:txbxContent>
                          <w:p w:rsidR="00DB0A82" w:rsidRPr="00865C63" w:rsidRDefault="00DB0A82" w:rsidP="000725EB">
                            <w:pPr>
                              <w:spacing w:line="240" w:lineRule="exact"/>
                              <w:rPr>
                                <w:rFonts w:ascii="ＭＳ Ｐゴシック" w:eastAsia="ＭＳ Ｐゴシック" w:hAnsi="ＭＳ Ｐゴシック"/>
                                <w:sz w:val="20"/>
                                <w:szCs w:val="20"/>
                              </w:rPr>
                            </w:pPr>
                            <w:r w:rsidRPr="0033051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表7-6-1</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医療費助成の</w:t>
                            </w:r>
                            <w:r w:rsidRPr="00330519">
                              <w:rPr>
                                <w:rFonts w:ascii="ＭＳ Ｐゴシック" w:eastAsia="ＭＳ Ｐゴシック" w:hAnsi="ＭＳ Ｐゴシック" w:hint="eastAsia"/>
                                <w:sz w:val="20"/>
                                <w:szCs w:val="20"/>
                              </w:rPr>
                              <w:t>受給者数</w:t>
                            </w:r>
                          </w:p>
                        </w:txbxContent>
                      </wps:txbx>
                      <wps:bodyPr rot="0" spcFirstLastPara="0" vertOverflow="overflow" horzOverflow="overflow" vert="horz" wrap="none" lIns="91440" tIns="36000" rIns="9144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67" o:spid="_x0000_s1144" type="#_x0000_t202" alt="タイトル: 図表7-6-1　医療費助成の受給者数" style="position:absolute;left:0;text-align:left;margin-left:275.85pt;margin-top:1.8pt;width:411.75pt;height:21.8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" filled="f" stroked="f" strokeweight=".5pt">
                <v:textbox style="mso-fit-shape-to-text:t" inset=",1mm,,1mm">
                  <w:txbxContent>
                    <w:p w:rsidR="00DB0A82" w:rsidRPr="00865C63" w:rsidRDefault="00DB0A82" w:rsidP="000725EB">
                      <w:pPr>
                        <w:spacing w:line="240" w:lineRule="exact"/>
                        <w:rPr>
                          <w:rFonts w:ascii="ＭＳ Ｐゴシック" w:eastAsia="ＭＳ Ｐゴシック" w:hAnsi="ＭＳ Ｐゴシック"/>
                          <w:sz w:val="20"/>
                          <w:szCs w:val="20"/>
                        </w:rPr>
                      </w:pPr>
                      <w:r w:rsidRPr="0033051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表7-6-1</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医療費助成の</w:t>
                      </w:r>
                      <w:r w:rsidRPr="00330519">
                        <w:rPr>
                          <w:rFonts w:ascii="ＭＳ Ｐゴシック" w:eastAsia="ＭＳ Ｐゴシック" w:hAnsi="ＭＳ Ｐゴシック" w:hint="eastAsia"/>
                          <w:sz w:val="20"/>
                          <w:szCs w:val="20"/>
                        </w:rPr>
                        <w:t>受給者数</w:t>
                      </w:r>
                    </w:p>
                  </w:txbxContent>
                </v:textbox>
              </v:shape>
            </w:pict>
          </mc:Fallback>
        </mc:AlternateContent>
      </w:r>
      <w:r w:rsidRPr="002841D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府内の難病に係る医療費助成の受給者数は増加傾向であり、</w:t>
      </w:r>
      <w:r w:rsidRPr="002841D7">
        <w:rPr>
          <w:rFonts w:ascii="HG丸ｺﾞｼｯｸM-PRO" w:eastAsia="HG丸ｺﾞｼｯｸM-PRO" w:hAnsi="HG丸ｺﾞｼｯｸM-PRO" w:hint="eastAsia"/>
          <w:sz w:val="22"/>
        </w:rPr>
        <w:t>平成</w:t>
      </w:r>
      <w:r>
        <w:rPr>
          <w:rFonts w:ascii="HG丸ｺﾞｼｯｸM-PRO" w:eastAsia="HG丸ｺﾞｼｯｸM-PRO" w:hAnsi="HG丸ｺﾞｼｯｸM-PRO" w:hint="eastAsia"/>
          <w:sz w:val="22"/>
        </w:rPr>
        <w:t>29</w:t>
      </w:r>
      <w:r w:rsidRPr="002841D7">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3</w:t>
      </w:r>
      <w:r w:rsidRPr="002841D7">
        <w:rPr>
          <w:rFonts w:ascii="HG丸ｺﾞｼｯｸM-PRO" w:eastAsia="HG丸ｺﾞｼｯｸM-PRO" w:hAnsi="HG丸ｺﾞｼｯｸM-PRO" w:hint="eastAsia"/>
          <w:sz w:val="22"/>
        </w:rPr>
        <w:t>月末時点で</w:t>
      </w:r>
      <w:r>
        <w:rPr>
          <w:rFonts w:ascii="HG丸ｺﾞｼｯｸM-PRO" w:eastAsia="HG丸ｺﾞｼｯｸM-PRO" w:hAnsi="HG丸ｺﾞｼｯｸM-PRO" w:hint="eastAsia"/>
          <w:sz w:val="22"/>
        </w:rPr>
        <w:t>約72,000人</w:t>
      </w:r>
      <w:r w:rsidRPr="002841D7">
        <w:rPr>
          <w:rFonts w:ascii="HG丸ｺﾞｼｯｸM-PRO" w:eastAsia="HG丸ｺﾞｼｯｸM-PRO" w:hAnsi="HG丸ｺﾞｼｯｸM-PRO" w:hint="eastAsia"/>
          <w:sz w:val="22"/>
        </w:rPr>
        <w:t>となって</w:t>
      </w:r>
      <w:r>
        <w:rPr>
          <w:rFonts w:ascii="HG丸ｺﾞｼｯｸM-PRO" w:eastAsia="HG丸ｺﾞｼｯｸM-PRO" w:hAnsi="HG丸ｺﾞｼｯｸM-PRO" w:hint="eastAsia"/>
          <w:sz w:val="22"/>
        </w:rPr>
        <w:t>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C8644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受給者数が多い順でみると、潰瘍性大腸炎（12,479人）、パーキンソン病（9,218人）、全身性エリテマトーデス（4,501人）、クローン病（3,092人）等となっています。</w:t>
      </w:r>
    </w:p>
    <w:p w:rsidR="000725EB" w:rsidRPr="00764243" w:rsidRDefault="000725EB" w:rsidP="000725EB">
      <w:pPr>
        <w:jc w:val="left"/>
        <w:rPr>
          <w:rFonts w:ascii="HG丸ｺﾞｼｯｸM-PRO" w:eastAsia="HG丸ｺﾞｼｯｸM-PRO" w:hAnsi="HG丸ｺﾞｼｯｸM-PRO"/>
          <w:sz w:val="22"/>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01600" behindDoc="0" locked="0" layoutInCell="1" allowOverlap="1" wp14:anchorId="5B117764" wp14:editId="481E23AD">
                <wp:simplePos x="0" y="0"/>
                <wp:positionH relativeFrom="column">
                  <wp:posOffset>3427095</wp:posOffset>
                </wp:positionH>
                <wp:positionV relativeFrom="paragraph">
                  <wp:posOffset>174625</wp:posOffset>
                </wp:positionV>
                <wp:extent cx="3171825" cy="314325"/>
                <wp:effectExtent l="0" t="0" r="0" b="0"/>
                <wp:wrapNone/>
                <wp:docPr id="3468" name="テキスト ボックス 3468" descr="※平成26年度の全国における受給者数は、平成26年4月から12月の特定疾患治療研究事業の受給者数、平成27・28年度の全国における受給者数は、延人数。&#10;※平成27・28年度の大阪府における受給者数は、特定疾患治療研究事業の受給者数と指定難病医療費受給者数の合算。&#10;"/>
                <wp:cNvGraphicFramePr/>
                <a:graphic xmlns:a="http://schemas.openxmlformats.org/drawingml/2006/main">
                  <a:graphicData uri="http://schemas.microsoft.com/office/word/2010/wordprocessingShape">
                    <wps:wsp>
                      <wps:cNvSpPr txBox="1"/>
                      <wps:spPr>
                        <a:xfrm>
                          <a:off x="0" y="0"/>
                          <a:ext cx="3171825" cy="314325"/>
                        </a:xfrm>
                        <a:prstGeom prst="rect">
                          <a:avLst/>
                        </a:prstGeom>
                        <a:noFill/>
                        <a:ln w="6350">
                          <a:noFill/>
                        </a:ln>
                        <a:effectLst/>
                      </wps:spPr>
                      <wps:txbx>
                        <w:txbxContent>
                          <w:p w:rsidR="00DB0A82" w:rsidRDefault="00DB0A82" w:rsidP="000725EB">
                            <w:pPr>
                              <w:spacing w:line="240" w:lineRule="exact"/>
                              <w:ind w:left="160" w:hangingChars="100" w:hanging="160"/>
                              <w:jc w:val="lef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26年度</w:t>
                            </w:r>
                            <w:r w:rsidRPr="000717F7">
                              <w:rPr>
                                <w:rFonts w:ascii="ＭＳ ゴシック" w:eastAsia="ＭＳ ゴシック" w:hAnsi="ＭＳ ゴシック" w:hint="eastAsia"/>
                                <w:sz w:val="16"/>
                                <w:szCs w:val="16"/>
                              </w:rPr>
                              <w:t>の</w:t>
                            </w:r>
                            <w:r w:rsidRPr="000717F7">
                              <w:rPr>
                                <w:rFonts w:ascii="ＭＳ ゴシック" w:eastAsia="ＭＳ ゴシック" w:hAnsi="ＭＳ ゴシック"/>
                                <w:sz w:val="16"/>
                                <w:szCs w:val="16"/>
                              </w:rPr>
                              <w:t>全国における受給者数は、</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26年</w:t>
                            </w:r>
                          </w:p>
                          <w:p w:rsidR="00DB0A82" w:rsidRPr="000717F7" w:rsidRDefault="00DB0A82" w:rsidP="000725EB">
                            <w:pPr>
                              <w:spacing w:line="240" w:lineRule="exact"/>
                              <w:ind w:leftChars="100" w:left="230" w:hanging="20"/>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4月</w:t>
                            </w:r>
                            <w:r>
                              <w:rPr>
                                <w:rFonts w:ascii="ＭＳ ゴシック" w:eastAsia="ＭＳ ゴシック" w:hAnsi="ＭＳ ゴシック" w:hint="eastAsia"/>
                                <w:sz w:val="16"/>
                                <w:szCs w:val="16"/>
                              </w:rPr>
                              <w:t>から</w:t>
                            </w:r>
                            <w:r w:rsidRPr="000717F7">
                              <w:rPr>
                                <w:rFonts w:ascii="ＭＳ ゴシック" w:eastAsia="ＭＳ ゴシック" w:hAnsi="ＭＳ ゴシック"/>
                                <w:sz w:val="16"/>
                                <w:szCs w:val="16"/>
                              </w:rPr>
                              <w:t>12月</w:t>
                            </w:r>
                            <w:r w:rsidRPr="000717F7">
                              <w:rPr>
                                <w:rFonts w:ascii="ＭＳ ゴシック" w:eastAsia="ＭＳ ゴシック" w:hAnsi="ＭＳ ゴシック" w:hint="eastAsia"/>
                                <w:sz w:val="16"/>
                                <w:szCs w:val="16"/>
                              </w:rPr>
                              <w:t>の特定疾患治療研究事業の受給者数</w:t>
                            </w:r>
                            <w:r>
                              <w:rPr>
                                <w:rFonts w:ascii="ＭＳ ゴシック" w:eastAsia="ＭＳ ゴシック" w:hAnsi="ＭＳ ゴシック" w:hint="eastAsia"/>
                                <w:sz w:val="16"/>
                                <w:szCs w:val="16"/>
                              </w:rPr>
                              <w:t>、</w:t>
                            </w:r>
                          </w:p>
                          <w:p w:rsidR="00DB0A82" w:rsidRPr="000717F7" w:rsidRDefault="00DB0A82" w:rsidP="000725EB">
                            <w:pPr>
                              <w:spacing w:line="240" w:lineRule="exact"/>
                              <w:ind w:leftChars="100" w:left="396" w:hanging="186"/>
                              <w:jc w:val="left"/>
                              <w:rPr>
                                <w:rFonts w:ascii="ＭＳ ゴシック" w:eastAsia="ＭＳ ゴシック" w:hAnsi="ＭＳ ゴシック"/>
                                <w:sz w:val="18"/>
                                <w:szCs w:val="18"/>
                              </w:rPr>
                            </w:pP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27</w:t>
                            </w:r>
                            <w:r>
                              <w:rPr>
                                <w:rFonts w:ascii="ＭＳ ゴシック" w:eastAsia="ＭＳ ゴシック" w:hAnsi="ＭＳ ゴシック" w:hint="eastAsia"/>
                                <w:sz w:val="16"/>
                                <w:szCs w:val="16"/>
                              </w:rPr>
                              <w:t>・28</w:t>
                            </w:r>
                            <w:r w:rsidRPr="000717F7">
                              <w:rPr>
                                <w:rFonts w:ascii="ＭＳ ゴシック" w:eastAsia="ＭＳ ゴシック" w:hAnsi="ＭＳ ゴシック" w:hint="eastAsia"/>
                                <w:sz w:val="16"/>
                                <w:szCs w:val="16"/>
                              </w:rPr>
                              <w:t>年度の</w:t>
                            </w:r>
                            <w:r w:rsidRPr="000717F7">
                              <w:rPr>
                                <w:rFonts w:ascii="ＭＳ ゴシック" w:eastAsia="ＭＳ ゴシック" w:hAnsi="ＭＳ ゴシック"/>
                                <w:sz w:val="16"/>
                                <w:szCs w:val="16"/>
                              </w:rPr>
                              <w:t>全国における受給者数は</w:t>
                            </w:r>
                            <w:r>
                              <w:rPr>
                                <w:rFonts w:ascii="ＭＳ ゴシック" w:eastAsia="ＭＳ ゴシック" w:hAnsi="ＭＳ ゴシック" w:hint="eastAsia"/>
                                <w:sz w:val="16"/>
                                <w:szCs w:val="16"/>
                              </w:rPr>
                              <w:t>、</w:t>
                            </w:r>
                            <w:r w:rsidRPr="000717F7">
                              <w:rPr>
                                <w:rFonts w:ascii="ＭＳ ゴシック" w:eastAsia="ＭＳ ゴシック" w:hAnsi="ＭＳ ゴシック"/>
                                <w:sz w:val="16"/>
                                <w:szCs w:val="16"/>
                              </w:rPr>
                              <w:t>延</w:t>
                            </w:r>
                            <w:r w:rsidRPr="000717F7">
                              <w:rPr>
                                <w:rFonts w:ascii="ＭＳ ゴシック" w:eastAsia="ＭＳ ゴシック" w:hAnsi="ＭＳ ゴシック" w:hint="eastAsia"/>
                                <w:sz w:val="16"/>
                                <w:szCs w:val="16"/>
                              </w:rPr>
                              <w:t>人</w:t>
                            </w:r>
                            <w:r w:rsidRPr="000717F7">
                              <w:rPr>
                                <w:rFonts w:ascii="ＭＳ ゴシック" w:eastAsia="ＭＳ ゴシック" w:hAnsi="ＭＳ ゴシック"/>
                                <w:sz w:val="16"/>
                                <w:szCs w:val="16"/>
                              </w:rPr>
                              <w:t>数。</w:t>
                            </w:r>
                          </w:p>
                          <w:p w:rsidR="00DB0A82" w:rsidRDefault="00DB0A82" w:rsidP="000725EB">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27</w:t>
                            </w:r>
                            <w:r>
                              <w:rPr>
                                <w:rFonts w:ascii="ＭＳ ゴシック" w:eastAsia="ＭＳ ゴシック" w:hAnsi="ＭＳ ゴシック" w:hint="eastAsia"/>
                                <w:sz w:val="16"/>
                                <w:szCs w:val="16"/>
                              </w:rPr>
                              <w:t>・</w:t>
                            </w:r>
                            <w:r w:rsidRPr="000717F7">
                              <w:rPr>
                                <w:rFonts w:ascii="ＭＳ ゴシック" w:eastAsia="ＭＳ ゴシック" w:hAnsi="ＭＳ ゴシック"/>
                                <w:sz w:val="16"/>
                                <w:szCs w:val="16"/>
                              </w:rPr>
                              <w:t>28年度の</w:t>
                            </w:r>
                            <w:r>
                              <w:rPr>
                                <w:rFonts w:ascii="ＭＳ ゴシック" w:eastAsia="ＭＳ ゴシック" w:hAnsi="ＭＳ ゴシック" w:hint="eastAsia"/>
                                <w:sz w:val="16"/>
                                <w:szCs w:val="16"/>
                              </w:rPr>
                              <w:t>大阪府における</w:t>
                            </w:r>
                            <w:r w:rsidRPr="000717F7">
                              <w:rPr>
                                <w:rFonts w:ascii="ＭＳ ゴシック" w:eastAsia="ＭＳ ゴシック" w:hAnsi="ＭＳ ゴシック"/>
                                <w:sz w:val="16"/>
                                <w:szCs w:val="16"/>
                              </w:rPr>
                              <w:t>受給者数は、特定</w:t>
                            </w:r>
                          </w:p>
                          <w:p w:rsidR="00DB0A82" w:rsidRDefault="00DB0A82" w:rsidP="000725EB">
                            <w:pPr>
                              <w:spacing w:line="240" w:lineRule="exact"/>
                              <w:ind w:firstLineChars="100" w:firstLine="160"/>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疾患治療研究事業の受給者</w:t>
                            </w:r>
                            <w:r>
                              <w:rPr>
                                <w:rFonts w:ascii="ＭＳ ゴシック" w:eastAsia="ＭＳ ゴシック" w:hAnsi="ＭＳ ゴシック" w:hint="eastAsia"/>
                                <w:sz w:val="16"/>
                                <w:szCs w:val="16"/>
                              </w:rPr>
                              <w:t>数</w:t>
                            </w:r>
                            <w:r w:rsidRPr="000717F7">
                              <w:rPr>
                                <w:rFonts w:ascii="ＭＳ ゴシック" w:eastAsia="ＭＳ ゴシック" w:hAnsi="ＭＳ ゴシック"/>
                                <w:sz w:val="16"/>
                                <w:szCs w:val="16"/>
                              </w:rPr>
                              <w:t>と指定難病</w:t>
                            </w:r>
                            <w:r w:rsidRPr="000717F7">
                              <w:rPr>
                                <w:rFonts w:ascii="ＭＳ ゴシック" w:eastAsia="ＭＳ ゴシック" w:hAnsi="ＭＳ ゴシック" w:hint="eastAsia"/>
                                <w:sz w:val="16"/>
                                <w:szCs w:val="16"/>
                              </w:rPr>
                              <w:t>医療費受給者</w:t>
                            </w:r>
                            <w:r>
                              <w:rPr>
                                <w:rFonts w:ascii="ＭＳ ゴシック" w:eastAsia="ＭＳ ゴシック" w:hAnsi="ＭＳ ゴシック" w:hint="eastAsia"/>
                                <w:sz w:val="16"/>
                                <w:szCs w:val="16"/>
                              </w:rPr>
                              <w:t>数</w:t>
                            </w:r>
                          </w:p>
                          <w:p w:rsidR="00DB0A82" w:rsidRPr="000717F7" w:rsidRDefault="00DB0A82" w:rsidP="000725EB">
                            <w:pPr>
                              <w:spacing w:line="240" w:lineRule="exact"/>
                              <w:ind w:firstLineChars="100" w:firstLine="160"/>
                              <w:jc w:val="lef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の合算。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468" o:spid="_x0000_s1145" type="#_x0000_t202" alt="※平成26年度の全国における受給者数は、平成26年4月から12月の特定疾患治療研究事業の受給者数、平成27・28年度の全国における受給者数は、延人数。&#10;※平成27・28年度の大阪府における受給者数は、特定疾患治療研究事業の受給者数と指定難病医療費受給者数の合算。&#10;" style="position:absolute;margin-left:269.85pt;margin-top:13.75pt;width:249.75pt;height:24.75pt;z-index:2518016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" filled="f" stroked="f" strokeweight=".5pt">
                <v:textbox style="mso-fit-shape-to-text:t">
                  <w:txbxContent>
                    <w:p w:rsidR="00DB0A82" w:rsidRDefault="00DB0A82" w:rsidP="000725EB">
                      <w:pPr>
                        <w:spacing w:line="240" w:lineRule="exact"/>
                        <w:ind w:left="160" w:hangingChars="100" w:hanging="160"/>
                        <w:jc w:val="lef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26年度</w:t>
                      </w:r>
                      <w:r w:rsidRPr="000717F7">
                        <w:rPr>
                          <w:rFonts w:ascii="ＭＳ ゴシック" w:eastAsia="ＭＳ ゴシック" w:hAnsi="ＭＳ ゴシック" w:hint="eastAsia"/>
                          <w:sz w:val="16"/>
                          <w:szCs w:val="16"/>
                        </w:rPr>
                        <w:t>の</w:t>
                      </w:r>
                      <w:r w:rsidRPr="000717F7">
                        <w:rPr>
                          <w:rFonts w:ascii="ＭＳ ゴシック" w:eastAsia="ＭＳ ゴシック" w:hAnsi="ＭＳ ゴシック"/>
                          <w:sz w:val="16"/>
                          <w:szCs w:val="16"/>
                        </w:rPr>
                        <w:t>全国における受給者数は、</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26年</w:t>
                      </w:r>
                    </w:p>
                    <w:p w:rsidR="00DB0A82" w:rsidRPr="000717F7" w:rsidRDefault="00DB0A82" w:rsidP="000725EB">
                      <w:pPr>
                        <w:spacing w:line="240" w:lineRule="exact"/>
                        <w:ind w:leftChars="100" w:left="230" w:hanging="20"/>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4月</w:t>
                      </w:r>
                      <w:r>
                        <w:rPr>
                          <w:rFonts w:ascii="ＭＳ ゴシック" w:eastAsia="ＭＳ ゴシック" w:hAnsi="ＭＳ ゴシック" w:hint="eastAsia"/>
                          <w:sz w:val="16"/>
                          <w:szCs w:val="16"/>
                        </w:rPr>
                        <w:t>から</w:t>
                      </w:r>
                      <w:r w:rsidRPr="000717F7">
                        <w:rPr>
                          <w:rFonts w:ascii="ＭＳ ゴシック" w:eastAsia="ＭＳ ゴシック" w:hAnsi="ＭＳ ゴシック"/>
                          <w:sz w:val="16"/>
                          <w:szCs w:val="16"/>
                        </w:rPr>
                        <w:t>12月</w:t>
                      </w:r>
                      <w:r w:rsidRPr="000717F7">
                        <w:rPr>
                          <w:rFonts w:ascii="ＭＳ ゴシック" w:eastAsia="ＭＳ ゴシック" w:hAnsi="ＭＳ ゴシック" w:hint="eastAsia"/>
                          <w:sz w:val="16"/>
                          <w:szCs w:val="16"/>
                        </w:rPr>
                        <w:t>の特定疾患治療研究事業の受給者数</w:t>
                      </w:r>
                      <w:r>
                        <w:rPr>
                          <w:rFonts w:ascii="ＭＳ ゴシック" w:eastAsia="ＭＳ ゴシック" w:hAnsi="ＭＳ ゴシック" w:hint="eastAsia"/>
                          <w:sz w:val="16"/>
                          <w:szCs w:val="16"/>
                        </w:rPr>
                        <w:t>、</w:t>
                      </w:r>
                    </w:p>
                    <w:p w:rsidR="00DB0A82" w:rsidRPr="000717F7" w:rsidRDefault="00DB0A82" w:rsidP="000725EB">
                      <w:pPr>
                        <w:spacing w:line="240" w:lineRule="exact"/>
                        <w:ind w:leftChars="100" w:left="396" w:hanging="186"/>
                        <w:jc w:val="left"/>
                        <w:rPr>
                          <w:rFonts w:ascii="ＭＳ ゴシック" w:eastAsia="ＭＳ ゴシック" w:hAnsi="ＭＳ ゴシック"/>
                          <w:sz w:val="18"/>
                          <w:szCs w:val="18"/>
                        </w:rPr>
                      </w:pP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27</w:t>
                      </w:r>
                      <w:r>
                        <w:rPr>
                          <w:rFonts w:ascii="ＭＳ ゴシック" w:eastAsia="ＭＳ ゴシック" w:hAnsi="ＭＳ ゴシック" w:hint="eastAsia"/>
                          <w:sz w:val="16"/>
                          <w:szCs w:val="16"/>
                        </w:rPr>
                        <w:t>・28</w:t>
                      </w:r>
                      <w:r w:rsidRPr="000717F7">
                        <w:rPr>
                          <w:rFonts w:ascii="ＭＳ ゴシック" w:eastAsia="ＭＳ ゴシック" w:hAnsi="ＭＳ ゴシック" w:hint="eastAsia"/>
                          <w:sz w:val="16"/>
                          <w:szCs w:val="16"/>
                        </w:rPr>
                        <w:t>年度の</w:t>
                      </w:r>
                      <w:r w:rsidRPr="000717F7">
                        <w:rPr>
                          <w:rFonts w:ascii="ＭＳ ゴシック" w:eastAsia="ＭＳ ゴシック" w:hAnsi="ＭＳ ゴシック"/>
                          <w:sz w:val="16"/>
                          <w:szCs w:val="16"/>
                        </w:rPr>
                        <w:t>全国における受給者数は</w:t>
                      </w:r>
                      <w:r>
                        <w:rPr>
                          <w:rFonts w:ascii="ＭＳ ゴシック" w:eastAsia="ＭＳ ゴシック" w:hAnsi="ＭＳ ゴシック" w:hint="eastAsia"/>
                          <w:sz w:val="16"/>
                          <w:szCs w:val="16"/>
                        </w:rPr>
                        <w:t>、</w:t>
                      </w:r>
                      <w:r w:rsidRPr="000717F7">
                        <w:rPr>
                          <w:rFonts w:ascii="ＭＳ ゴシック" w:eastAsia="ＭＳ ゴシック" w:hAnsi="ＭＳ ゴシック"/>
                          <w:sz w:val="16"/>
                          <w:szCs w:val="16"/>
                        </w:rPr>
                        <w:t>延</w:t>
                      </w:r>
                      <w:r w:rsidRPr="000717F7">
                        <w:rPr>
                          <w:rFonts w:ascii="ＭＳ ゴシック" w:eastAsia="ＭＳ ゴシック" w:hAnsi="ＭＳ ゴシック" w:hint="eastAsia"/>
                          <w:sz w:val="16"/>
                          <w:szCs w:val="16"/>
                        </w:rPr>
                        <w:t>人</w:t>
                      </w:r>
                      <w:r w:rsidRPr="000717F7">
                        <w:rPr>
                          <w:rFonts w:ascii="ＭＳ ゴシック" w:eastAsia="ＭＳ ゴシック" w:hAnsi="ＭＳ ゴシック"/>
                          <w:sz w:val="16"/>
                          <w:szCs w:val="16"/>
                        </w:rPr>
                        <w:t>数。</w:t>
                      </w:r>
                    </w:p>
                    <w:p w:rsidR="00DB0A82" w:rsidRDefault="00DB0A82" w:rsidP="000725EB">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0717F7">
                        <w:rPr>
                          <w:rFonts w:ascii="ＭＳ ゴシック" w:eastAsia="ＭＳ ゴシック" w:hAnsi="ＭＳ ゴシック" w:hint="eastAsia"/>
                          <w:sz w:val="16"/>
                          <w:szCs w:val="16"/>
                        </w:rPr>
                        <w:t>平成</w:t>
                      </w:r>
                      <w:r w:rsidRPr="000717F7">
                        <w:rPr>
                          <w:rFonts w:ascii="ＭＳ ゴシック" w:eastAsia="ＭＳ ゴシック" w:hAnsi="ＭＳ ゴシック"/>
                          <w:sz w:val="16"/>
                          <w:szCs w:val="16"/>
                        </w:rPr>
                        <w:t>27</w:t>
                      </w:r>
                      <w:r>
                        <w:rPr>
                          <w:rFonts w:ascii="ＭＳ ゴシック" w:eastAsia="ＭＳ ゴシック" w:hAnsi="ＭＳ ゴシック" w:hint="eastAsia"/>
                          <w:sz w:val="16"/>
                          <w:szCs w:val="16"/>
                        </w:rPr>
                        <w:t>・</w:t>
                      </w:r>
                      <w:r w:rsidRPr="000717F7">
                        <w:rPr>
                          <w:rFonts w:ascii="ＭＳ ゴシック" w:eastAsia="ＭＳ ゴシック" w:hAnsi="ＭＳ ゴシック"/>
                          <w:sz w:val="16"/>
                          <w:szCs w:val="16"/>
                        </w:rPr>
                        <w:t>28年度の</w:t>
                      </w:r>
                      <w:r>
                        <w:rPr>
                          <w:rFonts w:ascii="ＭＳ ゴシック" w:eastAsia="ＭＳ ゴシック" w:hAnsi="ＭＳ ゴシック" w:hint="eastAsia"/>
                          <w:sz w:val="16"/>
                          <w:szCs w:val="16"/>
                        </w:rPr>
                        <w:t>大阪府における</w:t>
                      </w:r>
                      <w:r w:rsidRPr="000717F7">
                        <w:rPr>
                          <w:rFonts w:ascii="ＭＳ ゴシック" w:eastAsia="ＭＳ ゴシック" w:hAnsi="ＭＳ ゴシック"/>
                          <w:sz w:val="16"/>
                          <w:szCs w:val="16"/>
                        </w:rPr>
                        <w:t>受給者数は、特定</w:t>
                      </w:r>
                    </w:p>
                    <w:p w:rsidR="00DB0A82" w:rsidRDefault="00DB0A82" w:rsidP="000725EB">
                      <w:pPr>
                        <w:spacing w:line="240" w:lineRule="exact"/>
                        <w:ind w:firstLineChars="100" w:firstLine="160"/>
                        <w:jc w:val="left"/>
                        <w:rPr>
                          <w:rFonts w:ascii="ＭＳ ゴシック" w:eastAsia="ＭＳ ゴシック" w:hAnsi="ＭＳ ゴシック"/>
                          <w:sz w:val="16"/>
                          <w:szCs w:val="16"/>
                        </w:rPr>
                      </w:pPr>
                      <w:r w:rsidRPr="000717F7">
                        <w:rPr>
                          <w:rFonts w:ascii="ＭＳ ゴシック" w:eastAsia="ＭＳ ゴシック" w:hAnsi="ＭＳ ゴシック"/>
                          <w:sz w:val="16"/>
                          <w:szCs w:val="16"/>
                        </w:rPr>
                        <w:t>疾患治療研究事業の受給者</w:t>
                      </w:r>
                      <w:r>
                        <w:rPr>
                          <w:rFonts w:ascii="ＭＳ ゴシック" w:eastAsia="ＭＳ ゴシック" w:hAnsi="ＭＳ ゴシック" w:hint="eastAsia"/>
                          <w:sz w:val="16"/>
                          <w:szCs w:val="16"/>
                        </w:rPr>
                        <w:t>数</w:t>
                      </w:r>
                      <w:r w:rsidRPr="000717F7">
                        <w:rPr>
                          <w:rFonts w:ascii="ＭＳ ゴシック" w:eastAsia="ＭＳ ゴシック" w:hAnsi="ＭＳ ゴシック"/>
                          <w:sz w:val="16"/>
                          <w:szCs w:val="16"/>
                        </w:rPr>
                        <w:t>と指定難病</w:t>
                      </w:r>
                      <w:r w:rsidRPr="000717F7">
                        <w:rPr>
                          <w:rFonts w:ascii="ＭＳ ゴシック" w:eastAsia="ＭＳ ゴシック" w:hAnsi="ＭＳ ゴシック" w:hint="eastAsia"/>
                          <w:sz w:val="16"/>
                          <w:szCs w:val="16"/>
                        </w:rPr>
                        <w:t>医療費受給者</w:t>
                      </w:r>
                      <w:r>
                        <w:rPr>
                          <w:rFonts w:ascii="ＭＳ ゴシック" w:eastAsia="ＭＳ ゴシック" w:hAnsi="ＭＳ ゴシック" w:hint="eastAsia"/>
                          <w:sz w:val="16"/>
                          <w:szCs w:val="16"/>
                        </w:rPr>
                        <w:t>数</w:t>
                      </w:r>
                    </w:p>
                    <w:p w:rsidR="00DB0A82" w:rsidRPr="000717F7" w:rsidRDefault="00DB0A82" w:rsidP="000725EB">
                      <w:pPr>
                        <w:spacing w:line="240" w:lineRule="exact"/>
                        <w:ind w:firstLineChars="100" w:firstLine="160"/>
                        <w:jc w:val="lef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の合算。</w:t>
                      </w:r>
                    </w:p>
                  </w:txbxContent>
                </v:textbox>
              </v:shape>
            </w:pict>
          </mc:Fallback>
        </mc:AlternateContent>
      </w:r>
      <w:r>
        <w:rPr>
          <w:rFonts w:ascii="HG丸ｺﾞｼｯｸM-PRO" w:eastAsia="HG丸ｺﾞｼｯｸM-PRO" w:hAnsi="HG丸ｺﾞｼｯｸM-PRO" w:hint="eastAsia"/>
          <w:sz w:val="22"/>
        </w:rPr>
        <w:t xml:space="preserve">　　</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○府内では、指定難病330疾病のうち、認定患</w:t>
      </w:r>
    </w:p>
    <w:p w:rsidR="000725EB" w:rsidRDefault="000725EB" w:rsidP="000725EB">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者が10人にも満たない疾病が200疾病以上</w:t>
      </w:r>
    </w:p>
    <w:p w:rsidR="000725EB" w:rsidRDefault="000725EB" w:rsidP="000725EB">
      <w:pPr>
        <w:ind w:leftChars="300" w:left="630"/>
        <w:rPr>
          <w:rFonts w:ascii="HG丸ｺﾞｼｯｸM-PRO" w:eastAsia="HG丸ｺﾞｼｯｸM-PRO" w:hAnsi="HG丸ｺﾞｼｯｸM-PRO"/>
          <w:sz w:val="22"/>
        </w:rPr>
      </w:pPr>
      <w:r>
        <w:rPr>
          <w:rFonts w:ascii="HG丸ｺﾞｼｯｸM-PRO" w:eastAsia="HG丸ｺﾞｼｯｸM-PRO" w:hAnsi="HG丸ｺﾞｼｯｸM-PRO"/>
          <w:noProof/>
          <w:sz w:val="18"/>
          <w:szCs w:val="18"/>
        </w:rPr>
        <mc:AlternateContent>
          <mc:Choice Requires="wps">
            <w:drawing>
              <wp:anchor distT="0" distB="0" distL="114300" distR="114300" simplePos="0" relativeHeight="251800576" behindDoc="0" locked="0" layoutInCell="1" allowOverlap="1" wp14:anchorId="7053B2F0" wp14:editId="56049088">
                <wp:simplePos x="0" y="0"/>
                <wp:positionH relativeFrom="column">
                  <wp:posOffset>4394835</wp:posOffset>
                </wp:positionH>
                <wp:positionV relativeFrom="paragraph">
                  <wp:posOffset>209550</wp:posOffset>
                </wp:positionV>
                <wp:extent cx="1352550" cy="314325"/>
                <wp:effectExtent l="0" t="0" r="0" b="0"/>
                <wp:wrapNone/>
                <wp:docPr id="3469" name="テキスト ボックス 3469" descr="出典　厚生労働省「衛生行政報告例」&#10;大阪府「地域保健課調べ」&#10;"/>
                <wp:cNvGraphicFramePr/>
                <a:graphic xmlns:a="http://schemas.openxmlformats.org/drawingml/2006/main">
                  <a:graphicData uri="http://schemas.microsoft.com/office/word/2010/wordprocessingShape">
                    <wps:wsp>
                      <wps:cNvSpPr txBox="1"/>
                      <wps:spPr>
                        <a:xfrm>
                          <a:off x="0" y="0"/>
                          <a:ext cx="1352550" cy="314325"/>
                        </a:xfrm>
                        <a:prstGeom prst="rect">
                          <a:avLst/>
                        </a:prstGeom>
                        <a:noFill/>
                        <a:ln w="6350">
                          <a:noFill/>
                        </a:ln>
                        <a:effectLst/>
                      </wps:spPr>
                      <wps:txbx>
                        <w:txbxContent>
                          <w:p w:rsidR="00DB0A82" w:rsidRDefault="00DB0A82"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厚生労働省「衛生行政報告例」</w:t>
                            </w:r>
                          </w:p>
                          <w:p w:rsidR="00DB0A82" w:rsidRPr="000717F7" w:rsidRDefault="00DB0A82" w:rsidP="000725EB">
                            <w:pPr>
                              <w:spacing w:line="24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大阪府「地域保健課調べ」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469" o:spid="_x0000_s1146" type="#_x0000_t202" alt="出典　厚生労働省「衛生行政報告例」&#10;大阪府「地域保健課調べ」&#10;" style="position:absolute;left:0;text-align:left;margin-left:346.05pt;margin-top:16.5pt;width:106.5pt;height:24.75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" filled="f" stroked="f" strokeweight=".5pt">
                <v:textbox style="mso-fit-shape-to-text:t">
                  <w:txbxContent>
                    <w:p w:rsidR="00DB0A82" w:rsidRDefault="00DB0A82" w:rsidP="000725EB">
                      <w:pPr>
                        <w:spacing w:line="240" w:lineRule="exact"/>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出典　厚生労働省「衛生行政報告例」</w:t>
                      </w:r>
                    </w:p>
                    <w:p w:rsidR="00DB0A82" w:rsidRPr="000717F7" w:rsidRDefault="00DB0A82" w:rsidP="000725EB">
                      <w:pPr>
                        <w:spacing w:line="240" w:lineRule="exact"/>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大阪府「地域保健課調べ」</w:t>
                      </w:r>
                    </w:p>
                  </w:txbxContent>
                </v:textbox>
              </v:shape>
            </w:pict>
          </mc:Fallback>
        </mc:AlternateContent>
      </w:r>
      <w:r>
        <w:rPr>
          <w:rFonts w:ascii="HG丸ｺﾞｼｯｸM-PRO" w:eastAsia="HG丸ｺﾞｼｯｸM-PRO" w:hAnsi="HG丸ｺﾞｼｯｸM-PRO" w:hint="eastAsia"/>
          <w:sz w:val="22"/>
        </w:rPr>
        <w:t>あります。</w: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（２）難病に関する正しい知識の普及啓発</w:t>
      </w:r>
    </w:p>
    <w:p w:rsidR="000725EB" w:rsidRPr="00597175"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○難病は希少性、多様性を有すること</w:t>
      </w:r>
      <w:r w:rsidRPr="00597175">
        <w:rPr>
          <w:rFonts w:ascii="HG丸ｺﾞｼｯｸM-PRO" w:eastAsia="HG丸ｺﾞｼｯｸM-PRO" w:hAnsi="HG丸ｺﾞｼｯｸM-PRO" w:hint="eastAsia"/>
          <w:sz w:val="22"/>
        </w:rPr>
        <w:t>から、</w:t>
      </w:r>
      <w:r>
        <w:rPr>
          <w:rFonts w:ascii="HG丸ｺﾞｼｯｸM-PRO" w:eastAsia="HG丸ｺﾞｼｯｸM-PRO" w:hAnsi="HG丸ｺﾞｼｯｸM-PRO" w:hint="eastAsia"/>
          <w:sz w:val="22"/>
        </w:rPr>
        <w:t>就労、就学等の際、周囲の理解を得ることが困難となることも多く、社会参加への障壁となっている場合もあります。それらを解消するためには、社会全体が難病に関する理解をより深めることができるよう、普及啓発が必要です。</w:t>
      </w:r>
    </w:p>
    <w:p w:rsidR="000725EB" w:rsidRDefault="000725EB" w:rsidP="000725EB">
      <w:pPr>
        <w:ind w:leftChars="131" w:left="530" w:hangingChars="116" w:hanging="255"/>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597175">
        <w:rPr>
          <w:rFonts w:ascii="HG丸ｺﾞｼｯｸM-PRO" w:eastAsia="HG丸ｺﾞｼｯｸM-PRO" w:hAnsi="HG丸ｺﾞｼｯｸM-PRO" w:hint="eastAsia"/>
          <w:sz w:val="22"/>
        </w:rPr>
        <w:t>○</w:t>
      </w:r>
      <w:r w:rsidRPr="00DE7FCD">
        <w:rPr>
          <w:rFonts w:ascii="HG丸ｺﾞｼｯｸM-PRO" w:eastAsia="HG丸ｺﾞｼｯｸM-PRO" w:hAnsi="HG丸ｺﾞｼｯｸM-PRO" w:hint="eastAsia"/>
          <w:sz w:val="22"/>
        </w:rPr>
        <w:t>府では、</w:t>
      </w:r>
      <w:r>
        <w:rPr>
          <w:rFonts w:ascii="HG丸ｺﾞｼｯｸM-PRO" w:eastAsia="HG丸ｺﾞｼｯｸM-PRO" w:hAnsi="HG丸ｺﾞｼｯｸM-PRO" w:hint="eastAsia"/>
          <w:sz w:val="22"/>
        </w:rPr>
        <w:t>難病患者の経済的な負担を軽減するため、医療費の助成を行っており、制度や指定医療機関等に</w:t>
      </w:r>
      <w:r w:rsidRPr="00996D83">
        <w:rPr>
          <w:rFonts w:ascii="HG丸ｺﾞｼｯｸM-PRO" w:eastAsia="HG丸ｺﾞｼｯｸM-PRO" w:hAnsi="HG丸ｺﾞｼｯｸM-PRO" w:hint="eastAsia"/>
          <w:sz w:val="22"/>
        </w:rPr>
        <w:t>関する情報は、ホームページ等を通じて、患者</w:t>
      </w:r>
      <w:r>
        <w:rPr>
          <w:rFonts w:ascii="HG丸ｺﾞｼｯｸM-PRO" w:eastAsia="HG丸ｺﾞｼｯｸM-PRO" w:hAnsi="HG丸ｺﾞｼｯｸM-PRO" w:hint="eastAsia"/>
          <w:sz w:val="22"/>
        </w:rPr>
        <w:t>や</w:t>
      </w:r>
      <w:r w:rsidRPr="00996D83">
        <w:rPr>
          <w:rFonts w:ascii="HG丸ｺﾞｼｯｸM-PRO" w:eastAsia="HG丸ｺﾞｼｯｸM-PRO" w:hAnsi="HG丸ｺﾞｼｯｸM-PRO" w:hint="eastAsia"/>
          <w:sz w:val="22"/>
        </w:rPr>
        <w:t>家族</w:t>
      </w:r>
      <w:r>
        <w:rPr>
          <w:rFonts w:ascii="HG丸ｺﾞｼｯｸM-PRO" w:eastAsia="HG丸ｺﾞｼｯｸM-PRO" w:hAnsi="HG丸ｺﾞｼｯｸM-PRO" w:hint="eastAsia"/>
          <w:sz w:val="22"/>
        </w:rPr>
        <w:t>、</w:t>
      </w:r>
      <w:r w:rsidRPr="00996D83">
        <w:rPr>
          <w:rFonts w:ascii="HG丸ｺﾞｼｯｸM-PRO" w:eastAsia="HG丸ｺﾞｼｯｸM-PRO" w:hAnsi="HG丸ｺﾞｼｯｸM-PRO" w:hint="eastAsia"/>
          <w:sz w:val="22"/>
        </w:rPr>
        <w:t>関係機関へ提供していま</w:t>
      </w:r>
      <w:r>
        <w:rPr>
          <w:rFonts w:ascii="HG丸ｺﾞｼｯｸM-PRO" w:eastAsia="HG丸ｺﾞｼｯｸM-PRO" w:hAnsi="HG丸ｺﾞｼｯｸM-PRO" w:hint="eastAsia"/>
          <w:sz w:val="22"/>
        </w:rPr>
        <w:t>す。難病患者が適切に医療費助成等を受けることができるよう、正しい知識や関連するサービスをよりわかりやすく情報発信することが求められています。</w:t>
      </w: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（３）難病の療養生活支援体制</w:t>
      </w:r>
    </w:p>
    <w:p w:rsidR="000725EB" w:rsidRDefault="000725EB" w:rsidP="000725EB">
      <w:pPr>
        <w:ind w:leftChars="200" w:left="640" w:hangingChars="100" w:hanging="220"/>
        <w:rPr>
          <w:rFonts w:ascii="HG丸ｺﾞｼｯｸM-PRO" w:eastAsia="HG丸ｺﾞｼｯｸM-PRO" w:hAnsi="HG丸ｺﾞｼｯｸM-PRO"/>
          <w:sz w:val="22"/>
        </w:rPr>
      </w:pPr>
      <w:r w:rsidRPr="002841D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府では、</w:t>
      </w:r>
      <w:r w:rsidRPr="002841D7">
        <w:rPr>
          <w:rFonts w:ascii="HG丸ｺﾞｼｯｸM-PRO" w:eastAsia="HG丸ｺﾞｼｯｸM-PRO" w:hAnsi="HG丸ｺﾞｼｯｸM-PRO" w:hint="eastAsia"/>
          <w:sz w:val="22"/>
        </w:rPr>
        <w:t>難病患者とその家族の</w:t>
      </w:r>
      <w:r w:rsidRPr="00C8644D">
        <w:rPr>
          <w:rFonts w:ascii="HG丸ｺﾞｼｯｸM-PRO" w:eastAsia="HG丸ｺﾞｼｯｸM-PRO" w:hAnsi="HG丸ｺﾞｼｯｸM-PRO"/>
          <w:sz w:val="22"/>
        </w:rPr>
        <w:t>QOL</w:t>
      </w:r>
      <w:r w:rsidRPr="00C8644D">
        <w:rPr>
          <w:rFonts w:ascii="HG丸ｺﾞｼｯｸM-PRO" w:eastAsia="HG丸ｺﾞｼｯｸM-PRO" w:hAnsi="HG丸ｺﾞｼｯｸM-PRO" w:hint="eastAsia"/>
          <w:sz w:val="22"/>
        </w:rPr>
        <w:t>（生活の質）</w:t>
      </w:r>
      <w:r w:rsidRPr="002841D7">
        <w:rPr>
          <w:rFonts w:ascii="HG丸ｺﾞｼｯｸM-PRO" w:eastAsia="HG丸ｺﾞｼｯｸM-PRO" w:hAnsi="HG丸ｺﾞｼｯｸM-PRO" w:hint="eastAsia"/>
          <w:sz w:val="22"/>
        </w:rPr>
        <w:t>の向上を図るため</w:t>
      </w:r>
      <w:r>
        <w:rPr>
          <w:rFonts w:ascii="HG丸ｺﾞｼｯｸM-PRO" w:eastAsia="HG丸ｺﾞｼｯｸM-PRO" w:hAnsi="HG丸ｺﾞｼｯｸM-PRO" w:hint="eastAsia"/>
          <w:sz w:val="22"/>
        </w:rPr>
        <w:t>、大阪急性期・総合医療センターに業務を委託して大阪難病医療情報センターを運営し、医療相談や希少難病相談会を実施しています。また、NPO法人大阪難病連に業務を委託して、大阪難病相談支援センターを運営し、当事者団体の視点で療養相談や患者交流会等を実施する等、きめ細やかな支援を行っ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C624F0"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w:t>
      </w:r>
      <w:r w:rsidRPr="00C624F0">
        <w:rPr>
          <w:rFonts w:ascii="HG丸ｺﾞｼｯｸM-PRO" w:eastAsia="HG丸ｺﾞｼｯｸM-PRO" w:hAnsi="HG丸ｺﾞｼｯｸM-PRO" w:hint="eastAsia"/>
          <w:sz w:val="22"/>
        </w:rPr>
        <w:t>保健所</w:t>
      </w:r>
      <w:r>
        <w:rPr>
          <w:rFonts w:ascii="HG丸ｺﾞｼｯｸM-PRO" w:eastAsia="HG丸ｺﾞｼｯｸM-PRO" w:hAnsi="HG丸ｺﾞｼｯｸM-PRO" w:hint="eastAsia"/>
          <w:sz w:val="22"/>
        </w:rPr>
        <w:t>では</w:t>
      </w:r>
      <w:r w:rsidRPr="00C624F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地域ごとに地域ネットワーク会議を開催し、地域で難病患者の支援や課題を検討してきました。また、</w:t>
      </w:r>
      <w:r w:rsidRPr="00C624F0">
        <w:rPr>
          <w:rFonts w:ascii="HG丸ｺﾞｼｯｸM-PRO" w:eastAsia="HG丸ｺﾞｼｯｸM-PRO" w:hAnsi="HG丸ｺﾞｼｯｸM-PRO" w:hint="eastAsia"/>
          <w:sz w:val="22"/>
        </w:rPr>
        <w:t>「大阪府保健所における難病対策事業ガイドライン・難病患者支援マニュアル」に基づき、</w:t>
      </w:r>
      <w:r>
        <w:rPr>
          <w:rFonts w:ascii="HG丸ｺﾞｼｯｸM-PRO" w:eastAsia="HG丸ｺﾞｼｯｸM-PRO" w:hAnsi="HG丸ｺﾞｼｯｸM-PRO" w:hint="eastAsia"/>
          <w:sz w:val="22"/>
        </w:rPr>
        <w:t>個別支援として</w:t>
      </w:r>
      <w:r w:rsidRPr="00C624F0">
        <w:rPr>
          <w:rFonts w:ascii="HG丸ｺﾞｼｯｸM-PRO" w:eastAsia="HG丸ｺﾞｼｯｸM-PRO" w:hAnsi="HG丸ｺﾞｼｯｸM-PRO" w:hint="eastAsia"/>
          <w:sz w:val="22"/>
        </w:rPr>
        <w:t>患者訪問等</w:t>
      </w:r>
      <w:r>
        <w:rPr>
          <w:rFonts w:ascii="HG丸ｺﾞｼｯｸM-PRO" w:eastAsia="HG丸ｺﾞｼｯｸM-PRO" w:hAnsi="HG丸ｺﾞｼｯｸM-PRO" w:hint="eastAsia"/>
          <w:sz w:val="22"/>
        </w:rPr>
        <w:t>を行うとともに</w:t>
      </w:r>
      <w:r w:rsidRPr="00C624F0">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集団支援として</w:t>
      </w:r>
      <w:r w:rsidRPr="00C624F0">
        <w:rPr>
          <w:rFonts w:ascii="HG丸ｺﾞｼｯｸM-PRO" w:eastAsia="HG丸ｺﾞｼｯｸM-PRO" w:hAnsi="HG丸ｺﾞｼｯｸM-PRO" w:hint="eastAsia"/>
          <w:sz w:val="22"/>
        </w:rPr>
        <w:t>講演</w:t>
      </w:r>
      <w:r w:rsidRPr="00C624F0">
        <w:rPr>
          <w:rFonts w:ascii="HG丸ｺﾞｼｯｸM-PRO" w:eastAsia="HG丸ｺﾞｼｯｸM-PRO" w:hAnsi="HG丸ｺﾞｼｯｸM-PRO" w:hint="eastAsia"/>
          <w:sz w:val="22"/>
        </w:rPr>
        <w:lastRenderedPageBreak/>
        <w:t>会等</w:t>
      </w:r>
      <w:r>
        <w:rPr>
          <w:rFonts w:ascii="HG丸ｺﾞｼｯｸM-PRO" w:eastAsia="HG丸ｺﾞｼｯｸM-PRO" w:hAnsi="HG丸ｺﾞｼｯｸM-PRO" w:hint="eastAsia"/>
          <w:sz w:val="22"/>
        </w:rPr>
        <w:t>を実施し</w:t>
      </w:r>
      <w:r w:rsidRPr="00C624F0">
        <w:rPr>
          <w:rFonts w:ascii="HG丸ｺﾞｼｯｸM-PRO" w:eastAsia="HG丸ｺﾞｼｯｸM-PRO" w:hAnsi="HG丸ｺﾞｼｯｸM-PRO" w:hint="eastAsia"/>
          <w:sz w:val="22"/>
        </w:rPr>
        <w:t>、地域の難病患者</w:t>
      </w:r>
      <w:r>
        <w:rPr>
          <w:rFonts w:ascii="HG丸ｺﾞｼｯｸM-PRO" w:eastAsia="HG丸ｺﾞｼｯｸM-PRO" w:hAnsi="HG丸ｺﾞｼｯｸM-PRO" w:hint="eastAsia"/>
          <w:sz w:val="22"/>
        </w:rPr>
        <w:t>に対する</w:t>
      </w:r>
      <w:r w:rsidRPr="00C624F0">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を</w:t>
      </w:r>
      <w:r w:rsidRPr="00C624F0">
        <w:rPr>
          <w:rFonts w:ascii="HG丸ｺﾞｼｯｸM-PRO" w:eastAsia="HG丸ｺﾞｼｯｸM-PRO" w:hAnsi="HG丸ｺﾞｼｯｸM-PRO" w:hint="eastAsia"/>
          <w:sz w:val="22"/>
        </w:rPr>
        <w:t>行っています。</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141BC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今後、さらに</w:t>
      </w:r>
      <w:r w:rsidRPr="00141BC6">
        <w:rPr>
          <w:rFonts w:ascii="HG丸ｺﾞｼｯｸM-PRO" w:eastAsia="HG丸ｺﾞｼｯｸM-PRO" w:hAnsi="HG丸ｺﾞｼｯｸM-PRO" w:hint="eastAsia"/>
          <w:sz w:val="22"/>
        </w:rPr>
        <w:t>多様</w:t>
      </w:r>
      <w:r>
        <w:rPr>
          <w:rFonts w:ascii="HG丸ｺﾞｼｯｸM-PRO" w:eastAsia="HG丸ｺﾞｼｯｸM-PRO" w:hAnsi="HG丸ｺﾞｼｯｸM-PRO" w:hint="eastAsia"/>
          <w:sz w:val="22"/>
        </w:rPr>
        <w:t>化する難病患者や</w:t>
      </w:r>
      <w:r w:rsidRPr="00141BC6">
        <w:rPr>
          <w:rFonts w:ascii="HG丸ｺﾞｼｯｸM-PRO" w:eastAsia="HG丸ｺﾞｼｯｸM-PRO" w:hAnsi="HG丸ｺﾞｼｯｸM-PRO" w:hint="eastAsia"/>
          <w:sz w:val="22"/>
        </w:rPr>
        <w:t>家族の</w:t>
      </w:r>
      <w:r>
        <w:rPr>
          <w:rFonts w:ascii="HG丸ｺﾞｼｯｸM-PRO" w:eastAsia="HG丸ｺﾞｼｯｸM-PRO" w:hAnsi="HG丸ｺﾞｼｯｸM-PRO" w:hint="eastAsia"/>
          <w:sz w:val="22"/>
        </w:rPr>
        <w:t>ニーズに対して十分な相談支援が行えるよう、関係各機関の機能強化及び</w:t>
      </w:r>
      <w:r w:rsidRPr="00141BC6">
        <w:rPr>
          <w:rFonts w:ascii="HG丸ｺﾞｼｯｸM-PRO" w:eastAsia="HG丸ｺﾞｼｯｸM-PRO" w:hAnsi="HG丸ｺﾞｼｯｸM-PRO" w:hint="eastAsia"/>
          <w:sz w:val="22"/>
        </w:rPr>
        <w:t>連携が重要</w:t>
      </w:r>
      <w:r>
        <w:rPr>
          <w:rFonts w:ascii="HG丸ｺﾞｼｯｸM-PRO" w:eastAsia="HG丸ｺﾞｼｯｸM-PRO" w:hAnsi="HG丸ｺﾞｼｯｸM-PRO" w:hint="eastAsia"/>
          <w:sz w:val="22"/>
        </w:rPr>
        <w:t>で</w:t>
      </w:r>
      <w:r w:rsidRPr="00141BC6">
        <w:rPr>
          <w:rFonts w:ascii="HG丸ｺﾞｼｯｸM-PRO" w:eastAsia="HG丸ｺﾞｼｯｸM-PRO" w:hAnsi="HG丸ｺﾞｼｯｸM-PRO" w:hint="eastAsia"/>
          <w:sz w:val="22"/>
        </w:rPr>
        <w:t>す。</w:t>
      </w:r>
      <w:r>
        <w:rPr>
          <w:rFonts w:ascii="HG丸ｺﾞｼｯｸM-PRO" w:eastAsia="HG丸ｺﾞｼｯｸM-PRO" w:hAnsi="HG丸ｺﾞｼｯｸM-PRO" w:hint="eastAsia"/>
          <w:sz w:val="22"/>
        </w:rPr>
        <w:t>併せて、難病の重症度や種類に関わらずに就労、就学支援のほか療養生活全般を支援していくことも重要です。</w:t>
      </w:r>
    </w:p>
    <w:p w:rsidR="000725EB" w:rsidRPr="00244D82" w:rsidRDefault="000725EB" w:rsidP="000725EB">
      <w:pPr>
        <w:ind w:leftChars="131" w:left="530" w:hangingChars="116" w:hanging="255"/>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29年度に「大阪府難病児者支援対策会議」を設置し、府域の難病患者等の安定的な療養生活の実現のため、患者会や各分野の専門家を交えて、難病患者等の実情や課題への取組について議論を行っています。</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szCs w:val="20"/>
        </w:rPr>
        <mc:AlternateContent>
          <mc:Choice Requires="wps">
            <w:drawing>
              <wp:anchor distT="0" distB="0" distL="114300" distR="114300" simplePos="0" relativeHeight="251795456" behindDoc="0" locked="0" layoutInCell="1" allowOverlap="1" wp14:anchorId="3E816106" wp14:editId="0473F501">
                <wp:simplePos x="0" y="0"/>
                <wp:positionH relativeFrom="column">
                  <wp:posOffset>598170</wp:posOffset>
                </wp:positionH>
                <wp:positionV relativeFrom="paragraph">
                  <wp:posOffset>156845</wp:posOffset>
                </wp:positionV>
                <wp:extent cx="5229225" cy="276860"/>
                <wp:effectExtent l="0" t="0" r="0" b="0"/>
                <wp:wrapNone/>
                <wp:docPr id="3470" name="テキスト ボックス 3470" title="図表7-6-2　大阪府難病療養生活支援体制の体系図"/>
                <wp:cNvGraphicFramePr/>
                <a:graphic xmlns:a="http://schemas.openxmlformats.org/drawingml/2006/main">
                  <a:graphicData uri="http://schemas.microsoft.com/office/word/2010/wordprocessingShape">
                    <wps:wsp>
                      <wps:cNvSpPr txBox="1"/>
                      <wps:spPr>
                        <a:xfrm>
                          <a:off x="0" y="0"/>
                          <a:ext cx="5229225" cy="276860"/>
                        </a:xfrm>
                        <a:prstGeom prst="rect">
                          <a:avLst/>
                        </a:prstGeom>
                        <a:noFill/>
                        <a:ln w="6350">
                          <a:noFill/>
                        </a:ln>
                        <a:effectLst/>
                      </wps:spPr>
                      <wps:txbx>
                        <w:txbxContent>
                          <w:p w:rsidR="00DB0A82" w:rsidRPr="00865C63" w:rsidRDefault="00DB0A82" w:rsidP="000725EB">
                            <w:pPr>
                              <w:spacing w:line="240" w:lineRule="exact"/>
                              <w:rPr>
                                <w:rFonts w:ascii="ＭＳ Ｐゴシック" w:eastAsia="ＭＳ Ｐゴシック" w:hAnsi="ＭＳ Ｐゴシック"/>
                                <w:sz w:val="20"/>
                                <w:szCs w:val="20"/>
                              </w:rPr>
                            </w:pPr>
                            <w:r w:rsidRPr="0033051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表7-6-2</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大阪府難病療養生活支援体制の体系図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470" o:spid="_x0000_s1147" type="#_x0000_t202" alt="タイトル: 図表7-6-2　大阪府難病療養生活支援体制の体系図" style="position:absolute;left:0;text-align:left;margin-left:47.1pt;margin-top:12.35pt;width:411.75pt;height:21.8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" filled="f" stroked="f" strokeweight=".5pt">
                <v:textbox style="mso-fit-shape-to-text:t">
                  <w:txbxContent>
                    <w:p w:rsidR="00DB0A82" w:rsidRPr="00865C63" w:rsidRDefault="00DB0A82" w:rsidP="000725EB">
                      <w:pPr>
                        <w:spacing w:line="240" w:lineRule="exact"/>
                        <w:rPr>
                          <w:rFonts w:ascii="ＭＳ Ｐゴシック" w:eastAsia="ＭＳ Ｐゴシック" w:hAnsi="ＭＳ Ｐゴシック"/>
                          <w:sz w:val="20"/>
                          <w:szCs w:val="20"/>
                        </w:rPr>
                      </w:pPr>
                      <w:r w:rsidRPr="0033051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表7-6-2</w:t>
                      </w:r>
                      <w:r w:rsidRPr="00330519">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大阪府難病療養生活支援体制の体系図</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03648" behindDoc="0" locked="0" layoutInCell="1" allowOverlap="1" wp14:anchorId="3EFFA480" wp14:editId="70568F00">
            <wp:simplePos x="0" y="0"/>
            <wp:positionH relativeFrom="column">
              <wp:posOffset>651510</wp:posOffset>
            </wp:positionH>
            <wp:positionV relativeFrom="paragraph">
              <wp:posOffset>84455</wp:posOffset>
            </wp:positionV>
            <wp:extent cx="5007905" cy="3528000"/>
            <wp:effectExtent l="0" t="0" r="2540" b="0"/>
            <wp:wrapNone/>
            <wp:docPr id="3483" name="図 3483" title="図表7-6-2　大阪府難病療養生活支援体制の体系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07905" cy="352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5EB" w:rsidRDefault="000725EB" w:rsidP="000725EB">
      <w:pPr>
        <w:ind w:leftChars="131" w:left="530" w:hangingChars="116" w:hanging="255"/>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HG丸ｺﾞｼｯｸM-PRO" w:eastAsia="HG丸ｺﾞｼｯｸM-PRO" w:hAnsi="HG丸ｺﾞｼｯｸM-PRO"/>
          <w:sz w:val="22"/>
          <w:szCs w:val="20"/>
        </w:rPr>
      </w:pPr>
    </w:p>
    <w:p w:rsidR="000725EB" w:rsidRDefault="000725EB" w:rsidP="000725EB">
      <w:pPr>
        <w:rPr>
          <w:rFonts w:ascii="ＭＳ ゴシック" w:eastAsia="ＭＳ ゴシック" w:hAnsi="ＭＳ ゴシック"/>
          <w:b/>
          <w:color w:val="0070C0"/>
          <w:sz w:val="28"/>
          <w:szCs w:val="28"/>
        </w:rPr>
      </w:pPr>
    </w:p>
    <w:p w:rsidR="000725EB" w:rsidRPr="00F23E1A" w:rsidRDefault="000725EB" w:rsidP="000725EB">
      <w:pPr>
        <w:ind w:firstLineChars="50" w:firstLine="141"/>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（４</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難病の医療提供体制</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○府では、難病医療</w:t>
      </w:r>
      <w:r w:rsidRPr="007566BF">
        <w:rPr>
          <w:rFonts w:ascii="HG丸ｺﾞｼｯｸM-PRO" w:eastAsia="HG丸ｺﾞｼｯｸM-PRO" w:hAnsi="HG丸ｺﾞｼｯｸM-PRO" w:hint="eastAsia"/>
          <w:sz w:val="22"/>
        </w:rPr>
        <w:t>拠点病院</w:t>
      </w:r>
      <w:r>
        <w:rPr>
          <w:rFonts w:ascii="HG丸ｺﾞｼｯｸM-PRO" w:eastAsia="HG丸ｺﾞｼｯｸM-PRO" w:hAnsi="HG丸ｺﾞｼｯｸM-PRO" w:hint="eastAsia"/>
          <w:sz w:val="22"/>
        </w:rPr>
        <w:t>として、平成10年に</w:t>
      </w:r>
      <w:r w:rsidRPr="007566BF">
        <w:rPr>
          <w:rFonts w:ascii="HG丸ｺﾞｼｯｸM-PRO" w:eastAsia="HG丸ｺﾞｼｯｸM-PRO" w:hAnsi="HG丸ｺﾞｼｯｸM-PRO" w:hint="eastAsia"/>
          <w:sz w:val="22"/>
        </w:rPr>
        <w:t>大阪急性期・総合医療センターを指定し</w:t>
      </w:r>
      <w:r>
        <w:rPr>
          <w:rFonts w:ascii="HG丸ｺﾞｼｯｸM-PRO" w:eastAsia="HG丸ｺﾞｼｯｸM-PRO" w:hAnsi="HG丸ｺﾞｼｯｸM-PRO" w:hint="eastAsia"/>
          <w:sz w:val="22"/>
        </w:rPr>
        <w:t>ています。</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神経筋難病については、「大阪難病医療情報ネットワーク事業」により、医療機関連携に基づく医療体制が整備されていますが、その他の疾患群に係る医療体制についても今後、総合的に整備していく必要があります。</w:t>
      </w:r>
    </w:p>
    <w:p w:rsidR="000725EB" w:rsidRDefault="000725EB" w:rsidP="000725EB">
      <w:pPr>
        <w:ind w:leftChars="273" w:left="793"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○希少難病においては、多くの医療機関等が診断、治療の実績がないため専門医療機関等との連携により診断や治療が必要となります。</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○国は、平成28年10月に厚生労働審議会難病対策委員会報告書「難病の医療体制の在り方について」を提示し、新たな難病医療体制を示しました。本報告書をもとに出された厚生労働省</w:t>
      </w:r>
      <w:r w:rsidRPr="00974DC8">
        <w:rPr>
          <w:rFonts w:ascii="HG丸ｺﾞｼｯｸM-PRO" w:eastAsia="HG丸ｺﾞｼｯｸM-PRO" w:hAnsi="HG丸ｺﾞｼｯｸM-PRO" w:hint="eastAsia"/>
          <w:sz w:val="22"/>
        </w:rPr>
        <w:t>通知</w:t>
      </w:r>
      <w:r>
        <w:rPr>
          <w:rFonts w:ascii="HG丸ｺﾞｼｯｸM-PRO" w:eastAsia="HG丸ｺﾞｼｯｸM-PRO" w:hAnsi="HG丸ｺﾞｼｯｸM-PRO" w:hint="eastAsia"/>
          <w:sz w:val="22"/>
        </w:rPr>
        <w:t>では</w:t>
      </w:r>
      <w:r w:rsidRPr="00974DC8">
        <w:rPr>
          <w:rFonts w:ascii="HG丸ｺﾞｼｯｸM-PRO" w:eastAsia="HG丸ｺﾞｼｯｸM-PRO" w:hAnsi="HG丸ｺﾞｼｯｸM-PRO" w:hint="eastAsia"/>
          <w:sz w:val="22"/>
        </w:rPr>
        <w:t>、難病診療連携拠点病院</w:t>
      </w:r>
      <w:r w:rsidRPr="000717F7">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974DC8">
        <w:rPr>
          <w:rFonts w:ascii="HG丸ｺﾞｼｯｸM-PRO" w:eastAsia="HG丸ｺﾞｼｯｸM-PRO" w:hAnsi="HG丸ｺﾞｼｯｸM-PRO" w:hint="eastAsia"/>
          <w:sz w:val="22"/>
        </w:rPr>
        <w:t>を核とした</w:t>
      </w:r>
      <w:r>
        <w:rPr>
          <w:rFonts w:ascii="HG丸ｺﾞｼｯｸM-PRO" w:eastAsia="HG丸ｺﾞｼｯｸM-PRO" w:hAnsi="HG丸ｺﾞｼｯｸM-PRO" w:hint="eastAsia"/>
          <w:sz w:val="22"/>
        </w:rPr>
        <w:t>医療体制</w:t>
      </w:r>
      <w:r w:rsidRPr="00974DC8">
        <w:rPr>
          <w:rFonts w:ascii="HG丸ｺﾞｼｯｸM-PRO" w:eastAsia="HG丸ｺﾞｼｯｸM-PRO" w:hAnsi="HG丸ｺﾞｼｯｸM-PRO" w:hint="eastAsia"/>
          <w:sz w:val="22"/>
        </w:rPr>
        <w:t>を、地域の実情に応じて整備できるよう手引きを示しており、府においても順次体制整備を進めていく必要があります。</w:t>
      </w:r>
    </w:p>
    <w:p w:rsidR="000725EB" w:rsidRPr="00440D01" w:rsidRDefault="000725EB" w:rsidP="000725EB">
      <w:pPr>
        <w:rPr>
          <w:rFonts w:ascii="HG丸ｺﾞｼｯｸM-PRO" w:eastAsia="HG丸ｺﾞｼｯｸM-PRO" w:hAnsi="HG丸ｺﾞｼｯｸM-PRO"/>
          <w:sz w:val="22"/>
        </w:rPr>
      </w:pPr>
    </w:p>
    <w:p w:rsidR="000725EB" w:rsidRDefault="000725EB" w:rsidP="000725EB">
      <w:pPr>
        <w:ind w:firstLineChars="50" w:firstLine="141"/>
        <w:rPr>
          <w:rFonts w:ascii="ＭＳ Ｐゴシック" w:eastAsia="ＭＳ Ｐゴシック" w:hAnsi="ＭＳ Ｐゴシック"/>
          <w:sz w:val="22"/>
        </w:rPr>
      </w:pPr>
      <w:r>
        <w:rPr>
          <w:rFonts w:ascii="ＭＳ ゴシック" w:eastAsia="ＭＳ ゴシック" w:hAnsi="ＭＳ ゴシック" w:hint="eastAsia"/>
          <w:b/>
          <w:color w:val="0070C0"/>
          <w:sz w:val="28"/>
          <w:szCs w:val="28"/>
        </w:rPr>
        <w:t>（５</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人材の育成</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○地域においては、</w:t>
      </w:r>
      <w:r w:rsidRPr="00C8644D">
        <w:rPr>
          <w:rFonts w:ascii="HG丸ｺﾞｼｯｸM-PRO" w:eastAsia="HG丸ｺﾞｼｯｸM-PRO" w:hAnsi="HG丸ｺﾞｼｯｸM-PRO" w:hint="eastAsia"/>
          <w:sz w:val="22"/>
        </w:rPr>
        <w:t>症状の状態や療養生活の形態により、</w:t>
      </w:r>
      <w:r>
        <w:rPr>
          <w:rFonts w:ascii="HG丸ｺﾞｼｯｸM-PRO" w:eastAsia="HG丸ｺﾞｼｯｸM-PRO" w:hAnsi="HG丸ｺﾞｼｯｸM-PRO" w:hint="eastAsia"/>
          <w:sz w:val="22"/>
        </w:rPr>
        <w:t>医師、歯科医師、薬剤師、看護師、保健師、ケアマネジャー、介護職等、様々な職種が難病患者支援に多岐に関わっています。</w:t>
      </w:r>
    </w:p>
    <w:p w:rsidR="000725EB" w:rsidRDefault="000725EB" w:rsidP="000725EB">
      <w:pPr>
        <w:ind w:leftChars="273" w:left="793" w:hangingChars="100" w:hanging="220"/>
        <w:rPr>
          <w:rFonts w:ascii="HG丸ｺﾞｼｯｸM-PRO" w:eastAsia="HG丸ｺﾞｼｯｸM-PRO" w:hAnsi="HG丸ｺﾞｼｯｸM-PRO"/>
          <w:sz w:val="22"/>
        </w:rPr>
      </w:pPr>
    </w:p>
    <w:p w:rsidR="000725EB" w:rsidRPr="007A05C7"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では、大阪難病医療情報センターとともに、各種研修を実施し難病特性の理解と支援技術の向上のため、幅広い職種に対して研修を実施しています。今後も、患者や家族が必要に応じて適切な支援を受けるために、支援に携わる人材の育成や資質の向上が必要です。</w:t>
      </w:r>
    </w:p>
    <w:p w:rsidR="000725EB" w:rsidRDefault="000725EB" w:rsidP="000725EB">
      <w:pPr>
        <w:ind w:leftChars="200" w:left="640" w:hangingChars="100" w:hanging="22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難病対策</w:t>
      </w:r>
      <w:r w:rsidRPr="005546AC">
        <w:rPr>
          <w:rFonts w:ascii="ＭＳ ゴシック" w:eastAsia="ＭＳ ゴシック" w:hAnsi="ＭＳ ゴシック" w:hint="eastAsia"/>
          <w:b/>
          <w:color w:val="0070C0"/>
          <w:sz w:val="36"/>
          <w:szCs w:val="36"/>
          <w:u w:val="single"/>
        </w:rPr>
        <w:t>の施策の方向</w:t>
      </w:r>
    </w:p>
    <w:p w:rsidR="000725EB" w:rsidRPr="004036D7" w:rsidRDefault="000725EB" w:rsidP="000725EB">
      <w:pPr>
        <w:ind w:left="141" w:firstLine="562"/>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89312" behindDoc="0" locked="0" layoutInCell="1" allowOverlap="1" wp14:anchorId="26691387" wp14:editId="281ED6B8">
                <wp:simplePos x="0" y="0"/>
                <wp:positionH relativeFrom="column">
                  <wp:posOffset>78105</wp:posOffset>
                </wp:positionH>
                <wp:positionV relativeFrom="paragraph">
                  <wp:posOffset>88265</wp:posOffset>
                </wp:positionV>
                <wp:extent cx="6011545" cy="1524000"/>
                <wp:effectExtent l="0" t="0" r="27305" b="22860"/>
                <wp:wrapNone/>
                <wp:docPr id="3471" name="AutoShape 3542" descr="【目標】&#10;難病に理解のある府民の増加&#10;情報提供体制の強化&#10;難病療養生活支援体制の整備&#10;難病医療体制の整備&#10;患者支援に携わる人材の資質向上&#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5240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◆難病に理解のある府民の増加</w:t>
                            </w:r>
                          </w:p>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◆情報提供体制の強化</w:t>
                            </w:r>
                          </w:p>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◆難病療養生活支援体制の整備</w:t>
                            </w:r>
                          </w:p>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◆難病医療体制の整備</w:t>
                            </w:r>
                          </w:p>
                          <w:p w:rsidR="00DB0A82" w:rsidRPr="00450BAE"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◆患者支援に携わる人材の資質向上</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48" alt="【目標】&#10;難病に理解のある府民の増加&#10;情報提供体制の強化&#10;難病療養生活支援体制の整備&#10;難病医療体制の整備&#10;患者支援に携わる人材の資質向上&#10;" style="position:absolute;left:0;text-align:left;margin-left:6.15pt;margin-top:6.95pt;width:473.35pt;height:12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" fillcolor="#dbeef4" strokecolor="#b7dee8" strokeweight="1.5pt">
                <v:textbox style="mso-fit-shape-to-text:t">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firstLineChars="100" w:firstLine="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◆難病に理解のある府民の増加</w:t>
                      </w:r>
                    </w:p>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◆情報提供体制の強化</w:t>
                      </w:r>
                    </w:p>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◆難病療養生活支援体制の整備</w:t>
                      </w:r>
                    </w:p>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◆難病医療体制の整備</w:t>
                      </w:r>
                    </w:p>
                    <w:p w:rsidR="00DB0A82" w:rsidRPr="00450BAE"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◆患者支援に携わる人材の資質向上</w:t>
                      </w:r>
                    </w:p>
                  </w:txbxContent>
                </v:textbox>
              </v:roundrect>
            </w:pict>
          </mc:Fallback>
        </mc:AlternateContent>
      </w:r>
    </w:p>
    <w:p w:rsidR="000725EB" w:rsidRPr="0044277D" w:rsidRDefault="000725EB" w:rsidP="000725EB">
      <w:pPr>
        <w:pStyle w:val="ae"/>
        <w:ind w:leftChars="0" w:left="1026"/>
        <w:rPr>
          <w:rFonts w:ascii="HG丸ｺﾞｼｯｸM-PRO" w:eastAsia="HG丸ｺﾞｼｯｸM-PRO" w:hAnsi="HG丸ｺﾞｼｯｸM-PRO"/>
          <w:sz w:val="22"/>
          <w:szCs w:val="22"/>
        </w:rPr>
      </w:pPr>
    </w:p>
    <w:p w:rsidR="000725EB" w:rsidRDefault="000725EB" w:rsidP="000725EB">
      <w:pPr>
        <w:pStyle w:val="ae"/>
        <w:ind w:leftChars="0" w:left="529" w:hanging="216"/>
        <w:rPr>
          <w:rFonts w:ascii="HG丸ｺﾞｼｯｸM-PRO" w:eastAsia="HG丸ｺﾞｼｯｸM-PRO" w:hAnsi="HG丸ｺﾞｼｯｸM-PRO"/>
          <w:sz w:val="22"/>
          <w:szCs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Pr="000717F7" w:rsidRDefault="000725EB" w:rsidP="000725EB">
      <w:pPr>
        <w:rPr>
          <w:rFonts w:ascii="HG丸ｺﾞｼｯｸM-PRO" w:eastAsia="HG丸ｺﾞｼｯｸM-PRO" w:hAnsi="HG丸ｺﾞｼｯｸM-PRO"/>
          <w:sz w:val="22"/>
        </w:rPr>
      </w:pPr>
    </w:p>
    <w:p w:rsidR="000725EB" w:rsidRPr="00232554" w:rsidRDefault="000725EB" w:rsidP="000725EB">
      <w:pPr>
        <w:ind w:firstLine="140"/>
        <w:rPr>
          <w:rFonts w:asciiTheme="majorEastAsia" w:eastAsiaTheme="majorEastAsia" w:hAnsiTheme="majorEastAsia"/>
          <w:b/>
          <w:color w:val="0070C0"/>
          <w:sz w:val="28"/>
        </w:rPr>
      </w:pPr>
      <w:r>
        <w:rPr>
          <w:rFonts w:ascii="ＭＳ ゴシック" w:eastAsia="ＭＳ ゴシック" w:hAnsi="ＭＳ ゴシック" w:hint="eastAsia"/>
          <w:sz w:val="28"/>
        </w:rPr>
        <w:t xml:space="preserve"> </w:t>
      </w:r>
      <w:r w:rsidRPr="000717F7">
        <w:rPr>
          <w:rFonts w:ascii="ＭＳ ゴシック" w:eastAsia="ＭＳ ゴシック" w:hAnsi="ＭＳ ゴシック" w:hint="eastAsia"/>
          <w:b/>
          <w:color w:val="0070C0"/>
          <w:sz w:val="28"/>
        </w:rPr>
        <w:t>（</w:t>
      </w:r>
      <w:r w:rsidRPr="0097287E">
        <w:rPr>
          <w:rFonts w:asciiTheme="majorEastAsia" w:eastAsiaTheme="majorEastAsia" w:hAnsiTheme="majorEastAsia" w:hint="eastAsia"/>
          <w:b/>
          <w:color w:val="0070C0"/>
          <w:sz w:val="28"/>
        </w:rPr>
        <w:t>１）</w:t>
      </w:r>
      <w:r>
        <w:rPr>
          <w:rFonts w:asciiTheme="majorEastAsia" w:eastAsiaTheme="majorEastAsia" w:hAnsiTheme="majorEastAsia" w:hint="eastAsia"/>
          <w:b/>
          <w:color w:val="0070C0"/>
          <w:sz w:val="28"/>
        </w:rPr>
        <w:t>難病に関する</w:t>
      </w:r>
      <w:r w:rsidRPr="00A60AAB">
        <w:rPr>
          <w:rFonts w:asciiTheme="majorEastAsia" w:eastAsiaTheme="majorEastAsia" w:hAnsiTheme="majorEastAsia" w:hint="eastAsia"/>
          <w:b/>
          <w:color w:val="0070C0"/>
          <w:sz w:val="28"/>
        </w:rPr>
        <w:t>正しい知識の</w:t>
      </w:r>
      <w:r>
        <w:rPr>
          <w:rFonts w:asciiTheme="majorEastAsia" w:eastAsiaTheme="majorEastAsia" w:hAnsiTheme="majorEastAsia" w:hint="eastAsia"/>
          <w:b/>
          <w:color w:val="0070C0"/>
          <w:sz w:val="28"/>
        </w:rPr>
        <w:t>普及啓発</w:t>
      </w:r>
      <w:r w:rsidRPr="00A60AAB">
        <w:rPr>
          <w:rFonts w:asciiTheme="majorEastAsia" w:eastAsiaTheme="majorEastAsia" w:hAnsiTheme="majorEastAsia" w:hint="eastAsia"/>
          <w:b/>
          <w:color w:val="0070C0"/>
          <w:sz w:val="28"/>
        </w:rPr>
        <w:t xml:space="preserve">　</w:t>
      </w:r>
    </w:p>
    <w:p w:rsidR="000725EB" w:rsidRPr="00232554" w:rsidRDefault="000725EB" w:rsidP="000725EB">
      <w:pPr>
        <w:ind w:firstLineChars="200" w:firstLine="440"/>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難病に関する社会の理解を深めるため、普及啓発に取組みます。</w:t>
      </w:r>
    </w:p>
    <w:p w:rsidR="000725EB" w:rsidRPr="00602203" w:rsidRDefault="000725EB" w:rsidP="000725EB">
      <w:pPr>
        <w:rPr>
          <w:rFonts w:ascii="ＭＳ Ｐゴシック" w:eastAsia="ＭＳ Ｐゴシック" w:hAnsi="ＭＳ Ｐゴシック"/>
          <w:b/>
          <w:color w:val="548DD4" w:themeColor="text2" w:themeTint="99"/>
          <w:sz w:val="24"/>
        </w:rPr>
      </w:pPr>
      <w:r>
        <w:rPr>
          <w:rFonts w:hint="eastAsia"/>
          <w:noProof/>
        </w:rPr>
        <mc:AlternateContent>
          <mc:Choice Requires="wps">
            <w:drawing>
              <wp:anchor distT="0" distB="0" distL="114300" distR="114300" simplePos="0" relativeHeight="251794432" behindDoc="0" locked="0" layoutInCell="1" allowOverlap="1" wp14:anchorId="223268F5" wp14:editId="02F13E79">
                <wp:simplePos x="0" y="0"/>
                <wp:positionH relativeFrom="column">
                  <wp:posOffset>297180</wp:posOffset>
                </wp:positionH>
                <wp:positionV relativeFrom="paragraph">
                  <wp:posOffset>14605</wp:posOffset>
                </wp:positionV>
                <wp:extent cx="5759450" cy="2162175"/>
                <wp:effectExtent l="0" t="0" r="0" b="7620"/>
                <wp:wrapNone/>
                <wp:docPr id="3472" name="AutoShape 3530" descr="【計画中間年（2020年度）までの取組】&#10;・関係機関とも連携し、難病に関する講演会を年10回以上開催し、府民の理解促進を図ります。また研修の参加者数が毎年５00人以上になることをめざします。&#10;&#10;【計画最終年（2023年度）までの取組】&#10;・中間年までに実施した事業の効果検証を行い、府民や関係機関からのニーズを把握したうえで、普及啓発や情報提供体制の充実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16217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・関係機関とも連携し、難病に関する講演会を年10回以上開催し、府民の理解促進を図ります。</w:t>
                            </w:r>
                            <w:r w:rsidRPr="00B869D0">
                              <w:rPr>
                                <w:rFonts w:ascii="HG丸ｺﾞｼｯｸM-PRO" w:eastAsia="HG丸ｺﾞｼｯｸM-PRO" w:hAnsi="HG丸ｺﾞｼｯｸM-PRO" w:hint="eastAsia"/>
                                <w:sz w:val="22"/>
                              </w:rPr>
                              <w:t>また研修の参加者数が毎年</w:t>
                            </w:r>
                            <w:r>
                              <w:rPr>
                                <w:rFonts w:ascii="HG丸ｺﾞｼｯｸM-PRO" w:eastAsia="HG丸ｺﾞｼｯｸM-PRO" w:hAnsi="HG丸ｺﾞｼｯｸM-PRO" w:hint="eastAsia"/>
                                <w:sz w:val="22"/>
                              </w:rPr>
                              <w:t>５</w:t>
                            </w:r>
                            <w:r w:rsidRPr="00B869D0">
                              <w:rPr>
                                <w:rFonts w:ascii="HG丸ｺﾞｼｯｸM-PRO" w:eastAsia="HG丸ｺﾞｼｯｸM-PRO" w:hAnsi="HG丸ｺﾞｼｯｸM-PRO" w:hint="eastAsia"/>
                                <w:sz w:val="22"/>
                              </w:rPr>
                              <w:t>00人以上になることをめざします。</w:t>
                            </w:r>
                          </w:p>
                          <w:p w:rsidR="00DB0A82" w:rsidRPr="00DD2B3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・中間年までに実施した事業の効果検証を行い、府民や関係機関からのニーズを把握したうえで、普及啓発や情報提供体制の充実を図ります。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49" alt="【計画中間年（2020年度）までの取組】&#10;・関係機関とも連携し、難病に関する講演会を年10回以上開催し、府民の理解促進を図ります。また研修の参加者数が毎年５00人以上になることをめざします。&#10;&#10;【計画最終年（2023年度）までの取組】&#10;・中間年までに実施した事業の効果検証を行い、府民や関係機関からのニーズを把握したうえで、普及啓発や情報提供体制の充実を図ります。&#10;" style="position:absolute;left:0;text-align:left;margin-left:23.4pt;margin-top:1.15pt;width:453.5pt;height:17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・関係機関とも連携し、難病に関する講演会を年10回以上開催し、府民の理解促進を図ります。</w:t>
                      </w:r>
                      <w:r w:rsidRPr="00B869D0">
                        <w:rPr>
                          <w:rFonts w:ascii="HG丸ｺﾞｼｯｸM-PRO" w:eastAsia="HG丸ｺﾞｼｯｸM-PRO" w:hAnsi="HG丸ｺﾞｼｯｸM-PRO" w:hint="eastAsia"/>
                          <w:sz w:val="22"/>
                        </w:rPr>
                        <w:t>また研修の参加者数が毎年</w:t>
                      </w:r>
                      <w:r>
                        <w:rPr>
                          <w:rFonts w:ascii="HG丸ｺﾞｼｯｸM-PRO" w:eastAsia="HG丸ｺﾞｼｯｸM-PRO" w:hAnsi="HG丸ｺﾞｼｯｸM-PRO" w:hint="eastAsia"/>
                          <w:sz w:val="22"/>
                        </w:rPr>
                        <w:t>５</w:t>
                      </w:r>
                      <w:r w:rsidRPr="00B869D0">
                        <w:rPr>
                          <w:rFonts w:ascii="HG丸ｺﾞｼｯｸM-PRO" w:eastAsia="HG丸ｺﾞｼｯｸM-PRO" w:hAnsi="HG丸ｺﾞｼｯｸM-PRO" w:hint="eastAsia"/>
                          <w:sz w:val="22"/>
                        </w:rPr>
                        <w:t>00人以上になることをめざします。</w:t>
                      </w:r>
                    </w:p>
                    <w:p w:rsidR="00DB0A82" w:rsidRPr="00DD2B3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・中間年までに実施した事業の効果検証を行い、府民や関係機関からのニーズを把握したうえで、普及啓発や情報提供体制の充実を図ります。</w:t>
                      </w:r>
                    </w:p>
                  </w:txbxContent>
                </v:textbox>
              </v:roundrect>
            </w:pict>
          </mc:Fallback>
        </mc:AlternateContent>
      </w: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rPr>
          <w:rFonts w:ascii="ＭＳ Ｐゴシック" w:eastAsia="ＭＳ Ｐゴシック" w:hAnsi="ＭＳ Ｐゴシック"/>
          <w:b/>
          <w:color w:val="548DD4" w:themeColor="text2" w:themeTint="99"/>
          <w:sz w:val="24"/>
        </w:rPr>
      </w:pPr>
    </w:p>
    <w:p w:rsidR="000725EB" w:rsidRDefault="000725EB" w:rsidP="000725EB">
      <w:pPr>
        <w:ind w:firstLine="100"/>
        <w:rPr>
          <w:rFonts w:asciiTheme="majorEastAsia" w:eastAsiaTheme="majorEastAsia" w:hAnsiTheme="majorEastAsia"/>
          <w:b/>
          <w:color w:val="0070C0"/>
          <w:sz w:val="28"/>
          <w:szCs w:val="28"/>
        </w:rPr>
      </w:pPr>
    </w:p>
    <w:p w:rsidR="000725EB" w:rsidRDefault="000725EB" w:rsidP="000725EB">
      <w:pPr>
        <w:ind w:firstLine="100"/>
        <w:rPr>
          <w:rFonts w:asciiTheme="majorEastAsia" w:eastAsiaTheme="majorEastAsia" w:hAnsiTheme="majorEastAsia"/>
          <w:b/>
          <w:color w:val="0070C0"/>
          <w:sz w:val="28"/>
          <w:szCs w:val="28"/>
        </w:rPr>
      </w:pPr>
      <w:r>
        <w:rPr>
          <w:rFonts w:asciiTheme="majorEastAsia" w:eastAsiaTheme="majorEastAsia" w:hAnsiTheme="majorEastAsia"/>
          <w:b/>
          <w:noProof/>
          <w:color w:val="0070C0"/>
          <w:sz w:val="28"/>
        </w:rPr>
        <mc:AlternateContent>
          <mc:Choice Requires="wpg">
            <w:drawing>
              <wp:anchor distT="0" distB="0" distL="114300" distR="114300" simplePos="0" relativeHeight="251802624" behindDoc="0" locked="0" layoutInCell="1" allowOverlap="1" wp14:anchorId="6E67C0A9" wp14:editId="1D56F6D4">
                <wp:simplePos x="0" y="0"/>
                <wp:positionH relativeFrom="column">
                  <wp:posOffset>-1905</wp:posOffset>
                </wp:positionH>
                <wp:positionV relativeFrom="paragraph">
                  <wp:posOffset>76200</wp:posOffset>
                </wp:positionV>
                <wp:extent cx="6148070" cy="1021715"/>
                <wp:effectExtent l="0" t="0" r="24130" b="6985"/>
                <wp:wrapNone/>
                <wp:docPr id="3473" name="グループ化 3473"/>
                <wp:cNvGraphicFramePr/>
                <a:graphic xmlns:a="http://schemas.openxmlformats.org/drawingml/2006/main">
                  <a:graphicData uri="http://schemas.microsoft.com/office/word/2010/wordprocessingGroup">
                    <wpg:wgp>
                      <wpg:cNvGrpSpPr/>
                      <wpg:grpSpPr>
                        <a:xfrm>
                          <a:off x="0" y="0"/>
                          <a:ext cx="6148070" cy="1021715"/>
                          <a:chOff x="0" y="0"/>
                          <a:chExt cx="6148070" cy="1021715"/>
                        </a:xfrm>
                      </wpg:grpSpPr>
                      <wps:wsp>
                        <wps:cNvPr id="3474" name="直線コネクタ 3474"/>
                        <wps:cNvCnPr/>
                        <wps:spPr>
                          <a:xfrm>
                            <a:off x="28575" y="0"/>
                            <a:ext cx="6119495" cy="0"/>
                          </a:xfrm>
                          <a:prstGeom prst="line">
                            <a:avLst/>
                          </a:prstGeom>
                          <a:noFill/>
                          <a:ln w="9525" cap="flat" cmpd="sng" algn="ctr">
                            <a:solidFill>
                              <a:srgbClr val="4F81BD">
                                <a:shade val="95000"/>
                                <a:satMod val="105000"/>
                              </a:srgbClr>
                            </a:solidFill>
                            <a:prstDash val="solid"/>
                          </a:ln>
                          <a:effectLst/>
                        </wps:spPr>
                        <wps:bodyPr/>
                      </wps:wsp>
                      <wps:wsp>
                        <wps:cNvPr id="3475" name="テキスト ボックス 3475" descr="注1　難病診療連携拠点病院：「都道府県における地域の実情に応じた難病の医療体制の構築について」（平成29年4月14日付 厚生労働省通知（健難発第0414第3号））により、難病診療連携拠点病院の役割として、「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示されています。"/>
                        <wps:cNvSpPr txBox="1"/>
                        <wps:spPr>
                          <a:xfrm>
                            <a:off x="0" y="9525"/>
                            <a:ext cx="6127115" cy="1012190"/>
                          </a:xfrm>
                          <a:prstGeom prst="rect">
                            <a:avLst/>
                          </a:prstGeom>
                          <a:noFill/>
                          <a:ln w="6350">
                            <a:noFill/>
                          </a:ln>
                          <a:effectLst/>
                        </wps:spPr>
                        <wps:txbx>
                          <w:txbxContent>
                            <w:p w:rsidR="00DB0A82" w:rsidRPr="000717F7" w:rsidRDefault="00DB0A82" w:rsidP="000725EB">
                              <w:pPr>
                                <w:spacing w:line="240" w:lineRule="exact"/>
                                <w:ind w:left="414" w:hangingChars="230" w:hanging="414"/>
                                <w:jc w:val="left"/>
                                <w:rPr>
                                  <w:rFonts w:asciiTheme="minorEastAsia" w:hAnsiTheme="minorEastAsia"/>
                                </w:rPr>
                              </w:pPr>
                              <w:r w:rsidRPr="000717F7">
                                <w:rPr>
                                  <w:rFonts w:asciiTheme="minorEastAsia" w:hAnsiTheme="minorEastAsia" w:hint="eastAsia"/>
                                  <w:sz w:val="18"/>
                                </w:rPr>
                                <w:t>注</w:t>
                              </w:r>
                              <w:r>
                                <w:rPr>
                                  <w:rFonts w:asciiTheme="minorEastAsia" w:hAnsiTheme="minorEastAsia" w:hint="eastAsia"/>
                                  <w:sz w:val="18"/>
                                </w:rPr>
                                <w:t>1</w:t>
                              </w:r>
                              <w:r w:rsidRPr="000717F7">
                                <w:rPr>
                                  <w:rFonts w:asciiTheme="minorEastAsia" w:hAnsiTheme="minorEastAsia" w:hint="eastAsia"/>
                                  <w:sz w:val="18"/>
                                </w:rPr>
                                <w:t xml:space="preserve">　難病診療連携拠点病院：「都道府県における地域の実情に応じた難病の</w:t>
                              </w:r>
                              <w:r>
                                <w:rPr>
                                  <w:rFonts w:asciiTheme="minorEastAsia" w:hAnsiTheme="minorEastAsia" w:hint="eastAsia"/>
                                  <w:sz w:val="18"/>
                                </w:rPr>
                                <w:t>医療体制</w:t>
                              </w:r>
                              <w:r w:rsidRPr="000717F7">
                                <w:rPr>
                                  <w:rFonts w:asciiTheme="minorEastAsia" w:hAnsiTheme="minorEastAsia" w:hint="eastAsia"/>
                                  <w:sz w:val="18"/>
                                </w:rPr>
                                <w:t>の構築について」（</w:t>
                              </w:r>
                              <w:r>
                                <w:rPr>
                                  <w:rFonts w:asciiTheme="minorEastAsia" w:hAnsiTheme="minorEastAsia" w:hint="eastAsia"/>
                                  <w:sz w:val="18"/>
                                </w:rPr>
                                <w:t>平成</w:t>
                              </w:r>
                              <w:r w:rsidRPr="000717F7">
                                <w:rPr>
                                  <w:rFonts w:asciiTheme="minorEastAsia" w:hAnsiTheme="minorEastAsia" w:hint="eastAsia"/>
                                  <w:sz w:val="18"/>
                                </w:rPr>
                                <w:t>29年</w:t>
                              </w:r>
                              <w:r>
                                <w:rPr>
                                  <w:rFonts w:asciiTheme="minorEastAsia" w:hAnsiTheme="minorEastAsia" w:hint="eastAsia"/>
                                  <w:sz w:val="18"/>
                                </w:rPr>
                                <w:t>4</w:t>
                              </w:r>
                              <w:r w:rsidRPr="000717F7">
                                <w:rPr>
                                  <w:rFonts w:asciiTheme="minorEastAsia" w:hAnsiTheme="minorEastAsia" w:hint="eastAsia"/>
                                  <w:sz w:val="18"/>
                                </w:rPr>
                                <w:t>月14日付</w:t>
                              </w:r>
                              <w:r w:rsidRPr="000717F7">
                                <w:rPr>
                                  <w:rFonts w:asciiTheme="minorEastAsia" w:hAnsiTheme="minorEastAsia"/>
                                  <w:sz w:val="18"/>
                                </w:rPr>
                                <w:t xml:space="preserve"> </w:t>
                              </w:r>
                              <w:r>
                                <w:rPr>
                                  <w:rFonts w:asciiTheme="minorEastAsia" w:hAnsiTheme="minorEastAsia" w:hint="eastAsia"/>
                                  <w:sz w:val="18"/>
                                </w:rPr>
                                <w:t>厚生労働省</w:t>
                              </w:r>
                              <w:r w:rsidRPr="000717F7">
                                <w:rPr>
                                  <w:rFonts w:asciiTheme="minorEastAsia" w:hAnsiTheme="minorEastAsia" w:hint="eastAsia"/>
                                  <w:sz w:val="18"/>
                                </w:rPr>
                                <w:t>通知（健難発第0414第</w:t>
                              </w:r>
                              <w:r>
                                <w:rPr>
                                  <w:rFonts w:asciiTheme="minorEastAsia" w:hAnsiTheme="minorEastAsia" w:hint="eastAsia"/>
                                  <w:sz w:val="18"/>
                                </w:rPr>
                                <w:t>3</w:t>
                              </w:r>
                              <w:r w:rsidRPr="000717F7">
                                <w:rPr>
                                  <w:rFonts w:asciiTheme="minorEastAsia" w:hAnsiTheme="minorEastAsia" w:hint="eastAsia"/>
                                  <w:sz w:val="18"/>
                                </w:rPr>
                                <w:t>号））により、難病診療連携拠点病院の役割として、「初診から診断に至るまでの期間をできるだけ短縮するように必要な医療等を提供すること」、「医療従事者、患者本人及び家族等に対して都道府県内の難病</w:t>
                              </w:r>
                              <w:r>
                                <w:rPr>
                                  <w:rFonts w:asciiTheme="minorEastAsia" w:hAnsiTheme="minorEastAsia" w:hint="eastAsia"/>
                                  <w:sz w:val="18"/>
                                </w:rPr>
                                <w:t>医療体制</w:t>
                              </w:r>
                              <w:r w:rsidRPr="000717F7">
                                <w:rPr>
                                  <w:rFonts w:asciiTheme="minorEastAsia" w:hAnsiTheme="minorEastAsia" w:hint="eastAsia"/>
                                  <w:sz w:val="18"/>
                                </w:rPr>
                                <w:t>に関する情報提供を行うこと」、「都道府県内外の診療ネットワークを構築すること」、「難病の患者やその家族の意向を踏まえ、身近な医療機関で治療を継続できるように支援すること」と示され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グループ化 3473" o:spid="_x0000_s1150" style="position:absolute;left:0;text-align:left;margin-left:-.15pt;margin-top:6pt;width:484.1pt;height:80.45pt;z-index:251802624;mso-width-relative:margin" coordsize="6148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">
                <v:line id="直線コネクタ 3474" o:spid="_x0000_s1151" style="position:absolute;visibility:visible;mso-wrap-style:square" from="285,0" to="61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KxsQAAADdAAAADwAAAGRycy9kb3ducmV2LnhtbESPT2sCMRTE70K/Q3gFb5r1D1W3RhFB&#10;8ODBaqEen8nrZnHzsm6ibr99Uyh4HGbmN8x82bpK3KkJpWcFg34Gglh7U3Kh4PO46U1BhIhssPJM&#10;Cn4owHLx0pljbvyDP+h+iIVIEA45KrAx1rmUQVtyGPq+Jk7et28cxiSbQpoGHwnuKjnMsjfpsOS0&#10;YLGmtSV9Odycgi+Lu/1enyP50WmlTWGMv86U6r62q3cQkdr4DP+3t0bBaDwZw9+b9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0rGxAAAAN0AAAAPAAAAAAAAAAAA&#10;AAAAAKECAABkcnMvZG93bnJldi54bWxQSwUGAAAAAAQABAD5AAAAkgMAAAAA&#10;" strokecolor="#4a7ebb"/>
                <v:shape id="テキスト ボックス 3475" o:spid="_x0000_s1152" type="#_x0000_t202" alt="注1　難病診療連携拠点病院：「都道府県における地域の実情に応じた難病の医療体制の構築について」（平成29年4月14日付 厚生労働省通知（健難発第0414第3号））により、難病診療連携拠点病院の役割として、「初診から診断に至るまでの期間をできるだけ短縮するように必要な医療等を提供すること」、「医療従事者、患者本人及び家族等に対して都道府県内の難病医療体制に関する情報提供を行うこと」、「都道府県内外の診療ネットワークを構築すること」、「難病の患者やその家族の意向を踏まえ、身近な医療機関で治療を継続できるように支援すること」と示されています。" style="position:absolute;top:95;width:61271;height:101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qlscA&#10;AADdAAAADwAAAGRycy9kb3ducmV2LnhtbESPT2vCQBTE74LfYXlCb2ZjbatEVxGhUig9+Ae9PrPP&#10;JCT7dsluY9pP3y0Uehxm5jfMct2bRnTU+sqygkmSgiDOra64UHA6vo7nIHxA1thYJgVf5GG9Gg6W&#10;mGl75z11h1CICGGfoYIyBJdJ6fOSDPrEOuLo3WxrMETZFlK3eI9w08jHNH2RBiuOCyU62paU14dP&#10;o+ADz7vQ9XW+q91NX4y7bqff70o9jPrNAkSgPvyH/9pvWsH0afYM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PKpbHAAAA3QAAAA8AAAAAAAAAAAAAAAAAmAIAAGRy&#10;cy9kb3ducmV2LnhtbFBLBQYAAAAABAAEAPUAAACMAwAAAAA=&#10;" filled="f" stroked="f" strokeweight=".5pt">
                  <v:textbox style="mso-fit-shape-to-text:t">
                    <w:txbxContent>
                      <w:p w:rsidR="00DB0A82" w:rsidRPr="000717F7" w:rsidRDefault="00DB0A82" w:rsidP="000725EB">
                        <w:pPr>
                          <w:spacing w:line="240" w:lineRule="exact"/>
                          <w:ind w:left="414" w:hangingChars="230" w:hanging="414"/>
                          <w:jc w:val="left"/>
                          <w:rPr>
                            <w:rFonts w:asciiTheme="minorEastAsia" w:hAnsiTheme="minorEastAsia"/>
                          </w:rPr>
                        </w:pPr>
                        <w:r w:rsidRPr="000717F7">
                          <w:rPr>
                            <w:rFonts w:asciiTheme="minorEastAsia" w:hAnsiTheme="minorEastAsia" w:hint="eastAsia"/>
                            <w:sz w:val="18"/>
                          </w:rPr>
                          <w:t>注</w:t>
                        </w:r>
                        <w:r>
                          <w:rPr>
                            <w:rFonts w:asciiTheme="minorEastAsia" w:hAnsiTheme="minorEastAsia" w:hint="eastAsia"/>
                            <w:sz w:val="18"/>
                          </w:rPr>
                          <w:t>1</w:t>
                        </w:r>
                        <w:r w:rsidRPr="000717F7">
                          <w:rPr>
                            <w:rFonts w:asciiTheme="minorEastAsia" w:hAnsiTheme="minorEastAsia" w:hint="eastAsia"/>
                            <w:sz w:val="18"/>
                          </w:rPr>
                          <w:t xml:space="preserve">　難病診療連携拠点病院：「都道府県における地域の実情に応じた難病の</w:t>
                        </w:r>
                        <w:r>
                          <w:rPr>
                            <w:rFonts w:asciiTheme="minorEastAsia" w:hAnsiTheme="minorEastAsia" w:hint="eastAsia"/>
                            <w:sz w:val="18"/>
                          </w:rPr>
                          <w:t>医療体制</w:t>
                        </w:r>
                        <w:r w:rsidRPr="000717F7">
                          <w:rPr>
                            <w:rFonts w:asciiTheme="minorEastAsia" w:hAnsiTheme="minorEastAsia" w:hint="eastAsia"/>
                            <w:sz w:val="18"/>
                          </w:rPr>
                          <w:t>の構築について」（</w:t>
                        </w:r>
                        <w:r>
                          <w:rPr>
                            <w:rFonts w:asciiTheme="minorEastAsia" w:hAnsiTheme="minorEastAsia" w:hint="eastAsia"/>
                            <w:sz w:val="18"/>
                          </w:rPr>
                          <w:t>平成</w:t>
                        </w:r>
                        <w:r w:rsidRPr="000717F7">
                          <w:rPr>
                            <w:rFonts w:asciiTheme="minorEastAsia" w:hAnsiTheme="minorEastAsia" w:hint="eastAsia"/>
                            <w:sz w:val="18"/>
                          </w:rPr>
                          <w:t>29年</w:t>
                        </w:r>
                        <w:r>
                          <w:rPr>
                            <w:rFonts w:asciiTheme="minorEastAsia" w:hAnsiTheme="minorEastAsia" w:hint="eastAsia"/>
                            <w:sz w:val="18"/>
                          </w:rPr>
                          <w:t>4</w:t>
                        </w:r>
                        <w:r w:rsidRPr="000717F7">
                          <w:rPr>
                            <w:rFonts w:asciiTheme="minorEastAsia" w:hAnsiTheme="minorEastAsia" w:hint="eastAsia"/>
                            <w:sz w:val="18"/>
                          </w:rPr>
                          <w:t>月14日付</w:t>
                        </w:r>
                        <w:r w:rsidRPr="000717F7">
                          <w:rPr>
                            <w:rFonts w:asciiTheme="minorEastAsia" w:hAnsiTheme="minorEastAsia"/>
                            <w:sz w:val="18"/>
                          </w:rPr>
                          <w:t xml:space="preserve"> </w:t>
                        </w:r>
                        <w:r>
                          <w:rPr>
                            <w:rFonts w:asciiTheme="minorEastAsia" w:hAnsiTheme="minorEastAsia" w:hint="eastAsia"/>
                            <w:sz w:val="18"/>
                          </w:rPr>
                          <w:t>厚生労働省</w:t>
                        </w:r>
                        <w:r w:rsidRPr="000717F7">
                          <w:rPr>
                            <w:rFonts w:asciiTheme="minorEastAsia" w:hAnsiTheme="minorEastAsia" w:hint="eastAsia"/>
                            <w:sz w:val="18"/>
                          </w:rPr>
                          <w:t>通知（健難発第0414第</w:t>
                        </w:r>
                        <w:r>
                          <w:rPr>
                            <w:rFonts w:asciiTheme="minorEastAsia" w:hAnsiTheme="minorEastAsia" w:hint="eastAsia"/>
                            <w:sz w:val="18"/>
                          </w:rPr>
                          <w:t>3</w:t>
                        </w:r>
                        <w:r w:rsidRPr="000717F7">
                          <w:rPr>
                            <w:rFonts w:asciiTheme="minorEastAsia" w:hAnsiTheme="minorEastAsia" w:hint="eastAsia"/>
                            <w:sz w:val="18"/>
                          </w:rPr>
                          <w:t>号））により、難病診療連携拠点病院の役割として、「初診から診断に至るまでの期間をできるだけ短縮するように必要な医療等を提供すること」、「医療従事者、患者本人及び家族等に対して都道府県内の難病</w:t>
                        </w:r>
                        <w:r>
                          <w:rPr>
                            <w:rFonts w:asciiTheme="minorEastAsia" w:hAnsiTheme="minorEastAsia" w:hint="eastAsia"/>
                            <w:sz w:val="18"/>
                          </w:rPr>
                          <w:t>医療体制</w:t>
                        </w:r>
                        <w:r w:rsidRPr="000717F7">
                          <w:rPr>
                            <w:rFonts w:asciiTheme="minorEastAsia" w:hAnsiTheme="minorEastAsia" w:hint="eastAsia"/>
                            <w:sz w:val="18"/>
                          </w:rPr>
                          <w:t>に関する情報提供を行うこと」、「都道府県内外の診療ネットワークを構築すること」、「難病の患者やその家族の意向を踏まえ、身近な医療機関で治療を継続できるように支援すること」と示されています。</w:t>
                        </w:r>
                      </w:p>
                    </w:txbxContent>
                  </v:textbox>
                </v:shape>
              </v:group>
            </w:pict>
          </mc:Fallback>
        </mc:AlternateContent>
      </w:r>
    </w:p>
    <w:p w:rsidR="000725EB" w:rsidRDefault="000725EB" w:rsidP="000725EB">
      <w:pPr>
        <w:spacing w:line="240" w:lineRule="exact"/>
        <w:ind w:firstLine="100"/>
        <w:rPr>
          <w:rFonts w:asciiTheme="majorEastAsia" w:eastAsiaTheme="majorEastAsia" w:hAnsiTheme="majorEastAsia"/>
          <w:b/>
          <w:color w:val="0070C0"/>
          <w:sz w:val="28"/>
          <w:szCs w:val="28"/>
        </w:rPr>
      </w:pPr>
    </w:p>
    <w:p w:rsidR="000725EB" w:rsidRDefault="000725EB" w:rsidP="000725EB">
      <w:pPr>
        <w:spacing w:line="240" w:lineRule="exact"/>
        <w:ind w:firstLine="100"/>
        <w:rPr>
          <w:rFonts w:asciiTheme="majorEastAsia" w:eastAsiaTheme="majorEastAsia" w:hAnsiTheme="majorEastAsia"/>
          <w:b/>
          <w:color w:val="0070C0"/>
          <w:sz w:val="28"/>
          <w:szCs w:val="28"/>
        </w:rPr>
      </w:pPr>
    </w:p>
    <w:p w:rsidR="000725EB" w:rsidRDefault="000725EB" w:rsidP="000725EB">
      <w:pPr>
        <w:spacing w:line="240" w:lineRule="exact"/>
        <w:ind w:firstLineChars="100" w:firstLine="281"/>
        <w:rPr>
          <w:rFonts w:asciiTheme="majorEastAsia" w:eastAsiaTheme="majorEastAsia" w:hAnsiTheme="majorEastAsia"/>
          <w:b/>
          <w:color w:val="0070C0"/>
          <w:sz w:val="28"/>
          <w:szCs w:val="28"/>
        </w:rPr>
      </w:pPr>
    </w:p>
    <w:p w:rsidR="000725EB" w:rsidRDefault="000725EB" w:rsidP="000725EB">
      <w:pPr>
        <w:rPr>
          <w:rFonts w:asciiTheme="majorEastAsia" w:eastAsiaTheme="majorEastAsia" w:hAnsiTheme="majorEastAsia"/>
          <w:b/>
          <w:color w:val="0070C0"/>
          <w:sz w:val="28"/>
          <w:szCs w:val="28"/>
        </w:rPr>
      </w:pPr>
    </w:p>
    <w:p w:rsidR="000725EB" w:rsidRDefault="000725EB" w:rsidP="000725EB">
      <w:pPr>
        <w:ind w:leftChars="200" w:left="640" w:hangingChars="100" w:hanging="220"/>
        <w:rPr>
          <w:rFonts w:ascii="HG丸ｺﾞｼｯｸM-PRO" w:eastAsia="HG丸ｺﾞｼｯｸM-PRO" w:hAnsi="HG丸ｺﾞｼｯｸM-PRO"/>
          <w:sz w:val="22"/>
        </w:rPr>
      </w:pPr>
      <w:r w:rsidRPr="00B501F7">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難病医療に関する情報や制度等について、府ホームページ等を通じてわかりやすい情報発信に努めます。</w:t>
      </w:r>
    </w:p>
    <w:p w:rsidR="000725EB" w:rsidRDefault="000725EB" w:rsidP="000725EB">
      <w:pPr>
        <w:ind w:leftChars="150" w:left="315" w:firstLineChars="100" w:firstLine="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1360" behindDoc="0" locked="0" layoutInCell="1" allowOverlap="1" wp14:anchorId="7BD5D19F" wp14:editId="54D7B4D3">
                <wp:simplePos x="0" y="0"/>
                <wp:positionH relativeFrom="column">
                  <wp:posOffset>288925</wp:posOffset>
                </wp:positionH>
                <wp:positionV relativeFrom="paragraph">
                  <wp:posOffset>-1270</wp:posOffset>
                </wp:positionV>
                <wp:extent cx="5759450" cy="2266950"/>
                <wp:effectExtent l="0" t="0" r="0" b="6350"/>
                <wp:wrapNone/>
                <wp:docPr id="3476" name="AutoShape 3530" descr="【計画中間年（2020年度）までの取組】&#10;・国の難病対策の動きに合わせて、府ホームページや広報媒体を利用した情報発信に取組みます。&#10;・医療費助成制度や難病療養生活の支援と関連施策について、ホームページ等の府広報媒体を活用し、わかりやすく、役立つ情報の発信に努めます。&#10;・大阪難病相談支援センターと連携して、患者に必要な情報を的確に把握し、発信に努めます。&#10;&#10;【計画最終年（2023年度）までの取組】&#10;・中間年までに実施した事業を検証し、効果的な普及啓発及び情報発信の手段について検討を行い、情報提供体制の充実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66950"/>
                        </a:xfrm>
                        <a:prstGeom prst="roundRect">
                          <a:avLst>
                            <a:gd name="adj" fmla="val 8407"/>
                          </a:avLst>
                        </a:prstGeom>
                        <a:solidFill>
                          <a:srgbClr val="4BACC6">
                            <a:lumMod val="20000"/>
                            <a:lumOff val="80000"/>
                          </a:srgbClr>
                        </a:solidFill>
                        <a:ln>
                          <a:noFill/>
                        </a:ln>
                        <a:effectLst/>
                        <a:extLst/>
                      </wps:spPr>
                      <wps:txbx>
                        <w:txbxContent>
                          <w:p w:rsidR="00DB0A82" w:rsidRPr="007B0B17"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407347"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407347">
                              <w:rPr>
                                <w:rFonts w:ascii="HG丸ｺﾞｼｯｸM-PRO" w:eastAsia="HG丸ｺﾞｼｯｸM-PRO" w:hAnsi="HG丸ｺﾞｼｯｸM-PRO" w:hint="eastAsia"/>
                                <w:sz w:val="22"/>
                              </w:rPr>
                              <w:t>・国の難病対策の動きに合わせて、府ホームページや広報媒体を利用した情報発信に取組みます。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・医療費助成制度や</w:t>
                            </w:r>
                            <w:r w:rsidRPr="006D500F">
                              <w:rPr>
                                <w:rFonts w:ascii="HG丸ｺﾞｼｯｸM-PRO" w:eastAsia="HG丸ｺﾞｼｯｸM-PRO" w:hAnsi="HG丸ｺﾞｼｯｸM-PRO" w:hint="eastAsia"/>
                                <w:sz w:val="22"/>
                              </w:rPr>
                              <w:t>難病療養生活の支援と関連施策</w:t>
                            </w:r>
                            <w:r w:rsidRPr="00B501F7">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ホームページ等の府広報媒体を活用し、わかりやすく、役立つ情報の発信に努めます。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・大阪難病相談支援センターと連携して、患者に必要な情報を的確に把握し、発信に努めます。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・中間年までに実施した事業を検証し、効果的な普及啓発及び情報発信の手段について検討を行い、情報提供体制の充実を図ります。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53" alt="【計画中間年（2020年度）までの取組】&#10;・国の難病対策の動きに合わせて、府ホームページや広報媒体を利用した情報発信に取組みます。&#10;・医療費助成制度や難病療養生活の支援と関連施策について、ホームページ等の府広報媒体を活用し、わかりやすく、役立つ情報の発信に努めます。&#10;・大阪難病相談支援センターと連携して、患者に必要な情報を的確に把握し、発信に努めます。&#10;&#10;【計画最終年（2023年度）までの取組】&#10;・中間年までに実施した事業を検証し、効果的な普及啓発及び情報発信の手段について検討を行い、情報提供体制の充実を図ります。&#10;" style="position:absolute;left:0;text-align:left;margin-left:22.75pt;margin-top:-.1pt;width:453.5pt;height:17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" fillcolor="#dbeef4" stroked="f">
                <v:textbox style="mso-fit-shape-to-text:t">
                  <w:txbxContent>
                    <w:p w:rsidR="00DB0A82" w:rsidRPr="007B0B17"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407347"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407347">
                        <w:rPr>
                          <w:rFonts w:ascii="HG丸ｺﾞｼｯｸM-PRO" w:eastAsia="HG丸ｺﾞｼｯｸM-PRO" w:hAnsi="HG丸ｺﾞｼｯｸM-PRO" w:hint="eastAsia"/>
                          <w:sz w:val="22"/>
                        </w:rPr>
                        <w:t>・国の難病対策の動きに合わせて、府ホームページや広報媒体を利用した情報発信に取組みます。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・医療費助成制度や</w:t>
                      </w:r>
                      <w:r w:rsidRPr="006D500F">
                        <w:rPr>
                          <w:rFonts w:ascii="HG丸ｺﾞｼｯｸM-PRO" w:eastAsia="HG丸ｺﾞｼｯｸM-PRO" w:hAnsi="HG丸ｺﾞｼｯｸM-PRO" w:hint="eastAsia"/>
                          <w:sz w:val="22"/>
                        </w:rPr>
                        <w:t>難病療養生活の支援と関連施策</w:t>
                      </w:r>
                      <w:r w:rsidRPr="00B501F7">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ホームページ等の府広報媒体を活用し、わかりやすく、役立つ情報の発信に努めます。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・大阪難病相談支援センターと連携して、患者に必要な情報を的確に把握し、発信に努めます。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・中間年までに実施した事業を検証し、効果的な普及啓発及び情報発信の手段について検討を行い、情報提供体制の充実を図ります。</w:t>
                      </w:r>
                    </w:p>
                  </w:txbxContent>
                </v:textbox>
              </v:roundrect>
            </w:pict>
          </mc:Fallback>
        </mc:AlternateContent>
      </w:r>
    </w:p>
    <w:p w:rsidR="000725EB" w:rsidRDefault="000725EB" w:rsidP="000725EB">
      <w:pPr>
        <w:ind w:leftChars="150" w:left="315" w:firstLineChars="100" w:firstLine="220"/>
        <w:rPr>
          <w:rFonts w:ascii="HG丸ｺﾞｼｯｸM-PRO" w:eastAsia="HG丸ｺﾞｼｯｸM-PRO" w:hAnsi="HG丸ｺﾞｼｯｸM-PRO"/>
          <w:sz w:val="22"/>
        </w:rPr>
      </w:pPr>
    </w:p>
    <w:p w:rsidR="000725EB" w:rsidRPr="00857D57" w:rsidRDefault="000725EB" w:rsidP="000725EB">
      <w:pPr>
        <w:rPr>
          <w:rFonts w:ascii="HG丸ｺﾞｼｯｸM-PRO" w:eastAsia="HG丸ｺﾞｼｯｸM-PRO" w:hAnsi="HG丸ｺﾞｼｯｸM-PRO"/>
          <w:sz w:val="22"/>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Pr="004036D7"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794774">
        <w:rPr>
          <w:rFonts w:ascii="ＭＳ ゴシック" w:eastAsia="ＭＳ ゴシック" w:hAnsi="ＭＳ ゴシック" w:hint="eastAsia"/>
          <w:b/>
          <w:color w:val="0070C0"/>
          <w:sz w:val="28"/>
          <w:szCs w:val="28"/>
        </w:rPr>
        <w:t>難病療養生活支援体制の整備</w:t>
      </w:r>
    </w:p>
    <w:p w:rsidR="000725EB" w:rsidRDefault="000725EB" w:rsidP="000725EB">
      <w:pPr>
        <w:ind w:leftChars="200" w:left="640"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患者がもつ医療・福祉・就労・教育等多様な支援ニーズに的確に対応するため、療養生活支援体制の強化に努めます。</w:t>
      </w:r>
    </w:p>
    <w:p w:rsidR="000725EB" w:rsidRDefault="000725EB" w:rsidP="000725EB">
      <w:pPr>
        <w:ind w:leftChars="203" w:left="786" w:hangingChars="128" w:hanging="360"/>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7504" behindDoc="0" locked="0" layoutInCell="1" allowOverlap="1" wp14:anchorId="5E1F9E76" wp14:editId="7E0F01CF">
                <wp:simplePos x="0" y="0"/>
                <wp:positionH relativeFrom="column">
                  <wp:posOffset>306705</wp:posOffset>
                </wp:positionH>
                <wp:positionV relativeFrom="paragraph">
                  <wp:posOffset>64770</wp:posOffset>
                </wp:positionV>
                <wp:extent cx="5760000" cy="3352800"/>
                <wp:effectExtent l="0" t="0" r="0" b="3810"/>
                <wp:wrapNone/>
                <wp:docPr id="3477" name="AutoShape 3530" descr="【計画中間年（2020年度）までの取組】&#10;　・大阪難病相談支援センター、大阪難病医療情報センターの相談体制の機能強化を図るため、両センター職員の各種研修等への参加を通じて、相談支援の専門性の向上を図ります。&#10;・療養実態の把握を行い患者等のニーズに応じた「大阪府保健所における難病対策事業ガイドライン・難病患者支援マニュアル」となるよう、見直しを行い、保健所による支援を強化します。&#10;・「大阪府難病児者支援対策会議」では、患者会や各分野の専門家を交えた意見交換や情報共有を行い、今後の難病対策に反映させるよう努めます。&#10;・上記会議を保健所や二次医療圏域におけるネットワーク会議等と連動させ、府域全体の難病患者療養生活支援体制の整備を推進します。&#10;&#10;【計画最終年（2023年度）までの取組】&#10;・中間年までに実施した事業を検証し、効果的な難病患者の療養生活支援体制を整備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35280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大阪難病相談支援センター、大阪難病医療情報センターの相談体制の機能強化を図るため、両センター職員の各種研修等への参加を通じて、相談支援の専門性の向上を図ります。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・療養実態の把握を行い患者等のニーズに</w:t>
                            </w:r>
                            <w:r w:rsidRPr="00407347">
                              <w:rPr>
                                <w:rFonts w:ascii="HG丸ｺﾞｼｯｸM-PRO" w:eastAsia="HG丸ｺﾞｼｯｸM-PRO" w:hAnsi="HG丸ｺﾞｼｯｸM-PRO" w:hint="eastAsia"/>
                                <w:sz w:val="22"/>
                              </w:rPr>
                              <w:t>応じた</w:t>
                            </w:r>
                            <w:r>
                              <w:rPr>
                                <w:rFonts w:ascii="HG丸ｺﾞｼｯｸM-PRO" w:eastAsia="HG丸ｺﾞｼｯｸM-PRO" w:hAnsi="HG丸ｺﾞｼｯｸM-PRO" w:hint="eastAsia"/>
                                <w:sz w:val="22"/>
                              </w:rPr>
                              <w:t>「</w:t>
                            </w:r>
                            <w:r w:rsidRPr="001803A5">
                              <w:rPr>
                                <w:rFonts w:ascii="HG丸ｺﾞｼｯｸM-PRO" w:eastAsia="HG丸ｺﾞｼｯｸM-PRO" w:hAnsi="HG丸ｺﾞｼｯｸM-PRO" w:hint="eastAsia"/>
                                <w:sz w:val="22"/>
                              </w:rPr>
                              <w:t>大阪府保健所における難病対策事業ガイドライン・難病患者支援マニュアル」</w:t>
                            </w:r>
                            <w:r>
                              <w:rPr>
                                <w:rFonts w:ascii="HG丸ｺﾞｼｯｸM-PRO" w:eastAsia="HG丸ｺﾞｼｯｸM-PRO" w:hAnsi="HG丸ｺﾞｼｯｸM-PRO" w:hint="eastAsia"/>
                                <w:sz w:val="22"/>
                              </w:rPr>
                              <w:t>となるよう、見直しを行い、保健所による支援を強化します。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421C9">
                              <w:rPr>
                                <w:rFonts w:ascii="HG丸ｺﾞｼｯｸM-PRO" w:eastAsia="HG丸ｺﾞｼｯｸM-PRO" w:hAnsi="HG丸ｺﾞｼｯｸM-PRO" w:hint="eastAsia"/>
                                <w:sz w:val="22"/>
                              </w:rPr>
                              <w:t>大阪府難病児者支援対策会議</w:t>
                            </w:r>
                            <w:r>
                              <w:rPr>
                                <w:rFonts w:ascii="HG丸ｺﾞｼｯｸM-PRO" w:eastAsia="HG丸ｺﾞｼｯｸM-PRO" w:hAnsi="HG丸ｺﾞｼｯｸM-PRO" w:hint="eastAsia"/>
                                <w:sz w:val="22"/>
                              </w:rPr>
                              <w:t>」では、患者会や各分野の専門家を交えた意見交換や情報共有を行い、今後の</w:t>
                            </w:r>
                            <w:r w:rsidRPr="005B17CB">
                              <w:rPr>
                                <w:rFonts w:ascii="HG丸ｺﾞｼｯｸM-PRO" w:eastAsia="HG丸ｺﾞｼｯｸM-PRO" w:hAnsi="HG丸ｺﾞｼｯｸM-PRO" w:hint="eastAsia"/>
                                <w:sz w:val="22"/>
                              </w:rPr>
                              <w:t>難病対策に反映させる</w:t>
                            </w:r>
                            <w:r>
                              <w:rPr>
                                <w:rFonts w:ascii="HG丸ｺﾞｼｯｸM-PRO" w:eastAsia="HG丸ｺﾞｼｯｸM-PRO" w:hAnsi="HG丸ｺﾞｼｯｸM-PRO" w:hint="eastAsia"/>
                                <w:sz w:val="22"/>
                              </w:rPr>
                              <w:t>よう努めます。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・上記会議を</w:t>
                            </w:r>
                            <w:r w:rsidRPr="006421C9">
                              <w:rPr>
                                <w:rFonts w:ascii="HG丸ｺﾞｼｯｸM-PRO" w:eastAsia="HG丸ｺﾞｼｯｸM-PRO" w:hAnsi="HG丸ｺﾞｼｯｸM-PRO" w:hint="eastAsia"/>
                                <w:sz w:val="22"/>
                              </w:rPr>
                              <w:t>保健所や</w:t>
                            </w:r>
                            <w:r>
                              <w:rPr>
                                <w:rFonts w:ascii="HG丸ｺﾞｼｯｸM-PRO" w:eastAsia="HG丸ｺﾞｼｯｸM-PRO" w:hAnsi="HG丸ｺﾞｼｯｸM-PRO" w:hint="eastAsia"/>
                                <w:sz w:val="22"/>
                              </w:rPr>
                              <w:t>二</w:t>
                            </w:r>
                            <w:r w:rsidRPr="006421C9">
                              <w:rPr>
                                <w:rFonts w:ascii="HG丸ｺﾞｼｯｸM-PRO" w:eastAsia="HG丸ｺﾞｼｯｸM-PRO" w:hAnsi="HG丸ｺﾞｼｯｸM-PRO" w:hint="eastAsia"/>
                                <w:sz w:val="22"/>
                              </w:rPr>
                              <w:t>次医療圏域におけるネットワーク会議等</w:t>
                            </w:r>
                            <w:r>
                              <w:rPr>
                                <w:rFonts w:ascii="HG丸ｺﾞｼｯｸM-PRO" w:eastAsia="HG丸ｺﾞｼｯｸM-PRO" w:hAnsi="HG丸ｺﾞｼｯｸM-PRO" w:hint="eastAsia"/>
                                <w:sz w:val="22"/>
                              </w:rPr>
                              <w:t>と連動さ</w:t>
                            </w:r>
                            <w:r w:rsidRPr="006421C9">
                              <w:rPr>
                                <w:rFonts w:ascii="HG丸ｺﾞｼｯｸM-PRO" w:eastAsia="HG丸ｺﾞｼｯｸM-PRO" w:hAnsi="HG丸ｺﾞｼｯｸM-PRO" w:hint="eastAsia"/>
                                <w:sz w:val="22"/>
                              </w:rPr>
                              <w:t>せ、府域全体の難病患者療養</w:t>
                            </w:r>
                            <w:r w:rsidRPr="00407347">
                              <w:rPr>
                                <w:rFonts w:ascii="HG丸ｺﾞｼｯｸM-PRO" w:eastAsia="HG丸ｺﾞｼｯｸM-PRO" w:hAnsi="HG丸ｺﾞｼｯｸM-PRO" w:hint="eastAsia"/>
                                <w:sz w:val="22"/>
                              </w:rPr>
                              <w:t>生活支援</w:t>
                            </w:r>
                            <w:r w:rsidRPr="006421C9">
                              <w:rPr>
                                <w:rFonts w:ascii="HG丸ｺﾞｼｯｸM-PRO" w:eastAsia="HG丸ｺﾞｼｯｸM-PRO" w:hAnsi="HG丸ｺﾞｼｯｸM-PRO" w:hint="eastAsia"/>
                                <w:sz w:val="22"/>
                              </w:rPr>
                              <w:t>体制の整備を</w:t>
                            </w:r>
                            <w:r>
                              <w:rPr>
                                <w:rFonts w:ascii="HG丸ｺﾞｼｯｸM-PRO" w:eastAsia="HG丸ｺﾞｼｯｸM-PRO" w:hAnsi="HG丸ｺﾞｼｯｸM-PRO" w:hint="eastAsia"/>
                                <w:sz w:val="22"/>
                              </w:rPr>
                              <w:t>推進します。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・中間年までに実施した事業を検証し、</w:t>
                            </w:r>
                            <w:r>
                              <w:rPr>
                                <w:rFonts w:ascii="HG丸ｺﾞｼｯｸM-PRO" w:eastAsia="HG丸ｺﾞｼｯｸM-PRO" w:hAnsi="HG丸ｺﾞｼｯｸM-PRO" w:hint="eastAsia"/>
                                <w:sz w:val="22"/>
                              </w:rPr>
                              <w:t>効果的な難病患者の療養生活支援体制を整備します。</w:t>
                            </w:r>
                          </w:p>
                        </w:txbxContent>
                      </wps:txbx>
                      <wps:bodyPr rot="0" vert="horz" wrap="square" lIns="36000" tIns="45720" rIns="3600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54" alt="【計画中間年（2020年度）までの取組】&#10;　・大阪難病相談支援センター、大阪難病医療情報センターの相談体制の機能強化を図るため、両センター職員の各種研修等への参加を通じて、相談支援の専門性の向上を図ります。&#10;・療養実態の把握を行い患者等のニーズに応じた「大阪府保健所における難病対策事業ガイドライン・難病患者支援マニュアル」となるよう、見直しを行い、保健所による支援を強化します。&#10;・「大阪府難病児者支援対策会議」では、患者会や各分野の専門家を交えた意見交換や情報共有を行い、今後の難病対策に反映させるよう努めます。&#10;・上記会議を保健所や二次医療圏域におけるネットワーク会議等と連動させ、府域全体の難病患者療養生活支援体制の整備を推進します。&#10;&#10;【計画最終年（2023年度）までの取組】&#10;・中間年までに実施した事業を検証し、効果的な難病患者の療養生活支援体制を整備します。&#10;" style="position:absolute;left:0;text-align:left;margin-left:24.15pt;margin-top:5.1pt;width:453.55pt;height:26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" fillcolor="#dbeef4" stroked="f">
                <v:textbox style="mso-fit-shape-to-text:t" inset="1mm,,1mm">
                  <w:txbxContent>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23255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大阪難病相談支援センター、大阪難病医療情報センターの相談体制の機能強化を図るため、両センター職員の各種研修等への参加を通じて、相談支援の専門性の向上を図ります。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・療養実態の把握を行い患者等のニーズに</w:t>
                      </w:r>
                      <w:r w:rsidRPr="00407347">
                        <w:rPr>
                          <w:rFonts w:ascii="HG丸ｺﾞｼｯｸM-PRO" w:eastAsia="HG丸ｺﾞｼｯｸM-PRO" w:hAnsi="HG丸ｺﾞｼｯｸM-PRO" w:hint="eastAsia"/>
                          <w:sz w:val="22"/>
                        </w:rPr>
                        <w:t>応じた</w:t>
                      </w:r>
                      <w:r>
                        <w:rPr>
                          <w:rFonts w:ascii="HG丸ｺﾞｼｯｸM-PRO" w:eastAsia="HG丸ｺﾞｼｯｸM-PRO" w:hAnsi="HG丸ｺﾞｼｯｸM-PRO" w:hint="eastAsia"/>
                          <w:sz w:val="22"/>
                        </w:rPr>
                        <w:t>「</w:t>
                      </w:r>
                      <w:r w:rsidRPr="001803A5">
                        <w:rPr>
                          <w:rFonts w:ascii="HG丸ｺﾞｼｯｸM-PRO" w:eastAsia="HG丸ｺﾞｼｯｸM-PRO" w:hAnsi="HG丸ｺﾞｼｯｸM-PRO" w:hint="eastAsia"/>
                          <w:sz w:val="22"/>
                        </w:rPr>
                        <w:t>大阪府保健所における難病対策事業ガイドライン・難病患者支援マニュアル」</w:t>
                      </w:r>
                      <w:r>
                        <w:rPr>
                          <w:rFonts w:ascii="HG丸ｺﾞｼｯｸM-PRO" w:eastAsia="HG丸ｺﾞｼｯｸM-PRO" w:hAnsi="HG丸ｺﾞｼｯｸM-PRO" w:hint="eastAsia"/>
                          <w:sz w:val="22"/>
                        </w:rPr>
                        <w:t>となるよう、見直しを行い、保健所による支援を強化します。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421C9">
                        <w:rPr>
                          <w:rFonts w:ascii="HG丸ｺﾞｼｯｸM-PRO" w:eastAsia="HG丸ｺﾞｼｯｸM-PRO" w:hAnsi="HG丸ｺﾞｼｯｸM-PRO" w:hint="eastAsia"/>
                          <w:sz w:val="22"/>
                        </w:rPr>
                        <w:t>大阪府難病児者支援対策会議</w:t>
                      </w:r>
                      <w:r>
                        <w:rPr>
                          <w:rFonts w:ascii="HG丸ｺﾞｼｯｸM-PRO" w:eastAsia="HG丸ｺﾞｼｯｸM-PRO" w:hAnsi="HG丸ｺﾞｼｯｸM-PRO" w:hint="eastAsia"/>
                          <w:sz w:val="22"/>
                        </w:rPr>
                        <w:t>」では、患者会や各分野の専門家を交えた意見交換や情報共有を行い、今後の</w:t>
                      </w:r>
                      <w:r w:rsidRPr="005B17CB">
                        <w:rPr>
                          <w:rFonts w:ascii="HG丸ｺﾞｼｯｸM-PRO" w:eastAsia="HG丸ｺﾞｼｯｸM-PRO" w:hAnsi="HG丸ｺﾞｼｯｸM-PRO" w:hint="eastAsia"/>
                          <w:sz w:val="22"/>
                        </w:rPr>
                        <w:t>難病対策に反映させる</w:t>
                      </w:r>
                      <w:r>
                        <w:rPr>
                          <w:rFonts w:ascii="HG丸ｺﾞｼｯｸM-PRO" w:eastAsia="HG丸ｺﾞｼｯｸM-PRO" w:hAnsi="HG丸ｺﾞｼｯｸM-PRO" w:hint="eastAsia"/>
                          <w:sz w:val="22"/>
                        </w:rPr>
                        <w:t>よう努めます。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・上記会議を</w:t>
                      </w:r>
                      <w:r w:rsidRPr="006421C9">
                        <w:rPr>
                          <w:rFonts w:ascii="HG丸ｺﾞｼｯｸM-PRO" w:eastAsia="HG丸ｺﾞｼｯｸM-PRO" w:hAnsi="HG丸ｺﾞｼｯｸM-PRO" w:hint="eastAsia"/>
                          <w:sz w:val="22"/>
                        </w:rPr>
                        <w:t>保健所や</w:t>
                      </w:r>
                      <w:r>
                        <w:rPr>
                          <w:rFonts w:ascii="HG丸ｺﾞｼｯｸM-PRO" w:eastAsia="HG丸ｺﾞｼｯｸM-PRO" w:hAnsi="HG丸ｺﾞｼｯｸM-PRO" w:hint="eastAsia"/>
                          <w:sz w:val="22"/>
                        </w:rPr>
                        <w:t>二</w:t>
                      </w:r>
                      <w:r w:rsidRPr="006421C9">
                        <w:rPr>
                          <w:rFonts w:ascii="HG丸ｺﾞｼｯｸM-PRO" w:eastAsia="HG丸ｺﾞｼｯｸM-PRO" w:hAnsi="HG丸ｺﾞｼｯｸM-PRO" w:hint="eastAsia"/>
                          <w:sz w:val="22"/>
                        </w:rPr>
                        <w:t>次医療圏域におけるネットワーク会議等</w:t>
                      </w:r>
                      <w:r>
                        <w:rPr>
                          <w:rFonts w:ascii="HG丸ｺﾞｼｯｸM-PRO" w:eastAsia="HG丸ｺﾞｼｯｸM-PRO" w:hAnsi="HG丸ｺﾞｼｯｸM-PRO" w:hint="eastAsia"/>
                          <w:sz w:val="22"/>
                        </w:rPr>
                        <w:t>と連動さ</w:t>
                      </w:r>
                      <w:r w:rsidRPr="006421C9">
                        <w:rPr>
                          <w:rFonts w:ascii="HG丸ｺﾞｼｯｸM-PRO" w:eastAsia="HG丸ｺﾞｼｯｸM-PRO" w:hAnsi="HG丸ｺﾞｼｯｸM-PRO" w:hint="eastAsia"/>
                          <w:sz w:val="22"/>
                        </w:rPr>
                        <w:t>せ、府域全体の難病患者療養</w:t>
                      </w:r>
                      <w:r w:rsidRPr="00407347">
                        <w:rPr>
                          <w:rFonts w:ascii="HG丸ｺﾞｼｯｸM-PRO" w:eastAsia="HG丸ｺﾞｼｯｸM-PRO" w:hAnsi="HG丸ｺﾞｼｯｸM-PRO" w:hint="eastAsia"/>
                          <w:sz w:val="22"/>
                        </w:rPr>
                        <w:t>生活支援</w:t>
                      </w:r>
                      <w:r w:rsidRPr="006421C9">
                        <w:rPr>
                          <w:rFonts w:ascii="HG丸ｺﾞｼｯｸM-PRO" w:eastAsia="HG丸ｺﾞｼｯｸM-PRO" w:hAnsi="HG丸ｺﾞｼｯｸM-PRO" w:hint="eastAsia"/>
                          <w:sz w:val="22"/>
                        </w:rPr>
                        <w:t>体制の整備を</w:t>
                      </w:r>
                      <w:r>
                        <w:rPr>
                          <w:rFonts w:ascii="HG丸ｺﾞｼｯｸM-PRO" w:eastAsia="HG丸ｺﾞｼｯｸM-PRO" w:hAnsi="HG丸ｺﾞｼｯｸM-PRO" w:hint="eastAsia"/>
                          <w:sz w:val="22"/>
                        </w:rPr>
                        <w:t>推進します。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232554">
                        <w:rPr>
                          <w:rFonts w:ascii="HG丸ｺﾞｼｯｸM-PRO" w:eastAsia="HG丸ｺﾞｼｯｸM-PRO" w:hAnsi="HG丸ｺﾞｼｯｸM-PRO" w:hint="eastAsia"/>
                          <w:sz w:val="22"/>
                        </w:rPr>
                        <w:t>・中間年までに実施した事業を検証し、</w:t>
                      </w:r>
                      <w:r>
                        <w:rPr>
                          <w:rFonts w:ascii="HG丸ｺﾞｼｯｸM-PRO" w:eastAsia="HG丸ｺﾞｼｯｸM-PRO" w:hAnsi="HG丸ｺﾞｼｯｸM-PRO" w:hint="eastAsia"/>
                          <w:sz w:val="22"/>
                        </w:rPr>
                        <w:t>効果的な難病患者の療養生活支援体制を整備します。</w:t>
                      </w:r>
                    </w:p>
                  </w:txbxContent>
                </v:textbox>
              </v:roundrect>
            </w:pict>
          </mc:Fallback>
        </mc:AlternateContent>
      </w:r>
    </w:p>
    <w:p w:rsidR="000725E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ind w:leftChars="203" w:left="708" w:hangingChars="128" w:hanging="282"/>
        <w:rPr>
          <w:rFonts w:ascii="HG丸ｺﾞｼｯｸM-PRO" w:eastAsia="HG丸ｺﾞｼｯｸM-PRO" w:hAnsi="HG丸ｺﾞｼｯｸM-PRO"/>
          <w:sz w:val="22"/>
        </w:rPr>
      </w:pPr>
    </w:p>
    <w:p w:rsidR="000725EB" w:rsidRPr="00CE4D7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Pr="004036D7"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（３）難病医療体制の整備</w:t>
      </w:r>
    </w:p>
    <w:p w:rsidR="000725EB" w:rsidRDefault="000725EB" w:rsidP="000725EB">
      <w:pPr>
        <w:ind w:leftChars="200" w:left="640" w:hangingChars="100" w:hanging="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sidRPr="004B2EBA">
        <w:rPr>
          <w:rFonts w:ascii="HG丸ｺﾞｼｯｸM-PRO" w:eastAsia="HG丸ｺﾞｼｯｸM-PRO" w:hAnsi="HG丸ｺﾞｼｯｸM-PRO" w:hint="eastAsia"/>
          <w:sz w:val="22"/>
        </w:rPr>
        <w:t>国が示す難病</w:t>
      </w:r>
      <w:r>
        <w:rPr>
          <w:rFonts w:ascii="HG丸ｺﾞｼｯｸM-PRO" w:eastAsia="HG丸ｺﾞｼｯｸM-PRO" w:hAnsi="HG丸ｺﾞｼｯｸM-PRO" w:hint="eastAsia"/>
          <w:sz w:val="22"/>
        </w:rPr>
        <w:t>医療体制</w:t>
      </w:r>
      <w:r w:rsidRPr="00407347">
        <w:rPr>
          <w:rFonts w:ascii="HG丸ｺﾞｼｯｸM-PRO" w:eastAsia="HG丸ｺﾞｼｯｸM-PRO" w:hAnsi="HG丸ｺﾞｼｯｸM-PRO" w:hint="eastAsia"/>
          <w:sz w:val="22"/>
        </w:rPr>
        <w:t>の方向性</w:t>
      </w:r>
      <w:r>
        <w:rPr>
          <w:rFonts w:ascii="HG丸ｺﾞｼｯｸM-PRO" w:eastAsia="HG丸ｺﾞｼｯｸM-PRO" w:hAnsi="HG丸ｺﾞｼｯｸM-PRO" w:hint="eastAsia"/>
          <w:sz w:val="22"/>
        </w:rPr>
        <w:t>を踏まえ</w:t>
      </w:r>
      <w:r w:rsidRPr="004B2EBA">
        <w:rPr>
          <w:rFonts w:ascii="HG丸ｺﾞｼｯｸM-PRO" w:eastAsia="HG丸ｺﾞｼｯｸM-PRO" w:hAnsi="HG丸ｺﾞｼｯｸM-PRO" w:hint="eastAsia"/>
          <w:sz w:val="22"/>
        </w:rPr>
        <w:t>、地域の実情に応じた</w:t>
      </w:r>
      <w:r>
        <w:rPr>
          <w:rFonts w:ascii="HG丸ｺﾞｼｯｸM-PRO" w:eastAsia="HG丸ｺﾞｼｯｸM-PRO" w:hAnsi="HG丸ｺﾞｼｯｸM-PRO" w:hint="eastAsia"/>
          <w:sz w:val="22"/>
        </w:rPr>
        <w:t>医療体制を</w:t>
      </w:r>
      <w:r w:rsidRPr="004B2EBA">
        <w:rPr>
          <w:rFonts w:ascii="HG丸ｺﾞｼｯｸM-PRO" w:eastAsia="HG丸ｺﾞｼｯｸM-PRO" w:hAnsi="HG丸ｺﾞｼｯｸM-PRO" w:hint="eastAsia"/>
          <w:sz w:val="22"/>
        </w:rPr>
        <w:t>整備</w:t>
      </w:r>
      <w:r>
        <w:rPr>
          <w:rFonts w:ascii="HG丸ｺﾞｼｯｸM-PRO" w:eastAsia="HG丸ｺﾞｼｯｸM-PRO" w:hAnsi="HG丸ｺﾞｼｯｸM-PRO" w:hint="eastAsia"/>
          <w:sz w:val="22"/>
        </w:rPr>
        <w:t>します。</w:t>
      </w:r>
    </w:p>
    <w:p w:rsidR="000725EB" w:rsidRDefault="000725EB" w:rsidP="000725EB">
      <w:pPr>
        <w:ind w:leftChars="203" w:left="786" w:hangingChars="128" w:hanging="360"/>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6480" behindDoc="0" locked="0" layoutInCell="1" allowOverlap="1" wp14:anchorId="6B37F508" wp14:editId="5CC023D9">
                <wp:simplePos x="0" y="0"/>
                <wp:positionH relativeFrom="column">
                  <wp:posOffset>297180</wp:posOffset>
                </wp:positionH>
                <wp:positionV relativeFrom="paragraph">
                  <wp:posOffset>64135</wp:posOffset>
                </wp:positionV>
                <wp:extent cx="5760000" cy="2428875"/>
                <wp:effectExtent l="0" t="0" r="0" b="0"/>
                <wp:wrapNone/>
                <wp:docPr id="3478" name="AutoShape 3530" descr="【計画中間年（2020年度）までの取組】&#10;・国が示す難病医療体制を基に、大阪府の特性を考慮したうえで難病診療連携拠点病院の指定を行い、地域における難病医療体制の確保に努めます。&#10;・難病診療連携拠点病院を核とした、医療体制のあり方について大阪府の実情を考慮したうえで検討します。&#10;&#10;【計画最終年（2023年度）までの取組】&#10;　・中間年までに検討した医療体制のあり方を基に、新しい難病医療体制を整備できるよう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42887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・国が示す難病医療体制を基に、大</w:t>
                            </w:r>
                            <w:r w:rsidRPr="00407347">
                              <w:rPr>
                                <w:rFonts w:ascii="HG丸ｺﾞｼｯｸM-PRO" w:eastAsia="HG丸ｺﾞｼｯｸM-PRO" w:hAnsi="HG丸ｺﾞｼｯｸM-PRO" w:hint="eastAsia"/>
                                <w:sz w:val="22"/>
                              </w:rPr>
                              <w:t>阪府の</w:t>
                            </w:r>
                            <w:r>
                              <w:rPr>
                                <w:rFonts w:ascii="HG丸ｺﾞｼｯｸM-PRO" w:eastAsia="HG丸ｺﾞｼｯｸM-PRO" w:hAnsi="HG丸ｺﾞｼｯｸM-PRO" w:hint="eastAsia"/>
                                <w:sz w:val="22"/>
                              </w:rPr>
                              <w:t>特性を考慮したうえで難病</w:t>
                            </w:r>
                            <w:r w:rsidRPr="004B2EBA">
                              <w:rPr>
                                <w:rFonts w:ascii="HG丸ｺﾞｼｯｸM-PRO" w:eastAsia="HG丸ｺﾞｼｯｸM-PRO" w:hAnsi="HG丸ｺﾞｼｯｸM-PRO" w:hint="eastAsia"/>
                                <w:sz w:val="22"/>
                              </w:rPr>
                              <w:t>診療連携拠点病院</w:t>
                            </w:r>
                            <w:r>
                              <w:rPr>
                                <w:rFonts w:ascii="HG丸ｺﾞｼｯｸM-PRO" w:eastAsia="HG丸ｺﾞｼｯｸM-PRO" w:hAnsi="HG丸ｺﾞｼｯｸM-PRO" w:hint="eastAsia"/>
                                <w:sz w:val="22"/>
                              </w:rPr>
                              <w:t>の指定を行い、地域における難病医療体制</w:t>
                            </w:r>
                            <w:r w:rsidRPr="00407347">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確保に努めます。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・難病診療連携拠点病院を核</w:t>
                            </w:r>
                            <w:r w:rsidRPr="002E679D">
                              <w:rPr>
                                <w:rFonts w:ascii="HG丸ｺﾞｼｯｸM-PRO" w:eastAsia="HG丸ｺﾞｼｯｸM-PRO" w:hAnsi="HG丸ｺﾞｼｯｸM-PRO" w:hint="eastAsia"/>
                                <w:sz w:val="22"/>
                              </w:rPr>
                              <w:t>とした</w:t>
                            </w:r>
                            <w:r>
                              <w:rPr>
                                <w:rFonts w:ascii="HG丸ｺﾞｼｯｸM-PRO" w:eastAsia="HG丸ｺﾞｼｯｸM-PRO" w:hAnsi="HG丸ｺﾞｼｯｸM-PRO" w:hint="eastAsia"/>
                                <w:sz w:val="22"/>
                              </w:rPr>
                              <w:t>、医療体制のあり方について大阪府の実情を考慮したうえで検討します。</w:t>
                            </w:r>
                          </w:p>
                          <w:p w:rsidR="00DB0A82" w:rsidRPr="002E679D"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442" w:hangingChars="200" w:hanging="442"/>
                              <w:jc w:val="left"/>
                              <w:rPr>
                                <w:rFonts w:ascii="HG丸ｺﾞｼｯｸM-PRO" w:eastAsia="HG丸ｺﾞｼｯｸM-PRO" w:hAnsi="HG丸ｺﾞｼｯｸM-PRO"/>
                                <w:sz w:val="22"/>
                              </w:rPr>
                            </w:pPr>
                            <w:r w:rsidRPr="00275981">
                              <w:rPr>
                                <w:rFonts w:ascii="HG丸ｺﾞｼｯｸM-PRO" w:eastAsia="HG丸ｺﾞｼｯｸM-PRO" w:hAnsi="HG丸ｺﾞｼｯｸM-PRO" w:hint="eastAsia"/>
                                <w:b/>
                                <w:color w:val="0070C0"/>
                                <w:sz w:val="22"/>
                              </w:rPr>
                              <w:t xml:space="preserve">　</w:t>
                            </w:r>
                            <w:r w:rsidRPr="0027598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中間年までに検討した医療体制のあり方を基に、新しい難病医療体制を整備できるよう努めます。</w:t>
                            </w:r>
                          </w:p>
                        </w:txbxContent>
                      </wps:txbx>
                      <wps:bodyPr rot="0" vert="horz" wrap="square" lIns="36000" tIns="45720" rIns="3600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55" alt="【計画中間年（2020年度）までの取組】&#10;・国が示す難病医療体制を基に、大阪府の特性を考慮したうえで難病診療連携拠点病院の指定を行い、地域における難病医療体制の確保に努めます。&#10;・難病診療連携拠点病院を核とした、医療体制のあり方について大阪府の実情を考慮したうえで検討します。&#10;&#10;【計画最終年（2023年度）までの取組】&#10;　・中間年までに検討した医療体制のあり方を基に、新しい難病医療体制を整備できるよう努めます。&#10;" style="position:absolute;left:0;text-align:left;margin-left:23.4pt;margin-top:5.05pt;width:453.55pt;height:19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" fillcolor="#dbeef4" stroked="f">
                <v:textbox style="mso-fit-shape-to-text:t" inset="1mm,,1mm">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・国が示す難病医療体制を基に、大</w:t>
                      </w:r>
                      <w:r w:rsidRPr="00407347">
                        <w:rPr>
                          <w:rFonts w:ascii="HG丸ｺﾞｼｯｸM-PRO" w:eastAsia="HG丸ｺﾞｼｯｸM-PRO" w:hAnsi="HG丸ｺﾞｼｯｸM-PRO" w:hint="eastAsia"/>
                          <w:sz w:val="22"/>
                        </w:rPr>
                        <w:t>阪府の</w:t>
                      </w:r>
                      <w:r>
                        <w:rPr>
                          <w:rFonts w:ascii="HG丸ｺﾞｼｯｸM-PRO" w:eastAsia="HG丸ｺﾞｼｯｸM-PRO" w:hAnsi="HG丸ｺﾞｼｯｸM-PRO" w:hint="eastAsia"/>
                          <w:sz w:val="22"/>
                        </w:rPr>
                        <w:t>特性を考慮したうえで難病</w:t>
                      </w:r>
                      <w:r w:rsidRPr="004B2EBA">
                        <w:rPr>
                          <w:rFonts w:ascii="HG丸ｺﾞｼｯｸM-PRO" w:eastAsia="HG丸ｺﾞｼｯｸM-PRO" w:hAnsi="HG丸ｺﾞｼｯｸM-PRO" w:hint="eastAsia"/>
                          <w:sz w:val="22"/>
                        </w:rPr>
                        <w:t>診療連携拠点病院</w:t>
                      </w:r>
                      <w:r>
                        <w:rPr>
                          <w:rFonts w:ascii="HG丸ｺﾞｼｯｸM-PRO" w:eastAsia="HG丸ｺﾞｼｯｸM-PRO" w:hAnsi="HG丸ｺﾞｼｯｸM-PRO" w:hint="eastAsia"/>
                          <w:sz w:val="22"/>
                        </w:rPr>
                        <w:t>の指定を行い、地域における難病医療体制</w:t>
                      </w:r>
                      <w:r w:rsidRPr="00407347">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確保に努めます。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・難病診療連携拠点病院を核</w:t>
                      </w:r>
                      <w:r w:rsidRPr="002E679D">
                        <w:rPr>
                          <w:rFonts w:ascii="HG丸ｺﾞｼｯｸM-PRO" w:eastAsia="HG丸ｺﾞｼｯｸM-PRO" w:hAnsi="HG丸ｺﾞｼｯｸM-PRO" w:hint="eastAsia"/>
                          <w:sz w:val="22"/>
                        </w:rPr>
                        <w:t>とした</w:t>
                      </w:r>
                      <w:r>
                        <w:rPr>
                          <w:rFonts w:ascii="HG丸ｺﾞｼｯｸM-PRO" w:eastAsia="HG丸ｺﾞｼｯｸM-PRO" w:hAnsi="HG丸ｺﾞｼｯｸM-PRO" w:hint="eastAsia"/>
                          <w:sz w:val="22"/>
                        </w:rPr>
                        <w:t>、医療体制のあり方について大阪府の実情を考慮したうえで検討します。</w:t>
                      </w:r>
                    </w:p>
                    <w:p w:rsidR="00DB0A82" w:rsidRPr="002E679D"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442" w:hangingChars="200" w:hanging="442"/>
                        <w:jc w:val="left"/>
                        <w:rPr>
                          <w:rFonts w:ascii="HG丸ｺﾞｼｯｸM-PRO" w:eastAsia="HG丸ｺﾞｼｯｸM-PRO" w:hAnsi="HG丸ｺﾞｼｯｸM-PRO"/>
                          <w:sz w:val="22"/>
                        </w:rPr>
                      </w:pPr>
                      <w:r w:rsidRPr="00275981">
                        <w:rPr>
                          <w:rFonts w:ascii="HG丸ｺﾞｼｯｸM-PRO" w:eastAsia="HG丸ｺﾞｼｯｸM-PRO" w:hAnsi="HG丸ｺﾞｼｯｸM-PRO" w:hint="eastAsia"/>
                          <w:b/>
                          <w:color w:val="0070C0"/>
                          <w:sz w:val="22"/>
                        </w:rPr>
                        <w:t xml:space="preserve">　</w:t>
                      </w:r>
                      <w:r w:rsidRPr="0027598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中間年までに検討した医療体制のあり方を基に、新しい難病医療体制を整備できるよう努めます。</w:t>
                      </w:r>
                    </w:p>
                  </w:txbxContent>
                </v:textbox>
              </v:roundrect>
            </w:pict>
          </mc:Fallback>
        </mc:AlternateContent>
      </w:r>
    </w:p>
    <w:p w:rsidR="000725E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ind w:leftChars="203" w:left="708" w:hangingChars="128" w:hanging="282"/>
        <w:rPr>
          <w:rFonts w:ascii="HG丸ｺﾞｼｯｸM-PRO" w:eastAsia="HG丸ｺﾞｼｯｸM-PRO" w:hAnsi="HG丸ｺﾞｼｯｸM-PRO"/>
          <w:sz w:val="22"/>
        </w:rPr>
      </w:pPr>
    </w:p>
    <w:p w:rsidR="000725EB" w:rsidRPr="00CE4D7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ind w:firstLineChars="100" w:firstLine="220"/>
        <w:rPr>
          <w:rFonts w:ascii="HG丸ｺﾞｼｯｸM-PRO" w:eastAsia="HG丸ｺﾞｼｯｸM-PRO" w:hAnsi="HG丸ｺﾞｼｯｸM-PRO"/>
          <w:sz w:val="22"/>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100" w:firstLine="281"/>
        <w:rPr>
          <w:rFonts w:ascii="ＭＳ ゴシック" w:eastAsia="ＭＳ ゴシック" w:hAnsi="ＭＳ ゴシック"/>
          <w:b/>
          <w:color w:val="0070C0"/>
          <w:sz w:val="28"/>
          <w:szCs w:val="28"/>
        </w:rPr>
      </w:pPr>
    </w:p>
    <w:p w:rsidR="000725EB" w:rsidRDefault="000725EB" w:rsidP="000725EB">
      <w:pPr>
        <w:spacing w:line="240" w:lineRule="exact"/>
        <w:ind w:firstLineChars="100" w:firstLine="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Pr="004036D7" w:rsidRDefault="000725EB" w:rsidP="000725EB">
      <w:pPr>
        <w:ind w:firstLineChars="100" w:firstLine="28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w:t>
      </w:r>
      <w:r w:rsidRPr="006421C9">
        <w:rPr>
          <w:rFonts w:ascii="ＭＳ ゴシック" w:eastAsia="ＭＳ ゴシック" w:hAnsi="ＭＳ ゴシック" w:hint="eastAsia"/>
          <w:b/>
          <w:color w:val="0070C0"/>
          <w:sz w:val="28"/>
          <w:szCs w:val="28"/>
        </w:rPr>
        <w:t>患者支援に携わる者の資質向上</w:t>
      </w:r>
    </w:p>
    <w:p w:rsidR="000725EB" w:rsidRDefault="000725EB" w:rsidP="000725EB">
      <w:pPr>
        <w:ind w:leftChars="100" w:left="210" w:firstLineChars="100" w:firstLine="220"/>
        <w:rPr>
          <w:rFonts w:ascii="HG丸ｺﾞｼｯｸM-PRO" w:eastAsia="HG丸ｺﾞｼｯｸM-PRO" w:hAnsi="HG丸ｺﾞｼｯｸM-PRO"/>
          <w:sz w:val="22"/>
        </w:rPr>
      </w:pPr>
      <w:r w:rsidRPr="00CE4D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難病</w:t>
      </w:r>
      <w:r w:rsidRPr="00136644">
        <w:rPr>
          <w:rFonts w:ascii="HG丸ｺﾞｼｯｸM-PRO" w:eastAsia="HG丸ｺﾞｼｯｸM-PRO" w:hAnsi="HG丸ｺﾞｼｯｸM-PRO" w:hint="eastAsia"/>
          <w:sz w:val="22"/>
        </w:rPr>
        <w:t>患者</w:t>
      </w:r>
      <w:r>
        <w:rPr>
          <w:rFonts w:ascii="HG丸ｺﾞｼｯｸM-PRO" w:eastAsia="HG丸ｺﾞｼｯｸM-PRO" w:hAnsi="HG丸ｺﾞｼｯｸM-PRO" w:hint="eastAsia"/>
          <w:sz w:val="22"/>
        </w:rPr>
        <w:t>等に</w:t>
      </w:r>
      <w:r w:rsidRPr="00136644">
        <w:rPr>
          <w:rFonts w:ascii="HG丸ｺﾞｼｯｸM-PRO" w:eastAsia="HG丸ｺﾞｼｯｸM-PRO" w:hAnsi="HG丸ｺﾞｼｯｸM-PRO" w:hint="eastAsia"/>
          <w:sz w:val="22"/>
        </w:rPr>
        <w:t>必要に応じた適切な支援を受け</w:t>
      </w:r>
      <w:r>
        <w:rPr>
          <w:rFonts w:ascii="HG丸ｺﾞｼｯｸM-PRO" w:eastAsia="HG丸ｺﾞｼｯｸM-PRO" w:hAnsi="HG丸ｺﾞｼｯｸM-PRO" w:hint="eastAsia"/>
          <w:sz w:val="22"/>
        </w:rPr>
        <w:t>ていただくため</w:t>
      </w:r>
      <w:r w:rsidRPr="00136644">
        <w:rPr>
          <w:rFonts w:ascii="HG丸ｺﾞｼｯｸM-PRO" w:eastAsia="HG丸ｺﾞｼｯｸM-PRO" w:hAnsi="HG丸ｺﾞｼｯｸM-PRO" w:hint="eastAsia"/>
          <w:sz w:val="22"/>
        </w:rPr>
        <w:t>、支援に携わる人材</w:t>
      </w:r>
      <w:r>
        <w:rPr>
          <w:rFonts w:ascii="HG丸ｺﾞｼｯｸM-PRO" w:eastAsia="HG丸ｺﾞｼｯｸM-PRO" w:hAnsi="HG丸ｺﾞｼｯｸM-PRO" w:hint="eastAsia"/>
          <w:sz w:val="22"/>
        </w:rPr>
        <w:t>の</w:t>
      </w:r>
      <w:r w:rsidRPr="00136644">
        <w:rPr>
          <w:rFonts w:ascii="HG丸ｺﾞｼｯｸM-PRO" w:eastAsia="HG丸ｺﾞｼｯｸM-PRO" w:hAnsi="HG丸ｺﾞｼｯｸM-PRO" w:hint="eastAsia"/>
          <w:sz w:val="22"/>
        </w:rPr>
        <w:t>育成や</w:t>
      </w:r>
    </w:p>
    <w:p w:rsidR="000725EB" w:rsidRDefault="000725EB" w:rsidP="000725EB">
      <w:pPr>
        <w:ind w:leftChars="100" w:left="210"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資質の</w:t>
      </w:r>
      <w:r w:rsidRPr="00136644">
        <w:rPr>
          <w:rFonts w:ascii="HG丸ｺﾞｼｯｸM-PRO" w:eastAsia="HG丸ｺﾞｼｯｸM-PRO" w:hAnsi="HG丸ｺﾞｼｯｸM-PRO" w:hint="eastAsia"/>
          <w:sz w:val="22"/>
        </w:rPr>
        <w:t>向上</w:t>
      </w:r>
      <w:r>
        <w:rPr>
          <w:rFonts w:ascii="HG丸ｺﾞｼｯｸM-PRO" w:eastAsia="HG丸ｺﾞｼｯｸM-PRO" w:hAnsi="HG丸ｺﾞｼｯｸM-PRO" w:hint="eastAsia"/>
          <w:sz w:val="22"/>
        </w:rPr>
        <w:t>に努めます。</w:t>
      </w:r>
    </w:p>
    <w:p w:rsidR="000725EB" w:rsidRDefault="000725EB" w:rsidP="000725EB">
      <w:pPr>
        <w:ind w:leftChars="203" w:left="786" w:hangingChars="128" w:hanging="360"/>
        <w:rPr>
          <w:rFonts w:ascii="HG丸ｺﾞｼｯｸM-PRO" w:eastAsia="HG丸ｺﾞｼｯｸM-PRO" w:hAnsi="HG丸ｺﾞｼｯｸM-PRO"/>
          <w:sz w:val="22"/>
        </w:rPr>
      </w:pPr>
      <w:r w:rsidRPr="00DC3465">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8528" behindDoc="0" locked="0" layoutInCell="1" allowOverlap="1" wp14:anchorId="1882D60A" wp14:editId="6E59EF88">
                <wp:simplePos x="0" y="0"/>
                <wp:positionH relativeFrom="column">
                  <wp:posOffset>287655</wp:posOffset>
                </wp:positionH>
                <wp:positionV relativeFrom="paragraph">
                  <wp:posOffset>66675</wp:posOffset>
                </wp:positionV>
                <wp:extent cx="5760000" cy="1924050"/>
                <wp:effectExtent l="0" t="0" r="0" b="0"/>
                <wp:wrapNone/>
                <wp:docPr id="3479" name="AutoShape 3530" descr="【計画中間年（2020年度）までの取組】&#10;・関係機関と連携し、難病患者に携わる様々な職種を対象とした研修を年間5回以上開催し、患者支援に携わる者の難病に関する知識や対応技術のスキルアップを図ります。&#10;&#10;【計画最終年（2023年度）までの取組】&#10;　・中間年までに実施した事業を検証し、より効果的な研修を実施するよう、実施方法等について検討し、更なる人材の育成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192405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・関係機関と連携し、難病患者に携わる様々な職種を対象とした研修を年間5回以上開催し、</w:t>
                            </w:r>
                            <w:r w:rsidRPr="007749A3">
                              <w:rPr>
                                <w:rFonts w:ascii="HG丸ｺﾞｼｯｸM-PRO" w:eastAsia="HG丸ｺﾞｼｯｸM-PRO" w:hAnsi="HG丸ｺﾞｼｯｸM-PRO" w:hint="eastAsia"/>
                                <w:sz w:val="22"/>
                              </w:rPr>
                              <w:t>患者支援に携わる者</w:t>
                            </w:r>
                            <w:r>
                              <w:rPr>
                                <w:rFonts w:ascii="HG丸ｺﾞｼｯｸM-PRO" w:eastAsia="HG丸ｺﾞｼｯｸM-PRO" w:hAnsi="HG丸ｺﾞｼｯｸM-PRO" w:hint="eastAsia"/>
                                <w:sz w:val="22"/>
                              </w:rPr>
                              <w:t>の難病に関する知識や対応技術のスキルアップを図ります。</w:t>
                            </w:r>
                          </w:p>
                          <w:p w:rsidR="00DB0A82" w:rsidRPr="007749A3"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136644" w:rsidRDefault="00DB0A82" w:rsidP="000725EB">
                            <w:pPr>
                              <w:snapToGrid w:val="0"/>
                              <w:spacing w:line="300" w:lineRule="auto"/>
                              <w:ind w:left="442" w:hangingChars="200" w:hanging="442"/>
                              <w:jc w:val="left"/>
                              <w:rPr>
                                <w:rFonts w:ascii="HG丸ｺﾞｼｯｸM-PRO" w:eastAsia="HG丸ｺﾞｼｯｸM-PRO" w:hAnsi="HG丸ｺﾞｼｯｸM-PRO"/>
                                <w:sz w:val="22"/>
                              </w:rPr>
                            </w:pPr>
                            <w:r w:rsidRPr="00275981">
                              <w:rPr>
                                <w:rFonts w:ascii="HG丸ｺﾞｼｯｸM-PRO" w:eastAsia="HG丸ｺﾞｼｯｸM-PRO" w:hAnsi="HG丸ｺﾞｼｯｸM-PRO" w:hint="eastAsia"/>
                                <w:b/>
                                <w:color w:val="0070C0"/>
                                <w:sz w:val="22"/>
                              </w:rPr>
                              <w:t xml:space="preserve">　</w:t>
                            </w:r>
                            <w:r w:rsidRPr="00232554">
                              <w:rPr>
                                <w:rFonts w:ascii="HG丸ｺﾞｼｯｸM-PRO" w:eastAsia="HG丸ｺﾞｼｯｸM-PRO" w:hAnsi="HG丸ｺﾞｼｯｸM-PRO" w:hint="eastAsia"/>
                                <w:sz w:val="22"/>
                              </w:rPr>
                              <w:t>・中間年までに実施した事業を検証し、</w:t>
                            </w:r>
                            <w:r>
                              <w:rPr>
                                <w:rFonts w:ascii="HG丸ｺﾞｼｯｸM-PRO" w:eastAsia="HG丸ｺﾞｼｯｸM-PRO" w:hAnsi="HG丸ｺﾞｼｯｸM-PRO" w:hint="eastAsia"/>
                                <w:sz w:val="22"/>
                              </w:rPr>
                              <w:t>より効果的な研修を実施するよう、実施方法等について検討し、更なる人材の育成に努めます。</w:t>
                            </w:r>
                          </w:p>
                        </w:txbxContent>
                      </wps:txbx>
                      <wps:bodyPr rot="0" vert="horz" wrap="square" lIns="36000" tIns="45720" rIns="3600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56" alt="【計画中間年（2020年度）までの取組】&#10;・関係機関と連携し、難病患者に携わる様々な職種を対象とした研修を年間5回以上開催し、患者支援に携わる者の難病に関する知識や対応技術のスキルアップを図ります。&#10;&#10;【計画最終年（2023年度）までの取組】&#10;　・中間年までに実施した事業を検証し、より効果的な研修を実施するよう、実施方法等について検討し、更なる人材の育成に努めます。&#10;" style="position:absolute;left:0;text-align:left;margin-left:22.65pt;margin-top:5.25pt;width:453.55pt;height:15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" fillcolor="#dbeef4" stroked="f">
                <v:textbox style="mso-fit-shape-to-text:t" inset="1mm,,1mm">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・関係機関と連携し、難病患者に携わる様々な職種を対象とした研修を年間5回以上開催し、</w:t>
                      </w:r>
                      <w:r w:rsidRPr="007749A3">
                        <w:rPr>
                          <w:rFonts w:ascii="HG丸ｺﾞｼｯｸM-PRO" w:eastAsia="HG丸ｺﾞｼｯｸM-PRO" w:hAnsi="HG丸ｺﾞｼｯｸM-PRO" w:hint="eastAsia"/>
                          <w:sz w:val="22"/>
                        </w:rPr>
                        <w:t>患者支援に携わる者</w:t>
                      </w:r>
                      <w:r>
                        <w:rPr>
                          <w:rFonts w:ascii="HG丸ｺﾞｼｯｸM-PRO" w:eastAsia="HG丸ｺﾞｼｯｸM-PRO" w:hAnsi="HG丸ｺﾞｼｯｸM-PRO" w:hint="eastAsia"/>
                          <w:sz w:val="22"/>
                        </w:rPr>
                        <w:t>の難病に関する知識や対応技術のスキルアップを図ります。</w:t>
                      </w:r>
                    </w:p>
                    <w:p w:rsidR="00DB0A82" w:rsidRPr="007749A3"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136644" w:rsidRDefault="00DB0A82" w:rsidP="000725EB">
                      <w:pPr>
                        <w:snapToGrid w:val="0"/>
                        <w:spacing w:line="300" w:lineRule="auto"/>
                        <w:ind w:left="442" w:hangingChars="200" w:hanging="442"/>
                        <w:jc w:val="left"/>
                        <w:rPr>
                          <w:rFonts w:ascii="HG丸ｺﾞｼｯｸM-PRO" w:eastAsia="HG丸ｺﾞｼｯｸM-PRO" w:hAnsi="HG丸ｺﾞｼｯｸM-PRO"/>
                          <w:sz w:val="22"/>
                        </w:rPr>
                      </w:pPr>
                      <w:r w:rsidRPr="00275981">
                        <w:rPr>
                          <w:rFonts w:ascii="HG丸ｺﾞｼｯｸM-PRO" w:eastAsia="HG丸ｺﾞｼｯｸM-PRO" w:hAnsi="HG丸ｺﾞｼｯｸM-PRO" w:hint="eastAsia"/>
                          <w:b/>
                          <w:color w:val="0070C0"/>
                          <w:sz w:val="22"/>
                        </w:rPr>
                        <w:t xml:space="preserve">　</w:t>
                      </w:r>
                      <w:r w:rsidRPr="00232554">
                        <w:rPr>
                          <w:rFonts w:ascii="HG丸ｺﾞｼｯｸM-PRO" w:eastAsia="HG丸ｺﾞｼｯｸM-PRO" w:hAnsi="HG丸ｺﾞｼｯｸM-PRO" w:hint="eastAsia"/>
                          <w:sz w:val="22"/>
                        </w:rPr>
                        <w:t>・中間年までに実施した事業を検証し、</w:t>
                      </w:r>
                      <w:r>
                        <w:rPr>
                          <w:rFonts w:ascii="HG丸ｺﾞｼｯｸM-PRO" w:eastAsia="HG丸ｺﾞｼｯｸM-PRO" w:hAnsi="HG丸ｺﾞｼｯｸM-PRO" w:hint="eastAsia"/>
                          <w:sz w:val="22"/>
                        </w:rPr>
                        <w:t>より効果的な研修を実施するよう、実施方法等について検討し、更なる人材の育成に努めます。</w:t>
                      </w:r>
                    </w:p>
                  </w:txbxContent>
                </v:textbox>
              </v:roundrect>
            </w:pict>
          </mc:Fallback>
        </mc:AlternateContent>
      </w:r>
    </w:p>
    <w:p w:rsidR="000725E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ind w:leftChars="203" w:left="708" w:hangingChars="128" w:hanging="282"/>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0725EB" w:rsidRDefault="000725EB" w:rsidP="000725EB">
      <w:pPr>
        <w:rPr>
          <w:rFonts w:ascii="HG丸ｺﾞｼｯｸM-PRO" w:eastAsia="HG丸ｺﾞｼｯｸM-PRO" w:hAnsi="HG丸ｺﾞｼｯｸM-PRO"/>
          <w:sz w:val="22"/>
        </w:rPr>
      </w:pPr>
      <w:r>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804672" behindDoc="0" locked="0" layoutInCell="1" allowOverlap="1" wp14:anchorId="3C7B9A86" wp14:editId="6CE3D07B">
                <wp:simplePos x="0" y="0"/>
                <wp:positionH relativeFrom="column">
                  <wp:posOffset>59055</wp:posOffset>
                </wp:positionH>
                <wp:positionV relativeFrom="paragraph">
                  <wp:posOffset>45085</wp:posOffset>
                </wp:positionV>
                <wp:extent cx="6114415" cy="390525"/>
                <wp:effectExtent l="0" t="0" r="635" b="9525"/>
                <wp:wrapNone/>
                <wp:docPr id="3480"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114415" cy="39052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alt="タイトル: 施策・指標マップ" style="position:absolute;left:0;text-align:left;margin-left:4.65pt;margin-top:3.55pt;width:481.45pt;height:30.7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" fillcolor="#4472c4" stroked="f" strokeweight="1.5pt">
                <v:textbox>
                  <w:txbxContent>
                    <w:p w:rsidR="00DB0A82"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rsidR="000725EB" w:rsidRDefault="000725EB" w:rsidP="000725EB">
      <w:pPr>
        <w:rPr>
          <w:noProof/>
        </w:rPr>
      </w:pPr>
    </w:p>
    <w:p w:rsidR="000725EB" w:rsidRDefault="000725EB" w:rsidP="000725EB">
      <w:pPr>
        <w:ind w:firstLineChars="800" w:firstLine="1680"/>
      </w:pPr>
      <w:r w:rsidRPr="0046725C">
        <w:rPr>
          <w:noProof/>
        </w:rPr>
        <w:drawing>
          <wp:inline distT="0" distB="0" distL="0" distR="0" wp14:anchorId="05DC7AE2" wp14:editId="7662F542">
            <wp:extent cx="4032000" cy="3558642"/>
            <wp:effectExtent l="0" t="0" r="6985" b="3810"/>
            <wp:docPr id="3484" name="図 3484"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32000" cy="3558642"/>
                    </a:xfrm>
                    <a:prstGeom prst="rect">
                      <a:avLst/>
                    </a:prstGeom>
                    <a:noFill/>
                    <a:ln>
                      <a:noFill/>
                    </a:ln>
                  </pic:spPr>
                </pic:pic>
              </a:graphicData>
            </a:graphic>
          </wp:inline>
        </w:drawing>
      </w:r>
    </w:p>
    <w:p w:rsidR="000725EB" w:rsidRDefault="000725EB" w:rsidP="000725EB">
      <w:pPr>
        <w:ind w:firstLineChars="800" w:firstLine="1680"/>
      </w:pPr>
    </w:p>
    <w:tbl>
      <w:tblPr>
        <w:tblpPr w:leftFromText="142" w:rightFromText="142" w:vertAnchor="text" w:horzAnchor="margin" w:tblpXSpec="center" w:tblpY="755"/>
        <w:tblOverlap w:val="neve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9"/>
        <w:gridCol w:w="2291"/>
        <w:gridCol w:w="1215"/>
        <w:gridCol w:w="1302"/>
        <w:gridCol w:w="1231"/>
        <w:gridCol w:w="1231"/>
        <w:gridCol w:w="1231"/>
      </w:tblGrid>
      <w:tr w:rsidR="000725EB" w:rsidRPr="00AC21DE" w:rsidTr="00957B94">
        <w:trPr>
          <w:trHeight w:val="380"/>
          <w:jc w:val="center"/>
        </w:trPr>
        <w:tc>
          <w:tcPr>
            <w:tcW w:w="949" w:type="dxa"/>
            <w:vMerge w:val="restart"/>
            <w:tcBorders>
              <w:top w:val="single" w:sz="12" w:space="0" w:color="auto"/>
            </w:tcBorders>
            <w:shd w:val="clear" w:color="auto" w:fill="DAEEF3" w:themeFill="accent5" w:themeFillTint="33"/>
            <w:vAlign w:val="center"/>
          </w:tcPr>
          <w:p w:rsidR="000725EB"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Pr="00AC21DE">
              <w:rPr>
                <w:rFonts w:ascii="ＭＳ Ｐゴシック" w:eastAsia="ＭＳ Ｐゴシック" w:hAnsi="ＭＳ Ｐゴシック" w:hint="eastAsia"/>
                <w:sz w:val="20"/>
                <w:szCs w:val="20"/>
              </w:rPr>
              <w:t>目標</w:t>
            </w:r>
          </w:p>
        </w:tc>
        <w:tc>
          <w:tcPr>
            <w:tcW w:w="2291"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215"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533"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462"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957B94">
        <w:trPr>
          <w:trHeight w:val="382"/>
          <w:jc w:val="center"/>
        </w:trPr>
        <w:tc>
          <w:tcPr>
            <w:tcW w:w="949"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15"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302"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957B94">
        <w:trPr>
          <w:trHeight w:val="794"/>
          <w:jc w:val="center"/>
        </w:trPr>
        <w:tc>
          <w:tcPr>
            <w:tcW w:w="949" w:type="dxa"/>
            <w:tcBorders>
              <w:bottom w:val="single" w:sz="4" w:space="0" w:color="auto"/>
            </w:tcBorders>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bottom w:val="single" w:sz="4" w:space="0" w:color="auto"/>
            </w:tcBorders>
            <w:vAlign w:val="center"/>
          </w:tcPr>
          <w:p w:rsidR="000725EB" w:rsidRPr="00AC21DE" w:rsidRDefault="000725EB" w:rsidP="00957B94">
            <w:pPr>
              <w:tabs>
                <w:tab w:val="left" w:pos="7513"/>
              </w:tabs>
              <w:spacing w:line="240" w:lineRule="exact"/>
              <w:jc w:val="left"/>
              <w:rPr>
                <w:rFonts w:ascii="ＭＳ Ｐゴシック" w:eastAsia="ＭＳ Ｐゴシック" w:hAnsi="ＭＳ Ｐゴシック"/>
                <w:sz w:val="20"/>
                <w:szCs w:val="20"/>
              </w:rPr>
            </w:pPr>
            <w:r w:rsidRPr="00B869D0">
              <w:rPr>
                <w:rFonts w:ascii="ＭＳ Ｐゴシック" w:eastAsia="ＭＳ Ｐゴシック" w:hAnsi="ＭＳ Ｐゴシック" w:hint="eastAsia"/>
                <w:sz w:val="20"/>
                <w:szCs w:val="20"/>
              </w:rPr>
              <w:t>講習会参加者の理解度</w:t>
            </w:r>
          </w:p>
        </w:tc>
        <w:tc>
          <w:tcPr>
            <w:tcW w:w="1215" w:type="dxa"/>
            <w:tcBorders>
              <w:bottom w:val="single" w:sz="4" w:space="0" w:color="auto"/>
            </w:tcBorders>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tcBorders>
              <w:bottom w:val="single" w:sz="4" w:space="0" w:color="auto"/>
            </w:tcBorders>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新規</w:t>
            </w:r>
          </w:p>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16"/>
                <w:szCs w:val="16"/>
              </w:rPr>
            </w:pPr>
            <w:r w:rsidRPr="00152278">
              <w:rPr>
                <w:rFonts w:ascii="ＭＳ Ｐゴシック" w:eastAsia="ＭＳ Ｐゴシック" w:hAnsi="ＭＳ Ｐゴシック" w:hint="eastAsia"/>
                <w:color w:val="000000" w:themeColor="text1"/>
                <w:sz w:val="16"/>
                <w:szCs w:val="16"/>
              </w:rPr>
              <w:t>（平成</w:t>
            </w:r>
            <w:r w:rsidRPr="00152278">
              <w:rPr>
                <w:rFonts w:ascii="ＭＳ Ｐゴシック" w:eastAsia="ＭＳ Ｐゴシック" w:hAnsi="ＭＳ Ｐゴシック"/>
                <w:color w:val="000000" w:themeColor="text1"/>
                <w:sz w:val="16"/>
                <w:szCs w:val="16"/>
              </w:rPr>
              <w:t>30</w:t>
            </w:r>
            <w:r w:rsidRPr="00152278">
              <w:rPr>
                <w:rFonts w:ascii="ＭＳ Ｐゴシック" w:eastAsia="ＭＳ Ｐゴシック" w:hAnsi="ＭＳ Ｐゴシック" w:hint="eastAsia"/>
                <w:color w:val="000000" w:themeColor="text1"/>
                <w:sz w:val="16"/>
                <w:szCs w:val="16"/>
              </w:rPr>
              <w:t>年度</w:t>
            </w:r>
          </w:p>
          <w:p w:rsidR="000725EB" w:rsidRPr="00152278" w:rsidRDefault="000725EB" w:rsidP="00957B94">
            <w:pPr>
              <w:tabs>
                <w:tab w:val="left" w:pos="7513"/>
              </w:tabs>
              <w:spacing w:line="240" w:lineRule="exact"/>
              <w:jc w:val="center"/>
              <w:rPr>
                <w:rFonts w:ascii="ＭＳ Ｐゴシック" w:eastAsia="ＭＳ Ｐゴシック" w:hAnsi="ＭＳ Ｐゴシック"/>
                <w:color w:val="000000" w:themeColor="text1"/>
                <w:sz w:val="16"/>
                <w:szCs w:val="16"/>
              </w:rPr>
            </w:pPr>
            <w:r w:rsidRPr="00152278">
              <w:rPr>
                <w:rFonts w:ascii="ＭＳ Ｐゴシック" w:eastAsia="ＭＳ Ｐゴシック" w:hAnsi="ＭＳ Ｐゴシック" w:hint="eastAsia"/>
                <w:color w:val="000000" w:themeColor="text1"/>
                <w:sz w:val="16"/>
                <w:szCs w:val="16"/>
              </w:rPr>
              <w:t>把握予定）</w:t>
            </w:r>
          </w:p>
        </w:tc>
        <w:tc>
          <w:tcPr>
            <w:tcW w:w="1231" w:type="dxa"/>
            <w:tcBorders>
              <w:bottom w:val="single" w:sz="4" w:space="0" w:color="auto"/>
            </w:tcBorders>
            <w:vAlign w:val="center"/>
          </w:tcPr>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大阪府</w:t>
            </w:r>
          </w:p>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4036D7">
              <w:rPr>
                <w:rFonts w:ascii="ＭＳ Ｐゴシック" w:eastAsia="ＭＳ Ｐゴシック" w:hAnsi="ＭＳ Ｐゴシック" w:hint="eastAsia"/>
                <w:color w:val="000000" w:themeColor="text1"/>
                <w:sz w:val="20"/>
                <w:szCs w:val="20"/>
              </w:rPr>
              <w:t>地域保健課調べ</w:t>
            </w:r>
            <w:r>
              <w:rPr>
                <w:rFonts w:ascii="ＭＳ Ｐゴシック" w:eastAsia="ＭＳ Ｐゴシック" w:hAnsi="ＭＳ Ｐゴシック" w:hint="eastAsia"/>
                <w:color w:val="000000" w:themeColor="text1"/>
                <w:sz w:val="20"/>
                <w:szCs w:val="20"/>
              </w:rPr>
              <w:t>」</w:t>
            </w:r>
          </w:p>
        </w:tc>
        <w:tc>
          <w:tcPr>
            <w:tcW w:w="1231" w:type="dxa"/>
            <w:tcBorders>
              <w:bottom w:val="single" w:sz="4" w:space="0" w:color="auto"/>
            </w:tcBorders>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増加</w:t>
            </w:r>
          </w:p>
        </w:tc>
        <w:tc>
          <w:tcPr>
            <w:tcW w:w="1231" w:type="dxa"/>
            <w:tcBorders>
              <w:bottom w:val="single" w:sz="4" w:space="0" w:color="auto"/>
            </w:tcBorders>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増加</w:t>
            </w:r>
          </w:p>
        </w:tc>
      </w:tr>
      <w:tr w:rsidR="000725EB" w:rsidRPr="00AC21DE" w:rsidTr="00957B94">
        <w:trPr>
          <w:trHeight w:val="794"/>
          <w:jc w:val="center"/>
        </w:trPr>
        <w:tc>
          <w:tcPr>
            <w:tcW w:w="949" w:type="dxa"/>
            <w:tcBorders>
              <w:bottom w:val="single" w:sz="4" w:space="0" w:color="auto"/>
            </w:tcBorders>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bottom w:val="single" w:sz="4" w:space="0" w:color="auto"/>
            </w:tcBorders>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府ホームページのアカウント数</w:t>
            </w:r>
          </w:p>
        </w:tc>
        <w:tc>
          <w:tcPr>
            <w:tcW w:w="1215" w:type="dxa"/>
            <w:tcBorders>
              <w:bottom w:val="single" w:sz="4" w:space="0" w:color="auto"/>
            </w:tcBorders>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tcBorders>
              <w:bottom w:val="single" w:sz="4" w:space="0" w:color="auto"/>
            </w:tcBorders>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新規</w:t>
            </w:r>
          </w:p>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16"/>
                <w:szCs w:val="16"/>
              </w:rPr>
            </w:pPr>
            <w:r w:rsidRPr="00152278">
              <w:rPr>
                <w:rFonts w:ascii="ＭＳ Ｐゴシック" w:eastAsia="ＭＳ Ｐゴシック" w:hAnsi="ＭＳ Ｐゴシック" w:hint="eastAsia"/>
                <w:color w:val="000000" w:themeColor="text1"/>
                <w:sz w:val="16"/>
                <w:szCs w:val="16"/>
              </w:rPr>
              <w:t>（平成</w:t>
            </w:r>
            <w:r w:rsidRPr="00152278">
              <w:rPr>
                <w:rFonts w:ascii="ＭＳ Ｐゴシック" w:eastAsia="ＭＳ Ｐゴシック" w:hAnsi="ＭＳ Ｐゴシック"/>
                <w:color w:val="000000" w:themeColor="text1"/>
                <w:sz w:val="16"/>
                <w:szCs w:val="16"/>
              </w:rPr>
              <w:t>30</w:t>
            </w:r>
            <w:r w:rsidRPr="00152278">
              <w:rPr>
                <w:rFonts w:ascii="ＭＳ Ｐゴシック" w:eastAsia="ＭＳ Ｐゴシック" w:hAnsi="ＭＳ Ｐゴシック" w:hint="eastAsia"/>
                <w:color w:val="000000" w:themeColor="text1"/>
                <w:sz w:val="16"/>
                <w:szCs w:val="16"/>
              </w:rPr>
              <w:t>年度</w:t>
            </w:r>
          </w:p>
          <w:p w:rsidR="000725EB" w:rsidRPr="00152278" w:rsidRDefault="000725EB" w:rsidP="00957B94">
            <w:pPr>
              <w:tabs>
                <w:tab w:val="left" w:pos="7513"/>
              </w:tabs>
              <w:spacing w:line="240" w:lineRule="exact"/>
              <w:jc w:val="center"/>
              <w:rPr>
                <w:rFonts w:ascii="ＭＳ Ｐゴシック" w:eastAsia="ＭＳ Ｐゴシック" w:hAnsi="ＭＳ Ｐゴシック"/>
                <w:color w:val="000000" w:themeColor="text1"/>
                <w:sz w:val="16"/>
                <w:szCs w:val="16"/>
              </w:rPr>
            </w:pPr>
            <w:r w:rsidRPr="00152278">
              <w:rPr>
                <w:rFonts w:ascii="ＭＳ Ｐゴシック" w:eastAsia="ＭＳ Ｐゴシック" w:hAnsi="ＭＳ Ｐゴシック" w:hint="eastAsia"/>
                <w:color w:val="000000" w:themeColor="text1"/>
                <w:sz w:val="16"/>
                <w:szCs w:val="16"/>
              </w:rPr>
              <w:t>把握予定）</w:t>
            </w:r>
          </w:p>
        </w:tc>
        <w:tc>
          <w:tcPr>
            <w:tcW w:w="1231" w:type="dxa"/>
            <w:tcBorders>
              <w:bottom w:val="single" w:sz="4" w:space="0" w:color="auto"/>
            </w:tcBorders>
            <w:vAlign w:val="center"/>
          </w:tcPr>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大阪府</w:t>
            </w:r>
          </w:p>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4036D7">
              <w:rPr>
                <w:rFonts w:ascii="ＭＳ Ｐゴシック" w:eastAsia="ＭＳ Ｐゴシック" w:hAnsi="ＭＳ Ｐゴシック" w:hint="eastAsia"/>
                <w:color w:val="000000" w:themeColor="text1"/>
                <w:sz w:val="20"/>
                <w:szCs w:val="20"/>
              </w:rPr>
              <w:t>地域保健課調べ</w:t>
            </w:r>
            <w:r>
              <w:rPr>
                <w:rFonts w:ascii="ＭＳ Ｐゴシック" w:eastAsia="ＭＳ Ｐゴシック" w:hAnsi="ＭＳ Ｐゴシック" w:hint="eastAsia"/>
                <w:color w:val="000000" w:themeColor="text1"/>
                <w:sz w:val="20"/>
                <w:szCs w:val="20"/>
              </w:rPr>
              <w:t>」</w:t>
            </w:r>
          </w:p>
        </w:tc>
        <w:tc>
          <w:tcPr>
            <w:tcW w:w="1231" w:type="dxa"/>
            <w:tcBorders>
              <w:bottom w:val="single" w:sz="4" w:space="0" w:color="auto"/>
            </w:tcBorders>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231" w:type="dxa"/>
            <w:tcBorders>
              <w:bottom w:val="single" w:sz="4" w:space="0" w:color="auto"/>
            </w:tcBorders>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r w:rsidR="000725EB" w:rsidRPr="00AC21DE" w:rsidTr="00957B94">
        <w:trPr>
          <w:trHeight w:val="794"/>
          <w:jc w:val="center"/>
        </w:trPr>
        <w:tc>
          <w:tcPr>
            <w:tcW w:w="949"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Pr="00AC21DE"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地域のネットワーク会議の開催数</w:t>
            </w:r>
          </w:p>
        </w:tc>
        <w:tc>
          <w:tcPr>
            <w:tcW w:w="1215"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29回</w:t>
            </w:r>
          </w:p>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262134">
              <w:rPr>
                <w:rFonts w:ascii="ＭＳ Ｐゴシック" w:eastAsia="ＭＳ Ｐゴシック" w:hAnsi="ＭＳ Ｐゴシック" w:hint="eastAsia"/>
                <w:color w:val="000000" w:themeColor="text1"/>
                <w:sz w:val="16"/>
                <w:szCs w:val="16"/>
              </w:rPr>
              <w:t>（平成</w:t>
            </w:r>
            <w:r w:rsidRPr="00262134">
              <w:rPr>
                <w:rFonts w:ascii="ＭＳ Ｐゴシック" w:eastAsia="ＭＳ Ｐゴシック" w:hAnsi="ＭＳ Ｐゴシック"/>
                <w:color w:val="000000" w:themeColor="text1"/>
                <w:sz w:val="16"/>
                <w:szCs w:val="16"/>
              </w:rPr>
              <w:t>29年度）</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大阪府</w:t>
            </w:r>
          </w:p>
          <w:p w:rsidR="000725EB" w:rsidRPr="00262134" w:rsidRDefault="000725EB" w:rsidP="00957B94">
            <w:pPr>
              <w:tabs>
                <w:tab w:val="left" w:pos="7513"/>
              </w:tabs>
              <w:spacing w:line="240" w:lineRule="exact"/>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20"/>
                <w:szCs w:val="20"/>
              </w:rPr>
              <w:t>「</w:t>
            </w:r>
            <w:r w:rsidRPr="004036D7">
              <w:rPr>
                <w:rFonts w:ascii="ＭＳ Ｐゴシック" w:eastAsia="ＭＳ Ｐゴシック" w:hAnsi="ＭＳ Ｐゴシック" w:hint="eastAsia"/>
                <w:color w:val="000000" w:themeColor="text1"/>
                <w:sz w:val="20"/>
                <w:szCs w:val="20"/>
              </w:rPr>
              <w:t>地域保健課調べ</w:t>
            </w:r>
            <w:r>
              <w:rPr>
                <w:rFonts w:ascii="ＭＳ Ｐゴシック" w:eastAsia="ＭＳ Ｐゴシック" w:hAnsi="ＭＳ Ｐゴシック" w:hint="eastAsia"/>
                <w:color w:val="000000" w:themeColor="text1"/>
                <w:sz w:val="20"/>
                <w:szCs w:val="20"/>
              </w:rPr>
              <w:t>」</w:t>
            </w:r>
          </w:p>
        </w:tc>
        <w:tc>
          <w:tcPr>
            <w:tcW w:w="1231" w:type="dxa"/>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231" w:type="dxa"/>
            <w:vAlign w:val="center"/>
          </w:tcPr>
          <w:p w:rsidR="000725EB" w:rsidRPr="004036D7" w:rsidRDefault="000725EB" w:rsidP="00957B94">
            <w:pPr>
              <w:tabs>
                <w:tab w:val="left" w:pos="7513"/>
              </w:tabs>
              <w:spacing w:line="240" w:lineRule="exact"/>
              <w:ind w:firstLineChars="100" w:firstLine="200"/>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r w:rsidR="000725EB" w:rsidRPr="00AC21DE" w:rsidTr="00957B94">
        <w:trPr>
          <w:trHeight w:val="794"/>
          <w:jc w:val="center"/>
        </w:trPr>
        <w:tc>
          <w:tcPr>
            <w:tcW w:w="949"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Pr="00AC21DE"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難病対策基本方針に基づく難病診療連携拠点病院の設置状況</w:t>
            </w:r>
          </w:p>
        </w:tc>
        <w:tc>
          <w:tcPr>
            <w:tcW w:w="1215" w:type="dxa"/>
            <w:vAlign w:val="center"/>
          </w:tcPr>
          <w:p w:rsidR="000725EB" w:rsidRPr="001D6F1F"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0か所</w:t>
            </w:r>
          </w:p>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262134">
              <w:rPr>
                <w:rFonts w:ascii="ＭＳ Ｐゴシック" w:eastAsia="ＭＳ Ｐゴシック" w:hAnsi="ＭＳ Ｐゴシック" w:hint="eastAsia"/>
                <w:color w:val="000000" w:themeColor="text1"/>
                <w:sz w:val="16"/>
                <w:szCs w:val="16"/>
              </w:rPr>
              <w:t>（平成</w:t>
            </w:r>
            <w:r w:rsidRPr="00262134">
              <w:rPr>
                <w:rFonts w:ascii="ＭＳ Ｐゴシック" w:eastAsia="ＭＳ Ｐゴシック" w:hAnsi="ＭＳ Ｐゴシック"/>
                <w:color w:val="000000" w:themeColor="text1"/>
                <w:sz w:val="16"/>
                <w:szCs w:val="16"/>
              </w:rPr>
              <w:t>29年度）</w:t>
            </w:r>
          </w:p>
        </w:tc>
        <w:tc>
          <w:tcPr>
            <w:tcW w:w="1231" w:type="dxa"/>
            <w:vAlign w:val="center"/>
          </w:tcPr>
          <w:p w:rsidR="000725EB" w:rsidRDefault="000725EB" w:rsidP="00957B94">
            <w:pPr>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大阪府</w:t>
            </w:r>
          </w:p>
          <w:p w:rsidR="000725EB" w:rsidRPr="00152278" w:rsidRDefault="000725EB" w:rsidP="00957B94">
            <w:pPr>
              <w:spacing w:line="240" w:lineRule="exact"/>
              <w:jc w:val="center"/>
              <w:rPr>
                <w:rFonts w:ascii="ＭＳ Ｐゴシック" w:eastAsia="ＭＳ Ｐゴシック" w:hAnsi="ＭＳ Ｐゴシック"/>
                <w:color w:val="000000" w:themeColor="text1"/>
                <w:sz w:val="16"/>
                <w:szCs w:val="16"/>
              </w:rPr>
            </w:pPr>
            <w:r>
              <w:rPr>
                <w:rFonts w:ascii="ＭＳ Ｐゴシック" w:eastAsia="ＭＳ Ｐゴシック" w:hAnsi="ＭＳ Ｐゴシック" w:hint="eastAsia"/>
                <w:color w:val="000000" w:themeColor="text1"/>
                <w:sz w:val="20"/>
                <w:szCs w:val="20"/>
              </w:rPr>
              <w:t>「</w:t>
            </w:r>
            <w:r w:rsidRPr="004036D7">
              <w:rPr>
                <w:rFonts w:ascii="ＭＳ Ｐゴシック" w:eastAsia="ＭＳ Ｐゴシック" w:hAnsi="ＭＳ Ｐゴシック" w:hint="eastAsia"/>
                <w:color w:val="000000" w:themeColor="text1"/>
                <w:sz w:val="20"/>
                <w:szCs w:val="20"/>
              </w:rPr>
              <w:t>地域保健課調べ</w:t>
            </w:r>
            <w:r>
              <w:rPr>
                <w:rFonts w:ascii="ＭＳ Ｐゴシック" w:eastAsia="ＭＳ Ｐゴシック" w:hAnsi="ＭＳ Ｐゴシック" w:hint="eastAsia"/>
                <w:color w:val="000000" w:themeColor="text1"/>
                <w:sz w:val="20"/>
                <w:szCs w:val="20"/>
              </w:rPr>
              <w:t>」</w:t>
            </w:r>
          </w:p>
        </w:tc>
        <w:tc>
          <w:tcPr>
            <w:tcW w:w="1231" w:type="dxa"/>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231" w:type="dxa"/>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725EB" w:rsidRPr="00AC21DE" w:rsidTr="00957B94">
        <w:trPr>
          <w:trHeight w:val="794"/>
          <w:jc w:val="center"/>
        </w:trPr>
        <w:tc>
          <w:tcPr>
            <w:tcW w:w="949"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研修会参加者の理解度</w:t>
            </w:r>
          </w:p>
        </w:tc>
        <w:tc>
          <w:tcPr>
            <w:tcW w:w="1215"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新規</w:t>
            </w:r>
          </w:p>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16"/>
                <w:szCs w:val="16"/>
              </w:rPr>
            </w:pPr>
            <w:r w:rsidRPr="00152278">
              <w:rPr>
                <w:rFonts w:ascii="ＭＳ Ｐゴシック" w:eastAsia="ＭＳ Ｐゴシック" w:hAnsi="ＭＳ Ｐゴシック" w:hint="eastAsia"/>
                <w:color w:val="000000" w:themeColor="text1"/>
                <w:sz w:val="16"/>
                <w:szCs w:val="16"/>
              </w:rPr>
              <w:t>（平成</w:t>
            </w:r>
            <w:r w:rsidRPr="00152278">
              <w:rPr>
                <w:rFonts w:ascii="ＭＳ Ｐゴシック" w:eastAsia="ＭＳ Ｐゴシック" w:hAnsi="ＭＳ Ｐゴシック"/>
                <w:color w:val="000000" w:themeColor="text1"/>
                <w:sz w:val="16"/>
                <w:szCs w:val="16"/>
              </w:rPr>
              <w:t>30</w:t>
            </w:r>
            <w:r w:rsidRPr="00152278">
              <w:rPr>
                <w:rFonts w:ascii="ＭＳ Ｐゴシック" w:eastAsia="ＭＳ Ｐゴシック" w:hAnsi="ＭＳ Ｐゴシック" w:hint="eastAsia"/>
                <w:color w:val="000000" w:themeColor="text1"/>
                <w:sz w:val="16"/>
                <w:szCs w:val="16"/>
              </w:rPr>
              <w:t>年度</w:t>
            </w:r>
          </w:p>
          <w:p w:rsidR="000725EB" w:rsidRPr="00152278" w:rsidRDefault="000725EB" w:rsidP="00957B94">
            <w:pPr>
              <w:tabs>
                <w:tab w:val="left" w:pos="7513"/>
              </w:tabs>
              <w:spacing w:line="240" w:lineRule="exact"/>
              <w:jc w:val="center"/>
              <w:rPr>
                <w:rFonts w:ascii="ＭＳ Ｐゴシック" w:eastAsia="ＭＳ Ｐゴシック" w:hAnsi="ＭＳ Ｐゴシック"/>
                <w:color w:val="000000" w:themeColor="text1"/>
                <w:sz w:val="16"/>
                <w:szCs w:val="16"/>
              </w:rPr>
            </w:pPr>
            <w:r w:rsidRPr="00152278">
              <w:rPr>
                <w:rFonts w:ascii="ＭＳ Ｐゴシック" w:eastAsia="ＭＳ Ｐゴシック" w:hAnsi="ＭＳ Ｐゴシック" w:hint="eastAsia"/>
                <w:color w:val="000000" w:themeColor="text1"/>
                <w:sz w:val="16"/>
                <w:szCs w:val="16"/>
              </w:rPr>
              <w:t>把握予定）</w:t>
            </w:r>
          </w:p>
        </w:tc>
        <w:tc>
          <w:tcPr>
            <w:tcW w:w="1231" w:type="dxa"/>
            <w:vAlign w:val="center"/>
          </w:tcPr>
          <w:p w:rsidR="000725EB" w:rsidRDefault="000725EB" w:rsidP="00957B94">
            <w:pPr>
              <w:spacing w:line="240" w:lineRule="exact"/>
              <w:jc w:val="center"/>
              <w:rPr>
                <w:rFonts w:ascii="ＭＳ Ｐゴシック" w:eastAsia="ＭＳ Ｐゴシック" w:hAnsi="ＭＳ Ｐゴシック"/>
                <w:color w:val="000000" w:themeColor="text1"/>
                <w:sz w:val="20"/>
                <w:szCs w:val="20"/>
              </w:rPr>
            </w:pPr>
            <w:r w:rsidRPr="004036D7">
              <w:rPr>
                <w:rFonts w:ascii="ＭＳ Ｐゴシック" w:eastAsia="ＭＳ Ｐゴシック" w:hAnsi="ＭＳ Ｐゴシック" w:hint="eastAsia"/>
                <w:color w:val="000000" w:themeColor="text1"/>
                <w:sz w:val="20"/>
                <w:szCs w:val="20"/>
              </w:rPr>
              <w:t>大阪府</w:t>
            </w:r>
          </w:p>
          <w:p w:rsidR="000725EB" w:rsidRPr="004036D7" w:rsidRDefault="000725EB" w:rsidP="00957B94">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4036D7">
              <w:rPr>
                <w:rFonts w:ascii="ＭＳ Ｐゴシック" w:eastAsia="ＭＳ Ｐゴシック" w:hAnsi="ＭＳ Ｐゴシック" w:hint="eastAsia"/>
                <w:color w:val="000000" w:themeColor="text1"/>
                <w:sz w:val="20"/>
                <w:szCs w:val="20"/>
              </w:rPr>
              <w:t>地域保健課調べ</w:t>
            </w:r>
            <w:r>
              <w:rPr>
                <w:rFonts w:ascii="ＭＳ Ｐゴシック" w:eastAsia="ＭＳ Ｐゴシック" w:hAnsi="ＭＳ Ｐゴシック" w:hint="eastAsia"/>
                <w:color w:val="000000" w:themeColor="text1"/>
                <w:sz w:val="20"/>
                <w:szCs w:val="20"/>
              </w:rPr>
              <w:t>」</w:t>
            </w:r>
          </w:p>
        </w:tc>
        <w:tc>
          <w:tcPr>
            <w:tcW w:w="1231" w:type="dxa"/>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c>
          <w:tcPr>
            <w:tcW w:w="1231" w:type="dxa"/>
            <w:vAlign w:val="center"/>
          </w:tcPr>
          <w:p w:rsidR="000725EB" w:rsidRPr="004036D7"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増加</w:t>
            </w:r>
          </w:p>
        </w:tc>
      </w:tr>
    </w:tbl>
    <w:p w:rsidR="000725EB" w:rsidRPr="003E622A" w:rsidRDefault="000725EB" w:rsidP="000725EB">
      <w:pPr>
        <w:jc w:val="left"/>
        <w:rPr>
          <w:rFonts w:ascii="ＭＳ ゴシック" w:eastAsia="ＭＳ ゴシック" w:hAnsi="ＭＳ ゴシック"/>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90336" behindDoc="0" locked="0" layoutInCell="1" allowOverlap="1" wp14:anchorId="716411E6" wp14:editId="270FA8BB">
                <wp:simplePos x="0" y="0"/>
                <wp:positionH relativeFrom="column">
                  <wp:posOffset>-4445</wp:posOffset>
                </wp:positionH>
                <wp:positionV relativeFrom="paragraph">
                  <wp:posOffset>24130</wp:posOffset>
                </wp:positionV>
                <wp:extent cx="6119495" cy="389890"/>
                <wp:effectExtent l="0" t="0" r="0" b="0"/>
                <wp:wrapNone/>
                <wp:docPr id="348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alt="タイトル: 目標値一覧" style="position:absolute;margin-left:-.35pt;margin-top:1.9pt;width:481.85pt;height:30.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widowControl/>
        <w:jc w:val="left"/>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sectPr w:rsidR="000725EB" w:rsidSect="00957B94">
          <w:headerReference w:type="default" r:id="rId64"/>
          <w:pgSz w:w="11907" w:h="16840" w:code="9"/>
          <w:pgMar w:top="1440" w:right="1134" w:bottom="1440" w:left="1134" w:header="851" w:footer="283" w:gutter="0"/>
          <w:pgNumType w:fmt="numberInDash"/>
          <w:cols w:space="720"/>
          <w:docGrid w:type="lines" w:linePitch="423"/>
        </w:sectPr>
      </w:pPr>
      <w:r>
        <w:rPr>
          <w:rFonts w:ascii="HG丸ｺﾞｼｯｸM-PRO" w:eastAsia="HG丸ｺﾞｼｯｸM-PRO" w:hAnsi="HG丸ｺﾞｼｯｸM-PRO"/>
          <w:sz w:val="22"/>
        </w:rPr>
        <w:br w:type="page"/>
      </w:r>
    </w:p>
    <w:p w:rsidR="000725EB" w:rsidRPr="00FB292F" w:rsidRDefault="000725EB" w:rsidP="000725EB">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７</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アレルギー疾患対策　　　　　　　</w:t>
      </w:r>
    </w:p>
    <w:p w:rsidR="000725EB" w:rsidRPr="006E01CF"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１．アレルギー</w:t>
      </w:r>
      <w:r w:rsidRPr="006E01CF">
        <w:rPr>
          <w:rFonts w:ascii="ＭＳ ゴシック" w:eastAsia="ＭＳ ゴシック" w:hAnsi="ＭＳ ゴシック" w:hint="eastAsia"/>
          <w:b/>
          <w:color w:val="0070C0"/>
          <w:sz w:val="36"/>
          <w:szCs w:val="36"/>
          <w:u w:val="single"/>
        </w:rPr>
        <w:t>疾患について</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アレルギーは、</w:t>
      </w:r>
      <w:r>
        <w:rPr>
          <w:rFonts w:ascii="HG丸ｺﾞｼｯｸM-PRO" w:eastAsia="HG丸ｺﾞｼｯｸM-PRO" w:hAnsi="HG丸ｺﾞｼｯｸM-PRO" w:hint="eastAsia"/>
          <w:sz w:val="22"/>
        </w:rPr>
        <w:t>原因物質である「</w:t>
      </w:r>
      <w:r w:rsidRPr="00C753BA">
        <w:rPr>
          <w:rFonts w:ascii="HG丸ｺﾞｼｯｸM-PRO" w:eastAsia="HG丸ｺﾞｼｯｸM-PRO" w:hAnsi="HG丸ｺﾞｼｯｸM-PRO" w:hint="eastAsia"/>
          <w:sz w:val="22"/>
        </w:rPr>
        <w:t>アレルゲン</w:t>
      </w:r>
      <w:r>
        <w:rPr>
          <w:rFonts w:ascii="HG丸ｺﾞｼｯｸM-PRO" w:eastAsia="HG丸ｺﾞｼｯｸM-PRO" w:hAnsi="HG丸ｺﾞｼｯｸM-PRO" w:hint="eastAsia"/>
          <w:sz w:val="22"/>
        </w:rPr>
        <w:t>」</w:t>
      </w:r>
      <w:r w:rsidRPr="00C753BA">
        <w:rPr>
          <w:rFonts w:ascii="HG丸ｺﾞｼｯｸM-PRO" w:eastAsia="HG丸ｺﾞｼｯｸM-PRO" w:hAnsi="HG丸ｺﾞｼｯｸM-PRO" w:hint="eastAsia"/>
          <w:sz w:val="22"/>
        </w:rPr>
        <w:t>と呼ばれる通常</w:t>
      </w:r>
      <w:r>
        <w:rPr>
          <w:rFonts w:ascii="HG丸ｺﾞｼｯｸM-PRO" w:eastAsia="HG丸ｺﾞｼｯｸM-PRO" w:hAnsi="HG丸ｺﾞｼｯｸM-PRO" w:hint="eastAsia"/>
          <w:sz w:val="22"/>
        </w:rPr>
        <w:t>、無害な物質に対して</w:t>
      </w:r>
      <w:r w:rsidRPr="00C753BA">
        <w:rPr>
          <w:rFonts w:ascii="HG丸ｺﾞｼｯｸM-PRO" w:eastAsia="HG丸ｺﾞｼｯｸM-PRO" w:hAnsi="HG丸ｺﾞｼｯｸM-PRO" w:hint="eastAsia"/>
          <w:sz w:val="22"/>
        </w:rPr>
        <w:t>過剰反応を生じさせる免疫系の機能不全の</w:t>
      </w:r>
      <w:r>
        <w:rPr>
          <w:rFonts w:ascii="HG丸ｺﾞｼｯｸM-PRO" w:eastAsia="HG丸ｺﾞｼｯｸM-PRO" w:hAnsi="HG丸ｺﾞｼｯｸM-PRO" w:hint="eastAsia"/>
          <w:sz w:val="22"/>
        </w:rPr>
        <w:t>1</w:t>
      </w:r>
      <w:r w:rsidRPr="00C753BA">
        <w:rPr>
          <w:rFonts w:ascii="HG丸ｺﾞｼｯｸM-PRO" w:eastAsia="HG丸ｺﾞｼｯｸM-PRO" w:hAnsi="HG丸ｺﾞｼｯｸM-PRO" w:hint="eastAsia"/>
          <w:sz w:val="22"/>
        </w:rPr>
        <w:t>種です。</w:t>
      </w:r>
      <w:r>
        <w:rPr>
          <w:rFonts w:ascii="HG丸ｺﾞｼｯｸM-PRO" w:eastAsia="HG丸ｺﾞｼｯｸM-PRO" w:hAnsi="HG丸ｺﾞｼｯｸM-PRO" w:hint="eastAsia"/>
          <w:sz w:val="22"/>
        </w:rPr>
        <w:t>「アレルゲン」には、</w:t>
      </w:r>
      <w:r w:rsidRPr="00CC2114">
        <w:rPr>
          <w:rFonts w:ascii="HG丸ｺﾞｼｯｸM-PRO" w:eastAsia="HG丸ｺﾞｼｯｸM-PRO" w:hAnsi="HG丸ｺﾞｼｯｸM-PRO" w:hint="eastAsia"/>
          <w:sz w:val="22"/>
        </w:rPr>
        <w:t>花粉やほこり（ハウスダスト）、食物</w:t>
      </w:r>
      <w:r>
        <w:rPr>
          <w:rFonts w:ascii="HG丸ｺﾞｼｯｸM-PRO" w:eastAsia="HG丸ｺﾞｼｯｸM-PRO" w:hAnsi="HG丸ｺﾞｼｯｸM-PRO" w:hint="eastAsia"/>
          <w:sz w:val="22"/>
        </w:rPr>
        <w:t>等</w:t>
      </w:r>
      <w:r w:rsidRPr="00CC2114">
        <w:rPr>
          <w:rFonts w:ascii="HG丸ｺﾞｼｯｸM-PRO" w:eastAsia="HG丸ｺﾞｼｯｸM-PRO" w:hAnsi="HG丸ｺﾞｼｯｸM-PRO" w:hint="eastAsia"/>
          <w:sz w:val="22"/>
        </w:rPr>
        <w:t>、身近にある</w:t>
      </w:r>
      <w:r w:rsidRPr="00A4230D">
        <w:rPr>
          <w:rFonts w:ascii="HG丸ｺﾞｼｯｸM-PRO" w:eastAsia="HG丸ｺﾞｼｯｸM-PRO" w:hAnsi="HG丸ｺﾞｼｯｸM-PRO" w:hint="eastAsia"/>
          <w:sz w:val="22"/>
        </w:rPr>
        <w:t>様々な物質が</w:t>
      </w:r>
      <w:r>
        <w:rPr>
          <w:rFonts w:ascii="HG丸ｺﾞｼｯｸM-PRO" w:eastAsia="HG丸ｺﾞｼｯｸM-PRO" w:hAnsi="HG丸ｺﾞｼｯｸM-PRO" w:hint="eastAsia"/>
          <w:sz w:val="22"/>
        </w:rPr>
        <w:t>なりうる</w:t>
      </w:r>
      <w:r w:rsidRPr="00CC2114">
        <w:rPr>
          <w:rFonts w:ascii="HG丸ｺﾞｼｯｸM-PRO" w:eastAsia="HG丸ｺﾞｼｯｸM-PRO" w:hAnsi="HG丸ｺﾞｼｯｸM-PRO" w:hint="eastAsia"/>
          <w:sz w:val="22"/>
        </w:rPr>
        <w:t>可能性があります。</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○現在、我が国では、国民の2人に1人が気管支ぜん息、アトピー性皮膚炎、花粉症、食物</w:t>
      </w:r>
      <w:r w:rsidRPr="00C46DD5">
        <w:rPr>
          <w:rFonts w:ascii="HG丸ｺﾞｼｯｸM-PRO" w:eastAsia="HG丸ｺﾞｼｯｸM-PRO" w:hAnsi="HG丸ｺﾞｼｯｸM-PRO" w:hint="eastAsia"/>
          <w:sz w:val="22"/>
        </w:rPr>
        <w:t>アレルギー</w:t>
      </w:r>
      <w:r>
        <w:rPr>
          <w:rFonts w:ascii="HG丸ｺﾞｼｯｸM-PRO" w:eastAsia="HG丸ｺﾞｼｯｸM-PRO" w:hAnsi="HG丸ｺﾞｼｯｸM-PRO" w:hint="eastAsia"/>
          <w:sz w:val="22"/>
        </w:rPr>
        <w:t>等のアレルギー疾患に罹患していると言われており、患者数は近年、増加傾向にあります。</w:t>
      </w:r>
    </w:p>
    <w:p w:rsidR="000725EB" w:rsidRPr="00A96089"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429D6">
        <w:rPr>
          <w:rFonts w:ascii="HG丸ｺﾞｼｯｸM-PRO" w:eastAsia="HG丸ｺﾞｼｯｸM-PRO" w:hAnsi="HG丸ｺﾞｼｯｸM-PRO" w:hint="eastAsia"/>
          <w:sz w:val="22"/>
        </w:rPr>
        <w:t>アレルギー疾患対策を総合的に行うため、</w:t>
      </w:r>
      <w:r>
        <w:rPr>
          <w:rFonts w:ascii="HG丸ｺﾞｼｯｸM-PRO" w:eastAsia="HG丸ｺﾞｼｯｸM-PRO" w:hAnsi="HG丸ｺﾞｼｯｸM-PRO" w:hint="eastAsia"/>
          <w:sz w:val="22"/>
        </w:rPr>
        <w:t>平成27年12月25日に「アレルギー疾患対策基本法」が施行され、平成29年3月21日には、「アレルギー疾患対策の推進に関する基本指針」が制定されました。</w:t>
      </w:r>
    </w:p>
    <w:p w:rsidR="000725EB" w:rsidRPr="00A96089" w:rsidRDefault="000725EB" w:rsidP="000725EB">
      <w:pPr>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アレルギー疾患対策</w:t>
      </w:r>
      <w:r w:rsidRPr="005546AC">
        <w:rPr>
          <w:rFonts w:ascii="ＭＳ ゴシック" w:eastAsia="ＭＳ ゴシック" w:hAnsi="ＭＳ ゴシック" w:hint="eastAsia"/>
          <w:b/>
          <w:color w:val="0070C0"/>
          <w:sz w:val="36"/>
          <w:szCs w:val="36"/>
          <w:u w:val="single"/>
        </w:rPr>
        <w:t>の現状と課題</w:t>
      </w:r>
    </w:p>
    <w:p w:rsidR="000725EB" w:rsidRPr="004533E8"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6720" behindDoc="0" locked="0" layoutInCell="1" allowOverlap="1" wp14:anchorId="5FBB2FB0" wp14:editId="2B216009">
                <wp:simplePos x="0" y="0"/>
                <wp:positionH relativeFrom="column">
                  <wp:posOffset>125730</wp:posOffset>
                </wp:positionH>
                <wp:positionV relativeFrom="paragraph">
                  <wp:posOffset>77470</wp:posOffset>
                </wp:positionV>
                <wp:extent cx="6011545" cy="1095375"/>
                <wp:effectExtent l="0" t="0" r="27305" b="15875"/>
                <wp:wrapNone/>
                <wp:docPr id="3486" name="AutoShape 3535" descr="府民の多くが何らかのアレルギー疾患に罹患しているものと推測されています。&#10;&#10;アレルギー疾患は、正しい知識を持ち、適切な対応をすることで上手にコントロールすることが可能であるため、正しい知識の普及啓発が重要となります。&#10;&#10;居住する地域に関わらず適切な治療と支援を受けることができるよう医療体制の整備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0953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F263B8">
                              <w:rPr>
                                <w:rFonts w:ascii="ＭＳ ゴシック" w:eastAsia="ＭＳ ゴシック" w:hAnsi="ＭＳ ゴシック" w:hint="eastAsia"/>
                                <w:b/>
                                <w:color w:val="0070C0"/>
                                <w:sz w:val="24"/>
                              </w:rPr>
                              <w:t>府民の</w:t>
                            </w:r>
                            <w:r>
                              <w:rPr>
                                <w:rFonts w:ascii="ＭＳ ゴシック" w:eastAsia="ＭＳ ゴシック" w:hAnsi="ＭＳ ゴシック" w:hint="eastAsia"/>
                                <w:b/>
                                <w:color w:val="0070C0"/>
                                <w:sz w:val="24"/>
                              </w:rPr>
                              <w:t>多くが</w:t>
                            </w:r>
                            <w:r w:rsidRPr="00F263B8">
                              <w:rPr>
                                <w:rFonts w:ascii="ＭＳ ゴシック" w:eastAsia="ＭＳ ゴシック" w:hAnsi="ＭＳ ゴシック" w:hint="eastAsia"/>
                                <w:b/>
                                <w:color w:val="0070C0"/>
                                <w:sz w:val="24"/>
                              </w:rPr>
                              <w:t>何らかのアレルギー疾患に罹患しているものと推測され</w:t>
                            </w:r>
                            <w:r>
                              <w:rPr>
                                <w:rFonts w:ascii="ＭＳ ゴシック" w:eastAsia="ＭＳ ゴシック" w:hAnsi="ＭＳ ゴシック" w:hint="eastAsia"/>
                                <w:b/>
                                <w:color w:val="0070C0"/>
                                <w:sz w:val="24"/>
                              </w:rPr>
                              <w:t>ています。</w:t>
                            </w:r>
                          </w:p>
                          <w:p w:rsidR="00DB0A82" w:rsidRPr="000717F7" w:rsidRDefault="00DB0A82" w:rsidP="000725EB">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AC34D8">
                              <w:rPr>
                                <w:rFonts w:ascii="ＭＳ ゴシック" w:eastAsia="ＭＳ ゴシック" w:hAnsi="ＭＳ ゴシック" w:hint="eastAsia"/>
                                <w:b/>
                                <w:color w:val="0070C0"/>
                                <w:sz w:val="24"/>
                              </w:rPr>
                              <w:t>アレルギー疾患は、正しい知識を持</w:t>
                            </w:r>
                            <w:r>
                              <w:rPr>
                                <w:rFonts w:ascii="ＭＳ ゴシック" w:eastAsia="ＭＳ ゴシック" w:hAnsi="ＭＳ ゴシック" w:hint="eastAsia"/>
                                <w:b/>
                                <w:color w:val="0070C0"/>
                                <w:sz w:val="24"/>
                              </w:rPr>
                              <w:t>ち</w:t>
                            </w:r>
                            <w:r>
                              <w:rPr>
                                <w:rFonts w:ascii="ＭＳ ゴシック" w:eastAsia="ＭＳ ゴシック" w:hAnsi="ＭＳ ゴシック"/>
                                <w:b/>
                                <w:color w:val="0070C0"/>
                                <w:sz w:val="24"/>
                              </w:rPr>
                              <w:t>、</w:t>
                            </w:r>
                            <w:r w:rsidRPr="00AC34D8">
                              <w:rPr>
                                <w:rFonts w:ascii="ＭＳ ゴシック" w:eastAsia="ＭＳ ゴシック" w:hAnsi="ＭＳ ゴシック" w:hint="eastAsia"/>
                                <w:b/>
                                <w:color w:val="0070C0"/>
                                <w:sz w:val="24"/>
                              </w:rPr>
                              <w:t>適切な対応をすることで上手にコントロールすることが</w:t>
                            </w:r>
                            <w:r>
                              <w:rPr>
                                <w:rFonts w:ascii="ＭＳ ゴシック" w:eastAsia="ＭＳ ゴシック" w:hAnsi="ＭＳ ゴシック" w:hint="eastAsia"/>
                                <w:b/>
                                <w:color w:val="0070C0"/>
                                <w:sz w:val="24"/>
                              </w:rPr>
                              <w:t>可能で</w:t>
                            </w:r>
                            <w:r>
                              <w:rPr>
                                <w:rFonts w:ascii="ＭＳ ゴシック" w:eastAsia="ＭＳ ゴシック" w:hAnsi="ＭＳ ゴシック"/>
                                <w:b/>
                                <w:color w:val="0070C0"/>
                                <w:sz w:val="24"/>
                              </w:rPr>
                              <w:t>あるため、</w:t>
                            </w:r>
                            <w:r>
                              <w:rPr>
                                <w:rFonts w:ascii="ＭＳ ゴシック" w:eastAsia="ＭＳ ゴシック" w:hAnsi="ＭＳ ゴシック" w:hint="eastAsia"/>
                                <w:b/>
                                <w:color w:val="0070C0"/>
                                <w:sz w:val="24"/>
                              </w:rPr>
                              <w:t>正しい知識</w:t>
                            </w:r>
                            <w:r>
                              <w:rPr>
                                <w:rFonts w:ascii="ＭＳ ゴシック" w:eastAsia="ＭＳ ゴシック" w:hAnsi="ＭＳ ゴシック"/>
                                <w:b/>
                                <w:color w:val="0070C0"/>
                                <w:sz w:val="24"/>
                              </w:rPr>
                              <w:t>の</w:t>
                            </w:r>
                            <w:r w:rsidRPr="00F263B8">
                              <w:rPr>
                                <w:rFonts w:ascii="ＭＳ ゴシック" w:eastAsia="ＭＳ ゴシック" w:hAnsi="ＭＳ ゴシック" w:hint="eastAsia"/>
                                <w:b/>
                                <w:color w:val="0070C0"/>
                                <w:sz w:val="24"/>
                              </w:rPr>
                              <w:t>普及啓発が重要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なります。</w:t>
                            </w:r>
                          </w:p>
                          <w:p w:rsidR="00DB0A82" w:rsidRPr="000717F7" w:rsidRDefault="00DB0A82" w:rsidP="000725EB">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DB0A82" w:rsidRPr="004533E8" w:rsidRDefault="00DB0A82" w:rsidP="000725EB">
                            <w:pPr>
                              <w:snapToGrid w:val="0"/>
                              <w:spacing w:line="340" w:lineRule="exact"/>
                              <w:ind w:leftChars="100" w:left="45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w:t>
                            </w:r>
                            <w:r w:rsidRPr="009232BC">
                              <w:rPr>
                                <w:rFonts w:ascii="ＭＳ ゴシック" w:eastAsia="ＭＳ ゴシック" w:hAnsi="ＭＳ ゴシック" w:hint="eastAsia"/>
                                <w:b/>
                                <w:color w:val="0070C0"/>
                                <w:sz w:val="24"/>
                              </w:rPr>
                              <w:t>居住する地域に関わらず適切な治療と支援を受けることができるよう</w:t>
                            </w:r>
                            <w:r>
                              <w:rPr>
                                <w:rFonts w:ascii="ＭＳ ゴシック" w:eastAsia="ＭＳ ゴシック" w:hAnsi="ＭＳ ゴシック" w:hint="eastAsia"/>
                                <w:b/>
                                <w:color w:val="0070C0"/>
                                <w:sz w:val="24"/>
                              </w:rPr>
                              <w:t>医療体制</w:t>
                            </w:r>
                            <w:r w:rsidRPr="009232BC">
                              <w:rPr>
                                <w:rFonts w:ascii="ＭＳ ゴシック" w:eastAsia="ＭＳ ゴシック" w:hAnsi="ＭＳ ゴシック" w:hint="eastAsia"/>
                                <w:b/>
                                <w:color w:val="0070C0"/>
                                <w:sz w:val="24"/>
                              </w:rPr>
                              <w:t>の整備</w:t>
                            </w:r>
                            <w:r>
                              <w:rPr>
                                <w:rFonts w:ascii="ＭＳ ゴシック" w:eastAsia="ＭＳ ゴシック" w:hAnsi="ＭＳ ゴシック" w:hint="eastAsia"/>
                                <w:b/>
                                <w:color w:val="0070C0"/>
                                <w:sz w:val="24"/>
                              </w:rPr>
                              <w:t>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59" alt="府民の多くが何らかのアレルギー疾患に罹患しているものと推測されています。&#10;&#10;アレルギー疾患は、正しい知識を持ち、適切な対応をすることで上手にコントロールすることが可能であるため、正しい知識の普及啓発が重要となります。&#10;&#10;居住する地域に関わらず適切な治療と支援を受けることができるよう医療体制の整備が必要です。&#10;" style="position:absolute;left:0;text-align:left;margin-left:9.9pt;margin-top:6.1pt;width:473.35pt;height:8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" fillcolor="#dbeef4" strokecolor="#b7dee8" strokeweight="1.5pt">
                <v:textbox style="mso-fit-shape-to-text:t">
                  <w:txbxContent>
                    <w:p w:rsidR="00DB0A82" w:rsidRDefault="00DB0A82" w:rsidP="000725EB">
                      <w:pPr>
                        <w:snapToGrid w:val="0"/>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sidRPr="00F263B8">
                        <w:rPr>
                          <w:rFonts w:ascii="ＭＳ ゴシック" w:eastAsia="ＭＳ ゴシック" w:hAnsi="ＭＳ ゴシック" w:hint="eastAsia"/>
                          <w:b/>
                          <w:color w:val="0070C0"/>
                          <w:sz w:val="24"/>
                        </w:rPr>
                        <w:t>府民の</w:t>
                      </w:r>
                      <w:r>
                        <w:rPr>
                          <w:rFonts w:ascii="ＭＳ ゴシック" w:eastAsia="ＭＳ ゴシック" w:hAnsi="ＭＳ ゴシック" w:hint="eastAsia"/>
                          <w:b/>
                          <w:color w:val="0070C0"/>
                          <w:sz w:val="24"/>
                        </w:rPr>
                        <w:t>多くが</w:t>
                      </w:r>
                      <w:r w:rsidRPr="00F263B8">
                        <w:rPr>
                          <w:rFonts w:ascii="ＭＳ ゴシック" w:eastAsia="ＭＳ ゴシック" w:hAnsi="ＭＳ ゴシック" w:hint="eastAsia"/>
                          <w:b/>
                          <w:color w:val="0070C0"/>
                          <w:sz w:val="24"/>
                        </w:rPr>
                        <w:t>何らかのアレルギー疾患に罹患しているものと推測され</w:t>
                      </w:r>
                      <w:r>
                        <w:rPr>
                          <w:rFonts w:ascii="ＭＳ ゴシック" w:eastAsia="ＭＳ ゴシック" w:hAnsi="ＭＳ ゴシック" w:hint="eastAsia"/>
                          <w:b/>
                          <w:color w:val="0070C0"/>
                          <w:sz w:val="24"/>
                        </w:rPr>
                        <w:t>ています。</w:t>
                      </w:r>
                    </w:p>
                    <w:p w:rsidR="00DB0A82" w:rsidRPr="000717F7" w:rsidRDefault="00DB0A82" w:rsidP="000725EB">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w:t>
                      </w:r>
                      <w:r w:rsidRPr="00AC34D8">
                        <w:rPr>
                          <w:rFonts w:ascii="ＭＳ ゴシック" w:eastAsia="ＭＳ ゴシック" w:hAnsi="ＭＳ ゴシック" w:hint="eastAsia"/>
                          <w:b/>
                          <w:color w:val="0070C0"/>
                          <w:sz w:val="24"/>
                        </w:rPr>
                        <w:t>アレルギー疾患は、正しい知識を持</w:t>
                      </w:r>
                      <w:r>
                        <w:rPr>
                          <w:rFonts w:ascii="ＭＳ ゴシック" w:eastAsia="ＭＳ ゴシック" w:hAnsi="ＭＳ ゴシック" w:hint="eastAsia"/>
                          <w:b/>
                          <w:color w:val="0070C0"/>
                          <w:sz w:val="24"/>
                        </w:rPr>
                        <w:t>ち</w:t>
                      </w:r>
                      <w:r>
                        <w:rPr>
                          <w:rFonts w:ascii="ＭＳ ゴシック" w:eastAsia="ＭＳ ゴシック" w:hAnsi="ＭＳ ゴシック"/>
                          <w:b/>
                          <w:color w:val="0070C0"/>
                          <w:sz w:val="24"/>
                        </w:rPr>
                        <w:t>、</w:t>
                      </w:r>
                      <w:r w:rsidRPr="00AC34D8">
                        <w:rPr>
                          <w:rFonts w:ascii="ＭＳ ゴシック" w:eastAsia="ＭＳ ゴシック" w:hAnsi="ＭＳ ゴシック" w:hint="eastAsia"/>
                          <w:b/>
                          <w:color w:val="0070C0"/>
                          <w:sz w:val="24"/>
                        </w:rPr>
                        <w:t>適切な対応をすることで上手にコントロールすることが</w:t>
                      </w:r>
                      <w:r>
                        <w:rPr>
                          <w:rFonts w:ascii="ＭＳ ゴシック" w:eastAsia="ＭＳ ゴシック" w:hAnsi="ＭＳ ゴシック" w:hint="eastAsia"/>
                          <w:b/>
                          <w:color w:val="0070C0"/>
                          <w:sz w:val="24"/>
                        </w:rPr>
                        <w:t>可能で</w:t>
                      </w:r>
                      <w:r>
                        <w:rPr>
                          <w:rFonts w:ascii="ＭＳ ゴシック" w:eastAsia="ＭＳ ゴシック" w:hAnsi="ＭＳ ゴシック"/>
                          <w:b/>
                          <w:color w:val="0070C0"/>
                          <w:sz w:val="24"/>
                        </w:rPr>
                        <w:t>あるため、</w:t>
                      </w:r>
                      <w:r>
                        <w:rPr>
                          <w:rFonts w:ascii="ＭＳ ゴシック" w:eastAsia="ＭＳ ゴシック" w:hAnsi="ＭＳ ゴシック" w:hint="eastAsia"/>
                          <w:b/>
                          <w:color w:val="0070C0"/>
                          <w:sz w:val="24"/>
                        </w:rPr>
                        <w:t>正しい知識</w:t>
                      </w:r>
                      <w:r>
                        <w:rPr>
                          <w:rFonts w:ascii="ＭＳ ゴシック" w:eastAsia="ＭＳ ゴシック" w:hAnsi="ＭＳ ゴシック"/>
                          <w:b/>
                          <w:color w:val="0070C0"/>
                          <w:sz w:val="24"/>
                        </w:rPr>
                        <w:t>の</w:t>
                      </w:r>
                      <w:r w:rsidRPr="00F263B8">
                        <w:rPr>
                          <w:rFonts w:ascii="ＭＳ ゴシック" w:eastAsia="ＭＳ ゴシック" w:hAnsi="ＭＳ ゴシック" w:hint="eastAsia"/>
                          <w:b/>
                          <w:color w:val="0070C0"/>
                          <w:sz w:val="24"/>
                        </w:rPr>
                        <w:t>普及啓発が重要</w:t>
                      </w:r>
                      <w:r>
                        <w:rPr>
                          <w:rFonts w:ascii="ＭＳ ゴシック" w:eastAsia="ＭＳ ゴシック" w:hAnsi="ＭＳ ゴシック" w:hint="eastAsia"/>
                          <w:b/>
                          <w:color w:val="0070C0"/>
                          <w:sz w:val="24"/>
                        </w:rPr>
                        <w:t>と</w:t>
                      </w:r>
                      <w:r>
                        <w:rPr>
                          <w:rFonts w:ascii="ＭＳ ゴシック" w:eastAsia="ＭＳ ゴシック" w:hAnsi="ＭＳ ゴシック"/>
                          <w:b/>
                          <w:color w:val="0070C0"/>
                          <w:sz w:val="24"/>
                        </w:rPr>
                        <w:t>なります。</w:t>
                      </w:r>
                    </w:p>
                    <w:p w:rsidR="00DB0A82" w:rsidRPr="000717F7" w:rsidRDefault="00DB0A82" w:rsidP="000725EB">
                      <w:pPr>
                        <w:snapToGrid w:val="0"/>
                        <w:spacing w:line="160" w:lineRule="exact"/>
                        <w:ind w:leftChars="100" w:left="371" w:hangingChars="100" w:hanging="161"/>
                        <w:jc w:val="left"/>
                        <w:rPr>
                          <w:rFonts w:ascii="ＭＳ ゴシック" w:eastAsia="ＭＳ ゴシック" w:hAnsi="ＭＳ ゴシック"/>
                          <w:b/>
                          <w:color w:val="0070C0"/>
                          <w:sz w:val="16"/>
                          <w:szCs w:val="16"/>
                        </w:rPr>
                      </w:pPr>
                    </w:p>
                    <w:p w:rsidR="00DB0A82" w:rsidRPr="004533E8" w:rsidRDefault="00DB0A82" w:rsidP="000725EB">
                      <w:pPr>
                        <w:snapToGrid w:val="0"/>
                        <w:spacing w:line="340" w:lineRule="exact"/>
                        <w:ind w:leftChars="100" w:left="451" w:hangingChars="100" w:hanging="241"/>
                        <w:jc w:val="left"/>
                        <w:rPr>
                          <w:rFonts w:ascii="ＭＳ ゴシック" w:eastAsia="ＭＳ ゴシック" w:hAnsi="ＭＳ ゴシック"/>
                          <w:sz w:val="24"/>
                        </w:rPr>
                      </w:pPr>
                      <w:r>
                        <w:rPr>
                          <w:rFonts w:ascii="ＭＳ ゴシック" w:eastAsia="ＭＳ ゴシック" w:hAnsi="ＭＳ ゴシック" w:hint="eastAsia"/>
                          <w:b/>
                          <w:color w:val="0070C0"/>
                          <w:sz w:val="24"/>
                        </w:rPr>
                        <w:t>◆</w:t>
                      </w:r>
                      <w:r w:rsidRPr="009232BC">
                        <w:rPr>
                          <w:rFonts w:ascii="ＭＳ ゴシック" w:eastAsia="ＭＳ ゴシック" w:hAnsi="ＭＳ ゴシック" w:hint="eastAsia"/>
                          <w:b/>
                          <w:color w:val="0070C0"/>
                          <w:sz w:val="24"/>
                        </w:rPr>
                        <w:t>居住する地域に関わらず適切な治療と支援を受けることができるよう</w:t>
                      </w:r>
                      <w:r>
                        <w:rPr>
                          <w:rFonts w:ascii="ＭＳ ゴシック" w:eastAsia="ＭＳ ゴシック" w:hAnsi="ＭＳ ゴシック" w:hint="eastAsia"/>
                          <w:b/>
                          <w:color w:val="0070C0"/>
                          <w:sz w:val="24"/>
                        </w:rPr>
                        <w:t>医療体制</w:t>
                      </w:r>
                      <w:r w:rsidRPr="009232BC">
                        <w:rPr>
                          <w:rFonts w:ascii="ＭＳ ゴシック" w:eastAsia="ＭＳ ゴシック" w:hAnsi="ＭＳ ゴシック" w:hint="eastAsia"/>
                          <w:b/>
                          <w:color w:val="0070C0"/>
                          <w:sz w:val="24"/>
                        </w:rPr>
                        <w:t>の整備</w:t>
                      </w:r>
                      <w:r>
                        <w:rPr>
                          <w:rFonts w:ascii="ＭＳ ゴシック" w:eastAsia="ＭＳ ゴシック" w:hAnsi="ＭＳ ゴシック" w:hint="eastAsia"/>
                          <w:b/>
                          <w:color w:val="0070C0"/>
                          <w:sz w:val="24"/>
                        </w:rPr>
                        <w:t>が必要です。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Pr="000429D6" w:rsidRDefault="000725EB" w:rsidP="000725EB">
      <w:pPr>
        <w:spacing w:line="240" w:lineRule="exact"/>
        <w:ind w:leftChars="100" w:left="210"/>
        <w:jc w:val="left"/>
        <w:rPr>
          <w:rFonts w:ascii="ＭＳ ゴシック" w:eastAsia="ＭＳ ゴシック" w:hAnsi="ＭＳ ゴシック"/>
          <w:b/>
          <w:color w:val="0070C0"/>
          <w:sz w:val="28"/>
          <w:szCs w:val="28"/>
        </w:rPr>
      </w:pPr>
    </w:p>
    <w:p w:rsidR="000725EB" w:rsidRPr="000717F7" w:rsidRDefault="000725EB" w:rsidP="000725EB">
      <w:pPr>
        <w:ind w:left="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23104" behindDoc="0" locked="0" layoutInCell="1" allowOverlap="1" wp14:anchorId="336F1FE5" wp14:editId="492771ED">
                <wp:simplePos x="0" y="0"/>
                <wp:positionH relativeFrom="column">
                  <wp:posOffset>3404235</wp:posOffset>
                </wp:positionH>
                <wp:positionV relativeFrom="paragraph">
                  <wp:posOffset>15875</wp:posOffset>
                </wp:positionV>
                <wp:extent cx="2952750" cy="295275"/>
                <wp:effectExtent l="0" t="0" r="0" b="4445"/>
                <wp:wrapNone/>
                <wp:docPr id="3680" name="テキスト ボックス 3680" title="図表7-7-1　アレルギー疾患推計患者数（全国）"/>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DB0A82" w:rsidRPr="00A96089" w:rsidRDefault="00DB0A82" w:rsidP="000725EB">
                            <w:pPr>
                              <w:snapToGrid w:val="0"/>
                              <w:rPr>
                                <w:rFonts w:ascii="ＭＳ Ｐゴシック" w:eastAsia="ＭＳ Ｐゴシック" w:hAnsi="ＭＳ Ｐゴシック"/>
                                <w:sz w:val="20"/>
                                <w:szCs w:val="20"/>
                              </w:rPr>
                            </w:pPr>
                            <w:r w:rsidRPr="00A9608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表7-7-1</w:t>
                            </w:r>
                            <w:r w:rsidRPr="00A96089">
                              <w:rPr>
                                <w:rFonts w:ascii="ＭＳ Ｐゴシック" w:eastAsia="ＭＳ Ｐゴシック" w:hAnsi="ＭＳ Ｐゴシック" w:hint="eastAsia"/>
                                <w:sz w:val="20"/>
                                <w:szCs w:val="20"/>
                              </w:rPr>
                              <w:t xml:space="preserve">　アレルギー疾患推計患者数</w:t>
                            </w:r>
                            <w:r>
                              <w:rPr>
                                <w:rFonts w:ascii="ＭＳ Ｐゴシック" w:eastAsia="ＭＳ Ｐゴシック" w:hAnsi="ＭＳ Ｐゴシック" w:hint="eastAsia"/>
                                <w:sz w:val="20"/>
                                <w:szCs w:val="20"/>
                              </w:rPr>
                              <w:t>（全国）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0" o:spid="_x0000_s1160" type="#_x0000_t202" alt="タイトル: 図表7-7-1　アレルギー疾患推計患者数（全国）" style="position:absolute;left:0;text-align:left;margin-left:268.05pt;margin-top:1.25pt;width:232.5pt;height:23.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" filled="f" stroked="f" strokeweight=".5pt">
                <v:textbox style="mso-fit-shape-to-text:t">
                  <w:txbxContent>
                    <w:p w:rsidR="00DB0A82" w:rsidRPr="00A96089" w:rsidRDefault="00DB0A82" w:rsidP="000725EB">
                      <w:pPr>
                        <w:snapToGrid w:val="0"/>
                        <w:rPr>
                          <w:rFonts w:ascii="ＭＳ Ｐゴシック" w:eastAsia="ＭＳ Ｐゴシック" w:hAnsi="ＭＳ Ｐゴシック"/>
                          <w:sz w:val="20"/>
                          <w:szCs w:val="20"/>
                        </w:rPr>
                      </w:pPr>
                      <w:r w:rsidRPr="00A9608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表7-7-1</w:t>
                      </w:r>
                      <w:r w:rsidRPr="00A96089">
                        <w:rPr>
                          <w:rFonts w:ascii="ＭＳ Ｐゴシック" w:eastAsia="ＭＳ Ｐゴシック" w:hAnsi="ＭＳ Ｐゴシック" w:hint="eastAsia"/>
                          <w:sz w:val="20"/>
                          <w:szCs w:val="20"/>
                        </w:rPr>
                        <w:t xml:space="preserve">　アレルギー疾患推計患者数</w:t>
                      </w:r>
                      <w:r>
                        <w:rPr>
                          <w:rFonts w:ascii="ＭＳ Ｐゴシック" w:eastAsia="ＭＳ Ｐゴシック" w:hAnsi="ＭＳ Ｐゴシック" w:hint="eastAsia"/>
                          <w:sz w:val="20"/>
                          <w:szCs w:val="20"/>
                        </w:rPr>
                        <w:t>（全国）</w:t>
                      </w:r>
                    </w:p>
                  </w:txbxContent>
                </v:textbox>
              </v:shape>
            </w:pict>
          </mc:Fallback>
        </mc:AlternateContent>
      </w:r>
      <w:r>
        <w:rPr>
          <w:rFonts w:ascii="ＭＳ ゴシック" w:eastAsia="ＭＳ ゴシック" w:hAnsi="ＭＳ ゴシック"/>
          <w:b/>
          <w:noProof/>
          <w:color w:val="0070C0"/>
          <w:sz w:val="28"/>
          <w:szCs w:val="28"/>
        </w:rPr>
        <w:drawing>
          <wp:anchor distT="0" distB="0" distL="114300" distR="114300" simplePos="0" relativeHeight="251819008" behindDoc="0" locked="0" layoutInCell="1" allowOverlap="1" wp14:anchorId="094A73DB" wp14:editId="084B5B79">
            <wp:simplePos x="0" y="0"/>
            <wp:positionH relativeFrom="column">
              <wp:posOffset>3430905</wp:posOffset>
            </wp:positionH>
            <wp:positionV relativeFrom="paragraph">
              <wp:posOffset>170815</wp:posOffset>
            </wp:positionV>
            <wp:extent cx="2698750" cy="2159635"/>
            <wp:effectExtent l="0" t="0" r="6350" b="0"/>
            <wp:wrapSquare wrapText="bothSides"/>
            <wp:docPr id="3704" name="図 3704" title="図表7-7-1　アレルギー疾患推計患者数（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color w:val="0070C0"/>
          <w:sz w:val="28"/>
          <w:szCs w:val="28"/>
        </w:rPr>
        <w:t>（１）</w:t>
      </w:r>
      <w:r w:rsidRPr="000717F7">
        <w:rPr>
          <w:rFonts w:ascii="ＭＳ ゴシック" w:eastAsia="ＭＳ ゴシック" w:hAnsi="ＭＳ ゴシック" w:hint="eastAsia"/>
          <w:b/>
          <w:color w:val="0070C0"/>
          <w:sz w:val="28"/>
          <w:szCs w:val="28"/>
        </w:rPr>
        <w:t>アレルギー疾患の罹患状況</w:t>
      </w:r>
    </w:p>
    <w:p w:rsidR="000725EB" w:rsidRDefault="000725EB" w:rsidP="000725EB">
      <w:pPr>
        <w:tabs>
          <w:tab w:val="left" w:pos="567"/>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○近年、喘息、アレルギー性鼻炎、アレルギー性皮膚炎の推計患者数は、全国的にみて増加傾向にあり、大阪府内のアレルギー疾患患者数は、人口10万対</w:t>
      </w:r>
      <w:r w:rsidRPr="008235BE">
        <w:rPr>
          <w:rFonts w:ascii="HG丸ｺﾞｼｯｸM-PRO" w:eastAsia="HG丸ｺﾞｼｯｸM-PRO" w:hAnsi="HG丸ｺﾞｼｯｸM-PRO" w:hint="eastAsia"/>
          <w:sz w:val="22"/>
        </w:rPr>
        <w:t>1,500～1,999</w:t>
      </w:r>
      <w:r>
        <w:rPr>
          <w:rFonts w:ascii="HG丸ｺﾞｼｯｸM-PRO" w:eastAsia="HG丸ｺﾞｼｯｸM-PRO" w:hAnsi="HG丸ｺﾞｼｯｸM-PRO" w:hint="eastAsia"/>
          <w:sz w:val="22"/>
        </w:rPr>
        <w:t>と推計されています。</w: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24128" behindDoc="0" locked="0" layoutInCell="1" allowOverlap="1" wp14:anchorId="20B1574E" wp14:editId="4E6F1870">
                <wp:simplePos x="0" y="0"/>
                <wp:positionH relativeFrom="column">
                  <wp:posOffset>4645025</wp:posOffset>
                </wp:positionH>
                <wp:positionV relativeFrom="paragraph">
                  <wp:posOffset>137795</wp:posOffset>
                </wp:positionV>
                <wp:extent cx="4695825" cy="323850"/>
                <wp:effectExtent l="0" t="0" r="0" b="0"/>
                <wp:wrapNone/>
                <wp:docPr id="3681" name="テキスト ボックス 3681" descr="出典　厚生労働省「患者調査」"/>
                <wp:cNvGraphicFramePr/>
                <a:graphic xmlns:a="http://schemas.openxmlformats.org/drawingml/2006/main">
                  <a:graphicData uri="http://schemas.microsoft.com/office/word/2010/wordprocessingShape">
                    <wps:wsp>
                      <wps:cNvSpPr txBox="1"/>
                      <wps:spPr>
                        <a:xfrm>
                          <a:off x="0" y="0"/>
                          <a:ext cx="4695825" cy="323850"/>
                        </a:xfrm>
                        <a:prstGeom prst="rect">
                          <a:avLst/>
                        </a:prstGeom>
                        <a:noFill/>
                        <a:ln w="6350">
                          <a:noFill/>
                        </a:ln>
                        <a:effectLst/>
                      </wps:spPr>
                      <wps:txbx>
                        <w:txbxContent>
                          <w:p w:rsidR="00DB0A82" w:rsidRPr="008235BE" w:rsidRDefault="00DB0A82" w:rsidP="000725EB">
                            <w:pPr>
                              <w:snapToGrid w:val="0"/>
                              <w:rPr>
                                <w:rFonts w:asciiTheme="majorEastAsia" w:eastAsiaTheme="majorEastAsia" w:hAnsiTheme="majorEastAsia"/>
                                <w:sz w:val="20"/>
                                <w:szCs w:val="20"/>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1" o:spid="_x0000_s1161" type="#_x0000_t202" alt="出典　厚生労働省「患者調査」" style="position:absolute;left:0;text-align:left;margin-left:365.75pt;margin-top:10.85pt;width:369.75pt;height:25.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" filled="f" stroked="f" strokeweight=".5pt">
                <v:textbox style="mso-fit-shape-to-text:t">
                  <w:txbxContent>
                    <w:p w:rsidR="00DB0A82" w:rsidRPr="008235BE" w:rsidRDefault="00DB0A82" w:rsidP="000725EB">
                      <w:pPr>
                        <w:snapToGrid w:val="0"/>
                        <w:rPr>
                          <w:rFonts w:asciiTheme="majorEastAsia" w:eastAsiaTheme="majorEastAsia" w:hAnsiTheme="majorEastAsia"/>
                          <w:sz w:val="20"/>
                          <w:szCs w:val="20"/>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txbxContent>
                </v:textbox>
              </v:shape>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mc:AlternateContent>
          <mc:Choice Requires="wpg">
            <w:drawing>
              <wp:anchor distT="0" distB="0" distL="114300" distR="114300" simplePos="0" relativeHeight="251827200" behindDoc="0" locked="0" layoutInCell="1" allowOverlap="1" wp14:anchorId="137B9F63" wp14:editId="089E482C">
                <wp:simplePos x="0" y="0"/>
                <wp:positionH relativeFrom="column">
                  <wp:posOffset>594360</wp:posOffset>
                </wp:positionH>
                <wp:positionV relativeFrom="paragraph">
                  <wp:posOffset>257175</wp:posOffset>
                </wp:positionV>
                <wp:extent cx="4438650" cy="2876550"/>
                <wp:effectExtent l="0" t="0" r="0" b="0"/>
                <wp:wrapNone/>
                <wp:docPr id="3682" name="グループ化 3682" title="図表7-7-2　都道府県別アレルギー疾患患者数"/>
                <wp:cNvGraphicFramePr/>
                <a:graphic xmlns:a="http://schemas.openxmlformats.org/drawingml/2006/main">
                  <a:graphicData uri="http://schemas.microsoft.com/office/word/2010/wordprocessingGroup">
                    <wpg:wgp>
                      <wpg:cNvGrpSpPr/>
                      <wpg:grpSpPr>
                        <a:xfrm>
                          <a:off x="0" y="0"/>
                          <a:ext cx="4438650" cy="2876550"/>
                          <a:chOff x="0" y="0"/>
                          <a:chExt cx="4438650" cy="2876550"/>
                        </a:xfrm>
                      </wpg:grpSpPr>
                      <wpg:grpSp>
                        <wpg:cNvPr id="3683" name="グループ化 3683"/>
                        <wpg:cNvGrpSpPr/>
                        <wpg:grpSpPr>
                          <a:xfrm>
                            <a:off x="0" y="0"/>
                            <a:ext cx="4057650" cy="2876550"/>
                            <a:chOff x="0" y="0"/>
                            <a:chExt cx="4057650" cy="2876550"/>
                          </a:xfrm>
                        </wpg:grpSpPr>
                        <pic:pic xmlns:pic="http://schemas.openxmlformats.org/drawingml/2006/picture">
                          <pic:nvPicPr>
                            <pic:cNvPr id="3684" name="図 3684"/>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4057650" cy="2876550"/>
                            </a:xfrm>
                            <a:prstGeom prst="rect">
                              <a:avLst/>
                            </a:prstGeom>
                          </pic:spPr>
                        </pic:pic>
                        <wps:wsp>
                          <wps:cNvPr id="3685" name="正方形/長方形 3685"/>
                          <wps:cNvSpPr/>
                          <wps:spPr>
                            <a:xfrm>
                              <a:off x="352425" y="247650"/>
                              <a:ext cx="514350" cy="1047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686" name="図 3686"/>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2724150" y="1266825"/>
                            <a:ext cx="1714500" cy="895350"/>
                          </a:xfrm>
                          <a:prstGeom prst="rect">
                            <a:avLst/>
                          </a:prstGeom>
                          <a:noFill/>
                          <a:ln>
                            <a:noFill/>
                          </a:ln>
                        </pic:spPr>
                      </pic:pic>
                    </wpg:wgp>
                  </a:graphicData>
                </a:graphic>
              </wp:anchor>
            </w:drawing>
          </mc:Choice>
          <mc:Fallback>
            <w:pict>
              <v:group id="グループ化 3682" o:spid="_x0000_s1026" alt="タイトル: 図表7-7-2　都道府県別アレルギー疾患患者数" style="position:absolute;left:0;text-align:left;margin-left:46.8pt;margin-top:20.25pt;width:349.5pt;height:226.5pt;z-index:251827200" coordsize="44386,28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">
                <v:group id="グループ化 3683" o:spid="_x0000_s1027" style="position:absolute;width:40576;height:28765" coordsize="40576,2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GwHsUAAADdAAAADwAAAGRycy9kb3ducmV2LnhtbESPQYvCMBSE74L/ITzB&#10;m6a1rEg1iojKHmRhVRBvj+bZFpuX0sS2/vvNwsIeh5n5hlltelOJlhpXWlYQTyMQxJnVJecKrpfD&#10;ZAHCeWSNlWVS8CYHm/VwsMJU246/qT37XAQIuxQVFN7XqZQuK8igm9qaOHgP2xj0QTa51A12AW4q&#10;OYuiuTRYclgosKZdQdnz/DIKjh122yTet6fnY/e+Xz6+bqeYlBqP+u0ShKfe/4f/2p9aQTJf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hsB7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84" o:spid="_x0000_s1028" type="#_x0000_t75" style="position:absolute;width:40576;height:2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nmu3FAAAA3QAAAA8AAABkcnMvZG93bnJldi54bWxEj09rwkAUxO8Fv8PyBC9FN2pRia4SBGm9&#10;2fjv+sg+k2D2bciuMf32XaHQ4zAzv2FWm85UoqXGlZYVjEcRCOLM6pJzBafjbrgA4TyyxsoyKfgh&#10;B5t1722FsbZP/qY29bkIEHYxKii8r2MpXVaQQTeyNXHwbrYx6INscqkbfAa4qeQkimbSYMlhocCa&#10;tgVl9/RhFFyTizzP2/djnu4PnxanSTQ/JEoN+l2yBOGp8//hv/aXVjCdLT7g9SY8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Z5rtxQAAAN0AAAAPAAAAAAAAAAAAAAAA&#10;AJ8CAABkcnMvZG93bnJldi54bWxQSwUGAAAAAAQABAD3AAAAkQMAAAAA&#10;">
                    <v:imagedata r:id="rId68" o:title=""/>
                    <v:path arrowok="t"/>
                  </v:shape>
                  <v:rect id="正方形/長方形 3685" o:spid="_x0000_s1029" style="position:absolute;left:3524;top:2476;width:5143;height:1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9cQA&#10;AADdAAAADwAAAGRycy9kb3ducmV2LnhtbESPQWsCMRSE7wX/Q3hCbzWrUpHVKCIoHnpoV/H83Dyz&#10;i5uXJYm723/fFAo9DjPzDbPeDrYRHflQO1YwnWQgiEunazYKLufD2xJEiMgaG8ek4JsCbDejlzXm&#10;2vX8RV0RjUgQDjkqqGJscylDWZHFMHEtcfLuzluMSXojtcc+wW0jZ1m2kBZrTgsVtrSvqHwUT6ug&#10;+5h+3vT8+jDFMRrf460x6JV6HQ+7FYhIQ/wP/7VPWsF8sXyH3zfp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PvXEAAAA3QAAAA8AAAAAAAAAAAAAAAAAmAIAAGRycy9k&#10;b3ducmV2LnhtbFBLBQYAAAAABAAEAPUAAACJAwAAAAA=&#10;" fillcolor="window" stroked="f" strokeweight="2pt"/>
                </v:group>
                <v:shape id="図 3686" o:spid="_x0000_s1030" type="#_x0000_t75" style="position:absolute;left:27241;top:12668;width:17145;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U/3FAAAA3QAAAA8AAABkcnMvZG93bnJldi54bWxEj91qAjEUhO8LvkM4Qu9q1loWWY2i1hYv&#10;quDPAxw2x93F5GTZZH/69k2h0MthZr5hluvBGtFR4yvHCqaTBARx7nTFhYLb9eNlDsIHZI3GMSn4&#10;Jg/r1ehpiZl2PZ+pu4RCRAj7DBWUIdSZlD4vyaKfuJo4enfXWAxRNoXUDfYRbo18TZJUWqw4LpRY&#10;066k/HFprQLj+0P62d50uz+ZY9/Jr/e3rVfqeTxsFiACDeE//Nc+aAWzdJ7C75v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aVP9xQAAAN0AAAAPAAAAAAAAAAAAAAAA&#10;AJ8CAABkcnMvZG93bnJldi54bWxQSwUGAAAAAAQABAD3AAAAkQMAAAAA&#10;">
                  <v:imagedata r:id="rId69" o:title=""/>
                  <v:path arrowok="t"/>
                </v:shape>
              </v:group>
            </w:pict>
          </mc:Fallback>
        </mc:AlternateContent>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26176" behindDoc="0" locked="0" layoutInCell="1" allowOverlap="1" wp14:anchorId="3B438418" wp14:editId="282F6AD5">
                <wp:simplePos x="0" y="0"/>
                <wp:positionH relativeFrom="column">
                  <wp:posOffset>613410</wp:posOffset>
                </wp:positionH>
                <wp:positionV relativeFrom="paragraph">
                  <wp:posOffset>34290</wp:posOffset>
                </wp:positionV>
                <wp:extent cx="2952750" cy="295275"/>
                <wp:effectExtent l="0" t="0" r="0" b="4445"/>
                <wp:wrapNone/>
                <wp:docPr id="3687" name="テキスト ボックス 3687" title="図表7-7-2　都道府県別アレルギー疾患患者数"/>
                <wp:cNvGraphicFramePr/>
                <a:graphic xmlns:a="http://schemas.openxmlformats.org/drawingml/2006/main">
                  <a:graphicData uri="http://schemas.microsoft.com/office/word/2010/wordprocessingShape">
                    <wps:wsp>
                      <wps:cNvSpPr txBox="1"/>
                      <wps:spPr>
                        <a:xfrm>
                          <a:off x="0" y="0"/>
                          <a:ext cx="2952750" cy="295275"/>
                        </a:xfrm>
                        <a:prstGeom prst="rect">
                          <a:avLst/>
                        </a:prstGeom>
                        <a:noFill/>
                        <a:ln w="6350">
                          <a:noFill/>
                        </a:ln>
                        <a:effectLst/>
                      </wps:spPr>
                      <wps:txbx>
                        <w:txbxContent>
                          <w:p w:rsidR="00DB0A82" w:rsidRPr="00A96089" w:rsidRDefault="00DB0A82" w:rsidP="000725EB">
                            <w:pPr>
                              <w:snapToGrid w:val="0"/>
                              <w:rPr>
                                <w:rFonts w:ascii="ＭＳ Ｐゴシック" w:eastAsia="ＭＳ Ｐゴシック" w:hAnsi="ＭＳ Ｐゴシック"/>
                                <w:sz w:val="20"/>
                                <w:szCs w:val="20"/>
                              </w:rPr>
                            </w:pPr>
                            <w:r w:rsidRPr="00A9608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表7-7-2</w:t>
                            </w:r>
                            <w:r w:rsidRPr="00A96089">
                              <w:rPr>
                                <w:rFonts w:ascii="ＭＳ Ｐゴシック" w:eastAsia="ＭＳ Ｐゴシック" w:hAnsi="ＭＳ Ｐゴシック" w:hint="eastAsia"/>
                                <w:sz w:val="20"/>
                                <w:szCs w:val="20"/>
                              </w:rPr>
                              <w:t xml:space="preserve">　都道府県別アレルギー疾患患者数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7" o:spid="_x0000_s1162" type="#_x0000_t202" alt="タイトル: 図表7-7-2　都道府県別アレルギー疾患患者数" style="position:absolute;left:0;text-align:left;margin-left:48.3pt;margin-top:2.7pt;width:232.5pt;height:23.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" filled="f" stroked="f" strokeweight=".5pt">
                <v:textbox style="mso-fit-shape-to-text:t">
                  <w:txbxContent>
                    <w:p w:rsidR="00DB0A82" w:rsidRPr="00A96089" w:rsidRDefault="00DB0A82" w:rsidP="000725EB">
                      <w:pPr>
                        <w:snapToGrid w:val="0"/>
                        <w:rPr>
                          <w:rFonts w:ascii="ＭＳ Ｐゴシック" w:eastAsia="ＭＳ Ｐゴシック" w:hAnsi="ＭＳ Ｐゴシック"/>
                          <w:sz w:val="20"/>
                          <w:szCs w:val="20"/>
                        </w:rPr>
                      </w:pPr>
                      <w:r w:rsidRPr="00A9608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表7-7-2</w:t>
                      </w:r>
                      <w:r w:rsidRPr="00A96089">
                        <w:rPr>
                          <w:rFonts w:ascii="ＭＳ Ｐゴシック" w:eastAsia="ＭＳ Ｐゴシック" w:hAnsi="ＭＳ Ｐゴシック" w:hint="eastAsia"/>
                          <w:sz w:val="20"/>
                          <w:szCs w:val="20"/>
                        </w:rPr>
                        <w:t xml:space="preserve">　都道府県別アレルギー疾患患者数</w:t>
                      </w:r>
                    </w:p>
                  </w:txbxContent>
                </v:textbox>
              </v:shape>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HG丸ｺﾞｼｯｸM-PRO" w:eastAsia="HG丸ｺﾞｼｯｸM-PRO" w:hAnsi="HG丸ｺﾞｼｯｸM-PRO"/>
          <w:b/>
          <w:color w:val="0070C0"/>
          <w:sz w:val="22"/>
        </w:rPr>
      </w:pPr>
    </w:p>
    <w:p w:rsidR="000725EB" w:rsidRDefault="000725EB" w:rsidP="000725EB">
      <w:pPr>
        <w:rPr>
          <w:rFonts w:ascii="HG丸ｺﾞｼｯｸM-PRO" w:eastAsia="HG丸ｺﾞｼｯｸM-PRO" w:hAnsi="HG丸ｺﾞｼｯｸM-PRO"/>
          <w:b/>
          <w:color w:val="0070C0"/>
          <w:sz w:val="22"/>
        </w:rPr>
      </w:pPr>
    </w:p>
    <w:p w:rsidR="000725EB" w:rsidRPr="000717F7" w:rsidRDefault="000725EB" w:rsidP="000725EB">
      <w:pPr>
        <w:rPr>
          <w:rFonts w:ascii="HG丸ｺﾞｼｯｸM-PRO" w:eastAsia="HG丸ｺﾞｼｯｸM-PRO" w:hAnsi="HG丸ｺﾞｼｯｸM-PRO"/>
          <w:b/>
          <w:color w:val="0070C0"/>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828224" behindDoc="0" locked="0" layoutInCell="1" allowOverlap="1" wp14:anchorId="34B88F34" wp14:editId="275A8D17">
                <wp:simplePos x="0" y="0"/>
                <wp:positionH relativeFrom="column">
                  <wp:posOffset>3923665</wp:posOffset>
                </wp:positionH>
                <wp:positionV relativeFrom="paragraph">
                  <wp:posOffset>42545</wp:posOffset>
                </wp:positionV>
                <wp:extent cx="4695825" cy="323850"/>
                <wp:effectExtent l="0" t="0" r="0" b="1905"/>
                <wp:wrapNone/>
                <wp:docPr id="3688" name="テキスト ボックス 3688" descr="出典　厚生労働省「患者調査」&#10;※「人口10万対」算出に用いた人口は、厚生労働省「人口動態統計」&#10;"/>
                <wp:cNvGraphicFramePr/>
                <a:graphic xmlns:a="http://schemas.openxmlformats.org/drawingml/2006/main">
                  <a:graphicData uri="http://schemas.microsoft.com/office/word/2010/wordprocessingShape">
                    <wps:wsp>
                      <wps:cNvSpPr txBox="1"/>
                      <wps:spPr>
                        <a:xfrm>
                          <a:off x="0" y="0"/>
                          <a:ext cx="4695825" cy="323850"/>
                        </a:xfrm>
                        <a:prstGeom prst="rect">
                          <a:avLst/>
                        </a:prstGeom>
                        <a:noFill/>
                        <a:ln w="6350">
                          <a:noFill/>
                        </a:ln>
                        <a:effectLst/>
                      </wps:spPr>
                      <wps:txbx>
                        <w:txbxContent>
                          <w:p w:rsidR="00DB0A82" w:rsidRDefault="00DB0A82" w:rsidP="000725EB">
                            <w:pPr>
                              <w:snapToGrid w:val="0"/>
                              <w:rPr>
                                <w:rFonts w:ascii="ＭＳ ゴシック" w:eastAsia="ＭＳ ゴシック" w:hAnsi="ＭＳ ゴシック"/>
                                <w:sz w:val="16"/>
                                <w:szCs w:val="16"/>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p w:rsidR="00DB0A82" w:rsidRDefault="00DB0A82" w:rsidP="000725EB">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※「人口10万対」算出に用いた人口は、</w:t>
                            </w:r>
                          </w:p>
                          <w:p w:rsidR="00DB0A82" w:rsidRPr="008235BE" w:rsidRDefault="00DB0A82" w:rsidP="000725EB">
                            <w:pPr>
                              <w:snapToGrid w:val="0"/>
                              <w:ind w:firstLineChars="100" w:firstLine="160"/>
                              <w:rPr>
                                <w:rFonts w:asciiTheme="majorEastAsia" w:eastAsiaTheme="majorEastAsia" w:hAnsiTheme="majorEastAsia"/>
                                <w:sz w:val="20"/>
                                <w:szCs w:val="20"/>
                              </w:rPr>
                            </w:pPr>
                            <w:r>
                              <w:rPr>
                                <w:rFonts w:ascii="ＭＳ ゴシック" w:eastAsia="ＭＳ ゴシック" w:hAnsi="ＭＳ ゴシック" w:hint="eastAsia"/>
                                <w:sz w:val="16"/>
                                <w:szCs w:val="16"/>
                              </w:rPr>
                              <w:t>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8" o:spid="_x0000_s1163" type="#_x0000_t202" alt="出典　厚生労働省「患者調査」&#10;※「人口10万対」算出に用いた人口は、厚生労働省「人口動態統計」&#10;" style="position:absolute;left:0;text-align:left;margin-left:308.95pt;margin-top:3.35pt;width:369.75pt;height:25.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" filled="f" stroked="f" strokeweight=".5pt">
                <v:textbox style="mso-fit-shape-to-text:t">
                  <w:txbxContent>
                    <w:p w:rsidR="00DB0A82" w:rsidRDefault="00DB0A82" w:rsidP="000725EB">
                      <w:pPr>
                        <w:snapToGrid w:val="0"/>
                        <w:rPr>
                          <w:rFonts w:ascii="ＭＳ ゴシック" w:eastAsia="ＭＳ ゴシック" w:hAnsi="ＭＳ ゴシック"/>
                          <w:sz w:val="16"/>
                          <w:szCs w:val="16"/>
                        </w:rPr>
                      </w:pPr>
                      <w:r w:rsidRPr="008235BE">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厚生労働省「</w:t>
                      </w:r>
                      <w:r w:rsidRPr="008235BE">
                        <w:rPr>
                          <w:rFonts w:ascii="ＭＳ ゴシック" w:eastAsia="ＭＳ ゴシック" w:hAnsi="ＭＳ ゴシック" w:hint="eastAsia"/>
                          <w:sz w:val="16"/>
                          <w:szCs w:val="16"/>
                        </w:rPr>
                        <w:t>患者調査</w:t>
                      </w:r>
                      <w:r>
                        <w:rPr>
                          <w:rFonts w:ascii="ＭＳ ゴシック" w:eastAsia="ＭＳ ゴシック" w:hAnsi="ＭＳ ゴシック" w:hint="eastAsia"/>
                          <w:sz w:val="16"/>
                          <w:szCs w:val="16"/>
                        </w:rPr>
                        <w:t>」</w:t>
                      </w:r>
                    </w:p>
                    <w:p w:rsidR="00DB0A82" w:rsidRDefault="00DB0A82" w:rsidP="000725EB">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※「人口10万対」算出に用いた人口は、</w:t>
                      </w:r>
                    </w:p>
                    <w:p w:rsidR="00DB0A82" w:rsidRPr="008235BE" w:rsidRDefault="00DB0A82" w:rsidP="000725EB">
                      <w:pPr>
                        <w:snapToGrid w:val="0"/>
                        <w:ind w:firstLineChars="100" w:firstLine="160"/>
                        <w:rPr>
                          <w:rFonts w:asciiTheme="majorEastAsia" w:eastAsiaTheme="majorEastAsia" w:hAnsiTheme="majorEastAsia"/>
                          <w:sz w:val="20"/>
                          <w:szCs w:val="20"/>
                        </w:rPr>
                      </w:pPr>
                      <w:r>
                        <w:rPr>
                          <w:rFonts w:ascii="ＭＳ ゴシック" w:eastAsia="ＭＳ ゴシック" w:hAnsi="ＭＳ ゴシック" w:hint="eastAsia"/>
                          <w:sz w:val="16"/>
                          <w:szCs w:val="16"/>
                        </w:rPr>
                        <w:t>厚生労働省「人口動態統計」</w:t>
                      </w:r>
                    </w:p>
                  </w:txbxContent>
                </v:textbox>
              </v:shape>
            </w:pict>
          </mc:Fallback>
        </mc:AlternateContent>
      </w:r>
    </w:p>
    <w:p w:rsidR="000725EB" w:rsidRDefault="000725EB" w:rsidP="000725EB">
      <w:pPr>
        <w:rPr>
          <w:rFonts w:ascii="HG丸ｺﾞｼｯｸM-PRO" w:eastAsia="HG丸ｺﾞｼｯｸM-PRO" w:hAnsi="HG丸ｺﾞｼｯｸM-PRO"/>
          <w:b/>
          <w:color w:val="0070C0"/>
          <w:sz w:val="22"/>
        </w:rPr>
      </w:pPr>
    </w:p>
    <w:p w:rsidR="000725EB" w:rsidRPr="000717F7" w:rsidRDefault="000725EB" w:rsidP="000725EB">
      <w:pPr>
        <w:rPr>
          <w:rFonts w:ascii="HG丸ｺﾞｼｯｸM-PRO" w:eastAsia="HG丸ｺﾞｼｯｸM-PRO" w:hAnsi="HG丸ｺﾞｼｯｸM-PRO"/>
          <w:b/>
          <w:color w:val="0070C0"/>
          <w:sz w:val="22"/>
        </w:rPr>
      </w:pPr>
    </w:p>
    <w:p w:rsidR="000725EB" w:rsidRPr="00AF08FB" w:rsidRDefault="000725EB" w:rsidP="000725EB">
      <w:pPr>
        <w:ind w:leftChars="200" w:left="420"/>
        <w:rPr>
          <w:rFonts w:ascii="ＭＳ Ｐゴシック" w:eastAsia="ＭＳ Ｐゴシック" w:hAnsi="ＭＳ Ｐゴシック"/>
          <w:sz w:val="22"/>
        </w:rPr>
      </w:pPr>
      <w:r w:rsidRPr="00AF08FB">
        <w:rPr>
          <w:rFonts w:ascii="ＭＳ Ｐゴシック" w:eastAsia="ＭＳ Ｐゴシック" w:hAnsi="ＭＳ Ｐゴシック" w:hint="eastAsia"/>
          <w:sz w:val="22"/>
        </w:rPr>
        <w:t>【児童・生徒】</w:t>
      </w:r>
    </w:p>
    <w:p w:rsidR="000725EB" w:rsidRPr="006D5E5D" w:rsidRDefault="000725EB" w:rsidP="000725EB">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アレルギー性鼻炎</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をはじめとする</w:t>
      </w:r>
      <w:r>
        <w:rPr>
          <w:rFonts w:ascii="HG丸ｺﾞｼｯｸM-PRO" w:eastAsia="HG丸ｺﾞｼｯｸM-PRO" w:hAnsi="HG丸ｺﾞｼｯｸM-PRO" w:hint="eastAsia"/>
          <w:sz w:val="22"/>
        </w:rPr>
        <w:t>鼻・副鼻腔疾患の症状を示す者の</w:t>
      </w:r>
      <w:r w:rsidRPr="006D5E5D">
        <w:rPr>
          <w:rFonts w:ascii="HG丸ｺﾞｼｯｸM-PRO" w:eastAsia="HG丸ｺﾞｼｯｸM-PRO" w:hAnsi="HG丸ｺﾞｼｯｸM-PRO" w:hint="eastAsia"/>
          <w:sz w:val="22"/>
        </w:rPr>
        <w:t>割合は</w:t>
      </w:r>
      <w:r>
        <w:rPr>
          <w:rFonts w:ascii="HG丸ｺﾞｼｯｸM-PRO" w:eastAsia="HG丸ｺﾞｼｯｸM-PRO" w:hAnsi="HG丸ｺﾞｼｯｸM-PRO" w:hint="eastAsia"/>
          <w:sz w:val="22"/>
        </w:rPr>
        <w:t>、</w:t>
      </w:r>
      <w:r w:rsidRPr="006D5E5D">
        <w:rPr>
          <w:rFonts w:ascii="HG丸ｺﾞｼｯｸM-PRO" w:eastAsia="HG丸ｺﾞｼｯｸM-PRO" w:hAnsi="HG丸ｺﾞｼｯｸM-PRO" w:hint="eastAsia"/>
          <w:sz w:val="22"/>
        </w:rPr>
        <w:t>幼稚園5.9％、小学校13.7％、中学校</w:t>
      </w:r>
      <w:r>
        <w:rPr>
          <w:rFonts w:ascii="HG丸ｺﾞｼｯｸM-PRO" w:eastAsia="HG丸ｺﾞｼｯｸM-PRO" w:hAnsi="HG丸ｺﾞｼｯｸM-PRO" w:hint="eastAsia"/>
          <w:sz w:val="22"/>
        </w:rPr>
        <w:t>10.1</w:t>
      </w:r>
      <w:r w:rsidRPr="006D5E5D">
        <w:rPr>
          <w:rFonts w:ascii="HG丸ｺﾞｼｯｸM-PRO" w:eastAsia="HG丸ｺﾞｼｯｸM-PRO" w:hAnsi="HG丸ｺﾞｼｯｸM-PRO" w:hint="eastAsia"/>
          <w:sz w:val="22"/>
        </w:rPr>
        <w:t>％、高等学校4.7％となっており、幼稚園及び小学校では平成18年度以降過去最高となって</w:t>
      </w:r>
      <w:r>
        <w:rPr>
          <w:rFonts w:ascii="HG丸ｺﾞｼｯｸM-PRO" w:eastAsia="HG丸ｺﾞｼｯｸM-PRO" w:hAnsi="HG丸ｺﾞｼｯｸM-PRO" w:hint="eastAsia"/>
          <w:sz w:val="22"/>
        </w:rPr>
        <w:t>います。</w:t>
      </w:r>
    </w:p>
    <w:p w:rsidR="000725EB" w:rsidRDefault="000725EB" w:rsidP="000725EB">
      <w:pPr>
        <w:ind w:leftChars="200" w:left="630" w:hangingChars="100" w:hanging="210"/>
        <w:rPr>
          <w:rFonts w:ascii="HG丸ｺﾞｼｯｸM-PRO" w:eastAsia="HG丸ｺﾞｼｯｸM-PRO" w:hAnsi="HG丸ｺﾞｼｯｸM-PRO"/>
          <w:sz w:val="22"/>
        </w:rPr>
      </w:pPr>
      <w:r w:rsidRPr="00192E2F">
        <w:rPr>
          <w:rFonts w:hint="eastAsia"/>
          <w:noProof/>
        </w:rPr>
        <mc:AlternateContent>
          <mc:Choice Requires="wps">
            <w:drawing>
              <wp:anchor distT="0" distB="0" distL="114300" distR="114300" simplePos="0" relativeHeight="251812864" behindDoc="0" locked="0" layoutInCell="1" allowOverlap="1" wp14:anchorId="3E795754" wp14:editId="5017F5A0">
                <wp:simplePos x="0" y="0"/>
                <wp:positionH relativeFrom="column">
                  <wp:posOffset>3192780</wp:posOffset>
                </wp:positionH>
                <wp:positionV relativeFrom="paragraph">
                  <wp:posOffset>219075</wp:posOffset>
                </wp:positionV>
                <wp:extent cx="3562350" cy="523875"/>
                <wp:effectExtent l="0" t="0" r="0" b="0"/>
                <wp:wrapNone/>
                <wp:docPr id="3689" name="テキスト ボックス 3689" title="図表7-7-4　年齢別にみた鼻・副鼻腔疾患の症状を示す者の割合（平成28年度）"/>
                <wp:cNvGraphicFramePr/>
                <a:graphic xmlns:a="http://schemas.openxmlformats.org/drawingml/2006/main">
                  <a:graphicData uri="http://schemas.microsoft.com/office/word/2010/wordprocessingShape">
                    <wps:wsp>
                      <wps:cNvSpPr txBox="1"/>
                      <wps:spPr>
                        <a:xfrm>
                          <a:off x="0" y="0"/>
                          <a:ext cx="3562350" cy="523875"/>
                        </a:xfrm>
                        <a:prstGeom prst="rect">
                          <a:avLst/>
                        </a:prstGeom>
                        <a:noFill/>
                        <a:ln w="6350">
                          <a:noFill/>
                        </a:ln>
                        <a:effectLst/>
                      </wps:spPr>
                      <wps:txbx>
                        <w:txbxContent>
                          <w:p w:rsidR="00DB0A82" w:rsidRDefault="00DB0A82" w:rsidP="000725EB">
                            <w:pPr>
                              <w:spacing w:line="240" w:lineRule="exact"/>
                              <w:ind w:firstLineChars="100" w:firstLine="2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表7-7-4　年齢別にみた</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w:t>
                            </w:r>
                          </w:p>
                          <w:p w:rsidR="00DB0A82" w:rsidRPr="000717F7" w:rsidRDefault="00DB0A82" w:rsidP="000725EB">
                            <w:pPr>
                              <w:spacing w:line="240" w:lineRule="exact"/>
                              <w:ind w:firstLineChars="600" w:firstLine="12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89" o:spid="_x0000_s1164" type="#_x0000_t202" alt="タイトル: 図表7-7-4　年齢別にみた鼻・副鼻腔疾患の症状を示す者の割合（平成28年度）" style="position:absolute;left:0;text-align:left;margin-left:251.4pt;margin-top:17.25pt;width:280.5pt;height:41.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" filled="f" stroked="f" strokeweight=".5pt">
                <v:textbox style="mso-fit-shape-to-text:t" inset="2mm,1mm,2mm,1mm">
                  <w:txbxContent>
                    <w:p w:rsidR="00DB0A82" w:rsidRDefault="00DB0A82" w:rsidP="000725EB">
                      <w:pPr>
                        <w:spacing w:line="240" w:lineRule="exact"/>
                        <w:ind w:firstLineChars="100" w:firstLine="200"/>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表7-7-4　年齢別にみた</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w:t>
                      </w:r>
                    </w:p>
                    <w:p w:rsidR="00DB0A82" w:rsidRPr="000717F7" w:rsidRDefault="00DB0A82" w:rsidP="000725EB">
                      <w:pPr>
                        <w:spacing w:line="240" w:lineRule="exact"/>
                        <w:ind w:firstLineChars="600" w:firstLine="12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v:textbox>
              </v:shape>
            </w:pict>
          </mc:Fallback>
        </mc:AlternateContent>
      </w:r>
      <w:r w:rsidRPr="00192E2F">
        <w:rPr>
          <w:rFonts w:hint="eastAsia"/>
          <w:noProof/>
        </w:rPr>
        <mc:AlternateContent>
          <mc:Choice Requires="wps">
            <w:drawing>
              <wp:anchor distT="0" distB="0" distL="114300" distR="114300" simplePos="0" relativeHeight="251811840" behindDoc="0" locked="0" layoutInCell="1" allowOverlap="1" wp14:anchorId="4236D93C" wp14:editId="4D38B208">
                <wp:simplePos x="0" y="0"/>
                <wp:positionH relativeFrom="column">
                  <wp:posOffset>125730</wp:posOffset>
                </wp:positionH>
                <wp:positionV relativeFrom="paragraph">
                  <wp:posOffset>161925</wp:posOffset>
                </wp:positionV>
                <wp:extent cx="3171825" cy="523875"/>
                <wp:effectExtent l="0" t="0" r="0" b="0"/>
                <wp:wrapNone/>
                <wp:docPr id="3690" name="テキスト ボックス 3690" title="図表7-7-3　鼻・副鼻腔疾患の症状を示す者の割合"/>
                <wp:cNvGraphicFramePr/>
                <a:graphic xmlns:a="http://schemas.openxmlformats.org/drawingml/2006/main">
                  <a:graphicData uri="http://schemas.microsoft.com/office/word/2010/wordprocessingShape">
                    <wps:wsp>
                      <wps:cNvSpPr txBox="1"/>
                      <wps:spPr>
                        <a:xfrm>
                          <a:off x="0" y="0"/>
                          <a:ext cx="3171825" cy="523875"/>
                        </a:xfrm>
                        <a:prstGeom prst="rect">
                          <a:avLst/>
                        </a:prstGeom>
                        <a:noFill/>
                        <a:ln w="6350">
                          <a:noFill/>
                        </a:ln>
                        <a:effectLst/>
                      </wps:spPr>
                      <wps:txbx>
                        <w:txbxContent>
                          <w:p w:rsidR="00DB0A82" w:rsidRPr="000717F7" w:rsidRDefault="00DB0A82"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表7-7-3　</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0" o:spid="_x0000_s1165" type="#_x0000_t202" alt="タイトル: 図表7-7-3　鼻・副鼻腔疾患の症状を示す者の割合" style="position:absolute;left:0;text-align:left;margin-left:9.9pt;margin-top:12.75pt;width:249.75pt;height:41.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" filled="f" stroked="f" strokeweight=".5pt">
                <v:textbox style="mso-fit-shape-to-text:t" inset="2mm,1mm,2mm,1mm">
                  <w:txbxContent>
                    <w:p w:rsidR="00DB0A82" w:rsidRPr="000717F7" w:rsidRDefault="00DB0A82"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表7-7-3　</w:t>
                      </w:r>
                      <w:r w:rsidRPr="000717F7">
                        <w:rPr>
                          <w:rFonts w:ascii="ＭＳ Ｐゴシック" w:eastAsia="ＭＳ Ｐゴシック" w:hAnsi="ＭＳ Ｐゴシック" w:hint="eastAsia"/>
                          <w:sz w:val="20"/>
                          <w:szCs w:val="18"/>
                        </w:rPr>
                        <w:t>鼻・副鼻腔疾患</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00" w:hangingChars="100" w:hanging="180"/>
        <w:rPr>
          <w:rFonts w:ascii="HG丸ｺﾞｼｯｸM-PRO" w:eastAsia="HG丸ｺﾞｼｯｸM-PRO" w:hAnsi="HG丸ｺﾞｼｯｸM-PRO"/>
          <w:sz w:val="22"/>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20032" behindDoc="0" locked="0" layoutInCell="1" allowOverlap="1" wp14:anchorId="10284D40" wp14:editId="75283F27">
                <wp:simplePos x="0" y="0"/>
                <wp:positionH relativeFrom="column">
                  <wp:posOffset>3488055</wp:posOffset>
                </wp:positionH>
                <wp:positionV relativeFrom="paragraph">
                  <wp:posOffset>2192655</wp:posOffset>
                </wp:positionV>
                <wp:extent cx="1695450" cy="304800"/>
                <wp:effectExtent l="0" t="0" r="0" b="0"/>
                <wp:wrapNone/>
                <wp:docPr id="3691" name="テキスト ボックス 3691"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txbx>
                        <w:txbxContent>
                          <w:p w:rsidR="00DB0A82" w:rsidRPr="000717F7" w:rsidRDefault="00DB0A82" w:rsidP="000725EB">
                            <w:pPr>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0717F7">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91" o:spid="_x0000_s1166" type="#_x0000_t202" alt="出典　大阪府「大阪の学校保健統計調査報告書（確報）」" style="position:absolute;left:0;text-align:left;margin-left:274.65pt;margin-top:172.65pt;width:133.5pt;height:24pt;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" filled="f" stroked="f" strokeweight=".5pt">
                <v:textbox style="mso-fit-shape-to-text:t">
                  <w:txbxContent>
                    <w:p w:rsidR="00DB0A82" w:rsidRPr="000717F7" w:rsidRDefault="00DB0A82" w:rsidP="000725EB">
                      <w:pPr>
                        <w:rPr>
                          <w:rFonts w:ascii="ＭＳ ゴシック" w:eastAsia="ＭＳ ゴシック" w:hAnsi="ＭＳ ゴシック"/>
                          <w:sz w:val="16"/>
                          <w:szCs w:val="16"/>
                        </w:rPr>
                      </w:pPr>
                      <w:r w:rsidRPr="000717F7">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0717F7">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sz w:val="22"/>
        </w:rPr>
        <w:drawing>
          <wp:inline distT="0" distB="0" distL="0" distR="0" wp14:anchorId="240BB022" wp14:editId="6F70D0A8">
            <wp:extent cx="2698930" cy="2160000"/>
            <wp:effectExtent l="0" t="0" r="6350" b="0"/>
            <wp:docPr id="3705" name="図 3705" title="図表7-7-3　鼻・副鼻腔疾患の症状を示す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601A1BC" wp14:editId="17A687EF">
            <wp:extent cx="2704289" cy="2160000"/>
            <wp:effectExtent l="0" t="0" r="1270" b="0"/>
            <wp:docPr id="3706" name="図 3706" title="図表7-7-4　年齢別にみた鼻・副鼻腔疾患の症状を示す者の割合（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0725EB" w:rsidRPr="00DB20AA" w:rsidRDefault="000725EB" w:rsidP="000725EB">
      <w:pPr>
        <w:rPr>
          <w:rFonts w:ascii="HG丸ｺﾞｼｯｸM-PRO" w:eastAsia="HG丸ｺﾞｼｯｸM-PRO" w:hAnsi="HG丸ｺﾞｼｯｸM-PRO"/>
          <w:sz w:val="20"/>
          <w:szCs w:val="20"/>
        </w:rPr>
      </w:pPr>
    </w:p>
    <w:p w:rsidR="000725EB" w:rsidRDefault="000725EB" w:rsidP="000725EB">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アトピー性皮膚炎</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の症状を示す者の割合は</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幼稚園3.0％、小学校1.7％、中学校1.9％、高等学校2.3％となっており、全国と比較すると、</w:t>
      </w:r>
      <w:r>
        <w:rPr>
          <w:rFonts w:ascii="HG丸ｺﾞｼｯｸM-PRO" w:eastAsia="HG丸ｺﾞｼｯｸM-PRO" w:hAnsi="HG丸ｺﾞｼｯｸM-PRO" w:hint="eastAsia"/>
          <w:sz w:val="22"/>
        </w:rPr>
        <w:t>3</w:t>
      </w:r>
      <w:r w:rsidRPr="00327D52">
        <w:rPr>
          <w:rFonts w:ascii="HG丸ｺﾞｼｯｸM-PRO" w:eastAsia="HG丸ｺﾞｼｯｸM-PRO" w:hAnsi="HG丸ｺﾞｼｯｸM-PRO" w:hint="eastAsia"/>
          <w:sz w:val="22"/>
        </w:rPr>
        <w:t>歳及び17歳を除く全ての年齢で全国を下回っています。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30" w:hangingChars="100" w:hanging="210"/>
        <w:rPr>
          <w:rFonts w:ascii="HG丸ｺﾞｼｯｸM-PRO" w:eastAsia="HG丸ｺﾞｼｯｸM-PRO" w:hAnsi="HG丸ｺﾞｼｯｸM-PRO"/>
          <w:sz w:val="22"/>
        </w:rPr>
      </w:pPr>
      <w:r w:rsidRPr="00192E2F">
        <w:rPr>
          <w:rFonts w:hint="eastAsia"/>
          <w:noProof/>
        </w:rPr>
        <w:lastRenderedPageBreak/>
        <mc:AlternateContent>
          <mc:Choice Requires="wps">
            <w:drawing>
              <wp:anchor distT="0" distB="0" distL="114300" distR="114300" simplePos="0" relativeHeight="251813888" behindDoc="0" locked="0" layoutInCell="1" allowOverlap="1" wp14:anchorId="156DD07F" wp14:editId="30E444DF">
                <wp:simplePos x="0" y="0"/>
                <wp:positionH relativeFrom="column">
                  <wp:posOffset>106680</wp:posOffset>
                </wp:positionH>
                <wp:positionV relativeFrom="paragraph">
                  <wp:posOffset>-6350</wp:posOffset>
                </wp:positionV>
                <wp:extent cx="2990850" cy="523875"/>
                <wp:effectExtent l="0" t="0" r="0" b="0"/>
                <wp:wrapNone/>
                <wp:docPr id="3692" name="テキスト ボックス 3692" title="図表7-7-5 アトピー性皮膚炎の症状を示す者の割合"/>
                <wp:cNvGraphicFramePr/>
                <a:graphic xmlns:a="http://schemas.openxmlformats.org/drawingml/2006/main">
                  <a:graphicData uri="http://schemas.microsoft.com/office/word/2010/wordprocessingShape">
                    <wps:wsp>
                      <wps:cNvSpPr txBox="1"/>
                      <wps:spPr>
                        <a:xfrm>
                          <a:off x="0" y="0"/>
                          <a:ext cx="2990850" cy="523875"/>
                        </a:xfrm>
                        <a:prstGeom prst="rect">
                          <a:avLst/>
                        </a:prstGeom>
                        <a:noFill/>
                        <a:ln w="6350">
                          <a:noFill/>
                        </a:ln>
                        <a:effectLst/>
                      </wps:spPr>
                      <wps:txbx>
                        <w:txbxContent>
                          <w:p w:rsidR="00DB0A82" w:rsidRPr="000717F7" w:rsidRDefault="00DB0A82"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表7-7-5 </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2" o:spid="_x0000_s1167" type="#_x0000_t202" alt="タイトル: 図表7-7-5 アトピー性皮膚炎の症状を示す者の割合" style="position:absolute;left:0;text-align:left;margin-left:8.4pt;margin-top:-.5pt;width:235.5pt;height:41.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" filled="f" stroked="f" strokeweight=".5pt">
                <v:textbox style="mso-fit-shape-to-text:t" inset="2mm,1mm,2mm,1mm">
                  <w:txbxContent>
                    <w:p w:rsidR="00DB0A82" w:rsidRPr="000717F7" w:rsidRDefault="00DB0A82"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表7-7-5 </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r w:rsidRPr="00192E2F">
        <w:rPr>
          <w:rFonts w:hint="eastAsia"/>
          <w:noProof/>
        </w:rPr>
        <mc:AlternateContent>
          <mc:Choice Requires="wps">
            <w:drawing>
              <wp:anchor distT="0" distB="0" distL="114300" distR="114300" simplePos="0" relativeHeight="251816960" behindDoc="0" locked="0" layoutInCell="1" allowOverlap="1" wp14:anchorId="4032E359" wp14:editId="7B4899FB">
                <wp:simplePos x="0" y="0"/>
                <wp:positionH relativeFrom="column">
                  <wp:posOffset>3177540</wp:posOffset>
                </wp:positionH>
                <wp:positionV relativeFrom="paragraph">
                  <wp:posOffset>45085</wp:posOffset>
                </wp:positionV>
                <wp:extent cx="3228975" cy="333375"/>
                <wp:effectExtent l="0" t="0" r="0" b="0"/>
                <wp:wrapNone/>
                <wp:docPr id="3693" name="テキスト ボックス 3693" title="図表7-7-6　年齢別にみたアトピー性皮膚炎の症状を示す者の割合（平成28年度）"/>
                <wp:cNvGraphicFramePr/>
                <a:graphic xmlns:a="http://schemas.openxmlformats.org/drawingml/2006/main">
                  <a:graphicData uri="http://schemas.microsoft.com/office/word/2010/wordprocessingShape">
                    <wps:wsp>
                      <wps:cNvSpPr txBox="1"/>
                      <wps:spPr>
                        <a:xfrm>
                          <a:off x="0" y="0"/>
                          <a:ext cx="3228975" cy="333375"/>
                        </a:xfrm>
                        <a:prstGeom prst="rect">
                          <a:avLst/>
                        </a:prstGeom>
                        <a:noFill/>
                        <a:ln w="6350">
                          <a:noFill/>
                        </a:ln>
                        <a:effectLst/>
                      </wps:spPr>
                      <wps:txbx>
                        <w:txbxContent>
                          <w:p w:rsidR="00DB0A82" w:rsidRDefault="00DB0A82" w:rsidP="000725EB">
                            <w:pPr>
                              <w:spacing w:line="240" w:lineRule="exact"/>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表7-7-6　年齢別にみた</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w:t>
                            </w:r>
                          </w:p>
                          <w:p w:rsidR="00DB0A82" w:rsidRPr="000717F7" w:rsidRDefault="00DB0A82" w:rsidP="000725EB">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3" o:spid="_x0000_s1168" type="#_x0000_t202" alt="タイトル: 図表7-7-6　年齢別にみたアトピー性皮膚炎の症状を示す者の割合（平成28年度）" style="position:absolute;left:0;text-align:left;margin-left:250.2pt;margin-top:3.55pt;width:254.25pt;height:26.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" filled="f" stroked="f" strokeweight=".5pt">
                <v:textbox style="mso-fit-shape-to-text:t" inset="2mm,1mm,2mm,1mm">
                  <w:txbxContent>
                    <w:p w:rsidR="00DB0A82" w:rsidRDefault="00DB0A82" w:rsidP="000725EB">
                      <w:pPr>
                        <w:spacing w:line="240" w:lineRule="exact"/>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表7-7-6　年齢別にみた</w:t>
                      </w:r>
                      <w:r w:rsidRPr="000717F7">
                        <w:rPr>
                          <w:rFonts w:ascii="ＭＳ Ｐゴシック" w:eastAsia="ＭＳ Ｐゴシック" w:hAnsi="ＭＳ Ｐゴシック" w:hint="eastAsia"/>
                          <w:sz w:val="20"/>
                          <w:szCs w:val="18"/>
                        </w:rPr>
                        <w:t>アトピー性皮膚炎</w:t>
                      </w:r>
                      <w:r>
                        <w:rPr>
                          <w:rFonts w:ascii="ＭＳ Ｐゴシック" w:eastAsia="ＭＳ Ｐゴシック" w:hAnsi="ＭＳ Ｐゴシック" w:hint="eastAsia"/>
                          <w:sz w:val="20"/>
                          <w:szCs w:val="18"/>
                        </w:rPr>
                        <w:t>の症状を</w:t>
                      </w:r>
                    </w:p>
                    <w:p w:rsidR="00DB0A82" w:rsidRPr="000717F7" w:rsidRDefault="00DB0A82" w:rsidP="000725EB">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v:textbox>
              </v:shape>
            </w:pict>
          </mc:Fallback>
        </mc:AlternateContent>
      </w:r>
    </w:p>
    <w:p w:rsidR="000725EB" w:rsidRDefault="000725EB" w:rsidP="000725EB">
      <w:pPr>
        <w:ind w:leftChars="200" w:left="60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21056" behindDoc="0" locked="0" layoutInCell="1" allowOverlap="1" wp14:anchorId="0ED36CAE" wp14:editId="5FFD0934">
                <wp:simplePos x="0" y="0"/>
                <wp:positionH relativeFrom="column">
                  <wp:posOffset>3411855</wp:posOffset>
                </wp:positionH>
                <wp:positionV relativeFrom="paragraph">
                  <wp:posOffset>2196465</wp:posOffset>
                </wp:positionV>
                <wp:extent cx="1695450" cy="304800"/>
                <wp:effectExtent l="0" t="0" r="0" b="0"/>
                <wp:wrapNone/>
                <wp:docPr id="3694" name="テキスト ボックス 3694"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txbx>
                        <w:txbxContent>
                          <w:p w:rsidR="00DB0A82" w:rsidRPr="000717F7" w:rsidRDefault="00DB0A82" w:rsidP="000725EB">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94" o:spid="_x0000_s1169" type="#_x0000_t202" alt="出典　大阪府「大阪の学校保健統計調査報告書（確報）」" style="position:absolute;left:0;text-align:left;margin-left:268.65pt;margin-top:172.95pt;width:133.5pt;height:24pt;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" filled="f" stroked="f" strokeweight=".5pt">
                <v:textbox style="mso-fit-shape-to-text:t">
                  <w:txbxContent>
                    <w:p w:rsidR="00DB0A82" w:rsidRPr="000717F7" w:rsidRDefault="00DB0A82" w:rsidP="000725EB">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r w:rsidRPr="00A40EAD">
                        <w:rPr>
                          <w:rFonts w:ascii="ＭＳ ゴシック" w:eastAsia="ＭＳ ゴシック" w:hAnsi="ＭＳ ゴシック" w:hint="eastAsia"/>
                          <w:sz w:val="16"/>
                          <w:szCs w:val="16"/>
                        </w:rPr>
                        <w:t>」</w:t>
                      </w:r>
                    </w:p>
                  </w:txbxContent>
                </v:textbox>
              </v:shape>
            </w:pict>
          </mc:Fallback>
        </mc:AlternateContent>
      </w:r>
      <w:r>
        <w:rPr>
          <w:rFonts w:ascii="HG丸ｺﾞｼｯｸM-PRO" w:eastAsia="HG丸ｺﾞｼｯｸM-PRO" w:hAnsi="HG丸ｺﾞｼｯｸM-PRO"/>
          <w:noProof/>
          <w:sz w:val="18"/>
          <w:szCs w:val="18"/>
        </w:rPr>
        <w:drawing>
          <wp:inline distT="0" distB="0" distL="0" distR="0" wp14:anchorId="0957005D" wp14:editId="69B5958C">
            <wp:extent cx="2698930" cy="2160000"/>
            <wp:effectExtent l="0" t="0" r="6350" b="0"/>
            <wp:docPr id="3707" name="図 3707" title="図表7-7-5 アトピー性皮膚炎の症状を示す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noProof/>
          <w:sz w:val="18"/>
          <w:szCs w:val="18"/>
        </w:rPr>
        <w:drawing>
          <wp:inline distT="0" distB="0" distL="0" distR="0" wp14:anchorId="76370AAD" wp14:editId="38A1817D">
            <wp:extent cx="2704289" cy="2160000"/>
            <wp:effectExtent l="0" t="0" r="1270" b="0"/>
            <wp:docPr id="3708" name="図 3708" title="図表7-7-6　年齢別にみたアトピー性皮膚炎の症状を示す者の割合（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327D52">
        <w:rPr>
          <w:rFonts w:ascii="HG丸ｺﾞｼｯｸM-PRO" w:eastAsia="HG丸ｺﾞｼｯｸM-PRO" w:hAnsi="HG丸ｺﾞｼｯｸM-PRO" w:hint="eastAsia"/>
          <w:sz w:val="22"/>
        </w:rPr>
        <w:t>○府内の児童・生徒のうち</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喘息</w:t>
      </w:r>
      <w:r>
        <w:rPr>
          <w:rFonts w:ascii="HG丸ｺﾞｼｯｸM-PRO" w:eastAsia="HG丸ｺﾞｼｯｸM-PRO" w:hAnsi="HG丸ｺﾞｼｯｸM-PRO" w:hint="eastAsia"/>
          <w:sz w:val="22"/>
        </w:rPr>
        <w:t>」</w:t>
      </w:r>
      <w:r w:rsidRPr="00327D52">
        <w:rPr>
          <w:rFonts w:ascii="HG丸ｺﾞｼｯｸM-PRO" w:eastAsia="HG丸ｺﾞｼｯｸM-PRO" w:hAnsi="HG丸ｺﾞｼｯｸM-PRO" w:hint="eastAsia"/>
          <w:sz w:val="22"/>
        </w:rPr>
        <w:t>の症状を示す者の割合は、幼稚園1.5％、小学校2.0％、中学校2.2％、高等学校2.1％となっており、全国と比較すると、</w:t>
      </w:r>
      <w:r>
        <w:rPr>
          <w:rFonts w:ascii="HG丸ｺﾞｼｯｸM-PRO" w:eastAsia="HG丸ｺﾞｼｯｸM-PRO" w:hAnsi="HG丸ｺﾞｼｯｸM-PRO" w:hint="eastAsia"/>
          <w:sz w:val="22"/>
        </w:rPr>
        <w:t>15</w:t>
      </w:r>
      <w:r w:rsidRPr="00327D52">
        <w:rPr>
          <w:rFonts w:ascii="HG丸ｺﾞｼｯｸM-PRO" w:eastAsia="HG丸ｺﾞｼｯｸM-PRO" w:hAnsi="HG丸ｺﾞｼｯｸM-PRO" w:hint="eastAsia"/>
          <w:sz w:val="22"/>
        </w:rPr>
        <w:t>歳から</w:t>
      </w:r>
      <w:r>
        <w:rPr>
          <w:rFonts w:ascii="HG丸ｺﾞｼｯｸM-PRO" w:eastAsia="HG丸ｺﾞｼｯｸM-PRO" w:hAnsi="HG丸ｺﾞｼｯｸM-PRO" w:hint="eastAsia"/>
          <w:sz w:val="22"/>
        </w:rPr>
        <w:t>17</w:t>
      </w:r>
      <w:r w:rsidRPr="00327D52">
        <w:rPr>
          <w:rFonts w:ascii="HG丸ｺﾞｼｯｸM-PRO" w:eastAsia="HG丸ｺﾞｼｯｸM-PRO" w:hAnsi="HG丸ｺﾞｼｯｸM-PRO" w:hint="eastAsia"/>
          <w:sz w:val="22"/>
        </w:rPr>
        <w:t>歳を除く全ての年齢で全国を下回っています。</w:t>
      </w:r>
    </w:p>
    <w:p w:rsidR="000725EB" w:rsidRDefault="000725EB" w:rsidP="000725EB">
      <w:pPr>
        <w:ind w:leftChars="200" w:left="630" w:hangingChars="100" w:hanging="210"/>
        <w:rPr>
          <w:rFonts w:ascii="HG丸ｺﾞｼｯｸM-PRO" w:eastAsia="HG丸ｺﾞｼｯｸM-PRO" w:hAnsi="HG丸ｺﾞｼｯｸM-PRO"/>
          <w:sz w:val="22"/>
        </w:rPr>
      </w:pPr>
      <w:r w:rsidRPr="00EF4042">
        <w:rPr>
          <w:rFonts w:hint="eastAsia"/>
          <w:noProof/>
        </w:rPr>
        <mc:AlternateContent>
          <mc:Choice Requires="wps">
            <w:drawing>
              <wp:anchor distT="0" distB="0" distL="114300" distR="114300" simplePos="0" relativeHeight="251815936" behindDoc="0" locked="0" layoutInCell="1" allowOverlap="1" wp14:anchorId="3BD853FA" wp14:editId="751A6021">
                <wp:simplePos x="0" y="0"/>
                <wp:positionH relativeFrom="column">
                  <wp:posOffset>3183255</wp:posOffset>
                </wp:positionH>
                <wp:positionV relativeFrom="paragraph">
                  <wp:posOffset>78105</wp:posOffset>
                </wp:positionV>
                <wp:extent cx="2714625" cy="523875"/>
                <wp:effectExtent l="0" t="0" r="0" b="0"/>
                <wp:wrapNone/>
                <wp:docPr id="3695" name="テキスト ボックス 3695" title="図表7-7-8　年齢別にみたぜん息の症状を示す者の割合（平成28年度）"/>
                <wp:cNvGraphicFramePr/>
                <a:graphic xmlns:a="http://schemas.openxmlformats.org/drawingml/2006/main">
                  <a:graphicData uri="http://schemas.microsoft.com/office/word/2010/wordprocessingShape">
                    <wps:wsp>
                      <wps:cNvSpPr txBox="1"/>
                      <wps:spPr>
                        <a:xfrm>
                          <a:off x="0" y="0"/>
                          <a:ext cx="2714625" cy="523875"/>
                        </a:xfrm>
                        <a:prstGeom prst="rect">
                          <a:avLst/>
                        </a:prstGeom>
                        <a:noFill/>
                        <a:ln w="6350">
                          <a:noFill/>
                        </a:ln>
                        <a:effectLst/>
                      </wps:spPr>
                      <wps:txbx>
                        <w:txbxContent>
                          <w:p w:rsidR="00DB0A82" w:rsidRDefault="00DB0A82" w:rsidP="000725EB">
                            <w:pPr>
                              <w:spacing w:line="240" w:lineRule="exact"/>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表7-7-8　年齢別にみた</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w:t>
                            </w:r>
                          </w:p>
                          <w:p w:rsidR="00DB0A82" w:rsidRPr="000717F7" w:rsidRDefault="00DB0A82" w:rsidP="000725EB">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5" o:spid="_x0000_s1170" type="#_x0000_t202" alt="タイトル: 図表7-7-8　年齢別にみたぜん息の症状を示す者の割合（平成28年度）" style="position:absolute;left:0;text-align:left;margin-left:250.65pt;margin-top:6.15pt;width:213.75pt;height:41.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" filled="f" stroked="f" strokeweight=".5pt">
                <v:textbox style="mso-fit-shape-to-text:t" inset="2mm,1mm,2mm,1mm">
                  <w:txbxContent>
                    <w:p w:rsidR="00DB0A82" w:rsidRDefault="00DB0A82" w:rsidP="000725EB">
                      <w:pPr>
                        <w:spacing w:line="240" w:lineRule="exact"/>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表7-7-8　年齢別にみた</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w:t>
                      </w:r>
                    </w:p>
                    <w:p w:rsidR="00DB0A82" w:rsidRPr="000717F7" w:rsidRDefault="00DB0A82" w:rsidP="000725EB">
                      <w:pPr>
                        <w:spacing w:line="240" w:lineRule="exact"/>
                        <w:ind w:firstLineChars="500" w:firstLine="1000"/>
                        <w:rPr>
                          <w:rFonts w:ascii="ＭＳ Ｐゴシック" w:eastAsia="ＭＳ Ｐゴシック" w:hAnsi="ＭＳ Ｐゴシック"/>
                          <w:sz w:val="20"/>
                          <w:szCs w:val="18"/>
                        </w:rPr>
                      </w:pPr>
                      <w:r>
                        <w:rPr>
                          <w:rFonts w:ascii="ＭＳ Ｐゴシック" w:eastAsia="ＭＳ Ｐゴシック" w:hAnsi="ＭＳ Ｐゴシック" w:hint="eastAsia"/>
                          <w:sz w:val="20"/>
                          <w:szCs w:val="18"/>
                        </w:rPr>
                        <w:t>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の割合（平成28年度）</w:t>
                      </w:r>
                    </w:p>
                  </w:txbxContent>
                </v:textbox>
              </v:shape>
            </w:pict>
          </mc:Fallback>
        </mc:AlternateContent>
      </w:r>
      <w:r w:rsidRPr="00EF4042">
        <w:rPr>
          <w:rFonts w:hint="eastAsia"/>
          <w:noProof/>
        </w:rPr>
        <mc:AlternateContent>
          <mc:Choice Requires="wps">
            <w:drawing>
              <wp:anchor distT="0" distB="0" distL="114300" distR="114300" simplePos="0" relativeHeight="251814912" behindDoc="0" locked="0" layoutInCell="1" allowOverlap="1" wp14:anchorId="0FE6C8AE" wp14:editId="23AD63E6">
                <wp:simplePos x="0" y="0"/>
                <wp:positionH relativeFrom="column">
                  <wp:posOffset>116205</wp:posOffset>
                </wp:positionH>
                <wp:positionV relativeFrom="paragraph">
                  <wp:posOffset>19050</wp:posOffset>
                </wp:positionV>
                <wp:extent cx="2486025" cy="523875"/>
                <wp:effectExtent l="0" t="0" r="0" b="0"/>
                <wp:wrapNone/>
                <wp:docPr id="3696" name="テキスト ボックス 3696" title="図表7-7-7　ぜん息の症状を示す者の割合"/>
                <wp:cNvGraphicFramePr/>
                <a:graphic xmlns:a="http://schemas.openxmlformats.org/drawingml/2006/main">
                  <a:graphicData uri="http://schemas.microsoft.com/office/word/2010/wordprocessingShape">
                    <wps:wsp>
                      <wps:cNvSpPr txBox="1"/>
                      <wps:spPr>
                        <a:xfrm>
                          <a:off x="0" y="0"/>
                          <a:ext cx="2486025" cy="523875"/>
                        </a:xfrm>
                        <a:prstGeom prst="rect">
                          <a:avLst/>
                        </a:prstGeom>
                        <a:noFill/>
                        <a:ln w="6350">
                          <a:noFill/>
                        </a:ln>
                        <a:effectLst/>
                      </wps:spPr>
                      <wps:txbx>
                        <w:txbxContent>
                          <w:p w:rsidR="00DB0A82" w:rsidRPr="000717F7" w:rsidRDefault="00DB0A82"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表7-7-7　</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96" o:spid="_x0000_s1171" type="#_x0000_t202" alt="タイトル: 図表7-7-7　ぜん息の症状を示す者の割合" style="position:absolute;left:0;text-align:left;margin-left:9.15pt;margin-top:1.5pt;width:195.75pt;height:41.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" filled="f" stroked="f" strokeweight=".5pt">
                <v:textbox style="mso-fit-shape-to-text:t" inset="2mm,1mm,2mm,1mm">
                  <w:txbxContent>
                    <w:p w:rsidR="00DB0A82" w:rsidRPr="000717F7" w:rsidRDefault="00DB0A82" w:rsidP="000725EB">
                      <w:pPr>
                        <w:rPr>
                          <w:rFonts w:ascii="ＭＳ Ｐゴシック" w:eastAsia="ＭＳ Ｐゴシック" w:hAnsi="ＭＳ Ｐゴシック"/>
                          <w:sz w:val="20"/>
                          <w:szCs w:val="18"/>
                        </w:rPr>
                      </w:pPr>
                      <w:r w:rsidRPr="000717F7">
                        <w:rPr>
                          <w:rFonts w:ascii="ＭＳ Ｐゴシック" w:eastAsia="ＭＳ Ｐゴシック" w:hAnsi="ＭＳ Ｐゴシック" w:hint="eastAsia"/>
                          <w:sz w:val="20"/>
                          <w:szCs w:val="18"/>
                        </w:rPr>
                        <w:t>図</w:t>
                      </w:r>
                      <w:r>
                        <w:rPr>
                          <w:rFonts w:ascii="ＭＳ Ｐゴシック" w:eastAsia="ＭＳ Ｐゴシック" w:hAnsi="ＭＳ Ｐゴシック" w:hint="eastAsia"/>
                          <w:sz w:val="20"/>
                          <w:szCs w:val="18"/>
                        </w:rPr>
                        <w:t xml:space="preserve">表7-7-7　</w:t>
                      </w:r>
                      <w:r w:rsidRPr="000717F7">
                        <w:rPr>
                          <w:rFonts w:ascii="ＭＳ Ｐゴシック" w:eastAsia="ＭＳ Ｐゴシック" w:hAnsi="ＭＳ Ｐゴシック" w:hint="eastAsia"/>
                          <w:sz w:val="20"/>
                          <w:szCs w:val="18"/>
                        </w:rPr>
                        <w:t>ぜん息の</w:t>
                      </w:r>
                      <w:r>
                        <w:rPr>
                          <w:rFonts w:ascii="ＭＳ Ｐゴシック" w:eastAsia="ＭＳ Ｐゴシック" w:hAnsi="ＭＳ Ｐゴシック" w:hint="eastAsia"/>
                          <w:sz w:val="20"/>
                          <w:szCs w:val="18"/>
                        </w:rPr>
                        <w:t>症状を示す</w:t>
                      </w:r>
                      <w:r w:rsidRPr="000717F7">
                        <w:rPr>
                          <w:rFonts w:ascii="ＭＳ Ｐゴシック" w:eastAsia="ＭＳ Ｐゴシック" w:hAnsi="ＭＳ Ｐゴシック" w:hint="eastAsia"/>
                          <w:sz w:val="20"/>
                          <w:szCs w:val="18"/>
                        </w:rPr>
                        <w:t>者</w:t>
                      </w:r>
                      <w:r>
                        <w:rPr>
                          <w:rFonts w:ascii="ＭＳ Ｐゴシック" w:eastAsia="ＭＳ Ｐゴシック" w:hAnsi="ＭＳ Ｐゴシック" w:hint="eastAsia"/>
                          <w:sz w:val="20"/>
                          <w:szCs w:val="18"/>
                        </w:rPr>
                        <w:t>の割合</w:t>
                      </w:r>
                    </w:p>
                  </w:txbxContent>
                </v:textbox>
              </v:shape>
            </w:pict>
          </mc:Fallback>
        </mc:AlternateContent>
      </w:r>
    </w:p>
    <w:p w:rsidR="000725EB" w:rsidRDefault="000725EB" w:rsidP="000725EB">
      <w:pPr>
        <w:ind w:leftChars="200" w:left="600" w:hangingChars="100" w:hanging="180"/>
        <w:rPr>
          <w:rFonts w:ascii="HG丸ｺﾞｼｯｸM-PRO" w:eastAsia="HG丸ｺﾞｼｯｸM-PRO" w:hAnsi="HG丸ｺﾞｼｯｸM-PRO"/>
          <w:sz w:val="22"/>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22080" behindDoc="0" locked="0" layoutInCell="1" allowOverlap="1" wp14:anchorId="7BFB573F" wp14:editId="744F0B69">
                <wp:simplePos x="0" y="0"/>
                <wp:positionH relativeFrom="column">
                  <wp:posOffset>3488055</wp:posOffset>
                </wp:positionH>
                <wp:positionV relativeFrom="paragraph">
                  <wp:posOffset>2198370</wp:posOffset>
                </wp:positionV>
                <wp:extent cx="1695450" cy="304800"/>
                <wp:effectExtent l="0" t="0" r="0" b="0"/>
                <wp:wrapNone/>
                <wp:docPr id="3697" name="テキスト ボックス 3697" descr="出典　大阪府「大阪の学校保健統計調査報告書（確報）」"/>
                <wp:cNvGraphicFramePr/>
                <a:graphic xmlns:a="http://schemas.openxmlformats.org/drawingml/2006/main">
                  <a:graphicData uri="http://schemas.microsoft.com/office/word/2010/wordprocessingShape">
                    <wps:wsp>
                      <wps:cNvSpPr txBox="1"/>
                      <wps:spPr>
                        <a:xfrm>
                          <a:off x="0" y="0"/>
                          <a:ext cx="1695450" cy="304800"/>
                        </a:xfrm>
                        <a:prstGeom prst="rect">
                          <a:avLst/>
                        </a:prstGeom>
                        <a:noFill/>
                        <a:ln w="6350">
                          <a:noFill/>
                        </a:ln>
                        <a:effectLst/>
                      </wps:spPr>
                      <wps:txbx>
                        <w:txbxContent>
                          <w:p w:rsidR="00DB0A82" w:rsidRPr="000717F7" w:rsidRDefault="00DB0A82" w:rsidP="000725EB">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697" o:spid="_x0000_s1172" type="#_x0000_t202" alt="出典　大阪府「大阪の学校保健統計調査報告書（確報）」" style="position:absolute;left:0;text-align:left;margin-left:274.65pt;margin-top:173.1pt;width:133.5pt;height:24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" filled="f" stroked="f" strokeweight=".5pt">
                <v:textbox style="mso-fit-shape-to-text:t">
                  <w:txbxContent>
                    <w:p w:rsidR="00DB0A82" w:rsidRPr="000717F7" w:rsidRDefault="00DB0A82" w:rsidP="000725EB">
                      <w:pPr>
                        <w:rPr>
                          <w:rFonts w:ascii="ＭＳ ゴシック" w:eastAsia="ＭＳ ゴシック" w:hAnsi="ＭＳ ゴシック"/>
                          <w:sz w:val="16"/>
                          <w:szCs w:val="16"/>
                        </w:rPr>
                      </w:pPr>
                      <w:r w:rsidRPr="00A40EAD">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大阪府「大阪の学校保健統計調査報告書（確報）」</w:t>
                      </w:r>
                    </w:p>
                  </w:txbxContent>
                </v:textbox>
              </v:shape>
            </w:pict>
          </mc:Fallback>
        </mc:AlternateContent>
      </w:r>
      <w:r>
        <w:rPr>
          <w:rFonts w:ascii="HG丸ｺﾞｼｯｸM-PRO" w:eastAsia="HG丸ｺﾞｼｯｸM-PRO" w:hAnsi="HG丸ｺﾞｼｯｸM-PRO"/>
          <w:noProof/>
          <w:sz w:val="22"/>
        </w:rPr>
        <w:drawing>
          <wp:inline distT="0" distB="0" distL="0" distR="0" wp14:anchorId="1775C132" wp14:editId="1B814CFE">
            <wp:extent cx="2698930" cy="2160000"/>
            <wp:effectExtent l="0" t="0" r="6350" b="0"/>
            <wp:docPr id="3709" name="図 3709" title="図表7-7-7　ぜん息の症状を示す者の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4A737E18" wp14:editId="4BB9460B">
            <wp:extent cx="2699523" cy="2160000"/>
            <wp:effectExtent l="0" t="0" r="5715" b="0"/>
            <wp:docPr id="3710" name="図 3710" title="図表7-7-8　年齢別にみたぜん息の症状を示す者の割合（平成28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p>
    <w:p w:rsidR="000725EB" w:rsidRPr="00DB20AA" w:rsidRDefault="000725EB" w:rsidP="000725EB">
      <w:pPr>
        <w:ind w:left="620" w:hanging="200"/>
        <w:rPr>
          <w:rFonts w:ascii="HG丸ｺﾞｼｯｸM-PRO" w:eastAsia="HG丸ｺﾞｼｯｸM-PRO" w:hAnsi="HG丸ｺﾞｼｯｸM-PRO"/>
          <w:sz w:val="20"/>
          <w:szCs w:val="20"/>
        </w:rPr>
      </w:pPr>
    </w:p>
    <w:p w:rsidR="000725EB" w:rsidRPr="000717F7" w:rsidRDefault="000725EB" w:rsidP="000725EB">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0717F7">
        <w:rPr>
          <w:rFonts w:ascii="ＭＳ ゴシック" w:eastAsia="ＭＳ ゴシック" w:hAnsi="ＭＳ ゴシック" w:hint="eastAsia"/>
          <w:b/>
          <w:color w:val="0070C0"/>
          <w:sz w:val="28"/>
          <w:szCs w:val="28"/>
        </w:rPr>
        <w:t>正しい知識の情報提供及び普及啓発</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0717F7">
        <w:rPr>
          <w:rFonts w:ascii="HG丸ｺﾞｼｯｸM-PRO" w:eastAsia="HG丸ｺﾞｼｯｸM-PRO" w:hAnsi="HG丸ｺﾞｼｯｸM-PRO" w:hint="eastAsia"/>
          <w:color w:val="000000" w:themeColor="text1"/>
          <w:sz w:val="22"/>
        </w:rPr>
        <w:t>○アレルギー疾患は、症状が多様なうえ、治療方法も様々なことから、民間療法も含めて膨大な情報が氾濫しています。中には健康に悪影響を及ぼす情報もあり、適切な治療の開始が遅れた結果、症状が悪化してしまうケースも見受けられます。</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0717F7">
        <w:rPr>
          <w:rFonts w:ascii="HG丸ｺﾞｼｯｸM-PRO" w:eastAsia="HG丸ｺﾞｼｯｸM-PRO" w:hAnsi="HG丸ｺﾞｼｯｸM-PRO" w:hint="eastAsia"/>
          <w:sz w:val="22"/>
        </w:rPr>
        <w:t>○</w:t>
      </w:r>
      <w:r w:rsidRPr="000717F7">
        <w:rPr>
          <w:rFonts w:ascii="HG丸ｺﾞｼｯｸM-PRO" w:eastAsia="HG丸ｺﾞｼｯｸM-PRO" w:hAnsi="HG丸ｺﾞｼｯｸM-PRO" w:hint="eastAsia"/>
          <w:color w:val="000000" w:themeColor="text1"/>
          <w:sz w:val="22"/>
        </w:rPr>
        <w:t>また、災害時においては、長期にわたり、日常と異なる生活環境（避難所</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）で生活することになるため、適切に自己管理を行う</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、アレルギー症状の悪化に対し、注意が必要です。</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0717F7"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lastRenderedPageBreak/>
        <w:t>○</w:t>
      </w:r>
      <w:r w:rsidRPr="000717F7">
        <w:rPr>
          <w:rFonts w:ascii="HG丸ｺﾞｼｯｸM-PRO" w:eastAsia="HG丸ｺﾞｼｯｸM-PRO" w:hAnsi="HG丸ｺﾞｼｯｸM-PRO" w:hint="eastAsia"/>
          <w:color w:val="000000" w:themeColor="text1"/>
          <w:sz w:val="22"/>
        </w:rPr>
        <w:t>アレルギー症状の悪化や食物アレルギーによるアナフィラキシーの発生</w:t>
      </w:r>
      <w:r>
        <w:rPr>
          <w:rFonts w:ascii="HG丸ｺﾞｼｯｸM-PRO" w:eastAsia="HG丸ｺﾞｼｯｸM-PRO" w:hAnsi="HG丸ｺﾞｼｯｸM-PRO" w:hint="eastAsia"/>
          <w:color w:val="000000" w:themeColor="text1"/>
          <w:sz w:val="22"/>
        </w:rPr>
        <w:t>等</w:t>
      </w:r>
      <w:r w:rsidRPr="000717F7">
        <w:rPr>
          <w:rFonts w:ascii="HG丸ｺﾞｼｯｸM-PRO" w:eastAsia="HG丸ｺﾞｼｯｸM-PRO" w:hAnsi="HG丸ｺﾞｼｯｸM-PRO" w:hint="eastAsia"/>
          <w:color w:val="000000" w:themeColor="text1"/>
          <w:sz w:val="22"/>
        </w:rPr>
        <w:t>を予防するための府民に対する情報提供体制の整備を行うとともに、最新の医学的な知見を踏まえた正しい知識の普及啓発が重要です。</w:t>
      </w:r>
    </w:p>
    <w:p w:rsidR="000725EB" w:rsidRPr="00A95398" w:rsidRDefault="000725EB" w:rsidP="000725EB">
      <w:pPr>
        <w:ind w:leftChars="200" w:left="640" w:hangingChars="100" w:hanging="220"/>
        <w:rPr>
          <w:rFonts w:ascii="HG丸ｺﾞｼｯｸM-PRO" w:eastAsia="HG丸ｺﾞｼｯｸM-PRO" w:hAnsi="HG丸ｺﾞｼｯｸM-PRO"/>
          <w:sz w:val="22"/>
        </w:rPr>
      </w:pPr>
    </w:p>
    <w:p w:rsidR="000725EB" w:rsidRPr="00F211CA" w:rsidRDefault="000725EB" w:rsidP="000725EB">
      <w:pPr>
        <w:ind w:leftChars="200" w:left="640" w:hangingChars="100" w:hanging="220"/>
        <w:rPr>
          <w:rFonts w:ascii="HG丸ｺﾞｼｯｸM-PRO" w:eastAsia="HG丸ｺﾞｼｯｸM-PRO" w:hAnsi="HG丸ｺﾞｼｯｸM-PRO"/>
          <w:sz w:val="22"/>
        </w:rPr>
      </w:pPr>
      <w:r w:rsidRPr="00F211CA">
        <w:rPr>
          <w:rFonts w:ascii="HG丸ｺﾞｼｯｸM-PRO" w:eastAsia="HG丸ｺﾞｼｯｸM-PRO" w:hAnsi="HG丸ｺﾞｼｯｸM-PRO" w:hint="eastAsia"/>
          <w:sz w:val="22"/>
        </w:rPr>
        <w:t>○保育施設、学校等において、食物アレルギーをはじめとするアレルギー症状に対して適切な</w:t>
      </w:r>
    </w:p>
    <w:p w:rsidR="000725EB" w:rsidRPr="000717F7" w:rsidRDefault="000725EB" w:rsidP="000725EB">
      <w:pPr>
        <w:ind w:leftChars="300" w:left="630"/>
        <w:rPr>
          <w:rFonts w:ascii="HG丸ｺﾞｼｯｸM-PRO" w:eastAsia="HG丸ｺﾞｼｯｸM-PRO" w:hAnsi="HG丸ｺﾞｼｯｸM-PRO"/>
          <w:color w:val="FF0000"/>
          <w:sz w:val="22"/>
        </w:rPr>
      </w:pPr>
      <w:r w:rsidRPr="00F211CA">
        <w:rPr>
          <w:rFonts w:ascii="HG丸ｺﾞｼｯｸM-PRO" w:eastAsia="HG丸ｺﾞｼｯｸM-PRO" w:hAnsi="HG丸ｺﾞｼｯｸM-PRO" w:hint="eastAsia"/>
          <w:sz w:val="22"/>
        </w:rPr>
        <w:t>対応ができるよう、</w:t>
      </w:r>
      <w:r w:rsidRPr="000717F7">
        <w:rPr>
          <w:rFonts w:ascii="HG丸ｺﾞｼｯｸM-PRO" w:eastAsia="HG丸ｺﾞｼｯｸM-PRO" w:hAnsi="HG丸ｺﾞｼｯｸM-PRO" w:hint="eastAsia"/>
          <w:sz w:val="22"/>
        </w:rPr>
        <w:t>また、食事</w:t>
      </w:r>
      <w:r w:rsidRPr="001D5C0A">
        <w:rPr>
          <w:rFonts w:ascii="HG丸ｺﾞｼｯｸM-PRO" w:eastAsia="HG丸ｺﾞｼｯｸM-PRO" w:hAnsi="HG丸ｺﾞｼｯｸM-PRO" w:hint="eastAsia"/>
          <w:sz w:val="22"/>
        </w:rPr>
        <w:t>提供の際には</w:t>
      </w:r>
      <w:r w:rsidRPr="000717F7">
        <w:rPr>
          <w:rFonts w:ascii="HG丸ｺﾞｼｯｸM-PRO" w:eastAsia="HG丸ｺﾞｼｯｸM-PRO" w:hAnsi="HG丸ｺﾞｼｯｸM-PRO" w:hint="eastAsia"/>
          <w:sz w:val="22"/>
        </w:rPr>
        <w:t>、</w:t>
      </w:r>
      <w:r w:rsidRPr="001D5C0A">
        <w:rPr>
          <w:rFonts w:ascii="HG丸ｺﾞｼｯｸM-PRO" w:eastAsia="HG丸ｺﾞｼｯｸM-PRO" w:hAnsi="HG丸ｺﾞｼｯｸM-PRO" w:hint="eastAsia"/>
          <w:sz w:val="22"/>
        </w:rPr>
        <w:t>必要最小限の除去食となるよう、管</w:t>
      </w:r>
      <w:r w:rsidRPr="00F211CA">
        <w:rPr>
          <w:rFonts w:ascii="HG丸ｺﾞｼｯｸM-PRO" w:eastAsia="HG丸ｺﾞｼｯｸM-PRO" w:hAnsi="HG丸ｺﾞｼｯｸM-PRO" w:hint="eastAsia"/>
          <w:sz w:val="22"/>
        </w:rPr>
        <w:t>理者や教職員への正しい情報の普及啓発が必要です。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0717F7" w:rsidRDefault="000725EB" w:rsidP="000725EB">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（３）</w:t>
      </w:r>
      <w:r w:rsidRPr="000717F7">
        <w:rPr>
          <w:rFonts w:ascii="ＭＳ ゴシック" w:eastAsia="ＭＳ ゴシック" w:hAnsi="ＭＳ ゴシック" w:hint="eastAsia"/>
          <w:b/>
          <w:color w:val="0070C0"/>
          <w:sz w:val="28"/>
          <w:szCs w:val="28"/>
        </w:rPr>
        <w:t>アレルギー疾患にかかる</w:t>
      </w:r>
      <w:r>
        <w:rPr>
          <w:rFonts w:ascii="ＭＳ ゴシック" w:eastAsia="ＭＳ ゴシック" w:hAnsi="ＭＳ ゴシック" w:hint="eastAsia"/>
          <w:b/>
          <w:color w:val="0070C0"/>
          <w:sz w:val="28"/>
          <w:szCs w:val="28"/>
        </w:rPr>
        <w:t>医療体制</w:t>
      </w:r>
    </w:p>
    <w:p w:rsidR="000725EB" w:rsidRDefault="000725EB" w:rsidP="000725E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2648CF">
        <w:rPr>
          <w:rFonts w:ascii="HG丸ｺﾞｼｯｸM-PRO" w:eastAsia="HG丸ｺﾞｼｯｸM-PRO" w:hAnsi="HG丸ｺﾞｼｯｸM-PRO" w:hint="eastAsia"/>
          <w:sz w:val="22"/>
        </w:rPr>
        <w:t>○国は、</w:t>
      </w:r>
      <w:r w:rsidRPr="00CE694B">
        <w:rPr>
          <w:rFonts w:ascii="HG丸ｺﾞｼｯｸM-PRO" w:eastAsia="HG丸ｺﾞｼｯｸM-PRO" w:hAnsi="HG丸ｺﾞｼｯｸM-PRO" w:hint="eastAsia"/>
          <w:sz w:val="22"/>
        </w:rPr>
        <w:t>平成</w:t>
      </w:r>
      <w:r w:rsidRPr="00CE694B">
        <w:rPr>
          <w:rFonts w:ascii="HG丸ｺﾞｼｯｸM-PRO" w:eastAsia="HG丸ｺﾞｼｯｸM-PRO" w:hAnsi="HG丸ｺﾞｼｯｸM-PRO"/>
          <w:sz w:val="22"/>
        </w:rPr>
        <w:t>28年７月に「</w:t>
      </w:r>
      <w:r w:rsidRPr="00CE694B">
        <w:rPr>
          <w:rFonts w:ascii="HG丸ｺﾞｼｯｸM-PRO" w:eastAsia="HG丸ｺﾞｼｯｸM-PRO" w:hAnsi="HG丸ｺﾞｼｯｸM-PRO" w:hint="eastAsia"/>
          <w:sz w:val="22"/>
        </w:rPr>
        <w:t>都道府県におけるアレルギー疾患の</w:t>
      </w:r>
      <w:r>
        <w:rPr>
          <w:rFonts w:ascii="HG丸ｺﾞｼｯｸM-PRO" w:eastAsia="HG丸ｺﾞｼｯｸM-PRO" w:hAnsi="HG丸ｺﾞｼｯｸM-PRO" w:hint="eastAsia"/>
          <w:sz w:val="22"/>
        </w:rPr>
        <w:t>医療体制</w:t>
      </w:r>
      <w:r w:rsidRPr="00CE694B">
        <w:rPr>
          <w:rFonts w:ascii="HG丸ｺﾞｼｯｸM-PRO" w:eastAsia="HG丸ｺﾞｼｯｸM-PRO" w:hAnsi="HG丸ｺﾞｼｯｸM-PRO" w:hint="eastAsia"/>
          <w:sz w:val="22"/>
        </w:rPr>
        <w:t>の整備について」を提示し、</w:t>
      </w:r>
      <w:r w:rsidRPr="002648CF">
        <w:rPr>
          <w:rFonts w:ascii="HG丸ｺﾞｼｯｸM-PRO" w:eastAsia="HG丸ｺﾞｼｯｸM-PRO" w:hAnsi="HG丸ｺﾞｼｯｸM-PRO" w:hint="eastAsia"/>
          <w:sz w:val="22"/>
        </w:rPr>
        <w:t>全国的な拠点病院と都道府県の拠点病院、地域の医療機関やかかりつけ医による連携体制を整備することとしたため、府においても、患者が居住する地域に関わらず適切な医療を受けることができるよう体制整備が必要です。</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○アレルギー疾患患者が症状に応じた適切な治療や自己管理方法に関する指導を受けるためには、先進的な研究や治療方法を行う専門病院と地域の医療機関との連携が重要です。</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○アレルギー疾患の治療やケアを行うためには、医師をはじめ看護師や栄養士等の医療従事者の人材育成及び資質の向上が重要です。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アレルギー疾患対策</w:t>
      </w:r>
      <w:r w:rsidRPr="005546AC">
        <w:rPr>
          <w:rFonts w:ascii="ＭＳ ゴシック" w:eastAsia="ＭＳ ゴシック" w:hAnsi="ＭＳ ゴシック" w:hint="eastAsia"/>
          <w:b/>
          <w:color w:val="0070C0"/>
          <w:sz w:val="36"/>
          <w:szCs w:val="36"/>
          <w:u w:val="single"/>
        </w:rPr>
        <w:t>の施策の方向</w: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7744" behindDoc="0" locked="0" layoutInCell="1" allowOverlap="1" wp14:anchorId="4768C31E" wp14:editId="19122A6C">
                <wp:simplePos x="0" y="0"/>
                <wp:positionH relativeFrom="column">
                  <wp:posOffset>201930</wp:posOffset>
                </wp:positionH>
                <wp:positionV relativeFrom="paragraph">
                  <wp:posOffset>74930</wp:posOffset>
                </wp:positionV>
                <wp:extent cx="6011545" cy="952500"/>
                <wp:effectExtent l="0" t="0" r="27305" b="16510"/>
                <wp:wrapNone/>
                <wp:docPr id="3698" name="AutoShape 3542" descr="【目標】&#10;アレルギーに理解をもった府民の増加&#10;患者の支援に関わる者の資質の向上&#10;アレルギー疾患にかかる医療体制の確保&#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95250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◆アレルギーに理解をもった府民の増加</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◆患者の支援に関わる者の資質の向上</w:t>
                            </w:r>
                          </w:p>
                          <w:p w:rsidR="00DB0A82" w:rsidRPr="00A96089"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◆アレルギー疾患にかかる医療体制の確保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73" alt="【目標】&#10;アレルギーに理解をもった府民の増加&#10;患者の支援に関わる者の資質の向上&#10;アレルギー疾患にかかる医療体制の確保&#10;" style="position:absolute;left:0;text-align:left;margin-left:15.9pt;margin-top:5.9pt;width:473.35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" fillcolor="#dbeef4" strokecolor="#b7dee8" strokeweight="1.5pt">
                <v:textbox style="mso-fit-shape-to-text:t">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◆アレルギーに理解をもった府民の増加</w:t>
                      </w:r>
                    </w:p>
                    <w:p w:rsidR="00DB0A82"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◆患者の支援に関わる者の資質の向上</w:t>
                      </w:r>
                    </w:p>
                    <w:p w:rsidR="00DB0A82" w:rsidRPr="00A96089"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◆アレルギー疾患にかかる医療体制の確保</w:t>
                      </w:r>
                    </w:p>
                  </w:txbxContent>
                </v:textbox>
              </v:roundrect>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 xml:space="preserve"> </w:t>
      </w: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アレルギー疾患に関する正しい知識の普及</w:t>
      </w:r>
    </w:p>
    <w:p w:rsidR="000725EB" w:rsidRDefault="000725EB" w:rsidP="000725E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06803">
        <w:rPr>
          <w:rFonts w:ascii="HG丸ｺﾞｼｯｸM-PRO" w:eastAsia="HG丸ｺﾞｼｯｸM-PRO" w:hAnsi="HG丸ｺﾞｼｯｸM-PRO" w:hint="eastAsia"/>
          <w:sz w:val="22"/>
        </w:rPr>
        <w:t>正しい知識の情報提供及び普及啓発</w:t>
      </w:r>
      <w:r>
        <w:rPr>
          <w:rFonts w:ascii="HG丸ｺﾞｼｯｸM-PRO" w:eastAsia="HG丸ｺﾞｼｯｸM-PRO" w:hAnsi="HG丸ｺﾞｼｯｸM-PRO" w:hint="eastAsia"/>
          <w:sz w:val="22"/>
        </w:rPr>
        <w:t>に努めます。</w:t>
      </w: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9792" behindDoc="0" locked="0" layoutInCell="1" allowOverlap="1" wp14:anchorId="7C6396EB" wp14:editId="13A1A325">
                <wp:simplePos x="0" y="0"/>
                <wp:positionH relativeFrom="column">
                  <wp:posOffset>289560</wp:posOffset>
                </wp:positionH>
                <wp:positionV relativeFrom="paragraph">
                  <wp:posOffset>34925</wp:posOffset>
                </wp:positionV>
                <wp:extent cx="5759450" cy="1332865"/>
                <wp:effectExtent l="0" t="0" r="0" b="635"/>
                <wp:wrapNone/>
                <wp:docPr id="3699" name="AutoShape 3530" descr="【計画中間年（2020年度）までの取組】&#10;・アレルギー疾患に関する総合的な情報ページの開設や府民向けの講演会を設置予定の拠点病院や関係団体と連携して実施する等正しい知識の普及啓発に努めます。また講演会は、年1回以上実施し、参加者数が毎年200人以上になることをめざ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32865"/>
                        </a:xfrm>
                        <a:prstGeom prst="roundRect">
                          <a:avLst>
                            <a:gd name="adj" fmla="val 23414"/>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・アレルギー疾患に関する総合的な情報ページの開設や府民向けの</w:t>
                            </w:r>
                            <w:r w:rsidRPr="00006803">
                              <w:rPr>
                                <w:rFonts w:ascii="HG丸ｺﾞｼｯｸM-PRO" w:eastAsia="HG丸ｺﾞｼｯｸM-PRO" w:hAnsi="HG丸ｺﾞｼｯｸM-PRO" w:hint="eastAsia"/>
                                <w:sz w:val="22"/>
                              </w:rPr>
                              <w:t>講演会を</w:t>
                            </w:r>
                            <w:r>
                              <w:rPr>
                                <w:rFonts w:ascii="HG丸ｺﾞｼｯｸM-PRO" w:eastAsia="HG丸ｺﾞｼｯｸM-PRO" w:hAnsi="HG丸ｺﾞｼｯｸM-PRO" w:hint="eastAsia"/>
                                <w:sz w:val="22"/>
                              </w:rPr>
                              <w:t>設置予定の拠点病院や関係団体と連携して実施する等正しい知識の</w:t>
                            </w:r>
                            <w:r w:rsidRPr="00006803">
                              <w:rPr>
                                <w:rFonts w:ascii="HG丸ｺﾞｼｯｸM-PRO" w:eastAsia="HG丸ｺﾞｼｯｸM-PRO" w:hAnsi="HG丸ｺﾞｼｯｸM-PRO" w:hint="eastAsia"/>
                                <w:sz w:val="22"/>
                              </w:rPr>
                              <w:t>普及啓発に努めます。</w:t>
                            </w:r>
                            <w:r w:rsidRPr="009A1646">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講演会は、年1回以上実施し、</w:t>
                            </w:r>
                            <w:r w:rsidRPr="009A1646">
                              <w:rPr>
                                <w:rFonts w:ascii="HG丸ｺﾞｼｯｸM-PRO" w:eastAsia="HG丸ｺﾞｼｯｸM-PRO" w:hAnsi="HG丸ｺﾞｼｯｸM-PRO" w:hint="eastAsia"/>
                                <w:sz w:val="22"/>
                              </w:rPr>
                              <w:t>参加者数が毎年</w:t>
                            </w:r>
                            <w:r>
                              <w:rPr>
                                <w:rFonts w:ascii="HG丸ｺﾞｼｯｸM-PRO" w:eastAsia="HG丸ｺﾞｼｯｸM-PRO" w:hAnsi="HG丸ｺﾞｼｯｸM-PRO" w:hint="eastAsia"/>
                                <w:sz w:val="22"/>
                              </w:rPr>
                              <w:t>200</w:t>
                            </w:r>
                            <w:r w:rsidRPr="009A1646">
                              <w:rPr>
                                <w:rFonts w:ascii="HG丸ｺﾞｼｯｸM-PRO" w:eastAsia="HG丸ｺﾞｼｯｸM-PRO" w:hAnsi="HG丸ｺﾞｼｯｸM-PRO" w:hint="eastAsia"/>
                                <w:sz w:val="22"/>
                              </w:rPr>
                              <w:t>人以上になることをめざします。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74" alt="【計画中間年（2020年度）までの取組】&#10;・アレルギー疾患に関する総合的な情報ページの開設や府民向けの講演会を設置予定の拠点病院や関係団体と連携して実施する等正しい知識の普及啓発に努めます。また講演会は、年1回以上実施し、参加者数が毎年200人以上になることをめざします。&#10;" style="position:absolute;left:0;text-align:left;margin-left:22.8pt;margin-top:2.75pt;width:453.5pt;height:104.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" fillcolor="#dbeef4" stroked="f">
                <v:textbo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・アレルギー疾患に関する総合的な情報ページの開設や府民向けの</w:t>
                      </w:r>
                      <w:r w:rsidRPr="00006803">
                        <w:rPr>
                          <w:rFonts w:ascii="HG丸ｺﾞｼｯｸM-PRO" w:eastAsia="HG丸ｺﾞｼｯｸM-PRO" w:hAnsi="HG丸ｺﾞｼｯｸM-PRO" w:hint="eastAsia"/>
                          <w:sz w:val="22"/>
                        </w:rPr>
                        <w:t>講演会を</w:t>
                      </w:r>
                      <w:r>
                        <w:rPr>
                          <w:rFonts w:ascii="HG丸ｺﾞｼｯｸM-PRO" w:eastAsia="HG丸ｺﾞｼｯｸM-PRO" w:hAnsi="HG丸ｺﾞｼｯｸM-PRO" w:hint="eastAsia"/>
                          <w:sz w:val="22"/>
                        </w:rPr>
                        <w:t>設置予定の拠点病院や関係団体と連携して実施する等正しい知識の</w:t>
                      </w:r>
                      <w:r w:rsidRPr="00006803">
                        <w:rPr>
                          <w:rFonts w:ascii="HG丸ｺﾞｼｯｸM-PRO" w:eastAsia="HG丸ｺﾞｼｯｸM-PRO" w:hAnsi="HG丸ｺﾞｼｯｸM-PRO" w:hint="eastAsia"/>
                          <w:sz w:val="22"/>
                        </w:rPr>
                        <w:t>普及啓発に努めます。</w:t>
                      </w:r>
                      <w:r w:rsidRPr="009A1646">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講演会は、年1回以上実施し、</w:t>
                      </w:r>
                      <w:r w:rsidRPr="009A1646">
                        <w:rPr>
                          <w:rFonts w:ascii="HG丸ｺﾞｼｯｸM-PRO" w:eastAsia="HG丸ｺﾞｼｯｸM-PRO" w:hAnsi="HG丸ｺﾞｼｯｸM-PRO" w:hint="eastAsia"/>
                          <w:sz w:val="22"/>
                        </w:rPr>
                        <w:t>参加者数が毎年</w:t>
                      </w:r>
                      <w:r>
                        <w:rPr>
                          <w:rFonts w:ascii="HG丸ｺﾞｼｯｸM-PRO" w:eastAsia="HG丸ｺﾞｼｯｸM-PRO" w:hAnsi="HG丸ｺﾞｼｯｸM-PRO" w:hint="eastAsia"/>
                          <w:sz w:val="22"/>
                        </w:rPr>
                        <w:t>200</w:t>
                      </w:r>
                      <w:r w:rsidRPr="009A1646">
                        <w:rPr>
                          <w:rFonts w:ascii="HG丸ｺﾞｼｯｸM-PRO" w:eastAsia="HG丸ｺﾞｼｯｸM-PRO" w:hAnsi="HG丸ｺﾞｼｯｸM-PRO" w:hint="eastAsia"/>
                          <w:sz w:val="22"/>
                        </w:rPr>
                        <w:t>人以上になることをめざします。</w:t>
                      </w:r>
                    </w:p>
                  </w:txbxContent>
                </v:textbox>
              </v:roundrect>
            </w:pict>
          </mc:Fallback>
        </mc:AlternateContent>
      </w:r>
      <w:r>
        <w:rPr>
          <w:rFonts w:ascii="HG丸ｺﾞｼｯｸM-PRO" w:eastAsia="HG丸ｺﾞｼｯｸM-PRO" w:hAnsi="HG丸ｺﾞｼｯｸM-PRO"/>
          <w:sz w:val="22"/>
        </w:rPr>
        <w:t xml:space="preserve"> </w:t>
      </w:r>
    </w:p>
    <w:p w:rsidR="000725EB" w:rsidRDefault="000725EB" w:rsidP="000725EB">
      <w:pPr>
        <w:ind w:leftChars="200" w:left="641" w:hangingChars="100" w:hanging="221"/>
        <w:rPr>
          <w:rFonts w:ascii="ＭＳ ゴシック" w:eastAsia="ＭＳ ゴシック" w:hAnsi="ＭＳ ゴシック"/>
          <w:b/>
          <w:color w:val="0070C0"/>
          <w:sz w:val="22"/>
        </w:rPr>
      </w:pPr>
    </w:p>
    <w:p w:rsidR="000725EB" w:rsidRPr="00070689" w:rsidRDefault="000725EB" w:rsidP="000725EB">
      <w:pPr>
        <w:ind w:leftChars="200" w:left="641" w:hangingChars="100" w:hanging="221"/>
        <w:rPr>
          <w:rFonts w:ascii="ＭＳ ゴシック" w:eastAsia="ＭＳ ゴシック" w:hAnsi="ＭＳ ゴシック"/>
          <w:b/>
          <w:color w:val="0070C0"/>
          <w:sz w:val="22"/>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825152" behindDoc="0" locked="0" layoutInCell="1" allowOverlap="1" wp14:anchorId="02C63E59" wp14:editId="0A528878">
                <wp:simplePos x="0" y="0"/>
                <wp:positionH relativeFrom="column">
                  <wp:posOffset>280035</wp:posOffset>
                </wp:positionH>
                <wp:positionV relativeFrom="paragraph">
                  <wp:posOffset>19050</wp:posOffset>
                </wp:positionV>
                <wp:extent cx="5759450" cy="891540"/>
                <wp:effectExtent l="0" t="0" r="0" b="3810"/>
                <wp:wrapNone/>
                <wp:docPr id="3700" name="AutoShape 3530" descr="計画最終年（2023年度）までの取組】&#10;・中間年までに実施した事業の効果検証を行い、さらなる情報提供体制の充実の推進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891540"/>
                        </a:xfrm>
                        <a:prstGeom prst="roundRect">
                          <a:avLst>
                            <a:gd name="adj" fmla="val 24433"/>
                          </a:avLst>
                        </a:prstGeom>
                        <a:solidFill>
                          <a:srgbClr val="4BACC6">
                            <a:lumMod val="20000"/>
                            <a:lumOff val="80000"/>
                          </a:srgbClr>
                        </a:solidFill>
                        <a:ln>
                          <a:noFill/>
                        </a:ln>
                        <a:effectLst/>
                        <a:extLst/>
                      </wps:spPr>
                      <wps:txbx>
                        <w:txbxContent>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さらなる情報提供体制の充実の推進を図ります。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75" alt="計画最終年（2023年度）までの取組】&#10;・中間年までに実施した事業の効果検証を行い、さらなる情報提供体制の充実の推進を図ります。&#10;" style="position:absolute;left:0;text-align:left;margin-left:22.05pt;margin-top:1.5pt;width:453.5pt;height:70.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0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" fillcolor="#dbeef4" stroked="f">
                <v:textbox>
                  <w:txbxContent>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さらなる情報提供体制の充実の推進を図ります。</w:t>
                      </w:r>
                    </w:p>
                  </w:txbxContent>
                </v:textbox>
              </v:roundrect>
            </w:pict>
          </mc:Fallback>
        </mc:AlternateContent>
      </w:r>
    </w:p>
    <w:p w:rsidR="000725EB" w:rsidRDefault="000725EB" w:rsidP="000725EB">
      <w:pPr>
        <w:ind w:firstLineChars="200" w:firstLine="440"/>
        <w:rPr>
          <w:rFonts w:ascii="HG丸ｺﾞｼｯｸM-PRO" w:eastAsia="HG丸ｺﾞｼｯｸM-PRO" w:hAnsi="HG丸ｺﾞｼｯｸM-PRO"/>
          <w:sz w:val="22"/>
        </w:rPr>
      </w:pPr>
    </w:p>
    <w:p w:rsidR="000725EB" w:rsidRDefault="000725EB" w:rsidP="000725EB">
      <w:pPr>
        <w:ind w:firstLineChars="200" w:firstLine="440"/>
        <w:rPr>
          <w:rFonts w:ascii="HG丸ｺﾞｼｯｸM-PRO" w:eastAsia="HG丸ｺﾞｼｯｸM-PRO" w:hAnsi="HG丸ｺﾞｼｯｸM-PRO"/>
          <w:sz w:val="22"/>
        </w:rPr>
      </w:pPr>
    </w:p>
    <w:p w:rsidR="000725EB" w:rsidRDefault="000725EB" w:rsidP="000725EB">
      <w:pPr>
        <w:ind w:firstLineChars="200" w:firstLine="440"/>
        <w:rPr>
          <w:rFonts w:ascii="HG丸ｺﾞｼｯｸM-PRO" w:eastAsia="HG丸ｺﾞｼｯｸM-PRO" w:hAnsi="HG丸ｺﾞｼｯｸM-PRO"/>
          <w:sz w:val="22"/>
        </w:rPr>
      </w:pPr>
    </w:p>
    <w:p w:rsidR="000725EB" w:rsidRDefault="000725EB" w:rsidP="000725EB">
      <w:pPr>
        <w:ind w:firstLineChars="200" w:firstLine="440"/>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○患者の支援や教育に関わる者</w:t>
      </w:r>
      <w:r w:rsidRPr="00BB546C">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資質の向上に努めます。</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10816" behindDoc="0" locked="0" layoutInCell="1" allowOverlap="1" wp14:anchorId="34D1627A" wp14:editId="5FBBA60E">
                <wp:simplePos x="0" y="0"/>
                <wp:positionH relativeFrom="column">
                  <wp:posOffset>289560</wp:posOffset>
                </wp:positionH>
                <wp:positionV relativeFrom="paragraph">
                  <wp:posOffset>38100</wp:posOffset>
                </wp:positionV>
                <wp:extent cx="5759450" cy="3182620"/>
                <wp:effectExtent l="0" t="0" r="0" b="0"/>
                <wp:wrapNone/>
                <wp:docPr id="3701" name="AutoShape 3530" descr="【計画中間年（2020年度）までの取組】&#10;・学校や保育所等の管理者や教職員を対象とし、食物アレルギーをはじめとするアレルギー症状に対して適切な対応ができるよう、設置予定の拠点病院や関係機関と連携して実践的な研修機会の確保に努めます。&#10;・市町村が行うアレルギーに関する研修会に対して設置予定の拠点病院や関係機関と連携して技術的助言を行う等の支援を行います。&#10;・国等が行うアレルギーに関する研修会等に府職員や拠点病院の医療従事者等を派遣する等、アレルギー疾患に関する一般的な相談等に対応できる人材の育成に努めます。&#10;&#10;【計画最終年（2023年度）までの取組】&#10;・中間年までに実施した事業の効果検証を行い、さらなる資質向上の施策の推進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3182620"/>
                        </a:xfrm>
                        <a:prstGeom prst="roundRect">
                          <a:avLst>
                            <a:gd name="adj" fmla="val 8108"/>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66916">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や保育所等の管理者や教職員を対象とし</w:t>
                            </w:r>
                            <w:r w:rsidRPr="00C66916">
                              <w:rPr>
                                <w:rFonts w:ascii="HG丸ｺﾞｼｯｸM-PRO" w:eastAsia="HG丸ｺﾞｼｯｸM-PRO" w:hAnsi="HG丸ｺﾞｼｯｸM-PRO" w:hint="eastAsia"/>
                                <w:sz w:val="22"/>
                              </w:rPr>
                              <w:t>、食物アレルギーをはじめとするアレルギー症状に対して適切な対応ができるよう</w:t>
                            </w:r>
                            <w:r>
                              <w:rPr>
                                <w:rFonts w:ascii="HG丸ｺﾞｼｯｸM-PRO" w:eastAsia="HG丸ｺﾞｼｯｸM-PRO" w:hAnsi="HG丸ｺﾞｼｯｸM-PRO" w:hint="eastAsia"/>
                                <w:sz w:val="22"/>
                              </w:rPr>
                              <w:t>、</w:t>
                            </w:r>
                            <w:r w:rsidRPr="002648CF">
                              <w:rPr>
                                <w:rFonts w:ascii="HG丸ｺﾞｼｯｸM-PRO" w:eastAsia="HG丸ｺﾞｼｯｸM-PRO" w:hAnsi="HG丸ｺﾞｼｯｸM-PRO" w:hint="eastAsia"/>
                                <w:sz w:val="22"/>
                              </w:rPr>
                              <w:t>設置予定の拠点病院</w:t>
                            </w:r>
                            <w:r>
                              <w:rPr>
                                <w:rFonts w:ascii="HG丸ｺﾞｼｯｸM-PRO" w:eastAsia="HG丸ｺﾞｼｯｸM-PRO" w:hAnsi="HG丸ｺﾞｼｯｸM-PRO" w:hint="eastAsia"/>
                                <w:sz w:val="22"/>
                              </w:rPr>
                              <w:t>や関係機関と連携して実践的な研修機会の確保に努めます。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・市町村が行うアレルギーに関する研修会に対して</w:t>
                            </w:r>
                            <w:r w:rsidRPr="002648CF">
                              <w:rPr>
                                <w:rFonts w:ascii="HG丸ｺﾞｼｯｸM-PRO" w:eastAsia="HG丸ｺﾞｼｯｸM-PRO" w:hAnsi="HG丸ｺﾞｼｯｸM-PRO" w:hint="eastAsia"/>
                                <w:sz w:val="22"/>
                              </w:rPr>
                              <w:t>設置予定の拠点病院</w:t>
                            </w:r>
                            <w:r>
                              <w:rPr>
                                <w:rFonts w:ascii="HG丸ｺﾞｼｯｸM-PRO" w:eastAsia="HG丸ｺﾞｼｯｸM-PRO" w:hAnsi="HG丸ｺﾞｼｯｸM-PRO" w:hint="eastAsia"/>
                                <w:sz w:val="22"/>
                              </w:rPr>
                              <w:t>や関係機関と連携して技術的助言を行う等の支援を行います。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59EA">
                              <w:rPr>
                                <w:rFonts w:ascii="HG丸ｺﾞｼｯｸM-PRO" w:eastAsia="HG丸ｺﾞｼｯｸM-PRO" w:hAnsi="HG丸ｺﾞｼｯｸM-PRO" w:hint="eastAsia"/>
                                <w:sz w:val="22"/>
                              </w:rPr>
                              <w:t>国等が行うアレルギー</w:t>
                            </w:r>
                            <w:r>
                              <w:rPr>
                                <w:rFonts w:ascii="HG丸ｺﾞｼｯｸM-PRO" w:eastAsia="HG丸ｺﾞｼｯｸM-PRO" w:hAnsi="HG丸ｺﾞｼｯｸM-PRO" w:hint="eastAsia"/>
                                <w:sz w:val="22"/>
                              </w:rPr>
                              <w:t>に関する</w:t>
                            </w:r>
                            <w:r w:rsidRPr="006259EA">
                              <w:rPr>
                                <w:rFonts w:ascii="HG丸ｺﾞｼｯｸM-PRO" w:eastAsia="HG丸ｺﾞｼｯｸM-PRO" w:hAnsi="HG丸ｺﾞｼｯｸM-PRO" w:hint="eastAsia"/>
                                <w:sz w:val="22"/>
                              </w:rPr>
                              <w:t>研修会等に</w:t>
                            </w:r>
                            <w:r>
                              <w:rPr>
                                <w:rFonts w:ascii="HG丸ｺﾞｼｯｸM-PRO" w:eastAsia="HG丸ｺﾞｼｯｸM-PRO" w:hAnsi="HG丸ｺﾞｼｯｸM-PRO" w:hint="eastAsia"/>
                                <w:sz w:val="22"/>
                              </w:rPr>
                              <w:t>府</w:t>
                            </w:r>
                            <w:r w:rsidRPr="006259EA">
                              <w:rPr>
                                <w:rFonts w:ascii="HG丸ｺﾞｼｯｸM-PRO" w:eastAsia="HG丸ｺﾞｼｯｸM-PRO" w:hAnsi="HG丸ｺﾞｼｯｸM-PRO" w:hint="eastAsia"/>
                                <w:sz w:val="22"/>
                              </w:rPr>
                              <w:t>職員</w:t>
                            </w:r>
                            <w:r>
                              <w:rPr>
                                <w:rFonts w:ascii="HG丸ｺﾞｼｯｸM-PRO" w:eastAsia="HG丸ｺﾞｼｯｸM-PRO" w:hAnsi="HG丸ｺﾞｼｯｸM-PRO" w:hint="eastAsia"/>
                                <w:sz w:val="22"/>
                              </w:rPr>
                              <w:t>や拠点病院の医療従事者等</w:t>
                            </w:r>
                            <w:r w:rsidRPr="006259EA">
                              <w:rPr>
                                <w:rFonts w:ascii="HG丸ｺﾞｼｯｸM-PRO" w:eastAsia="HG丸ｺﾞｼｯｸM-PRO" w:hAnsi="HG丸ｺﾞｼｯｸM-PRO" w:hint="eastAsia"/>
                                <w:sz w:val="22"/>
                              </w:rPr>
                              <w:t>を派遣</w:t>
                            </w:r>
                            <w:r>
                              <w:rPr>
                                <w:rFonts w:ascii="HG丸ｺﾞｼｯｸM-PRO" w:eastAsia="HG丸ｺﾞｼｯｸM-PRO" w:hAnsi="HG丸ｺﾞｼｯｸM-PRO" w:hint="eastAsia"/>
                                <w:sz w:val="22"/>
                              </w:rPr>
                              <w:t>する等</w:t>
                            </w:r>
                            <w:r w:rsidRPr="006259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アレルギー疾患に関する一般的な</w:t>
                            </w:r>
                            <w:r w:rsidRPr="006259EA">
                              <w:rPr>
                                <w:rFonts w:ascii="HG丸ｺﾞｼｯｸM-PRO" w:eastAsia="HG丸ｺﾞｼｯｸM-PRO" w:hAnsi="HG丸ｺﾞｼｯｸM-PRO" w:hint="eastAsia"/>
                                <w:sz w:val="22"/>
                              </w:rPr>
                              <w:t>相談</w:t>
                            </w:r>
                            <w:r>
                              <w:rPr>
                                <w:rFonts w:ascii="HG丸ｺﾞｼｯｸM-PRO" w:eastAsia="HG丸ｺﾞｼｯｸM-PRO" w:hAnsi="HG丸ｺﾞｼｯｸM-PRO" w:hint="eastAsia"/>
                                <w:sz w:val="22"/>
                              </w:rPr>
                              <w:t>等</w:t>
                            </w:r>
                            <w:r w:rsidRPr="006259EA">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対応できる人材の育成</w:t>
                            </w:r>
                            <w:r w:rsidRPr="006259EA">
                              <w:rPr>
                                <w:rFonts w:ascii="HG丸ｺﾞｼｯｸM-PRO" w:eastAsia="HG丸ｺﾞｼｯｸM-PRO" w:hAnsi="HG丸ｺﾞｼｯｸM-PRO" w:hint="eastAsia"/>
                                <w:sz w:val="22"/>
                              </w:rPr>
                              <w:t>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さらなる資質向上の施策の推進を図ります。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76" alt="【計画中間年（2020年度）までの取組】&#10;・学校や保育所等の管理者や教職員を対象とし、食物アレルギーをはじめとするアレルギー症状に対して適切な対応ができるよう、設置予定の拠点病院や関係機関と連携して実践的な研修機会の確保に努めます。&#10;・市町村が行うアレルギーに関する研修会に対して設置予定の拠点病院や関係機関と連携して技術的助言を行う等の支援を行います。&#10;・国等が行うアレルギーに関する研修会等に府職員や拠点病院の医療従事者等を派遣する等、アレルギー疾患に関する一般的な相談等に対応できる人材の育成に努めます。&#10;&#10;【計画最終年（2023年度）までの取組】&#10;・中間年までに実施した事業の効果検証を行い、さらなる資質向上の施策の推進を図ります。&#10;" style="position:absolute;left:0;text-align:left;margin-left:22.8pt;margin-top:3pt;width:453.5pt;height:250.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" fillcolor="#dbeef4" stroked="f">
                <v:textbo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66916">
                        <w:rPr>
                          <w:rFonts w:ascii="HG丸ｺﾞｼｯｸM-PRO" w:eastAsia="HG丸ｺﾞｼｯｸM-PRO" w:hAnsi="HG丸ｺﾞｼｯｸM-PRO" w:hint="eastAsia"/>
                          <w:sz w:val="22"/>
                        </w:rPr>
                        <w:t>学校</w:t>
                      </w:r>
                      <w:r>
                        <w:rPr>
                          <w:rFonts w:ascii="HG丸ｺﾞｼｯｸM-PRO" w:eastAsia="HG丸ｺﾞｼｯｸM-PRO" w:hAnsi="HG丸ｺﾞｼｯｸM-PRO" w:hint="eastAsia"/>
                          <w:sz w:val="22"/>
                        </w:rPr>
                        <w:t>や保育所等の管理者や教職員を対象とし</w:t>
                      </w:r>
                      <w:r w:rsidRPr="00C66916">
                        <w:rPr>
                          <w:rFonts w:ascii="HG丸ｺﾞｼｯｸM-PRO" w:eastAsia="HG丸ｺﾞｼｯｸM-PRO" w:hAnsi="HG丸ｺﾞｼｯｸM-PRO" w:hint="eastAsia"/>
                          <w:sz w:val="22"/>
                        </w:rPr>
                        <w:t>、食物アレルギーをはじめとするアレルギー症状に対して適切な対応ができるよう</w:t>
                      </w:r>
                      <w:r>
                        <w:rPr>
                          <w:rFonts w:ascii="HG丸ｺﾞｼｯｸM-PRO" w:eastAsia="HG丸ｺﾞｼｯｸM-PRO" w:hAnsi="HG丸ｺﾞｼｯｸM-PRO" w:hint="eastAsia"/>
                          <w:sz w:val="22"/>
                        </w:rPr>
                        <w:t>、</w:t>
                      </w:r>
                      <w:r w:rsidRPr="002648CF">
                        <w:rPr>
                          <w:rFonts w:ascii="HG丸ｺﾞｼｯｸM-PRO" w:eastAsia="HG丸ｺﾞｼｯｸM-PRO" w:hAnsi="HG丸ｺﾞｼｯｸM-PRO" w:hint="eastAsia"/>
                          <w:sz w:val="22"/>
                        </w:rPr>
                        <w:t>設置予定の拠点病院</w:t>
                      </w:r>
                      <w:r>
                        <w:rPr>
                          <w:rFonts w:ascii="HG丸ｺﾞｼｯｸM-PRO" w:eastAsia="HG丸ｺﾞｼｯｸM-PRO" w:hAnsi="HG丸ｺﾞｼｯｸM-PRO" w:hint="eastAsia"/>
                          <w:sz w:val="22"/>
                        </w:rPr>
                        <w:t>や関係機関と連携して実践的な研修機会の確保に努めます。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・市町村が行うアレルギーに関する研修会に対して</w:t>
                      </w:r>
                      <w:r w:rsidRPr="002648CF">
                        <w:rPr>
                          <w:rFonts w:ascii="HG丸ｺﾞｼｯｸM-PRO" w:eastAsia="HG丸ｺﾞｼｯｸM-PRO" w:hAnsi="HG丸ｺﾞｼｯｸM-PRO" w:hint="eastAsia"/>
                          <w:sz w:val="22"/>
                        </w:rPr>
                        <w:t>設置予定の拠点病院</w:t>
                      </w:r>
                      <w:r>
                        <w:rPr>
                          <w:rFonts w:ascii="HG丸ｺﾞｼｯｸM-PRO" w:eastAsia="HG丸ｺﾞｼｯｸM-PRO" w:hAnsi="HG丸ｺﾞｼｯｸM-PRO" w:hint="eastAsia"/>
                          <w:sz w:val="22"/>
                        </w:rPr>
                        <w:t>や関係機関と連携して技術的助言を行う等の支援を行います。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59EA">
                        <w:rPr>
                          <w:rFonts w:ascii="HG丸ｺﾞｼｯｸM-PRO" w:eastAsia="HG丸ｺﾞｼｯｸM-PRO" w:hAnsi="HG丸ｺﾞｼｯｸM-PRO" w:hint="eastAsia"/>
                          <w:sz w:val="22"/>
                        </w:rPr>
                        <w:t>国等が行うアレルギー</w:t>
                      </w:r>
                      <w:r>
                        <w:rPr>
                          <w:rFonts w:ascii="HG丸ｺﾞｼｯｸM-PRO" w:eastAsia="HG丸ｺﾞｼｯｸM-PRO" w:hAnsi="HG丸ｺﾞｼｯｸM-PRO" w:hint="eastAsia"/>
                          <w:sz w:val="22"/>
                        </w:rPr>
                        <w:t>に関する</w:t>
                      </w:r>
                      <w:r w:rsidRPr="006259EA">
                        <w:rPr>
                          <w:rFonts w:ascii="HG丸ｺﾞｼｯｸM-PRO" w:eastAsia="HG丸ｺﾞｼｯｸM-PRO" w:hAnsi="HG丸ｺﾞｼｯｸM-PRO" w:hint="eastAsia"/>
                          <w:sz w:val="22"/>
                        </w:rPr>
                        <w:t>研修会等に</w:t>
                      </w:r>
                      <w:r>
                        <w:rPr>
                          <w:rFonts w:ascii="HG丸ｺﾞｼｯｸM-PRO" w:eastAsia="HG丸ｺﾞｼｯｸM-PRO" w:hAnsi="HG丸ｺﾞｼｯｸM-PRO" w:hint="eastAsia"/>
                          <w:sz w:val="22"/>
                        </w:rPr>
                        <w:t>府</w:t>
                      </w:r>
                      <w:r w:rsidRPr="006259EA">
                        <w:rPr>
                          <w:rFonts w:ascii="HG丸ｺﾞｼｯｸM-PRO" w:eastAsia="HG丸ｺﾞｼｯｸM-PRO" w:hAnsi="HG丸ｺﾞｼｯｸM-PRO" w:hint="eastAsia"/>
                          <w:sz w:val="22"/>
                        </w:rPr>
                        <w:t>職員</w:t>
                      </w:r>
                      <w:r>
                        <w:rPr>
                          <w:rFonts w:ascii="HG丸ｺﾞｼｯｸM-PRO" w:eastAsia="HG丸ｺﾞｼｯｸM-PRO" w:hAnsi="HG丸ｺﾞｼｯｸM-PRO" w:hint="eastAsia"/>
                          <w:sz w:val="22"/>
                        </w:rPr>
                        <w:t>や拠点病院の医療従事者等</w:t>
                      </w:r>
                      <w:r w:rsidRPr="006259EA">
                        <w:rPr>
                          <w:rFonts w:ascii="HG丸ｺﾞｼｯｸM-PRO" w:eastAsia="HG丸ｺﾞｼｯｸM-PRO" w:hAnsi="HG丸ｺﾞｼｯｸM-PRO" w:hint="eastAsia"/>
                          <w:sz w:val="22"/>
                        </w:rPr>
                        <w:t>を派遣</w:t>
                      </w:r>
                      <w:r>
                        <w:rPr>
                          <w:rFonts w:ascii="HG丸ｺﾞｼｯｸM-PRO" w:eastAsia="HG丸ｺﾞｼｯｸM-PRO" w:hAnsi="HG丸ｺﾞｼｯｸM-PRO" w:hint="eastAsia"/>
                          <w:sz w:val="22"/>
                        </w:rPr>
                        <w:t>する等</w:t>
                      </w:r>
                      <w:r w:rsidRPr="006259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アレルギー疾患に関する一般的な</w:t>
                      </w:r>
                      <w:r w:rsidRPr="006259EA">
                        <w:rPr>
                          <w:rFonts w:ascii="HG丸ｺﾞｼｯｸM-PRO" w:eastAsia="HG丸ｺﾞｼｯｸM-PRO" w:hAnsi="HG丸ｺﾞｼｯｸM-PRO" w:hint="eastAsia"/>
                          <w:sz w:val="22"/>
                        </w:rPr>
                        <w:t>相談</w:t>
                      </w:r>
                      <w:r>
                        <w:rPr>
                          <w:rFonts w:ascii="HG丸ｺﾞｼｯｸM-PRO" w:eastAsia="HG丸ｺﾞｼｯｸM-PRO" w:hAnsi="HG丸ｺﾞｼｯｸM-PRO" w:hint="eastAsia"/>
                          <w:sz w:val="22"/>
                        </w:rPr>
                        <w:t>等</w:t>
                      </w:r>
                      <w:r w:rsidRPr="006259EA">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対応できる人材の育成</w:t>
                      </w:r>
                      <w:r w:rsidRPr="006259EA">
                        <w:rPr>
                          <w:rFonts w:ascii="HG丸ｺﾞｼｯｸM-PRO" w:eastAsia="HG丸ｺﾞｼｯｸM-PRO" w:hAnsi="HG丸ｺﾞｼｯｸM-PRO" w:hint="eastAsia"/>
                          <w:sz w:val="22"/>
                        </w:rPr>
                        <w:t>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さらなる資質向上の施策の推進を図ります。</w:t>
                      </w:r>
                    </w:p>
                  </w:txbxContent>
                </v:textbox>
              </v:roundrect>
            </w:pict>
          </mc:Fallback>
        </mc:AlternateContent>
      </w:r>
    </w:p>
    <w:p w:rsidR="000725EB" w:rsidRPr="00400FBF"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アレルギー疾患医療体制の整備</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○アレルギー疾患患者が居住する地域に関わらず円滑に専門的な医療を受けることができるよう医療体制の整備に努めます。</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17984" behindDoc="0" locked="0" layoutInCell="1" allowOverlap="1" wp14:anchorId="0EC740EB" wp14:editId="0D12259B">
                <wp:simplePos x="0" y="0"/>
                <wp:positionH relativeFrom="column">
                  <wp:posOffset>280035</wp:posOffset>
                </wp:positionH>
                <wp:positionV relativeFrom="paragraph">
                  <wp:posOffset>40640</wp:posOffset>
                </wp:positionV>
                <wp:extent cx="5760000" cy="2466975"/>
                <wp:effectExtent l="0" t="0" r="0" b="635"/>
                <wp:wrapNone/>
                <wp:docPr id="3702" name="AutoShape 3530" descr="【計画中間年（2020年度）までの取組】&#10;　・アレルギー疾患医療の拠点となる病院を選定し、地域医療の確保と診療連携体制を順次、整備します。&#10;・選定した拠点病院を中心として「大阪府アレルギー疾患医療連絡協議会」を設立し、&#10;アレルギー疾患に関する普及・啓発や人材育成等総合的なアレルギー疾患対策の進に努めます。&#10;・拠点病院や関係機関と連携し、医療従事者向けの研修を行い人材の育成を図ります。&#10;・拠点病院と連携し医療機関等へ最新の診療ガイドラインに基づく標準的な治療方法に関する情報の普及に努めます。&#10;&#10;【計画最終年（2023年度）までの取組】&#10;・中間年までに実施した事業の効果検証を行い、さらなる医療体制の整備を図り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46697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65123C" w:rsidRDefault="00DB0A82" w:rsidP="000725EB">
                            <w:pPr>
                              <w:snapToGrid w:val="0"/>
                              <w:spacing w:line="300" w:lineRule="auto"/>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アレルギー疾患医療の拠点となる病院を選定し、地域医療の確保と診療連携体制を順次、整備します。</w:t>
                            </w:r>
                          </w:p>
                          <w:p w:rsidR="00DB0A82" w:rsidRPr="000717F7" w:rsidRDefault="00DB0A82" w:rsidP="000725EB">
                            <w:pPr>
                              <w:snapToGrid w:val="0"/>
                              <w:spacing w:line="300" w:lineRule="auto"/>
                              <w:ind w:firstLineChars="100" w:firstLine="220"/>
                              <w:jc w:val="left"/>
                              <w:rPr>
                                <w:rFonts w:ascii="HG丸ｺﾞｼｯｸM-PRO" w:eastAsia="HG丸ｺﾞｼｯｸM-PRO" w:hAnsi="HG丸ｺﾞｼｯｸM-PRO"/>
                                <w:sz w:val="22"/>
                              </w:rPr>
                            </w:pPr>
                            <w:r w:rsidRPr="001D5C0A">
                              <w:rPr>
                                <w:rFonts w:ascii="HG丸ｺﾞｼｯｸM-PRO" w:eastAsia="HG丸ｺﾞｼｯｸM-PRO" w:hAnsi="HG丸ｺﾞｼｯｸM-PRO" w:hint="eastAsia"/>
                                <w:sz w:val="22"/>
                              </w:rPr>
                              <w:t>・選定した拠点病院を中心として「大阪府アレルギー疾患医療連絡協議会」を設立し、</w:t>
                            </w:r>
                          </w:p>
                          <w:p w:rsidR="00DB0A82" w:rsidRPr="00352E15" w:rsidRDefault="00DB0A82" w:rsidP="000725EB">
                            <w:pPr>
                              <w:snapToGrid w:val="0"/>
                              <w:spacing w:line="300" w:lineRule="auto"/>
                              <w:ind w:leftChars="200" w:left="420"/>
                              <w:jc w:val="left"/>
                              <w:rPr>
                                <w:rFonts w:ascii="HG丸ｺﾞｼｯｸM-PRO" w:eastAsia="HG丸ｺﾞｼｯｸM-PRO" w:hAnsi="HG丸ｺﾞｼｯｸM-PRO"/>
                                <w:color w:val="FF0000"/>
                                <w:sz w:val="22"/>
                              </w:rPr>
                            </w:pPr>
                            <w:r w:rsidRPr="000717F7">
                              <w:rPr>
                                <w:rFonts w:ascii="HG丸ｺﾞｼｯｸM-PRO" w:eastAsia="HG丸ｺﾞｼｯｸM-PRO" w:hAnsi="HG丸ｺﾞｼｯｸM-PRO" w:hint="eastAsia"/>
                                <w:sz w:val="22"/>
                              </w:rPr>
                              <w:t>アレルギー疾患に関する普及・啓発や人材育成</w:t>
                            </w:r>
                            <w:r>
                              <w:rPr>
                                <w:rFonts w:ascii="HG丸ｺﾞｼｯｸM-PRO" w:eastAsia="HG丸ｺﾞｼｯｸM-PRO" w:hAnsi="HG丸ｺﾞｼｯｸM-PRO" w:hint="eastAsia"/>
                                <w:sz w:val="22"/>
                              </w:rPr>
                              <w:t>等</w:t>
                            </w:r>
                            <w:r w:rsidRPr="000717F7">
                              <w:rPr>
                                <w:rFonts w:ascii="HG丸ｺﾞｼｯｸM-PRO" w:eastAsia="HG丸ｺﾞｼｯｸM-PRO" w:hAnsi="HG丸ｺﾞｼｯｸM-PRO" w:hint="eastAsia"/>
                                <w:sz w:val="22"/>
                              </w:rPr>
                              <w:t>総合的なアレルギー疾患対策の進に努めます。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拠点病院や</w:t>
                            </w:r>
                            <w:r w:rsidRPr="0065123C">
                              <w:rPr>
                                <w:rFonts w:ascii="HG丸ｺﾞｼｯｸM-PRO" w:eastAsia="HG丸ｺﾞｼｯｸM-PRO" w:hAnsi="HG丸ｺﾞｼｯｸM-PRO" w:hint="eastAsia"/>
                                <w:sz w:val="22"/>
                              </w:rPr>
                              <w:t>関係機関と連携し、医療従事者向けの研修を行い人材の育成を図ります。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・拠点病院</w:t>
                            </w:r>
                            <w:r w:rsidRPr="002416F1">
                              <w:rPr>
                                <w:rFonts w:ascii="HG丸ｺﾞｼｯｸM-PRO" w:eastAsia="HG丸ｺﾞｼｯｸM-PRO" w:hAnsi="HG丸ｺﾞｼｯｸM-PRO" w:hint="eastAsia"/>
                                <w:sz w:val="22"/>
                              </w:rPr>
                              <w:t>と連携し医療機関等へ最新の診療ガイドライン</w:t>
                            </w:r>
                            <w:r>
                              <w:rPr>
                                <w:rFonts w:ascii="HG丸ｺﾞｼｯｸM-PRO" w:eastAsia="HG丸ｺﾞｼｯｸM-PRO" w:hAnsi="HG丸ｺﾞｼｯｸM-PRO" w:hint="eastAsia"/>
                                <w:sz w:val="22"/>
                              </w:rPr>
                              <w:t>に基づく標準的な</w:t>
                            </w:r>
                            <w:r w:rsidRPr="002416F1">
                              <w:rPr>
                                <w:rFonts w:ascii="HG丸ｺﾞｼｯｸM-PRO" w:eastAsia="HG丸ｺﾞｼｯｸM-PRO" w:hAnsi="HG丸ｺﾞｼｯｸM-PRO" w:hint="eastAsia"/>
                                <w:sz w:val="22"/>
                              </w:rPr>
                              <w:t>治療方法に関する情報の普及に努めます。</w:t>
                            </w:r>
                          </w:p>
                          <w:p w:rsidR="00DB0A82" w:rsidRPr="0065123C" w:rsidRDefault="00DB0A82" w:rsidP="000725EB">
                            <w:pPr>
                              <w:snapToGrid w:val="0"/>
                              <w:spacing w:line="300" w:lineRule="auto"/>
                              <w:ind w:firstLineChars="200" w:firstLine="44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さらなる医療体制の整備を図ります。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77" alt="【計画中間年（2020年度）までの取組】&#10;　・アレルギー疾患医療の拠点となる病院を選定し、地域医療の確保と診療連携体制を順次、整備します。&#10;・選定した拠点病院を中心として「大阪府アレルギー疾患医療連絡協議会」を設立し、&#10;アレルギー疾患に関する普及・啓発や人材育成等総合的なアレルギー疾患対策の進に努めます。&#10;・拠点病院や関係機関と連携し、医療従事者向けの研修を行い人材の育成を図ります。&#10;・拠点病院と連携し医療機関等へ最新の診療ガイドラインに基づく標準的な治療方法に関する情報の普及に努めます。&#10;&#10;【計画最終年（2023年度）までの取組】&#10;・中間年までに実施した事業の効果検証を行い、さらなる医療体制の整備を図ります。&#10;" style="position:absolute;left:0;text-align:left;margin-left:22.05pt;margin-top:3.2pt;width:453.55pt;height:19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65123C" w:rsidRDefault="00DB0A82" w:rsidP="000725EB">
                      <w:pPr>
                        <w:snapToGrid w:val="0"/>
                        <w:spacing w:line="300" w:lineRule="auto"/>
                        <w:ind w:left="442" w:hangingChars="200" w:hanging="442"/>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 xml:space="preserve">　</w:t>
                      </w: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アレルギー疾患医療の拠点となる病院を選定し、地域医療の確保と診療連携体制を順次、整備します。</w:t>
                      </w:r>
                    </w:p>
                    <w:p w:rsidR="00DB0A82" w:rsidRPr="000717F7" w:rsidRDefault="00DB0A82" w:rsidP="000725EB">
                      <w:pPr>
                        <w:snapToGrid w:val="0"/>
                        <w:spacing w:line="300" w:lineRule="auto"/>
                        <w:ind w:firstLineChars="100" w:firstLine="220"/>
                        <w:jc w:val="left"/>
                        <w:rPr>
                          <w:rFonts w:ascii="HG丸ｺﾞｼｯｸM-PRO" w:eastAsia="HG丸ｺﾞｼｯｸM-PRO" w:hAnsi="HG丸ｺﾞｼｯｸM-PRO"/>
                          <w:sz w:val="22"/>
                        </w:rPr>
                      </w:pPr>
                      <w:r w:rsidRPr="001D5C0A">
                        <w:rPr>
                          <w:rFonts w:ascii="HG丸ｺﾞｼｯｸM-PRO" w:eastAsia="HG丸ｺﾞｼｯｸM-PRO" w:hAnsi="HG丸ｺﾞｼｯｸM-PRO" w:hint="eastAsia"/>
                          <w:sz w:val="22"/>
                        </w:rPr>
                        <w:t>・選定した拠点病院を中心として「大阪府アレルギー疾患医療連絡協議会」を設立し、</w:t>
                      </w:r>
                    </w:p>
                    <w:p w:rsidR="00DB0A82" w:rsidRPr="00352E15" w:rsidRDefault="00DB0A82" w:rsidP="000725EB">
                      <w:pPr>
                        <w:snapToGrid w:val="0"/>
                        <w:spacing w:line="300" w:lineRule="auto"/>
                        <w:ind w:leftChars="200" w:left="420"/>
                        <w:jc w:val="left"/>
                        <w:rPr>
                          <w:rFonts w:ascii="HG丸ｺﾞｼｯｸM-PRO" w:eastAsia="HG丸ｺﾞｼｯｸM-PRO" w:hAnsi="HG丸ｺﾞｼｯｸM-PRO"/>
                          <w:color w:val="FF0000"/>
                          <w:sz w:val="22"/>
                        </w:rPr>
                      </w:pPr>
                      <w:r w:rsidRPr="000717F7">
                        <w:rPr>
                          <w:rFonts w:ascii="HG丸ｺﾞｼｯｸM-PRO" w:eastAsia="HG丸ｺﾞｼｯｸM-PRO" w:hAnsi="HG丸ｺﾞｼｯｸM-PRO" w:hint="eastAsia"/>
                          <w:sz w:val="22"/>
                        </w:rPr>
                        <w:t>アレルギー疾患に関する普及・啓発や人材育成</w:t>
                      </w:r>
                      <w:r>
                        <w:rPr>
                          <w:rFonts w:ascii="HG丸ｺﾞｼｯｸM-PRO" w:eastAsia="HG丸ｺﾞｼｯｸM-PRO" w:hAnsi="HG丸ｺﾞｼｯｸM-PRO" w:hint="eastAsia"/>
                          <w:sz w:val="22"/>
                        </w:rPr>
                        <w:t>等</w:t>
                      </w:r>
                      <w:r w:rsidRPr="000717F7">
                        <w:rPr>
                          <w:rFonts w:ascii="HG丸ｺﾞｼｯｸM-PRO" w:eastAsia="HG丸ｺﾞｼｯｸM-PRO" w:hAnsi="HG丸ｺﾞｼｯｸM-PRO" w:hint="eastAsia"/>
                          <w:sz w:val="22"/>
                        </w:rPr>
                        <w:t>総合的なアレルギー疾患対策の進に努めます。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65123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拠点病院や</w:t>
                      </w:r>
                      <w:r w:rsidRPr="0065123C">
                        <w:rPr>
                          <w:rFonts w:ascii="HG丸ｺﾞｼｯｸM-PRO" w:eastAsia="HG丸ｺﾞｼｯｸM-PRO" w:hAnsi="HG丸ｺﾞｼｯｸM-PRO" w:hint="eastAsia"/>
                          <w:sz w:val="22"/>
                        </w:rPr>
                        <w:t>関係機関と連携し、医療従事者向けの研修を行い人材の育成を図ります。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・拠点病院</w:t>
                      </w:r>
                      <w:r w:rsidRPr="002416F1">
                        <w:rPr>
                          <w:rFonts w:ascii="HG丸ｺﾞｼｯｸM-PRO" w:eastAsia="HG丸ｺﾞｼｯｸM-PRO" w:hAnsi="HG丸ｺﾞｼｯｸM-PRO" w:hint="eastAsia"/>
                          <w:sz w:val="22"/>
                        </w:rPr>
                        <w:t>と連携し医療機関等へ最新の診療ガイドライン</w:t>
                      </w:r>
                      <w:r>
                        <w:rPr>
                          <w:rFonts w:ascii="HG丸ｺﾞｼｯｸM-PRO" w:eastAsia="HG丸ｺﾞｼｯｸM-PRO" w:hAnsi="HG丸ｺﾞｼｯｸM-PRO" w:hint="eastAsia"/>
                          <w:sz w:val="22"/>
                        </w:rPr>
                        <w:t>に基づく標準的な</w:t>
                      </w:r>
                      <w:r w:rsidRPr="002416F1">
                        <w:rPr>
                          <w:rFonts w:ascii="HG丸ｺﾞｼｯｸM-PRO" w:eastAsia="HG丸ｺﾞｼｯｸM-PRO" w:hAnsi="HG丸ｺﾞｼｯｸM-PRO" w:hint="eastAsia"/>
                          <w:sz w:val="22"/>
                        </w:rPr>
                        <w:t>治療方法に関する情報の普及に努めます。</w:t>
                      </w:r>
                    </w:p>
                    <w:p w:rsidR="00DB0A82" w:rsidRPr="0065123C" w:rsidRDefault="00DB0A82" w:rsidP="000725EB">
                      <w:pPr>
                        <w:snapToGrid w:val="0"/>
                        <w:spacing w:line="300" w:lineRule="auto"/>
                        <w:ind w:firstLineChars="200" w:firstLine="44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7AE7">
                        <w:rPr>
                          <w:rFonts w:ascii="HG丸ｺﾞｼｯｸM-PRO" w:eastAsia="HG丸ｺﾞｼｯｸM-PRO" w:hAnsi="HG丸ｺﾞｼｯｸM-PRO" w:hint="eastAsia"/>
                          <w:sz w:val="22"/>
                        </w:rPr>
                        <w:t>中間年までに実施した事業の効果検証を行い、</w:t>
                      </w:r>
                      <w:r>
                        <w:rPr>
                          <w:rFonts w:ascii="HG丸ｺﾞｼｯｸM-PRO" w:eastAsia="HG丸ｺﾞｼｯｸM-PRO" w:hAnsi="HG丸ｺﾞｼｯｸM-PRO" w:hint="eastAsia"/>
                          <w:sz w:val="22"/>
                        </w:rPr>
                        <w:t>さらなる医療体制の整備を図ります。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lastRenderedPageBreak/>
        <w:drawing>
          <wp:inline distT="0" distB="0" distL="0" distR="0" wp14:anchorId="655556AB" wp14:editId="15EAC4ED">
            <wp:extent cx="6115685" cy="390525"/>
            <wp:effectExtent l="0" t="0" r="0" b="9525"/>
            <wp:docPr id="3711" name="図 3711"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5685" cy="390525"/>
                    </a:xfrm>
                    <a:prstGeom prst="rect">
                      <a:avLst/>
                    </a:prstGeom>
                    <a:noFill/>
                    <a:ln>
                      <a:noFill/>
                    </a:ln>
                  </pic:spPr>
                </pic:pic>
              </a:graphicData>
            </a:graphic>
          </wp:inline>
        </w:drawing>
      </w:r>
    </w:p>
    <w:p w:rsidR="000725EB" w:rsidRDefault="000725EB" w:rsidP="000725EB">
      <w:pPr>
        <w:spacing w:line="240" w:lineRule="exact"/>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05"/>
        <w:jc w:val="center"/>
        <w:rPr>
          <w:rFonts w:ascii="ＭＳ ゴシック" w:eastAsia="ＭＳ ゴシック" w:hAnsi="ＭＳ ゴシック"/>
          <w:b/>
          <w:color w:val="0070C0"/>
          <w:sz w:val="28"/>
          <w:szCs w:val="28"/>
        </w:rPr>
      </w:pPr>
      <w:r w:rsidRPr="00DF6FA5">
        <w:rPr>
          <w:noProof/>
        </w:rPr>
        <w:drawing>
          <wp:inline distT="0" distB="0" distL="0" distR="0" wp14:anchorId="05CF367D" wp14:editId="796A035E">
            <wp:extent cx="4032000" cy="2172377"/>
            <wp:effectExtent l="0" t="0" r="6985" b="0"/>
            <wp:docPr id="3712" name="図 3712"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32000" cy="2172377"/>
                    </a:xfrm>
                    <a:prstGeom prst="rect">
                      <a:avLst/>
                    </a:prstGeom>
                    <a:noFill/>
                    <a:ln>
                      <a:noFill/>
                    </a:ln>
                  </pic:spPr>
                </pic:pic>
              </a:graphicData>
            </a:graphic>
          </wp:inline>
        </w:drawing>
      </w: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p>
    <w:p w:rsidR="000725EB" w:rsidRDefault="000725EB" w:rsidP="000725EB">
      <w:pPr>
        <w:ind w:firstLineChars="50" w:firstLine="141"/>
        <w:jc w:val="cente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08768" behindDoc="0" locked="0" layoutInCell="1" allowOverlap="1" wp14:anchorId="685D9A11" wp14:editId="69EC69EC">
                <wp:simplePos x="0" y="0"/>
                <wp:positionH relativeFrom="column">
                  <wp:posOffset>33020</wp:posOffset>
                </wp:positionH>
                <wp:positionV relativeFrom="paragraph">
                  <wp:posOffset>240030</wp:posOffset>
                </wp:positionV>
                <wp:extent cx="6114415" cy="389890"/>
                <wp:effectExtent l="0" t="0" r="635" b="0"/>
                <wp:wrapNone/>
                <wp:docPr id="3703"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alt="タイトル: 目標値一覧" style="position:absolute;left:0;text-align:left;margin-left:2.6pt;margin-top:18.9pt;width:481.45pt;height:30.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p>
    <w:tbl>
      <w:tblPr>
        <w:tblpPr w:leftFromText="142" w:rightFromText="142" w:vertAnchor="text" w:horzAnchor="margin" w:tblpXSpec="center" w:tblpY="584"/>
        <w:tblOverlap w:val="never"/>
        <w:tblW w:w="94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9"/>
        <w:gridCol w:w="2291"/>
        <w:gridCol w:w="1215"/>
        <w:gridCol w:w="1302"/>
        <w:gridCol w:w="1231"/>
        <w:gridCol w:w="1231"/>
        <w:gridCol w:w="1231"/>
      </w:tblGrid>
      <w:tr w:rsidR="000725EB" w:rsidRPr="00AC21DE" w:rsidTr="00957B94">
        <w:trPr>
          <w:trHeight w:val="382"/>
        </w:trPr>
        <w:tc>
          <w:tcPr>
            <w:tcW w:w="949" w:type="dxa"/>
            <w:vMerge w:val="restart"/>
            <w:tcBorders>
              <w:top w:val="single" w:sz="12" w:space="0" w:color="auto"/>
            </w:tcBorders>
            <w:shd w:val="clear" w:color="auto" w:fill="DAEEF3" w:themeFill="accent5" w:themeFillTint="33"/>
            <w:vAlign w:val="center"/>
          </w:tcPr>
          <w:p w:rsidR="000725EB"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Pr="00AC21DE">
              <w:rPr>
                <w:rFonts w:ascii="ＭＳ Ｐゴシック" w:eastAsia="ＭＳ Ｐゴシック" w:hAnsi="ＭＳ Ｐゴシック" w:hint="eastAsia"/>
                <w:sz w:val="20"/>
                <w:szCs w:val="20"/>
              </w:rPr>
              <w:t>目標</w:t>
            </w:r>
          </w:p>
        </w:tc>
        <w:tc>
          <w:tcPr>
            <w:tcW w:w="2291"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215" w:type="dxa"/>
            <w:vMerge w:val="restart"/>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533"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462" w:type="dxa"/>
            <w:gridSpan w:val="2"/>
            <w:tcBorders>
              <w:top w:val="single" w:sz="12" w:space="0" w:color="auto"/>
            </w:tcBorders>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957B94">
        <w:trPr>
          <w:trHeight w:val="382"/>
        </w:trPr>
        <w:tc>
          <w:tcPr>
            <w:tcW w:w="949"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15" w:type="dxa"/>
            <w:vMerge/>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302"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231" w:type="dxa"/>
            <w:shd w:val="clear" w:color="auto" w:fill="DAEEF3" w:themeFill="accent5"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957B94">
        <w:trPr>
          <w:trHeight w:val="851"/>
        </w:trPr>
        <w:tc>
          <w:tcPr>
            <w:tcW w:w="949"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Pr="00521BCC" w:rsidRDefault="000725EB" w:rsidP="00957B94">
            <w:pPr>
              <w:tabs>
                <w:tab w:val="left" w:pos="7513"/>
              </w:tabs>
              <w:spacing w:line="240" w:lineRule="exact"/>
              <w:jc w:val="left"/>
              <w:rPr>
                <w:rFonts w:ascii="ＭＳ Ｐゴシック" w:eastAsia="ＭＳ Ｐゴシック" w:hAnsi="ＭＳ Ｐゴシック" w:cs="ＭＳ Ｐゴシック"/>
                <w:sz w:val="20"/>
                <w:szCs w:val="20"/>
              </w:rPr>
            </w:pPr>
            <w:r w:rsidRPr="00521BCC">
              <w:rPr>
                <w:rFonts w:ascii="ＭＳ Ｐゴシック" w:eastAsia="ＭＳ Ｐゴシック" w:hAnsi="ＭＳ Ｐゴシック" w:hint="eastAsia"/>
                <w:sz w:val="20"/>
                <w:szCs w:val="20"/>
              </w:rPr>
              <w:t>講演会参加者の</w:t>
            </w:r>
            <w:r>
              <w:rPr>
                <w:rFonts w:ascii="ＭＳ Ｐゴシック" w:eastAsia="ＭＳ Ｐゴシック" w:hAnsi="ＭＳ Ｐゴシック" w:hint="eastAsia"/>
                <w:sz w:val="20"/>
                <w:szCs w:val="20"/>
              </w:rPr>
              <w:t>理解度</w:t>
            </w:r>
          </w:p>
        </w:tc>
        <w:tc>
          <w:tcPr>
            <w:tcW w:w="1215" w:type="dxa"/>
            <w:vAlign w:val="center"/>
          </w:tcPr>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sidRPr="00521BCC">
              <w:rPr>
                <w:rFonts w:ascii="ＭＳ Ｐゴシック" w:eastAsia="ＭＳ Ｐゴシック" w:hAnsi="ＭＳ Ｐゴシック" w:hint="eastAsia"/>
                <w:sz w:val="20"/>
                <w:szCs w:val="20"/>
              </w:rPr>
              <w:t>―</w:t>
            </w:r>
          </w:p>
        </w:tc>
        <w:tc>
          <w:tcPr>
            <w:tcW w:w="1302"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99.3％</w:t>
            </w:r>
          </w:p>
          <w:p w:rsidR="000725EB" w:rsidRPr="00CF7A78" w:rsidRDefault="000725EB" w:rsidP="00957B94">
            <w:pPr>
              <w:tabs>
                <w:tab w:val="left" w:pos="7513"/>
              </w:tabs>
              <w:spacing w:line="240" w:lineRule="exact"/>
              <w:jc w:val="center"/>
              <w:rPr>
                <w:rFonts w:ascii="ＭＳ Ｐゴシック" w:eastAsia="ＭＳ Ｐゴシック" w:hAnsi="ＭＳ Ｐゴシック"/>
                <w:sz w:val="20"/>
                <w:szCs w:val="20"/>
              </w:rPr>
            </w:pPr>
            <w:r w:rsidRPr="000717F7">
              <w:rPr>
                <w:rFonts w:ascii="ＭＳ Ｐゴシック" w:eastAsia="ＭＳ Ｐゴシック" w:hAnsi="ＭＳ Ｐゴシック" w:hint="eastAsia"/>
                <w:sz w:val="16"/>
                <w:szCs w:val="20"/>
              </w:rPr>
              <w:t>（平成</w:t>
            </w:r>
            <w:r w:rsidRPr="000717F7">
              <w:rPr>
                <w:rFonts w:ascii="ＭＳ Ｐゴシック" w:eastAsia="ＭＳ Ｐゴシック" w:hAnsi="ＭＳ Ｐゴシック"/>
                <w:sz w:val="16"/>
                <w:szCs w:val="20"/>
              </w:rPr>
              <w:t>29年度）</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大阪府</w:t>
            </w:r>
          </w:p>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「地域保健課調べ」</w:t>
            </w:r>
          </w:p>
        </w:tc>
        <w:tc>
          <w:tcPr>
            <w:tcW w:w="1231" w:type="dxa"/>
            <w:vAlign w:val="center"/>
          </w:tcPr>
          <w:p w:rsidR="000725EB" w:rsidDel="00A25149"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90％以上</w:t>
            </w:r>
          </w:p>
        </w:tc>
        <w:tc>
          <w:tcPr>
            <w:tcW w:w="1231" w:type="dxa"/>
            <w:vAlign w:val="center"/>
          </w:tcPr>
          <w:p w:rsidR="000725EB" w:rsidDel="00A25149"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90％以上</w:t>
            </w:r>
          </w:p>
        </w:tc>
      </w:tr>
      <w:tr w:rsidR="000725EB" w:rsidRPr="00AC21DE" w:rsidTr="00957B94">
        <w:trPr>
          <w:trHeight w:val="851"/>
        </w:trPr>
        <w:tc>
          <w:tcPr>
            <w:tcW w:w="949" w:type="dxa"/>
            <w:vAlign w:val="center"/>
          </w:tcPr>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Pr="00521BCC" w:rsidRDefault="000725EB" w:rsidP="00957B94">
            <w:pPr>
              <w:tabs>
                <w:tab w:val="left" w:pos="7513"/>
              </w:tabs>
              <w:spacing w:line="240" w:lineRule="exact"/>
              <w:jc w:val="left"/>
              <w:rPr>
                <w:rFonts w:ascii="ＭＳ Ｐゴシック" w:eastAsia="ＭＳ Ｐゴシック" w:hAnsi="ＭＳ Ｐゴシック"/>
                <w:sz w:val="20"/>
                <w:szCs w:val="20"/>
              </w:rPr>
            </w:pPr>
            <w:r w:rsidRPr="00521BCC">
              <w:rPr>
                <w:rFonts w:ascii="ＭＳ Ｐゴシック" w:eastAsia="ＭＳ Ｐゴシック" w:hAnsi="ＭＳ Ｐゴシック" w:cs="ＭＳ Ｐゴシック" w:hint="eastAsia"/>
                <w:sz w:val="20"/>
                <w:szCs w:val="20"/>
              </w:rPr>
              <w:t>研修会参加者の理解度</w:t>
            </w:r>
          </w:p>
        </w:tc>
        <w:tc>
          <w:tcPr>
            <w:tcW w:w="1215" w:type="dxa"/>
            <w:vAlign w:val="center"/>
          </w:tcPr>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sidRPr="00521BCC">
              <w:rPr>
                <w:rFonts w:ascii="ＭＳ Ｐゴシック" w:eastAsia="ＭＳ Ｐゴシック" w:hAnsi="ＭＳ Ｐゴシック" w:hint="eastAsia"/>
                <w:sz w:val="20"/>
                <w:szCs w:val="20"/>
              </w:rPr>
              <w:t>―</w:t>
            </w:r>
          </w:p>
        </w:tc>
        <w:tc>
          <w:tcPr>
            <w:tcW w:w="1302" w:type="dxa"/>
            <w:vAlign w:val="center"/>
          </w:tcPr>
          <w:p w:rsidR="000725EB" w:rsidRPr="00CF7A78" w:rsidRDefault="000725EB" w:rsidP="00957B94">
            <w:pPr>
              <w:tabs>
                <w:tab w:val="left" w:pos="7513"/>
              </w:tabs>
              <w:spacing w:line="240" w:lineRule="exact"/>
              <w:jc w:val="center"/>
              <w:rPr>
                <w:rFonts w:ascii="ＭＳ Ｐゴシック" w:eastAsia="ＭＳ Ｐゴシック" w:hAnsi="ＭＳ Ｐゴシック"/>
                <w:sz w:val="20"/>
                <w:szCs w:val="20"/>
              </w:rPr>
            </w:pPr>
            <w:r w:rsidRPr="00CF7A78">
              <w:rPr>
                <w:rFonts w:ascii="ＭＳ Ｐゴシック" w:eastAsia="ＭＳ Ｐゴシック" w:hAnsi="ＭＳ Ｐゴシック" w:hint="eastAsia"/>
                <w:sz w:val="20"/>
                <w:szCs w:val="20"/>
              </w:rPr>
              <w:t>新規</w:t>
            </w:r>
          </w:p>
          <w:p w:rsidR="000725EB" w:rsidRPr="000717F7" w:rsidRDefault="000725EB" w:rsidP="00957B94">
            <w:pPr>
              <w:tabs>
                <w:tab w:val="left" w:pos="7513"/>
              </w:tabs>
              <w:spacing w:line="240" w:lineRule="exact"/>
              <w:jc w:val="center"/>
              <w:rPr>
                <w:rFonts w:ascii="ＭＳ Ｐゴシック" w:eastAsia="ＭＳ Ｐゴシック" w:hAnsi="ＭＳ Ｐゴシック"/>
                <w:sz w:val="16"/>
                <w:szCs w:val="20"/>
              </w:rPr>
            </w:pPr>
            <w:r w:rsidRPr="000717F7">
              <w:rPr>
                <w:rFonts w:ascii="ＭＳ Ｐゴシック" w:eastAsia="ＭＳ Ｐゴシック" w:hAnsi="ＭＳ Ｐゴシック" w:hint="eastAsia"/>
                <w:sz w:val="16"/>
                <w:szCs w:val="20"/>
              </w:rPr>
              <w:t>（平成</w:t>
            </w:r>
            <w:r w:rsidRPr="000717F7">
              <w:rPr>
                <w:rFonts w:ascii="ＭＳ Ｐゴシック" w:eastAsia="ＭＳ Ｐゴシック" w:hAnsi="ＭＳ Ｐゴシック"/>
                <w:sz w:val="16"/>
                <w:szCs w:val="20"/>
              </w:rPr>
              <w:t>30</w:t>
            </w:r>
            <w:r w:rsidRPr="000717F7">
              <w:rPr>
                <w:rFonts w:ascii="ＭＳ Ｐゴシック" w:eastAsia="ＭＳ Ｐゴシック" w:hAnsi="ＭＳ Ｐゴシック" w:hint="eastAsia"/>
                <w:sz w:val="16"/>
                <w:szCs w:val="20"/>
              </w:rPr>
              <w:t>年度に</w:t>
            </w:r>
          </w:p>
          <w:p w:rsidR="000725EB" w:rsidRPr="00CF7A78" w:rsidRDefault="000725EB" w:rsidP="00957B94">
            <w:pPr>
              <w:tabs>
                <w:tab w:val="left" w:pos="7513"/>
              </w:tabs>
              <w:spacing w:line="240" w:lineRule="exact"/>
              <w:ind w:firstLineChars="50" w:firstLine="80"/>
              <w:rPr>
                <w:rFonts w:ascii="ＭＳ Ｐゴシック" w:eastAsia="ＭＳ Ｐゴシック" w:hAnsi="ＭＳ Ｐゴシック"/>
                <w:sz w:val="20"/>
                <w:szCs w:val="20"/>
              </w:rPr>
            </w:pPr>
            <w:r w:rsidRPr="000717F7">
              <w:rPr>
                <w:rFonts w:ascii="ＭＳ Ｐゴシック" w:eastAsia="ＭＳ Ｐゴシック" w:hAnsi="ＭＳ Ｐゴシック" w:hint="eastAsia"/>
                <w:sz w:val="16"/>
                <w:szCs w:val="20"/>
              </w:rPr>
              <w:t>把握予定）</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sidRPr="00521BCC">
              <w:rPr>
                <w:rFonts w:ascii="ＭＳ Ｐゴシック" w:eastAsia="ＭＳ Ｐゴシック" w:hAnsi="ＭＳ Ｐゴシック" w:hint="eastAsia"/>
                <w:sz w:val="20"/>
                <w:szCs w:val="20"/>
              </w:rPr>
              <w:t>大阪府</w:t>
            </w:r>
          </w:p>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521BCC">
              <w:rPr>
                <w:rFonts w:ascii="ＭＳ Ｐゴシック" w:eastAsia="ＭＳ Ｐゴシック" w:hAnsi="ＭＳ Ｐゴシック" w:hint="eastAsia"/>
                <w:sz w:val="20"/>
                <w:szCs w:val="20"/>
              </w:rPr>
              <w:t>地域保健</w:t>
            </w:r>
            <w:r>
              <w:rPr>
                <w:rFonts w:ascii="ＭＳ Ｐゴシック" w:eastAsia="ＭＳ Ｐゴシック" w:hAnsi="ＭＳ Ｐゴシック" w:hint="eastAsia"/>
                <w:sz w:val="20"/>
                <w:szCs w:val="20"/>
              </w:rPr>
              <w:t>課</w:t>
            </w:r>
            <w:r w:rsidRPr="00521BCC">
              <w:rPr>
                <w:rFonts w:ascii="ＭＳ Ｐゴシック" w:eastAsia="ＭＳ Ｐゴシック" w:hAnsi="ＭＳ Ｐゴシック" w:hint="eastAsia"/>
                <w:sz w:val="20"/>
                <w:szCs w:val="20"/>
              </w:rPr>
              <w:t>調べ</w:t>
            </w:r>
            <w:r>
              <w:rPr>
                <w:rFonts w:ascii="ＭＳ Ｐゴシック" w:eastAsia="ＭＳ Ｐゴシック" w:hAnsi="ＭＳ Ｐゴシック" w:hint="eastAsia"/>
                <w:sz w:val="20"/>
                <w:szCs w:val="20"/>
              </w:rPr>
              <w:t>」</w:t>
            </w:r>
          </w:p>
        </w:tc>
        <w:tc>
          <w:tcPr>
            <w:tcW w:w="1231" w:type="dxa"/>
            <w:vAlign w:val="center"/>
          </w:tcPr>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80％</w:t>
            </w:r>
          </w:p>
        </w:tc>
        <w:tc>
          <w:tcPr>
            <w:tcW w:w="1231" w:type="dxa"/>
            <w:vAlign w:val="center"/>
          </w:tcPr>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80％</w:t>
            </w:r>
          </w:p>
        </w:tc>
      </w:tr>
      <w:tr w:rsidR="000725EB" w:rsidRPr="00AC21DE" w:rsidTr="00957B94">
        <w:trPr>
          <w:trHeight w:val="851"/>
        </w:trPr>
        <w:tc>
          <w:tcPr>
            <w:tcW w:w="949" w:type="dxa"/>
            <w:vAlign w:val="center"/>
          </w:tcPr>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Pr="00521BCC" w:rsidRDefault="000725EB" w:rsidP="00957B94">
            <w:pPr>
              <w:tabs>
                <w:tab w:val="left" w:pos="7513"/>
              </w:tabs>
              <w:spacing w:line="240" w:lineRule="exact"/>
              <w:jc w:val="left"/>
              <w:rPr>
                <w:rFonts w:ascii="ＭＳ Ｐゴシック" w:eastAsia="ＭＳ Ｐゴシック" w:hAnsi="ＭＳ Ｐゴシック"/>
                <w:sz w:val="20"/>
                <w:szCs w:val="20"/>
              </w:rPr>
            </w:pPr>
            <w:r w:rsidRPr="00521BCC">
              <w:rPr>
                <w:rFonts w:ascii="ＭＳ Ｐゴシック" w:eastAsia="ＭＳ Ｐゴシック" w:hAnsi="ＭＳ Ｐゴシック" w:hint="eastAsia"/>
                <w:sz w:val="20"/>
                <w:szCs w:val="20"/>
              </w:rPr>
              <w:t>拠点病院の</w:t>
            </w:r>
            <w:r>
              <w:rPr>
                <w:rFonts w:ascii="ＭＳ Ｐゴシック" w:eastAsia="ＭＳ Ｐゴシック" w:hAnsi="ＭＳ Ｐゴシック" w:hint="eastAsia"/>
                <w:sz w:val="20"/>
                <w:szCs w:val="20"/>
              </w:rPr>
              <w:t>指定</w:t>
            </w:r>
            <w:r w:rsidRPr="00521BCC">
              <w:rPr>
                <w:rFonts w:ascii="ＭＳ Ｐゴシック" w:eastAsia="ＭＳ Ｐゴシック" w:hAnsi="ＭＳ Ｐゴシック" w:hint="eastAsia"/>
                <w:sz w:val="20"/>
                <w:szCs w:val="20"/>
              </w:rPr>
              <w:t>数</w:t>
            </w:r>
          </w:p>
        </w:tc>
        <w:tc>
          <w:tcPr>
            <w:tcW w:w="1215" w:type="dxa"/>
            <w:vAlign w:val="center"/>
          </w:tcPr>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sidRPr="00521BCC">
              <w:rPr>
                <w:rFonts w:ascii="ＭＳ Ｐゴシック" w:eastAsia="ＭＳ Ｐゴシック" w:hAnsi="ＭＳ Ｐゴシック" w:hint="eastAsia"/>
                <w:sz w:val="20"/>
                <w:szCs w:val="20"/>
              </w:rPr>
              <w:t>―</w:t>
            </w:r>
          </w:p>
        </w:tc>
        <w:tc>
          <w:tcPr>
            <w:tcW w:w="1302"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w:t>
            </w:r>
          </w:p>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sidRPr="00A02BFE">
              <w:rPr>
                <w:rFonts w:ascii="ＭＳ Ｐゴシック" w:eastAsia="ＭＳ Ｐゴシック" w:hAnsi="ＭＳ Ｐゴシック" w:hint="eastAsia"/>
                <w:sz w:val="16"/>
                <w:szCs w:val="16"/>
              </w:rPr>
              <w:t>（平成</w:t>
            </w:r>
            <w:r w:rsidRPr="00A02BFE">
              <w:rPr>
                <w:rFonts w:ascii="ＭＳ Ｐゴシック" w:eastAsia="ＭＳ Ｐゴシック" w:hAnsi="ＭＳ Ｐゴシック"/>
                <w:sz w:val="16"/>
                <w:szCs w:val="16"/>
              </w:rPr>
              <w:t>29年度</w:t>
            </w:r>
            <w:r>
              <w:rPr>
                <w:rFonts w:ascii="ＭＳ Ｐゴシック" w:eastAsia="ＭＳ Ｐゴシック" w:hAnsi="ＭＳ Ｐゴシック" w:hint="eastAsia"/>
                <w:sz w:val="16"/>
                <w:szCs w:val="16"/>
              </w:rPr>
              <w:t>）</w:t>
            </w:r>
          </w:p>
        </w:tc>
        <w:tc>
          <w:tcPr>
            <w:tcW w:w="1231" w:type="dxa"/>
            <w:vAlign w:val="center"/>
          </w:tcPr>
          <w:p w:rsidR="000725EB" w:rsidRDefault="000725EB" w:rsidP="00957B94">
            <w:pPr>
              <w:spacing w:line="240" w:lineRule="exact"/>
              <w:jc w:val="center"/>
              <w:rPr>
                <w:rFonts w:ascii="ＭＳ Ｐゴシック" w:eastAsia="ＭＳ Ｐゴシック" w:hAnsi="ＭＳ Ｐゴシック"/>
                <w:sz w:val="20"/>
                <w:szCs w:val="20"/>
              </w:rPr>
            </w:pPr>
            <w:r w:rsidRPr="00521BCC">
              <w:rPr>
                <w:rFonts w:ascii="ＭＳ Ｐゴシック" w:eastAsia="ＭＳ Ｐゴシック" w:hAnsi="ＭＳ Ｐゴシック" w:hint="eastAsia"/>
                <w:sz w:val="20"/>
                <w:szCs w:val="20"/>
              </w:rPr>
              <w:t>大阪府</w:t>
            </w:r>
          </w:p>
          <w:p w:rsidR="000725EB" w:rsidRPr="00416666" w:rsidRDefault="000725EB" w:rsidP="00957B94">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20"/>
                <w:szCs w:val="20"/>
              </w:rPr>
              <w:t>「</w:t>
            </w:r>
            <w:r w:rsidRPr="00521BCC">
              <w:rPr>
                <w:rFonts w:ascii="ＭＳ Ｐゴシック" w:eastAsia="ＭＳ Ｐゴシック" w:hAnsi="ＭＳ Ｐゴシック" w:hint="eastAsia"/>
                <w:sz w:val="20"/>
                <w:szCs w:val="20"/>
              </w:rPr>
              <w:t>地域保健</w:t>
            </w:r>
            <w:r>
              <w:rPr>
                <w:rFonts w:ascii="ＭＳ Ｐゴシック" w:eastAsia="ＭＳ Ｐゴシック" w:hAnsi="ＭＳ Ｐゴシック" w:hint="eastAsia"/>
                <w:sz w:val="20"/>
                <w:szCs w:val="20"/>
              </w:rPr>
              <w:t>課</w:t>
            </w:r>
            <w:r w:rsidRPr="00521BCC">
              <w:rPr>
                <w:rFonts w:ascii="ＭＳ Ｐゴシック" w:eastAsia="ＭＳ Ｐゴシック" w:hAnsi="ＭＳ Ｐゴシック" w:hint="eastAsia"/>
                <w:sz w:val="20"/>
                <w:szCs w:val="20"/>
              </w:rPr>
              <w:t>調べ</w:t>
            </w:r>
            <w:r>
              <w:rPr>
                <w:rFonts w:ascii="ＭＳ Ｐゴシック" w:eastAsia="ＭＳ Ｐゴシック" w:hAnsi="ＭＳ Ｐゴシック" w:hint="eastAsia"/>
                <w:sz w:val="20"/>
                <w:szCs w:val="20"/>
              </w:rPr>
              <w:t>」</w:t>
            </w:r>
          </w:p>
        </w:tc>
        <w:tc>
          <w:tcPr>
            <w:tcW w:w="1231" w:type="dxa"/>
            <w:vAlign w:val="center"/>
          </w:tcPr>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Pr="00521BC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w:t>
            </w:r>
          </w:p>
        </w:tc>
        <w:tc>
          <w:tcPr>
            <w:tcW w:w="1231" w:type="dxa"/>
            <w:vAlign w:val="center"/>
          </w:tcPr>
          <w:p w:rsidR="000725EB" w:rsidRPr="00521BCC"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Pr="00521BCC">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w:t>
            </w:r>
          </w:p>
        </w:tc>
      </w:tr>
    </w:tbl>
    <w:p w:rsidR="000725EB" w:rsidRDefault="000725EB" w:rsidP="000725EB">
      <w:pPr>
        <w:rPr>
          <w:rFonts w:ascii="ＭＳ ゴシック" w:eastAsia="ＭＳ ゴシック" w:hAnsi="ＭＳ ゴシック"/>
          <w:sz w:val="22"/>
        </w:rPr>
      </w:pPr>
    </w:p>
    <w:p w:rsidR="000725EB" w:rsidRDefault="000725EB" w:rsidP="000725EB">
      <w:pPr>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sectPr w:rsidR="000725EB" w:rsidSect="00957B94">
          <w:headerReference w:type="default" r:id="rId78"/>
          <w:pgSz w:w="11907" w:h="16840" w:code="9"/>
          <w:pgMar w:top="1440" w:right="1134" w:bottom="1440" w:left="1134" w:header="851" w:footer="283" w:gutter="0"/>
          <w:pgNumType w:fmt="numberInDash"/>
          <w:cols w:space="720"/>
          <w:docGrid w:type="lines" w:linePitch="423"/>
        </w:sectPr>
      </w:pPr>
    </w:p>
    <w:p w:rsidR="000725EB" w:rsidRPr="00047F2A" w:rsidRDefault="000725EB" w:rsidP="000725EB">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047F2A">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８</w:t>
      </w:r>
      <w:r w:rsidRPr="00047F2A">
        <w:rPr>
          <w:rFonts w:ascii="ＭＳ ゴシック" w:eastAsia="ＭＳ ゴシック" w:hAnsi="ＭＳ ゴシック" w:hint="eastAsia"/>
          <w:bdr w:val="single" w:sz="4" w:space="0" w:color="auto"/>
          <w:shd w:val="clear" w:color="auto" w:fill="C6D9F1"/>
          <w:lang w:eastAsia="ja-JP"/>
        </w:rPr>
        <w:t>節</w:t>
      </w:r>
      <w:r w:rsidRPr="00047F2A">
        <w:rPr>
          <w:rFonts w:ascii="ＭＳ ゴシック" w:eastAsia="ＭＳ ゴシック" w:hAnsi="ＭＳ ゴシック" w:hint="eastAsia"/>
          <w:bdr w:val="single" w:sz="4" w:space="0" w:color="auto"/>
          <w:shd w:val="clear" w:color="auto" w:fill="C6D9F1"/>
        </w:rPr>
        <w:t xml:space="preserve">　</w:t>
      </w:r>
      <w:r w:rsidRPr="00047F2A">
        <w:rPr>
          <w:rFonts w:ascii="ＭＳ ゴシック" w:eastAsia="ＭＳ ゴシック" w:hAnsi="ＭＳ ゴシック" w:hint="eastAsia"/>
          <w:bdr w:val="single" w:sz="4" w:space="0" w:color="auto"/>
          <w:shd w:val="clear" w:color="auto" w:fill="C6D9F1"/>
          <w:lang w:eastAsia="ja-JP"/>
        </w:rPr>
        <w:t xml:space="preserve">歯科医療対策　　　　　</w:t>
      </w:r>
      <w:r w:rsidRPr="00047F2A">
        <w:rPr>
          <w:rFonts w:ascii="ＭＳ ゴシック" w:eastAsia="ＭＳ ゴシック" w:hAnsi="ＭＳ ゴシック" w:hint="eastAsia"/>
          <w:shd w:val="clear" w:color="auto" w:fill="C6D9F1"/>
          <w:lang w:eastAsia="ja-JP"/>
        </w:rPr>
        <w:t xml:space="preserve">　　　　　</w:t>
      </w:r>
    </w:p>
    <w:p w:rsidR="000725EB" w:rsidRPr="00047F2A" w:rsidRDefault="000725EB" w:rsidP="000725EB">
      <w:pPr>
        <w:snapToGrid w:val="0"/>
        <w:rPr>
          <w:rFonts w:ascii="ＭＳ ゴシック" w:eastAsia="ＭＳ ゴシック" w:hAnsi="ＭＳ ゴシック"/>
          <w:b/>
          <w:color w:val="0070C0"/>
          <w:sz w:val="36"/>
          <w:szCs w:val="36"/>
          <w:u w:val="single"/>
        </w:rPr>
      </w:pPr>
      <w:r w:rsidRPr="00047F2A">
        <w:rPr>
          <w:rFonts w:ascii="ＭＳ ゴシック" w:eastAsia="ＭＳ ゴシック" w:hAnsi="ＭＳ ゴシック" w:hint="eastAsia"/>
          <w:b/>
          <w:color w:val="0070C0"/>
          <w:sz w:val="36"/>
          <w:szCs w:val="36"/>
          <w:u w:val="single"/>
        </w:rPr>
        <w:t>１．歯科医療について</w:t>
      </w:r>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sidRPr="00AA159E">
        <w:rPr>
          <w:rFonts w:ascii="ＭＳ ゴシック" w:eastAsia="ＭＳ ゴシック" w:hAnsi="ＭＳ ゴシック" w:hint="eastAsia"/>
          <w:b/>
          <w:color w:val="0070C0"/>
          <w:sz w:val="28"/>
          <w:szCs w:val="28"/>
        </w:rPr>
        <w:t>（１）歯と口の健康の疾病特性</w:t>
      </w:r>
    </w:p>
    <w:p w:rsidR="000725EB" w:rsidRPr="00313187" w:rsidRDefault="000725EB" w:rsidP="000725EB">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13187">
        <w:rPr>
          <w:rFonts w:ascii="HG丸ｺﾞｼｯｸM-PRO" w:eastAsia="HG丸ｺﾞｼｯｸM-PRO" w:hAnsi="HG丸ｺﾞｼｯｸM-PRO" w:hint="eastAsia"/>
          <w:sz w:val="22"/>
        </w:rPr>
        <w:t>食べ物をしっかり噛み、スムーズに飲みこむためには、歯を残すことが重要です。歯を失う原因の約</w:t>
      </w:r>
      <w:r>
        <w:rPr>
          <w:rFonts w:ascii="HG丸ｺﾞｼｯｸM-PRO" w:eastAsia="HG丸ｺﾞｼｯｸM-PRO" w:hAnsi="HG丸ｺﾞｼｯｸM-PRO" w:hint="eastAsia"/>
          <w:sz w:val="22"/>
        </w:rPr>
        <w:t>3</w:t>
      </w:r>
      <w:r w:rsidRPr="00313187">
        <w:rPr>
          <w:rFonts w:ascii="HG丸ｺﾞｼｯｸM-PRO" w:eastAsia="HG丸ｺﾞｼｯｸM-PRO" w:hAnsi="HG丸ｺﾞｼｯｸM-PRO" w:hint="eastAsia"/>
          <w:sz w:val="22"/>
        </w:rPr>
        <w:t>割はう蝕（むし歯）であり、約</w:t>
      </w:r>
      <w:r>
        <w:rPr>
          <w:rFonts w:ascii="HG丸ｺﾞｼｯｸM-PRO" w:eastAsia="HG丸ｺﾞｼｯｸM-PRO" w:hAnsi="HG丸ｺﾞｼｯｸM-PRO" w:hint="eastAsia"/>
          <w:sz w:val="22"/>
        </w:rPr>
        <w:t>4</w:t>
      </w:r>
      <w:r w:rsidRPr="00313187">
        <w:rPr>
          <w:rFonts w:ascii="HG丸ｺﾞｼｯｸM-PRO" w:eastAsia="HG丸ｺﾞｼｯｸM-PRO" w:hAnsi="HG丸ｺﾞｼｯｸM-PRO" w:hint="eastAsia"/>
          <w:sz w:val="22"/>
        </w:rPr>
        <w:t>割は歯周病です。う蝕（むし歯）や歯周病を防ぐために、歯磨き</w:t>
      </w:r>
      <w:r>
        <w:rPr>
          <w:rFonts w:ascii="HG丸ｺﾞｼｯｸM-PRO" w:eastAsia="HG丸ｺﾞｼｯｸM-PRO" w:hAnsi="HG丸ｺﾞｼｯｸM-PRO" w:hint="eastAsia"/>
          <w:sz w:val="22"/>
        </w:rPr>
        <w:t>等</w:t>
      </w:r>
      <w:r w:rsidRPr="00313187">
        <w:rPr>
          <w:rFonts w:ascii="HG丸ｺﾞｼｯｸM-PRO" w:eastAsia="HG丸ｺﾞｼｯｸM-PRO" w:hAnsi="HG丸ｺﾞｼｯｸM-PRO" w:hint="eastAsia"/>
          <w:sz w:val="22"/>
        </w:rPr>
        <w:t>毎日の口腔ケアが重要です。</w:t>
      </w:r>
    </w:p>
    <w:p w:rsidR="000725EB" w:rsidRPr="0030262E" w:rsidRDefault="000725EB" w:rsidP="000725EB">
      <w:pPr>
        <w:tabs>
          <w:tab w:val="left" w:pos="426"/>
        </w:tabs>
        <w:ind w:leftChars="200" w:left="640" w:hangingChars="100" w:hanging="220"/>
        <w:rPr>
          <w:rFonts w:ascii="HG丸ｺﾞｼｯｸM-PRO" w:eastAsia="HG丸ｺﾞｼｯｸM-PRO" w:hAnsi="HG丸ｺﾞｼｯｸM-PRO"/>
          <w:sz w:val="22"/>
        </w:rPr>
      </w:pPr>
    </w:p>
    <w:p w:rsidR="000725EB" w:rsidRPr="0030262E" w:rsidRDefault="000725EB" w:rsidP="000725EB">
      <w:pPr>
        <w:tabs>
          <w:tab w:val="left" w:pos="426"/>
        </w:tabs>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咀しゃく（かむこと）・嚥下（飲み込むこと）</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の口腔機能の維持・回復は、健康の保持増進、生活の質の改善に大きく寄与することが明らかとなっています。日本人の死因の</w:t>
      </w:r>
      <w:r>
        <w:rPr>
          <w:rFonts w:ascii="HG丸ｺﾞｼｯｸM-PRO" w:eastAsia="HG丸ｺﾞｼｯｸM-PRO" w:hAnsi="HG丸ｺﾞｼｯｸM-PRO" w:hint="eastAsia"/>
          <w:sz w:val="22"/>
        </w:rPr>
        <w:t>3</w:t>
      </w:r>
      <w:r w:rsidRPr="0030262E">
        <w:rPr>
          <w:rFonts w:ascii="HG丸ｺﾞｼｯｸM-PRO" w:eastAsia="HG丸ｺﾞｼｯｸM-PRO" w:hAnsi="HG丸ｺﾞｼｯｸM-PRO" w:hint="eastAsia"/>
          <w:sz w:val="22"/>
        </w:rPr>
        <w:t>位である肺炎のうち、誤嚥性肺炎</w:t>
      </w:r>
      <w:r w:rsidRPr="00F0663C">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30262E">
        <w:rPr>
          <w:rFonts w:ascii="HG丸ｺﾞｼｯｸM-PRO" w:eastAsia="HG丸ｺﾞｼｯｸM-PRO" w:hAnsi="HG丸ｺﾞｼｯｸM-PRO" w:hint="eastAsia"/>
          <w:sz w:val="22"/>
        </w:rPr>
        <w:t>を予防するうえで、摂食嚥下機能（かむことや飲み込むこと）の維持・向上が重要であることから、適切な口腔ケアが求められています。</w:t>
      </w:r>
    </w:p>
    <w:p w:rsidR="000725EB" w:rsidRPr="0030262E" w:rsidRDefault="000725EB" w:rsidP="000725EB">
      <w:pPr>
        <w:ind w:leftChars="200" w:left="640" w:hangingChars="100" w:hanging="220"/>
        <w:rPr>
          <w:rFonts w:ascii="HG丸ｺﾞｼｯｸM-PRO" w:eastAsia="HG丸ｺﾞｼｯｸM-PRO" w:hAnsi="HG丸ｺﾞｼｯｸM-PRO"/>
          <w:sz w:val="22"/>
        </w:rPr>
      </w:pPr>
    </w:p>
    <w:p w:rsidR="000725EB" w:rsidRPr="0030262E"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0262E">
        <w:rPr>
          <w:rFonts w:ascii="HG丸ｺﾞｼｯｸM-PRO" w:eastAsia="HG丸ｺﾞｼｯｸM-PRO" w:hAnsi="HG丸ｺﾞｼｯｸM-PRO" w:hint="eastAsia"/>
          <w:sz w:val="22"/>
        </w:rPr>
        <w:t>がん</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の外科手術の前後に適切な口腔ケアを行うことにより、手術後に肺炎が発生するリスクが軽減される</w:t>
      </w:r>
      <w:r>
        <w:rPr>
          <w:rFonts w:ascii="HG丸ｺﾞｼｯｸM-PRO" w:eastAsia="HG丸ｺﾞｼｯｸM-PRO" w:hAnsi="HG丸ｺﾞｼｯｸM-PRO" w:hint="eastAsia"/>
          <w:sz w:val="22"/>
        </w:rPr>
        <w:t>等</w:t>
      </w:r>
      <w:r w:rsidRPr="0030262E">
        <w:rPr>
          <w:rFonts w:ascii="HG丸ｺﾞｼｯｸM-PRO" w:eastAsia="HG丸ｺﾞｼｯｸM-PRO" w:hAnsi="HG丸ｺﾞｼｯｸM-PRO" w:hint="eastAsia"/>
          <w:sz w:val="22"/>
        </w:rPr>
        <w:t>、合併症の発症リスクが下がることが明らかになっています。</w:t>
      </w:r>
    </w:p>
    <w:p w:rsidR="000725EB" w:rsidRPr="0030262E" w:rsidRDefault="000725EB" w:rsidP="000725EB">
      <w:pPr>
        <w:ind w:leftChars="200" w:left="640" w:hangingChars="100" w:hanging="220"/>
        <w:rPr>
          <w:rFonts w:ascii="HG丸ｺﾞｼｯｸM-PRO" w:eastAsia="HG丸ｺﾞｼｯｸM-PRO" w:hAnsi="HG丸ｺﾞｼｯｸM-PRO"/>
          <w:sz w:val="22"/>
        </w:rPr>
      </w:pPr>
    </w:p>
    <w:p w:rsidR="000725EB" w:rsidRPr="0030262E" w:rsidRDefault="000725EB" w:rsidP="000725EB">
      <w:pPr>
        <w:ind w:leftChars="200" w:left="640" w:hangingChars="100" w:hanging="220"/>
        <w:rPr>
          <w:rFonts w:ascii="HG丸ｺﾞｼｯｸM-PRO" w:eastAsia="HG丸ｺﾞｼｯｸM-PRO" w:hAnsi="HG丸ｺﾞｼｯｸM-PRO"/>
          <w:sz w:val="22"/>
        </w:rPr>
      </w:pPr>
      <w:r w:rsidRPr="0030262E">
        <w:rPr>
          <w:rFonts w:ascii="HG丸ｺﾞｼｯｸM-PRO" w:eastAsia="HG丸ｺﾞｼｯｸM-PRO" w:hAnsi="HG丸ｺﾞｼｯｸM-PRO" w:hint="eastAsia"/>
          <w:sz w:val="22"/>
        </w:rPr>
        <w:t>〇近年の研究により、糖尿病は歯周病を悪化させ、歯周病は糖尿病や心臓血管疾患を悪化させるという、双方向の影響が指摘されており、歯と口の健康はメタボリックシンドロームをはじめとする全身の健康との関係も明らかになってきています。</w:t>
      </w:r>
    </w:p>
    <w:p w:rsidR="000725EB" w:rsidRPr="0030262E" w:rsidRDefault="000725EB" w:rsidP="000725EB">
      <w:pPr>
        <w:ind w:leftChars="200" w:left="640" w:hangingChars="100" w:hanging="220"/>
        <w:rPr>
          <w:rFonts w:ascii="HG丸ｺﾞｼｯｸM-PRO" w:eastAsia="HG丸ｺﾞｼｯｸM-PRO" w:hAnsi="HG丸ｺﾞｼｯｸM-PRO"/>
          <w:sz w:val="22"/>
        </w:rPr>
      </w:pPr>
    </w:p>
    <w:p w:rsidR="000725EB" w:rsidRPr="0030262E" w:rsidRDefault="000725EB" w:rsidP="000725EB">
      <w:pPr>
        <w:ind w:leftChars="200" w:left="640" w:hangingChars="100" w:hanging="220"/>
        <w:rPr>
          <w:rFonts w:ascii="HG丸ｺﾞｼｯｸM-PRO" w:eastAsia="HG丸ｺﾞｼｯｸM-PRO" w:hAnsi="HG丸ｺﾞｼｯｸM-PRO"/>
          <w:sz w:val="22"/>
        </w:rPr>
      </w:pPr>
      <w:r w:rsidRPr="0030262E">
        <w:rPr>
          <w:rFonts w:ascii="HG丸ｺﾞｼｯｸM-PRO" w:eastAsia="HG丸ｺﾞｼｯｸM-PRO" w:hAnsi="HG丸ｺﾞｼｯｸM-PRO" w:hint="eastAsia"/>
          <w:sz w:val="22"/>
        </w:rPr>
        <w:t>○歯周病にかかった妊婦は低体重児の出生や早産のリスクが高くなるという報告があります。また、喫煙者は歯周病にかかりやすく、一旦かかると悪化が早く、治り難く、治っても再発しやすいと指摘されています。</w: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tabs>
          <w:tab w:val="left" w:pos="426"/>
        </w:tabs>
        <w:ind w:firstLineChars="50" w:firstLine="141"/>
        <w:rPr>
          <w:rFonts w:ascii="HG丸ｺﾞｼｯｸM-PRO" w:eastAsia="HG丸ｺﾞｼｯｸM-PRO" w:hAnsi="HG丸ｺﾞｼｯｸM-PRO"/>
          <w:sz w:val="22"/>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歯科医療機関に求められる役割</w:t>
      </w:r>
    </w:p>
    <w:p w:rsidR="000725EB" w:rsidRPr="00DF299B" w:rsidRDefault="000725EB" w:rsidP="000725EB">
      <w:pPr>
        <w:ind w:leftChars="200" w:left="640" w:hangingChars="100" w:hanging="220"/>
        <w:rPr>
          <w:rFonts w:ascii="HG丸ｺﾞｼｯｸM-PRO" w:eastAsia="HG丸ｺﾞｼｯｸM-PRO" w:hAnsi="HG丸ｺﾞｼｯｸM-PRO"/>
          <w:color w:val="000000" w:themeColor="text1"/>
          <w:sz w:val="22"/>
        </w:rPr>
      </w:pPr>
      <w:r w:rsidRPr="00DF299B">
        <w:rPr>
          <w:rFonts w:ascii="HG丸ｺﾞｼｯｸM-PRO" w:eastAsia="HG丸ｺﾞｼｯｸM-PRO" w:hAnsi="HG丸ｺﾞｼｯｸM-PRO" w:hint="eastAsia"/>
          <w:color w:val="000000" w:themeColor="text1"/>
          <w:sz w:val="22"/>
        </w:rPr>
        <w:t>○歯科診療所では、う蝕（むし歯）や歯周病の治療、定期的・継続的な口腔ケアの実施</w:t>
      </w:r>
      <w:r>
        <w:rPr>
          <w:rFonts w:ascii="HG丸ｺﾞｼｯｸM-PRO" w:eastAsia="HG丸ｺﾞｼｯｸM-PRO" w:hAnsi="HG丸ｺﾞｼｯｸM-PRO" w:hint="eastAsia"/>
          <w:color w:val="000000" w:themeColor="text1"/>
          <w:sz w:val="22"/>
        </w:rPr>
        <w:t>等</w:t>
      </w:r>
      <w:r w:rsidRPr="00DF299B">
        <w:rPr>
          <w:rFonts w:ascii="HG丸ｺﾞｼｯｸM-PRO" w:eastAsia="HG丸ｺﾞｼｯｸM-PRO" w:hAnsi="HG丸ｺﾞｼｯｸM-PRO" w:hint="eastAsia"/>
          <w:color w:val="000000" w:themeColor="text1"/>
          <w:sz w:val="22"/>
        </w:rPr>
        <w:t>、歯と口の健康に重要な役割を担っています。また、多くの市町村では、歯科診療所において歯科健診が実施されています。</w:t>
      </w:r>
    </w:p>
    <w:p w:rsidR="000725EB" w:rsidRPr="00DF299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bCs/>
          <w:color w:val="000000" w:themeColor="text1"/>
          <w:sz w:val="22"/>
        </w:rPr>
      </w:pPr>
      <w:r w:rsidRPr="00DF299B">
        <w:rPr>
          <w:rFonts w:ascii="HG丸ｺﾞｼｯｸM-PRO" w:eastAsia="HG丸ｺﾞｼｯｸM-PRO" w:hAnsi="HG丸ｺﾞｼｯｸM-PRO" w:hint="eastAsia"/>
          <w:color w:val="000000" w:themeColor="text1"/>
          <w:sz w:val="22"/>
        </w:rPr>
        <w:t>○歯科や口腔外科を標榜する病院では、歯科診療所では難しい高度な治療（例：埋まっている智歯</w:t>
      </w:r>
      <w:r>
        <w:rPr>
          <w:rFonts w:ascii="HG丸ｺﾞｼｯｸM-PRO" w:eastAsia="HG丸ｺﾞｼｯｸM-PRO" w:hAnsi="HG丸ｺﾞｼｯｸM-PRO" w:hint="eastAsia"/>
          <w:color w:val="000000" w:themeColor="text1"/>
          <w:sz w:val="22"/>
        </w:rPr>
        <w:t>（</w:t>
      </w:r>
      <w:r w:rsidRPr="00DF299B">
        <w:rPr>
          <w:rFonts w:ascii="HG丸ｺﾞｼｯｸM-PRO" w:eastAsia="HG丸ｺﾞｼｯｸM-PRO" w:hAnsi="HG丸ｺﾞｼｯｸM-PRO" w:hint="eastAsia"/>
          <w:color w:val="000000" w:themeColor="text1"/>
          <w:sz w:val="22"/>
        </w:rPr>
        <w:t>親しらず）の抜歯、</w:t>
      </w:r>
      <w:r w:rsidRPr="001223B3">
        <w:rPr>
          <w:rFonts w:ascii="HG丸ｺﾞｼｯｸM-PRO" w:eastAsia="HG丸ｺﾞｼｯｸM-PRO" w:hAnsi="HG丸ｺﾞｼｯｸM-PRO" w:hint="eastAsia"/>
          <w:sz w:val="22"/>
        </w:rPr>
        <w:t>口腔内の腫瘍や</w:t>
      </w:r>
      <w:r w:rsidRPr="001223B3">
        <w:rPr>
          <w:rFonts w:ascii="HG丸ｺﾞｼｯｸM-PRO" w:eastAsia="HG丸ｺﾞｼｯｸM-PRO" w:hAnsi="HG丸ｺﾞｼｯｸM-PRO" w:hint="eastAsia"/>
          <w:bCs/>
          <w:sz w:val="22"/>
        </w:rPr>
        <w:t>がん治</w:t>
      </w:r>
      <w:r w:rsidRPr="0030262E">
        <w:rPr>
          <w:rFonts w:ascii="HG丸ｺﾞｼｯｸM-PRO" w:eastAsia="HG丸ｺﾞｼｯｸM-PRO" w:hAnsi="HG丸ｺﾞｼｯｸM-PRO" w:hint="eastAsia"/>
          <w:bCs/>
          <w:sz w:val="22"/>
        </w:rPr>
        <w:t>療、口腔外傷治療</w:t>
      </w:r>
      <w:r>
        <w:rPr>
          <w:rFonts w:ascii="HG丸ｺﾞｼｯｸM-PRO" w:eastAsia="HG丸ｺﾞｼｯｸM-PRO" w:hAnsi="HG丸ｺﾞｼｯｸM-PRO" w:hint="eastAsia"/>
          <w:bCs/>
          <w:sz w:val="22"/>
        </w:rPr>
        <w:t>等</w:t>
      </w:r>
      <w:r w:rsidRPr="0030262E">
        <w:rPr>
          <w:rFonts w:ascii="HG丸ｺﾞｼｯｸM-PRO" w:eastAsia="HG丸ｺﾞｼｯｸM-PRO" w:hAnsi="HG丸ｺﾞｼｯｸM-PRO" w:hint="eastAsia"/>
          <w:bCs/>
          <w:sz w:val="22"/>
        </w:rPr>
        <w:t>）が行われてい</w:t>
      </w:r>
      <w:r w:rsidRPr="00DF299B">
        <w:rPr>
          <w:rFonts w:ascii="HG丸ｺﾞｼｯｸM-PRO" w:eastAsia="HG丸ｺﾞｼｯｸM-PRO" w:hAnsi="HG丸ｺﾞｼｯｸM-PRO" w:hint="eastAsia"/>
          <w:bCs/>
          <w:color w:val="000000" w:themeColor="text1"/>
          <w:sz w:val="22"/>
        </w:rPr>
        <w:t>ます。</w:t>
      </w:r>
    </w:p>
    <w:p w:rsidR="000725EB" w:rsidRPr="00DF299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g">
            <w:drawing>
              <wp:anchor distT="0" distB="0" distL="114300" distR="114300" simplePos="0" relativeHeight="251834368" behindDoc="0" locked="0" layoutInCell="1" allowOverlap="1" wp14:anchorId="6B3C1AA1" wp14:editId="7BD68E1E">
                <wp:simplePos x="0" y="0"/>
                <wp:positionH relativeFrom="column">
                  <wp:posOffset>-5715</wp:posOffset>
                </wp:positionH>
                <wp:positionV relativeFrom="paragraph">
                  <wp:posOffset>202565</wp:posOffset>
                </wp:positionV>
                <wp:extent cx="6138545" cy="267970"/>
                <wp:effectExtent l="0" t="0" r="14605" b="0"/>
                <wp:wrapNone/>
                <wp:docPr id="3714" name="グループ化 3714"/>
                <wp:cNvGraphicFramePr/>
                <a:graphic xmlns:a="http://schemas.openxmlformats.org/drawingml/2006/main">
                  <a:graphicData uri="http://schemas.microsoft.com/office/word/2010/wordprocessingGroup">
                    <wpg:wgp>
                      <wpg:cNvGrpSpPr/>
                      <wpg:grpSpPr>
                        <a:xfrm>
                          <a:off x="0" y="0"/>
                          <a:ext cx="6138545" cy="267970"/>
                          <a:chOff x="0" y="0"/>
                          <a:chExt cx="6139050" cy="267970"/>
                        </a:xfrm>
                      </wpg:grpSpPr>
                      <wps:wsp>
                        <wps:cNvPr id="3715" name="直線コネクタ 3715"/>
                        <wps:cNvCnPr/>
                        <wps:spPr>
                          <a:xfrm>
                            <a:off x="19050" y="0"/>
                            <a:ext cx="6120000" cy="0"/>
                          </a:xfrm>
                          <a:prstGeom prst="line">
                            <a:avLst/>
                          </a:prstGeom>
                          <a:noFill/>
                          <a:ln w="9525" cap="flat" cmpd="sng" algn="ctr">
                            <a:solidFill>
                              <a:srgbClr val="4F81BD">
                                <a:shade val="95000"/>
                                <a:satMod val="105000"/>
                              </a:srgbClr>
                            </a:solidFill>
                            <a:prstDash val="solid"/>
                          </a:ln>
                          <a:effectLst/>
                        </wps:spPr>
                        <wps:bodyPr/>
                      </wps:wsp>
                      <wps:wsp>
                        <wps:cNvPr id="3716" name="テキスト ボックス 3716" descr="注1　誤嚥性（ごえんせい）肺炎：細菌が唾液や胃液とともに肺に流れ込んで生じる肺炎をいいます。"/>
                        <wps:cNvSpPr txBox="1"/>
                        <wps:spPr>
                          <a:xfrm>
                            <a:off x="0" y="19050"/>
                            <a:ext cx="5812155" cy="248920"/>
                          </a:xfrm>
                          <a:prstGeom prst="rect">
                            <a:avLst/>
                          </a:prstGeom>
                          <a:solidFill>
                            <a:sysClr val="window" lastClr="FFFFFF"/>
                          </a:solidFill>
                          <a:ln w="6350">
                            <a:noFill/>
                          </a:ln>
                          <a:effectLst/>
                        </wps:spPr>
                        <wps:txbx>
                          <w:txbxContent>
                            <w:p w:rsidR="00DB0A82" w:rsidRPr="000E5A4F" w:rsidRDefault="00DB0A82" w:rsidP="000725EB">
                              <w:pPr>
                                <w:spacing w:line="240" w:lineRule="exact"/>
                                <w:ind w:left="540" w:hangingChars="300" w:hanging="540"/>
                                <w:rPr>
                                  <w:color w:val="000000" w:themeColor="text1"/>
                                  <w:sz w:val="18"/>
                                  <w:szCs w:val="18"/>
                                </w:rPr>
                              </w:pPr>
                              <w:r w:rsidRPr="000E5A4F">
                                <w:rPr>
                                  <w:rFonts w:hint="eastAsia"/>
                                  <w:color w:val="000000" w:themeColor="text1"/>
                                  <w:sz w:val="18"/>
                                  <w:szCs w:val="18"/>
                                </w:rPr>
                                <w:t>注</w:t>
                              </w:r>
                              <w:r w:rsidRPr="006464B7">
                                <w:rPr>
                                  <w:rFonts w:asciiTheme="minorEastAsia" w:hAnsiTheme="minorEastAsia" w:hint="eastAsia"/>
                                  <w:color w:val="000000" w:themeColor="text1"/>
                                  <w:sz w:val="18"/>
                                  <w:szCs w:val="18"/>
                                </w:rPr>
                                <w:t>1</w:t>
                              </w:r>
                              <w:r w:rsidRPr="000E5A4F">
                                <w:rPr>
                                  <w:rFonts w:hint="eastAsia"/>
                                  <w:color w:val="000000" w:themeColor="text1"/>
                                  <w:sz w:val="18"/>
                                  <w:szCs w:val="18"/>
                                </w:rPr>
                                <w:t xml:space="preserve">　</w:t>
                              </w:r>
                              <w:r>
                                <w:rPr>
                                  <w:rFonts w:hint="eastAsia"/>
                                  <w:color w:val="000000" w:themeColor="text1"/>
                                  <w:sz w:val="18"/>
                                  <w:szCs w:val="18"/>
                                </w:rPr>
                                <w:t>誤嚥性（ごえんせい）肺炎</w:t>
                              </w:r>
                              <w:r w:rsidRPr="000E5A4F">
                                <w:rPr>
                                  <w:rFonts w:hint="eastAsia"/>
                                  <w:color w:val="000000" w:themeColor="text1"/>
                                  <w:sz w:val="18"/>
                                  <w:szCs w:val="18"/>
                                </w:rPr>
                                <w:t>：</w:t>
                              </w:r>
                              <w:r>
                                <w:rPr>
                                  <w:rFonts w:hint="eastAsia"/>
                                  <w:color w:val="000000" w:themeColor="text1"/>
                                  <w:sz w:val="18"/>
                                  <w:szCs w:val="18"/>
                                </w:rPr>
                                <w:t>細菌が唾液や胃液とともに肺に流れ込んで生じる肺炎をいいます。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714" o:spid="_x0000_s1179" style="position:absolute;left:0;text-align:left;margin-left:-.45pt;margin-top:15.95pt;width:483.35pt;height:21.1pt;z-index:251834368" coordsize="61390,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">
                <v:line id="直線コネクタ 3715" o:spid="_x0000_s1180" style="position:absolute;visibility:visible;mso-wrap-style:square" from="190,0" to="6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1rgcUAAADdAAAADwAAAGRycy9kb3ducmV2LnhtbESPQWsCMRSE7wX/Q3hCbzW7iq1dzYoI&#10;hR48WCvo8TV5bhY3L+sm1e2/bwoFj8PMfMMslr1rxJW6UHtWkI8yEMTam5orBfvPt6cZiBCRDTae&#10;ScEPBViWg4cFFsbf+IOuu1iJBOFQoAIbY1tIGbQlh2HkW+LknXznMCbZVdJ0eEtw18hxlj1LhzWn&#10;BYstrS3p8+7bKThY3Gy3+iuSnxxX2lTG+MurUo/DfjUHEamP9/B/+90omLzkU/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1rgcUAAADdAAAADwAAAAAAAAAA&#10;AAAAAAChAgAAZHJzL2Rvd25yZXYueG1sUEsFBgAAAAAEAAQA+QAAAJMDAAAAAA==&#10;" strokecolor="#4a7ebb"/>
                <v:shape id="テキスト ボックス 3716" o:spid="_x0000_s1181" type="#_x0000_t202" alt="注1　誤嚥性（ごえんせい）肺炎：細菌が唾液や胃液とともに肺に流れ込んで生じる肺炎をいいます。" style="position:absolute;top:190;width:58121;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NIscA&#10;AADdAAAADwAAAGRycy9kb3ducmV2LnhtbESPQWvCQBSE7wX/w/KE3urGCiqpq0hpUaHBmhZ6fWSf&#10;STT7NuxuTeqvdwuFHoeZ+YZZrHrTiAs5X1tWMB4lIIgLq2suFXx+vD7MQfiArLGxTAp+yMNqObhb&#10;YKptxwe65KEUEcI+RQVVCG0qpS8qMuhHtiWO3tE6gyFKV0rtsItw08jHJJlKgzXHhQpbeq6oOOff&#10;RsFXl2/cfrc7vbfb7Lq/5tkbvWRK3Q/79ROIQH34D/+1t1rBZDaewu+b+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3TSLHAAAA3QAAAA8AAAAAAAAAAAAAAAAAmAIAAGRy&#10;cy9kb3ducmV2LnhtbFBLBQYAAAAABAAEAPUAAACMAwAAAAA=&#10;" fillcolor="window" stroked="f" strokeweight=".5pt">
                  <v:textbox>
                    <w:txbxContent>
                      <w:p w:rsidR="00DB0A82" w:rsidRPr="000E5A4F" w:rsidRDefault="00DB0A82" w:rsidP="000725EB">
                        <w:pPr>
                          <w:spacing w:line="240" w:lineRule="exact"/>
                          <w:ind w:left="540" w:hangingChars="300" w:hanging="540"/>
                          <w:rPr>
                            <w:color w:val="000000" w:themeColor="text1"/>
                            <w:sz w:val="18"/>
                            <w:szCs w:val="18"/>
                          </w:rPr>
                        </w:pPr>
                        <w:r w:rsidRPr="000E5A4F">
                          <w:rPr>
                            <w:rFonts w:hint="eastAsia"/>
                            <w:color w:val="000000" w:themeColor="text1"/>
                            <w:sz w:val="18"/>
                            <w:szCs w:val="18"/>
                          </w:rPr>
                          <w:t>注</w:t>
                        </w:r>
                        <w:r w:rsidRPr="006464B7">
                          <w:rPr>
                            <w:rFonts w:asciiTheme="minorEastAsia" w:hAnsiTheme="minorEastAsia" w:hint="eastAsia"/>
                            <w:color w:val="000000" w:themeColor="text1"/>
                            <w:sz w:val="18"/>
                            <w:szCs w:val="18"/>
                          </w:rPr>
                          <w:t>1</w:t>
                        </w:r>
                        <w:r w:rsidRPr="000E5A4F">
                          <w:rPr>
                            <w:rFonts w:hint="eastAsia"/>
                            <w:color w:val="000000" w:themeColor="text1"/>
                            <w:sz w:val="18"/>
                            <w:szCs w:val="18"/>
                          </w:rPr>
                          <w:t xml:space="preserve">　</w:t>
                        </w:r>
                        <w:r>
                          <w:rPr>
                            <w:rFonts w:hint="eastAsia"/>
                            <w:color w:val="000000" w:themeColor="text1"/>
                            <w:sz w:val="18"/>
                            <w:szCs w:val="18"/>
                          </w:rPr>
                          <w:t>誤嚥性（ごえんせい）肺炎</w:t>
                        </w:r>
                        <w:r w:rsidRPr="000E5A4F">
                          <w:rPr>
                            <w:rFonts w:hint="eastAsia"/>
                            <w:color w:val="000000" w:themeColor="text1"/>
                            <w:sz w:val="18"/>
                            <w:szCs w:val="18"/>
                          </w:rPr>
                          <w:t>：</w:t>
                        </w:r>
                        <w:r>
                          <w:rPr>
                            <w:rFonts w:hint="eastAsia"/>
                            <w:color w:val="000000" w:themeColor="text1"/>
                            <w:sz w:val="18"/>
                            <w:szCs w:val="18"/>
                          </w:rPr>
                          <w:t>細菌が唾液や胃液とともに肺に流れ込んで生じる肺炎をいいます。</w:t>
                        </w:r>
                      </w:p>
                    </w:txbxContent>
                  </v:textbox>
                </v:shape>
              </v:group>
            </w:pict>
          </mc:Fallback>
        </mc:AlternateContent>
      </w:r>
    </w:p>
    <w:p w:rsidR="000725EB" w:rsidRPr="00047F2A"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lastRenderedPageBreak/>
        <w:t>２</w:t>
      </w:r>
      <w:r w:rsidRPr="00047F2A">
        <w:rPr>
          <w:rFonts w:ascii="ＭＳ ゴシック" w:eastAsia="ＭＳ ゴシック" w:hAnsi="ＭＳ ゴシック" w:hint="eastAsia"/>
          <w:b/>
          <w:color w:val="0070C0"/>
          <w:sz w:val="36"/>
          <w:szCs w:val="36"/>
          <w:u w:val="single"/>
        </w:rPr>
        <w:t>．歯科医療対策の現状と課題</w:t>
      </w:r>
    </w:p>
    <w:p w:rsidR="000725EB" w:rsidRDefault="000725EB" w:rsidP="000725EB">
      <w:pPr>
        <w:rPr>
          <w:rFonts w:ascii="ＭＳ ゴシック" w:eastAsia="ＭＳ ゴシック" w:hAnsi="ＭＳ ゴシック"/>
          <w:b/>
          <w:color w:val="0070C0"/>
          <w:sz w:val="28"/>
          <w:szCs w:val="28"/>
        </w:rPr>
      </w:pPr>
      <w:r w:rsidRPr="00047F2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29248" behindDoc="0" locked="0" layoutInCell="1" allowOverlap="1" wp14:anchorId="6D3E87AB" wp14:editId="12E789AF">
                <wp:simplePos x="0" y="0"/>
                <wp:positionH relativeFrom="column">
                  <wp:posOffset>133350</wp:posOffset>
                </wp:positionH>
                <wp:positionV relativeFrom="paragraph">
                  <wp:posOffset>84455</wp:posOffset>
                </wp:positionV>
                <wp:extent cx="6011545" cy="568960"/>
                <wp:effectExtent l="0" t="0" r="27305" b="21590"/>
                <wp:wrapNone/>
                <wp:docPr id="3717" name="AutoShape 3535" descr="高齢化に伴い歯科医療ニーズが変化するなか、在宅歯科診療体制の整備や、糖尿病やがん治療等の分野における医科・歯科連携の推進が課題となってい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6896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DB0A82" w:rsidRPr="005F2D88" w:rsidRDefault="00DB0A82" w:rsidP="000725EB">
                            <w:pPr>
                              <w:snapToGrid w:val="0"/>
                              <w:spacing w:line="340" w:lineRule="exact"/>
                              <w:ind w:left="241" w:hangingChars="100" w:hanging="241"/>
                              <w:jc w:val="left"/>
                              <w:rPr>
                                <w:b/>
                                <w:color w:val="0070C0"/>
                              </w:rPr>
                            </w:pPr>
                            <w:r w:rsidRPr="005F2D88">
                              <w:rPr>
                                <w:rFonts w:ascii="ＭＳ ゴシック" w:eastAsia="ＭＳ ゴシック" w:hAnsi="ＭＳ ゴシック" w:hint="eastAsia"/>
                                <w:b/>
                                <w:color w:val="0070C0"/>
                                <w:sz w:val="24"/>
                              </w:rPr>
                              <w:t>◆</w:t>
                            </w:r>
                            <w:r w:rsidRPr="001E52FC">
                              <w:rPr>
                                <w:rFonts w:ascii="ＭＳ ゴシック" w:eastAsia="ＭＳ ゴシック" w:hAnsi="ＭＳ ゴシック" w:hint="eastAsia"/>
                                <w:b/>
                                <w:color w:val="0070C0"/>
                                <w:sz w:val="24"/>
                              </w:rPr>
                              <w:t>高齢化に伴</w:t>
                            </w:r>
                            <w:r>
                              <w:rPr>
                                <w:rFonts w:ascii="ＭＳ ゴシック" w:eastAsia="ＭＳ ゴシック" w:hAnsi="ＭＳ ゴシック" w:hint="eastAsia"/>
                                <w:b/>
                                <w:color w:val="0070C0"/>
                                <w:sz w:val="24"/>
                              </w:rPr>
                              <w:t>い歯科医療ニーズが変化するなか、在宅歯科診療体制の整備や、</w:t>
                            </w:r>
                            <w:r w:rsidRPr="005F2D88">
                              <w:rPr>
                                <w:rFonts w:ascii="ＭＳ ゴシック" w:eastAsia="ＭＳ ゴシック" w:hAnsi="ＭＳ ゴシック" w:hint="eastAsia"/>
                                <w:b/>
                                <w:color w:val="0070C0"/>
                                <w:sz w:val="24"/>
                              </w:rPr>
                              <w:t>糖尿病やがん治療等の分野にお</w:t>
                            </w:r>
                            <w:r>
                              <w:rPr>
                                <w:rFonts w:ascii="ＭＳ ゴシック" w:eastAsia="ＭＳ ゴシック" w:hAnsi="ＭＳ ゴシック" w:hint="eastAsia"/>
                                <w:b/>
                                <w:color w:val="0070C0"/>
                                <w:sz w:val="24"/>
                              </w:rPr>
                              <w:t>ける</w:t>
                            </w:r>
                            <w:r w:rsidRPr="005F2D88">
                              <w:rPr>
                                <w:rFonts w:ascii="ＭＳ ゴシック" w:eastAsia="ＭＳ ゴシック" w:hAnsi="ＭＳ ゴシック" w:hint="eastAsia"/>
                                <w:b/>
                                <w:color w:val="0070C0"/>
                                <w:sz w:val="24"/>
                              </w:rPr>
                              <w:t>医科・歯科連携の推進が課題</w:t>
                            </w:r>
                            <w:r>
                              <w:rPr>
                                <w:rFonts w:ascii="ＭＳ ゴシック" w:eastAsia="ＭＳ ゴシック" w:hAnsi="ＭＳ ゴシック" w:hint="eastAsia"/>
                                <w:b/>
                                <w:color w:val="0070C0"/>
                                <w:sz w:val="24"/>
                              </w:rPr>
                              <w:t>となっています。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182" alt="高齢化に伴い歯科医療ニーズが変化するなか、在宅歯科診療体制の整備や、糖尿病やがん治療等の分野における医科・歯科連携の推進が課題となっています。" style="position:absolute;left:0;text-align:left;margin-left:10.5pt;margin-top:6.65pt;width:473.35pt;height:44.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" fillcolor="#dbeef4" strokecolor="#93cddd" strokeweight="1.5pt">
                <v:textbox>
                  <w:txbxContent>
                    <w:p w:rsidR="00DB0A82" w:rsidRPr="005F2D88" w:rsidRDefault="00DB0A82" w:rsidP="000725EB">
                      <w:pPr>
                        <w:snapToGrid w:val="0"/>
                        <w:spacing w:line="340" w:lineRule="exact"/>
                        <w:ind w:left="241" w:hangingChars="100" w:hanging="241"/>
                        <w:jc w:val="left"/>
                        <w:rPr>
                          <w:b/>
                          <w:color w:val="0070C0"/>
                        </w:rPr>
                      </w:pPr>
                      <w:r w:rsidRPr="005F2D88">
                        <w:rPr>
                          <w:rFonts w:ascii="ＭＳ ゴシック" w:eastAsia="ＭＳ ゴシック" w:hAnsi="ＭＳ ゴシック" w:hint="eastAsia"/>
                          <w:b/>
                          <w:color w:val="0070C0"/>
                          <w:sz w:val="24"/>
                        </w:rPr>
                        <w:t>◆</w:t>
                      </w:r>
                      <w:r w:rsidRPr="001E52FC">
                        <w:rPr>
                          <w:rFonts w:ascii="ＭＳ ゴシック" w:eastAsia="ＭＳ ゴシック" w:hAnsi="ＭＳ ゴシック" w:hint="eastAsia"/>
                          <w:b/>
                          <w:color w:val="0070C0"/>
                          <w:sz w:val="24"/>
                        </w:rPr>
                        <w:t>高齢化に伴</w:t>
                      </w:r>
                      <w:r>
                        <w:rPr>
                          <w:rFonts w:ascii="ＭＳ ゴシック" w:eastAsia="ＭＳ ゴシック" w:hAnsi="ＭＳ ゴシック" w:hint="eastAsia"/>
                          <w:b/>
                          <w:color w:val="0070C0"/>
                          <w:sz w:val="24"/>
                        </w:rPr>
                        <w:t>い歯科医療ニーズが変化するなか、在宅歯科診療体制の整備や、</w:t>
                      </w:r>
                      <w:r w:rsidRPr="005F2D88">
                        <w:rPr>
                          <w:rFonts w:ascii="ＭＳ ゴシック" w:eastAsia="ＭＳ ゴシック" w:hAnsi="ＭＳ ゴシック" w:hint="eastAsia"/>
                          <w:b/>
                          <w:color w:val="0070C0"/>
                          <w:sz w:val="24"/>
                        </w:rPr>
                        <w:t>糖尿病やがん治療等の分野にお</w:t>
                      </w:r>
                      <w:r>
                        <w:rPr>
                          <w:rFonts w:ascii="ＭＳ ゴシック" w:eastAsia="ＭＳ ゴシック" w:hAnsi="ＭＳ ゴシック" w:hint="eastAsia"/>
                          <w:b/>
                          <w:color w:val="0070C0"/>
                          <w:sz w:val="24"/>
                        </w:rPr>
                        <w:t>ける</w:t>
                      </w:r>
                      <w:r w:rsidRPr="005F2D88">
                        <w:rPr>
                          <w:rFonts w:ascii="ＭＳ ゴシック" w:eastAsia="ＭＳ ゴシック" w:hAnsi="ＭＳ ゴシック" w:hint="eastAsia"/>
                          <w:b/>
                          <w:color w:val="0070C0"/>
                          <w:sz w:val="24"/>
                        </w:rPr>
                        <w:t>医科・歯科連携の推進が課題</w:t>
                      </w:r>
                      <w:r>
                        <w:rPr>
                          <w:rFonts w:ascii="ＭＳ ゴシック" w:eastAsia="ＭＳ ゴシック" w:hAnsi="ＭＳ ゴシック" w:hint="eastAsia"/>
                          <w:b/>
                          <w:color w:val="0070C0"/>
                          <w:sz w:val="24"/>
                        </w:rPr>
                        <w:t>となっています。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10"/>
        <w:rPr>
          <w:rFonts w:ascii="HG丸ｺﾞｼｯｸM-PRO" w:eastAsia="HG丸ｺﾞｼｯｸM-PRO" w:hAnsi="HG丸ｺﾞｼｯｸM-PRO"/>
          <w:b/>
          <w:color w:val="0070C0"/>
          <w:sz w:val="22"/>
        </w:rPr>
      </w:pPr>
    </w:p>
    <w:p w:rsidR="000725EB" w:rsidRPr="00047F2A" w:rsidRDefault="000725EB" w:rsidP="000725EB">
      <w:pPr>
        <w:ind w:firstLineChars="50" w:firstLine="141"/>
        <w:rPr>
          <w:rFonts w:ascii="ＭＳ ゴシック" w:eastAsia="ＭＳ ゴシック" w:hAnsi="ＭＳ ゴシック"/>
          <w:b/>
          <w:color w:val="0070C0"/>
          <w:sz w:val="28"/>
          <w:szCs w:val="28"/>
        </w:rPr>
      </w:pPr>
      <w:r w:rsidRPr="00047F2A">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歯科</w:t>
      </w:r>
      <w:r w:rsidRPr="00047F2A">
        <w:rPr>
          <w:rFonts w:ascii="ＭＳ ゴシック" w:eastAsia="ＭＳ ゴシック" w:hAnsi="ＭＳ ゴシック" w:hint="eastAsia"/>
          <w:b/>
          <w:color w:val="0070C0"/>
          <w:sz w:val="28"/>
          <w:szCs w:val="28"/>
        </w:rPr>
        <w:t>口腔保健</w:t>
      </w:r>
    </w:p>
    <w:p w:rsidR="000725EB" w:rsidRPr="00B62F1D" w:rsidRDefault="000725EB" w:rsidP="000725EB">
      <w:pPr>
        <w:tabs>
          <w:tab w:val="left" w:pos="567"/>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歯と口の健康について、乳幼児期、学齢期、成人期、高齢期の各ライフステージ及び要介護者、障がい児者等の配慮が必要な方ごと</w:t>
      </w:r>
      <w:r>
        <w:rPr>
          <w:rFonts w:ascii="HG丸ｺﾞｼｯｸM-PRO" w:eastAsia="HG丸ｺﾞｼｯｸM-PRO" w:hAnsi="HG丸ｺﾞｼｯｸM-PRO" w:hint="eastAsia"/>
          <w:color w:val="000000" w:themeColor="text1"/>
          <w:sz w:val="22"/>
        </w:rPr>
        <w:t>の</w:t>
      </w:r>
      <w:r w:rsidRPr="00B62F1D">
        <w:rPr>
          <w:rFonts w:ascii="HG丸ｺﾞｼｯｸM-PRO" w:eastAsia="HG丸ｺﾞｼｯｸM-PRO" w:hAnsi="HG丸ｺﾞｼｯｸM-PRO" w:hint="eastAsia"/>
          <w:color w:val="000000" w:themeColor="text1"/>
          <w:sz w:val="22"/>
        </w:rPr>
        <w:t>課題</w:t>
      </w:r>
      <w:r>
        <w:rPr>
          <w:rFonts w:ascii="HG丸ｺﾞｼｯｸM-PRO" w:eastAsia="HG丸ｺﾞｼｯｸM-PRO" w:hAnsi="HG丸ｺﾞｼｯｸM-PRO" w:hint="eastAsia"/>
          <w:color w:val="000000" w:themeColor="text1"/>
          <w:sz w:val="22"/>
        </w:rPr>
        <w:t>に対して、第2次大阪府歯科口腔保健計画に基づき取組んでい</w:t>
      </w:r>
      <w:r w:rsidRPr="00B62F1D">
        <w:rPr>
          <w:rFonts w:ascii="HG丸ｺﾞｼｯｸM-PRO" w:eastAsia="HG丸ｺﾞｼｯｸM-PRO" w:hAnsi="HG丸ｺﾞｼｯｸM-PRO" w:hint="eastAsia"/>
          <w:color w:val="000000" w:themeColor="text1"/>
          <w:sz w:val="22"/>
        </w:rPr>
        <w:t>ます。</w:t>
      </w:r>
    </w:p>
    <w:p w:rsidR="000725EB" w:rsidRPr="00047F2A" w:rsidRDefault="000725EB" w:rsidP="000725EB">
      <w:pPr>
        <w:rPr>
          <w:rFonts w:ascii="ＭＳ ゴシック" w:eastAsia="ＭＳ ゴシック" w:hAnsi="ＭＳ ゴシック"/>
          <w:b/>
          <w:color w:val="0070C0"/>
          <w:sz w:val="28"/>
          <w:szCs w:val="28"/>
        </w:rPr>
      </w:pPr>
    </w:p>
    <w:p w:rsidR="000725EB" w:rsidRPr="00B661D0" w:rsidRDefault="000725EB" w:rsidP="000725EB">
      <w:pPr>
        <w:ind w:firstLineChars="50" w:firstLine="141"/>
        <w:rPr>
          <w:rFonts w:ascii="ＭＳ ゴシック" w:eastAsia="ＭＳ ゴシック" w:hAnsi="ＭＳ ゴシック"/>
          <w:b/>
          <w:color w:val="0070C0"/>
          <w:sz w:val="28"/>
          <w:szCs w:val="28"/>
          <w:lang w:val="x-none"/>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休日・夜間の歯科診療</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047F2A">
        <w:rPr>
          <w:rFonts w:ascii="HG丸ｺﾞｼｯｸM-PRO" w:eastAsia="HG丸ｺﾞｼｯｸM-PRO" w:hAnsi="HG丸ｺﾞｼｯｸM-PRO" w:hint="eastAsia"/>
          <w:color w:val="000000" w:themeColor="text1"/>
          <w:sz w:val="22"/>
        </w:rPr>
        <w:t>○</w:t>
      </w:r>
      <w:r w:rsidRPr="00B661D0">
        <w:rPr>
          <w:rFonts w:ascii="HG丸ｺﾞｼｯｸM-PRO" w:eastAsia="HG丸ｺﾞｼｯｸM-PRO" w:hAnsi="HG丸ｺﾞｼｯｸM-PRO" w:hint="eastAsia"/>
          <w:color w:val="000000" w:themeColor="text1"/>
          <w:sz w:val="22"/>
        </w:rPr>
        <w:t>休日歯科診療</w:t>
      </w:r>
      <w:r>
        <w:rPr>
          <w:rFonts w:ascii="HG丸ｺﾞｼｯｸM-PRO" w:eastAsia="HG丸ｺﾞｼｯｸM-PRO" w:hAnsi="HG丸ｺﾞｼｯｸM-PRO" w:hint="eastAsia"/>
          <w:color w:val="000000" w:themeColor="text1"/>
          <w:sz w:val="22"/>
        </w:rPr>
        <w:t>については、</w:t>
      </w:r>
      <w:r w:rsidRPr="00B661D0">
        <w:rPr>
          <w:rFonts w:ascii="HG丸ｺﾞｼｯｸM-PRO" w:eastAsia="HG丸ｺﾞｼｯｸM-PRO" w:hAnsi="HG丸ｺﾞｼｯｸM-PRO" w:hint="eastAsia"/>
          <w:color w:val="000000" w:themeColor="text1"/>
          <w:sz w:val="22"/>
        </w:rPr>
        <w:t>大阪府歯科医師会</w:t>
      </w:r>
      <w:r w:rsidRPr="0030262E">
        <w:rPr>
          <w:rFonts w:ascii="HG丸ｺﾞｼｯｸM-PRO" w:eastAsia="HG丸ｺﾞｼｯｸM-PRO" w:hAnsi="HG丸ｺﾞｼｯｸM-PRO" w:hint="eastAsia"/>
          <w:color w:val="000000" w:themeColor="text1"/>
          <w:sz w:val="22"/>
        </w:rPr>
        <w:t>及び一部の市</w:t>
      </w:r>
      <w:r w:rsidRPr="00B661D0">
        <w:rPr>
          <w:rFonts w:ascii="HG丸ｺﾞｼｯｸM-PRO" w:eastAsia="HG丸ｺﾞｼｯｸM-PRO" w:hAnsi="HG丸ｺﾞｼｯｸM-PRO" w:hint="eastAsia"/>
          <w:color w:val="000000" w:themeColor="text1"/>
          <w:sz w:val="22"/>
        </w:rPr>
        <w:t>町村保健センターが実施し</w:t>
      </w:r>
      <w:r>
        <w:rPr>
          <w:rFonts w:ascii="HG丸ｺﾞｼｯｸM-PRO" w:eastAsia="HG丸ｺﾞｼｯｸM-PRO" w:hAnsi="HG丸ｺﾞｼｯｸM-PRO" w:hint="eastAsia"/>
          <w:color w:val="000000" w:themeColor="text1"/>
          <w:sz w:val="22"/>
        </w:rPr>
        <w:t>ています。夜間</w:t>
      </w:r>
      <w:r w:rsidRPr="00B661D0">
        <w:rPr>
          <w:rFonts w:ascii="HG丸ｺﾞｼｯｸM-PRO" w:eastAsia="HG丸ｺﾞｼｯｸM-PRO" w:hAnsi="HG丸ｺﾞｼｯｸM-PRO" w:hint="eastAsia"/>
          <w:color w:val="000000" w:themeColor="text1"/>
          <w:sz w:val="22"/>
        </w:rPr>
        <w:t>歯科診療について</w:t>
      </w:r>
      <w:r w:rsidRPr="00B62F1D">
        <w:rPr>
          <w:rFonts w:ascii="HG丸ｺﾞｼｯｸM-PRO" w:eastAsia="HG丸ｺﾞｼｯｸM-PRO" w:hAnsi="HG丸ｺﾞｼｯｸM-PRO" w:hint="eastAsia"/>
          <w:color w:val="000000" w:themeColor="text1"/>
          <w:sz w:val="22"/>
        </w:rPr>
        <w:t>は、大阪府歯科医師会附</w:t>
      </w:r>
      <w:r w:rsidRPr="00C26F3A">
        <w:rPr>
          <w:rFonts w:ascii="HG丸ｺﾞｼｯｸM-PRO" w:eastAsia="HG丸ｺﾞｼｯｸM-PRO" w:hAnsi="HG丸ｺﾞｼｯｸM-PRO" w:hint="eastAsia"/>
          <w:sz w:val="22"/>
        </w:rPr>
        <w:t>属歯科診</w:t>
      </w:r>
      <w:r w:rsidRPr="00B62F1D">
        <w:rPr>
          <w:rFonts w:ascii="HG丸ｺﾞｼｯｸM-PRO" w:eastAsia="HG丸ｺﾞｼｯｸM-PRO" w:hAnsi="HG丸ｺﾞｼｯｸM-PRO" w:hint="eastAsia"/>
          <w:color w:val="000000" w:themeColor="text1"/>
          <w:sz w:val="22"/>
        </w:rPr>
        <w:t>療所が実施しています。引き続き、休日・夜間の歯科診療体制の確保が必要です。</w:t>
      </w:r>
    </w:p>
    <w:p w:rsidR="000725EB" w:rsidRDefault="000725EB" w:rsidP="000725EB">
      <w:pPr>
        <w:rPr>
          <w:rFonts w:ascii="HG丸ｺﾞｼｯｸM-PRO" w:eastAsia="HG丸ｺﾞｼｯｸM-PRO" w:hAnsi="HG丸ｺﾞｼｯｸM-PRO"/>
          <w:sz w:val="22"/>
        </w:rPr>
      </w:pPr>
    </w:p>
    <w:p w:rsidR="000725EB" w:rsidRDefault="000725EB" w:rsidP="000725EB">
      <w:pPr>
        <w:ind w:firstLineChars="50" w:firstLine="141"/>
        <w:rPr>
          <w:rFonts w:ascii="ＭＳ Ｐゴシック" w:eastAsia="ＭＳ Ｐゴシック" w:hAnsi="ＭＳ Ｐゴシック"/>
          <w:sz w:val="22"/>
          <w:lang w:val="x-none"/>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３</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障がい児者の歯科診療</w:t>
      </w:r>
    </w:p>
    <w:p w:rsidR="000725EB" w:rsidRPr="00B7641F" w:rsidRDefault="000725EB" w:rsidP="000725EB">
      <w:pPr>
        <w:ind w:leftChars="200" w:left="640" w:hangingChars="100" w:hanging="220"/>
        <w:rPr>
          <w:rFonts w:ascii="HG丸ｺﾞｼｯｸM-PRO" w:eastAsia="HG丸ｺﾞｼｯｸM-PRO" w:hAnsi="HG丸ｺﾞｼｯｸM-PRO"/>
          <w:dstrike/>
          <w:color w:val="FF0000"/>
          <w:sz w:val="22"/>
        </w:rPr>
      </w:pPr>
      <w:r w:rsidRPr="00047F2A">
        <w:rPr>
          <w:rFonts w:ascii="HG丸ｺﾞｼｯｸM-PRO" w:eastAsia="HG丸ｺﾞｼｯｸM-PRO" w:hAnsi="HG丸ｺﾞｼｯｸM-PRO" w:hint="eastAsia"/>
          <w:color w:val="000000" w:themeColor="text1"/>
          <w:sz w:val="22"/>
        </w:rPr>
        <w:t>○障がい</w:t>
      </w:r>
      <w:r>
        <w:rPr>
          <w:rFonts w:ascii="HG丸ｺﾞｼｯｸM-PRO" w:eastAsia="HG丸ｺﾞｼｯｸM-PRO" w:hAnsi="HG丸ｺﾞｼｯｸM-PRO" w:hint="eastAsia"/>
          <w:color w:val="000000" w:themeColor="text1"/>
          <w:sz w:val="22"/>
        </w:rPr>
        <w:t>児</w:t>
      </w:r>
      <w:r w:rsidRPr="00047F2A">
        <w:rPr>
          <w:rFonts w:ascii="HG丸ｺﾞｼｯｸM-PRO" w:eastAsia="HG丸ｺﾞｼｯｸM-PRO" w:hAnsi="HG丸ｺﾞｼｯｸM-PRO" w:hint="eastAsia"/>
          <w:color w:val="000000" w:themeColor="text1"/>
          <w:sz w:val="22"/>
        </w:rPr>
        <w:t>者</w:t>
      </w:r>
      <w:r>
        <w:rPr>
          <w:rFonts w:ascii="HG丸ｺﾞｼｯｸM-PRO" w:eastAsia="HG丸ｺﾞｼｯｸM-PRO" w:hAnsi="HG丸ｺﾞｼｯｸM-PRO" w:hint="eastAsia"/>
          <w:color w:val="000000" w:themeColor="text1"/>
          <w:sz w:val="22"/>
        </w:rPr>
        <w:t>の歯科診療については、一般の歯科診療所では施設等の制約により受</w:t>
      </w:r>
      <w:r w:rsidRPr="00047F2A">
        <w:rPr>
          <w:rFonts w:ascii="HG丸ｺﾞｼｯｸM-PRO" w:eastAsia="HG丸ｺﾞｼｯｸM-PRO" w:hAnsi="HG丸ｺﾞｼｯｸM-PRO" w:hint="eastAsia"/>
          <w:color w:val="000000" w:themeColor="text1"/>
          <w:sz w:val="22"/>
        </w:rPr>
        <w:t>入れが困難な場合があり</w:t>
      </w:r>
      <w:r w:rsidRPr="00B7641F">
        <w:rPr>
          <w:rFonts w:ascii="HG丸ｺﾞｼｯｸM-PRO" w:eastAsia="HG丸ｺﾞｼｯｸM-PRO" w:hAnsi="HG丸ｺﾞｼｯｸM-PRO" w:hint="eastAsia"/>
          <w:color w:val="000000" w:themeColor="text1"/>
          <w:sz w:val="22"/>
        </w:rPr>
        <w:t>ます。</w:t>
      </w:r>
      <w:r w:rsidRPr="00FE60A1">
        <w:rPr>
          <w:rFonts w:ascii="HG丸ｺﾞｼｯｸM-PRO" w:eastAsia="HG丸ｺﾞｼｯｸM-PRO" w:hAnsi="HG丸ｺﾞｼｯｸM-PRO"/>
          <w:color w:val="000000" w:themeColor="text1"/>
          <w:sz w:val="22"/>
        </w:rPr>
        <w:t>大阪府</w:t>
      </w:r>
      <w:r w:rsidRPr="00FE60A1">
        <w:rPr>
          <w:rFonts w:ascii="HG丸ｺﾞｼｯｸM-PRO" w:eastAsia="HG丸ｺﾞｼｯｸM-PRO" w:hAnsi="HG丸ｺﾞｼｯｸM-PRO" w:hint="eastAsia"/>
          <w:color w:val="000000" w:themeColor="text1"/>
          <w:sz w:val="22"/>
        </w:rPr>
        <w:t>では、大阪急性期・総合医療センター（障がい者歯科）や</w:t>
      </w:r>
      <w:r w:rsidRPr="00B62F1D">
        <w:rPr>
          <w:rFonts w:ascii="HG丸ｺﾞｼｯｸM-PRO" w:eastAsia="HG丸ｺﾞｼｯｸM-PRO" w:hAnsi="HG丸ｺﾞｼｯｸM-PRO" w:hint="eastAsia"/>
          <w:color w:val="000000" w:themeColor="text1"/>
          <w:sz w:val="22"/>
        </w:rPr>
        <w:t>大阪府歯科医師会</w:t>
      </w:r>
      <w:r w:rsidRPr="00B62F1D">
        <w:rPr>
          <w:rFonts w:ascii="HG丸ｺﾞｼｯｸM-PRO" w:eastAsia="HG丸ｺﾞｼｯｸM-PRO" w:hAnsi="HG丸ｺﾞｼｯｸM-PRO"/>
          <w:color w:val="000000" w:themeColor="text1"/>
          <w:sz w:val="22"/>
        </w:rPr>
        <w:t>障がい者歯科診療センター</w:t>
      </w:r>
      <w:r w:rsidRPr="00B62F1D">
        <w:rPr>
          <w:rFonts w:ascii="HG丸ｺﾞｼｯｸM-PRO" w:eastAsia="HG丸ｺﾞｼｯｸM-PRO" w:hAnsi="HG丸ｺﾞｼｯｸM-PRO" w:hint="eastAsia"/>
          <w:color w:val="000000" w:themeColor="text1"/>
          <w:sz w:val="22"/>
        </w:rPr>
        <w:t>等が関係機関と連携して障がい者歯科診療を行っています。障がい</w:t>
      </w:r>
      <w:r>
        <w:rPr>
          <w:rFonts w:ascii="HG丸ｺﾞｼｯｸM-PRO" w:eastAsia="HG丸ｺﾞｼｯｸM-PRO" w:hAnsi="HG丸ｺﾞｼｯｸM-PRO" w:hint="eastAsia"/>
          <w:color w:val="000000" w:themeColor="text1"/>
          <w:sz w:val="22"/>
        </w:rPr>
        <w:t>児者</w:t>
      </w:r>
      <w:r w:rsidRPr="00B62F1D">
        <w:rPr>
          <w:rFonts w:ascii="HG丸ｺﾞｼｯｸM-PRO" w:eastAsia="HG丸ｺﾞｼｯｸM-PRO" w:hAnsi="HG丸ｺﾞｼｯｸM-PRO" w:hint="eastAsia"/>
          <w:color w:val="000000" w:themeColor="text1"/>
          <w:sz w:val="22"/>
        </w:rPr>
        <w:t>が必要な歯科診療を受けられるよう、障がい者歯科診療体制の充実・確保が重要です。</w:t>
      </w:r>
    </w:p>
    <w:p w:rsidR="000725EB" w:rsidRDefault="000725EB" w:rsidP="000725EB">
      <w:pPr>
        <w:ind w:leftChars="200" w:left="860" w:hangingChars="200" w:hanging="44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9488" behindDoc="0" locked="0" layoutInCell="1" allowOverlap="1" wp14:anchorId="08138A9C" wp14:editId="70B92DE7">
                <wp:simplePos x="0" y="0"/>
                <wp:positionH relativeFrom="column">
                  <wp:posOffset>3711575</wp:posOffset>
                </wp:positionH>
                <wp:positionV relativeFrom="paragraph">
                  <wp:posOffset>222621</wp:posOffset>
                </wp:positionV>
                <wp:extent cx="1875790" cy="361950"/>
                <wp:effectExtent l="0" t="0" r="0" b="0"/>
                <wp:wrapNone/>
                <wp:docPr id="3718" name="テキスト ボックス 3718" title="図表7-8-1　訪問歯科診療実施施設数"/>
                <wp:cNvGraphicFramePr/>
                <a:graphic xmlns:a="http://schemas.openxmlformats.org/drawingml/2006/main">
                  <a:graphicData uri="http://schemas.microsoft.com/office/word/2010/wordprocessingShape">
                    <wps:wsp>
                      <wps:cNvSpPr txBox="1"/>
                      <wps:spPr>
                        <a:xfrm>
                          <a:off x="0" y="0"/>
                          <a:ext cx="1875790" cy="361950"/>
                        </a:xfrm>
                        <a:prstGeom prst="rect">
                          <a:avLst/>
                        </a:prstGeom>
                        <a:noFill/>
                        <a:ln w="6350">
                          <a:noFill/>
                        </a:ln>
                        <a:effectLst/>
                      </wps:spPr>
                      <wps:txbx>
                        <w:txbxContent>
                          <w:p w:rsidR="00DB0A82" w:rsidRPr="002E0660" w:rsidRDefault="00DB0A82" w:rsidP="000725EB">
                            <w:pPr>
                              <w:rPr>
                                <w:rFonts w:ascii="ＭＳ Ｐゴシック" w:eastAsia="ＭＳ Ｐゴシック" w:hAnsi="ＭＳ Ｐゴシック"/>
                                <w:color w:val="000000" w:themeColor="text1"/>
                                <w:sz w:val="20"/>
                                <w:szCs w:val="16"/>
                              </w:rPr>
                            </w:pPr>
                            <w:r>
                              <w:rPr>
                                <w:rFonts w:ascii="ＭＳ Ｐゴシック" w:eastAsia="ＭＳ Ｐゴシック" w:hAnsi="ＭＳ Ｐゴシック" w:hint="eastAsia"/>
                                <w:color w:val="000000" w:themeColor="text1"/>
                                <w:sz w:val="20"/>
                                <w:szCs w:val="16"/>
                              </w:rPr>
                              <w:t>図表7-8-1　訪問歯科診療実施施設数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18" o:spid="_x0000_s1183" type="#_x0000_t202" alt="タイトル: 図表7-8-1　訪問歯科診療実施施設数" style="position:absolute;left:0;text-align:left;margin-left:292.25pt;margin-top:17.55pt;width:147.7pt;height:28.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" filled="f" stroked="f" strokeweight=".5pt">
                <v:textbox style="mso-fit-shape-to-text:t">
                  <w:txbxContent>
                    <w:p w:rsidR="00DB0A82" w:rsidRPr="002E0660" w:rsidRDefault="00DB0A82" w:rsidP="000725EB">
                      <w:pPr>
                        <w:rPr>
                          <w:rFonts w:ascii="ＭＳ Ｐゴシック" w:eastAsia="ＭＳ Ｐゴシック" w:hAnsi="ＭＳ Ｐゴシック"/>
                          <w:color w:val="000000" w:themeColor="text1"/>
                          <w:sz w:val="20"/>
                          <w:szCs w:val="16"/>
                        </w:rPr>
                      </w:pPr>
                      <w:r>
                        <w:rPr>
                          <w:rFonts w:ascii="ＭＳ Ｐゴシック" w:eastAsia="ＭＳ Ｐゴシック" w:hAnsi="ＭＳ Ｐゴシック" w:hint="eastAsia"/>
                          <w:color w:val="000000" w:themeColor="text1"/>
                          <w:sz w:val="20"/>
                          <w:szCs w:val="16"/>
                        </w:rPr>
                        <w:t>図表7-8-1　訪問歯科診療実施施設数</w:t>
                      </w:r>
                    </w:p>
                  </w:txbxContent>
                </v:textbox>
              </v:shape>
            </w:pict>
          </mc:Fallback>
        </mc:AlternateContent>
      </w:r>
    </w:p>
    <w:p w:rsidR="000725EB" w:rsidRPr="00B62F1D" w:rsidRDefault="000725EB" w:rsidP="000725EB">
      <w:pPr>
        <w:ind w:firstLineChars="50" w:firstLine="141"/>
        <w:rPr>
          <w:rFonts w:ascii="ＭＳ ゴシック" w:eastAsia="ＭＳ ゴシック" w:hAnsi="ＭＳ ゴシック"/>
          <w:b/>
          <w:color w:val="0070C0"/>
          <w:sz w:val="28"/>
          <w:szCs w:val="28"/>
          <w:lang w:val="x-none"/>
        </w:rPr>
      </w:pPr>
      <w:r>
        <w:rPr>
          <w:rFonts w:ascii="ＭＳ ゴシック" w:eastAsia="ＭＳ ゴシック" w:hAnsi="ＭＳ ゴシック"/>
          <w:b/>
          <w:noProof/>
          <w:color w:val="0070C0"/>
          <w:sz w:val="28"/>
          <w:szCs w:val="28"/>
        </w:rPr>
        <w:drawing>
          <wp:anchor distT="0" distB="0" distL="114300" distR="114300" simplePos="0" relativeHeight="251840512" behindDoc="0" locked="0" layoutInCell="1" allowOverlap="1" wp14:anchorId="56529EBC" wp14:editId="3AA0840A">
            <wp:simplePos x="0" y="0"/>
            <wp:positionH relativeFrom="column">
              <wp:posOffset>3642995</wp:posOffset>
            </wp:positionH>
            <wp:positionV relativeFrom="paragraph">
              <wp:posOffset>193675</wp:posOffset>
            </wp:positionV>
            <wp:extent cx="2473960" cy="1979930"/>
            <wp:effectExtent l="0" t="0" r="2540" b="1270"/>
            <wp:wrapSquare wrapText="bothSides"/>
            <wp:docPr id="3728" name="図 3728" title="図表7-8-1　訪問歯科診療実施施設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396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F1D">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４</w:t>
      </w:r>
      <w:r w:rsidRPr="00B62F1D">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多様化する</w:t>
      </w:r>
      <w:r w:rsidRPr="00B62F1D">
        <w:rPr>
          <w:rFonts w:ascii="ＭＳ ゴシック" w:eastAsia="ＭＳ ゴシック" w:hAnsi="ＭＳ ゴシック" w:hint="eastAsia"/>
          <w:b/>
          <w:color w:val="0070C0"/>
          <w:sz w:val="28"/>
          <w:szCs w:val="28"/>
        </w:rPr>
        <w:t>歯科医療ニーズへの対応</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35392" behindDoc="0" locked="0" layoutInCell="1" allowOverlap="1" wp14:anchorId="291B0AFC" wp14:editId="0D812491">
                <wp:simplePos x="0" y="0"/>
                <wp:positionH relativeFrom="column">
                  <wp:posOffset>4256405</wp:posOffset>
                </wp:positionH>
                <wp:positionV relativeFrom="paragraph">
                  <wp:posOffset>1810756</wp:posOffset>
                </wp:positionV>
                <wp:extent cx="1875790" cy="361950"/>
                <wp:effectExtent l="0" t="0" r="0" b="0"/>
                <wp:wrapNone/>
                <wp:docPr id="3719" name="テキスト ボックス 3719" descr="出典　厚生労働省「医療施設調査」"/>
                <wp:cNvGraphicFramePr/>
                <a:graphic xmlns:a="http://schemas.openxmlformats.org/drawingml/2006/main">
                  <a:graphicData uri="http://schemas.microsoft.com/office/word/2010/wordprocessingShape">
                    <wps:wsp>
                      <wps:cNvSpPr txBox="1"/>
                      <wps:spPr>
                        <a:xfrm>
                          <a:off x="0" y="0"/>
                          <a:ext cx="1875790" cy="361950"/>
                        </a:xfrm>
                        <a:prstGeom prst="rect">
                          <a:avLst/>
                        </a:prstGeom>
                        <a:noFill/>
                        <a:ln w="6350">
                          <a:noFill/>
                        </a:ln>
                        <a:effectLst/>
                      </wps:spPr>
                      <wps:txbx>
                        <w:txbxContent>
                          <w:p w:rsidR="00DB0A82" w:rsidRPr="002E0660" w:rsidRDefault="00DB0A82" w:rsidP="000725EB">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19" o:spid="_x0000_s1184" type="#_x0000_t202" alt="出典　厚生労働省「医療施設調査」" style="position:absolute;left:0;text-align:left;margin-left:335.15pt;margin-top:142.6pt;width:147.7pt;height:28.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" filled="f" stroked="f" strokeweight=".5pt">
                <v:textbox style="mso-fit-shape-to-text:t">
                  <w:txbxContent>
                    <w:p w:rsidR="00DB0A82" w:rsidRPr="002E0660" w:rsidRDefault="00DB0A82" w:rsidP="000725EB">
                      <w:pPr>
                        <w:rPr>
                          <w:rFonts w:ascii="ＭＳ ゴシック" w:eastAsia="ＭＳ ゴシック" w:hAnsi="ＭＳ ゴシック"/>
                          <w:color w:val="000000" w:themeColor="text1"/>
                          <w:sz w:val="16"/>
                          <w:szCs w:val="16"/>
                        </w:rPr>
                      </w:pPr>
                      <w:r w:rsidRPr="002E0660">
                        <w:rPr>
                          <w:rFonts w:ascii="ＭＳ ゴシック" w:eastAsia="ＭＳ ゴシック" w:hAnsi="ＭＳ ゴシック" w:hint="eastAsia"/>
                          <w:color w:val="000000" w:themeColor="text1"/>
                          <w:sz w:val="16"/>
                          <w:szCs w:val="16"/>
                        </w:rPr>
                        <w:t>出典　厚生労働省「医療施設調査」</w:t>
                      </w:r>
                    </w:p>
                  </w:txbxContent>
                </v:textbox>
              </v:shape>
            </w:pict>
          </mc:Fallback>
        </mc:AlternateContent>
      </w:r>
      <w:r w:rsidRPr="00047F2A">
        <w:rPr>
          <w:rFonts w:ascii="HG丸ｺﾞｼｯｸM-PRO" w:eastAsia="HG丸ｺﾞｼｯｸM-PRO" w:hAnsi="HG丸ｺﾞｼｯｸM-PRO" w:hint="eastAsia"/>
          <w:color w:val="000000" w:themeColor="text1"/>
          <w:sz w:val="22"/>
        </w:rPr>
        <w:t>○高齢化に伴</w:t>
      </w:r>
      <w:r>
        <w:rPr>
          <w:rFonts w:ascii="HG丸ｺﾞｼｯｸM-PRO" w:eastAsia="HG丸ｺﾞｼｯｸM-PRO" w:hAnsi="HG丸ｺﾞｼｯｸM-PRO" w:hint="eastAsia"/>
          <w:color w:val="000000" w:themeColor="text1"/>
          <w:sz w:val="22"/>
        </w:rPr>
        <w:t>い</w:t>
      </w:r>
      <w:r w:rsidRPr="00047F2A">
        <w:rPr>
          <w:rFonts w:ascii="HG丸ｺﾞｼｯｸM-PRO" w:eastAsia="HG丸ｺﾞｼｯｸM-PRO" w:hAnsi="HG丸ｺﾞｼｯｸM-PRO" w:hint="eastAsia"/>
          <w:color w:val="000000" w:themeColor="text1"/>
          <w:sz w:val="22"/>
        </w:rPr>
        <w:t>在宅歯科医療の需要</w:t>
      </w:r>
      <w:r>
        <w:rPr>
          <w:rFonts w:ascii="HG丸ｺﾞｼｯｸM-PRO" w:eastAsia="HG丸ｺﾞｼｯｸM-PRO" w:hAnsi="HG丸ｺﾞｼｯｸM-PRO" w:hint="eastAsia"/>
          <w:color w:val="000000" w:themeColor="text1"/>
          <w:sz w:val="22"/>
        </w:rPr>
        <w:t>が</w:t>
      </w:r>
      <w:r w:rsidRPr="00047F2A">
        <w:rPr>
          <w:rFonts w:ascii="HG丸ｺﾞｼｯｸM-PRO" w:eastAsia="HG丸ｺﾞｼｯｸM-PRO" w:hAnsi="HG丸ｺﾞｼｯｸM-PRO" w:hint="eastAsia"/>
          <w:color w:val="000000" w:themeColor="text1"/>
          <w:sz w:val="22"/>
        </w:rPr>
        <w:t>増加</w:t>
      </w:r>
      <w:r>
        <w:rPr>
          <w:rFonts w:ascii="HG丸ｺﾞｼｯｸM-PRO" w:eastAsia="HG丸ｺﾞｼｯｸM-PRO" w:hAnsi="HG丸ｺﾞｼｯｸM-PRO" w:hint="eastAsia"/>
          <w:color w:val="000000" w:themeColor="text1"/>
          <w:sz w:val="22"/>
        </w:rPr>
        <w:t>しており</w:t>
      </w:r>
      <w:r w:rsidRPr="00047F2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歯科医療の内容についても、う蝕治療等歯の形態の回復から、口腔機能の回復へと変化しています。</w:t>
      </w:r>
      <w:r w:rsidRPr="00047F2A">
        <w:rPr>
          <w:rFonts w:ascii="HG丸ｺﾞｼｯｸM-PRO" w:eastAsia="HG丸ｺﾞｼｯｸM-PRO" w:hAnsi="HG丸ｺﾞｼｯｸM-PRO" w:hint="eastAsia"/>
          <w:color w:val="000000" w:themeColor="text1"/>
          <w:sz w:val="22"/>
        </w:rPr>
        <w:t>多様化する歯科医療ニーズに対応できるよう、歯科医師・歯科衛生士・歯科技工士の資質向上が求められています。</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firstLineChars="50" w:firstLine="141"/>
        <w:rPr>
          <w:rFonts w:ascii="ＭＳ ゴシック" w:eastAsia="ＭＳ ゴシック" w:hAnsi="ＭＳ ゴシック"/>
          <w:b/>
          <w:color w:val="0070C0"/>
          <w:sz w:val="28"/>
          <w:szCs w:val="28"/>
        </w:rPr>
      </w:pP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５</w:t>
      </w:r>
      <w:r w:rsidRPr="005F2D88">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医科・歯科連携</w:t>
      </w:r>
    </w:p>
    <w:p w:rsidR="000725EB" w:rsidRPr="00B7641F" w:rsidRDefault="000725EB" w:rsidP="000725EB">
      <w:pPr>
        <w:ind w:leftChars="200" w:left="640" w:hangingChars="100" w:hanging="220"/>
        <w:rPr>
          <w:rFonts w:ascii="HG丸ｺﾞｼｯｸM-PRO" w:eastAsia="HG丸ｺﾞｼｯｸM-PRO" w:hAnsi="HG丸ｺﾞｼｯｸM-PRO"/>
          <w:color w:val="FF0000"/>
          <w:sz w:val="22"/>
        </w:rPr>
      </w:pPr>
      <w:r w:rsidRPr="00047F2A">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糖尿病やがんをはじめとする疾患において、疾病の予防や重症化予防、早期回復を図るため、医科・歯科連携の推進（病院とかかりつけ歯科医、かかりつけ医とかかりつけ歯科医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B62F1D">
        <w:rPr>
          <w:rFonts w:ascii="HG丸ｺﾞｼｯｸM-PRO" w:eastAsia="HG丸ｺﾞｼｯｸM-PRO" w:hAnsi="HG丸ｺﾞｼｯｸM-PRO" w:hint="eastAsia"/>
          <w:color w:val="000000" w:themeColor="text1"/>
          <w:sz w:val="22"/>
        </w:rPr>
        <w:t>）が重要です。</w:t>
      </w:r>
    </w:p>
    <w:p w:rsidR="000725EB" w:rsidRPr="00D55A71" w:rsidRDefault="000725EB" w:rsidP="000725EB">
      <w:pPr>
        <w:snapToGrid w:val="0"/>
        <w:rPr>
          <w:rFonts w:ascii="ＭＳ ゴシック" w:eastAsia="ＭＳ ゴシック" w:hAnsi="ＭＳ ゴシック"/>
          <w:b/>
          <w:color w:val="0070C0"/>
          <w:sz w:val="36"/>
          <w:szCs w:val="36"/>
          <w:u w:val="single"/>
        </w:rPr>
      </w:pPr>
      <w:r w:rsidRPr="00EC6D1F">
        <w:rPr>
          <w:rFonts w:ascii="ＭＳ ゴシック" w:eastAsia="ＭＳ ゴシック" w:hAnsi="ＭＳ ゴシック" w:hint="eastAsia"/>
          <w:b/>
          <w:color w:val="0070C0"/>
          <w:sz w:val="36"/>
          <w:szCs w:val="36"/>
          <w:u w:val="single"/>
        </w:rPr>
        <w:lastRenderedPageBreak/>
        <w:t>３．歯</w:t>
      </w:r>
      <w:r>
        <w:rPr>
          <w:rFonts w:ascii="ＭＳ ゴシック" w:eastAsia="ＭＳ ゴシック" w:hAnsi="ＭＳ ゴシック" w:hint="eastAsia"/>
          <w:b/>
          <w:color w:val="0070C0"/>
          <w:sz w:val="36"/>
          <w:szCs w:val="36"/>
          <w:u w:val="single"/>
        </w:rPr>
        <w:t>科医療対策</w:t>
      </w:r>
      <w:r w:rsidRPr="005546AC">
        <w:rPr>
          <w:rFonts w:ascii="ＭＳ ゴシック" w:eastAsia="ＭＳ ゴシック" w:hAnsi="ＭＳ ゴシック" w:hint="eastAsia"/>
          <w:b/>
          <w:color w:val="0070C0"/>
          <w:sz w:val="36"/>
          <w:szCs w:val="36"/>
          <w:u w:val="single"/>
        </w:rPr>
        <w:t>の施策の方向</w:t>
      </w:r>
    </w:p>
    <w:p w:rsidR="000725EB" w:rsidRDefault="000725EB" w:rsidP="000725EB">
      <w:pPr>
        <w:ind w:firstLineChars="50" w:firstLine="141"/>
        <w:rPr>
          <w:rFonts w:ascii="ＭＳ ゴシック" w:eastAsia="ＭＳ ゴシック" w:hAnsi="ＭＳ ゴシック"/>
          <w:b/>
          <w:color w:val="0070C0"/>
          <w:sz w:val="28"/>
          <w:szCs w:val="28"/>
        </w:rPr>
      </w:pPr>
      <w:r w:rsidRPr="00EC6D1F">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0272" behindDoc="0" locked="0" layoutInCell="1" allowOverlap="1" wp14:anchorId="234307D5" wp14:editId="5D903BB0">
                <wp:simplePos x="0" y="0"/>
                <wp:positionH relativeFrom="column">
                  <wp:posOffset>71120</wp:posOffset>
                </wp:positionH>
                <wp:positionV relativeFrom="paragraph">
                  <wp:posOffset>86360</wp:posOffset>
                </wp:positionV>
                <wp:extent cx="6011545" cy="1555750"/>
                <wp:effectExtent l="0" t="0" r="27305" b="22860"/>
                <wp:wrapNone/>
                <wp:docPr id="3720" name="AutoShape 3542" descr="【目標】&#10;第2次大阪府歯科口腔保健計画に基づく歯科口腔保健対策の推進&#10;休日・夜間の歯科診療体制の確保&#10;障がい児者に対する歯科診療体制の確保&#10;高齢者に対する歯科診療の確保&#10;医療機関と連携するかかりつけ歯科診療所の確保&#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555750"/>
                        </a:xfrm>
                        <a:prstGeom prst="roundRect">
                          <a:avLst>
                            <a:gd name="adj" fmla="val 0"/>
                          </a:avLst>
                        </a:prstGeom>
                        <a:solidFill>
                          <a:srgbClr val="4BACC6">
                            <a:lumMod val="20000"/>
                            <a:lumOff val="80000"/>
                          </a:srgbClr>
                        </a:solidFill>
                        <a:ln w="19050" algn="ctr">
                          <a:solidFill>
                            <a:srgbClr val="4BACC6">
                              <a:lumMod val="60000"/>
                              <a:lumOff val="40000"/>
                            </a:srgb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Pr="00AF5317"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第2次</w:t>
                            </w:r>
                            <w:r w:rsidRPr="00AF5317">
                              <w:rPr>
                                <w:rFonts w:ascii="ＭＳ ゴシック" w:eastAsia="ＭＳ ゴシック" w:hAnsi="ＭＳ ゴシック" w:hint="eastAsia"/>
                                <w:b/>
                                <w:color w:val="0070C0"/>
                                <w:sz w:val="24"/>
                              </w:rPr>
                              <w:t>大阪府歯科口腔保健計画に基づく歯科口腔保健対策の推進</w:t>
                            </w:r>
                          </w:p>
                          <w:p w:rsidR="00DB0A82" w:rsidRPr="00AF5317"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◆休日・夜間の歯科診療体制の確保</w:t>
                            </w:r>
                          </w:p>
                          <w:p w:rsidR="00DB0A82" w:rsidRPr="00AF5317"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◆障がい</w:t>
                            </w:r>
                            <w:r>
                              <w:rPr>
                                <w:rFonts w:ascii="ＭＳ ゴシック" w:eastAsia="ＭＳ ゴシック" w:hAnsi="ＭＳ ゴシック" w:hint="eastAsia"/>
                                <w:b/>
                                <w:color w:val="0070C0"/>
                                <w:sz w:val="24"/>
                              </w:rPr>
                              <w:t>児</w:t>
                            </w:r>
                            <w:r w:rsidRPr="00AF5317">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歯科診療体制の確保</w:t>
                            </w:r>
                          </w:p>
                          <w:p w:rsidR="00DB0A82" w:rsidRPr="00AF5317"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◆高齢者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歯科診療の</w:t>
                            </w:r>
                            <w:r>
                              <w:rPr>
                                <w:rFonts w:ascii="ＭＳ ゴシック" w:eastAsia="ＭＳ ゴシック" w:hAnsi="ＭＳ ゴシック" w:hint="eastAsia"/>
                                <w:b/>
                                <w:color w:val="0070C0"/>
                                <w:sz w:val="24"/>
                              </w:rPr>
                              <w:t>確保</w:t>
                            </w:r>
                          </w:p>
                          <w:p w:rsidR="00DB0A82" w:rsidRPr="009F1DC9"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医療機関と連携するかかりつけ歯科診療所の確保</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85" alt="【目標】&#10;第2次大阪府歯科口腔保健計画に基づく歯科口腔保健対策の推進&#10;休日・夜間の歯科診療体制の確保&#10;障がい児者に対する歯科診療体制の確保&#10;高齢者に対する歯科診療の確保&#10;医療機関と連携するかかりつけ歯科診療所の確保&#10;" style="position:absolute;left:0;text-align:left;margin-left:5.6pt;margin-top:6.8pt;width:473.35pt;height:1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" fillcolor="#dbeef4" strokecolor="#93cddd" strokeweight="1.5pt">
                <v:textbox style="mso-fit-shape-to-text:t">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Pr="00AF5317"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第2次</w:t>
                      </w:r>
                      <w:r w:rsidRPr="00AF5317">
                        <w:rPr>
                          <w:rFonts w:ascii="ＭＳ ゴシック" w:eastAsia="ＭＳ ゴシック" w:hAnsi="ＭＳ ゴシック" w:hint="eastAsia"/>
                          <w:b/>
                          <w:color w:val="0070C0"/>
                          <w:sz w:val="24"/>
                        </w:rPr>
                        <w:t>大阪府歯科口腔保健計画に基づく歯科口腔保健対策の推進</w:t>
                      </w:r>
                    </w:p>
                    <w:p w:rsidR="00DB0A82" w:rsidRPr="00AF5317"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◆休日・夜間の歯科診療体制の確保</w:t>
                      </w:r>
                    </w:p>
                    <w:p w:rsidR="00DB0A82" w:rsidRPr="00AF5317"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◆障がい</w:t>
                      </w:r>
                      <w:r>
                        <w:rPr>
                          <w:rFonts w:ascii="ＭＳ ゴシック" w:eastAsia="ＭＳ ゴシック" w:hAnsi="ＭＳ ゴシック" w:hint="eastAsia"/>
                          <w:b/>
                          <w:color w:val="0070C0"/>
                          <w:sz w:val="24"/>
                        </w:rPr>
                        <w:t>児</w:t>
                      </w:r>
                      <w:r w:rsidRPr="00AF5317">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歯科診療体制の確保</w:t>
                      </w:r>
                    </w:p>
                    <w:p w:rsidR="00DB0A82" w:rsidRPr="00AF5317"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◆高齢者</w:t>
                      </w:r>
                      <w:r>
                        <w:rPr>
                          <w:rFonts w:ascii="ＭＳ ゴシック" w:eastAsia="ＭＳ ゴシック" w:hAnsi="ＭＳ ゴシック" w:hint="eastAsia"/>
                          <w:b/>
                          <w:color w:val="0070C0"/>
                          <w:sz w:val="24"/>
                        </w:rPr>
                        <w:t>に対する</w:t>
                      </w:r>
                      <w:r w:rsidRPr="00AF5317">
                        <w:rPr>
                          <w:rFonts w:ascii="ＭＳ ゴシック" w:eastAsia="ＭＳ ゴシック" w:hAnsi="ＭＳ ゴシック" w:hint="eastAsia"/>
                          <w:b/>
                          <w:color w:val="0070C0"/>
                          <w:sz w:val="24"/>
                        </w:rPr>
                        <w:t>歯科診療の</w:t>
                      </w:r>
                      <w:r>
                        <w:rPr>
                          <w:rFonts w:ascii="ＭＳ ゴシック" w:eastAsia="ＭＳ ゴシック" w:hAnsi="ＭＳ ゴシック" w:hint="eastAsia"/>
                          <w:b/>
                          <w:color w:val="0070C0"/>
                          <w:sz w:val="24"/>
                        </w:rPr>
                        <w:t>確保</w:t>
                      </w:r>
                    </w:p>
                    <w:p w:rsidR="00DB0A82" w:rsidRPr="009F1DC9"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AF5317">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医療機関と連携するかかりつけ歯科診療所の確保</w:t>
                      </w:r>
                    </w:p>
                  </w:txbxContent>
                </v:textbox>
              </v:roundrect>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Pr="00F457D4"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歯科口腔保健対策の推進</w:t>
      </w:r>
    </w:p>
    <w:p w:rsidR="000725EB" w:rsidRDefault="000725EB" w:rsidP="000725EB">
      <w:pPr>
        <w:tabs>
          <w:tab w:val="left" w:pos="567"/>
        </w:tabs>
        <w:ind w:leftChars="200" w:left="640" w:hangingChars="100" w:hanging="220"/>
        <w:rPr>
          <w:rFonts w:ascii="HG丸ｺﾞｼｯｸM-PRO" w:eastAsia="HG丸ｺﾞｼｯｸM-PRO" w:hAnsi="HG丸ｺﾞｼｯｸM-PRO"/>
          <w:sz w:val="22"/>
        </w:rPr>
      </w:pPr>
      <w:r w:rsidRPr="00047F2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第2次</w:t>
      </w:r>
      <w:r w:rsidRPr="0023786A">
        <w:rPr>
          <w:rFonts w:ascii="HG丸ｺﾞｼｯｸM-PRO" w:eastAsia="HG丸ｺﾞｼｯｸM-PRO" w:hAnsi="HG丸ｺﾞｼｯｸM-PRO" w:hint="eastAsia"/>
          <w:color w:val="000000" w:themeColor="text1"/>
          <w:sz w:val="22"/>
        </w:rPr>
        <w:t>大阪府歯科口腔保健計画に基づき、乳幼児期、学齢期、成人期、高齢期の各ライフステージ及び要介護者、障がい児者</w:t>
      </w:r>
      <w:r>
        <w:rPr>
          <w:rFonts w:ascii="HG丸ｺﾞｼｯｸM-PRO" w:eastAsia="HG丸ｺﾞｼｯｸM-PRO" w:hAnsi="HG丸ｺﾞｼｯｸM-PRO" w:hint="eastAsia"/>
          <w:color w:val="000000" w:themeColor="text1"/>
          <w:sz w:val="22"/>
        </w:rPr>
        <w:t>等の配慮が必要な方における歯と口の健康づくりに取組みます。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3344" behindDoc="0" locked="0" layoutInCell="1" allowOverlap="1" wp14:anchorId="7EB21E46" wp14:editId="12405ADE">
                <wp:simplePos x="0" y="0"/>
                <wp:positionH relativeFrom="column">
                  <wp:posOffset>289560</wp:posOffset>
                </wp:positionH>
                <wp:positionV relativeFrom="paragraph">
                  <wp:posOffset>66675</wp:posOffset>
                </wp:positionV>
                <wp:extent cx="5759450" cy="2228850"/>
                <wp:effectExtent l="0" t="0" r="0" b="0"/>
                <wp:wrapNone/>
                <wp:docPr id="3721" name="AutoShape 3530" descr="計画中間年（2020年度）までの取組】&#10;・う蝕（むし歯）や歯周病を早期に発見し、早期に治療を受けるようにするため、関係団体等と連携して、定期的な歯科健診の受診の必要性について普及啓発を行います。&#10;・地域における歯科保健課題に対応できるよう、口腔保健支援センターとして、歯科口腔保健・歯科保健関係者を対象にした資質向上のための研修を実施するとともに、市町村や関係機関からの求めに応じて必要な助言を行います。&#10;&#10;【計画最終年（2023年度）までの取組】&#10;・中間年までに実施した事業の結果を踏まえ、引き続き、大阪府歯科口腔保健計画に基づき、歯と口の健康づくりのための事業を実施していき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22885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EC6D1F"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う蝕（</w:t>
                            </w:r>
                            <w:r w:rsidRPr="00851665">
                              <w:rPr>
                                <w:rFonts w:ascii="HG丸ｺﾞｼｯｸM-PRO" w:eastAsia="HG丸ｺﾞｼｯｸM-PRO" w:hAnsi="HG丸ｺﾞｼｯｸM-PRO" w:hint="eastAsia"/>
                                <w:color w:val="000000" w:themeColor="text1"/>
                                <w:sz w:val="22"/>
                              </w:rPr>
                              <w:t>むし歯</w:t>
                            </w:r>
                            <w:r>
                              <w:rPr>
                                <w:rFonts w:ascii="HG丸ｺﾞｼｯｸM-PRO" w:eastAsia="HG丸ｺﾞｼｯｸM-PRO" w:hAnsi="HG丸ｺﾞｼｯｸM-PRO" w:hint="eastAsia"/>
                                <w:color w:val="000000" w:themeColor="text1"/>
                                <w:sz w:val="22"/>
                              </w:rPr>
                              <w:t>）</w:t>
                            </w:r>
                            <w:r w:rsidRPr="00851665">
                              <w:rPr>
                                <w:rFonts w:ascii="HG丸ｺﾞｼｯｸM-PRO" w:eastAsia="HG丸ｺﾞｼｯｸM-PRO" w:hAnsi="HG丸ｺﾞｼｯｸM-PRO" w:hint="eastAsia"/>
                                <w:color w:val="000000" w:themeColor="text1"/>
                                <w:sz w:val="22"/>
                              </w:rPr>
                              <w:t>や歯周病を早期に発見</w:t>
                            </w:r>
                            <w:r w:rsidRPr="00EC6D1F">
                              <w:rPr>
                                <w:rFonts w:ascii="HG丸ｺﾞｼｯｸM-PRO" w:eastAsia="HG丸ｺﾞｼｯｸM-PRO" w:hAnsi="HG丸ｺﾞｼｯｸM-PRO" w:hint="eastAsia"/>
                                <w:color w:val="000000" w:themeColor="text1"/>
                                <w:sz w:val="22"/>
                              </w:rPr>
                              <w:t>し、早期に治療を受けるようにするため、関係団体等と連携して、定期的な歯科健診の受診の必要性について普及啓発を行います。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EC6D1F">
                              <w:rPr>
                                <w:rFonts w:ascii="HG丸ｺﾞｼｯｸM-PRO" w:eastAsia="HG丸ｺﾞｼｯｸM-PRO" w:hAnsi="HG丸ｺﾞｼｯｸM-PRO" w:hint="eastAsia"/>
                                <w:color w:val="000000" w:themeColor="text1"/>
                                <w:sz w:val="22"/>
                              </w:rPr>
                              <w:t>・地域における歯科保健課題に対応できるよう、口腔保健支援センターとして、</w:t>
                            </w:r>
                            <w:r>
                              <w:rPr>
                                <w:rFonts w:ascii="HG丸ｺﾞｼｯｸM-PRO" w:eastAsia="HG丸ｺﾞｼｯｸM-PRO" w:hAnsi="HG丸ｺﾞｼｯｸM-PRO" w:hint="eastAsia"/>
                                <w:color w:val="000000" w:themeColor="text1"/>
                                <w:sz w:val="22"/>
                              </w:rPr>
                              <w:t>歯科口腔保健・</w:t>
                            </w:r>
                            <w:r w:rsidRPr="00851665">
                              <w:rPr>
                                <w:rFonts w:ascii="HG丸ｺﾞｼｯｸM-PRO" w:eastAsia="HG丸ｺﾞｼｯｸM-PRO" w:hAnsi="HG丸ｺﾞｼｯｸM-PRO" w:hint="eastAsia"/>
                                <w:color w:val="000000" w:themeColor="text1"/>
                                <w:sz w:val="22"/>
                              </w:rPr>
                              <w:t>歯</w:t>
                            </w:r>
                            <w:r w:rsidRPr="00B7641F">
                              <w:rPr>
                                <w:rFonts w:ascii="HG丸ｺﾞｼｯｸM-PRO" w:eastAsia="HG丸ｺﾞｼｯｸM-PRO" w:hAnsi="HG丸ｺﾞｼｯｸM-PRO" w:hint="eastAsia"/>
                                <w:color w:val="000000" w:themeColor="text1"/>
                                <w:sz w:val="22"/>
                              </w:rPr>
                              <w:t>科保健関係者を対象にした資質向上のための研修を実施するとともに、市町村や関係機関からの求めに応じて必</w:t>
                            </w:r>
                            <w:r w:rsidRPr="00851665">
                              <w:rPr>
                                <w:rFonts w:ascii="HG丸ｺﾞｼｯｸM-PRO" w:eastAsia="HG丸ｺﾞｼｯｸM-PRO" w:hAnsi="HG丸ｺﾞｼｯｸM-PRO" w:hint="eastAsia"/>
                                <w:color w:val="000000" w:themeColor="text1"/>
                                <w:sz w:val="22"/>
                              </w:rPr>
                              <w:t>要な助言を行います。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sidRPr="00AF5317">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AF5317">
                              <w:rPr>
                                <w:rFonts w:ascii="ＭＳ ゴシック" w:eastAsia="ＭＳ ゴシック" w:hAnsi="ＭＳ ゴシック" w:hint="eastAsia"/>
                                <w:b/>
                                <w:color w:val="0070C0"/>
                                <w:sz w:val="22"/>
                              </w:rPr>
                              <w:t>年度</w:t>
                            </w:r>
                            <w:r>
                              <w:rPr>
                                <w:rFonts w:ascii="ＭＳ ゴシック" w:eastAsia="ＭＳ ゴシック" w:hAnsi="ＭＳ ゴシック" w:hint="eastAsia"/>
                                <w:b/>
                                <w:color w:val="0070C0"/>
                                <w:sz w:val="22"/>
                              </w:rPr>
                              <w:t>）までの取組</w:t>
                            </w:r>
                            <w:r w:rsidRPr="00F457D4">
                              <w:rPr>
                                <w:rFonts w:ascii="ＭＳ ゴシック" w:eastAsia="ＭＳ ゴシック" w:hAnsi="ＭＳ ゴシック" w:hint="eastAsia"/>
                                <w:b/>
                                <w:color w:val="0070C0"/>
                                <w:sz w:val="22"/>
                              </w:rPr>
                              <w:t>】</w:t>
                            </w:r>
                          </w:p>
                          <w:p w:rsidR="00DB0A82" w:rsidRPr="00EE134B"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・中間年までに実施した事業の結果を踏まえ、引き続き、大阪府歯科口腔保健計画に基づき、歯と口の健康づくりのための事業を実施していきます。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86" alt="計画中間年（2020年度）までの取組】&#10;・う蝕（むし歯）や歯周病を早期に発見し、早期に治療を受けるようにするため、関係団体等と連携して、定期的な歯科健診の受診の必要性について普及啓発を行います。&#10;・地域における歯科保健課題に対応できるよう、口腔保健支援センターとして、歯科口腔保健・歯科保健関係者を対象にした資質向上のための研修を実施するとともに、市町村や関係機関からの求めに応じて必要な助言を行います。&#10;&#10;【計画最終年（2023年度）までの取組】&#10;・中間年までに実施した事業の結果を踏まえ、引き続き、大阪府歯科口腔保健計画に基づき、歯と口の健康づくりのための事業を実施していきます。&#10;" style="position:absolute;left:0;text-align:left;margin-left:22.8pt;margin-top:5.25pt;width:453.5pt;height:17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EC6D1F"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う蝕（</w:t>
                      </w:r>
                      <w:r w:rsidRPr="00851665">
                        <w:rPr>
                          <w:rFonts w:ascii="HG丸ｺﾞｼｯｸM-PRO" w:eastAsia="HG丸ｺﾞｼｯｸM-PRO" w:hAnsi="HG丸ｺﾞｼｯｸM-PRO" w:hint="eastAsia"/>
                          <w:color w:val="000000" w:themeColor="text1"/>
                          <w:sz w:val="22"/>
                        </w:rPr>
                        <w:t>むし歯</w:t>
                      </w:r>
                      <w:r>
                        <w:rPr>
                          <w:rFonts w:ascii="HG丸ｺﾞｼｯｸM-PRO" w:eastAsia="HG丸ｺﾞｼｯｸM-PRO" w:hAnsi="HG丸ｺﾞｼｯｸM-PRO" w:hint="eastAsia"/>
                          <w:color w:val="000000" w:themeColor="text1"/>
                          <w:sz w:val="22"/>
                        </w:rPr>
                        <w:t>）</w:t>
                      </w:r>
                      <w:r w:rsidRPr="00851665">
                        <w:rPr>
                          <w:rFonts w:ascii="HG丸ｺﾞｼｯｸM-PRO" w:eastAsia="HG丸ｺﾞｼｯｸM-PRO" w:hAnsi="HG丸ｺﾞｼｯｸM-PRO" w:hint="eastAsia"/>
                          <w:color w:val="000000" w:themeColor="text1"/>
                          <w:sz w:val="22"/>
                        </w:rPr>
                        <w:t>や歯周病を早期に発見</w:t>
                      </w:r>
                      <w:r w:rsidRPr="00EC6D1F">
                        <w:rPr>
                          <w:rFonts w:ascii="HG丸ｺﾞｼｯｸM-PRO" w:eastAsia="HG丸ｺﾞｼｯｸM-PRO" w:hAnsi="HG丸ｺﾞｼｯｸM-PRO" w:hint="eastAsia"/>
                          <w:color w:val="000000" w:themeColor="text1"/>
                          <w:sz w:val="22"/>
                        </w:rPr>
                        <w:t>し、早期に治療を受けるようにするため、関係団体等と連携して、定期的な歯科健診の受診の必要性について普及啓発を行います。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EC6D1F">
                        <w:rPr>
                          <w:rFonts w:ascii="HG丸ｺﾞｼｯｸM-PRO" w:eastAsia="HG丸ｺﾞｼｯｸM-PRO" w:hAnsi="HG丸ｺﾞｼｯｸM-PRO" w:hint="eastAsia"/>
                          <w:color w:val="000000" w:themeColor="text1"/>
                          <w:sz w:val="22"/>
                        </w:rPr>
                        <w:t>・地域における歯科保健課題に対応できるよう、口腔保健支援センターとして、</w:t>
                      </w:r>
                      <w:r>
                        <w:rPr>
                          <w:rFonts w:ascii="HG丸ｺﾞｼｯｸM-PRO" w:eastAsia="HG丸ｺﾞｼｯｸM-PRO" w:hAnsi="HG丸ｺﾞｼｯｸM-PRO" w:hint="eastAsia"/>
                          <w:color w:val="000000" w:themeColor="text1"/>
                          <w:sz w:val="22"/>
                        </w:rPr>
                        <w:t>歯科口腔保健・</w:t>
                      </w:r>
                      <w:r w:rsidRPr="00851665">
                        <w:rPr>
                          <w:rFonts w:ascii="HG丸ｺﾞｼｯｸM-PRO" w:eastAsia="HG丸ｺﾞｼｯｸM-PRO" w:hAnsi="HG丸ｺﾞｼｯｸM-PRO" w:hint="eastAsia"/>
                          <w:color w:val="000000" w:themeColor="text1"/>
                          <w:sz w:val="22"/>
                        </w:rPr>
                        <w:t>歯</w:t>
                      </w:r>
                      <w:r w:rsidRPr="00B7641F">
                        <w:rPr>
                          <w:rFonts w:ascii="HG丸ｺﾞｼｯｸM-PRO" w:eastAsia="HG丸ｺﾞｼｯｸM-PRO" w:hAnsi="HG丸ｺﾞｼｯｸM-PRO" w:hint="eastAsia"/>
                          <w:color w:val="000000" w:themeColor="text1"/>
                          <w:sz w:val="22"/>
                        </w:rPr>
                        <w:t>科保健関係者を対象にした資質向上のための研修を実施するとともに、市町村や関係機関からの求めに応じて必</w:t>
                      </w:r>
                      <w:r w:rsidRPr="00851665">
                        <w:rPr>
                          <w:rFonts w:ascii="HG丸ｺﾞｼｯｸM-PRO" w:eastAsia="HG丸ｺﾞｼｯｸM-PRO" w:hAnsi="HG丸ｺﾞｼｯｸM-PRO" w:hint="eastAsia"/>
                          <w:color w:val="000000" w:themeColor="text1"/>
                          <w:sz w:val="22"/>
                        </w:rPr>
                        <w:t>要な助言を行います。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sidRPr="00AF5317">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AF5317">
                        <w:rPr>
                          <w:rFonts w:ascii="ＭＳ ゴシック" w:eastAsia="ＭＳ ゴシック" w:hAnsi="ＭＳ ゴシック" w:hint="eastAsia"/>
                          <w:b/>
                          <w:color w:val="0070C0"/>
                          <w:sz w:val="22"/>
                        </w:rPr>
                        <w:t>年度</w:t>
                      </w:r>
                      <w:r>
                        <w:rPr>
                          <w:rFonts w:ascii="ＭＳ ゴシック" w:eastAsia="ＭＳ ゴシック" w:hAnsi="ＭＳ ゴシック" w:hint="eastAsia"/>
                          <w:b/>
                          <w:color w:val="0070C0"/>
                          <w:sz w:val="22"/>
                        </w:rPr>
                        <w:t>）までの取組</w:t>
                      </w:r>
                      <w:r w:rsidRPr="00F457D4">
                        <w:rPr>
                          <w:rFonts w:ascii="ＭＳ ゴシック" w:eastAsia="ＭＳ ゴシック" w:hAnsi="ＭＳ ゴシック" w:hint="eastAsia"/>
                          <w:b/>
                          <w:color w:val="0070C0"/>
                          <w:sz w:val="22"/>
                        </w:rPr>
                        <w:t>】</w:t>
                      </w:r>
                    </w:p>
                    <w:p w:rsidR="00DB0A82" w:rsidRPr="00EE134B"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851665">
                        <w:rPr>
                          <w:rFonts w:ascii="HG丸ｺﾞｼｯｸM-PRO" w:eastAsia="HG丸ｺﾞｼｯｸM-PRO" w:hAnsi="HG丸ｺﾞｼｯｸM-PRO" w:hint="eastAsia"/>
                          <w:color w:val="000000" w:themeColor="text1"/>
                          <w:sz w:val="22"/>
                        </w:rPr>
                        <w:t>・中間年までに実施した事業の結果を踏まえ、引き続き、大阪府歯科口腔保健計画に基づき、歯と口の健康づくりのための事業を実施していきます。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spacing w:line="240" w:lineRule="exact"/>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Pr="00F457D4"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（２）歯科医療対策の推進</w:t>
      </w:r>
    </w:p>
    <w:p w:rsidR="000725EB" w:rsidRPr="00604D28"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休日・夜間の歯科診療体制の確保</w:t>
      </w:r>
      <w:r>
        <w:rPr>
          <w:rFonts w:ascii="HG丸ｺﾞｼｯｸM-PRO" w:eastAsia="HG丸ｺﾞｼｯｸM-PRO" w:hAnsi="HG丸ｺﾞｼｯｸM-PRO" w:hint="eastAsia"/>
          <w:sz w:val="22"/>
        </w:rPr>
        <w:t>に引き続き、取組みます。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1296" behindDoc="0" locked="0" layoutInCell="1" allowOverlap="1" wp14:anchorId="49763A68" wp14:editId="57AB9088">
                <wp:simplePos x="0" y="0"/>
                <wp:positionH relativeFrom="column">
                  <wp:posOffset>289560</wp:posOffset>
                </wp:positionH>
                <wp:positionV relativeFrom="paragraph">
                  <wp:posOffset>47254</wp:posOffset>
                </wp:positionV>
                <wp:extent cx="5762625" cy="1323975"/>
                <wp:effectExtent l="0" t="0" r="9525" b="8890"/>
                <wp:wrapNone/>
                <wp:docPr id="3722" name="AutoShape 3530" descr="計画中間年（2020年度）までの取組】&#10;・市町村との役割分担のもと、休日・夜間における歯科診療体制を確保する医療機関を支援します。&#10;【計画最終年（2023年度）までの取組】&#10;・休日・夜間の歯科診療体制の確保に引き続き、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32397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市町村との役割分担のもと、</w:t>
                            </w:r>
                            <w:r>
                              <w:rPr>
                                <w:rFonts w:ascii="HG丸ｺﾞｼｯｸM-PRO" w:eastAsia="HG丸ｺﾞｼｯｸM-PRO" w:hAnsi="HG丸ｺﾞｼｯｸM-PRO" w:hint="eastAsia"/>
                                <w:color w:val="000000" w:themeColor="text1"/>
                                <w:sz w:val="22"/>
                              </w:rPr>
                              <w:t>休日・</w:t>
                            </w:r>
                            <w:r w:rsidRPr="00B62F1D">
                              <w:rPr>
                                <w:rFonts w:ascii="HG丸ｺﾞｼｯｸM-PRO" w:eastAsia="HG丸ｺﾞｼｯｸM-PRO" w:hAnsi="HG丸ｺﾞｼｯｸM-PRO" w:hint="eastAsia"/>
                                <w:color w:val="000000" w:themeColor="text1"/>
                                <w:sz w:val="22"/>
                              </w:rPr>
                              <w:t>夜間</w:t>
                            </w:r>
                            <w:r w:rsidRPr="00B62F1D">
                              <w:rPr>
                                <w:rFonts w:ascii="HG丸ｺﾞｼｯｸM-PRO" w:eastAsia="HG丸ｺﾞｼｯｸM-PRO" w:hAnsi="HG丸ｺﾞｼｯｸM-PRO"/>
                                <w:color w:val="000000" w:themeColor="text1"/>
                                <w:sz w:val="22"/>
                              </w:rPr>
                              <w:t>にお</w:t>
                            </w:r>
                            <w:r w:rsidRPr="00B62F1D">
                              <w:rPr>
                                <w:rFonts w:ascii="HG丸ｺﾞｼｯｸM-PRO" w:eastAsia="HG丸ｺﾞｼｯｸM-PRO" w:hAnsi="HG丸ｺﾞｼｯｸM-PRO" w:hint="eastAsia"/>
                                <w:color w:val="000000" w:themeColor="text1"/>
                                <w:sz w:val="22"/>
                              </w:rPr>
                              <w:t>ける</w:t>
                            </w:r>
                            <w:r w:rsidRPr="00B62F1D">
                              <w:rPr>
                                <w:rFonts w:ascii="HG丸ｺﾞｼｯｸM-PRO" w:eastAsia="HG丸ｺﾞｼｯｸM-PRO" w:hAnsi="HG丸ｺﾞｼｯｸM-PRO"/>
                                <w:color w:val="000000" w:themeColor="text1"/>
                                <w:sz w:val="22"/>
                              </w:rPr>
                              <w:t>歯科</w:t>
                            </w:r>
                            <w:r w:rsidRPr="00B62F1D">
                              <w:rPr>
                                <w:rFonts w:ascii="HG丸ｺﾞｼｯｸM-PRO" w:eastAsia="HG丸ｺﾞｼｯｸM-PRO" w:hAnsi="HG丸ｺﾞｼｯｸM-PRO" w:hint="eastAsia"/>
                                <w:color w:val="000000" w:themeColor="text1"/>
                                <w:sz w:val="22"/>
                              </w:rPr>
                              <w:t>診療体制を確保する医療機関を支援します。</w:t>
                            </w: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w:t>
                            </w:r>
                            <w:r w:rsidRPr="00AF5317">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AF5317">
                              <w:rPr>
                                <w:rFonts w:ascii="ＭＳ ゴシック" w:eastAsia="ＭＳ ゴシック" w:hAnsi="ＭＳ ゴシック" w:hint="eastAsia"/>
                                <w:b/>
                                <w:color w:val="0070C0"/>
                                <w:sz w:val="22"/>
                              </w:rPr>
                              <w:t>年度）まで</w:t>
                            </w:r>
                            <w:r>
                              <w:rPr>
                                <w:rFonts w:ascii="ＭＳ ゴシック" w:eastAsia="ＭＳ ゴシック" w:hAnsi="ＭＳ ゴシック" w:hint="eastAsia"/>
                                <w:b/>
                                <w:color w:val="0070C0"/>
                                <w:sz w:val="22"/>
                              </w:rPr>
                              <w:t>の取組</w:t>
                            </w:r>
                            <w:r w:rsidRPr="00F457D4">
                              <w:rPr>
                                <w:rFonts w:ascii="ＭＳ ゴシック" w:eastAsia="ＭＳ ゴシック" w:hAnsi="ＭＳ ゴシック" w:hint="eastAsia"/>
                                <w:b/>
                                <w:color w:val="0070C0"/>
                                <w:sz w:val="22"/>
                              </w:rPr>
                              <w:t>】</w:t>
                            </w:r>
                          </w:p>
                          <w:p w:rsidR="00DB0A82" w:rsidRPr="008964FA"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休日・夜間の歯科診療体制の確保に引き続</w:t>
                            </w:r>
                            <w:r>
                              <w:rPr>
                                <w:rFonts w:ascii="HG丸ｺﾞｼｯｸM-PRO" w:eastAsia="HG丸ｺﾞｼｯｸM-PRO" w:hAnsi="HG丸ｺﾞｼｯｸM-PRO" w:hint="eastAsia"/>
                                <w:sz w:val="22"/>
                              </w:rPr>
                              <w:t>き、取組みます。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87" alt="計画中間年（2020年度）までの取組】&#10;・市町村との役割分担のもと、休日・夜間における歯科診療体制を確保する医療機関を支援します。&#10;【計画最終年（2023年度）までの取組】&#10;・休日・夜間の歯科診療体制の確保に引き続き、取組みます。&#10;" style="position:absolute;left:0;text-align:left;margin-left:22.8pt;margin-top:3.7pt;width:453.75pt;height:10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22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市町村との役割分担のもと、</w:t>
                      </w:r>
                      <w:r>
                        <w:rPr>
                          <w:rFonts w:ascii="HG丸ｺﾞｼｯｸM-PRO" w:eastAsia="HG丸ｺﾞｼｯｸM-PRO" w:hAnsi="HG丸ｺﾞｼｯｸM-PRO" w:hint="eastAsia"/>
                          <w:color w:val="000000" w:themeColor="text1"/>
                          <w:sz w:val="22"/>
                        </w:rPr>
                        <w:t>休日・</w:t>
                      </w:r>
                      <w:r w:rsidRPr="00B62F1D">
                        <w:rPr>
                          <w:rFonts w:ascii="HG丸ｺﾞｼｯｸM-PRO" w:eastAsia="HG丸ｺﾞｼｯｸM-PRO" w:hAnsi="HG丸ｺﾞｼｯｸM-PRO" w:hint="eastAsia"/>
                          <w:color w:val="000000" w:themeColor="text1"/>
                          <w:sz w:val="22"/>
                        </w:rPr>
                        <w:t>夜間</w:t>
                      </w:r>
                      <w:r w:rsidRPr="00B62F1D">
                        <w:rPr>
                          <w:rFonts w:ascii="HG丸ｺﾞｼｯｸM-PRO" w:eastAsia="HG丸ｺﾞｼｯｸM-PRO" w:hAnsi="HG丸ｺﾞｼｯｸM-PRO"/>
                          <w:color w:val="000000" w:themeColor="text1"/>
                          <w:sz w:val="22"/>
                        </w:rPr>
                        <w:t>にお</w:t>
                      </w:r>
                      <w:r w:rsidRPr="00B62F1D">
                        <w:rPr>
                          <w:rFonts w:ascii="HG丸ｺﾞｼｯｸM-PRO" w:eastAsia="HG丸ｺﾞｼｯｸM-PRO" w:hAnsi="HG丸ｺﾞｼｯｸM-PRO" w:hint="eastAsia"/>
                          <w:color w:val="000000" w:themeColor="text1"/>
                          <w:sz w:val="22"/>
                        </w:rPr>
                        <w:t>ける</w:t>
                      </w:r>
                      <w:r w:rsidRPr="00B62F1D">
                        <w:rPr>
                          <w:rFonts w:ascii="HG丸ｺﾞｼｯｸM-PRO" w:eastAsia="HG丸ｺﾞｼｯｸM-PRO" w:hAnsi="HG丸ｺﾞｼｯｸM-PRO"/>
                          <w:color w:val="000000" w:themeColor="text1"/>
                          <w:sz w:val="22"/>
                        </w:rPr>
                        <w:t>歯科</w:t>
                      </w:r>
                      <w:r w:rsidRPr="00B62F1D">
                        <w:rPr>
                          <w:rFonts w:ascii="HG丸ｺﾞｼｯｸM-PRO" w:eastAsia="HG丸ｺﾞｼｯｸM-PRO" w:hAnsi="HG丸ｺﾞｼｯｸM-PRO" w:hint="eastAsia"/>
                          <w:color w:val="000000" w:themeColor="text1"/>
                          <w:sz w:val="22"/>
                        </w:rPr>
                        <w:t>診療体制を確保する医療機関を支援します。</w:t>
                      </w: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w:t>
                      </w:r>
                      <w:r w:rsidRPr="00AF5317">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w:t>
                      </w:r>
                      <w:r w:rsidRPr="00AF5317">
                        <w:rPr>
                          <w:rFonts w:ascii="ＭＳ ゴシック" w:eastAsia="ＭＳ ゴシック" w:hAnsi="ＭＳ ゴシック" w:hint="eastAsia"/>
                          <w:b/>
                          <w:color w:val="0070C0"/>
                          <w:sz w:val="22"/>
                        </w:rPr>
                        <w:t>年度）まで</w:t>
                      </w:r>
                      <w:r>
                        <w:rPr>
                          <w:rFonts w:ascii="ＭＳ ゴシック" w:eastAsia="ＭＳ ゴシック" w:hAnsi="ＭＳ ゴシック" w:hint="eastAsia"/>
                          <w:b/>
                          <w:color w:val="0070C0"/>
                          <w:sz w:val="22"/>
                        </w:rPr>
                        <w:t>の取組</w:t>
                      </w:r>
                      <w:r w:rsidRPr="00F457D4">
                        <w:rPr>
                          <w:rFonts w:ascii="ＭＳ ゴシック" w:eastAsia="ＭＳ ゴシック" w:hAnsi="ＭＳ ゴシック" w:hint="eastAsia"/>
                          <w:b/>
                          <w:color w:val="0070C0"/>
                          <w:sz w:val="22"/>
                        </w:rPr>
                        <w:t>】</w:t>
                      </w:r>
                    </w:p>
                    <w:p w:rsidR="00DB0A82" w:rsidRPr="008964FA"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62F1D">
                        <w:rPr>
                          <w:rFonts w:ascii="HG丸ｺﾞｼｯｸM-PRO" w:eastAsia="HG丸ｺﾞｼｯｸM-PRO" w:hAnsi="HG丸ｺﾞｼｯｸM-PRO" w:hint="eastAsia"/>
                          <w:color w:val="000000" w:themeColor="text1"/>
                          <w:sz w:val="22"/>
                        </w:rPr>
                        <w:t>休日・夜間の歯科診療体制の確保に引き続</w:t>
                      </w:r>
                      <w:r>
                        <w:rPr>
                          <w:rFonts w:ascii="HG丸ｺﾞｼｯｸM-PRO" w:eastAsia="HG丸ｺﾞｼｯｸM-PRO" w:hAnsi="HG丸ｺﾞｼｯｸM-PRO" w:hint="eastAsia"/>
                          <w:sz w:val="22"/>
                        </w:rPr>
                        <w:t>き、取組みます。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Pr="00604D28"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○障がい児者</w:t>
      </w:r>
      <w:r w:rsidRPr="00494615">
        <w:rPr>
          <w:rFonts w:ascii="HG丸ｺﾞｼｯｸM-PRO" w:eastAsia="HG丸ｺﾞｼｯｸM-PRO" w:hAnsi="HG丸ｺﾞｼｯｸM-PRO" w:hint="eastAsia"/>
          <w:color w:val="000000" w:themeColor="text1"/>
          <w:sz w:val="22"/>
        </w:rPr>
        <w:t>が必要な歯</w:t>
      </w:r>
      <w:r w:rsidRPr="00604D28">
        <w:rPr>
          <w:rFonts w:ascii="HG丸ｺﾞｼｯｸM-PRO" w:eastAsia="HG丸ｺﾞｼｯｸM-PRO" w:hAnsi="HG丸ｺﾞｼｯｸM-PRO" w:hint="eastAsia"/>
          <w:sz w:val="22"/>
        </w:rPr>
        <w:t>科診療を受けられるよう、障がい者歯科診療体制の</w:t>
      </w:r>
      <w:r w:rsidRPr="00FF275B">
        <w:rPr>
          <w:rFonts w:ascii="HG丸ｺﾞｼｯｸM-PRO" w:eastAsia="HG丸ｺﾞｼｯｸM-PRO" w:hAnsi="HG丸ｺﾞｼｯｸM-PRO" w:hint="eastAsia"/>
          <w:color w:val="000000" w:themeColor="text1"/>
          <w:sz w:val="22"/>
        </w:rPr>
        <w:t>充実・</w:t>
      </w:r>
      <w:r w:rsidRPr="00604D28">
        <w:rPr>
          <w:rFonts w:ascii="HG丸ｺﾞｼｯｸM-PRO" w:eastAsia="HG丸ｺﾞｼｯｸM-PRO" w:hAnsi="HG丸ｺﾞｼｯｸM-PRO" w:hint="eastAsia"/>
          <w:sz w:val="22"/>
        </w:rPr>
        <w:t>確保</w:t>
      </w:r>
      <w:r>
        <w:rPr>
          <w:rFonts w:ascii="HG丸ｺﾞｼｯｸM-PRO" w:eastAsia="HG丸ｺﾞｼｯｸM-PRO" w:hAnsi="HG丸ｺﾞｼｯｸM-PRO" w:hint="eastAsia"/>
          <w:sz w:val="22"/>
        </w:rPr>
        <w:t>に引き続き、取組みます。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2320" behindDoc="0" locked="0" layoutInCell="1" allowOverlap="1" wp14:anchorId="498C81A0" wp14:editId="2E55ACD8">
                <wp:simplePos x="0" y="0"/>
                <wp:positionH relativeFrom="column">
                  <wp:posOffset>285115</wp:posOffset>
                </wp:positionH>
                <wp:positionV relativeFrom="paragraph">
                  <wp:posOffset>37836</wp:posOffset>
                </wp:positionV>
                <wp:extent cx="5762625" cy="1742440"/>
                <wp:effectExtent l="0" t="0" r="9525" b="0"/>
                <wp:wrapNone/>
                <wp:docPr id="3723" name="AutoShape 3530" descr="【計画中間年（2020年度）までの取組】&#10;・大阪府における障がい児者の拠点施設として大阪急性期・総合医療センター（障がい者歯科）や障がい者歯科診療センターを関係機関と連携して運営します。&#10;・一般の歯科診療所では治療が困難な障がい児者に対して、適切な診療機会の確保を図るため、高度かつ専門的な障がい者歯科診療の提供が可能な医療機関を支援します。&#10;&#10;【計画最終年（2023年度）までの取組】&#10;・障がい者歯科診療体制の充実・確保に引き続き、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4244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494615"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sz w:val="22"/>
                              </w:rPr>
                              <w:t>大阪府における障がい</w:t>
                            </w:r>
                            <w:r>
                              <w:rPr>
                                <w:rFonts w:ascii="HG丸ｺﾞｼｯｸM-PRO" w:eastAsia="HG丸ｺﾞｼｯｸM-PRO" w:hAnsi="HG丸ｺﾞｼｯｸM-PRO" w:hint="eastAsia"/>
                                <w:sz w:val="22"/>
                              </w:rPr>
                              <w:t>児</w:t>
                            </w:r>
                            <w:r w:rsidRPr="005F0652">
                              <w:rPr>
                                <w:rFonts w:ascii="HG丸ｺﾞｼｯｸM-PRO" w:eastAsia="HG丸ｺﾞｼｯｸM-PRO" w:hAnsi="HG丸ｺﾞｼｯｸM-PRO"/>
                                <w:sz w:val="22"/>
                              </w:rPr>
                              <w:t>者の拠点施設として</w:t>
                            </w:r>
                            <w:r w:rsidRPr="00494615">
                              <w:rPr>
                                <w:rFonts w:ascii="HG丸ｺﾞｼｯｸM-PRO" w:eastAsia="HG丸ｺﾞｼｯｸM-PRO" w:hAnsi="HG丸ｺﾞｼｯｸM-PRO" w:hint="eastAsia"/>
                                <w:color w:val="000000" w:themeColor="text1"/>
                                <w:sz w:val="22"/>
                              </w:rPr>
                              <w:t>大阪急性期・総合医療センター（障がい者歯科）や</w:t>
                            </w:r>
                            <w:r w:rsidRPr="00494615">
                              <w:rPr>
                                <w:rFonts w:ascii="HG丸ｺﾞｼｯｸM-PRO" w:eastAsia="HG丸ｺﾞｼｯｸM-PRO" w:hAnsi="HG丸ｺﾞｼｯｸM-PRO"/>
                                <w:color w:val="000000" w:themeColor="text1"/>
                                <w:sz w:val="22"/>
                              </w:rPr>
                              <w:t>障がい者歯科診療センターを</w:t>
                            </w:r>
                            <w:r w:rsidRPr="00494615">
                              <w:rPr>
                                <w:rFonts w:ascii="HG丸ｺﾞｼｯｸM-PRO" w:eastAsia="HG丸ｺﾞｼｯｸM-PRO" w:hAnsi="HG丸ｺﾞｼｯｸM-PRO" w:hint="eastAsia"/>
                                <w:color w:val="000000" w:themeColor="text1"/>
                                <w:sz w:val="22"/>
                              </w:rPr>
                              <w:t>関係機関と連携して運営します。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494615">
                              <w:rPr>
                                <w:rFonts w:ascii="HG丸ｺﾞｼｯｸM-PRO" w:eastAsia="HG丸ｺﾞｼｯｸM-PRO" w:hAnsi="HG丸ｺﾞｼｯｸM-PRO" w:hint="eastAsia"/>
                                <w:color w:val="000000" w:themeColor="text1"/>
                                <w:sz w:val="22"/>
                              </w:rPr>
                              <w:t>・一般の歯科診療所では治療が困難な障がい</w:t>
                            </w:r>
                            <w:r>
                              <w:rPr>
                                <w:rFonts w:ascii="HG丸ｺﾞｼｯｸM-PRO" w:eastAsia="HG丸ｺﾞｼｯｸM-PRO" w:hAnsi="HG丸ｺﾞｼｯｸM-PRO" w:hint="eastAsia"/>
                                <w:color w:val="000000" w:themeColor="text1"/>
                                <w:sz w:val="22"/>
                              </w:rPr>
                              <w:t>児</w:t>
                            </w:r>
                            <w:r w:rsidRPr="00494615">
                              <w:rPr>
                                <w:rFonts w:ascii="HG丸ｺﾞｼｯｸM-PRO" w:eastAsia="HG丸ｺﾞｼｯｸM-PRO" w:hAnsi="HG丸ｺﾞｼｯｸM-PRO" w:hint="eastAsia"/>
                                <w:color w:val="000000" w:themeColor="text1"/>
                                <w:sz w:val="22"/>
                              </w:rPr>
                              <w:t>者に</w:t>
                            </w:r>
                            <w:r>
                              <w:rPr>
                                <w:rFonts w:ascii="HG丸ｺﾞｼｯｸM-PRO" w:eastAsia="HG丸ｺﾞｼｯｸM-PRO" w:hAnsi="HG丸ｺﾞｼｯｸM-PRO" w:hint="eastAsia"/>
                                <w:sz w:val="22"/>
                              </w:rPr>
                              <w:t>対して、適切な診療機会の確保を図るため、高度かつ専門的な障がい者歯科診療の提供が可能な医療機関を支援します。</w:t>
                            </w:r>
                          </w:p>
                          <w:p w:rsidR="00DB0A82" w:rsidRPr="003D1FC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AF5317"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hint="eastAsia"/>
                                <w:sz w:val="22"/>
                              </w:rPr>
                              <w:t>障がい者歯科診療体制の</w:t>
                            </w:r>
                            <w:r w:rsidRPr="00B62F1D">
                              <w:rPr>
                                <w:rFonts w:ascii="HG丸ｺﾞｼｯｸM-PRO" w:eastAsia="HG丸ｺﾞｼｯｸM-PRO" w:hAnsi="HG丸ｺﾞｼｯｸM-PRO" w:hint="eastAsia"/>
                                <w:color w:val="000000" w:themeColor="text1"/>
                                <w:sz w:val="22"/>
                              </w:rPr>
                              <w:t>充実・</w:t>
                            </w:r>
                            <w:r>
                              <w:rPr>
                                <w:rFonts w:ascii="HG丸ｺﾞｼｯｸM-PRO" w:eastAsia="HG丸ｺﾞｼｯｸM-PRO" w:hAnsi="HG丸ｺﾞｼｯｸM-PRO" w:hint="eastAsia"/>
                                <w:sz w:val="22"/>
                              </w:rPr>
                              <w:t>確保に引き続き、取組みます</w:t>
                            </w:r>
                            <w:r w:rsidRPr="005F0652">
                              <w:rPr>
                                <w:rFonts w:ascii="HG丸ｺﾞｼｯｸM-PRO" w:eastAsia="HG丸ｺﾞｼｯｸM-PRO" w:hAnsi="HG丸ｺﾞｼｯｸM-PRO" w:hint="eastAsia"/>
                                <w:sz w:val="2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88" alt="【計画中間年（2020年度）までの取組】&#10;・大阪府における障がい児者の拠点施設として大阪急性期・総合医療センター（障がい者歯科）や障がい者歯科診療センターを関係機関と連携して運営します。&#10;・一般の歯科診療所では治療が困難な障がい児者に対して、適切な診療機会の確保を図るため、高度かつ専門的な障がい者歯科診療の提供が可能な医療機関を支援します。&#10;&#10;【計画最終年（2023年度）までの取組】&#10;・障がい者歯科診療体制の充実・確保に引き続き、取組みます。&#10;" style="position:absolute;left:0;text-align:left;margin-left:22.45pt;margin-top:3pt;width:453.75pt;height:137.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494615"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sz w:val="22"/>
                        </w:rPr>
                        <w:t>大阪府における障がい</w:t>
                      </w:r>
                      <w:r>
                        <w:rPr>
                          <w:rFonts w:ascii="HG丸ｺﾞｼｯｸM-PRO" w:eastAsia="HG丸ｺﾞｼｯｸM-PRO" w:hAnsi="HG丸ｺﾞｼｯｸM-PRO" w:hint="eastAsia"/>
                          <w:sz w:val="22"/>
                        </w:rPr>
                        <w:t>児</w:t>
                      </w:r>
                      <w:r w:rsidRPr="005F0652">
                        <w:rPr>
                          <w:rFonts w:ascii="HG丸ｺﾞｼｯｸM-PRO" w:eastAsia="HG丸ｺﾞｼｯｸM-PRO" w:hAnsi="HG丸ｺﾞｼｯｸM-PRO"/>
                          <w:sz w:val="22"/>
                        </w:rPr>
                        <w:t>者の拠点施設として</w:t>
                      </w:r>
                      <w:r w:rsidRPr="00494615">
                        <w:rPr>
                          <w:rFonts w:ascii="HG丸ｺﾞｼｯｸM-PRO" w:eastAsia="HG丸ｺﾞｼｯｸM-PRO" w:hAnsi="HG丸ｺﾞｼｯｸM-PRO" w:hint="eastAsia"/>
                          <w:color w:val="000000" w:themeColor="text1"/>
                          <w:sz w:val="22"/>
                        </w:rPr>
                        <w:t>大阪急性期・総合医療センター（障がい者歯科）や</w:t>
                      </w:r>
                      <w:r w:rsidRPr="00494615">
                        <w:rPr>
                          <w:rFonts w:ascii="HG丸ｺﾞｼｯｸM-PRO" w:eastAsia="HG丸ｺﾞｼｯｸM-PRO" w:hAnsi="HG丸ｺﾞｼｯｸM-PRO"/>
                          <w:color w:val="000000" w:themeColor="text1"/>
                          <w:sz w:val="22"/>
                        </w:rPr>
                        <w:t>障がい者歯科診療センターを</w:t>
                      </w:r>
                      <w:r w:rsidRPr="00494615">
                        <w:rPr>
                          <w:rFonts w:ascii="HG丸ｺﾞｼｯｸM-PRO" w:eastAsia="HG丸ｺﾞｼｯｸM-PRO" w:hAnsi="HG丸ｺﾞｼｯｸM-PRO" w:hint="eastAsia"/>
                          <w:color w:val="000000" w:themeColor="text1"/>
                          <w:sz w:val="22"/>
                        </w:rPr>
                        <w:t>関係機関と連携して運営します。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494615">
                        <w:rPr>
                          <w:rFonts w:ascii="HG丸ｺﾞｼｯｸM-PRO" w:eastAsia="HG丸ｺﾞｼｯｸM-PRO" w:hAnsi="HG丸ｺﾞｼｯｸM-PRO" w:hint="eastAsia"/>
                          <w:color w:val="000000" w:themeColor="text1"/>
                          <w:sz w:val="22"/>
                        </w:rPr>
                        <w:t>・一般の歯科診療所では治療が困難な障がい</w:t>
                      </w:r>
                      <w:r>
                        <w:rPr>
                          <w:rFonts w:ascii="HG丸ｺﾞｼｯｸM-PRO" w:eastAsia="HG丸ｺﾞｼｯｸM-PRO" w:hAnsi="HG丸ｺﾞｼｯｸM-PRO" w:hint="eastAsia"/>
                          <w:color w:val="000000" w:themeColor="text1"/>
                          <w:sz w:val="22"/>
                        </w:rPr>
                        <w:t>児</w:t>
                      </w:r>
                      <w:r w:rsidRPr="00494615">
                        <w:rPr>
                          <w:rFonts w:ascii="HG丸ｺﾞｼｯｸM-PRO" w:eastAsia="HG丸ｺﾞｼｯｸM-PRO" w:hAnsi="HG丸ｺﾞｼｯｸM-PRO" w:hint="eastAsia"/>
                          <w:color w:val="000000" w:themeColor="text1"/>
                          <w:sz w:val="22"/>
                        </w:rPr>
                        <w:t>者に</w:t>
                      </w:r>
                      <w:r>
                        <w:rPr>
                          <w:rFonts w:ascii="HG丸ｺﾞｼｯｸM-PRO" w:eastAsia="HG丸ｺﾞｼｯｸM-PRO" w:hAnsi="HG丸ｺﾞｼｯｸM-PRO" w:hint="eastAsia"/>
                          <w:sz w:val="22"/>
                        </w:rPr>
                        <w:t>対して、適切な診療機会の確保を図るため、高度かつ専門的な障がい者歯科診療の提供が可能な医療機関を支援します。</w:t>
                      </w:r>
                    </w:p>
                    <w:p w:rsidR="00DB0A82" w:rsidRPr="003D1FC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AF5317"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F0652">
                        <w:rPr>
                          <w:rFonts w:ascii="HG丸ｺﾞｼｯｸM-PRO" w:eastAsia="HG丸ｺﾞｼｯｸM-PRO" w:hAnsi="HG丸ｺﾞｼｯｸM-PRO" w:hint="eastAsia"/>
                          <w:sz w:val="22"/>
                        </w:rPr>
                        <w:t>障がい者歯科診療体制の</w:t>
                      </w:r>
                      <w:r w:rsidRPr="00B62F1D">
                        <w:rPr>
                          <w:rFonts w:ascii="HG丸ｺﾞｼｯｸM-PRO" w:eastAsia="HG丸ｺﾞｼｯｸM-PRO" w:hAnsi="HG丸ｺﾞｼｯｸM-PRO" w:hint="eastAsia"/>
                          <w:color w:val="000000" w:themeColor="text1"/>
                          <w:sz w:val="22"/>
                        </w:rPr>
                        <w:t>充実・</w:t>
                      </w:r>
                      <w:r>
                        <w:rPr>
                          <w:rFonts w:ascii="HG丸ｺﾞｼｯｸM-PRO" w:eastAsia="HG丸ｺﾞｼｯｸM-PRO" w:hAnsi="HG丸ｺﾞｼｯｸM-PRO" w:hint="eastAsia"/>
                          <w:sz w:val="22"/>
                        </w:rPr>
                        <w:t>確保に引き続き、取組みます</w:t>
                      </w:r>
                      <w:r w:rsidRPr="005F0652">
                        <w:rPr>
                          <w:rFonts w:ascii="HG丸ｺﾞｼｯｸM-PRO" w:eastAsia="HG丸ｺﾞｼｯｸM-PRO" w:hAnsi="HG丸ｺﾞｼｯｸM-PRO" w:hint="eastAsia"/>
                          <w:sz w:val="22"/>
                        </w:rPr>
                        <w:t>。</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spacing w:line="240" w:lineRule="exact"/>
        <w:rPr>
          <w:rFonts w:ascii="HG丸ｺﾞｼｯｸM-PRO" w:eastAsia="HG丸ｺﾞｼｯｸM-PRO" w:hAnsi="HG丸ｺﾞｼｯｸM-PRO"/>
          <w:b/>
          <w:color w:val="0070C0"/>
          <w:sz w:val="22"/>
        </w:rPr>
      </w:pPr>
    </w:p>
    <w:p w:rsidR="000725EB" w:rsidRPr="00641965" w:rsidRDefault="000725EB" w:rsidP="000725EB">
      <w:pPr>
        <w:rPr>
          <w:rFonts w:ascii="HG丸ｺﾞｼｯｸM-PRO" w:eastAsia="HG丸ｺﾞｼｯｸM-PRO" w:hAnsi="HG丸ｺﾞｼｯｸM-PRO"/>
          <w:b/>
          <w:color w:val="0070C0"/>
          <w:sz w:val="22"/>
        </w:rPr>
      </w:pP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047F2A">
        <w:rPr>
          <w:rFonts w:ascii="HG丸ｺﾞｼｯｸM-PRO" w:eastAsia="HG丸ｺﾞｼｯｸM-PRO" w:hAnsi="HG丸ｺﾞｼｯｸM-PRO" w:hint="eastAsia"/>
          <w:color w:val="000000" w:themeColor="text1"/>
          <w:sz w:val="22"/>
        </w:rPr>
        <w:t>高齢化に伴う在宅歯科医療の需要の増加、多様化する歯科医療ニー</w:t>
      </w:r>
      <w:r>
        <w:rPr>
          <w:rFonts w:ascii="HG丸ｺﾞｼｯｸM-PRO" w:eastAsia="HG丸ｺﾞｼｯｸM-PRO" w:hAnsi="HG丸ｺﾞｼｯｸM-PRO" w:hint="eastAsia"/>
          <w:color w:val="000000" w:themeColor="text1"/>
          <w:sz w:val="22"/>
        </w:rPr>
        <w:t xml:space="preserve">ズに対応できるよう、　</w:t>
      </w:r>
      <w:r w:rsidRPr="00B62F1D">
        <w:rPr>
          <w:rFonts w:ascii="HG丸ｺﾞｼｯｸM-PRO" w:eastAsia="HG丸ｺﾞｼｯｸM-PRO" w:hAnsi="HG丸ｺﾞｼｯｸM-PRO" w:hint="eastAsia"/>
          <w:color w:val="000000" w:themeColor="text1"/>
          <w:sz w:val="22"/>
        </w:rPr>
        <w:t>歯</w:t>
      </w:r>
      <w:r>
        <w:rPr>
          <w:rFonts w:ascii="HG丸ｺﾞｼｯｸM-PRO" w:eastAsia="HG丸ｺﾞｼｯｸM-PRO" w:hAnsi="HG丸ｺﾞｼｯｸM-PRO" w:hint="eastAsia"/>
          <w:color w:val="000000" w:themeColor="text1"/>
          <w:sz w:val="22"/>
        </w:rPr>
        <w:t>科医師・歯科衛生士・歯科技工士の資質向上に取組みます。</w:t>
      </w:r>
    </w:p>
    <w:p w:rsidR="000725EB" w:rsidRDefault="000725EB" w:rsidP="000725EB">
      <w:pPr>
        <w:ind w:leftChars="300" w:left="91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7440" behindDoc="0" locked="0" layoutInCell="1" allowOverlap="1" wp14:anchorId="14B756ED" wp14:editId="588E8E39">
                <wp:simplePos x="0" y="0"/>
                <wp:positionH relativeFrom="column">
                  <wp:posOffset>289560</wp:posOffset>
                </wp:positionH>
                <wp:positionV relativeFrom="paragraph">
                  <wp:posOffset>9261</wp:posOffset>
                </wp:positionV>
                <wp:extent cx="5762625" cy="1310005"/>
                <wp:effectExtent l="0" t="0" r="9525" b="8890"/>
                <wp:wrapNone/>
                <wp:docPr id="3724" name="AutoShape 3530" descr="【計画中間年（2020年度）までの取組】&#10;・関係機関と連携し、研修会の実施等により、歯科医師・歯科衛生士・歯科技工士の資質向上に取組みます。&#10;&#10;【計画最終年（2023年度）までの取組】&#10;・歯科医師・歯科衛生士・歯科技工士の資質向上に引き続き、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310005"/>
                        </a:xfrm>
                        <a:prstGeom prst="roundRect">
                          <a:avLst>
                            <a:gd name="adj" fmla="val 8407"/>
                          </a:avLst>
                        </a:prstGeom>
                        <a:solidFill>
                          <a:srgbClr val="4BACC6">
                            <a:lumMod val="20000"/>
                            <a:lumOff val="80000"/>
                          </a:srgbClr>
                        </a:solidFill>
                        <a:ln>
                          <a:noFill/>
                        </a:ln>
                        <a:effectLst/>
                        <a:extLst/>
                      </wps:spPr>
                      <wps:txbx>
                        <w:txbxContent>
                          <w:p w:rsidR="00DB0A82" w:rsidRPr="00FF275B" w:rsidRDefault="00DB0A82" w:rsidP="000725EB">
                            <w:pPr>
                              <w:snapToGrid w:val="0"/>
                              <w:spacing w:line="300" w:lineRule="auto"/>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FF275B">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関係機関と連携し、研修会</w:t>
                            </w:r>
                            <w:r>
                              <w:rPr>
                                <w:rFonts w:ascii="HG丸ｺﾞｼｯｸM-PRO" w:eastAsia="HG丸ｺﾞｼｯｸM-PRO" w:hAnsi="HG丸ｺﾞｼｯｸM-PRO" w:hint="eastAsia"/>
                                <w:color w:val="000000" w:themeColor="text1"/>
                                <w:sz w:val="22"/>
                              </w:rPr>
                              <w:t>の実施等により、歯科医師・歯科衛生士・歯科技工士の資質向上に取組みます。</w:t>
                            </w:r>
                          </w:p>
                          <w:p w:rsidR="00DB0A82" w:rsidRPr="00FF275B"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FF275B" w:rsidRDefault="00DB0A82" w:rsidP="000725EB">
                            <w:pPr>
                              <w:snapToGrid w:val="0"/>
                              <w:spacing w:line="300" w:lineRule="auto"/>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2023年度）までの取組</w:t>
                            </w:r>
                            <w:r w:rsidRPr="00FF275B">
                              <w:rPr>
                                <w:rFonts w:ascii="ＭＳ ゴシック" w:eastAsia="ＭＳ ゴシック" w:hAnsi="ＭＳ ゴシック" w:hint="eastAsia"/>
                                <w:b/>
                                <w:color w:val="0070C0"/>
                                <w:sz w:val="22"/>
                              </w:rPr>
                              <w:t>】</w:t>
                            </w:r>
                          </w:p>
                          <w:p w:rsidR="00DB0A82" w:rsidRPr="005F0652" w:rsidRDefault="00DB0A82" w:rsidP="000725EB">
                            <w:pPr>
                              <w:snapToGrid w:val="0"/>
                              <w:spacing w:line="300" w:lineRule="auto"/>
                              <w:ind w:firstLineChars="100" w:firstLine="220"/>
                              <w:jc w:val="left"/>
                              <w:rPr>
                                <w:rFonts w:ascii="HG丸ｺﾞｼｯｸM-PRO" w:eastAsia="HG丸ｺﾞｼｯｸM-PRO" w:hAnsi="HG丸ｺﾞｼｯｸM-PRO"/>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歯科医師・歯科衛生士・歯科技工士の資質向上に</w:t>
                            </w:r>
                            <w:r>
                              <w:rPr>
                                <w:rFonts w:ascii="HG丸ｺﾞｼｯｸM-PRO" w:eastAsia="HG丸ｺﾞｼｯｸM-PRO" w:hAnsi="HG丸ｺﾞｼｯｸM-PRO" w:hint="eastAsia"/>
                                <w:sz w:val="22"/>
                              </w:rPr>
                              <w:t>引き続き、取組みま</w:t>
                            </w:r>
                            <w:r w:rsidRPr="00FF275B">
                              <w:rPr>
                                <w:rFonts w:ascii="HG丸ｺﾞｼｯｸM-PRO" w:eastAsia="HG丸ｺﾞｼｯｸM-PRO" w:hAnsi="HG丸ｺﾞｼｯｸM-PRO" w:hint="eastAsia"/>
                                <w:sz w:val="22"/>
                              </w:rPr>
                              <w:t>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89" alt="【計画中間年（2020年度）までの取組】&#10;・関係機関と連携し、研修会の実施等により、歯科医師・歯科衛生士・歯科技工士の資質向上に取組みます。&#10;&#10;【計画最終年（2023年度）までの取組】&#10;・歯科医師・歯科衛生士・歯科技工士の資質向上に引き続き、取組みます。&#10;" style="position:absolute;left:0;text-align:left;margin-left:22.8pt;margin-top:.75pt;width:453.75pt;height:103.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" fillcolor="#dbeef4" stroked="f">
                <v:textbox style="mso-fit-shape-to-text:t">
                  <w:txbxContent>
                    <w:p w:rsidR="00DB0A82" w:rsidRPr="00FF275B" w:rsidRDefault="00DB0A82" w:rsidP="000725EB">
                      <w:pPr>
                        <w:snapToGrid w:val="0"/>
                        <w:spacing w:line="300" w:lineRule="auto"/>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【計画中間年（</w:t>
                      </w:r>
                      <w:r>
                        <w:rPr>
                          <w:rFonts w:ascii="ＭＳ ゴシック" w:eastAsia="ＭＳ ゴシック" w:hAnsi="ＭＳ ゴシック" w:hint="eastAsia"/>
                          <w:b/>
                          <w:color w:val="0070C0"/>
                          <w:sz w:val="22"/>
                        </w:rPr>
                        <w:t>2020年度）までの取組</w:t>
                      </w:r>
                      <w:r w:rsidRPr="00FF275B">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関係機関と連携し、研修会</w:t>
                      </w:r>
                      <w:r>
                        <w:rPr>
                          <w:rFonts w:ascii="HG丸ｺﾞｼｯｸM-PRO" w:eastAsia="HG丸ｺﾞｼｯｸM-PRO" w:hAnsi="HG丸ｺﾞｼｯｸM-PRO" w:hint="eastAsia"/>
                          <w:color w:val="000000" w:themeColor="text1"/>
                          <w:sz w:val="22"/>
                        </w:rPr>
                        <w:t>の実施等により、歯科医師・歯科衛生士・歯科技工士の資質向上に取組みます。</w:t>
                      </w:r>
                    </w:p>
                    <w:p w:rsidR="00DB0A82" w:rsidRPr="00FF275B"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FF275B" w:rsidRDefault="00DB0A82" w:rsidP="000725EB">
                      <w:pPr>
                        <w:snapToGrid w:val="0"/>
                        <w:spacing w:line="300" w:lineRule="auto"/>
                        <w:jc w:val="left"/>
                        <w:rPr>
                          <w:rFonts w:ascii="ＭＳ ゴシック" w:eastAsia="ＭＳ ゴシック" w:hAnsi="ＭＳ ゴシック"/>
                          <w:b/>
                          <w:color w:val="0070C0"/>
                          <w:sz w:val="22"/>
                        </w:rPr>
                      </w:pPr>
                      <w:r w:rsidRPr="00FF275B">
                        <w:rPr>
                          <w:rFonts w:ascii="ＭＳ ゴシック" w:eastAsia="ＭＳ ゴシック" w:hAnsi="ＭＳ ゴシック" w:hint="eastAsia"/>
                          <w:b/>
                          <w:color w:val="0070C0"/>
                          <w:sz w:val="22"/>
                        </w:rPr>
                        <w:t>【計画最終年（</w:t>
                      </w:r>
                      <w:r>
                        <w:rPr>
                          <w:rFonts w:ascii="ＭＳ ゴシック" w:eastAsia="ＭＳ ゴシック" w:hAnsi="ＭＳ ゴシック" w:hint="eastAsia"/>
                          <w:b/>
                          <w:color w:val="0070C0"/>
                          <w:sz w:val="22"/>
                        </w:rPr>
                        <w:t>2023年度）までの取組</w:t>
                      </w:r>
                      <w:r w:rsidRPr="00FF275B">
                        <w:rPr>
                          <w:rFonts w:ascii="ＭＳ ゴシック" w:eastAsia="ＭＳ ゴシック" w:hAnsi="ＭＳ ゴシック" w:hint="eastAsia"/>
                          <w:b/>
                          <w:color w:val="0070C0"/>
                          <w:sz w:val="22"/>
                        </w:rPr>
                        <w:t>】</w:t>
                      </w:r>
                    </w:p>
                    <w:p w:rsidR="00DB0A82" w:rsidRPr="005F0652" w:rsidRDefault="00DB0A82" w:rsidP="000725EB">
                      <w:pPr>
                        <w:snapToGrid w:val="0"/>
                        <w:spacing w:line="300" w:lineRule="auto"/>
                        <w:ind w:firstLineChars="100" w:firstLine="220"/>
                        <w:jc w:val="left"/>
                        <w:rPr>
                          <w:rFonts w:ascii="HG丸ｺﾞｼｯｸM-PRO" w:eastAsia="HG丸ｺﾞｼｯｸM-PRO" w:hAnsi="HG丸ｺﾞｼｯｸM-PRO"/>
                          <w:sz w:val="22"/>
                        </w:rPr>
                      </w:pPr>
                      <w:r w:rsidRPr="00FF275B">
                        <w:rPr>
                          <w:rFonts w:ascii="HG丸ｺﾞｼｯｸM-PRO" w:eastAsia="HG丸ｺﾞｼｯｸM-PRO" w:hAnsi="HG丸ｺﾞｼｯｸM-PRO" w:hint="eastAsia"/>
                          <w:sz w:val="22"/>
                        </w:rPr>
                        <w:t>・</w:t>
                      </w:r>
                      <w:r w:rsidRPr="00FF275B">
                        <w:rPr>
                          <w:rFonts w:ascii="HG丸ｺﾞｼｯｸM-PRO" w:eastAsia="HG丸ｺﾞｼｯｸM-PRO" w:hAnsi="HG丸ｺﾞｼｯｸM-PRO" w:hint="eastAsia"/>
                          <w:color w:val="000000" w:themeColor="text1"/>
                          <w:sz w:val="22"/>
                        </w:rPr>
                        <w:t>歯科医師・歯科衛生士・歯科技工士の資質向上に</w:t>
                      </w:r>
                      <w:r>
                        <w:rPr>
                          <w:rFonts w:ascii="HG丸ｺﾞｼｯｸM-PRO" w:eastAsia="HG丸ｺﾞｼｯｸM-PRO" w:hAnsi="HG丸ｺﾞｼｯｸM-PRO" w:hint="eastAsia"/>
                          <w:sz w:val="22"/>
                        </w:rPr>
                        <w:t>引き続き、取組みま</w:t>
                      </w:r>
                      <w:r w:rsidRPr="00FF275B">
                        <w:rPr>
                          <w:rFonts w:ascii="HG丸ｺﾞｼｯｸM-PRO" w:eastAsia="HG丸ｺﾞｼｯｸM-PRO" w:hAnsi="HG丸ｺﾞｼｯｸM-PRO" w:hint="eastAsia"/>
                          <w:sz w:val="22"/>
                        </w:rPr>
                        <w:t>す。</w:t>
                      </w:r>
                    </w:p>
                  </w:txbxContent>
                </v:textbox>
              </v:roundrect>
            </w:pict>
          </mc:Fallback>
        </mc:AlternateContent>
      </w:r>
    </w:p>
    <w:p w:rsidR="000725EB" w:rsidRDefault="000725EB" w:rsidP="000725EB">
      <w:pPr>
        <w:ind w:leftChars="300" w:left="850" w:hangingChars="100" w:hanging="220"/>
        <w:rPr>
          <w:rFonts w:ascii="HG丸ｺﾞｼｯｸM-PRO" w:eastAsia="HG丸ｺﾞｼｯｸM-PRO" w:hAnsi="HG丸ｺﾞｼｯｸM-PRO"/>
          <w:color w:val="000000" w:themeColor="text1"/>
          <w:sz w:val="22"/>
        </w:rPr>
      </w:pPr>
    </w:p>
    <w:p w:rsidR="000725EB" w:rsidRDefault="000725EB" w:rsidP="000725EB">
      <w:pPr>
        <w:ind w:leftChars="300" w:left="850" w:hangingChars="100" w:hanging="220"/>
        <w:rPr>
          <w:rFonts w:ascii="HG丸ｺﾞｼｯｸM-PRO" w:eastAsia="HG丸ｺﾞｼｯｸM-PRO" w:hAnsi="HG丸ｺﾞｼｯｸM-PRO"/>
          <w:color w:val="000000" w:themeColor="text1"/>
          <w:sz w:val="22"/>
        </w:rPr>
      </w:pPr>
    </w:p>
    <w:p w:rsidR="000725EB" w:rsidRDefault="000725EB" w:rsidP="000725EB">
      <w:pPr>
        <w:ind w:leftChars="300" w:left="850" w:hangingChars="100" w:hanging="220"/>
        <w:rPr>
          <w:rFonts w:ascii="HG丸ｺﾞｼｯｸM-PRO" w:eastAsia="HG丸ｺﾞｼｯｸM-PRO" w:hAnsi="HG丸ｺﾞｼｯｸM-PRO"/>
          <w:color w:val="000000" w:themeColor="text1"/>
          <w:sz w:val="22"/>
        </w:rPr>
      </w:pPr>
    </w:p>
    <w:p w:rsidR="000725EB" w:rsidRDefault="000725EB" w:rsidP="000725EB">
      <w:pPr>
        <w:ind w:leftChars="300" w:left="850" w:hangingChars="100" w:hanging="220"/>
        <w:rPr>
          <w:rFonts w:ascii="HG丸ｺﾞｼｯｸM-PRO" w:eastAsia="HG丸ｺﾞｼｯｸM-PRO" w:hAnsi="HG丸ｺﾞｼｯｸM-PRO"/>
          <w:color w:val="000000" w:themeColor="text1"/>
          <w:sz w:val="22"/>
        </w:rPr>
      </w:pPr>
    </w:p>
    <w:p w:rsidR="000725EB" w:rsidRDefault="000725EB" w:rsidP="000725EB">
      <w:pPr>
        <w:ind w:leftChars="300" w:left="85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860" w:hangingChars="200" w:hanging="440"/>
        <w:rPr>
          <w:rFonts w:ascii="HG丸ｺﾞｼｯｸM-PRO" w:eastAsia="HG丸ｺﾞｼｯｸM-PRO" w:hAnsi="HG丸ｺﾞｼｯｸM-PRO"/>
          <w:sz w:val="22"/>
        </w:rPr>
      </w:pPr>
    </w:p>
    <w:p w:rsidR="000725EB" w:rsidRPr="00604D28" w:rsidRDefault="000725EB" w:rsidP="000725EB">
      <w:pPr>
        <w:ind w:leftChars="200" w:left="86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47F2A">
        <w:rPr>
          <w:rFonts w:ascii="HG丸ｺﾞｼｯｸM-PRO" w:eastAsia="HG丸ｺﾞｼｯｸM-PRO" w:hAnsi="HG丸ｺﾞｼｯｸM-PRO" w:hint="eastAsia"/>
          <w:color w:val="000000" w:themeColor="text1"/>
          <w:sz w:val="22"/>
        </w:rPr>
        <w:t>糖尿病やがんをはじめとする疾患において、医科</w:t>
      </w:r>
      <w:r>
        <w:rPr>
          <w:rFonts w:ascii="HG丸ｺﾞｼｯｸM-PRO" w:eastAsia="HG丸ｺﾞｼｯｸM-PRO" w:hAnsi="HG丸ｺﾞｼｯｸM-PRO" w:hint="eastAsia"/>
          <w:color w:val="000000" w:themeColor="text1"/>
          <w:sz w:val="22"/>
        </w:rPr>
        <w:t>・歯科連携の</w:t>
      </w:r>
      <w:r w:rsidRPr="00047F2A">
        <w:rPr>
          <w:rFonts w:ascii="HG丸ｺﾞｼｯｸM-PRO" w:eastAsia="HG丸ｺﾞｼｯｸM-PRO" w:hAnsi="HG丸ｺﾞｼｯｸM-PRO" w:hint="eastAsia"/>
          <w:color w:val="000000" w:themeColor="text1"/>
          <w:sz w:val="22"/>
        </w:rPr>
        <w:t>推進に</w:t>
      </w:r>
      <w:r>
        <w:rPr>
          <w:rFonts w:ascii="HG丸ｺﾞｼｯｸM-PRO" w:eastAsia="HG丸ｺﾞｼｯｸM-PRO" w:hAnsi="HG丸ｺﾞｼｯｸM-PRO" w:hint="eastAsia"/>
          <w:color w:val="000000" w:themeColor="text1"/>
          <w:sz w:val="22"/>
        </w:rPr>
        <w:t>取組みます。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8464" behindDoc="0" locked="0" layoutInCell="1" allowOverlap="1" wp14:anchorId="569376C5" wp14:editId="72403828">
                <wp:simplePos x="0" y="0"/>
                <wp:positionH relativeFrom="column">
                  <wp:posOffset>289313</wp:posOffset>
                </wp:positionH>
                <wp:positionV relativeFrom="paragraph">
                  <wp:posOffset>63385</wp:posOffset>
                </wp:positionV>
                <wp:extent cx="5762625" cy="1745672"/>
                <wp:effectExtent l="0" t="0" r="9525" b="0"/>
                <wp:wrapNone/>
                <wp:docPr id="3725" name="AutoShape 3530" descr="【計画中間年（2020年度）までの取組】&#10;・疾病の予防や重症化予防、早期回復を推進するため、疾病特性に応じて、研修会や普及啓発等により医科・歯科連携（病院とかかりつけ歯科医、かかりつけ医とかかりつけ歯科医等）を推進します。&#10;&#10;【計画最終年（2023年度）までの取組】&#10;・中間年までに実施した事業の結果を踏まえ、引き続き、医科・歯科連携の推進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45672"/>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B62F1D">
                              <w:rPr>
                                <w:rFonts w:ascii="HG丸ｺﾞｼｯｸM-PRO" w:eastAsia="HG丸ｺﾞｼｯｸM-PRO" w:hAnsi="HG丸ｺﾞｼｯｸM-PRO" w:hint="eastAsia"/>
                                <w:color w:val="000000" w:themeColor="text1"/>
                                <w:sz w:val="22"/>
                              </w:rPr>
                              <w:t>・疾病の予防や重症化予防、早期回復を推進するため、</w:t>
                            </w:r>
                            <w:r w:rsidRPr="0030262E">
                              <w:rPr>
                                <w:rFonts w:ascii="HG丸ｺﾞｼｯｸM-PRO" w:eastAsia="HG丸ｺﾞｼｯｸM-PRO" w:hAnsi="HG丸ｺﾞｼｯｸM-PRO" w:hint="eastAsia"/>
                                <w:sz w:val="22"/>
                              </w:rPr>
                              <w:t>疾病特性に応じて、</w:t>
                            </w:r>
                            <w:r w:rsidRPr="00B62F1D">
                              <w:rPr>
                                <w:rFonts w:ascii="HG丸ｺﾞｼｯｸM-PRO" w:eastAsia="HG丸ｺﾞｼｯｸM-PRO" w:hAnsi="HG丸ｺﾞｼｯｸM-PRO" w:hint="eastAsia"/>
                                <w:color w:val="000000" w:themeColor="text1"/>
                                <w:sz w:val="22"/>
                              </w:rPr>
                              <w:t>研修会や普及啓発等により医科・歯科連携</w:t>
                            </w:r>
                            <w:r w:rsidRPr="008A7840">
                              <w:rPr>
                                <w:rFonts w:ascii="HG丸ｺﾞｼｯｸM-PRO" w:eastAsia="HG丸ｺﾞｼｯｸM-PRO" w:hAnsi="HG丸ｺﾞｼｯｸM-PRO" w:hint="eastAsia"/>
                                <w:color w:val="000000" w:themeColor="text1"/>
                                <w:sz w:val="22"/>
                              </w:rPr>
                              <w:t>（病院とかかりつけ歯科医、かかりつけ医とかかりつけ歯科医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8A7840">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を推進します。</w:t>
                            </w:r>
                          </w:p>
                          <w:p w:rsidR="00DB0A82" w:rsidRPr="00B62F1D"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851665"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・中間年までに実施した事業の結果を踏まえ、引き続き</w:t>
                            </w:r>
                            <w:r w:rsidRPr="00494615">
                              <w:rPr>
                                <w:rFonts w:ascii="HG丸ｺﾞｼｯｸM-PRO" w:eastAsia="HG丸ｺﾞｼｯｸM-PRO" w:hAnsi="HG丸ｺﾞｼｯｸM-PRO" w:hint="eastAsia"/>
                                <w:color w:val="000000" w:themeColor="text1"/>
                                <w:sz w:val="22"/>
                              </w:rPr>
                              <w:t>、医科・歯科連</w:t>
                            </w:r>
                            <w:r>
                              <w:rPr>
                                <w:rFonts w:ascii="HG丸ｺﾞｼｯｸM-PRO" w:eastAsia="HG丸ｺﾞｼｯｸM-PRO" w:hAnsi="HG丸ｺﾞｼｯｸM-PRO" w:hint="eastAsia"/>
                                <w:color w:val="000000" w:themeColor="text1"/>
                                <w:sz w:val="22"/>
                              </w:rPr>
                              <w:t>携の推進に取組みます</w:t>
                            </w:r>
                            <w:r w:rsidRPr="00851665">
                              <w:rPr>
                                <w:rFonts w:ascii="HG丸ｺﾞｼｯｸM-PRO" w:eastAsia="HG丸ｺﾞｼｯｸM-PRO" w:hAnsi="HG丸ｺﾞｼｯｸM-PRO" w:hint="eastAsia"/>
                                <w:color w:val="000000" w:themeColor="text1"/>
                                <w:sz w:val="2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90" alt="【計画中間年（2020年度）までの取組】&#10;・疾病の予防や重症化予防、早期回復を推進するため、疾病特性に応じて、研修会や普及啓発等により医科・歯科連携（病院とかかりつけ歯科医、かかりつけ医とかかりつけ歯科医等）を推進します。&#10;&#10;【計画最終年（2023年度）までの取組】&#10;・中間年までに実施した事業の結果を踏まえ、引き続き、医科・歯科連携の推進に取組みます。&#10;" style="position:absolute;left:0;text-align:left;margin-left:22.8pt;margin-top:5pt;width:453.75pt;height:137.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sidRPr="00B62F1D">
                        <w:rPr>
                          <w:rFonts w:ascii="HG丸ｺﾞｼｯｸM-PRO" w:eastAsia="HG丸ｺﾞｼｯｸM-PRO" w:hAnsi="HG丸ｺﾞｼｯｸM-PRO" w:hint="eastAsia"/>
                          <w:color w:val="000000" w:themeColor="text1"/>
                          <w:sz w:val="22"/>
                        </w:rPr>
                        <w:t>・疾病の予防や重症化予防、早期回復を推進するため、</w:t>
                      </w:r>
                      <w:r w:rsidRPr="0030262E">
                        <w:rPr>
                          <w:rFonts w:ascii="HG丸ｺﾞｼｯｸM-PRO" w:eastAsia="HG丸ｺﾞｼｯｸM-PRO" w:hAnsi="HG丸ｺﾞｼｯｸM-PRO" w:hint="eastAsia"/>
                          <w:sz w:val="22"/>
                        </w:rPr>
                        <w:t>疾病特性に応じて、</w:t>
                      </w:r>
                      <w:r w:rsidRPr="00B62F1D">
                        <w:rPr>
                          <w:rFonts w:ascii="HG丸ｺﾞｼｯｸM-PRO" w:eastAsia="HG丸ｺﾞｼｯｸM-PRO" w:hAnsi="HG丸ｺﾞｼｯｸM-PRO" w:hint="eastAsia"/>
                          <w:color w:val="000000" w:themeColor="text1"/>
                          <w:sz w:val="22"/>
                        </w:rPr>
                        <w:t>研修会や普及啓発等により医科・歯科連携</w:t>
                      </w:r>
                      <w:r w:rsidRPr="008A7840">
                        <w:rPr>
                          <w:rFonts w:ascii="HG丸ｺﾞｼｯｸM-PRO" w:eastAsia="HG丸ｺﾞｼｯｸM-PRO" w:hAnsi="HG丸ｺﾞｼｯｸM-PRO" w:hint="eastAsia"/>
                          <w:color w:val="000000" w:themeColor="text1"/>
                          <w:sz w:val="22"/>
                        </w:rPr>
                        <w:t>（病院とかかりつけ歯科医、かかりつけ医とかかりつけ歯科医</w:t>
                      </w:r>
                      <w:r>
                        <w:rPr>
                          <w:rFonts w:ascii="HG丸ｺﾞｼｯｸM-PRO" w:eastAsia="HG丸ｺﾞｼｯｸM-PRO" w:hAnsi="HG丸ｺﾞｼｯｸM-PRO" w:hint="eastAsia"/>
                          <w:color w:val="000000" w:themeColor="text1"/>
                          <w:sz w:val="22"/>
                        </w:rPr>
                        <w:t>等</w:t>
                      </w:r>
                      <w:r w:rsidRPr="008A7840">
                        <w:rPr>
                          <w:rFonts w:ascii="HG丸ｺﾞｼｯｸM-PRO" w:eastAsia="HG丸ｺﾞｼｯｸM-PRO" w:hAnsi="HG丸ｺﾞｼｯｸM-PRO" w:hint="eastAsia"/>
                          <w:color w:val="000000" w:themeColor="text1"/>
                          <w:sz w:val="22"/>
                        </w:rPr>
                        <w:t>）</w:t>
                      </w:r>
                      <w:r w:rsidRPr="00B62F1D">
                        <w:rPr>
                          <w:rFonts w:ascii="HG丸ｺﾞｼｯｸM-PRO" w:eastAsia="HG丸ｺﾞｼｯｸM-PRO" w:hAnsi="HG丸ｺﾞｼｯｸM-PRO" w:hint="eastAsia"/>
                          <w:color w:val="000000" w:themeColor="text1"/>
                          <w:sz w:val="22"/>
                        </w:rPr>
                        <w:t>を推進します。</w:t>
                      </w:r>
                    </w:p>
                    <w:p w:rsidR="00DB0A82" w:rsidRPr="00B62F1D"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851665" w:rsidRDefault="00DB0A82" w:rsidP="000725EB">
                      <w:pPr>
                        <w:snapToGrid w:val="0"/>
                        <w:spacing w:line="300" w:lineRule="auto"/>
                        <w:ind w:leftChars="100" w:left="43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・中間年までに実施した事業の結果を踏まえ、引き続き</w:t>
                      </w:r>
                      <w:r w:rsidRPr="00494615">
                        <w:rPr>
                          <w:rFonts w:ascii="HG丸ｺﾞｼｯｸM-PRO" w:eastAsia="HG丸ｺﾞｼｯｸM-PRO" w:hAnsi="HG丸ｺﾞｼｯｸM-PRO" w:hint="eastAsia"/>
                          <w:color w:val="000000" w:themeColor="text1"/>
                          <w:sz w:val="22"/>
                        </w:rPr>
                        <w:t>、医科・歯科連</w:t>
                      </w:r>
                      <w:r>
                        <w:rPr>
                          <w:rFonts w:ascii="HG丸ｺﾞｼｯｸM-PRO" w:eastAsia="HG丸ｺﾞｼｯｸM-PRO" w:hAnsi="HG丸ｺﾞｼｯｸM-PRO" w:hint="eastAsia"/>
                          <w:color w:val="000000" w:themeColor="text1"/>
                          <w:sz w:val="22"/>
                        </w:rPr>
                        <w:t>携の推進に取組みます</w:t>
                      </w:r>
                      <w:r w:rsidRPr="00851665">
                        <w:rPr>
                          <w:rFonts w:ascii="HG丸ｺﾞｼｯｸM-PRO" w:eastAsia="HG丸ｺﾞｼｯｸM-PRO" w:hAnsi="HG丸ｺﾞｼｯｸM-PRO" w:hint="eastAsia"/>
                          <w:color w:val="000000" w:themeColor="text1"/>
                          <w:sz w:val="22"/>
                        </w:rPr>
                        <w:t>。</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widowControl/>
        <w:jc w:val="left"/>
        <w:rPr>
          <w:rFonts w:ascii="ＭＳ ゴシック" w:eastAsia="ＭＳ ゴシック" w:hAnsi="ＭＳ ゴシック"/>
          <w:b/>
          <w:color w:val="0070C0"/>
          <w:sz w:val="28"/>
          <w:szCs w:val="28"/>
        </w:rPr>
      </w:pPr>
      <w:r>
        <w:rPr>
          <w:rFonts w:ascii="ＭＳ ゴシック" w:eastAsia="ＭＳ ゴシック" w:hAnsi="ＭＳ ゴシック"/>
          <w:b/>
          <w:color w:val="0070C0"/>
          <w:sz w:val="28"/>
          <w:szCs w:val="28"/>
        </w:rPr>
        <w:br w:type="page"/>
      </w:r>
    </w:p>
    <w:p w:rsidR="000725EB" w:rsidRDefault="000725EB" w:rsidP="000725EB">
      <w:pPr>
        <w:ind w:leftChars="200" w:left="640" w:hangingChars="100" w:hanging="220"/>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41536" behindDoc="0" locked="0" layoutInCell="1" allowOverlap="1" wp14:anchorId="01362F2D" wp14:editId="16BC9144">
                <wp:simplePos x="0" y="0"/>
                <wp:positionH relativeFrom="column">
                  <wp:posOffset>12700</wp:posOffset>
                </wp:positionH>
                <wp:positionV relativeFrom="paragraph">
                  <wp:posOffset>46355</wp:posOffset>
                </wp:positionV>
                <wp:extent cx="6114415" cy="389890"/>
                <wp:effectExtent l="0" t="0" r="635" b="0"/>
                <wp:wrapNone/>
                <wp:docPr id="372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1" type="#_x0000_t202" alt="タイトル: 施策・指標マップ" style="position:absolute;left:0;text-align:left;margin-left:1pt;margin-top:3.65pt;width:481.45pt;height:30.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spacing w:line="240" w:lineRule="exact"/>
        <w:ind w:leftChars="200" w:left="640" w:hangingChars="100" w:hanging="220"/>
        <w:jc w:val="center"/>
        <w:rPr>
          <w:rFonts w:ascii="HG丸ｺﾞｼｯｸM-PRO" w:eastAsia="HG丸ｺﾞｼｯｸM-PRO" w:hAnsi="HG丸ｺﾞｼｯｸM-PRO"/>
          <w:sz w:val="22"/>
        </w:rPr>
      </w:pPr>
    </w:p>
    <w:p w:rsidR="000725EB" w:rsidRDefault="000725EB" w:rsidP="000725EB">
      <w:pPr>
        <w:spacing w:line="240" w:lineRule="exact"/>
        <w:ind w:firstLineChars="700" w:firstLine="1540"/>
        <w:rPr>
          <w:rFonts w:ascii="HG丸ｺﾞｼｯｸM-PRO" w:eastAsia="HG丸ｺﾞｼｯｸM-PRO" w:hAnsi="HG丸ｺﾞｼｯｸM-PRO"/>
          <w:sz w:val="22"/>
        </w:rPr>
      </w:pPr>
    </w:p>
    <w:p w:rsidR="000725EB" w:rsidRDefault="000725EB" w:rsidP="000725EB">
      <w:pPr>
        <w:ind w:firstLineChars="700" w:firstLine="1470"/>
        <w:rPr>
          <w:rFonts w:ascii="HG丸ｺﾞｼｯｸM-PRO" w:eastAsia="HG丸ｺﾞｼｯｸM-PRO" w:hAnsi="HG丸ｺﾞｼｯｸM-PRO"/>
          <w:sz w:val="22"/>
        </w:rPr>
      </w:pPr>
      <w:r w:rsidRPr="009717EF">
        <w:rPr>
          <w:noProof/>
        </w:rPr>
        <w:drawing>
          <wp:inline distT="0" distB="0" distL="0" distR="0" wp14:anchorId="4113395D" wp14:editId="198C8EE3">
            <wp:extent cx="4032000" cy="3457208"/>
            <wp:effectExtent l="0" t="0" r="6985" b="0"/>
            <wp:docPr id="3729" name="図 3729"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32000" cy="3457208"/>
                    </a:xfrm>
                    <a:prstGeom prst="rect">
                      <a:avLst/>
                    </a:prstGeom>
                    <a:noFill/>
                    <a:ln>
                      <a:noFill/>
                    </a:ln>
                  </pic:spPr>
                </pic:pic>
              </a:graphicData>
            </a:graphic>
          </wp:inline>
        </w:drawing>
      </w:r>
    </w:p>
    <w:p w:rsidR="000725EB" w:rsidRDefault="000725EB" w:rsidP="000725EB">
      <w:pPr>
        <w:ind w:firstLineChars="700" w:firstLine="1540"/>
        <w:rPr>
          <w:rFonts w:ascii="HG丸ｺﾞｼｯｸM-PRO" w:eastAsia="HG丸ｺﾞｼｯｸM-PRO" w:hAnsi="HG丸ｺﾞｼｯｸM-PRO"/>
          <w:sz w:val="22"/>
        </w:rPr>
      </w:pPr>
    </w:p>
    <w:p w:rsidR="000725EB" w:rsidRDefault="000725EB" w:rsidP="000725EB">
      <w:pPr>
        <w:ind w:firstLineChars="700" w:firstLine="1968"/>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36416" behindDoc="0" locked="0" layoutInCell="1" allowOverlap="1" wp14:anchorId="40D965D4" wp14:editId="6F244763">
                <wp:simplePos x="0" y="0"/>
                <wp:positionH relativeFrom="column">
                  <wp:posOffset>-3810</wp:posOffset>
                </wp:positionH>
                <wp:positionV relativeFrom="paragraph">
                  <wp:posOffset>60960</wp:posOffset>
                </wp:positionV>
                <wp:extent cx="6114415" cy="389890"/>
                <wp:effectExtent l="0" t="0" r="635" b="0"/>
                <wp:wrapNone/>
                <wp:docPr id="372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alt="タイトル: 目標値一覧" style="position:absolute;left:0;text-align:left;margin-left:-.3pt;margin-top:4.8pt;width:481.45pt;height:30.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tbl>
      <w:tblPr>
        <w:tblpPr w:leftFromText="142" w:rightFromText="142" w:vertAnchor="text" w:horzAnchor="margin" w:tblpXSpec="center" w:tblpY="507"/>
        <w:tblOverlap w:val="never"/>
        <w:tblW w:w="94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9"/>
        <w:gridCol w:w="2291"/>
        <w:gridCol w:w="1215"/>
        <w:gridCol w:w="1302"/>
        <w:gridCol w:w="1231"/>
        <w:gridCol w:w="1231"/>
        <w:gridCol w:w="1231"/>
      </w:tblGrid>
      <w:tr w:rsidR="000725EB" w:rsidRPr="00AC21DE" w:rsidTr="00957B94">
        <w:trPr>
          <w:trHeight w:val="382"/>
        </w:trPr>
        <w:tc>
          <w:tcPr>
            <w:tcW w:w="949" w:type="dxa"/>
            <w:vMerge w:val="restart"/>
            <w:tcBorders>
              <w:top w:val="single" w:sz="12" w:space="0" w:color="auto"/>
            </w:tcBorders>
            <w:shd w:val="clear" w:color="auto" w:fill="C6D9F1" w:themeFill="text2" w:themeFillTint="33"/>
            <w:vAlign w:val="center"/>
          </w:tcPr>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分類</w:t>
            </w:r>
          </w:p>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Pr="00AC21DE">
              <w:rPr>
                <w:rFonts w:ascii="ＭＳ Ｐゴシック" w:eastAsia="ＭＳ Ｐゴシック" w:hAnsi="ＭＳ Ｐゴシック" w:hint="eastAsia"/>
                <w:sz w:val="20"/>
                <w:szCs w:val="20"/>
              </w:rPr>
              <w:t>：目標</w:t>
            </w:r>
          </w:p>
        </w:tc>
        <w:tc>
          <w:tcPr>
            <w:tcW w:w="2291" w:type="dxa"/>
            <w:vMerge w:val="restart"/>
            <w:tcBorders>
              <w:top w:val="single" w:sz="12" w:space="0" w:color="auto"/>
            </w:tcBorders>
            <w:shd w:val="clear" w:color="auto" w:fill="C6D9F1" w:themeFill="text2" w:themeFillTint="33"/>
            <w:vAlign w:val="center"/>
          </w:tcPr>
          <w:p w:rsidR="000725EB" w:rsidRPr="00AC21DE"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指　標</w:t>
            </w:r>
          </w:p>
        </w:tc>
        <w:tc>
          <w:tcPr>
            <w:tcW w:w="1215" w:type="dxa"/>
            <w:vMerge w:val="restart"/>
            <w:tcBorders>
              <w:top w:val="single" w:sz="12" w:space="0" w:color="auto"/>
            </w:tcBorders>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対象年齢</w:t>
            </w:r>
          </w:p>
        </w:tc>
        <w:tc>
          <w:tcPr>
            <w:tcW w:w="2533" w:type="dxa"/>
            <w:gridSpan w:val="2"/>
            <w:tcBorders>
              <w:top w:val="single" w:sz="12" w:space="0" w:color="auto"/>
            </w:tcBorders>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現　状</w:t>
            </w:r>
          </w:p>
        </w:tc>
        <w:tc>
          <w:tcPr>
            <w:tcW w:w="2462" w:type="dxa"/>
            <w:gridSpan w:val="2"/>
            <w:tcBorders>
              <w:top w:val="single" w:sz="12" w:space="0" w:color="auto"/>
            </w:tcBorders>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目標値</w:t>
            </w:r>
          </w:p>
        </w:tc>
      </w:tr>
      <w:tr w:rsidR="000725EB" w:rsidRPr="00AC21DE" w:rsidTr="00957B94">
        <w:trPr>
          <w:trHeight w:val="382"/>
        </w:trPr>
        <w:tc>
          <w:tcPr>
            <w:tcW w:w="949" w:type="dxa"/>
            <w:vMerge/>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15" w:type="dxa"/>
            <w:vMerge/>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302" w:type="dxa"/>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値</w:t>
            </w:r>
          </w:p>
        </w:tc>
        <w:tc>
          <w:tcPr>
            <w:tcW w:w="1231" w:type="dxa"/>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出典</w:t>
            </w:r>
          </w:p>
        </w:tc>
        <w:tc>
          <w:tcPr>
            <w:tcW w:w="1231" w:type="dxa"/>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（中間年）</w:t>
            </w:r>
          </w:p>
        </w:tc>
        <w:tc>
          <w:tcPr>
            <w:tcW w:w="1231" w:type="dxa"/>
            <w:shd w:val="clear" w:color="auto" w:fill="C6D9F1" w:themeFill="text2" w:themeFillTint="33"/>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AC21DE">
              <w:rPr>
                <w:rFonts w:ascii="ＭＳ Ｐゴシック" w:eastAsia="ＭＳ Ｐゴシック" w:hAnsi="ＭＳ Ｐゴシック" w:hint="eastAsia"/>
                <w:sz w:val="20"/>
                <w:szCs w:val="20"/>
              </w:rPr>
              <w:t>年度</w:t>
            </w:r>
          </w:p>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sidRPr="00AC21DE">
              <w:rPr>
                <w:rFonts w:ascii="ＭＳ Ｐゴシック" w:eastAsia="ＭＳ Ｐゴシック" w:hAnsi="ＭＳ Ｐゴシック" w:hint="eastAsia"/>
                <w:sz w:val="20"/>
                <w:szCs w:val="20"/>
              </w:rPr>
              <w:t>（最終年）</w:t>
            </w:r>
          </w:p>
        </w:tc>
      </w:tr>
      <w:tr w:rsidR="000725EB" w:rsidRPr="00AC21DE" w:rsidTr="00957B94">
        <w:trPr>
          <w:trHeight w:val="737"/>
        </w:trPr>
        <w:tc>
          <w:tcPr>
            <w:tcW w:w="949" w:type="dxa"/>
            <w:tcBorders>
              <w:bottom w:val="single" w:sz="4" w:space="0" w:color="auto"/>
            </w:tcBorders>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bottom w:val="single" w:sz="4" w:space="0" w:color="auto"/>
            </w:tcBorders>
            <w:vAlign w:val="center"/>
          </w:tcPr>
          <w:p w:rsidR="000725EB" w:rsidRPr="00AC21DE"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第2次大阪府歯科口腔保健計画での目標値の達成</w:t>
            </w:r>
          </w:p>
        </w:tc>
        <w:tc>
          <w:tcPr>
            <w:tcW w:w="1215" w:type="dxa"/>
            <w:tcBorders>
              <w:bottom w:val="single" w:sz="4" w:space="0" w:color="auto"/>
            </w:tcBorders>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4995" w:type="dxa"/>
            <w:gridSpan w:val="4"/>
            <w:tcBorders>
              <w:bottom w:val="single" w:sz="4" w:space="0" w:color="auto"/>
            </w:tcBorders>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bdr w:val="single" w:sz="4" w:space="0" w:color="auto" w:frame="1"/>
              </w:rPr>
              <w:t>第2次大阪府歯科口腔保健計画で評価します</w:t>
            </w:r>
          </w:p>
        </w:tc>
      </w:tr>
      <w:tr w:rsidR="000725EB" w:rsidRPr="00AC21DE" w:rsidTr="00957B94">
        <w:trPr>
          <w:trHeight w:val="737"/>
        </w:trPr>
        <w:tc>
          <w:tcPr>
            <w:tcW w:w="949"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Pr="00AC21DE" w:rsidRDefault="000725EB" w:rsidP="00957B94">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夜間深夜に歯科診療を行う歯科診療所数</w:t>
            </w:r>
          </w:p>
        </w:tc>
        <w:tc>
          <w:tcPr>
            <w:tcW w:w="1215" w:type="dxa"/>
            <w:vAlign w:val="center"/>
          </w:tcPr>
          <w:p w:rsidR="000725EB" w:rsidRPr="00AC21D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vAlign w:val="center"/>
          </w:tcPr>
          <w:p w:rsidR="000725EB" w:rsidRPr="001B2EB9"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p w:rsidR="000725EB" w:rsidRPr="001B2EB9"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AF5317">
              <w:rPr>
                <w:rFonts w:ascii="ＭＳ Ｐゴシック" w:eastAsia="ＭＳ Ｐゴシック" w:hAnsi="ＭＳ Ｐゴシック" w:hint="eastAsia"/>
                <w:color w:val="000000" w:themeColor="text1"/>
                <w:sz w:val="16"/>
                <w:szCs w:val="20"/>
              </w:rPr>
              <w:t>（平成</w:t>
            </w:r>
            <w:r>
              <w:rPr>
                <w:rFonts w:ascii="ＭＳ Ｐゴシック" w:eastAsia="ＭＳ Ｐゴシック" w:hAnsi="ＭＳ Ｐゴシック" w:hint="eastAsia"/>
                <w:color w:val="000000" w:themeColor="text1"/>
                <w:sz w:val="16"/>
                <w:szCs w:val="20"/>
              </w:rPr>
              <w:t>29</w:t>
            </w:r>
            <w:r w:rsidRPr="00AF5317">
              <w:rPr>
                <w:rFonts w:ascii="ＭＳ Ｐゴシック" w:eastAsia="ＭＳ Ｐゴシック" w:hAnsi="ＭＳ Ｐゴシック" w:hint="eastAsia"/>
                <w:color w:val="000000" w:themeColor="text1"/>
                <w:sz w:val="16"/>
                <w:szCs w:val="20"/>
              </w:rPr>
              <w:t>年度）</w:t>
            </w:r>
          </w:p>
        </w:tc>
        <w:tc>
          <w:tcPr>
            <w:tcW w:w="1231" w:type="dxa"/>
            <w:vAlign w:val="center"/>
          </w:tcPr>
          <w:p w:rsidR="000725EB" w:rsidRDefault="000725EB" w:rsidP="00957B94">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大阪府</w:t>
            </w:r>
          </w:p>
          <w:p w:rsidR="000725EB" w:rsidRPr="001B2EB9" w:rsidRDefault="000725EB" w:rsidP="00957B94">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「健康づくり課調べ」</w:t>
            </w:r>
          </w:p>
        </w:tc>
        <w:tc>
          <w:tcPr>
            <w:tcW w:w="1231" w:type="dxa"/>
            <w:vAlign w:val="center"/>
          </w:tcPr>
          <w:p w:rsidR="000725EB" w:rsidRPr="001B2EB9"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231" w:type="dxa"/>
            <w:vAlign w:val="center"/>
          </w:tcPr>
          <w:p w:rsidR="000725EB" w:rsidRPr="001B2EB9"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725EB" w:rsidRPr="00AC21DE" w:rsidTr="00957B94">
        <w:trPr>
          <w:trHeight w:val="737"/>
        </w:trPr>
        <w:tc>
          <w:tcPr>
            <w:tcW w:w="949"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sidRPr="00C26F3A">
              <w:rPr>
                <w:rFonts w:ascii="ＭＳ Ｐゴシック" w:eastAsia="ＭＳ Ｐゴシック" w:hAnsi="ＭＳ Ｐゴシック" w:hint="eastAsia"/>
                <w:sz w:val="20"/>
                <w:szCs w:val="20"/>
              </w:rPr>
              <w:t>障がい者歯科診療センター数</w:t>
            </w:r>
          </w:p>
        </w:tc>
        <w:tc>
          <w:tcPr>
            <w:tcW w:w="1215"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302"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AF5317">
              <w:rPr>
                <w:rFonts w:ascii="ＭＳ Ｐゴシック" w:eastAsia="ＭＳ Ｐゴシック" w:hAnsi="ＭＳ Ｐゴシック" w:hint="eastAsia"/>
                <w:color w:val="000000" w:themeColor="text1"/>
                <w:sz w:val="16"/>
                <w:szCs w:val="20"/>
              </w:rPr>
              <w:t>（平成</w:t>
            </w:r>
            <w:r>
              <w:rPr>
                <w:rFonts w:ascii="ＭＳ Ｐゴシック" w:eastAsia="ＭＳ Ｐゴシック" w:hAnsi="ＭＳ Ｐゴシック" w:hint="eastAsia"/>
                <w:color w:val="000000" w:themeColor="text1"/>
                <w:sz w:val="16"/>
                <w:szCs w:val="20"/>
              </w:rPr>
              <w:t>29</w:t>
            </w:r>
            <w:r w:rsidRPr="00AF5317">
              <w:rPr>
                <w:rFonts w:ascii="ＭＳ Ｐゴシック" w:eastAsia="ＭＳ Ｐゴシック" w:hAnsi="ＭＳ Ｐゴシック" w:hint="eastAsia"/>
                <w:color w:val="000000" w:themeColor="text1"/>
                <w:sz w:val="16"/>
                <w:szCs w:val="20"/>
              </w:rPr>
              <w:t>年度）</w:t>
            </w:r>
          </w:p>
        </w:tc>
        <w:tc>
          <w:tcPr>
            <w:tcW w:w="1231" w:type="dxa"/>
            <w:vAlign w:val="center"/>
          </w:tcPr>
          <w:p w:rsidR="000725EB" w:rsidRDefault="000725EB" w:rsidP="00957B94">
            <w:pPr>
              <w:spacing w:line="240" w:lineRule="exact"/>
              <w:jc w:val="center"/>
              <w:rPr>
                <w:rFonts w:ascii="ＭＳ Ｐゴシック" w:eastAsia="ＭＳ Ｐゴシック" w:hAnsi="ＭＳ Ｐゴシック"/>
                <w:color w:val="000000" w:themeColor="text1"/>
                <w:sz w:val="20"/>
                <w:szCs w:val="20"/>
              </w:rPr>
            </w:pPr>
            <w:r w:rsidRPr="001B2EB9">
              <w:rPr>
                <w:rFonts w:ascii="ＭＳ Ｐゴシック" w:eastAsia="ＭＳ Ｐゴシック" w:hAnsi="ＭＳ Ｐゴシック" w:hint="eastAsia"/>
                <w:color w:val="000000" w:themeColor="text1"/>
                <w:sz w:val="20"/>
                <w:szCs w:val="20"/>
              </w:rPr>
              <w:t>大阪府</w:t>
            </w:r>
          </w:p>
          <w:p w:rsidR="000725EB" w:rsidRDefault="000725EB" w:rsidP="00957B94">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「健康づくり課</w:t>
            </w:r>
            <w:r w:rsidRPr="001B2EB9">
              <w:rPr>
                <w:rFonts w:ascii="ＭＳ Ｐゴシック" w:eastAsia="ＭＳ Ｐゴシック" w:hAnsi="ＭＳ Ｐゴシック" w:hint="eastAsia"/>
                <w:color w:val="000000" w:themeColor="text1"/>
                <w:sz w:val="20"/>
                <w:szCs w:val="20"/>
              </w:rPr>
              <w:t>調べ</w:t>
            </w:r>
            <w:r>
              <w:rPr>
                <w:rFonts w:ascii="ＭＳ Ｐゴシック" w:eastAsia="ＭＳ Ｐゴシック" w:hAnsi="ＭＳ Ｐゴシック" w:hint="eastAsia"/>
                <w:color w:val="000000" w:themeColor="text1"/>
                <w:sz w:val="20"/>
                <w:szCs w:val="20"/>
              </w:rPr>
              <w:t>」</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c>
          <w:tcPr>
            <w:tcW w:w="1231"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1か所</w:t>
            </w:r>
          </w:p>
        </w:tc>
      </w:tr>
      <w:tr w:rsidR="000725EB" w:rsidRPr="00AC21DE" w:rsidTr="00957B94">
        <w:trPr>
          <w:trHeight w:val="737"/>
        </w:trPr>
        <w:tc>
          <w:tcPr>
            <w:tcW w:w="949"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在宅歯科医療サービスを実施している歯科診療所数</w:t>
            </w:r>
          </w:p>
        </w:tc>
        <w:tc>
          <w:tcPr>
            <w:tcW w:w="1215"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302" w:type="dxa"/>
            <w:vAlign w:val="center"/>
          </w:tcPr>
          <w:p w:rsidR="000725EB" w:rsidRPr="00E93679" w:rsidRDefault="000725EB" w:rsidP="00957B94">
            <w:pPr>
              <w:tabs>
                <w:tab w:val="left" w:pos="7513"/>
              </w:tabs>
              <w:spacing w:line="240" w:lineRule="exact"/>
              <w:jc w:val="center"/>
              <w:rPr>
                <w:rFonts w:ascii="ＭＳ Ｐゴシック" w:eastAsia="ＭＳ Ｐゴシック" w:hAnsi="ＭＳ Ｐゴシック"/>
                <w:sz w:val="20"/>
                <w:szCs w:val="20"/>
              </w:rPr>
            </w:pPr>
            <w:r w:rsidRPr="00E93679">
              <w:rPr>
                <w:rFonts w:ascii="ＭＳ Ｐゴシック" w:eastAsia="ＭＳ Ｐゴシック" w:hAnsi="ＭＳ Ｐゴシック" w:hint="eastAsia"/>
                <w:sz w:val="20"/>
                <w:szCs w:val="20"/>
              </w:rPr>
              <w:t>1,134か所</w:t>
            </w:r>
          </w:p>
          <w:p w:rsidR="000725EB" w:rsidRPr="001B2EB9"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AF5317">
              <w:rPr>
                <w:rFonts w:ascii="ＭＳ Ｐゴシック" w:eastAsia="ＭＳ Ｐゴシック" w:hAnsi="ＭＳ Ｐゴシック" w:hint="eastAsia"/>
                <w:sz w:val="16"/>
                <w:szCs w:val="20"/>
              </w:rPr>
              <w:t>(平成26年)</w:t>
            </w:r>
          </w:p>
        </w:tc>
        <w:tc>
          <w:tcPr>
            <w:tcW w:w="1231" w:type="dxa"/>
            <w:vAlign w:val="center"/>
          </w:tcPr>
          <w:p w:rsidR="000725EB" w:rsidRDefault="000725EB" w:rsidP="00957B94">
            <w:pPr>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厚生労働省「</w:t>
            </w:r>
            <w:r w:rsidRPr="00E93679">
              <w:rPr>
                <w:rFonts w:ascii="ＭＳ Ｐゴシック" w:eastAsia="ＭＳ Ｐゴシック" w:hAnsi="ＭＳ Ｐゴシック" w:hint="eastAsia"/>
                <w:sz w:val="20"/>
                <w:szCs w:val="20"/>
              </w:rPr>
              <w:t>医療施設</w:t>
            </w:r>
          </w:p>
          <w:p w:rsidR="000725EB" w:rsidRPr="001B2EB9" w:rsidRDefault="000725EB" w:rsidP="00957B94">
            <w:pPr>
              <w:spacing w:line="240" w:lineRule="exact"/>
              <w:jc w:val="center"/>
              <w:rPr>
                <w:rFonts w:ascii="ＭＳ Ｐゴシック" w:eastAsia="ＭＳ Ｐゴシック" w:hAnsi="ＭＳ Ｐゴシック"/>
                <w:color w:val="000000" w:themeColor="text1"/>
                <w:sz w:val="20"/>
                <w:szCs w:val="20"/>
              </w:rPr>
            </w:pPr>
            <w:r w:rsidRPr="00E93679">
              <w:rPr>
                <w:rFonts w:ascii="ＭＳ Ｐゴシック" w:eastAsia="ＭＳ Ｐゴシック" w:hAnsi="ＭＳ Ｐゴシック" w:hint="eastAsia"/>
                <w:sz w:val="20"/>
                <w:szCs w:val="20"/>
              </w:rPr>
              <w:t>調査</w:t>
            </w:r>
            <w:r>
              <w:rPr>
                <w:rFonts w:ascii="ＭＳ Ｐゴシック" w:eastAsia="ＭＳ Ｐゴシック" w:hAnsi="ＭＳ Ｐゴシック" w:hint="eastAsia"/>
                <w:sz w:val="20"/>
                <w:szCs w:val="20"/>
              </w:rPr>
              <w:t>」</w:t>
            </w:r>
          </w:p>
        </w:tc>
        <w:tc>
          <w:tcPr>
            <w:tcW w:w="1231" w:type="dxa"/>
            <w:shd w:val="clear" w:color="auto" w:fill="auto"/>
            <w:vAlign w:val="center"/>
          </w:tcPr>
          <w:p w:rsidR="000725EB" w:rsidRPr="00C26F3A"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1,540</w:t>
            </w:r>
            <w:r w:rsidRPr="00E93679">
              <w:rPr>
                <w:rFonts w:ascii="ＭＳ Ｐゴシック" w:eastAsia="ＭＳ Ｐゴシック" w:hAnsi="ＭＳ Ｐゴシック" w:hint="eastAsia"/>
                <w:sz w:val="20"/>
                <w:szCs w:val="20"/>
              </w:rPr>
              <w:t>か所</w:t>
            </w:r>
          </w:p>
        </w:tc>
        <w:tc>
          <w:tcPr>
            <w:tcW w:w="1231" w:type="dxa"/>
            <w:shd w:val="clear" w:color="auto" w:fill="auto"/>
            <w:vAlign w:val="center"/>
          </w:tcPr>
          <w:p w:rsidR="000725EB" w:rsidRPr="00C26F3A"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1,750</w:t>
            </w:r>
            <w:r w:rsidRPr="00E93679">
              <w:rPr>
                <w:rFonts w:ascii="ＭＳ Ｐゴシック" w:eastAsia="ＭＳ Ｐゴシック" w:hAnsi="ＭＳ Ｐゴシック" w:hint="eastAsia"/>
                <w:sz w:val="20"/>
                <w:szCs w:val="20"/>
              </w:rPr>
              <w:t>か所</w:t>
            </w:r>
          </w:p>
        </w:tc>
      </w:tr>
      <w:tr w:rsidR="000725EB" w:rsidRPr="00AC21DE" w:rsidTr="00957B94">
        <w:trPr>
          <w:trHeight w:val="737"/>
        </w:trPr>
        <w:tc>
          <w:tcPr>
            <w:tcW w:w="949" w:type="dxa"/>
            <w:tcBorders>
              <w:bottom w:val="single" w:sz="12" w:space="0" w:color="auto"/>
            </w:tcBorders>
            <w:vAlign w:val="center"/>
          </w:tcPr>
          <w:p w:rsidR="000725EB" w:rsidRPr="008C49D4" w:rsidRDefault="000725EB" w:rsidP="00957B94">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B</w:t>
            </w:r>
          </w:p>
        </w:tc>
        <w:tc>
          <w:tcPr>
            <w:tcW w:w="2291" w:type="dxa"/>
            <w:tcBorders>
              <w:bottom w:val="single" w:sz="12" w:space="0" w:color="auto"/>
            </w:tcBorders>
            <w:vAlign w:val="center"/>
          </w:tcPr>
          <w:p w:rsidR="000725EB" w:rsidRPr="008C49D4" w:rsidRDefault="000725EB" w:rsidP="00957B94">
            <w:pPr>
              <w:tabs>
                <w:tab w:val="left" w:pos="7513"/>
              </w:tabs>
              <w:spacing w:line="240" w:lineRule="exact"/>
              <w:jc w:val="left"/>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かかりつけ歯科医機能強化型歯科診療所数</w:t>
            </w:r>
          </w:p>
        </w:tc>
        <w:tc>
          <w:tcPr>
            <w:tcW w:w="1215" w:type="dxa"/>
            <w:tcBorders>
              <w:bottom w:val="single" w:sz="12" w:space="0" w:color="auto"/>
            </w:tcBorders>
            <w:vAlign w:val="center"/>
          </w:tcPr>
          <w:p w:rsidR="000725EB" w:rsidRPr="008C49D4" w:rsidRDefault="000725EB" w:rsidP="00957B94">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color w:val="000000" w:themeColor="text1"/>
                <w:sz w:val="20"/>
                <w:szCs w:val="20"/>
              </w:rPr>
              <w:t>－</w:t>
            </w:r>
          </w:p>
        </w:tc>
        <w:tc>
          <w:tcPr>
            <w:tcW w:w="1302" w:type="dxa"/>
            <w:tcBorders>
              <w:bottom w:val="single" w:sz="12" w:space="0" w:color="auto"/>
            </w:tcBorders>
            <w:shd w:val="clear" w:color="auto" w:fill="auto"/>
            <w:vAlign w:val="center"/>
          </w:tcPr>
          <w:p w:rsidR="000725EB" w:rsidRDefault="000725EB" w:rsidP="00957B94">
            <w:pPr>
              <w:tabs>
                <w:tab w:val="left" w:pos="7513"/>
              </w:tabs>
              <w:spacing w:line="240" w:lineRule="exact"/>
              <w:jc w:val="center"/>
              <w:rPr>
                <w:rFonts w:ascii="ＭＳ Ｐゴシック" w:eastAsia="ＭＳ Ｐゴシック" w:hAnsi="ＭＳ Ｐゴシック"/>
                <w:color w:val="000000" w:themeColor="text1"/>
                <w:sz w:val="20"/>
                <w:szCs w:val="20"/>
              </w:rPr>
            </w:pPr>
            <w:r w:rsidRPr="008C49D4">
              <w:rPr>
                <w:rFonts w:ascii="ＭＳ Ｐゴシック" w:eastAsia="ＭＳ Ｐゴシック" w:hAnsi="ＭＳ Ｐゴシック"/>
                <w:color w:val="000000" w:themeColor="text1"/>
                <w:sz w:val="20"/>
                <w:szCs w:val="20"/>
              </w:rPr>
              <w:t>539か所</w:t>
            </w:r>
          </w:p>
          <w:p w:rsidR="000725EB" w:rsidRPr="00C26F3A" w:rsidRDefault="000725EB" w:rsidP="00957B94">
            <w:pPr>
              <w:tabs>
                <w:tab w:val="left" w:pos="7513"/>
              </w:tabs>
              <w:spacing w:line="240" w:lineRule="exact"/>
              <w:jc w:val="center"/>
              <w:rPr>
                <w:rFonts w:ascii="ＭＳ Ｐゴシック" w:eastAsia="ＭＳ Ｐゴシック" w:hAnsi="ＭＳ Ｐゴシック"/>
                <w:sz w:val="16"/>
                <w:szCs w:val="16"/>
              </w:rPr>
            </w:pPr>
            <w:r w:rsidRPr="00C26F3A">
              <w:rPr>
                <w:rFonts w:ascii="ＭＳ Ｐゴシック" w:eastAsia="ＭＳ Ｐゴシック" w:hAnsi="ＭＳ Ｐゴシック" w:hint="eastAsia"/>
                <w:color w:val="000000" w:themeColor="text1"/>
                <w:sz w:val="16"/>
                <w:szCs w:val="16"/>
              </w:rPr>
              <w:t>（平成</w:t>
            </w:r>
            <w:r w:rsidRPr="00C26F3A">
              <w:rPr>
                <w:rFonts w:ascii="ＭＳ Ｐゴシック" w:eastAsia="ＭＳ Ｐゴシック" w:hAnsi="ＭＳ Ｐゴシック" w:hint="eastAsia"/>
                <w:sz w:val="16"/>
                <w:szCs w:val="16"/>
              </w:rPr>
              <w:t>28年</w:t>
            </w:r>
            <w:r w:rsidRPr="00C26F3A">
              <w:rPr>
                <w:rFonts w:ascii="ＭＳ Ｐゴシック" w:eastAsia="ＭＳ Ｐゴシック" w:hAnsi="ＭＳ Ｐゴシック" w:hint="eastAsia"/>
                <w:color w:val="000000" w:themeColor="text1"/>
                <w:sz w:val="16"/>
                <w:szCs w:val="16"/>
              </w:rPr>
              <w:t>度）</w:t>
            </w:r>
          </w:p>
        </w:tc>
        <w:tc>
          <w:tcPr>
            <w:tcW w:w="1231" w:type="dxa"/>
            <w:tcBorders>
              <w:bottom w:val="single" w:sz="12" w:space="0" w:color="auto"/>
            </w:tcBorders>
            <w:shd w:val="clear" w:color="auto" w:fill="auto"/>
            <w:vAlign w:val="center"/>
          </w:tcPr>
          <w:p w:rsidR="000725EB" w:rsidRPr="008C49D4" w:rsidRDefault="000725EB" w:rsidP="00957B94">
            <w:pPr>
              <w:spacing w:line="240" w:lineRule="exact"/>
              <w:jc w:val="center"/>
              <w:rPr>
                <w:rFonts w:ascii="ＭＳ Ｐゴシック" w:eastAsia="ＭＳ Ｐゴシック" w:hAnsi="ＭＳ Ｐゴシック"/>
                <w:color w:val="000000" w:themeColor="text1"/>
                <w:sz w:val="20"/>
                <w:szCs w:val="20"/>
              </w:rPr>
            </w:pPr>
            <w:r w:rsidRPr="008C49D4">
              <w:rPr>
                <w:rFonts w:ascii="ＭＳ Ｐゴシック" w:eastAsia="ＭＳ Ｐゴシック" w:hAnsi="ＭＳ Ｐゴシック" w:hint="eastAsia"/>
                <w:color w:val="000000" w:themeColor="text1"/>
                <w:sz w:val="20"/>
                <w:szCs w:val="20"/>
              </w:rPr>
              <w:t>近畿厚生局</w:t>
            </w:r>
          </w:p>
          <w:p w:rsidR="000725EB" w:rsidRPr="008C49D4" w:rsidRDefault="000725EB" w:rsidP="00957B94">
            <w:pPr>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w:t>
            </w:r>
            <w:r w:rsidRPr="008C49D4">
              <w:rPr>
                <w:rFonts w:ascii="ＭＳ Ｐゴシック" w:eastAsia="ＭＳ Ｐゴシック" w:hAnsi="ＭＳ Ｐゴシック" w:hint="eastAsia"/>
                <w:color w:val="000000" w:themeColor="text1"/>
                <w:sz w:val="20"/>
                <w:szCs w:val="20"/>
              </w:rPr>
              <w:t>施設基準</w:t>
            </w:r>
          </w:p>
          <w:p w:rsidR="000725EB" w:rsidRPr="008C49D4" w:rsidRDefault="000725EB" w:rsidP="00957B94">
            <w:pPr>
              <w:spacing w:line="240" w:lineRule="exact"/>
              <w:jc w:val="center"/>
              <w:rPr>
                <w:rFonts w:ascii="ＭＳ Ｐゴシック" w:eastAsia="ＭＳ Ｐゴシック" w:hAnsi="ＭＳ Ｐゴシック"/>
                <w:color w:val="000000" w:themeColor="text1"/>
                <w:sz w:val="20"/>
                <w:szCs w:val="20"/>
              </w:rPr>
            </w:pPr>
            <w:r w:rsidRPr="008C49D4">
              <w:rPr>
                <w:rFonts w:ascii="ＭＳ Ｐゴシック" w:eastAsia="ＭＳ Ｐゴシック" w:hAnsi="ＭＳ Ｐゴシック" w:hint="eastAsia"/>
                <w:color w:val="000000" w:themeColor="text1"/>
                <w:sz w:val="20"/>
                <w:szCs w:val="20"/>
              </w:rPr>
              <w:t>届出</w:t>
            </w:r>
            <w:r>
              <w:rPr>
                <w:rFonts w:ascii="ＭＳ Ｐゴシック" w:eastAsia="ＭＳ Ｐゴシック" w:hAnsi="ＭＳ Ｐゴシック" w:hint="eastAsia"/>
                <w:color w:val="000000" w:themeColor="text1"/>
                <w:sz w:val="20"/>
                <w:szCs w:val="20"/>
              </w:rPr>
              <w:t>」</w:t>
            </w:r>
          </w:p>
        </w:tc>
        <w:tc>
          <w:tcPr>
            <w:tcW w:w="1231" w:type="dxa"/>
            <w:tcBorders>
              <w:bottom w:val="single" w:sz="12" w:space="0" w:color="auto"/>
            </w:tcBorders>
            <w:shd w:val="clear" w:color="auto" w:fill="auto"/>
            <w:vAlign w:val="center"/>
          </w:tcPr>
          <w:p w:rsidR="000725EB" w:rsidRPr="008C49D4" w:rsidRDefault="000725EB" w:rsidP="00957B94">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増加</w:t>
            </w:r>
          </w:p>
        </w:tc>
        <w:tc>
          <w:tcPr>
            <w:tcW w:w="1231" w:type="dxa"/>
            <w:tcBorders>
              <w:bottom w:val="single" w:sz="12" w:space="0" w:color="auto"/>
            </w:tcBorders>
            <w:shd w:val="clear" w:color="auto" w:fill="auto"/>
            <w:vAlign w:val="center"/>
          </w:tcPr>
          <w:p w:rsidR="000725EB" w:rsidRPr="008C49D4" w:rsidRDefault="000725EB" w:rsidP="00957B94">
            <w:pPr>
              <w:tabs>
                <w:tab w:val="left" w:pos="7513"/>
              </w:tabs>
              <w:spacing w:line="240" w:lineRule="exact"/>
              <w:jc w:val="center"/>
              <w:rPr>
                <w:rFonts w:ascii="ＭＳ Ｐゴシック" w:eastAsia="ＭＳ Ｐゴシック" w:hAnsi="ＭＳ Ｐゴシック"/>
                <w:sz w:val="20"/>
                <w:szCs w:val="20"/>
              </w:rPr>
            </w:pPr>
            <w:r w:rsidRPr="008C49D4">
              <w:rPr>
                <w:rFonts w:ascii="ＭＳ Ｐゴシック" w:eastAsia="ＭＳ Ｐゴシック" w:hAnsi="ＭＳ Ｐゴシック" w:hint="eastAsia"/>
                <w:sz w:val="20"/>
                <w:szCs w:val="20"/>
              </w:rPr>
              <w:t>増加</w:t>
            </w:r>
          </w:p>
        </w:tc>
      </w:tr>
    </w:tbl>
    <w:p w:rsidR="000725EB" w:rsidRDefault="000725EB" w:rsidP="000725EB">
      <w:pPr>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pPr>
    </w:p>
    <w:p w:rsidR="000725EB" w:rsidRDefault="000725EB" w:rsidP="000725EB">
      <w:pPr>
        <w:widowControl/>
        <w:jc w:val="left"/>
        <w:rPr>
          <w:rFonts w:ascii="HG丸ｺﾞｼｯｸM-PRO" w:eastAsia="HG丸ｺﾞｼｯｸM-PRO" w:hAnsi="HG丸ｺﾞｼｯｸM-PRO"/>
          <w:sz w:val="22"/>
        </w:rPr>
        <w:sectPr w:rsidR="000725EB" w:rsidSect="00957B94">
          <w:headerReference w:type="default" r:id="rId81"/>
          <w:pgSz w:w="11907" w:h="16840" w:code="9"/>
          <w:pgMar w:top="1440" w:right="1134" w:bottom="1440" w:left="1134" w:header="851" w:footer="283" w:gutter="0"/>
          <w:pgNumType w:fmt="numberInDash"/>
          <w:cols w:space="720"/>
          <w:docGrid w:type="lines" w:linePitch="423"/>
        </w:sectPr>
      </w:pPr>
      <w:r>
        <w:rPr>
          <w:rFonts w:ascii="HG丸ｺﾞｼｯｸM-PRO" w:eastAsia="HG丸ｺﾞｼｯｸM-PRO" w:hAnsi="HG丸ｺﾞｼｯｸM-PRO"/>
          <w:sz w:val="22"/>
        </w:rPr>
        <w:br w:type="page"/>
      </w:r>
    </w:p>
    <w:p w:rsidR="000725EB" w:rsidRDefault="000725EB" w:rsidP="000725EB">
      <w:pPr>
        <w:pStyle w:val="1"/>
        <w:tabs>
          <w:tab w:val="left" w:pos="709"/>
        </w:tabs>
        <w:snapToGrid w:val="0"/>
        <w:spacing w:before="0" w:beforeAutospacing="0"/>
        <w:rPr>
          <w:rFonts w:ascii="ＭＳ ゴシック" w:eastAsia="ＭＳ ゴシック" w:hAnsi="ＭＳ ゴシック"/>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９</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薬事対策</w:t>
      </w:r>
      <w:r w:rsidRPr="00853AF9">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shd w:val="clear" w:color="auto" w:fill="C6D9F1"/>
          <w:lang w:eastAsia="ja-JP"/>
        </w:rPr>
        <w:t xml:space="preserve">　　　　　　　</w:t>
      </w:r>
    </w:p>
    <w:p w:rsidR="000725EB" w:rsidRDefault="000725EB" w:rsidP="000725EB">
      <w:pPr>
        <w:pStyle w:val="1"/>
        <w:tabs>
          <w:tab w:val="left" w:pos="709"/>
        </w:tabs>
        <w:snapToGrid w:val="0"/>
        <w:spacing w:before="0" w:beforeAutospacing="0" w:after="0" w:afterAutospacing="0"/>
        <w:rPr>
          <w:rFonts w:ascii="ＭＳ ゴシック" w:eastAsia="ＭＳ ゴシック" w:hAnsi="ＭＳ ゴシック"/>
          <w:b w:val="0"/>
          <w:color w:val="0070C0"/>
          <w:sz w:val="36"/>
          <w:szCs w:val="36"/>
          <w:u w:val="single"/>
          <w:lang w:eastAsia="ja-JP"/>
        </w:rPr>
      </w:pPr>
      <w:r>
        <w:rPr>
          <w:rFonts w:ascii="ＭＳ ゴシック" w:eastAsia="ＭＳ ゴシック" w:hAnsi="ＭＳ ゴシック" w:hint="eastAsia"/>
          <w:color w:val="0070C0"/>
          <w:sz w:val="36"/>
          <w:szCs w:val="36"/>
          <w:u w:val="single"/>
        </w:rPr>
        <w:t>１．薬事対策について</w:t>
      </w:r>
    </w:p>
    <w:p w:rsidR="000725EB" w:rsidRPr="008C166E" w:rsidRDefault="000725EB" w:rsidP="000725EB">
      <w:pPr>
        <w:ind w:leftChars="200" w:left="640" w:hangingChars="100" w:hanging="220"/>
        <w:rPr>
          <w:rFonts w:ascii="HG丸ｺﾞｼｯｸM-PRO" w:eastAsia="HG丸ｺﾞｼｯｸM-PRO" w:hAnsi="HG丸ｺﾞｼｯｸM-PRO"/>
          <w:color w:val="000000" w:themeColor="text1"/>
          <w:sz w:val="22"/>
        </w:rPr>
      </w:pPr>
      <w:r w:rsidRPr="008C166E">
        <w:rPr>
          <w:rFonts w:ascii="HG丸ｺﾞｼｯｸM-PRO" w:eastAsia="HG丸ｺﾞｼｯｸM-PRO" w:hAnsi="HG丸ｺﾞｼｯｸM-PRO" w:hint="eastAsia"/>
          <w:color w:val="000000" w:themeColor="text1"/>
          <w:sz w:val="22"/>
        </w:rPr>
        <w:t>○医薬品や医療機器（以下「医薬品等」といいます。）は、病気を予防、診断、又は治療する際に欠かすこと</w:t>
      </w:r>
      <w:r>
        <w:rPr>
          <w:rFonts w:ascii="HG丸ｺﾞｼｯｸM-PRO" w:eastAsia="HG丸ｺﾞｼｯｸM-PRO" w:hAnsi="HG丸ｺﾞｼｯｸM-PRO" w:hint="eastAsia"/>
          <w:color w:val="000000" w:themeColor="text1"/>
          <w:sz w:val="22"/>
        </w:rPr>
        <w:t>が</w:t>
      </w:r>
      <w:r w:rsidRPr="008C166E">
        <w:rPr>
          <w:rFonts w:ascii="HG丸ｺﾞｼｯｸM-PRO" w:eastAsia="HG丸ｺﾞｼｯｸM-PRO" w:hAnsi="HG丸ｺﾞｼｯｸM-PRO" w:hint="eastAsia"/>
          <w:color w:val="000000" w:themeColor="text1"/>
          <w:sz w:val="22"/>
        </w:rPr>
        <w:t>でき</w:t>
      </w:r>
      <w:r>
        <w:rPr>
          <w:rFonts w:ascii="HG丸ｺﾞｼｯｸM-PRO" w:eastAsia="HG丸ｺﾞｼｯｸM-PRO" w:hAnsi="HG丸ｺﾞｼｯｸM-PRO" w:hint="eastAsia"/>
          <w:color w:val="000000" w:themeColor="text1"/>
          <w:sz w:val="22"/>
        </w:rPr>
        <w:t>ません</w:t>
      </w:r>
      <w:r w:rsidRPr="008C166E">
        <w:rPr>
          <w:rFonts w:ascii="HG丸ｺﾞｼｯｸM-PRO" w:eastAsia="HG丸ｺﾞｼｯｸM-PRO" w:hAnsi="HG丸ｺﾞｼｯｸM-PRO" w:hint="eastAsia"/>
          <w:color w:val="000000" w:themeColor="text1"/>
          <w:sz w:val="22"/>
        </w:rPr>
        <w:t>。その一方で、医薬品等はその使用方法を誤ると、病気を予防、診断、治療できないばかりか、健康被害を引き起こすこともあります。</w:t>
      </w:r>
    </w:p>
    <w:p w:rsidR="000725EB" w:rsidRPr="000E3508"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Pr="008C166E" w:rsidRDefault="000725EB" w:rsidP="000725EB">
      <w:pPr>
        <w:ind w:leftChars="200" w:left="640" w:hangingChars="100" w:hanging="220"/>
        <w:rPr>
          <w:rFonts w:ascii="HG丸ｺﾞｼｯｸM-PRO" w:eastAsia="HG丸ｺﾞｼｯｸM-PRO" w:hAnsi="HG丸ｺﾞｼｯｸM-PRO"/>
          <w:color w:val="000000" w:themeColor="text1"/>
          <w:sz w:val="22"/>
        </w:rPr>
      </w:pPr>
      <w:r w:rsidRPr="008C166E">
        <w:rPr>
          <w:rFonts w:ascii="HG丸ｺﾞｼｯｸM-PRO" w:eastAsia="HG丸ｺﾞｼｯｸM-PRO" w:hAnsi="HG丸ｺﾞｼｯｸM-PRO" w:hint="eastAsia"/>
          <w:color w:val="000000" w:themeColor="text1"/>
          <w:sz w:val="22"/>
        </w:rPr>
        <w:t>○薬事対策では、これら医薬品等の開発から製造、販売、使用に至るまでの品質、有効性及び安全性を確保するほか、医薬品等の安定供給を</w:t>
      </w:r>
      <w:r>
        <w:rPr>
          <w:rFonts w:ascii="HG丸ｺﾞｼｯｸM-PRO" w:eastAsia="HG丸ｺﾞｼｯｸM-PRO" w:hAnsi="HG丸ｺﾞｼｯｸM-PRO" w:hint="eastAsia"/>
          <w:color w:val="000000" w:themeColor="text1"/>
          <w:sz w:val="22"/>
        </w:rPr>
        <w:t>図り</w:t>
      </w:r>
      <w:r w:rsidRPr="008C166E">
        <w:rPr>
          <w:rFonts w:ascii="HG丸ｺﾞｼｯｸM-PRO" w:eastAsia="HG丸ｺﾞｼｯｸM-PRO" w:hAnsi="HG丸ｺﾞｼｯｸM-PRO" w:hint="eastAsia"/>
          <w:color w:val="000000" w:themeColor="text1"/>
          <w:sz w:val="22"/>
        </w:rPr>
        <w:t>、適正使用を推進する取</w:t>
      </w:r>
      <w:r>
        <w:rPr>
          <w:rFonts w:ascii="HG丸ｺﾞｼｯｸM-PRO" w:eastAsia="HG丸ｺﾞｼｯｸM-PRO" w:hAnsi="HG丸ｺﾞｼｯｸM-PRO" w:hint="eastAsia"/>
          <w:color w:val="000000" w:themeColor="text1"/>
          <w:sz w:val="22"/>
        </w:rPr>
        <w:t>組</w:t>
      </w:r>
      <w:r w:rsidRPr="008C166E">
        <w:rPr>
          <w:rFonts w:ascii="HG丸ｺﾞｼｯｸM-PRO" w:eastAsia="HG丸ｺﾞｼｯｸM-PRO" w:hAnsi="HG丸ｺﾞｼｯｸM-PRO" w:hint="eastAsia"/>
          <w:color w:val="000000" w:themeColor="text1"/>
          <w:sz w:val="22"/>
        </w:rPr>
        <w:t>を実施することで、保健・医療・福祉の総合的なサービスを充実させ、府民の安全・安心をめざします。</w:t>
      </w:r>
    </w:p>
    <w:p w:rsidR="000725EB" w:rsidRPr="00F922F2" w:rsidRDefault="000725EB" w:rsidP="000725EB">
      <w:pPr>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sidRPr="004C775A">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w:t>
      </w:r>
      <w:r w:rsidRPr="005546AC">
        <w:rPr>
          <w:rFonts w:ascii="ＭＳ ゴシック" w:eastAsia="ＭＳ ゴシック" w:hAnsi="ＭＳ ゴシック" w:hint="eastAsia"/>
          <w:b/>
          <w:color w:val="0070C0"/>
          <w:sz w:val="36"/>
          <w:szCs w:val="36"/>
          <w:u w:val="single"/>
        </w:rPr>
        <w:t>の現状と課題</w:t>
      </w:r>
    </w:p>
    <w:p w:rsidR="000725EB" w:rsidRPr="004533E8" w:rsidRDefault="000725EB" w:rsidP="000725EB">
      <w:pPr>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2560" behindDoc="0" locked="0" layoutInCell="1" allowOverlap="1" wp14:anchorId="733AF08D" wp14:editId="372B387A">
                <wp:simplePos x="0" y="0"/>
                <wp:positionH relativeFrom="column">
                  <wp:posOffset>127635</wp:posOffset>
                </wp:positionH>
                <wp:positionV relativeFrom="paragraph">
                  <wp:posOffset>78740</wp:posOffset>
                </wp:positionV>
                <wp:extent cx="6011545" cy="1076325"/>
                <wp:effectExtent l="0" t="0" r="27305" b="10160"/>
                <wp:wrapNone/>
                <wp:docPr id="3731" name="AutoShape 3535" descr="お薬手帳の活用等による服薬情報の一元的・継続的管理等を通して、医薬品の適正使用を推進する必要があります。&#10;&#10;薬剤師と他職種との連携を更に進め在宅医療を推進する等、地域医療の支援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0763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ind w:leftChars="46" w:left="338" w:hangingChars="100" w:hanging="241"/>
                              <w:jc w:val="left"/>
                              <w:rPr>
                                <w:rFonts w:ascii="ＭＳ ゴシック" w:eastAsia="ＭＳ ゴシック" w:hAnsi="ＭＳ ゴシック"/>
                                <w:b/>
                                <w:color w:val="0070C0"/>
                                <w:sz w:val="16"/>
                                <w:szCs w:val="16"/>
                              </w:rPr>
                            </w:pPr>
                            <w:r w:rsidRPr="00E3594C">
                              <w:rPr>
                                <w:rFonts w:ascii="ＭＳ ゴシック" w:eastAsia="ＭＳ ゴシック" w:hAnsi="ＭＳ ゴシック" w:hint="eastAsia"/>
                                <w:b/>
                                <w:color w:val="0070C0"/>
                                <w:sz w:val="24"/>
                              </w:rPr>
                              <w:t>◆お薬手帳の活用等による服薬情報の一元的・継続的管理等を通して、医薬品の適正使用を推進する必要があります。</w:t>
                            </w:r>
                          </w:p>
                          <w:p w:rsidR="00DB0A82" w:rsidRPr="005A20C4" w:rsidRDefault="00DB0A82" w:rsidP="000725EB">
                            <w:pPr>
                              <w:snapToGrid w:val="0"/>
                              <w:spacing w:line="160" w:lineRule="exact"/>
                              <w:ind w:leftChars="46" w:left="258" w:hangingChars="100" w:hanging="161"/>
                              <w:jc w:val="left"/>
                              <w:rPr>
                                <w:rFonts w:ascii="ＭＳ ゴシック" w:eastAsia="ＭＳ ゴシック" w:hAnsi="ＭＳ ゴシック"/>
                                <w:b/>
                                <w:color w:val="0070C0"/>
                                <w:sz w:val="16"/>
                                <w:szCs w:val="16"/>
                              </w:rPr>
                            </w:pPr>
                          </w:p>
                          <w:p w:rsidR="00DB0A82" w:rsidRPr="00E3594C" w:rsidRDefault="00DB0A82" w:rsidP="000725EB">
                            <w:pPr>
                              <w:snapToGrid w:val="0"/>
                              <w:spacing w:line="340" w:lineRule="exact"/>
                              <w:ind w:leftChars="46" w:left="338" w:hangingChars="100" w:hanging="241"/>
                              <w:jc w:val="left"/>
                              <w:rPr>
                                <w:rFonts w:ascii="ＭＳ ゴシック" w:eastAsia="ＭＳ ゴシック" w:hAnsi="ＭＳ ゴシック"/>
                                <w:b/>
                                <w:color w:val="0070C0"/>
                                <w:sz w:val="24"/>
                              </w:rPr>
                            </w:pPr>
                            <w:r w:rsidRPr="00E3594C">
                              <w:rPr>
                                <w:rFonts w:ascii="ＭＳ ゴシック" w:eastAsia="ＭＳ ゴシック" w:hAnsi="ＭＳ ゴシック" w:hint="eastAsia"/>
                                <w:b/>
                                <w:color w:val="0070C0"/>
                                <w:sz w:val="24"/>
                              </w:rPr>
                              <w:t>◆薬剤師</w:t>
                            </w:r>
                            <w:r w:rsidRPr="00E3594C">
                              <w:rPr>
                                <w:rFonts w:ascii="ＭＳ ゴシック" w:eastAsia="ＭＳ ゴシック" w:hAnsi="ＭＳ ゴシック"/>
                                <w:b/>
                                <w:color w:val="0070C0"/>
                                <w:sz w:val="24"/>
                              </w:rPr>
                              <w:t>と他</w:t>
                            </w:r>
                            <w:r w:rsidRPr="00E3594C">
                              <w:rPr>
                                <w:rFonts w:ascii="ＭＳ ゴシック" w:eastAsia="ＭＳ ゴシック" w:hAnsi="ＭＳ ゴシック" w:hint="eastAsia"/>
                                <w:b/>
                                <w:color w:val="0070C0"/>
                                <w:sz w:val="24"/>
                              </w:rPr>
                              <w:t>職種との連携を更に進め在宅医療を推進する等、地域医療の支援が必要です。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193" alt="お薬手帳の活用等による服薬情報の一元的・継続的管理等を通して、医薬品の適正使用を推進する必要があります。&#10;&#10;薬剤師と他職種との連携を更に進め在宅医療を推進する等、地域医療の支援が必要です。&#10;" style="position:absolute;left:0;text-align:left;margin-left:10.05pt;margin-top:6.2pt;width:473.35pt;height:84.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" fillcolor="#dbeef4" strokecolor="#b7dee8" strokeweight="1.5pt">
                <v:textbox style="mso-fit-shape-to-text:t">
                  <w:txbxContent>
                    <w:p w:rsidR="00DB0A82" w:rsidRDefault="00DB0A82" w:rsidP="000725EB">
                      <w:pPr>
                        <w:snapToGrid w:val="0"/>
                        <w:spacing w:line="340" w:lineRule="exact"/>
                        <w:ind w:leftChars="46" w:left="338" w:hangingChars="100" w:hanging="241"/>
                        <w:jc w:val="left"/>
                        <w:rPr>
                          <w:rFonts w:ascii="ＭＳ ゴシック" w:eastAsia="ＭＳ ゴシック" w:hAnsi="ＭＳ ゴシック"/>
                          <w:b/>
                          <w:color w:val="0070C0"/>
                          <w:sz w:val="16"/>
                          <w:szCs w:val="16"/>
                        </w:rPr>
                      </w:pPr>
                      <w:r w:rsidRPr="00E3594C">
                        <w:rPr>
                          <w:rFonts w:ascii="ＭＳ ゴシック" w:eastAsia="ＭＳ ゴシック" w:hAnsi="ＭＳ ゴシック" w:hint="eastAsia"/>
                          <w:b/>
                          <w:color w:val="0070C0"/>
                          <w:sz w:val="24"/>
                        </w:rPr>
                        <w:t>◆お薬手帳の活用等による服薬情報の一元的・継続的管理等を通して、医薬品の適正使用を推進する必要があります。</w:t>
                      </w:r>
                    </w:p>
                    <w:p w:rsidR="00DB0A82" w:rsidRPr="005A20C4" w:rsidRDefault="00DB0A82" w:rsidP="000725EB">
                      <w:pPr>
                        <w:snapToGrid w:val="0"/>
                        <w:spacing w:line="160" w:lineRule="exact"/>
                        <w:ind w:leftChars="46" w:left="258" w:hangingChars="100" w:hanging="161"/>
                        <w:jc w:val="left"/>
                        <w:rPr>
                          <w:rFonts w:ascii="ＭＳ ゴシック" w:eastAsia="ＭＳ ゴシック" w:hAnsi="ＭＳ ゴシック"/>
                          <w:b/>
                          <w:color w:val="0070C0"/>
                          <w:sz w:val="16"/>
                          <w:szCs w:val="16"/>
                        </w:rPr>
                      </w:pPr>
                    </w:p>
                    <w:p w:rsidR="00DB0A82" w:rsidRPr="00E3594C" w:rsidRDefault="00DB0A82" w:rsidP="000725EB">
                      <w:pPr>
                        <w:snapToGrid w:val="0"/>
                        <w:spacing w:line="340" w:lineRule="exact"/>
                        <w:ind w:leftChars="46" w:left="338" w:hangingChars="100" w:hanging="241"/>
                        <w:jc w:val="left"/>
                        <w:rPr>
                          <w:rFonts w:ascii="ＭＳ ゴシック" w:eastAsia="ＭＳ ゴシック" w:hAnsi="ＭＳ ゴシック"/>
                          <w:b/>
                          <w:color w:val="0070C0"/>
                          <w:sz w:val="24"/>
                        </w:rPr>
                      </w:pPr>
                      <w:r w:rsidRPr="00E3594C">
                        <w:rPr>
                          <w:rFonts w:ascii="ＭＳ ゴシック" w:eastAsia="ＭＳ ゴシック" w:hAnsi="ＭＳ ゴシック" w:hint="eastAsia"/>
                          <w:b/>
                          <w:color w:val="0070C0"/>
                          <w:sz w:val="24"/>
                        </w:rPr>
                        <w:t>◆薬剤師</w:t>
                      </w:r>
                      <w:r w:rsidRPr="00E3594C">
                        <w:rPr>
                          <w:rFonts w:ascii="ＭＳ ゴシック" w:eastAsia="ＭＳ ゴシック" w:hAnsi="ＭＳ ゴシック"/>
                          <w:b/>
                          <w:color w:val="0070C0"/>
                          <w:sz w:val="24"/>
                        </w:rPr>
                        <w:t>と他</w:t>
                      </w:r>
                      <w:r w:rsidRPr="00E3594C">
                        <w:rPr>
                          <w:rFonts w:ascii="ＭＳ ゴシック" w:eastAsia="ＭＳ ゴシック" w:hAnsi="ＭＳ ゴシック" w:hint="eastAsia"/>
                          <w:b/>
                          <w:color w:val="0070C0"/>
                          <w:sz w:val="24"/>
                        </w:rPr>
                        <w:t>職種との連携を更に進め在宅医療を推進する等、地域医療の支援が必要です。</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spacing w:line="240" w:lineRule="exact"/>
        <w:rPr>
          <w:rFonts w:ascii="ＭＳ ゴシック" w:eastAsia="ＭＳ ゴシック" w:hAnsi="ＭＳ ゴシック"/>
          <w:b/>
          <w:color w:val="0070C0"/>
          <w:sz w:val="28"/>
          <w:szCs w:val="28"/>
        </w:rPr>
      </w:pPr>
    </w:p>
    <w:p w:rsidR="000725EB" w:rsidRPr="00D1190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w:t>
      </w:r>
      <w:r w:rsidRPr="00D1190B">
        <w:rPr>
          <w:rFonts w:ascii="ＭＳ ゴシック" w:eastAsia="ＭＳ ゴシック" w:hAnsi="ＭＳ ゴシック" w:hint="eastAsia"/>
          <w:b/>
          <w:color w:val="0070C0"/>
          <w:sz w:val="28"/>
          <w:szCs w:val="28"/>
        </w:rPr>
        <w:t>）</w:t>
      </w:r>
      <w:r w:rsidRPr="004C775A">
        <w:rPr>
          <w:rFonts w:ascii="ＭＳ ゴシック" w:eastAsia="ＭＳ ゴシック" w:hAnsi="ＭＳ ゴシック" w:hint="eastAsia"/>
          <w:b/>
          <w:color w:val="0070C0"/>
          <w:sz w:val="28"/>
          <w:szCs w:val="28"/>
        </w:rPr>
        <w:t>医薬品の適正使用</w:t>
      </w:r>
    </w:p>
    <w:p w:rsidR="000725EB" w:rsidRPr="00A339A7" w:rsidRDefault="000725EB" w:rsidP="000725EB">
      <w:pPr>
        <w:ind w:leftChars="222" w:left="686" w:hangingChars="100" w:hanging="220"/>
        <w:rPr>
          <w:rFonts w:ascii="ＭＳ Ｐゴシック" w:eastAsia="ＭＳ Ｐゴシック" w:hAnsi="ＭＳ Ｐゴシック"/>
          <w:sz w:val="22"/>
        </w:rPr>
      </w:pPr>
      <w:r w:rsidRPr="00A339A7">
        <w:rPr>
          <w:rFonts w:ascii="ＭＳ Ｐゴシック" w:eastAsia="ＭＳ Ｐゴシック" w:hAnsi="ＭＳ Ｐゴシック" w:hint="eastAsia"/>
          <w:sz w:val="22"/>
        </w:rPr>
        <w:t>【医薬品の安全・安心の確保】</w:t>
      </w:r>
    </w:p>
    <w:p w:rsidR="000725EB" w:rsidRPr="00605F3F"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有効性の高い医薬品は継続的に開発され続けていますが、有効性の高い医薬品は人体への作用が強く、副作用が発生するとその被害も大きくなる可能性があります。そのため、重複投薬や相互作用の防止は一層重要となっており、医薬品の適正使用について啓発を継続する必要があります。</w:t>
      </w:r>
    </w:p>
    <w:p w:rsidR="000725EB" w:rsidRPr="00605F3F" w:rsidRDefault="000725EB" w:rsidP="000725EB">
      <w:pPr>
        <w:ind w:leftChars="300" w:left="850" w:hangingChars="100" w:hanging="220"/>
        <w:rPr>
          <w:rFonts w:ascii="HG丸ｺﾞｼｯｸM-PRO" w:eastAsia="HG丸ｺﾞｼｯｸM-PRO" w:hAnsi="HG丸ｺﾞｼｯｸM-PRO"/>
          <w:sz w:val="22"/>
        </w:rPr>
      </w:pPr>
    </w:p>
    <w:p w:rsidR="000725EB" w:rsidRPr="00605F3F"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○医療機関から独立した</w:t>
      </w:r>
      <w:r>
        <w:rPr>
          <w:rFonts w:ascii="HG丸ｺﾞｼｯｸM-PRO" w:eastAsia="HG丸ｺﾞｼｯｸM-PRO" w:hAnsi="HG丸ｺﾞｼｯｸM-PRO" w:hint="eastAsia"/>
          <w:sz w:val="22"/>
        </w:rPr>
        <w:t>薬剤師・薬局</w:t>
      </w:r>
      <w:r w:rsidRPr="00605F3F">
        <w:rPr>
          <w:rFonts w:ascii="HG丸ｺﾞｼｯｸM-PRO" w:eastAsia="HG丸ｺﾞｼｯｸM-PRO" w:hAnsi="HG丸ｺﾞｼｯｸM-PRO" w:hint="eastAsia"/>
          <w:sz w:val="22"/>
        </w:rPr>
        <w:t>が、医療機関の医師等から処方された医薬品を客観的に確認することで、安全性等を一層高めています。また、かかりつけの薬剤師・薬局は服薬情報を一元的・継続的に管理することで、複数の医療機関を受診している場合の重複投薬や飲み合わせの悪い服薬を防止するとともに、後発医薬品</w:t>
      </w:r>
      <w:r>
        <w:rPr>
          <w:rFonts w:ascii="HG丸ｺﾞｼｯｸM-PRO" w:eastAsia="HG丸ｺﾞｼｯｸM-PRO" w:hAnsi="HG丸ｺﾞｼｯｸM-PRO" w:hint="eastAsia"/>
          <w:sz w:val="22"/>
        </w:rPr>
        <w:t>等</w:t>
      </w:r>
      <w:r w:rsidRPr="00605F3F">
        <w:rPr>
          <w:rFonts w:ascii="HG丸ｺﾞｼｯｸM-PRO" w:eastAsia="HG丸ｺﾞｼｯｸM-PRO" w:hAnsi="HG丸ｺﾞｼｯｸM-PRO" w:hint="eastAsia"/>
          <w:sz w:val="22"/>
        </w:rPr>
        <w:t>の薬の正しい知識の説明</w:t>
      </w:r>
      <w:r>
        <w:rPr>
          <w:rFonts w:ascii="HG丸ｺﾞｼｯｸM-PRO" w:eastAsia="HG丸ｺﾞｼｯｸM-PRO" w:hAnsi="HG丸ｺﾞｼｯｸM-PRO" w:hint="eastAsia"/>
          <w:sz w:val="22"/>
        </w:rPr>
        <w:t>等</w:t>
      </w:r>
      <w:r w:rsidRPr="00605F3F">
        <w:rPr>
          <w:rFonts w:ascii="HG丸ｺﾞｼｯｸM-PRO" w:eastAsia="HG丸ｺﾞｼｯｸM-PRO" w:hAnsi="HG丸ｺﾞｼｯｸM-PRO" w:hint="eastAsia"/>
          <w:sz w:val="22"/>
        </w:rPr>
        <w:t>を行いながら、処方薬の調剤・交付を行っています。</w:t>
      </w:r>
    </w:p>
    <w:p w:rsidR="000725EB" w:rsidRDefault="000725EB" w:rsidP="000725EB">
      <w:pPr>
        <w:ind w:leftChars="300" w:left="850"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color w:val="000000" w:themeColor="text1"/>
          <w:sz w:val="22"/>
        </w:rPr>
      </w:pPr>
      <w:r w:rsidRPr="00A6668F">
        <w:rPr>
          <w:rFonts w:ascii="HG丸ｺﾞｼｯｸM-PRO" w:eastAsia="HG丸ｺﾞｼｯｸM-PRO" w:hAnsi="HG丸ｺﾞｼｯｸM-PRO" w:hint="eastAsia"/>
          <w:sz w:val="22"/>
        </w:rPr>
        <w:t>○院外処方せんの割合は増加傾向にあ</w:t>
      </w:r>
      <w:r w:rsidRPr="008C166E">
        <w:rPr>
          <w:rFonts w:ascii="HG丸ｺﾞｼｯｸM-PRO" w:eastAsia="HG丸ｺﾞｼｯｸM-PRO" w:hAnsi="HG丸ｺﾞｼｯｸM-PRO" w:hint="eastAsia"/>
          <w:color w:val="000000" w:themeColor="text1"/>
          <w:sz w:val="22"/>
        </w:rPr>
        <w:t>り、大阪府でも、平成</w:t>
      </w:r>
      <w:r>
        <w:rPr>
          <w:rFonts w:ascii="HG丸ｺﾞｼｯｸM-PRO" w:eastAsia="HG丸ｺﾞｼｯｸM-PRO" w:hAnsi="HG丸ｺﾞｼｯｸM-PRO" w:hint="eastAsia"/>
          <w:color w:val="000000" w:themeColor="text1"/>
          <w:sz w:val="22"/>
        </w:rPr>
        <w:t>20</w:t>
      </w:r>
      <w:r w:rsidRPr="008C166E">
        <w:rPr>
          <w:rFonts w:ascii="HG丸ｺﾞｼｯｸM-PRO" w:eastAsia="HG丸ｺﾞｼｯｸM-PRO" w:hAnsi="HG丸ｺﾞｼｯｸM-PRO" w:hint="eastAsia"/>
          <w:color w:val="000000" w:themeColor="text1"/>
          <w:sz w:val="22"/>
        </w:rPr>
        <w:t>年度に44.7%だった受取率が、平成28年2月に60.7%</w:t>
      </w:r>
      <w:r>
        <w:rPr>
          <w:rFonts w:ascii="HG丸ｺﾞｼｯｸM-PRO" w:eastAsia="HG丸ｺﾞｼｯｸM-PRO" w:hAnsi="HG丸ｺﾞｼｯｸM-PRO" w:hint="eastAsia"/>
          <w:color w:val="000000" w:themeColor="text1"/>
          <w:sz w:val="22"/>
        </w:rPr>
        <w:t>まで増加しました（出典　（</w:t>
      </w:r>
      <w:r w:rsidRPr="008C166E">
        <w:rPr>
          <w:rFonts w:ascii="HG丸ｺﾞｼｯｸM-PRO" w:eastAsia="HG丸ｺﾞｼｯｸM-PRO" w:hAnsi="HG丸ｺﾞｼｯｸM-PRO" w:hint="eastAsia"/>
          <w:color w:val="000000" w:themeColor="text1"/>
          <w:sz w:val="22"/>
        </w:rPr>
        <w:t>公社</w:t>
      </w:r>
      <w:r>
        <w:rPr>
          <w:rFonts w:ascii="HG丸ｺﾞｼｯｸM-PRO" w:eastAsia="HG丸ｺﾞｼｯｸM-PRO" w:hAnsi="HG丸ｺﾞｼｯｸM-PRO" w:hint="eastAsia"/>
          <w:color w:val="000000" w:themeColor="text1"/>
          <w:sz w:val="22"/>
        </w:rPr>
        <w:t>）</w:t>
      </w:r>
      <w:r w:rsidRPr="008C166E">
        <w:rPr>
          <w:rFonts w:ascii="HG丸ｺﾞｼｯｸM-PRO" w:eastAsia="HG丸ｺﾞｼｯｸM-PRO" w:hAnsi="HG丸ｺﾞｼｯｸM-PRO" w:hint="eastAsia"/>
          <w:color w:val="000000" w:themeColor="text1"/>
          <w:sz w:val="22"/>
        </w:rPr>
        <w:t>日本薬剤師会まとめ）。</w:t>
      </w:r>
    </w:p>
    <w:p w:rsidR="000725EB" w:rsidRPr="003A4B3A" w:rsidRDefault="000725EB" w:rsidP="000725EB">
      <w:pPr>
        <w:ind w:firstLineChars="200" w:firstLine="440"/>
        <w:rPr>
          <w:rFonts w:ascii="ＭＳ Ｐゴシック" w:eastAsia="ＭＳ Ｐゴシック" w:hAnsi="ＭＳ Ｐゴシック"/>
          <w:b/>
          <w:sz w:val="28"/>
          <w:szCs w:val="28"/>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59968" behindDoc="0" locked="0" layoutInCell="1" allowOverlap="1" wp14:anchorId="7D75E77A" wp14:editId="2F3E297C">
                <wp:simplePos x="0" y="0"/>
                <wp:positionH relativeFrom="column">
                  <wp:posOffset>3308985</wp:posOffset>
                </wp:positionH>
                <wp:positionV relativeFrom="paragraph">
                  <wp:posOffset>-50800</wp:posOffset>
                </wp:positionV>
                <wp:extent cx="2247900" cy="304800"/>
                <wp:effectExtent l="0" t="0" r="0" b="0"/>
                <wp:wrapNone/>
                <wp:docPr id="3732" name="テキスト ボックス 3732" title="図表7-9-1　お薬手帳の推進状況（平成25年度）"/>
                <wp:cNvGraphicFramePr/>
                <a:graphic xmlns:a="http://schemas.openxmlformats.org/drawingml/2006/main">
                  <a:graphicData uri="http://schemas.microsoft.com/office/word/2010/wordprocessingShape">
                    <wps:wsp>
                      <wps:cNvSpPr txBox="1"/>
                      <wps:spPr>
                        <a:xfrm>
                          <a:off x="0" y="0"/>
                          <a:ext cx="2247900" cy="304800"/>
                        </a:xfrm>
                        <a:prstGeom prst="rect">
                          <a:avLst/>
                        </a:prstGeom>
                        <a:noFill/>
                        <a:ln w="6350">
                          <a:noFill/>
                        </a:ln>
                        <a:effectLst/>
                      </wps:spPr>
                      <wps:txbx>
                        <w:txbxContent>
                          <w:p w:rsidR="00DB0A82" w:rsidRPr="00753309" w:rsidRDefault="00DB0A82" w:rsidP="000725EB">
                            <w:pPr>
                              <w:rPr>
                                <w:rFonts w:ascii="ＭＳ Ｐゴシック" w:eastAsia="ＭＳ Ｐゴシック" w:hAnsi="ＭＳ Ｐゴシック"/>
                                <w:sz w:val="20"/>
                                <w:szCs w:val="20"/>
                              </w:rPr>
                            </w:pPr>
                            <w:r w:rsidRPr="0075330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表7-9-1</w:t>
                            </w:r>
                            <w:r w:rsidRPr="00753309">
                              <w:rPr>
                                <w:rFonts w:ascii="ＭＳ Ｐゴシック" w:eastAsia="ＭＳ Ｐゴシック" w:hAnsi="ＭＳ Ｐゴシック" w:hint="eastAsia"/>
                                <w:sz w:val="20"/>
                                <w:szCs w:val="20"/>
                              </w:rPr>
                              <w:t xml:space="preserve">　お薬手帳の推進状況</w:t>
                            </w:r>
                            <w:r>
                              <w:rPr>
                                <w:rFonts w:ascii="ＭＳ Ｐゴシック" w:eastAsia="ＭＳ Ｐゴシック" w:hAnsi="ＭＳ Ｐゴシック" w:hint="eastAsia"/>
                                <w:sz w:val="20"/>
                                <w:szCs w:val="20"/>
                              </w:rPr>
                              <w:t>（平成25年度）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3732" o:spid="_x0000_s1194" type="#_x0000_t202" alt="タイトル: 図表7-9-1　お薬手帳の推進状況（平成25年度）" style="position:absolute;left:0;text-align:left;margin-left:260.55pt;margin-top:-4pt;width:177pt;height:24pt;z-index:251859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" filled="f" stroked="f" strokeweight=".5pt">
                <v:textbox style="mso-fit-shape-to-text:t">
                  <w:txbxContent>
                    <w:p w:rsidR="00DB0A82" w:rsidRPr="00753309" w:rsidRDefault="00DB0A82" w:rsidP="000725EB">
                      <w:pPr>
                        <w:rPr>
                          <w:rFonts w:ascii="ＭＳ Ｐゴシック" w:eastAsia="ＭＳ Ｐゴシック" w:hAnsi="ＭＳ Ｐゴシック"/>
                          <w:sz w:val="20"/>
                          <w:szCs w:val="20"/>
                        </w:rPr>
                      </w:pPr>
                      <w:r w:rsidRPr="0075330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表7-9-1</w:t>
                      </w:r>
                      <w:r w:rsidRPr="00753309">
                        <w:rPr>
                          <w:rFonts w:ascii="ＭＳ Ｐゴシック" w:eastAsia="ＭＳ Ｐゴシック" w:hAnsi="ＭＳ Ｐゴシック" w:hint="eastAsia"/>
                          <w:sz w:val="20"/>
                          <w:szCs w:val="20"/>
                        </w:rPr>
                        <w:t xml:space="preserve">　お薬手帳の推進状況</w:t>
                      </w:r>
                      <w:r>
                        <w:rPr>
                          <w:rFonts w:ascii="ＭＳ Ｐゴシック" w:eastAsia="ＭＳ Ｐゴシック" w:hAnsi="ＭＳ Ｐゴシック" w:hint="eastAsia"/>
                          <w:sz w:val="20"/>
                          <w:szCs w:val="20"/>
                        </w:rPr>
                        <w:t>（平成25年度）</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853824" behindDoc="0" locked="0" layoutInCell="1" allowOverlap="1" wp14:anchorId="7ECA3EC1" wp14:editId="2FD6619C">
            <wp:simplePos x="0" y="0"/>
            <wp:positionH relativeFrom="column">
              <wp:posOffset>3299460</wp:posOffset>
            </wp:positionH>
            <wp:positionV relativeFrom="paragraph">
              <wp:posOffset>230505</wp:posOffset>
            </wp:positionV>
            <wp:extent cx="2833370" cy="1979930"/>
            <wp:effectExtent l="0" t="0" r="5080" b="1270"/>
            <wp:wrapSquare wrapText="bothSides"/>
            <wp:docPr id="3752" name="図 3752" title="図表7-9-1　お薬手帳の推進状況（平成25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337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B3A">
        <w:rPr>
          <w:rFonts w:ascii="ＭＳ Ｐゴシック" w:eastAsia="ＭＳ Ｐゴシック" w:hAnsi="ＭＳ Ｐゴシック" w:hint="eastAsia"/>
          <w:sz w:val="22"/>
        </w:rPr>
        <w:t>【お薬手帳】</w:t>
      </w:r>
    </w:p>
    <w:p w:rsidR="000725EB" w:rsidRPr="005A3285" w:rsidRDefault="000725EB" w:rsidP="000725EB">
      <w:pPr>
        <w:ind w:leftChars="200" w:left="640" w:hangingChars="100" w:hanging="220"/>
        <w:rPr>
          <w:rFonts w:ascii="HG丸ｺﾞｼｯｸM-PRO" w:eastAsia="HG丸ｺﾞｼｯｸM-PRO" w:hAnsi="HG丸ｺﾞｼｯｸM-PRO"/>
          <w:sz w:val="22"/>
        </w:rPr>
      </w:pPr>
      <w:r w:rsidRPr="0056011C">
        <w:rPr>
          <w:rFonts w:ascii="HG丸ｺﾞｼｯｸM-PRO" w:eastAsia="HG丸ｺﾞｼｯｸM-PRO" w:hAnsi="HG丸ｺﾞｼｯｸM-PRO" w:hint="eastAsia"/>
          <w:sz w:val="22"/>
        </w:rPr>
        <w:t>○</w:t>
      </w:r>
      <w:r w:rsidRPr="005A3285">
        <w:rPr>
          <w:rFonts w:ascii="HG丸ｺﾞｼｯｸM-PRO" w:eastAsia="HG丸ｺﾞｼｯｸM-PRO" w:hAnsi="HG丸ｺﾞｼｯｸM-PRO" w:hint="eastAsia"/>
          <w:sz w:val="22"/>
        </w:rPr>
        <w:t>お薬手帳の交付</w:t>
      </w:r>
      <w:r w:rsidRPr="003532C1">
        <w:rPr>
          <w:rFonts w:ascii="HG丸ｺﾞｼｯｸM-PRO" w:eastAsia="HG丸ｺﾞｼｯｸM-PRO" w:hAnsi="HG丸ｺﾞｼｯｸM-PRO" w:hint="eastAsia"/>
          <w:sz w:val="22"/>
        </w:rPr>
        <w:t>率及び</w:t>
      </w:r>
      <w:r>
        <w:rPr>
          <w:rFonts w:ascii="HG丸ｺﾞｼｯｸM-PRO" w:eastAsia="HG丸ｺﾞｼｯｸM-PRO" w:hAnsi="HG丸ｺﾞｼｯｸM-PRO" w:hint="eastAsia"/>
          <w:sz w:val="22"/>
        </w:rPr>
        <w:t>持参率が増加したことにより、重複投与等を未然に防げた割合も増加しました。</w:t>
      </w: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sidRPr="004517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スマートフォンや</w:t>
      </w:r>
      <w:r w:rsidRPr="008C166E">
        <w:rPr>
          <w:rFonts w:ascii="HG丸ｺﾞｼｯｸM-PRO" w:eastAsia="HG丸ｺﾞｼｯｸM-PRO" w:hAnsi="HG丸ｺﾞｼｯｸM-PRO" w:hint="eastAsia"/>
          <w:color w:val="000000" w:themeColor="text1"/>
          <w:sz w:val="22"/>
        </w:rPr>
        <w:t>タブレット端末が普及したことにより、今後電子化されたお薬手帳の更なる普及が期待でき</w:t>
      </w:r>
      <w:r>
        <w:rPr>
          <w:rFonts w:ascii="HG丸ｺﾞｼｯｸM-PRO" w:eastAsia="HG丸ｺﾞｼｯｸM-PRO" w:hAnsi="HG丸ｺﾞｼｯｸM-PRO" w:hint="eastAsia"/>
          <w:sz w:val="22"/>
        </w:rPr>
        <w:t>ます</w:t>
      </w:r>
      <w:r w:rsidRPr="004517EA">
        <w:rPr>
          <w:rFonts w:ascii="HG丸ｺﾞｼｯｸM-PRO" w:eastAsia="HG丸ｺﾞｼｯｸM-PRO" w:hAnsi="HG丸ｺﾞｼｯｸM-PRO" w:hint="eastAsia"/>
          <w:sz w:val="22"/>
        </w:rPr>
        <w:t>。</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58944" behindDoc="0" locked="0" layoutInCell="1" allowOverlap="1" wp14:anchorId="4899D473" wp14:editId="50782036">
                <wp:simplePos x="0" y="0"/>
                <wp:positionH relativeFrom="column">
                  <wp:posOffset>3430270</wp:posOffset>
                </wp:positionH>
                <wp:positionV relativeFrom="paragraph">
                  <wp:posOffset>28575</wp:posOffset>
                </wp:positionV>
                <wp:extent cx="1641475" cy="409575"/>
                <wp:effectExtent l="0" t="0" r="0" b="0"/>
                <wp:wrapNone/>
                <wp:docPr id="3733" name="テキスト ボックス 3733" descr="出典　大阪府「薬務課調べ（調査対象：府内薬局）」&#10;　　　有効回答数：1,735施設（H 22）、1,024件（H 27）&#10;"/>
                <wp:cNvGraphicFramePr/>
                <a:graphic xmlns:a="http://schemas.openxmlformats.org/drawingml/2006/main">
                  <a:graphicData uri="http://schemas.microsoft.com/office/word/2010/wordprocessingShape">
                    <wps:wsp>
                      <wps:cNvSpPr txBox="1"/>
                      <wps:spPr>
                        <a:xfrm>
                          <a:off x="0" y="0"/>
                          <a:ext cx="1641475" cy="409575"/>
                        </a:xfrm>
                        <a:prstGeom prst="rect">
                          <a:avLst/>
                        </a:prstGeom>
                        <a:noFill/>
                        <a:ln w="6350">
                          <a:noFill/>
                        </a:ln>
                        <a:effectLst/>
                      </wps:spPr>
                      <wps:txbx>
                        <w:txbxContent>
                          <w:p w:rsidR="00DB0A82" w:rsidRDefault="00DB0A82" w:rsidP="000725EB">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「薬務課調べ（</w:t>
                            </w:r>
                            <w:r w:rsidRPr="00005FC6">
                              <w:rPr>
                                <w:rFonts w:ascii="ＭＳ ゴシック" w:eastAsia="ＭＳ ゴシック" w:hAnsi="ＭＳ ゴシック" w:hint="eastAsia"/>
                                <w:sz w:val="16"/>
                                <w:szCs w:val="16"/>
                              </w:rPr>
                              <w:t>調査対象：府内薬局</w:t>
                            </w:r>
                            <w:r>
                              <w:rPr>
                                <w:rFonts w:ascii="ＭＳ ゴシック" w:eastAsia="ＭＳ ゴシック" w:hAnsi="ＭＳ ゴシック" w:hint="eastAsia"/>
                                <w:sz w:val="16"/>
                                <w:szCs w:val="16"/>
                              </w:rPr>
                              <w:t>）」</w:t>
                            </w:r>
                          </w:p>
                          <w:p w:rsidR="00DB0A82" w:rsidRPr="00005FC6" w:rsidRDefault="00DB0A82" w:rsidP="000725E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有効回答数：1,735施設（H 22）、1,024件（H 27）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3" o:spid="_x0000_s1195" type="#_x0000_t202" alt="出典　大阪府「薬務課調べ（調査対象：府内薬局）」&#10;　　　有効回答数：1,735施設（H 22）、1,024件（H 27）&#10;" style="position:absolute;left:0;text-align:left;margin-left:270.1pt;margin-top:2.25pt;width:129.25pt;height:32.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" filled="f" stroked="f" strokeweight=".5pt">
                <v:textbox style="mso-fit-shape-to-text:t">
                  <w:txbxContent>
                    <w:p w:rsidR="00DB0A82" w:rsidRDefault="00DB0A82" w:rsidP="000725EB">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「薬務課調べ（</w:t>
                      </w:r>
                      <w:r w:rsidRPr="00005FC6">
                        <w:rPr>
                          <w:rFonts w:ascii="ＭＳ ゴシック" w:eastAsia="ＭＳ ゴシック" w:hAnsi="ＭＳ ゴシック" w:hint="eastAsia"/>
                          <w:sz w:val="16"/>
                          <w:szCs w:val="16"/>
                        </w:rPr>
                        <w:t>調査対象：府内薬局</w:t>
                      </w:r>
                      <w:r>
                        <w:rPr>
                          <w:rFonts w:ascii="ＭＳ ゴシック" w:eastAsia="ＭＳ ゴシック" w:hAnsi="ＭＳ ゴシック" w:hint="eastAsia"/>
                          <w:sz w:val="16"/>
                          <w:szCs w:val="16"/>
                        </w:rPr>
                        <w:t>）」</w:t>
                      </w:r>
                    </w:p>
                    <w:p w:rsidR="00DB0A82" w:rsidRPr="00005FC6" w:rsidRDefault="00DB0A82" w:rsidP="000725E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有効回答数：1,735施設（H 22）、1,024件（H 27）</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○お薬手帳には各患者の薬歴等が記載されてい</w:t>
      </w:r>
    </w:p>
    <w:p w:rsidR="000725EB" w:rsidRPr="00A6668F" w:rsidRDefault="000725EB" w:rsidP="000725EB">
      <w:pPr>
        <w:ind w:leftChars="300" w:left="630"/>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ることから、服薬情報を一元的・継続的に管理するためのツールとして今後さらに活用していくことが望まれます。</w:t>
      </w: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p>
    <w:p w:rsidR="000725EB" w:rsidRPr="00605F3F" w:rsidRDefault="000725EB" w:rsidP="000725EB">
      <w:pPr>
        <w:tabs>
          <w:tab w:val="left" w:pos="426"/>
        </w:tabs>
        <w:ind w:firstLineChars="50" w:firstLine="141"/>
        <w:rPr>
          <w:rFonts w:ascii="ＭＳ ゴシック" w:eastAsia="ＭＳ ゴシック" w:hAnsi="ＭＳ ゴシック"/>
          <w:b/>
          <w:color w:val="4F81BD" w:themeColor="accent1"/>
          <w:sz w:val="28"/>
          <w:szCs w:val="28"/>
        </w:rPr>
      </w:pPr>
      <w:r w:rsidRPr="00005FC6">
        <w:rPr>
          <w:rFonts w:ascii="ＭＳ ゴシック" w:eastAsia="ＭＳ ゴシック" w:hAnsi="ＭＳ ゴシック" w:hint="eastAsia"/>
          <w:b/>
          <w:color w:val="0070C0"/>
          <w:sz w:val="28"/>
          <w:szCs w:val="28"/>
        </w:rPr>
        <w:t>（２）薬局における地域医療の支援</w:t>
      </w:r>
    </w:p>
    <w:p w:rsidR="000725EB" w:rsidRPr="002C727F" w:rsidRDefault="000725EB" w:rsidP="000725EB">
      <w:pPr>
        <w:ind w:leftChars="222" w:left="686" w:hangingChars="100" w:hanging="220"/>
        <w:rPr>
          <w:rFonts w:ascii="ＭＳ Ｐゴシック" w:eastAsia="ＭＳ Ｐゴシック" w:hAnsi="ＭＳ Ｐゴシック"/>
          <w:sz w:val="22"/>
        </w:rPr>
      </w:pPr>
      <w:r w:rsidRPr="002C727F">
        <w:rPr>
          <w:rFonts w:ascii="ＭＳ Ｐゴシック" w:eastAsia="ＭＳ Ｐゴシック" w:hAnsi="ＭＳ Ｐゴシック" w:hint="eastAsia"/>
          <w:sz w:val="22"/>
        </w:rPr>
        <w:t>【在宅医療への対応】</w:t>
      </w:r>
    </w:p>
    <w:p w:rsidR="000725EB" w:rsidRPr="00605F3F"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在宅患者のニーズの増加に伴い、薬局は様々な医薬品の調剤に対応する必要が生じています。特に、がん患者の疼痛緩和に用いられる麻薬の注射剤等、無菌製剤の調剤も増加が予想され、これに対応できる薬局（無菌調剤対応薬局</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605F3F">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25</w:t>
      </w:r>
      <w:r w:rsidRPr="00605F3F">
        <w:rPr>
          <w:rFonts w:ascii="HG丸ｺﾞｼｯｸM-PRO" w:eastAsia="HG丸ｺﾞｼｯｸM-PRO" w:hAnsi="HG丸ｺﾞｼｯｸM-PRO" w:hint="eastAsia"/>
          <w:sz w:val="22"/>
        </w:rPr>
        <w:t>薬局（平成</w:t>
      </w:r>
      <w:r>
        <w:rPr>
          <w:rFonts w:ascii="HG丸ｺﾞｼｯｸM-PRO" w:eastAsia="HG丸ｺﾞｼｯｸM-PRO" w:hAnsi="HG丸ｺﾞｼｯｸM-PRO" w:hint="eastAsia"/>
          <w:sz w:val="22"/>
        </w:rPr>
        <w:t>26</w:t>
      </w:r>
      <w:r w:rsidRPr="00605F3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10</w:t>
      </w:r>
      <w:r w:rsidRPr="00605F3F">
        <w:rPr>
          <w:rFonts w:ascii="HG丸ｺﾞｼｯｸM-PRO" w:eastAsia="HG丸ｺﾞｼｯｸM-PRO" w:hAnsi="HG丸ｺﾞｼｯｸM-PRO" w:hint="eastAsia"/>
          <w:sz w:val="22"/>
        </w:rPr>
        <w:t>月）から82薬局（平成</w:t>
      </w:r>
      <w:r>
        <w:rPr>
          <w:rFonts w:ascii="HG丸ｺﾞｼｯｸM-PRO" w:eastAsia="HG丸ｺﾞｼｯｸM-PRO" w:hAnsi="HG丸ｺﾞｼｯｸM-PRO" w:hint="eastAsia"/>
          <w:sz w:val="22"/>
        </w:rPr>
        <w:t>29</w:t>
      </w:r>
      <w:r w:rsidRPr="00605F3F">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5</w:t>
      </w:r>
      <w:r w:rsidRPr="00605F3F">
        <w:rPr>
          <w:rFonts w:ascii="HG丸ｺﾞｼｯｸM-PRO" w:eastAsia="HG丸ｺﾞｼｯｸM-PRO" w:hAnsi="HG丸ｺﾞｼｯｸM-PRO" w:hint="eastAsia"/>
          <w:sz w:val="22"/>
        </w:rPr>
        <w:t>月現在）まで増加しました</w:t>
      </w:r>
      <w:r>
        <w:rPr>
          <w:rFonts w:ascii="HG丸ｺﾞｼｯｸM-PRO" w:eastAsia="HG丸ｺﾞｼｯｸM-PRO" w:hAnsi="HG丸ｺﾞｼｯｸM-PRO" w:hint="eastAsia"/>
          <w:sz w:val="22"/>
        </w:rPr>
        <w:t>（出典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○在宅患者調剤加算</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605F3F">
        <w:rPr>
          <w:rFonts w:ascii="HG丸ｺﾞｼｯｸM-PRO" w:eastAsia="HG丸ｺﾞｼｯｸM-PRO" w:hAnsi="HG丸ｺﾞｼｯｸM-PRO" w:hint="eastAsia"/>
          <w:sz w:val="22"/>
        </w:rPr>
        <w:t>届出薬局は、641薬局（平成25年4月）から1,366薬局（平成29</w:t>
      </w:r>
      <w:r>
        <w:rPr>
          <w:rFonts w:ascii="HG丸ｺﾞｼｯｸM-PRO" w:eastAsia="HG丸ｺﾞｼｯｸM-PRO" w:hAnsi="HG丸ｺﾞｼｯｸM-PRO" w:hint="eastAsia"/>
          <w:sz w:val="22"/>
        </w:rPr>
        <w:t>年４月）に増加しました（出典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○在宅患者訪問薬剤管理指導料</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3</w:t>
      </w:r>
      <w:r w:rsidRPr="00605F3F">
        <w:rPr>
          <w:rFonts w:ascii="HG丸ｺﾞｼｯｸM-PRO" w:eastAsia="HG丸ｺﾞｼｯｸM-PRO" w:hAnsi="HG丸ｺﾞｼｯｸM-PRO" w:hint="eastAsia"/>
          <w:sz w:val="22"/>
        </w:rPr>
        <w:t>届出薬局は、3,221薬局（平成25年4月）から3,698薬局（平成29</w:t>
      </w:r>
      <w:r>
        <w:rPr>
          <w:rFonts w:ascii="HG丸ｺﾞｼｯｸM-PRO" w:eastAsia="HG丸ｺﾞｼｯｸM-PRO" w:hAnsi="HG丸ｺﾞｼｯｸM-PRO" w:hint="eastAsia"/>
          <w:sz w:val="22"/>
        </w:rPr>
        <w:t>年４月）に増加しました（出典　近畿厚生局「施設基準届出」</w:t>
      </w:r>
      <w:r w:rsidRPr="00605F3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50752" behindDoc="0" locked="0" layoutInCell="1" allowOverlap="1" wp14:anchorId="1DF987A6" wp14:editId="08D59CFC">
                <wp:simplePos x="0" y="0"/>
                <wp:positionH relativeFrom="column">
                  <wp:posOffset>-15240</wp:posOffset>
                </wp:positionH>
                <wp:positionV relativeFrom="paragraph">
                  <wp:posOffset>213360</wp:posOffset>
                </wp:positionV>
                <wp:extent cx="6161405" cy="1174115"/>
                <wp:effectExtent l="0" t="0" r="10795" b="6985"/>
                <wp:wrapNone/>
                <wp:docPr id="3756" name="グループ化 3756"/>
                <wp:cNvGraphicFramePr/>
                <a:graphic xmlns:a="http://schemas.openxmlformats.org/drawingml/2006/main">
                  <a:graphicData uri="http://schemas.microsoft.com/office/word/2010/wordprocessingGroup">
                    <wpg:wgp>
                      <wpg:cNvGrpSpPr/>
                      <wpg:grpSpPr>
                        <a:xfrm>
                          <a:off x="0" y="0"/>
                          <a:ext cx="6161405" cy="1174115"/>
                          <a:chOff x="0" y="0"/>
                          <a:chExt cx="6161405" cy="1174115"/>
                        </a:xfrm>
                      </wpg:grpSpPr>
                      <wps:wsp>
                        <wps:cNvPr id="3735" name="直線コネクタ 3735"/>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734" name="テキスト ボックス 3734" descr="注1　無菌調剤対応薬局：自らの薬局、又は共同利用できる無菌調剤室を用いて、医薬品（注射剤）の無菌性を保ちながら調剤することができる薬局のことをいいます。&#10;注2　在宅患者調剤加算：在宅業務に必要な体制が整備され、実績が一定以上ある薬局が、在宅患者に対して調剤を実施した際に調剤報酬として加算できるものです。&#10;注3　在宅患者訪問薬剤管理指導料：薬局の薬剤師が医師の指示に基づいて在宅患者の自宅を訪問し、薬歴管理、服薬指導等を実施するとともに、服用状況等を確認した際に調剤報酬として算定できるもので、届出はその実施体制が整った際に提出されます。&#10;"/>
                        <wps:cNvSpPr txBox="1"/>
                        <wps:spPr>
                          <a:xfrm>
                            <a:off x="9525" y="9525"/>
                            <a:ext cx="6115050" cy="1164590"/>
                          </a:xfrm>
                          <a:prstGeom prst="rect">
                            <a:avLst/>
                          </a:prstGeom>
                          <a:noFill/>
                          <a:ln w="6350">
                            <a:noFill/>
                            <a:prstDash val="lgDash"/>
                          </a:ln>
                          <a:effectLst/>
                        </wps:spPr>
                        <wps:txbx>
                          <w:txbxContent>
                            <w:p w:rsidR="00DB0A82" w:rsidRDefault="00DB0A82" w:rsidP="000725EB">
                              <w:pPr>
                                <w:spacing w:line="240" w:lineRule="exact"/>
                                <w:ind w:left="504" w:hangingChars="280" w:hanging="504"/>
                                <w:rPr>
                                  <w:rFonts w:asciiTheme="minorEastAsia" w:hAnsiTheme="minorEastAsia"/>
                                  <w:color w:val="000000" w:themeColor="text1"/>
                                  <w:sz w:val="18"/>
                                  <w:szCs w:val="18"/>
                                </w:rPr>
                              </w:pPr>
                              <w:r w:rsidRPr="008C166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8C166E">
                                <w:rPr>
                                  <w:rFonts w:asciiTheme="minorEastAsia" w:hAnsiTheme="minorEastAsia" w:hint="eastAsia"/>
                                  <w:color w:val="000000" w:themeColor="text1"/>
                                  <w:sz w:val="18"/>
                                  <w:szCs w:val="18"/>
                                </w:rPr>
                                <w:t xml:space="preserve">　無菌調剤対応薬局：自らの薬局、又は共同利用できる無菌調剤室を用いて、医薬品（注射剤）の無菌性を保ちながら調剤することができる薬局のことをいいます</w:t>
                              </w:r>
                              <w:r>
                                <w:rPr>
                                  <w:rFonts w:asciiTheme="minorEastAsia" w:hAnsiTheme="minorEastAsia" w:hint="eastAsia"/>
                                  <w:color w:val="000000" w:themeColor="text1"/>
                                  <w:sz w:val="18"/>
                                  <w:szCs w:val="18"/>
                                </w:rPr>
                                <w:t>。</w:t>
                              </w:r>
                            </w:p>
                            <w:p w:rsidR="00DB0A82" w:rsidRDefault="00DB0A82" w:rsidP="000725EB">
                              <w:pPr>
                                <w:spacing w:line="240" w:lineRule="exact"/>
                                <w:ind w:left="504" w:hangingChars="280" w:hanging="504"/>
                                <w:rPr>
                                  <w:rFonts w:asciiTheme="minorEastAsia" w:hAnsiTheme="minorEastAsia"/>
                                  <w:sz w:val="18"/>
                                  <w:szCs w:val="18"/>
                                </w:rPr>
                              </w:pPr>
                              <w:r>
                                <w:rPr>
                                  <w:rFonts w:asciiTheme="minorEastAsia" w:hAnsiTheme="minorEastAsia" w:hint="eastAsia"/>
                                  <w:color w:val="000000" w:themeColor="text1"/>
                                  <w:sz w:val="18"/>
                                  <w:szCs w:val="18"/>
                                </w:rPr>
                                <w:t>注2　在宅患者調剤加算</w:t>
                              </w:r>
                              <w:r w:rsidRPr="00AA5636">
                                <w:rPr>
                                  <w:rFonts w:asciiTheme="minorEastAsia" w:hAnsiTheme="minorEastAsia" w:hint="eastAsia"/>
                                  <w:sz w:val="18"/>
                                  <w:szCs w:val="18"/>
                                </w:rPr>
                                <w:t>：</w:t>
                              </w:r>
                              <w:r>
                                <w:rPr>
                                  <w:rFonts w:asciiTheme="minorEastAsia" w:hAnsiTheme="minorEastAsia" w:hint="eastAsia"/>
                                  <w:sz w:val="18"/>
                                  <w:szCs w:val="18"/>
                                </w:rPr>
                                <w:t>在宅業務に必要な体制が整備され、実績が一定以上ある薬局が、在宅患者に対して調剤を実施した際に調剤報酬として加算できるものです。</w:t>
                              </w:r>
                            </w:p>
                            <w:p w:rsidR="00DB0A82" w:rsidRPr="00E3594C" w:rsidRDefault="00DB0A82" w:rsidP="000725EB">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sz w:val="18"/>
                                  <w:szCs w:val="18"/>
                                </w:rPr>
                                <w:t>注3　在宅患者訪問薬剤管理指導料：薬局の薬剤師が医師の指示に基づいて在宅患者の自宅</w:t>
                              </w:r>
                              <w:r w:rsidRPr="00AA5636">
                                <w:rPr>
                                  <w:rFonts w:asciiTheme="minorEastAsia" w:hAnsiTheme="minorEastAsia" w:hint="eastAsia"/>
                                  <w:sz w:val="18"/>
                                  <w:szCs w:val="18"/>
                                </w:rPr>
                                <w:t>を訪問し、薬歴管理、服薬指導</w:t>
                              </w:r>
                              <w:r>
                                <w:rPr>
                                  <w:rFonts w:asciiTheme="minorEastAsia" w:hAnsiTheme="minorEastAsia" w:hint="eastAsia"/>
                                  <w:sz w:val="18"/>
                                  <w:szCs w:val="18"/>
                                </w:rPr>
                                <w:t>等を実施するとともに、服用状況等を確認した際</w:t>
                              </w:r>
                              <w:r w:rsidRPr="00AA5636">
                                <w:rPr>
                                  <w:rFonts w:asciiTheme="minorEastAsia" w:hAnsiTheme="minorEastAsia" w:hint="eastAsia"/>
                                  <w:sz w:val="18"/>
                                  <w:szCs w:val="18"/>
                                </w:rPr>
                                <w:t>に</w:t>
                              </w:r>
                              <w:r>
                                <w:rPr>
                                  <w:rFonts w:asciiTheme="minorEastAsia" w:hAnsiTheme="minorEastAsia" w:hint="eastAsia"/>
                                  <w:sz w:val="18"/>
                                  <w:szCs w:val="18"/>
                                </w:rPr>
                                <w:t>調剤報酬として算定できるもので、届出はその実施体制が整った際に提出されます。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3756" o:spid="_x0000_s1196" style="position:absolute;left:0;text-align:left;margin-left:-1.2pt;margin-top:16.8pt;width:485.15pt;height:92.45pt;z-index:251850752;mso-height-relative:margin" coordsize="6161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">
                <v:line id="直線コネクタ 3735" o:spid="_x0000_s1197" style="position:absolute;visibility:visible;mso-wrap-style:square" from="0,0" to="61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g34cUAAADdAAAADwAAAGRycy9kb3ducmV2LnhtbESPQWsCMRSE70L/Q3iCNzdrl9a6NYoI&#10;Qg89WCvU42vy3CxuXtZNquu/N4VCj8PMfMPMl71rxIW6UHtWMMlyEMTam5orBfvPzfgFRIjIBhvP&#10;pOBGAZaLh8EcS+Ov/EGXXaxEgnAoUYGNsS2lDNqSw5D5ljh5R985jEl2lTQdXhPcNfIxz5+lw5rT&#10;gsWW1pb0affjFHxZfN9u9XckXxxW2lTG+PNMqdGwX72CiNTH//Bf+80oKKbFE/y+S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g34cUAAADdAAAADwAAAAAAAAAA&#10;AAAAAAChAgAAZHJzL2Rvd25yZXYueG1sUEsFBgAAAAAEAAQA+QAAAJMDAAAAAA==&#10;" strokecolor="#4a7ebb"/>
                <v:shape id="テキスト ボックス 3734" o:spid="_x0000_s1198" type="#_x0000_t202" alt="注1　無菌調剤対応薬局：自らの薬局、又は共同利用できる無菌調剤室を用いて、医薬品（注射剤）の無菌性を保ちながら調剤することができる薬局のことをいいます。&#10;注2　在宅患者調剤加算：在宅業務に必要な体制が整備され、実績が一定以上ある薬局が、在宅患者に対して調剤を実施した際に調剤報酬として加算できるものです。&#10;注3　在宅患者訪問薬剤管理指導料：薬局の薬剤師が医師の指示に基づいて在宅患者の自宅を訪問し、薬歴管理、服薬指導等を実施するとともに、服用状況等を確認した際に調剤報酬として算定できるもので、届出はその実施体制が整った際に提出されます。&#10;" style="position:absolute;left:95;top:95;width:61150;height:1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r4sUA&#10;AADdAAAADwAAAGRycy9kb3ducmV2LnhtbESPQWvCQBSE7wX/w/IEb3WTWFKNboIUBE+FpqXt8ZF9&#10;JovZtyG71fjv3UKhx2FmvmF21WR7caHRG8cK0mUCgrhx2nCr4OP98LgG4QOyxt4xKbiRh6qcPeyw&#10;0O7Kb3SpQysihH2BCroQhkJK33Rk0S/dQBy9kxsthijHVuoRrxFue5klSS4tGo4LHQ700lFzrn+s&#10;Arv+1uYQ3KtJ8yz5Sk+fGW+sUov5tN+CCDSF//Bf+6gVrJ5XT/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2vixQAAAN0AAAAPAAAAAAAAAAAAAAAAAJgCAABkcnMv&#10;ZG93bnJldi54bWxQSwUGAAAAAAQABAD1AAAAigMAAAAA&#10;" filled="f" stroked="f" strokeweight=".5pt">
                  <v:stroke dashstyle="longDash"/>
                  <v:textbox style="mso-fit-shape-to-text:t">
                    <w:txbxContent>
                      <w:p w:rsidR="00DB0A82" w:rsidRDefault="00DB0A82" w:rsidP="000725EB">
                        <w:pPr>
                          <w:spacing w:line="240" w:lineRule="exact"/>
                          <w:ind w:left="504" w:hangingChars="280" w:hanging="504"/>
                          <w:rPr>
                            <w:rFonts w:asciiTheme="minorEastAsia" w:hAnsiTheme="minorEastAsia"/>
                            <w:color w:val="000000" w:themeColor="text1"/>
                            <w:sz w:val="18"/>
                            <w:szCs w:val="18"/>
                          </w:rPr>
                        </w:pPr>
                        <w:r w:rsidRPr="008C166E">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8C166E">
                          <w:rPr>
                            <w:rFonts w:asciiTheme="minorEastAsia" w:hAnsiTheme="minorEastAsia" w:hint="eastAsia"/>
                            <w:color w:val="000000" w:themeColor="text1"/>
                            <w:sz w:val="18"/>
                            <w:szCs w:val="18"/>
                          </w:rPr>
                          <w:t xml:space="preserve">　無菌調剤対応薬局：自らの薬局、又は共同利用できる無菌調剤室を用いて、医薬品（注射剤）の無菌性を保ちながら調剤することができる薬局のことをいいます</w:t>
                        </w:r>
                        <w:r>
                          <w:rPr>
                            <w:rFonts w:asciiTheme="minorEastAsia" w:hAnsiTheme="minorEastAsia" w:hint="eastAsia"/>
                            <w:color w:val="000000" w:themeColor="text1"/>
                            <w:sz w:val="18"/>
                            <w:szCs w:val="18"/>
                          </w:rPr>
                          <w:t>。</w:t>
                        </w:r>
                      </w:p>
                      <w:p w:rsidR="00DB0A82" w:rsidRDefault="00DB0A82" w:rsidP="000725EB">
                        <w:pPr>
                          <w:spacing w:line="240" w:lineRule="exact"/>
                          <w:ind w:left="504" w:hangingChars="280" w:hanging="504"/>
                          <w:rPr>
                            <w:rFonts w:asciiTheme="minorEastAsia" w:hAnsiTheme="minorEastAsia"/>
                            <w:sz w:val="18"/>
                            <w:szCs w:val="18"/>
                          </w:rPr>
                        </w:pPr>
                        <w:r>
                          <w:rPr>
                            <w:rFonts w:asciiTheme="minorEastAsia" w:hAnsiTheme="minorEastAsia" w:hint="eastAsia"/>
                            <w:color w:val="000000" w:themeColor="text1"/>
                            <w:sz w:val="18"/>
                            <w:szCs w:val="18"/>
                          </w:rPr>
                          <w:t>注2　在宅患者調剤加算</w:t>
                        </w:r>
                        <w:r w:rsidRPr="00AA5636">
                          <w:rPr>
                            <w:rFonts w:asciiTheme="minorEastAsia" w:hAnsiTheme="minorEastAsia" w:hint="eastAsia"/>
                            <w:sz w:val="18"/>
                            <w:szCs w:val="18"/>
                          </w:rPr>
                          <w:t>：</w:t>
                        </w:r>
                        <w:r>
                          <w:rPr>
                            <w:rFonts w:asciiTheme="minorEastAsia" w:hAnsiTheme="minorEastAsia" w:hint="eastAsia"/>
                            <w:sz w:val="18"/>
                            <w:szCs w:val="18"/>
                          </w:rPr>
                          <w:t>在宅業務に必要な体制が整備され、実績が一定以上ある薬局が、在宅患者に対して調剤を実施した際に調剤報酬として加算できるものです。</w:t>
                        </w:r>
                      </w:p>
                      <w:p w:rsidR="00DB0A82" w:rsidRPr="00E3594C" w:rsidRDefault="00DB0A82" w:rsidP="000725EB">
                        <w:pPr>
                          <w:spacing w:line="240" w:lineRule="exact"/>
                          <w:ind w:left="504" w:hangingChars="280" w:hanging="504"/>
                          <w:rPr>
                            <w:rFonts w:asciiTheme="minorEastAsia" w:hAnsiTheme="minorEastAsia"/>
                            <w:color w:val="000000" w:themeColor="text1"/>
                            <w:sz w:val="18"/>
                            <w:szCs w:val="18"/>
                          </w:rPr>
                        </w:pPr>
                        <w:r>
                          <w:rPr>
                            <w:rFonts w:asciiTheme="minorEastAsia" w:hAnsiTheme="minorEastAsia" w:hint="eastAsia"/>
                            <w:sz w:val="18"/>
                            <w:szCs w:val="18"/>
                          </w:rPr>
                          <w:t>注3　在宅患者訪問薬剤管理指導料：薬局の薬剤師が医師の指示に基づいて在宅患者の自宅</w:t>
                        </w:r>
                        <w:r w:rsidRPr="00AA5636">
                          <w:rPr>
                            <w:rFonts w:asciiTheme="minorEastAsia" w:hAnsiTheme="minorEastAsia" w:hint="eastAsia"/>
                            <w:sz w:val="18"/>
                            <w:szCs w:val="18"/>
                          </w:rPr>
                          <w:t>を訪問し、薬歴管理、服薬指導</w:t>
                        </w:r>
                        <w:r>
                          <w:rPr>
                            <w:rFonts w:asciiTheme="minorEastAsia" w:hAnsiTheme="minorEastAsia" w:hint="eastAsia"/>
                            <w:sz w:val="18"/>
                            <w:szCs w:val="18"/>
                          </w:rPr>
                          <w:t>等を実施するとともに、服用状況等を確認した際</w:t>
                        </w:r>
                        <w:r w:rsidRPr="00AA5636">
                          <w:rPr>
                            <w:rFonts w:asciiTheme="minorEastAsia" w:hAnsiTheme="minorEastAsia" w:hint="eastAsia"/>
                            <w:sz w:val="18"/>
                            <w:szCs w:val="18"/>
                          </w:rPr>
                          <w:t>に</w:t>
                        </w:r>
                        <w:r>
                          <w:rPr>
                            <w:rFonts w:asciiTheme="minorEastAsia" w:hAnsiTheme="minorEastAsia" w:hint="eastAsia"/>
                            <w:sz w:val="18"/>
                            <w:szCs w:val="18"/>
                          </w:rPr>
                          <w:t>調剤報酬として算定できるもので、届出はその実施体制が整った際に提出されます。</w:t>
                        </w:r>
                      </w:p>
                    </w:txbxContent>
                  </v:textbox>
                </v:shape>
              </v:group>
            </w:pict>
          </mc:Fallback>
        </mc:AlternateContent>
      </w: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p>
    <w:p w:rsidR="000725EB" w:rsidRDefault="000725EB" w:rsidP="000725EB">
      <w:pPr>
        <w:ind w:leftChars="222" w:left="686" w:hangingChars="100" w:hanging="220"/>
        <w:rPr>
          <w:rFonts w:ascii="HG丸ｺﾞｼｯｸM-PRO" w:eastAsia="HG丸ｺﾞｼｯｸM-PRO" w:hAnsi="HG丸ｺﾞｼｯｸM-PRO"/>
          <w:sz w:val="22"/>
        </w:rPr>
      </w:pPr>
    </w:p>
    <w:p w:rsidR="000725EB" w:rsidRPr="00AE7F49" w:rsidRDefault="000725EB" w:rsidP="000725EB">
      <w:pPr>
        <w:ind w:leftChars="222" w:left="686" w:hangingChars="100" w:hanging="220"/>
        <w:rPr>
          <w:rFonts w:ascii="HG丸ｺﾞｼｯｸM-PRO" w:eastAsia="HG丸ｺﾞｼｯｸM-PRO" w:hAnsi="HG丸ｺﾞｼｯｸM-PRO"/>
          <w:sz w:val="22"/>
        </w:rPr>
      </w:pPr>
    </w:p>
    <w:p w:rsidR="000725EB" w:rsidRPr="00605F3F" w:rsidRDefault="000725EB" w:rsidP="000725EB">
      <w:pPr>
        <w:jc w:val="center"/>
        <w:rPr>
          <w:rFonts w:ascii="HG丸ｺﾞｼｯｸM-PRO" w:eastAsia="HG丸ｺﾞｼｯｸM-PRO" w:hAnsi="HG丸ｺﾞｼｯｸM-PRO"/>
          <w:sz w:val="22"/>
        </w:rPr>
      </w:pPr>
      <w:r w:rsidRPr="00605F3F">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43584" behindDoc="0" locked="0" layoutInCell="1" allowOverlap="1" wp14:anchorId="70E8D834" wp14:editId="2FBB462B">
                <wp:simplePos x="0" y="0"/>
                <wp:positionH relativeFrom="column">
                  <wp:posOffset>-72390</wp:posOffset>
                </wp:positionH>
                <wp:positionV relativeFrom="paragraph">
                  <wp:posOffset>-9525</wp:posOffset>
                </wp:positionV>
                <wp:extent cx="2076450" cy="438150"/>
                <wp:effectExtent l="0" t="0" r="0" b="4445"/>
                <wp:wrapNone/>
                <wp:docPr id="3736" name="テキスト ボックス 3736" title="図表7-9-2　無菌調剤対応薬局数"/>
                <wp:cNvGraphicFramePr/>
                <a:graphic xmlns:a="http://schemas.openxmlformats.org/drawingml/2006/main">
                  <a:graphicData uri="http://schemas.microsoft.com/office/word/2010/wordprocessingShape">
                    <wps:wsp>
                      <wps:cNvSpPr txBox="1"/>
                      <wps:spPr>
                        <a:xfrm>
                          <a:off x="0" y="0"/>
                          <a:ext cx="2076450" cy="438150"/>
                        </a:xfrm>
                        <a:prstGeom prst="rect">
                          <a:avLst/>
                        </a:prstGeom>
                        <a:noFill/>
                        <a:ln w="6350">
                          <a:noFill/>
                        </a:ln>
                        <a:effectLst/>
                      </wps:spPr>
                      <wps:txbx>
                        <w:txbxContent>
                          <w:p w:rsidR="00DB0A82" w:rsidRPr="00E03A23" w:rsidRDefault="00DB0A82"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表7-9-2</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無菌調剤対応薬局数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6" o:spid="_x0000_s1199" type="#_x0000_t202" alt="タイトル: 図表7-9-2　無菌調剤対応薬局数" style="position:absolute;left:0;text-align:left;margin-left:-5.7pt;margin-top:-.75pt;width:163.5pt;height:34.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" filled="f" stroked="f" strokeweight=".5pt">
                <v:textbox style="mso-fit-shape-to-text:t">
                  <w:txbxContent>
                    <w:p w:rsidR="00DB0A82" w:rsidRPr="00E03A23" w:rsidRDefault="00DB0A82"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表7-9-2</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無菌調剤対応薬局数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44608" behindDoc="0" locked="0" layoutInCell="1" allowOverlap="1" wp14:anchorId="3E7F9C17" wp14:editId="4093E83C">
                <wp:simplePos x="0" y="0"/>
                <wp:positionH relativeFrom="column">
                  <wp:posOffset>1946910</wp:posOffset>
                </wp:positionH>
                <wp:positionV relativeFrom="paragraph">
                  <wp:posOffset>-9525</wp:posOffset>
                </wp:positionV>
                <wp:extent cx="1990725" cy="438150"/>
                <wp:effectExtent l="0" t="0" r="0" b="0"/>
                <wp:wrapNone/>
                <wp:docPr id="3737" name="テキスト ボックス 3737" title="図表7-9-3　在宅患者調剤加算届出薬局数"/>
                <wp:cNvGraphicFramePr/>
                <a:graphic xmlns:a="http://schemas.openxmlformats.org/drawingml/2006/main">
                  <a:graphicData uri="http://schemas.microsoft.com/office/word/2010/wordprocessingShape">
                    <wps:wsp>
                      <wps:cNvSpPr txBox="1"/>
                      <wps:spPr>
                        <a:xfrm>
                          <a:off x="0" y="0"/>
                          <a:ext cx="1990725" cy="438150"/>
                        </a:xfrm>
                        <a:prstGeom prst="rect">
                          <a:avLst/>
                        </a:prstGeom>
                        <a:noFill/>
                        <a:ln w="6350">
                          <a:noFill/>
                        </a:ln>
                        <a:effectLst/>
                      </wps:spPr>
                      <wps:txbx>
                        <w:txbxContent>
                          <w:p w:rsidR="00DB0A82" w:rsidRDefault="00DB0A82"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表7-9-3</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在宅患者調剤加算</w:t>
                            </w:r>
                          </w:p>
                          <w:p w:rsidR="00DB0A82" w:rsidRPr="00E03A23" w:rsidRDefault="00DB0A82" w:rsidP="000725EB">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7" o:spid="_x0000_s1200" type="#_x0000_t202" alt="タイトル: 図表7-9-3　在宅患者調剤加算届出薬局数" style="position:absolute;left:0;text-align:left;margin-left:153.3pt;margin-top:-.75pt;width:156.75pt;height:34.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" filled="f" stroked="f" strokeweight=".5pt">
                <v:textbox style="mso-fit-shape-to-text:t">
                  <w:txbxContent>
                    <w:p w:rsidR="00DB0A82" w:rsidRDefault="00DB0A82"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表7-9-3</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在宅患者調剤加算</w:t>
                      </w:r>
                    </w:p>
                    <w:p w:rsidR="00DB0A82" w:rsidRPr="00E03A23" w:rsidRDefault="00DB0A82" w:rsidP="000725EB">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v:textbox>
              </v:shape>
            </w:pict>
          </mc:Fallback>
        </mc:AlternateContent>
      </w:r>
      <w:r w:rsidRPr="00605F3F">
        <w:rPr>
          <w:rFonts w:ascii="HG丸ｺﾞｼｯｸM-PRO" w:eastAsia="HG丸ｺﾞｼｯｸM-PRO" w:hAnsi="HG丸ｺﾞｼｯｸM-PRO" w:hint="eastAsia"/>
          <w:noProof/>
          <w:sz w:val="22"/>
        </w:rPr>
        <mc:AlternateContent>
          <mc:Choice Requires="wps">
            <w:drawing>
              <wp:anchor distT="0" distB="0" distL="114300" distR="114300" simplePos="0" relativeHeight="251845632" behindDoc="0" locked="0" layoutInCell="1" allowOverlap="1" wp14:anchorId="05412363" wp14:editId="2EF73B6C">
                <wp:simplePos x="0" y="0"/>
                <wp:positionH relativeFrom="column">
                  <wp:posOffset>3909060</wp:posOffset>
                </wp:positionH>
                <wp:positionV relativeFrom="paragraph">
                  <wp:posOffset>-10160</wp:posOffset>
                </wp:positionV>
                <wp:extent cx="1943100" cy="409575"/>
                <wp:effectExtent l="0" t="0" r="0" b="4445"/>
                <wp:wrapNone/>
                <wp:docPr id="3738" name="テキスト ボックス 3738" title="図表7-9-4　在宅患者薬剤管理指導料届出薬局数"/>
                <wp:cNvGraphicFramePr/>
                <a:graphic xmlns:a="http://schemas.openxmlformats.org/drawingml/2006/main">
                  <a:graphicData uri="http://schemas.microsoft.com/office/word/2010/wordprocessingShape">
                    <wps:wsp>
                      <wps:cNvSpPr txBox="1"/>
                      <wps:spPr>
                        <a:xfrm>
                          <a:off x="0" y="0"/>
                          <a:ext cx="1943100" cy="409575"/>
                        </a:xfrm>
                        <a:prstGeom prst="rect">
                          <a:avLst/>
                        </a:prstGeom>
                        <a:noFill/>
                        <a:ln w="6350">
                          <a:noFill/>
                        </a:ln>
                        <a:effectLst/>
                      </wps:spPr>
                      <wps:txbx>
                        <w:txbxContent>
                          <w:p w:rsidR="00DB0A82" w:rsidRDefault="00DB0A82"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表7-9-4</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在宅患者薬剤管理指導料</w:t>
                            </w:r>
                          </w:p>
                          <w:p w:rsidR="00DB0A82" w:rsidRDefault="00DB0A82" w:rsidP="000725EB">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8" o:spid="_x0000_s1201" type="#_x0000_t202" alt="タイトル: 図表7-9-4　在宅患者薬剤管理指導料届出薬局数" style="position:absolute;left:0;text-align:left;margin-left:307.8pt;margin-top:-.8pt;width:153pt;height:32.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" filled="f" stroked="f" strokeweight=".5pt">
                <v:textbox style="mso-fit-shape-to-text:t">
                  <w:txbxContent>
                    <w:p w:rsidR="00DB0A82" w:rsidRDefault="00DB0A82" w:rsidP="000725EB">
                      <w:pPr>
                        <w:snapToGrid w:val="0"/>
                        <w:ind w:left="600" w:hangingChars="300" w:hanging="600"/>
                        <w:rPr>
                          <w:rFonts w:ascii="ＭＳ Ｐゴシック" w:eastAsia="ＭＳ Ｐゴシック" w:hAnsi="ＭＳ Ｐゴシック" w:cs="ＭＳ Ｐゴシック"/>
                          <w:bCs/>
                          <w:color w:val="000000"/>
                          <w:kern w:val="0"/>
                          <w:sz w:val="20"/>
                          <w:szCs w:val="20"/>
                        </w:rPr>
                      </w:pPr>
                      <w:r w:rsidRPr="00210A15">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表7-9-4</w:t>
                      </w:r>
                      <w:r w:rsidRPr="00210A15">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在宅患者薬剤管理指導料</w:t>
                      </w:r>
                    </w:p>
                    <w:p w:rsidR="00DB0A82" w:rsidRDefault="00DB0A82" w:rsidP="000725EB">
                      <w:pPr>
                        <w:snapToGrid w:val="0"/>
                        <w:ind w:leftChars="300" w:left="630" w:firstLineChars="200" w:firstLine="400"/>
                        <w:rPr>
                          <w:rFonts w:ascii="ＭＳ Ｐゴシック" w:eastAsia="ＭＳ Ｐゴシック" w:hAnsi="ＭＳ Ｐゴシック" w:cs="ＭＳ Ｐゴシック"/>
                          <w:bCs/>
                          <w:color w:val="000000"/>
                          <w:kern w:val="0"/>
                          <w:sz w:val="20"/>
                          <w:szCs w:val="20"/>
                        </w:rPr>
                      </w:pPr>
                      <w:r>
                        <w:rPr>
                          <w:rFonts w:ascii="ＭＳ Ｐゴシック" w:eastAsia="ＭＳ Ｐゴシック" w:hAnsi="ＭＳ Ｐゴシック" w:cs="ＭＳ Ｐゴシック" w:hint="eastAsia"/>
                          <w:bCs/>
                          <w:color w:val="000000"/>
                          <w:kern w:val="0"/>
                          <w:sz w:val="20"/>
                          <w:szCs w:val="20"/>
                        </w:rPr>
                        <w:t>届出薬局数</w:t>
                      </w:r>
                    </w:p>
                  </w:txbxContent>
                </v:textbox>
              </v:shape>
            </w:pict>
          </mc:Fallback>
        </mc:AlternateContent>
      </w: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55872" behindDoc="0" locked="0" layoutInCell="1" allowOverlap="1" wp14:anchorId="15A5043B" wp14:editId="76A016E2">
                <wp:simplePos x="0" y="0"/>
                <wp:positionH relativeFrom="column">
                  <wp:posOffset>4474845</wp:posOffset>
                </wp:positionH>
                <wp:positionV relativeFrom="paragraph">
                  <wp:posOffset>2028825</wp:posOffset>
                </wp:positionV>
                <wp:extent cx="1641475" cy="409575"/>
                <wp:effectExtent l="0" t="0" r="0" b="0"/>
                <wp:wrapNone/>
                <wp:docPr id="3739" name="テキスト ボックス 3739" descr="出典　近畿厚生局「施設基準届出」"/>
                <wp:cNvGraphicFramePr/>
                <a:graphic xmlns:a="http://schemas.openxmlformats.org/drawingml/2006/main">
                  <a:graphicData uri="http://schemas.microsoft.com/office/word/2010/wordprocessingShape">
                    <wps:wsp>
                      <wps:cNvSpPr txBox="1"/>
                      <wps:spPr>
                        <a:xfrm>
                          <a:off x="0" y="0"/>
                          <a:ext cx="1641475" cy="409575"/>
                        </a:xfrm>
                        <a:prstGeom prst="rect">
                          <a:avLst/>
                        </a:prstGeom>
                        <a:noFill/>
                        <a:ln w="6350">
                          <a:noFill/>
                        </a:ln>
                        <a:effectLst/>
                      </wps:spPr>
                      <wps:txbx>
                        <w:txbxContent>
                          <w:p w:rsidR="00DB0A82" w:rsidRPr="00005FC6" w:rsidRDefault="00DB0A82" w:rsidP="000725EB">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39" o:spid="_x0000_s1202" type="#_x0000_t202" alt="出典　近畿厚生局「施設基準届出」" style="position:absolute;left:0;text-align:left;margin-left:352.35pt;margin-top:159.75pt;width:129.25pt;height:32.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" filled="f" stroked="f" strokeweight=".5pt">
                <v:textbox style="mso-fit-shape-to-text:t">
                  <w:txbxContent>
                    <w:p w:rsidR="00DB0A82" w:rsidRPr="00005FC6" w:rsidRDefault="00DB0A82" w:rsidP="000725EB">
                      <w:pPr>
                        <w:spacing w:line="240" w:lineRule="exact"/>
                        <w:rPr>
                          <w:rFonts w:ascii="ＭＳ ゴシック" w:eastAsia="ＭＳ ゴシック" w:hAnsi="ＭＳ ゴシック"/>
                          <w:sz w:val="16"/>
                          <w:szCs w:val="16"/>
                        </w:rPr>
                      </w:pPr>
                      <w:r w:rsidRPr="00005FC6">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近畿厚生局「施設基準届出」</w:t>
                      </w:r>
                    </w:p>
                  </w:txbxContent>
                </v:textbox>
              </v:shape>
            </w:pict>
          </mc:Fallback>
        </mc:AlternateContent>
      </w:r>
      <w:r>
        <w:rPr>
          <w:rFonts w:ascii="HG丸ｺﾞｼｯｸM-PRO" w:eastAsia="HG丸ｺﾞｼｯｸM-PRO" w:hAnsi="HG丸ｺﾞｼｯｸM-PRO"/>
          <w:noProof/>
          <w:sz w:val="22"/>
        </w:rPr>
        <w:drawing>
          <wp:inline distT="0" distB="0" distL="0" distR="0" wp14:anchorId="769AD8EE" wp14:editId="2D8113D4">
            <wp:extent cx="5771634" cy="2052000"/>
            <wp:effectExtent l="0" t="0" r="635" b="5715"/>
            <wp:docPr id="3753" name="図 3753" title="図表7-9-2　無菌調剤対応薬局数、図表7-9-3　在宅患者調剤加算届出薬局数、図表7-9-4　在宅患者薬剤管理指導料届出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71634" cy="2052000"/>
                    </a:xfrm>
                    <a:prstGeom prst="rect">
                      <a:avLst/>
                    </a:prstGeom>
                    <a:noFill/>
                    <a:ln>
                      <a:noFill/>
                    </a:ln>
                  </pic:spPr>
                </pic:pic>
              </a:graphicData>
            </a:graphic>
          </wp:inline>
        </w:drawing>
      </w:r>
    </w:p>
    <w:p w:rsidR="000725EB" w:rsidRPr="00605F3F" w:rsidRDefault="000725EB" w:rsidP="000725EB">
      <w:pPr>
        <w:rPr>
          <w:rFonts w:ascii="HG丸ｺﾞｼｯｸM-PRO" w:eastAsia="HG丸ｺﾞｼｯｸM-PRO" w:hAnsi="HG丸ｺﾞｼｯｸM-PRO"/>
          <w:sz w:val="22"/>
        </w:rPr>
      </w:pPr>
    </w:p>
    <w:p w:rsidR="000725EB" w:rsidRPr="00605F3F" w:rsidRDefault="000725EB" w:rsidP="000725EB">
      <w:pPr>
        <w:tabs>
          <w:tab w:val="left" w:pos="466"/>
        </w:tabs>
        <w:ind w:leftChars="200" w:left="640"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○在宅患者宅への訪問業務を実施している薬局は増加しつつありますが、質の高い在宅医療を推進するため、地域の薬局間や他職種との連携をさらに充実させていくことが求められています。</w:t>
      </w:r>
    </w:p>
    <w:p w:rsidR="000725EB" w:rsidRPr="00605F3F" w:rsidRDefault="000725EB" w:rsidP="000725EB">
      <w:pPr>
        <w:tabs>
          <w:tab w:val="left" w:pos="466"/>
        </w:tabs>
        <w:ind w:leftChars="200" w:left="640" w:hangingChars="100" w:hanging="220"/>
        <w:rPr>
          <w:rFonts w:ascii="HG丸ｺﾞｼｯｸM-PRO" w:eastAsia="HG丸ｺﾞｼｯｸM-PRO" w:hAnsi="HG丸ｺﾞｼｯｸM-PRO"/>
          <w:sz w:val="22"/>
        </w:rPr>
      </w:pPr>
    </w:p>
    <w:p w:rsidR="000725EB" w:rsidRPr="00605F3F" w:rsidRDefault="000725EB" w:rsidP="000725EB">
      <w:pPr>
        <w:ind w:firstLineChars="200" w:firstLine="440"/>
        <w:rPr>
          <w:rFonts w:ascii="ＭＳ Ｐゴシック" w:eastAsia="ＭＳ Ｐゴシック" w:hAnsi="ＭＳ Ｐゴシック"/>
          <w:b/>
          <w:sz w:val="28"/>
          <w:szCs w:val="28"/>
        </w:rPr>
      </w:pPr>
      <w:r w:rsidRPr="00605F3F">
        <w:rPr>
          <w:rFonts w:ascii="ＭＳ Ｐゴシック" w:eastAsia="ＭＳ Ｐゴシック" w:hAnsi="ＭＳ Ｐゴシック" w:hint="eastAsia"/>
          <w:sz w:val="22"/>
        </w:rPr>
        <w:t>【健康サポート薬局】</w:t>
      </w:r>
    </w:p>
    <w:p w:rsidR="000725EB" w:rsidRPr="00605F3F" w:rsidRDefault="000725EB" w:rsidP="000725EB">
      <w:pPr>
        <w:tabs>
          <w:tab w:val="left" w:pos="426"/>
        </w:tabs>
        <w:ind w:leftChars="200" w:left="640" w:hangingChars="100" w:hanging="220"/>
        <w:rPr>
          <w:rFonts w:ascii="HG丸ｺﾞｼｯｸM-PRO" w:eastAsia="HG丸ｺﾞｼｯｸM-PRO" w:hAnsi="HG丸ｺﾞｼｯｸM-PRO"/>
          <w:sz w:val="22"/>
        </w:rPr>
      </w:pPr>
      <w:r w:rsidRPr="00605F3F">
        <w:rPr>
          <w:rFonts w:ascii="HG丸ｺﾞｼｯｸM-PRO" w:eastAsia="HG丸ｺﾞｼｯｸM-PRO" w:hAnsi="HG丸ｺﾞｼｯｸM-PRO" w:hint="eastAsia"/>
          <w:sz w:val="22"/>
        </w:rPr>
        <w:t>○平成28年度から健康サポート機能を持つ薬局を健康サポート薬局</w:t>
      </w:r>
      <w:r w:rsidRPr="00605F3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605F3F">
        <w:rPr>
          <w:rFonts w:ascii="HG丸ｺﾞｼｯｸM-PRO" w:eastAsia="HG丸ｺﾞｼｯｸM-PRO" w:hAnsi="HG丸ｺﾞｼｯｸM-PRO" w:hint="eastAsia"/>
          <w:sz w:val="22"/>
        </w:rPr>
        <w:t>として公表する制度が開始されました。大阪府では、平成28年10月１日から健康サポート薬局の届け出を受け付けており、届出数は</w:t>
      </w:r>
      <w:r>
        <w:rPr>
          <w:rFonts w:ascii="HG丸ｺﾞｼｯｸM-PRO" w:eastAsia="HG丸ｺﾞｼｯｸM-PRO" w:hAnsi="HG丸ｺﾞｼｯｸM-PRO" w:hint="eastAsia"/>
          <w:sz w:val="22"/>
        </w:rPr>
        <w:t>31</w:t>
      </w:r>
      <w:r w:rsidRPr="00605F3F">
        <w:rPr>
          <w:rFonts w:ascii="HG丸ｺﾞｼｯｸM-PRO" w:eastAsia="HG丸ｺﾞｼｯｸM-PRO" w:hAnsi="HG丸ｺﾞｼｯｸM-PRO" w:hint="eastAsia"/>
          <w:sz w:val="22"/>
        </w:rPr>
        <w:t>薬局となっています（平成29年４月末現在）。</w:t>
      </w:r>
    </w:p>
    <w:p w:rsidR="000725EB" w:rsidRDefault="000725EB" w:rsidP="000725EB">
      <w:pPr>
        <w:widowControl/>
        <w:jc w:val="left"/>
        <w:rPr>
          <w:rFonts w:ascii="HG丸ｺﾞｼｯｸM-PRO" w:eastAsia="HG丸ｺﾞｼｯｸM-PRO" w:hAnsi="HG丸ｺﾞｼｯｸM-PRO"/>
          <w:sz w:val="22"/>
        </w:rPr>
      </w:pPr>
    </w:p>
    <w:p w:rsidR="000725EB" w:rsidRPr="00D55A71" w:rsidRDefault="000725EB" w:rsidP="000725EB">
      <w:pPr>
        <w:snapToGrid w:val="0"/>
        <w:rPr>
          <w:rFonts w:ascii="ＭＳ ゴシック" w:eastAsia="ＭＳ ゴシック" w:hAnsi="ＭＳ ゴシック"/>
          <w:b/>
          <w:color w:val="0070C0"/>
          <w:sz w:val="36"/>
          <w:szCs w:val="36"/>
          <w:u w:val="single"/>
        </w:rPr>
      </w:pPr>
      <w:r w:rsidRPr="004C775A">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薬事対策</w:t>
      </w:r>
      <w:r w:rsidRPr="005546AC">
        <w:rPr>
          <w:rFonts w:ascii="ＭＳ ゴシック" w:eastAsia="ＭＳ ゴシック" w:hAnsi="ＭＳ ゴシック" w:hint="eastAsia"/>
          <w:b/>
          <w:color w:val="0070C0"/>
          <w:sz w:val="36"/>
          <w:szCs w:val="36"/>
          <w:u w:val="single"/>
        </w:rPr>
        <w:t>の施策の方向</w:t>
      </w:r>
    </w:p>
    <w:p w:rsidR="000725EB" w:rsidRDefault="000725EB" w:rsidP="000725EB">
      <w:pPr>
        <w:ind w:firstLineChars="50" w:firstLine="141"/>
        <w:rPr>
          <w:rFonts w:ascii="ＭＳ ゴシック" w:eastAsia="ＭＳ ゴシック" w:hAnsi="ＭＳ ゴシック"/>
          <w:b/>
          <w:color w:val="0070C0"/>
          <w:sz w:val="28"/>
          <w:szCs w:val="28"/>
        </w:rPr>
      </w:pPr>
      <w:r w:rsidRPr="004C775A">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54848" behindDoc="0" locked="0" layoutInCell="1" allowOverlap="1" wp14:anchorId="4D2AA673" wp14:editId="7840602B">
                <wp:simplePos x="0" y="0"/>
                <wp:positionH relativeFrom="column">
                  <wp:posOffset>80010</wp:posOffset>
                </wp:positionH>
                <wp:positionV relativeFrom="paragraph">
                  <wp:posOffset>73025</wp:posOffset>
                </wp:positionV>
                <wp:extent cx="6011545" cy="552450"/>
                <wp:effectExtent l="0" t="0" r="27305" b="19050"/>
                <wp:wrapNone/>
                <wp:docPr id="3740" name="AutoShape 3542" descr="【目標】&#10;かかりつけ薬剤師・薬局の確保&#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552450"/>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Pr="004C775A"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かかりつけ</w:t>
                            </w:r>
                            <w:r w:rsidRPr="003A4B3A">
                              <w:rPr>
                                <w:rFonts w:ascii="ＭＳ ゴシック" w:eastAsia="ＭＳ ゴシック" w:hAnsi="ＭＳ ゴシック" w:hint="eastAsia"/>
                                <w:b/>
                                <w:color w:val="0070C0"/>
                                <w:sz w:val="24"/>
                              </w:rPr>
                              <w:t>薬剤師・薬局</w:t>
                            </w:r>
                            <w:r w:rsidRPr="004C775A">
                              <w:rPr>
                                <w:rFonts w:ascii="ＭＳ ゴシック" w:eastAsia="ＭＳ ゴシック" w:hAnsi="ＭＳ ゴシック" w:hint="eastAsia"/>
                                <w:b/>
                                <w:color w:val="0070C0"/>
                                <w:sz w:val="24"/>
                              </w:rPr>
                              <w:t>の確保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03" alt="【目標】&#10;かかりつけ薬剤師・薬局の確保&#10;" style="position:absolute;left:0;text-align:left;margin-left:6.3pt;margin-top:5.75pt;width:473.35pt;height:4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" fillcolor="#dbeef4" strokecolor="#b7dee8" strokeweight="1.5pt">
                <v:textbo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Pr="004C775A"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かかりつけ</w:t>
                      </w:r>
                      <w:r w:rsidRPr="003A4B3A">
                        <w:rPr>
                          <w:rFonts w:ascii="ＭＳ ゴシック" w:eastAsia="ＭＳ ゴシック" w:hAnsi="ＭＳ ゴシック" w:hint="eastAsia"/>
                          <w:b/>
                          <w:color w:val="0070C0"/>
                          <w:sz w:val="24"/>
                        </w:rPr>
                        <w:t>薬剤師・薬局</w:t>
                      </w:r>
                      <w:r w:rsidRPr="004C775A">
                        <w:rPr>
                          <w:rFonts w:ascii="ＭＳ ゴシック" w:eastAsia="ＭＳ ゴシック" w:hAnsi="ＭＳ ゴシック" w:hint="eastAsia"/>
                          <w:b/>
                          <w:color w:val="0070C0"/>
                          <w:sz w:val="24"/>
                        </w:rPr>
                        <w:t>の確保</w:t>
                      </w:r>
                    </w:p>
                  </w:txbxContent>
                </v:textbox>
              </v:roundrect>
            </w:pict>
          </mc:Fallback>
        </mc:AlternateContent>
      </w:r>
    </w:p>
    <w:p w:rsidR="000725EB" w:rsidRDefault="000725EB" w:rsidP="000725EB">
      <w:pPr>
        <w:ind w:firstLineChars="50" w:firstLine="141"/>
        <w:rPr>
          <w:rFonts w:ascii="ＭＳ ゴシック" w:eastAsia="ＭＳ ゴシック" w:hAnsi="ＭＳ ゴシック"/>
          <w:b/>
          <w:color w:val="0070C0"/>
          <w:sz w:val="28"/>
          <w:szCs w:val="28"/>
        </w:rPr>
      </w:pPr>
    </w:p>
    <w:p w:rsidR="000725EB" w:rsidRDefault="000725EB" w:rsidP="000725EB">
      <w:pPr>
        <w:spacing w:line="240" w:lineRule="exact"/>
        <w:ind w:firstLineChars="50" w:firstLine="141"/>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医薬品の適正使用</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○（一社）大阪府薬剤師</w:t>
      </w:r>
      <w:r w:rsidRPr="003A4B3A">
        <w:rPr>
          <w:rFonts w:ascii="HG丸ｺﾞｼｯｸM-PRO" w:eastAsia="HG丸ｺﾞｼｯｸM-PRO" w:hAnsi="HG丸ｺﾞｼｯｸM-PRO" w:hint="eastAsia"/>
          <w:sz w:val="22"/>
        </w:rPr>
        <w:t>会とともに、かかりつけ薬剤師・薬局を普及する</w:t>
      </w:r>
      <w:r>
        <w:rPr>
          <w:rFonts w:ascii="HG丸ｺﾞｼｯｸM-PRO" w:eastAsia="HG丸ｺﾞｼｯｸM-PRO" w:hAnsi="HG丸ｺﾞｼｯｸM-PRO" w:hint="eastAsia"/>
          <w:sz w:val="22"/>
        </w:rPr>
        <w:t>等</w:t>
      </w:r>
      <w:r w:rsidRPr="003A4B3A">
        <w:rPr>
          <w:rFonts w:ascii="HG丸ｺﾞｼｯｸM-PRO" w:eastAsia="HG丸ｺﾞｼｯｸM-PRO" w:hAnsi="HG丸ｺﾞｼｯｸM-PRO" w:hint="eastAsia"/>
          <w:sz w:val="22"/>
        </w:rPr>
        <w:t>、薬局で服薬情</w:t>
      </w:r>
      <w:r w:rsidRPr="003532C1">
        <w:rPr>
          <w:rFonts w:ascii="HG丸ｺﾞｼｯｸM-PRO" w:eastAsia="HG丸ｺﾞｼｯｸM-PRO" w:hAnsi="HG丸ｺﾞｼｯｸM-PRO" w:hint="eastAsia"/>
          <w:sz w:val="22"/>
        </w:rPr>
        <w:t>報を一元的、継続的に把握するための取</w:t>
      </w:r>
      <w:r>
        <w:rPr>
          <w:rFonts w:ascii="HG丸ｺﾞｼｯｸM-PRO" w:eastAsia="HG丸ｺﾞｼｯｸM-PRO" w:hAnsi="HG丸ｺﾞｼｯｸM-PRO" w:hint="eastAsia"/>
          <w:sz w:val="22"/>
        </w:rPr>
        <w:t>組を推進します。</w:t>
      </w:r>
    </w:p>
    <w:p w:rsidR="000725EB" w:rsidRPr="00DC4490" w:rsidRDefault="000725EB" w:rsidP="000725EB">
      <w:pPr>
        <w:ind w:leftChars="200" w:left="701" w:hangingChars="100" w:hanging="281"/>
        <w:rPr>
          <w:rFonts w:ascii="ＭＳ ゴシック" w:eastAsia="ＭＳ ゴシック" w:hAnsi="ＭＳ ゴシック"/>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6656" behindDoc="0" locked="0" layoutInCell="1" allowOverlap="1" wp14:anchorId="5B800AF4" wp14:editId="5A31225C">
                <wp:simplePos x="0" y="0"/>
                <wp:positionH relativeFrom="column">
                  <wp:posOffset>270510</wp:posOffset>
                </wp:positionH>
                <wp:positionV relativeFrom="paragraph">
                  <wp:posOffset>13335</wp:posOffset>
                </wp:positionV>
                <wp:extent cx="5762625" cy="1724025"/>
                <wp:effectExtent l="0" t="0" r="9525" b="3175"/>
                <wp:wrapNone/>
                <wp:docPr id="3741" name="AutoShape 3530" descr="【計画中間年（2020年度）までの取組】&#10;・ブラウンバッグ注2やお薬手帳等を利用した服薬管理等、かかりつけ薬剤師の職能を生かせるような取組を実施し、府民によるかかりつけ薬剤師・薬局の利用を促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2402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9E37B5"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・ブラウンバッ</w:t>
                            </w:r>
                            <w:r w:rsidRPr="00A6668F">
                              <w:rPr>
                                <w:rFonts w:ascii="HG丸ｺﾞｼｯｸM-PRO" w:eastAsia="HG丸ｺﾞｼｯｸM-PRO" w:hAnsi="HG丸ｺﾞｼｯｸM-PRO" w:hint="eastAsia"/>
                                <w:sz w:val="22"/>
                              </w:rPr>
                              <w:t>グ</w:t>
                            </w:r>
                            <w:r w:rsidRPr="00A6668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A6668F">
                              <w:rPr>
                                <w:rFonts w:ascii="HG丸ｺﾞｼｯｸM-PRO" w:eastAsia="HG丸ｺﾞｼｯｸM-PRO" w:hAnsi="HG丸ｺﾞｼｯｸM-PRO" w:hint="eastAsia"/>
                                <w:sz w:val="22"/>
                              </w:rPr>
                              <w:t>やお薬手帳</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を利用した服薬管理</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、かかりつけ薬剤師の職能を生かせるような取</w:t>
                            </w:r>
                            <w:r>
                              <w:rPr>
                                <w:rFonts w:ascii="HG丸ｺﾞｼｯｸM-PRO" w:eastAsia="HG丸ｺﾞｼｯｸM-PRO" w:hAnsi="HG丸ｺﾞｼｯｸM-PRO" w:hint="eastAsia"/>
                                <w:sz w:val="22"/>
                              </w:rPr>
                              <w:t>組</w:t>
                            </w:r>
                            <w:r w:rsidRPr="00A6668F">
                              <w:rPr>
                                <w:rFonts w:ascii="HG丸ｺﾞｼｯｸM-PRO" w:eastAsia="HG丸ｺﾞｼｯｸM-PRO" w:hAnsi="HG丸ｺﾞｼｯｸM-PRO" w:hint="eastAsia"/>
                                <w:sz w:val="22"/>
                              </w:rPr>
                              <w:t>を実施し、府民によるかかりつけ薬剤師・薬局の利用を促進します。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204" alt="【計画中間年（2020年度）までの取組】&#10;・ブラウンバッグ注2やお薬手帳等を利用した服薬管理等、かかりつけ薬剤師の職能を生かせるような取組を実施し、府民によるかかりつけ薬剤師・薬局の利用を促進します。&#10;" style="position:absolute;left:0;text-align:left;margin-left:21.3pt;margin-top:1.05pt;width:453.75pt;height:13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9E37B5"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・ブラウンバッ</w:t>
                      </w:r>
                      <w:r w:rsidRPr="00A6668F">
                        <w:rPr>
                          <w:rFonts w:ascii="HG丸ｺﾞｼｯｸM-PRO" w:eastAsia="HG丸ｺﾞｼｯｸM-PRO" w:hAnsi="HG丸ｺﾞｼｯｸM-PRO" w:hint="eastAsia"/>
                          <w:sz w:val="22"/>
                        </w:rPr>
                        <w:t>グ</w:t>
                      </w:r>
                      <w:r w:rsidRPr="00A6668F">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A6668F">
                        <w:rPr>
                          <w:rFonts w:ascii="HG丸ｺﾞｼｯｸM-PRO" w:eastAsia="HG丸ｺﾞｼｯｸM-PRO" w:hAnsi="HG丸ｺﾞｼｯｸM-PRO" w:hint="eastAsia"/>
                          <w:sz w:val="22"/>
                        </w:rPr>
                        <w:t>やお薬手帳</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を利用した服薬管理</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、かかりつけ薬剤師の職能を生かせるような取</w:t>
                      </w:r>
                      <w:r>
                        <w:rPr>
                          <w:rFonts w:ascii="HG丸ｺﾞｼｯｸM-PRO" w:eastAsia="HG丸ｺﾞｼｯｸM-PRO" w:hAnsi="HG丸ｺﾞｼｯｸM-PRO" w:hint="eastAsia"/>
                          <w:sz w:val="22"/>
                        </w:rPr>
                        <w:t>組</w:t>
                      </w:r>
                      <w:r w:rsidRPr="00A6668F">
                        <w:rPr>
                          <w:rFonts w:ascii="HG丸ｺﾞｼｯｸM-PRO" w:eastAsia="HG丸ｺﾞｼｯｸM-PRO" w:hAnsi="HG丸ｺﾞｼｯｸM-PRO" w:hint="eastAsia"/>
                          <w:sz w:val="22"/>
                        </w:rPr>
                        <w:t>を実施し、府民によるかかりつけ薬剤師・薬局の利用を促進します。</w:t>
                      </w:r>
                    </w:p>
                  </w:txbxContent>
                </v:textbox>
              </v:roundrect>
            </w:pict>
          </mc:Fallback>
        </mc:AlternateContent>
      </w:r>
    </w:p>
    <w:p w:rsidR="000725EB" w:rsidRDefault="000725EB" w:rsidP="000725EB">
      <w:pPr>
        <w:ind w:leftChars="200" w:left="700" w:hangingChars="100" w:hanging="280"/>
        <w:rPr>
          <w:rFonts w:ascii="ＭＳ ゴシック" w:eastAsia="ＭＳ ゴシック" w:hAnsi="ＭＳ ゴシック"/>
          <w:color w:val="0070C0"/>
          <w:sz w:val="28"/>
          <w:szCs w:val="28"/>
        </w:rPr>
      </w:pPr>
    </w:p>
    <w:p w:rsidR="000725EB" w:rsidRDefault="000725EB" w:rsidP="000725EB">
      <w:pPr>
        <w:ind w:leftChars="200" w:left="700" w:hangingChars="100" w:hanging="280"/>
        <w:rPr>
          <w:rFonts w:ascii="ＭＳ ゴシック" w:eastAsia="ＭＳ ゴシック" w:hAnsi="ＭＳ ゴシック"/>
          <w:color w:val="0070C0"/>
          <w:sz w:val="28"/>
          <w:szCs w:val="28"/>
        </w:rPr>
      </w:pPr>
    </w:p>
    <w:p w:rsidR="000725EB" w:rsidRDefault="000725EB" w:rsidP="000725EB">
      <w:pPr>
        <w:ind w:leftChars="200" w:left="700" w:hangingChars="100" w:hanging="280"/>
        <w:rPr>
          <w:rFonts w:ascii="ＭＳ ゴシック" w:eastAsia="ＭＳ ゴシック" w:hAnsi="ＭＳ ゴシック"/>
          <w:color w:val="0070C0"/>
          <w:sz w:val="28"/>
          <w:szCs w:val="28"/>
        </w:rPr>
      </w:pPr>
    </w:p>
    <w:p w:rsidR="000725EB" w:rsidRDefault="000725EB" w:rsidP="000725EB">
      <w:pPr>
        <w:ind w:leftChars="200" w:left="700" w:hangingChars="100" w:hanging="280"/>
        <w:rPr>
          <w:rFonts w:ascii="ＭＳ ゴシック" w:eastAsia="ＭＳ ゴシック" w:hAnsi="ＭＳ ゴシック"/>
          <w:color w:val="0070C0"/>
          <w:sz w:val="28"/>
          <w:szCs w:val="28"/>
        </w:rPr>
      </w:pPr>
      <w:r>
        <w:rPr>
          <w:rFonts w:ascii="ＭＳ ゴシック" w:eastAsia="ＭＳ ゴシック" w:hAnsi="ＭＳ ゴシック"/>
          <w:noProof/>
          <w:color w:val="0070C0"/>
          <w:sz w:val="28"/>
          <w:szCs w:val="28"/>
        </w:rPr>
        <mc:AlternateContent>
          <mc:Choice Requires="wpg">
            <w:drawing>
              <wp:anchor distT="0" distB="0" distL="114300" distR="114300" simplePos="0" relativeHeight="251856896" behindDoc="0" locked="0" layoutInCell="1" allowOverlap="1" wp14:anchorId="0F2482C0" wp14:editId="06B8AFA2">
                <wp:simplePos x="0" y="0"/>
                <wp:positionH relativeFrom="column">
                  <wp:posOffset>3810</wp:posOffset>
                </wp:positionH>
                <wp:positionV relativeFrom="paragraph">
                  <wp:posOffset>68580</wp:posOffset>
                </wp:positionV>
                <wp:extent cx="6161405" cy="876300"/>
                <wp:effectExtent l="0" t="0" r="10795" b="0"/>
                <wp:wrapNone/>
                <wp:docPr id="3742" name="グループ化 3742"/>
                <wp:cNvGraphicFramePr/>
                <a:graphic xmlns:a="http://schemas.openxmlformats.org/drawingml/2006/main">
                  <a:graphicData uri="http://schemas.microsoft.com/office/word/2010/wordprocessingGroup">
                    <wpg:wgp>
                      <wpg:cNvGrpSpPr/>
                      <wpg:grpSpPr>
                        <a:xfrm>
                          <a:off x="0" y="0"/>
                          <a:ext cx="6161405" cy="876300"/>
                          <a:chOff x="0" y="0"/>
                          <a:chExt cx="6161405" cy="876300"/>
                        </a:xfrm>
                      </wpg:grpSpPr>
                      <wps:wsp>
                        <wps:cNvPr id="3743" name="直線コネクタ 3743"/>
                        <wps:cNvCnPr/>
                        <wps:spPr>
                          <a:xfrm>
                            <a:off x="0" y="0"/>
                            <a:ext cx="6161405" cy="0"/>
                          </a:xfrm>
                          <a:prstGeom prst="line">
                            <a:avLst/>
                          </a:prstGeom>
                          <a:noFill/>
                          <a:ln w="9525" cap="flat" cmpd="sng" algn="ctr">
                            <a:solidFill>
                              <a:srgbClr val="4F81BD">
                                <a:shade val="95000"/>
                                <a:satMod val="105000"/>
                              </a:srgbClr>
                            </a:solidFill>
                            <a:prstDash val="solid"/>
                          </a:ln>
                          <a:effectLst/>
                        </wps:spPr>
                        <wps:bodyPr/>
                      </wps:wsp>
                      <wps:wsp>
                        <wps:cNvPr id="3744" name="テキスト ボックス 3744" descr="注1　健康サポート薬局：かかりつけ薬剤師・薬局の基本的な機能（服薬情報の一元的・継続的把握とそれに基づく薬学的管理・指導、24時間対応・在宅対応、医療機関等との連携等）に加え、国民による主体的な健康の保持増進を積極的に支援する機能を備えた薬局をいいます。&#10;注2　ブラウンバッグ：飲み合わせの悪い薬や飲み忘れて余った薬がないか等を確認するため、服用している薬を入れて薬局に持参してもらう袋の通称です。&#10;"/>
                        <wps:cNvSpPr txBox="1"/>
                        <wps:spPr>
                          <a:xfrm>
                            <a:off x="0" y="19050"/>
                            <a:ext cx="6115050" cy="857250"/>
                          </a:xfrm>
                          <a:prstGeom prst="rect">
                            <a:avLst/>
                          </a:prstGeom>
                          <a:noFill/>
                          <a:ln w="6350">
                            <a:noFill/>
                            <a:prstDash val="lgDash"/>
                          </a:ln>
                          <a:effectLst/>
                        </wps:spPr>
                        <wps:txbx>
                          <w:txbxContent>
                            <w:p w:rsidR="00DB0A82" w:rsidRPr="00605F3F" w:rsidRDefault="00DB0A82" w:rsidP="000725EB">
                              <w:pPr>
                                <w:spacing w:line="240" w:lineRule="exact"/>
                                <w:ind w:left="504" w:hangingChars="280" w:hanging="504"/>
                                <w:rPr>
                                  <w:rFonts w:asciiTheme="minorEastAsia" w:hAnsiTheme="minorEastAsia"/>
                                  <w:sz w:val="18"/>
                                  <w:szCs w:val="18"/>
                                </w:rPr>
                              </w:pPr>
                              <w:r w:rsidRPr="00605F3F">
                                <w:rPr>
                                  <w:rFonts w:asciiTheme="minorEastAsia" w:hAnsiTheme="minorEastAsia" w:hint="eastAsia"/>
                                  <w:sz w:val="18"/>
                                  <w:szCs w:val="18"/>
                                </w:rPr>
                                <w:t>注</w:t>
                              </w:r>
                              <w:r>
                                <w:rPr>
                                  <w:rFonts w:asciiTheme="minorEastAsia" w:hAnsiTheme="minorEastAsia" w:hint="eastAsia"/>
                                  <w:sz w:val="18"/>
                                  <w:szCs w:val="18"/>
                                </w:rPr>
                                <w:t>1</w:t>
                              </w:r>
                              <w:r w:rsidRPr="00605F3F">
                                <w:rPr>
                                  <w:rFonts w:asciiTheme="minorEastAsia" w:hAnsiTheme="minorEastAsia" w:hint="eastAsia"/>
                                  <w:sz w:val="18"/>
                                  <w:szCs w:val="18"/>
                                </w:rPr>
                                <w:t xml:space="preserve">　健康サポート薬局：かかりつけ薬剤師・薬局の基本的な機能（服薬情報の一元的・継続的把握とそれに基づく薬学的管理・指導、24時間対応・在宅対応、医療機関等との連携</w:t>
                              </w:r>
                              <w:r>
                                <w:rPr>
                                  <w:rFonts w:asciiTheme="minorEastAsia" w:hAnsiTheme="minorEastAsia" w:hint="eastAsia"/>
                                  <w:sz w:val="18"/>
                                  <w:szCs w:val="18"/>
                                </w:rPr>
                                <w:t>等</w:t>
                              </w:r>
                              <w:r w:rsidRPr="00605F3F">
                                <w:rPr>
                                  <w:rFonts w:asciiTheme="minorEastAsia" w:hAnsiTheme="minorEastAsia" w:hint="eastAsia"/>
                                  <w:sz w:val="18"/>
                                  <w:szCs w:val="18"/>
                                </w:rPr>
                                <w:t>）に加え、国民による主体的な健康の保持増進を積極的に支援する機能を備えた薬局をいいます。</w:t>
                              </w:r>
                            </w:p>
                            <w:p w:rsidR="00DB0A82" w:rsidRPr="0021005D" w:rsidRDefault="00DB0A82" w:rsidP="000725EB">
                              <w:pPr>
                                <w:spacing w:line="240" w:lineRule="exact"/>
                                <w:ind w:left="504" w:hangingChars="280" w:hanging="504"/>
                                <w:rPr>
                                  <w:rFonts w:asciiTheme="minorEastAsia" w:hAnsiTheme="minorEastAsia"/>
                                  <w:sz w:val="18"/>
                                  <w:szCs w:val="18"/>
                                </w:rPr>
                              </w:pPr>
                              <w:r w:rsidRPr="00605F3F">
                                <w:rPr>
                                  <w:rFonts w:asciiTheme="minorEastAsia" w:hAnsiTheme="minorEastAsia" w:hint="eastAsia"/>
                                  <w:sz w:val="18"/>
                                  <w:szCs w:val="18"/>
                                </w:rPr>
                                <w:t>注</w:t>
                              </w:r>
                              <w:r>
                                <w:rPr>
                                  <w:rFonts w:asciiTheme="minorEastAsia" w:hAnsiTheme="minorEastAsia" w:hint="eastAsia"/>
                                  <w:sz w:val="18"/>
                                  <w:szCs w:val="18"/>
                                </w:rPr>
                                <w:t>2</w:t>
                              </w:r>
                              <w:r w:rsidRPr="00605F3F">
                                <w:rPr>
                                  <w:rFonts w:asciiTheme="minorEastAsia" w:hAnsiTheme="minorEastAsia" w:hint="eastAsia"/>
                                  <w:sz w:val="18"/>
                                  <w:szCs w:val="18"/>
                                </w:rPr>
                                <w:t xml:space="preserve">　ブラウンバッグ：飲み合わせの悪い薬や飲み忘れて余った薬がないか</w:t>
                              </w:r>
                              <w:r>
                                <w:rPr>
                                  <w:rFonts w:asciiTheme="minorEastAsia" w:hAnsiTheme="minorEastAsia" w:hint="eastAsia"/>
                                  <w:sz w:val="18"/>
                                  <w:szCs w:val="18"/>
                                </w:rPr>
                                <w:t>等</w:t>
                              </w:r>
                              <w:r w:rsidRPr="00605F3F">
                                <w:rPr>
                                  <w:rFonts w:asciiTheme="minorEastAsia" w:hAnsiTheme="minorEastAsia" w:hint="eastAsia"/>
                                  <w:sz w:val="18"/>
                                  <w:szCs w:val="18"/>
                                </w:rPr>
                                <w:t>を確認するため、服用している薬を入れて薬局に持参してもらう袋の通称です。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グループ化 3742" o:spid="_x0000_s1205" style="position:absolute;left:0;text-align:left;margin-left:.3pt;margin-top:5.4pt;width:485.15pt;height:69pt;z-index:251856896" coordsize="6161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">
                <v:line id="直線コネクタ 3743" o:spid="_x0000_s1206" style="position:absolute;visibility:visible;mso-wrap-style:square" from="0,0" to="61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5c8UAAADdAAAADwAAAGRycy9kb3ducmV2LnhtbESPQWsCMRSE70L/Q3iCNzdrt9S6NYoI&#10;Qg89WCvU42vy3CxuXtZNquu/N4VCj8PMfMPMl71rxIW6UHtWMMlyEMTam5orBfvPzfgFRIjIBhvP&#10;pOBGAZaLh8EcS+Ov/EGXXaxEgnAoUYGNsS2lDNqSw5D5ljh5R985jEl2lTQdXhPcNfIxz5+lw5rT&#10;gsWW1pb0affjFHxZfN9u9XckXxxW2lTG+PNMqdGwX72CiNTH//Bf+80oKKZPBfy+S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t5c8UAAADdAAAADwAAAAAAAAAA&#10;AAAAAAChAgAAZHJzL2Rvd25yZXYueG1sUEsFBgAAAAAEAAQA+QAAAJMDAAAAAA==&#10;" strokecolor="#4a7ebb"/>
                <v:shape id="テキスト ボックス 3744" o:spid="_x0000_s1207" type="#_x0000_t202" alt="注1　健康サポート薬局：かかりつけ薬剤師・薬局の基本的な機能（服薬情報の一元的・継続的把握とそれに基づく薬学的管理・指導、24時間対応・在宅対応、医療機関等との連携等）に加え、国民による主体的な健康の保持増進を積極的に支援する機能を備えた薬局をいいます。&#10;注2　ブラウンバッグ：飲み合わせの悪い薬や飲み忘れて余った薬がないか等を確認するため、服用している薬を入れて薬局に持参してもらう袋の通称です。&#10;" style="position:absolute;top:190;width:61150;height:8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Yn8UA&#10;AADdAAAADwAAAGRycy9kb3ducmV2LnhtbESPQWvCQBSE74X+h+UVequbpMFqdJUiBDwJVWl7fGSf&#10;ydLs25Bdk/jv3UKhx2FmvmHW28m2YqDeG8cK0lkCgrhy2nCt4HwqXxYgfEDW2DomBTfysN08Pqyx&#10;0G7kDxqOoRYRwr5ABU0IXSGlrxqy6GeuI47exfUWQ5R9LXWPY4TbVmZJMpcWDceFBjvaNVT9HK9W&#10;gV18a1MGdzDpPEu+0stnxkur1PPT9L4CEWgK/+G/9l4reH3Lc/h9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RifxQAAAN0AAAAPAAAAAAAAAAAAAAAAAJgCAABkcnMv&#10;ZG93bnJldi54bWxQSwUGAAAAAAQABAD1AAAAigMAAAAA&#10;" filled="f" stroked="f" strokeweight=".5pt">
                  <v:stroke dashstyle="longDash"/>
                  <v:textbox style="mso-fit-shape-to-text:t">
                    <w:txbxContent>
                      <w:p w:rsidR="00DB0A82" w:rsidRPr="00605F3F" w:rsidRDefault="00DB0A82" w:rsidP="000725EB">
                        <w:pPr>
                          <w:spacing w:line="240" w:lineRule="exact"/>
                          <w:ind w:left="504" w:hangingChars="280" w:hanging="504"/>
                          <w:rPr>
                            <w:rFonts w:asciiTheme="minorEastAsia" w:hAnsiTheme="minorEastAsia"/>
                            <w:sz w:val="18"/>
                            <w:szCs w:val="18"/>
                          </w:rPr>
                        </w:pPr>
                        <w:r w:rsidRPr="00605F3F">
                          <w:rPr>
                            <w:rFonts w:asciiTheme="minorEastAsia" w:hAnsiTheme="minorEastAsia" w:hint="eastAsia"/>
                            <w:sz w:val="18"/>
                            <w:szCs w:val="18"/>
                          </w:rPr>
                          <w:t>注</w:t>
                        </w:r>
                        <w:r>
                          <w:rPr>
                            <w:rFonts w:asciiTheme="minorEastAsia" w:hAnsiTheme="minorEastAsia" w:hint="eastAsia"/>
                            <w:sz w:val="18"/>
                            <w:szCs w:val="18"/>
                          </w:rPr>
                          <w:t>1</w:t>
                        </w:r>
                        <w:r w:rsidRPr="00605F3F">
                          <w:rPr>
                            <w:rFonts w:asciiTheme="minorEastAsia" w:hAnsiTheme="minorEastAsia" w:hint="eastAsia"/>
                            <w:sz w:val="18"/>
                            <w:szCs w:val="18"/>
                          </w:rPr>
                          <w:t xml:space="preserve">　健康サポート薬局：かかりつけ薬剤師・薬局の基本的な機能（服薬情報の一元的・継続的把握とそれに基づく薬学的管理・指導、24時間対応・在宅対応、医療機関等との連携</w:t>
                        </w:r>
                        <w:r>
                          <w:rPr>
                            <w:rFonts w:asciiTheme="minorEastAsia" w:hAnsiTheme="minorEastAsia" w:hint="eastAsia"/>
                            <w:sz w:val="18"/>
                            <w:szCs w:val="18"/>
                          </w:rPr>
                          <w:t>等</w:t>
                        </w:r>
                        <w:r w:rsidRPr="00605F3F">
                          <w:rPr>
                            <w:rFonts w:asciiTheme="minorEastAsia" w:hAnsiTheme="minorEastAsia" w:hint="eastAsia"/>
                            <w:sz w:val="18"/>
                            <w:szCs w:val="18"/>
                          </w:rPr>
                          <w:t>）に加え、国民による主体的な健康の保持増進を積極的に支援する機能を備えた薬局をいいます。</w:t>
                        </w:r>
                      </w:p>
                      <w:p w:rsidR="00DB0A82" w:rsidRPr="0021005D" w:rsidRDefault="00DB0A82" w:rsidP="000725EB">
                        <w:pPr>
                          <w:spacing w:line="240" w:lineRule="exact"/>
                          <w:ind w:left="504" w:hangingChars="280" w:hanging="504"/>
                          <w:rPr>
                            <w:rFonts w:asciiTheme="minorEastAsia" w:hAnsiTheme="minorEastAsia"/>
                            <w:sz w:val="18"/>
                            <w:szCs w:val="18"/>
                          </w:rPr>
                        </w:pPr>
                        <w:r w:rsidRPr="00605F3F">
                          <w:rPr>
                            <w:rFonts w:asciiTheme="minorEastAsia" w:hAnsiTheme="minorEastAsia" w:hint="eastAsia"/>
                            <w:sz w:val="18"/>
                            <w:szCs w:val="18"/>
                          </w:rPr>
                          <w:t>注</w:t>
                        </w:r>
                        <w:r>
                          <w:rPr>
                            <w:rFonts w:asciiTheme="minorEastAsia" w:hAnsiTheme="minorEastAsia" w:hint="eastAsia"/>
                            <w:sz w:val="18"/>
                            <w:szCs w:val="18"/>
                          </w:rPr>
                          <w:t>2</w:t>
                        </w:r>
                        <w:r w:rsidRPr="00605F3F">
                          <w:rPr>
                            <w:rFonts w:asciiTheme="minorEastAsia" w:hAnsiTheme="minorEastAsia" w:hint="eastAsia"/>
                            <w:sz w:val="18"/>
                            <w:szCs w:val="18"/>
                          </w:rPr>
                          <w:t xml:space="preserve">　ブラウンバッグ：飲み合わせの悪い薬や飲み忘れて余った薬がないか</w:t>
                        </w:r>
                        <w:r>
                          <w:rPr>
                            <w:rFonts w:asciiTheme="minorEastAsia" w:hAnsiTheme="minorEastAsia" w:hint="eastAsia"/>
                            <w:sz w:val="18"/>
                            <w:szCs w:val="18"/>
                          </w:rPr>
                          <w:t>等</w:t>
                        </w:r>
                        <w:r w:rsidRPr="00605F3F">
                          <w:rPr>
                            <w:rFonts w:asciiTheme="minorEastAsia" w:hAnsiTheme="minorEastAsia" w:hint="eastAsia"/>
                            <w:sz w:val="18"/>
                            <w:szCs w:val="18"/>
                          </w:rPr>
                          <w:t>を確認するため、服用している薬を入れて薬局に持参してもらう袋の通称です。</w:t>
                        </w:r>
                      </w:p>
                    </w:txbxContent>
                  </v:textbox>
                </v:shape>
              </v:group>
            </w:pict>
          </mc:Fallback>
        </mc:AlternateContent>
      </w:r>
    </w:p>
    <w:p w:rsidR="000725EB" w:rsidRDefault="000725EB" w:rsidP="000725EB">
      <w:pPr>
        <w:ind w:leftChars="200" w:left="700" w:hangingChars="100" w:hanging="280"/>
        <w:rPr>
          <w:rFonts w:ascii="ＭＳ ゴシック" w:eastAsia="ＭＳ ゴシック" w:hAnsi="ＭＳ ゴシック"/>
          <w:color w:val="0070C0"/>
          <w:sz w:val="28"/>
          <w:szCs w:val="28"/>
        </w:rPr>
      </w:pPr>
    </w:p>
    <w:p w:rsidR="000725EB" w:rsidRPr="00DC4490" w:rsidRDefault="000725EB" w:rsidP="000725EB">
      <w:pPr>
        <w:ind w:leftChars="200" w:left="700" w:hangingChars="100" w:hanging="280"/>
        <w:rPr>
          <w:rFonts w:ascii="ＭＳ ゴシック" w:eastAsia="ＭＳ ゴシック" w:hAnsi="ＭＳ ゴシック"/>
          <w:color w:val="0070C0"/>
          <w:sz w:val="28"/>
          <w:szCs w:val="28"/>
        </w:rPr>
      </w:pP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857920" behindDoc="0" locked="0" layoutInCell="1" allowOverlap="1" wp14:anchorId="41163239" wp14:editId="0B919884">
                <wp:simplePos x="0" y="0"/>
                <wp:positionH relativeFrom="column">
                  <wp:posOffset>288290</wp:posOffset>
                </wp:positionH>
                <wp:positionV relativeFrom="paragraph">
                  <wp:posOffset>15240</wp:posOffset>
                </wp:positionV>
                <wp:extent cx="5762625" cy="1724025"/>
                <wp:effectExtent l="0" t="0" r="9525" b="1270"/>
                <wp:wrapNone/>
                <wp:docPr id="3745" name="AutoShape 3530" descr="【計画最終年（2023年度）までの取組】&#10;・服薬管理等に関する事業の効果を検証し、新たに見出された問題を解決するための事業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724025"/>
                        </a:xfrm>
                        <a:prstGeom prst="roundRect">
                          <a:avLst>
                            <a:gd name="adj" fmla="val 8407"/>
                          </a:avLst>
                        </a:prstGeom>
                        <a:solidFill>
                          <a:srgbClr val="4BACC6">
                            <a:lumMod val="20000"/>
                            <a:lumOff val="80000"/>
                          </a:srgbClr>
                        </a:solidFill>
                        <a:ln>
                          <a:noFill/>
                        </a:ln>
                        <a:effectLst/>
                        <a:extLst/>
                      </wps:spPr>
                      <wps:txbx>
                        <w:txbxContent>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9E37B5"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・服薬管理等に関する事業の効果を検証し、新たに見出された問題を解決するための事業を検討します。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208" alt="【計画最終年（2023年度）までの取組】&#10;・服薬管理等に関する事業の効果を検証し、新たに見出された問題を解決するための事業を検討します。&#10;" style="position:absolute;left:0;text-align:left;margin-left:22.7pt;margin-top:1.2pt;width:453.75pt;height:13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" fillcolor="#dbeef4" stroked="f">
                <v:textbox style="mso-fit-shape-to-text:t">
                  <w:txbxContent>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9E37B5"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・服薬管理等に関する事業の効果を検証し、新たに見出された問題を解決するための事業を検討します。</w:t>
                      </w:r>
                    </w:p>
                  </w:txbxContent>
                </v:textbox>
              </v:roundrect>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薬と健康の週間に、府民を対象とした啓発イベントを開催します。</w:t>
      </w:r>
    </w:p>
    <w:p w:rsidR="000725EB" w:rsidRPr="009E37B5"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9728" behindDoc="0" locked="0" layoutInCell="1" allowOverlap="1" wp14:anchorId="3853275E" wp14:editId="691A0B66">
                <wp:simplePos x="0" y="0"/>
                <wp:positionH relativeFrom="column">
                  <wp:posOffset>280035</wp:posOffset>
                </wp:positionH>
                <wp:positionV relativeFrom="paragraph">
                  <wp:posOffset>45720</wp:posOffset>
                </wp:positionV>
                <wp:extent cx="5762625" cy="1209675"/>
                <wp:effectExtent l="0" t="0" r="9525" b="0"/>
                <wp:wrapNone/>
                <wp:docPr id="3746" name="AutoShape 3530" descr="【計画中間年（2020年度）までの取組】&#10;・啓発イベントに訪れた府民を対象に、医薬品の適正使用に関連する薬局の機能の認知度を調査します。&#10;&#10;【計画最終年（2023年度）までの取組】&#10;・上記調査結果を生かして、啓発イベント等を展開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20967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啓発イベントに訪れた府民を対象に、医薬品の適正使用に関連する薬局の機能の認知度を調査します。</w:t>
                            </w:r>
                          </w:p>
                          <w:p w:rsidR="00DB0A82" w:rsidRDefault="00DB0A82" w:rsidP="000725EB">
                            <w:pPr>
                              <w:snapToGrid w:val="0"/>
                              <w:spacing w:line="300" w:lineRule="auto"/>
                              <w:jc w:val="left"/>
                              <w:rPr>
                                <w:rFonts w:ascii="ＭＳ ゴシック" w:eastAsia="ＭＳ ゴシック" w:hAnsi="ＭＳ ゴシック"/>
                                <w:b/>
                                <w:color w:val="0070C0"/>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C66716"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上記</w:t>
                            </w:r>
                            <w:r>
                              <w:rPr>
                                <w:rFonts w:ascii="HG丸ｺﾞｼｯｸM-PRO" w:eastAsia="HG丸ｺﾞｼｯｸM-PRO" w:hAnsi="HG丸ｺﾞｼｯｸM-PRO" w:hint="eastAsia"/>
                                <w:sz w:val="22"/>
                              </w:rPr>
                              <w:t>調査</w:t>
                            </w:r>
                            <w:r w:rsidRPr="00CA0074">
                              <w:rPr>
                                <w:rFonts w:ascii="HG丸ｺﾞｼｯｸM-PRO" w:eastAsia="HG丸ｺﾞｼｯｸM-PRO" w:hAnsi="HG丸ｺﾞｼｯｸM-PRO" w:hint="eastAsia"/>
                                <w:sz w:val="22"/>
                              </w:rPr>
                              <w:t>結果を生</w:t>
                            </w:r>
                            <w:r w:rsidRPr="003532C1">
                              <w:rPr>
                                <w:rFonts w:ascii="HG丸ｺﾞｼｯｸM-PRO" w:eastAsia="HG丸ｺﾞｼｯｸM-PRO" w:hAnsi="HG丸ｺﾞｼｯｸM-PRO" w:hint="eastAsia"/>
                                <w:sz w:val="22"/>
                              </w:rPr>
                              <w:t>かして、啓発イベント等を展開</w:t>
                            </w:r>
                            <w:r w:rsidRPr="00CA0074">
                              <w:rPr>
                                <w:rFonts w:ascii="HG丸ｺﾞｼｯｸM-PRO" w:eastAsia="HG丸ｺﾞｼｯｸM-PRO" w:hAnsi="HG丸ｺﾞｼｯｸM-PRO" w:hint="eastAsia"/>
                                <w:sz w:val="22"/>
                              </w:rPr>
                              <w:t>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209" alt="【計画中間年（2020年度）までの取組】&#10;・啓発イベントに訪れた府民を対象に、医薬品の適正使用に関連する薬局の機能の認知度を調査します。&#10;&#10;【計画最終年（2023年度）までの取組】&#10;・上記調査結果を生かして、啓発イベント等を展開します。&#10;" style="position:absolute;left:0;text-align:left;margin-left:22.05pt;margin-top:3.6pt;width:453.75pt;height:9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啓発イベントに訪れた府民を対象に、医薬品の適正使用に関連する薬局の機能の認知度を調査します。</w:t>
                      </w:r>
                    </w:p>
                    <w:p w:rsidR="00DB0A82" w:rsidRDefault="00DB0A82" w:rsidP="000725EB">
                      <w:pPr>
                        <w:snapToGrid w:val="0"/>
                        <w:spacing w:line="300" w:lineRule="auto"/>
                        <w:jc w:val="left"/>
                        <w:rPr>
                          <w:rFonts w:ascii="ＭＳ ゴシック" w:eastAsia="ＭＳ ゴシック" w:hAnsi="ＭＳ ゴシック"/>
                          <w:b/>
                          <w:color w:val="0070C0"/>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C66716"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上記</w:t>
                      </w:r>
                      <w:r>
                        <w:rPr>
                          <w:rFonts w:ascii="HG丸ｺﾞｼｯｸM-PRO" w:eastAsia="HG丸ｺﾞｼｯｸM-PRO" w:hAnsi="HG丸ｺﾞｼｯｸM-PRO" w:hint="eastAsia"/>
                          <w:sz w:val="22"/>
                        </w:rPr>
                        <w:t>調査</w:t>
                      </w:r>
                      <w:r w:rsidRPr="00CA0074">
                        <w:rPr>
                          <w:rFonts w:ascii="HG丸ｺﾞｼｯｸM-PRO" w:eastAsia="HG丸ｺﾞｼｯｸM-PRO" w:hAnsi="HG丸ｺﾞｼｯｸM-PRO" w:hint="eastAsia"/>
                          <w:sz w:val="22"/>
                        </w:rPr>
                        <w:t>結果を生</w:t>
                      </w:r>
                      <w:r w:rsidRPr="003532C1">
                        <w:rPr>
                          <w:rFonts w:ascii="HG丸ｺﾞｼｯｸM-PRO" w:eastAsia="HG丸ｺﾞｼｯｸM-PRO" w:hAnsi="HG丸ｺﾞｼｯｸM-PRO" w:hint="eastAsia"/>
                          <w:sz w:val="22"/>
                        </w:rPr>
                        <w:t>かして、啓発イベント等を展開</w:t>
                      </w:r>
                      <w:r w:rsidRPr="00CA0074">
                        <w:rPr>
                          <w:rFonts w:ascii="HG丸ｺﾞｼｯｸM-PRO" w:eastAsia="HG丸ｺﾞｼｯｸM-PRO" w:hAnsi="HG丸ｺﾞｼｯｸM-PRO" w:hint="eastAsia"/>
                          <w:sz w:val="22"/>
                        </w:rPr>
                        <w:t>します。</w:t>
                      </w:r>
                    </w:p>
                  </w:txbxContent>
                </v:textbox>
              </v:roundrect>
            </w:pict>
          </mc:Fallback>
        </mc:AlternateContent>
      </w:r>
    </w:p>
    <w:p w:rsidR="000725EB" w:rsidRPr="009E37B5" w:rsidRDefault="000725EB" w:rsidP="000725EB">
      <w:pPr>
        <w:rPr>
          <w:rFonts w:ascii="HG丸ｺﾞｼｯｸM-PRO" w:eastAsia="HG丸ｺﾞｼｯｸM-PRO" w:hAnsi="HG丸ｺﾞｼｯｸM-PRO"/>
          <w:sz w:val="22"/>
        </w:rPr>
      </w:pPr>
    </w:p>
    <w:p w:rsidR="000725EB" w:rsidRPr="009E37B5"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Pr="00953048"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２</w:t>
      </w:r>
      <w:r w:rsidRPr="008E635F">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薬局における地域医療の支援</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○薬局の健康サポート機能の活用をめざします。</w:t>
      </w:r>
    </w:p>
    <w:p w:rsidR="000725EB" w:rsidRDefault="000725EB" w:rsidP="000725EB">
      <w:pPr>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51776" behindDoc="0" locked="0" layoutInCell="1" allowOverlap="1" wp14:anchorId="58CEA08B" wp14:editId="09F1D48F">
                <wp:simplePos x="0" y="0"/>
                <wp:positionH relativeFrom="column">
                  <wp:posOffset>280035</wp:posOffset>
                </wp:positionH>
                <wp:positionV relativeFrom="paragraph">
                  <wp:posOffset>32385</wp:posOffset>
                </wp:positionV>
                <wp:extent cx="5762625" cy="1524000"/>
                <wp:effectExtent l="0" t="0" r="9525" b="1270"/>
                <wp:wrapNone/>
                <wp:docPr id="3747" name="AutoShape 3530" descr="【計画中間年（2020年度）までの取組】&#10;・（一社）大阪府薬剤師会の協力のもと、健康サポート薬局を府民に周知し、その利用を促進します。&#10;&#10;【計画最終年（2023年度）までの取組】&#10;・府民を対象としたアンケート等により上記周知方法を検証し、必要に応じ更に効果的な方法を検討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524000"/>
                        </a:xfrm>
                        <a:prstGeom prst="roundRect">
                          <a:avLst>
                            <a:gd name="adj" fmla="val 8407"/>
                          </a:avLst>
                        </a:prstGeom>
                        <a:solidFill>
                          <a:srgbClr val="4BACC6">
                            <a:lumMod val="20000"/>
                            <a:lumOff val="80000"/>
                          </a:srgbClr>
                        </a:solidFill>
                        <a:ln>
                          <a:noFill/>
                        </a:ln>
                        <a:effectLst/>
                        <a:extLst/>
                      </wps:spPr>
                      <wps:txbx>
                        <w:txbxContent>
                          <w:p w:rsidR="00DB0A82" w:rsidRPr="000E3508"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・（一社）大阪府薬剤師会の</w:t>
                            </w:r>
                            <w:r w:rsidRPr="005C30D8">
                              <w:rPr>
                                <w:rFonts w:ascii="HG丸ｺﾞｼｯｸM-PRO" w:eastAsia="HG丸ｺﾞｼｯｸM-PRO" w:hAnsi="HG丸ｺﾞｼｯｸM-PRO" w:hint="eastAsia"/>
                                <w:sz w:val="22"/>
                              </w:rPr>
                              <w:t>協力の</w:t>
                            </w:r>
                            <w:r>
                              <w:rPr>
                                <w:rFonts w:ascii="HG丸ｺﾞｼｯｸM-PRO" w:eastAsia="HG丸ｺﾞｼｯｸM-PRO" w:hAnsi="HG丸ｺﾞｼｯｸM-PRO" w:hint="eastAsia"/>
                                <w:sz w:val="22"/>
                              </w:rPr>
                              <w:t>もと</w:t>
                            </w:r>
                            <w:r w:rsidRPr="005C30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健康サポート薬局を府民に周知し、その利用を促進します。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C66716"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府民を対象としたアンケート等により上記周知方法を検証し、必要に応じ更に</w:t>
                            </w:r>
                            <w:r>
                              <w:rPr>
                                <w:rFonts w:ascii="HG丸ｺﾞｼｯｸM-PRO" w:eastAsia="HG丸ｺﾞｼｯｸM-PRO" w:hAnsi="HG丸ｺﾞｼｯｸM-PRO" w:hint="eastAsia"/>
                                <w:sz w:val="22"/>
                              </w:rPr>
                              <w:t>効果的な方法を検討します。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210" alt="【計画中間年（2020年度）までの取組】&#10;・（一社）大阪府薬剤師会の協力のもと、健康サポート薬局を府民に周知し、その利用を促進します。&#10;&#10;【計画最終年（2023年度）までの取組】&#10;・府民を対象としたアンケート等により上記周知方法を検証し、必要に応じ更に効果的な方法を検討します。&#10;" style="position:absolute;left:0;text-align:left;margin-left:22.05pt;margin-top:2.55pt;width:453.75pt;height:12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" fillcolor="#dbeef4" stroked="f">
                <v:textbox style="mso-fit-shape-to-text:t">
                  <w:txbxContent>
                    <w:p w:rsidR="00DB0A82" w:rsidRPr="000E3508"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・（一社）大阪府薬剤師会の</w:t>
                      </w:r>
                      <w:r w:rsidRPr="005C30D8">
                        <w:rPr>
                          <w:rFonts w:ascii="HG丸ｺﾞｼｯｸM-PRO" w:eastAsia="HG丸ｺﾞｼｯｸM-PRO" w:hAnsi="HG丸ｺﾞｼｯｸM-PRO" w:hint="eastAsia"/>
                          <w:sz w:val="22"/>
                        </w:rPr>
                        <w:t>協力の</w:t>
                      </w:r>
                      <w:r>
                        <w:rPr>
                          <w:rFonts w:ascii="HG丸ｺﾞｼｯｸM-PRO" w:eastAsia="HG丸ｺﾞｼｯｸM-PRO" w:hAnsi="HG丸ｺﾞｼｯｸM-PRO" w:hint="eastAsia"/>
                          <w:sz w:val="22"/>
                        </w:rPr>
                        <w:t>もと</w:t>
                      </w:r>
                      <w:r w:rsidRPr="005C30D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健康サポート薬局を府民に周知し、その利用を促進します。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C66716"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A0074">
                        <w:rPr>
                          <w:rFonts w:ascii="HG丸ｺﾞｼｯｸM-PRO" w:eastAsia="HG丸ｺﾞｼｯｸM-PRO" w:hAnsi="HG丸ｺﾞｼｯｸM-PRO" w:hint="eastAsia"/>
                          <w:sz w:val="22"/>
                        </w:rPr>
                        <w:t>府民を対象としたアンケート等により上記周知方法を検証し、必要に応じ更に</w:t>
                      </w:r>
                      <w:r>
                        <w:rPr>
                          <w:rFonts w:ascii="HG丸ｺﾞｼｯｸM-PRO" w:eastAsia="HG丸ｺﾞｼｯｸM-PRO" w:hAnsi="HG丸ｺﾞｼｯｸM-PRO" w:hint="eastAsia"/>
                          <w:sz w:val="22"/>
                        </w:rPr>
                        <w:t>効果的な方法を検討します。</w:t>
                      </w:r>
                    </w:p>
                  </w:txbxContent>
                </v:textbox>
              </v:roundrect>
            </w:pict>
          </mc:Fallback>
        </mc:AlternateContent>
      </w: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Pr="00994292"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48704" behindDoc="0" locked="0" layoutInCell="1" allowOverlap="1" wp14:anchorId="3D208143" wp14:editId="230BCB85">
                <wp:simplePos x="0" y="0"/>
                <wp:positionH relativeFrom="column">
                  <wp:posOffset>280035</wp:posOffset>
                </wp:positionH>
                <wp:positionV relativeFrom="paragraph">
                  <wp:posOffset>260985</wp:posOffset>
                </wp:positionV>
                <wp:extent cx="5762625" cy="2009775"/>
                <wp:effectExtent l="0" t="0" r="9525" b="0"/>
                <wp:wrapNone/>
                <wp:docPr id="3748" name="AutoShape 3530" descr="【計画中間年（2020年度）までの取組】&#10;・入退院時における医療機関－薬局間での情報共有の円滑化等、多職種間、地域の薬局間の連携等を推進します。&#10;&#10;【計画最終年（2023年度）までの取組】&#10;・上記取組の結果を精査し、洗い出した課題を解決するための効果的な事業を検討します。&#10;・服薬情報の一元的・継続的把握を推進する等、かかりつけ薬剤師・薬局の機能を活用して、地域での相互支援体制の強化を図る取組を行い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00977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・入退院時における医療機関－薬局間での情報共有の円滑化</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、多職種間、地域の薬局間の連携等を推進します。</w:t>
                            </w:r>
                          </w:p>
                          <w:p w:rsidR="00DB0A82" w:rsidRPr="00A6668F"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・上記取組</w:t>
                            </w:r>
                            <w:r w:rsidRPr="003A4B3A">
                              <w:rPr>
                                <w:rFonts w:ascii="HG丸ｺﾞｼｯｸM-PRO" w:eastAsia="HG丸ｺﾞｼｯｸM-PRO" w:hAnsi="HG丸ｺﾞｼｯｸM-PRO" w:hint="eastAsia"/>
                                <w:sz w:val="22"/>
                              </w:rPr>
                              <w:t>の結果を精査し、洗い出した課題を解決するための効果的な事業を検討します。</w:t>
                            </w:r>
                          </w:p>
                          <w:p w:rsidR="00DB0A82" w:rsidRPr="00A6668F"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・服薬情報の一元的・継続的把握を推進する</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、かかりつけ薬剤師・薬局の機能を活用して、地域での相互支援体制の強化を図る取</w:t>
                            </w:r>
                            <w:r>
                              <w:rPr>
                                <w:rFonts w:ascii="HG丸ｺﾞｼｯｸM-PRO" w:eastAsia="HG丸ｺﾞｼｯｸM-PRO" w:hAnsi="HG丸ｺﾞｼｯｸM-PRO" w:hint="eastAsia"/>
                                <w:sz w:val="22"/>
                              </w:rPr>
                              <w:t>組</w:t>
                            </w:r>
                            <w:r w:rsidRPr="00A6668F">
                              <w:rPr>
                                <w:rFonts w:ascii="HG丸ｺﾞｼｯｸM-PRO" w:eastAsia="HG丸ｺﾞｼｯｸM-PRO" w:hAnsi="HG丸ｺﾞｼｯｸM-PRO" w:hint="eastAsia"/>
                                <w:sz w:val="22"/>
                              </w:rPr>
                              <w:t>を行います。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211" alt="【計画中間年（2020年度）までの取組】&#10;・入退院時における医療機関－薬局間での情報共有の円滑化等、多職種間、地域の薬局間の連携等を推進します。&#10;&#10;【計画最終年（2023年度）までの取組】&#10;・上記取組の結果を精査し、洗い出した課題を解決するための効果的な事業を検討します。&#10;・服薬情報の一元的・継続的把握を推進する等、かかりつけ薬剤師・薬局の機能を活用して、地域での相互支援体制の強化を図る取組を行います。&#10;" style="position:absolute;left:0;text-align:left;margin-left:22.05pt;margin-top:20.55pt;width:453.75pt;height:158.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・入退院時における医療機関－薬局間での情報共有の円滑化</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、多職種間、地域の薬局間の連携等を推進します。</w:t>
                      </w:r>
                    </w:p>
                    <w:p w:rsidR="00DB0A82" w:rsidRPr="00A6668F"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・上記取組</w:t>
                      </w:r>
                      <w:r w:rsidRPr="003A4B3A">
                        <w:rPr>
                          <w:rFonts w:ascii="HG丸ｺﾞｼｯｸM-PRO" w:eastAsia="HG丸ｺﾞｼｯｸM-PRO" w:hAnsi="HG丸ｺﾞｼｯｸM-PRO" w:hint="eastAsia"/>
                          <w:sz w:val="22"/>
                        </w:rPr>
                        <w:t>の結果を精査し、洗い出した課題を解決するための効果的な事業を検討します。</w:t>
                      </w:r>
                    </w:p>
                    <w:p w:rsidR="00DB0A82" w:rsidRPr="00A6668F"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sidRPr="00A6668F">
                        <w:rPr>
                          <w:rFonts w:ascii="HG丸ｺﾞｼｯｸM-PRO" w:eastAsia="HG丸ｺﾞｼｯｸM-PRO" w:hAnsi="HG丸ｺﾞｼｯｸM-PRO" w:hint="eastAsia"/>
                          <w:sz w:val="22"/>
                        </w:rPr>
                        <w:t>・服薬情報の一元的・継続的把握を推進する</w:t>
                      </w:r>
                      <w:r>
                        <w:rPr>
                          <w:rFonts w:ascii="HG丸ｺﾞｼｯｸM-PRO" w:eastAsia="HG丸ｺﾞｼｯｸM-PRO" w:hAnsi="HG丸ｺﾞｼｯｸM-PRO" w:hint="eastAsia"/>
                          <w:sz w:val="22"/>
                        </w:rPr>
                        <w:t>等</w:t>
                      </w:r>
                      <w:r w:rsidRPr="00A6668F">
                        <w:rPr>
                          <w:rFonts w:ascii="HG丸ｺﾞｼｯｸM-PRO" w:eastAsia="HG丸ｺﾞｼｯｸM-PRO" w:hAnsi="HG丸ｺﾞｼｯｸM-PRO" w:hint="eastAsia"/>
                          <w:sz w:val="22"/>
                        </w:rPr>
                        <w:t>、かかりつけ薬剤師・薬局の機能を活用して、地域での相互支援体制の強化を図る取</w:t>
                      </w:r>
                      <w:r>
                        <w:rPr>
                          <w:rFonts w:ascii="HG丸ｺﾞｼｯｸM-PRO" w:eastAsia="HG丸ｺﾞｼｯｸM-PRO" w:hAnsi="HG丸ｺﾞｼｯｸM-PRO" w:hint="eastAsia"/>
                          <w:sz w:val="22"/>
                        </w:rPr>
                        <w:t>組</w:t>
                      </w:r>
                      <w:r w:rsidRPr="00A6668F">
                        <w:rPr>
                          <w:rFonts w:ascii="HG丸ｺﾞｼｯｸM-PRO" w:eastAsia="HG丸ｺﾞｼｯｸM-PRO" w:hAnsi="HG丸ｺﾞｼｯｸM-PRO" w:hint="eastAsia"/>
                          <w:sz w:val="22"/>
                        </w:rPr>
                        <w:t>を行います。</w:t>
                      </w:r>
                    </w:p>
                  </w:txbxContent>
                </v:textbox>
              </v:roundrect>
            </w:pict>
          </mc:Fallback>
        </mc:AlternateContent>
      </w:r>
      <w:r>
        <w:rPr>
          <w:rFonts w:ascii="HG丸ｺﾞｼｯｸM-PRO" w:eastAsia="HG丸ｺﾞｼｯｸM-PRO" w:hAnsi="HG丸ｺﾞｼｯｸM-PRO" w:hint="eastAsia"/>
          <w:sz w:val="22"/>
        </w:rPr>
        <w:t>○薬局の在宅医療への参画を推進します。</w:t>
      </w:r>
    </w:p>
    <w:p w:rsidR="000725EB" w:rsidRPr="00C66716" w:rsidRDefault="000725EB" w:rsidP="000725EB">
      <w:pPr>
        <w:rPr>
          <w:rFonts w:ascii="HG丸ｺﾞｼｯｸM-PRO" w:eastAsia="HG丸ｺﾞｼｯｸM-PRO" w:hAnsi="HG丸ｺﾞｼｯｸM-PRO"/>
          <w:sz w:val="22"/>
        </w:rPr>
      </w:pPr>
    </w:p>
    <w:p w:rsidR="000725EB" w:rsidRPr="00CA70C7" w:rsidRDefault="000725EB" w:rsidP="000725EB">
      <w:pPr>
        <w:rPr>
          <w:rFonts w:ascii="HG丸ｺﾞｼｯｸM-PRO" w:eastAsia="HG丸ｺﾞｼｯｸM-PRO" w:hAnsi="HG丸ｺﾞｼｯｸM-PRO"/>
          <w:sz w:val="22"/>
        </w:rPr>
        <w:sectPr w:rsidR="000725EB" w:rsidRPr="00CA70C7" w:rsidSect="00957B94">
          <w:headerReference w:type="default" r:id="rId84"/>
          <w:pgSz w:w="11907" w:h="16840" w:code="9"/>
          <w:pgMar w:top="1440" w:right="1134" w:bottom="1440" w:left="1134" w:header="851" w:footer="283" w:gutter="0"/>
          <w:pgNumType w:fmt="numberInDash"/>
          <w:cols w:space="720"/>
          <w:docGrid w:type="lines" w:linePitch="423"/>
        </w:sectPr>
      </w:pP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47680" behindDoc="0" locked="0" layoutInCell="1" allowOverlap="1" wp14:anchorId="78447669" wp14:editId="757F9A92">
                <wp:simplePos x="0" y="0"/>
                <wp:positionH relativeFrom="column">
                  <wp:posOffset>34925</wp:posOffset>
                </wp:positionH>
                <wp:positionV relativeFrom="paragraph">
                  <wp:posOffset>29210</wp:posOffset>
                </wp:positionV>
                <wp:extent cx="6114415" cy="389890"/>
                <wp:effectExtent l="0" t="635" r="3810" b="0"/>
                <wp:wrapNone/>
                <wp:docPr id="3749"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2" type="#_x0000_t202" alt="タイトル: 施策・指標マップ" style="position:absolute;left:0;text-align:left;margin-left:2.75pt;margin-top:2.3pt;width:481.45pt;height:30.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474DB">
        <w:rPr>
          <w:rFonts w:hint="eastAsia"/>
          <w:noProof/>
        </w:rPr>
        <w:drawing>
          <wp:inline distT="0" distB="0" distL="0" distR="0" wp14:anchorId="3F8397D1" wp14:editId="3664105B">
            <wp:extent cx="4032000" cy="2814792"/>
            <wp:effectExtent l="0" t="0" r="6985" b="5080"/>
            <wp:docPr id="3754" name="図 3754"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32000" cy="2814792"/>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52800" behindDoc="0" locked="0" layoutInCell="1" allowOverlap="1" wp14:anchorId="6A581788" wp14:editId="508B9C17">
                <wp:simplePos x="0" y="0"/>
                <wp:positionH relativeFrom="column">
                  <wp:posOffset>34925</wp:posOffset>
                </wp:positionH>
                <wp:positionV relativeFrom="paragraph">
                  <wp:posOffset>127635</wp:posOffset>
                </wp:positionV>
                <wp:extent cx="6114415" cy="389890"/>
                <wp:effectExtent l="0" t="0" r="635" b="0"/>
                <wp:wrapNone/>
                <wp:docPr id="3750"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3" type="#_x0000_t202" alt="タイトル: 目標値一覧" style="position:absolute;left:0;text-align:left;margin-left:2.75pt;margin-top:10.05pt;width:481.45pt;height:30.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tbl>
      <w:tblPr>
        <w:tblpPr w:leftFromText="142" w:rightFromText="142" w:vertAnchor="text" w:horzAnchor="margin" w:tblpXSpec="center" w:tblpY="302"/>
        <w:tblOverlap w:val="never"/>
        <w:tblW w:w="94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9"/>
        <w:gridCol w:w="2291"/>
        <w:gridCol w:w="1215"/>
        <w:gridCol w:w="1302"/>
        <w:gridCol w:w="1231"/>
        <w:gridCol w:w="1231"/>
        <w:gridCol w:w="1231"/>
      </w:tblGrid>
      <w:tr w:rsidR="000725EB" w:rsidRPr="003A4B3A" w:rsidTr="00957B94">
        <w:trPr>
          <w:trHeight w:val="382"/>
        </w:trPr>
        <w:tc>
          <w:tcPr>
            <w:tcW w:w="949" w:type="dxa"/>
            <w:vMerge w:val="restart"/>
            <w:tcBorders>
              <w:top w:val="single" w:sz="12" w:space="0" w:color="auto"/>
            </w:tcBorders>
            <w:shd w:val="clear" w:color="auto" w:fill="C6D9F1" w:themeFill="text2" w:themeFillTint="33"/>
            <w:vAlign w:val="center"/>
          </w:tcPr>
          <w:p w:rsidR="000725EB" w:rsidRPr="00F23249"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分類</w:t>
            </w:r>
          </w:p>
          <w:p w:rsidR="000725EB" w:rsidRPr="00F23249"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r w:rsidRPr="00F23249">
              <w:rPr>
                <w:rFonts w:ascii="ＭＳ Ｐゴシック" w:eastAsia="ＭＳ Ｐゴシック" w:hAnsi="ＭＳ Ｐゴシック" w:hint="eastAsia"/>
                <w:sz w:val="20"/>
                <w:szCs w:val="20"/>
              </w:rPr>
              <w:t>：目標</w:t>
            </w:r>
          </w:p>
        </w:tc>
        <w:tc>
          <w:tcPr>
            <w:tcW w:w="2291" w:type="dxa"/>
            <w:vMerge w:val="restart"/>
            <w:tcBorders>
              <w:top w:val="single" w:sz="12" w:space="0" w:color="auto"/>
            </w:tcBorders>
            <w:shd w:val="clear" w:color="auto" w:fill="C6D9F1" w:themeFill="text2" w:themeFillTint="33"/>
            <w:vAlign w:val="center"/>
          </w:tcPr>
          <w:p w:rsidR="000725EB" w:rsidRPr="00F23249"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指　標</w:t>
            </w:r>
          </w:p>
        </w:tc>
        <w:tc>
          <w:tcPr>
            <w:tcW w:w="1215" w:type="dxa"/>
            <w:vMerge w:val="restart"/>
            <w:tcBorders>
              <w:top w:val="single" w:sz="12" w:space="0" w:color="auto"/>
            </w:tcBorders>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対象年齢</w:t>
            </w:r>
          </w:p>
        </w:tc>
        <w:tc>
          <w:tcPr>
            <w:tcW w:w="2533" w:type="dxa"/>
            <w:gridSpan w:val="2"/>
            <w:tcBorders>
              <w:top w:val="single" w:sz="12" w:space="0" w:color="auto"/>
            </w:tcBorders>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現　状</w:t>
            </w:r>
          </w:p>
        </w:tc>
        <w:tc>
          <w:tcPr>
            <w:tcW w:w="2462" w:type="dxa"/>
            <w:gridSpan w:val="2"/>
            <w:tcBorders>
              <w:top w:val="single" w:sz="12" w:space="0" w:color="auto"/>
            </w:tcBorders>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目標値</w:t>
            </w:r>
          </w:p>
        </w:tc>
      </w:tr>
      <w:tr w:rsidR="000725EB" w:rsidRPr="003A4B3A" w:rsidTr="00957B94">
        <w:trPr>
          <w:trHeight w:val="382"/>
        </w:trPr>
        <w:tc>
          <w:tcPr>
            <w:tcW w:w="949" w:type="dxa"/>
            <w:vMerge/>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15" w:type="dxa"/>
            <w:vMerge/>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302" w:type="dxa"/>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値</w:t>
            </w:r>
          </w:p>
        </w:tc>
        <w:tc>
          <w:tcPr>
            <w:tcW w:w="1231" w:type="dxa"/>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出典</w:t>
            </w:r>
          </w:p>
        </w:tc>
        <w:tc>
          <w:tcPr>
            <w:tcW w:w="1231" w:type="dxa"/>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2020年度</w:t>
            </w:r>
          </w:p>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（中間年）</w:t>
            </w:r>
          </w:p>
        </w:tc>
        <w:tc>
          <w:tcPr>
            <w:tcW w:w="1231" w:type="dxa"/>
            <w:shd w:val="clear" w:color="auto" w:fill="C6D9F1" w:themeFill="text2" w:themeFillTint="33"/>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2023年度</w:t>
            </w:r>
          </w:p>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（最終年）</w:t>
            </w:r>
          </w:p>
        </w:tc>
      </w:tr>
      <w:tr w:rsidR="000725EB" w:rsidRPr="003A4B3A" w:rsidTr="00957B94">
        <w:trPr>
          <w:trHeight w:val="937"/>
        </w:trPr>
        <w:tc>
          <w:tcPr>
            <w:tcW w:w="949" w:type="dxa"/>
            <w:tcBorders>
              <w:bottom w:val="single" w:sz="4"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bottom w:val="single" w:sz="4" w:space="0" w:color="auto"/>
            </w:tcBorders>
            <w:vAlign w:val="center"/>
          </w:tcPr>
          <w:p w:rsidR="000725EB" w:rsidRPr="00F23249" w:rsidRDefault="000725EB" w:rsidP="00957B94">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かかりつけ薬剤師指導料及びかかりつけ薬剤師包括管理料届出数</w:t>
            </w:r>
          </w:p>
        </w:tc>
        <w:tc>
          <w:tcPr>
            <w:tcW w:w="1215" w:type="dxa"/>
            <w:tcBorders>
              <w:bottom w:val="single" w:sz="4"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302" w:type="dxa"/>
            <w:tcBorders>
              <w:bottom w:val="single" w:sz="4"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1,960件</w:t>
            </w:r>
          </w:p>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(48.4%)</w:t>
            </w:r>
          </w:p>
          <w:p w:rsidR="000725EB" w:rsidRPr="00FE76FF" w:rsidRDefault="000725EB" w:rsidP="00957B94">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(平成29年)</w:t>
            </w:r>
          </w:p>
        </w:tc>
        <w:tc>
          <w:tcPr>
            <w:tcW w:w="1231" w:type="dxa"/>
            <w:tcBorders>
              <w:bottom w:val="single" w:sz="4"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近畿厚生局</w:t>
            </w:r>
          </w:p>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23249">
              <w:rPr>
                <w:rFonts w:ascii="ＭＳ Ｐゴシック" w:eastAsia="ＭＳ Ｐゴシック" w:hAnsi="ＭＳ Ｐゴシック" w:hint="eastAsia"/>
                <w:sz w:val="20"/>
                <w:szCs w:val="20"/>
              </w:rPr>
              <w:t>施設基準</w:t>
            </w:r>
          </w:p>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届出</w:t>
            </w:r>
            <w:r>
              <w:rPr>
                <w:rFonts w:ascii="ＭＳ Ｐゴシック" w:eastAsia="ＭＳ Ｐゴシック" w:hAnsi="ＭＳ Ｐゴシック" w:hint="eastAsia"/>
                <w:sz w:val="20"/>
                <w:szCs w:val="20"/>
              </w:rPr>
              <w:t>」</w:t>
            </w:r>
          </w:p>
        </w:tc>
        <w:tc>
          <w:tcPr>
            <w:tcW w:w="1231" w:type="dxa"/>
            <w:tcBorders>
              <w:bottom w:val="single" w:sz="4"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2,299件</w:t>
            </w:r>
          </w:p>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(56.8%)</w:t>
            </w:r>
          </w:p>
        </w:tc>
        <w:tc>
          <w:tcPr>
            <w:tcW w:w="1231" w:type="dxa"/>
            <w:tcBorders>
              <w:bottom w:val="single" w:sz="4"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2,638件</w:t>
            </w:r>
          </w:p>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(65.2%)</w:t>
            </w:r>
          </w:p>
        </w:tc>
      </w:tr>
      <w:tr w:rsidR="000725EB" w:rsidRPr="003A4B3A" w:rsidTr="00957B94">
        <w:tblPrEx>
          <w:tblLook w:val="04A0" w:firstRow="1" w:lastRow="0" w:firstColumn="1" w:lastColumn="0" w:noHBand="0" w:noVBand="1"/>
        </w:tblPrEx>
        <w:trPr>
          <w:trHeight w:val="937"/>
        </w:trPr>
        <w:tc>
          <w:tcPr>
            <w:tcW w:w="949" w:type="dxa"/>
            <w:tcBorders>
              <w:top w:val="single" w:sz="4" w:space="0" w:color="auto"/>
              <w:left w:val="single" w:sz="12" w:space="0" w:color="auto"/>
              <w:bottom w:val="single" w:sz="4" w:space="0" w:color="auto"/>
              <w:right w:val="single" w:sz="6"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tcBorders>
              <w:top w:val="single" w:sz="4" w:space="0" w:color="auto"/>
              <w:left w:val="single" w:sz="6" w:space="0" w:color="auto"/>
              <w:bottom w:val="single" w:sz="4" w:space="0" w:color="auto"/>
              <w:right w:val="single" w:sz="6" w:space="0" w:color="auto"/>
            </w:tcBorders>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在宅患者調剤加算の</w:t>
            </w:r>
          </w:p>
          <w:p w:rsidR="000725EB" w:rsidRPr="00F23249" w:rsidRDefault="000725EB" w:rsidP="00957B94">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届出数</w:t>
            </w:r>
          </w:p>
        </w:tc>
        <w:tc>
          <w:tcPr>
            <w:tcW w:w="1215" w:type="dxa"/>
            <w:tcBorders>
              <w:top w:val="single" w:sz="4" w:space="0" w:color="auto"/>
              <w:left w:val="single" w:sz="6" w:space="0" w:color="auto"/>
              <w:bottom w:val="single" w:sz="4" w:space="0" w:color="auto"/>
              <w:right w:val="single" w:sz="6"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302" w:type="dxa"/>
            <w:tcBorders>
              <w:top w:val="single" w:sz="4" w:space="0" w:color="auto"/>
              <w:left w:val="single" w:sz="6" w:space="0" w:color="auto"/>
              <w:bottom w:val="single" w:sz="4" w:space="0" w:color="auto"/>
              <w:right w:val="single" w:sz="6"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1,366か所</w:t>
            </w:r>
          </w:p>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(33.8％)</w:t>
            </w:r>
          </w:p>
          <w:p w:rsidR="000725EB" w:rsidRPr="00FE76FF" w:rsidRDefault="000725EB" w:rsidP="00957B94">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(平成29年)</w:t>
            </w:r>
          </w:p>
        </w:tc>
        <w:tc>
          <w:tcPr>
            <w:tcW w:w="1231" w:type="dxa"/>
            <w:tcBorders>
              <w:top w:val="single" w:sz="4" w:space="0" w:color="auto"/>
              <w:left w:val="single" w:sz="6" w:space="0" w:color="auto"/>
              <w:bottom w:val="single" w:sz="4" w:space="0" w:color="auto"/>
              <w:right w:val="single" w:sz="6" w:space="0" w:color="auto"/>
            </w:tcBorders>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近畿厚生局</w:t>
            </w:r>
          </w:p>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F23249">
              <w:rPr>
                <w:rFonts w:ascii="ＭＳ Ｐゴシック" w:eastAsia="ＭＳ Ｐゴシック" w:hAnsi="ＭＳ Ｐゴシック" w:hint="eastAsia"/>
                <w:sz w:val="20"/>
                <w:szCs w:val="20"/>
              </w:rPr>
              <w:t>施設基準</w:t>
            </w:r>
          </w:p>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届出</w:t>
            </w:r>
            <w:r>
              <w:rPr>
                <w:rFonts w:ascii="ＭＳ Ｐゴシック" w:eastAsia="ＭＳ Ｐゴシック" w:hAnsi="ＭＳ Ｐゴシック" w:hint="eastAsia"/>
                <w:sz w:val="20"/>
                <w:szCs w:val="20"/>
              </w:rPr>
              <w:t>」</w:t>
            </w:r>
          </w:p>
        </w:tc>
        <w:tc>
          <w:tcPr>
            <w:tcW w:w="1231" w:type="dxa"/>
            <w:tcBorders>
              <w:top w:val="single" w:sz="4" w:space="0" w:color="auto"/>
              <w:left w:val="single" w:sz="6" w:space="0" w:color="auto"/>
              <w:bottom w:val="single" w:sz="4" w:space="0" w:color="auto"/>
              <w:right w:val="single" w:sz="6" w:space="0" w:color="auto"/>
            </w:tcBorders>
            <w:shd w:val="clear" w:color="auto" w:fill="auto"/>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1,610件</w:t>
            </w:r>
          </w:p>
          <w:p w:rsidR="000725EB" w:rsidRPr="007D46B4"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(39.8%)</w:t>
            </w:r>
          </w:p>
        </w:tc>
        <w:tc>
          <w:tcPr>
            <w:tcW w:w="1231" w:type="dxa"/>
            <w:tcBorders>
              <w:top w:val="single" w:sz="4" w:space="0" w:color="auto"/>
              <w:left w:val="single" w:sz="6" w:space="0" w:color="auto"/>
              <w:bottom w:val="single" w:sz="4" w:space="0" w:color="auto"/>
              <w:right w:val="single" w:sz="12" w:space="0" w:color="auto"/>
            </w:tcBorders>
            <w:shd w:val="clear" w:color="auto" w:fill="auto"/>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1,830件</w:t>
            </w:r>
          </w:p>
          <w:p w:rsidR="000725EB" w:rsidRPr="007D46B4"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(45.2%)</w:t>
            </w:r>
          </w:p>
        </w:tc>
      </w:tr>
      <w:tr w:rsidR="000725EB" w:rsidRPr="003A4B3A" w:rsidTr="00957B94">
        <w:trPr>
          <w:trHeight w:val="937"/>
        </w:trPr>
        <w:tc>
          <w:tcPr>
            <w:tcW w:w="949" w:type="dxa"/>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Default="000725EB" w:rsidP="00957B94">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健康サポート薬局の</w:t>
            </w:r>
          </w:p>
          <w:p w:rsidR="000725EB" w:rsidRPr="00F23249" w:rsidRDefault="000725EB" w:rsidP="00957B94">
            <w:pPr>
              <w:tabs>
                <w:tab w:val="left" w:pos="7513"/>
              </w:tabs>
              <w:spacing w:line="240" w:lineRule="exact"/>
              <w:jc w:val="left"/>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届出数</w:t>
            </w:r>
          </w:p>
        </w:tc>
        <w:tc>
          <w:tcPr>
            <w:tcW w:w="1215" w:type="dxa"/>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w:t>
            </w:r>
          </w:p>
        </w:tc>
        <w:tc>
          <w:tcPr>
            <w:tcW w:w="1302" w:type="dxa"/>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31</w:t>
            </w:r>
            <w:r w:rsidRPr="00F23249">
              <w:rPr>
                <w:rFonts w:ascii="ＭＳ Ｐゴシック" w:eastAsia="ＭＳ Ｐゴシック" w:hAnsi="ＭＳ Ｐゴシック" w:hint="eastAsia"/>
                <w:sz w:val="20"/>
                <w:szCs w:val="20"/>
              </w:rPr>
              <w:t>件</w:t>
            </w:r>
          </w:p>
          <w:p w:rsidR="000725EB" w:rsidRPr="00FE76FF" w:rsidRDefault="000725EB" w:rsidP="00957B94">
            <w:pPr>
              <w:tabs>
                <w:tab w:val="left" w:pos="7513"/>
              </w:tabs>
              <w:spacing w:line="240" w:lineRule="exact"/>
              <w:jc w:val="center"/>
              <w:rPr>
                <w:rFonts w:ascii="ＭＳ Ｐゴシック" w:eastAsia="ＭＳ Ｐゴシック" w:hAnsi="ＭＳ Ｐゴシック"/>
                <w:sz w:val="16"/>
                <w:szCs w:val="16"/>
              </w:rPr>
            </w:pPr>
            <w:r w:rsidRPr="00FE76FF">
              <w:rPr>
                <w:rFonts w:ascii="ＭＳ Ｐゴシック" w:eastAsia="ＭＳ Ｐゴシック" w:hAnsi="ＭＳ Ｐゴシック" w:hint="eastAsia"/>
                <w:sz w:val="16"/>
                <w:szCs w:val="16"/>
              </w:rPr>
              <w:t>(平成29年)</w:t>
            </w:r>
          </w:p>
        </w:tc>
        <w:tc>
          <w:tcPr>
            <w:tcW w:w="1231" w:type="dxa"/>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大阪府「薬務課</w:t>
            </w:r>
            <w:r w:rsidRPr="00F23249">
              <w:rPr>
                <w:rFonts w:ascii="ＭＳ Ｐゴシック" w:eastAsia="ＭＳ Ｐゴシック" w:hAnsi="ＭＳ Ｐゴシック" w:hint="eastAsia"/>
                <w:sz w:val="20"/>
                <w:szCs w:val="20"/>
              </w:rPr>
              <w:t>届出</w:t>
            </w:r>
          </w:p>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sidRPr="00F23249">
              <w:rPr>
                <w:rFonts w:ascii="ＭＳ Ｐゴシック" w:eastAsia="ＭＳ Ｐゴシック" w:hAnsi="ＭＳ Ｐゴシック" w:hint="eastAsia"/>
                <w:sz w:val="20"/>
                <w:szCs w:val="20"/>
              </w:rPr>
              <w:t>受理件数</w:t>
            </w:r>
            <w:r>
              <w:rPr>
                <w:rFonts w:ascii="ＭＳ Ｐゴシック" w:eastAsia="ＭＳ Ｐゴシック" w:hAnsi="ＭＳ Ｐゴシック" w:hint="eastAsia"/>
                <w:sz w:val="20"/>
                <w:szCs w:val="20"/>
              </w:rPr>
              <w:t>」</w:t>
            </w:r>
          </w:p>
        </w:tc>
        <w:tc>
          <w:tcPr>
            <w:tcW w:w="1231" w:type="dxa"/>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103</w:t>
            </w:r>
            <w:r w:rsidRPr="00F23249">
              <w:rPr>
                <w:rFonts w:ascii="ＭＳ Ｐゴシック" w:eastAsia="ＭＳ Ｐゴシック" w:hAnsi="ＭＳ Ｐゴシック" w:hint="eastAsia"/>
                <w:sz w:val="20"/>
                <w:szCs w:val="20"/>
              </w:rPr>
              <w:t>件</w:t>
            </w:r>
          </w:p>
        </w:tc>
        <w:tc>
          <w:tcPr>
            <w:tcW w:w="1231" w:type="dxa"/>
            <w:vAlign w:val="center"/>
          </w:tcPr>
          <w:p w:rsidR="000725EB" w:rsidRPr="00F23249"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174</w:t>
            </w:r>
            <w:r w:rsidRPr="00F23249">
              <w:rPr>
                <w:rFonts w:ascii="ＭＳ Ｐゴシック" w:eastAsia="ＭＳ Ｐゴシック" w:hAnsi="ＭＳ Ｐゴシック" w:hint="eastAsia"/>
                <w:sz w:val="20"/>
                <w:szCs w:val="20"/>
              </w:rPr>
              <w:t>件</w:t>
            </w:r>
          </w:p>
        </w:tc>
      </w:tr>
    </w:tbl>
    <w:p w:rsidR="000725EB" w:rsidRPr="006F5682" w:rsidRDefault="000725EB" w:rsidP="000725EB">
      <w:pPr>
        <w:ind w:right="640" w:firstLineChars="100" w:firstLine="160"/>
        <w:rPr>
          <w:rFonts w:ascii="ＭＳ ゴシック" w:eastAsia="ＭＳ ゴシック" w:hAnsi="ＭＳ ゴシック"/>
          <w:sz w:val="16"/>
          <w:szCs w:val="16"/>
        </w:rPr>
      </w:pPr>
      <w:r>
        <w:rPr>
          <w:rFonts w:ascii="ＭＳ ゴシック" w:eastAsia="ＭＳ ゴシック" w:hAnsi="ＭＳ ゴシック" w:hint="eastAsia"/>
          <w:noProof/>
          <w:sz w:val="16"/>
          <w:szCs w:val="16"/>
        </w:rPr>
        <mc:AlternateContent>
          <mc:Choice Requires="wps">
            <w:drawing>
              <wp:anchor distT="0" distB="0" distL="114300" distR="114300" simplePos="0" relativeHeight="251860992" behindDoc="0" locked="0" layoutInCell="1" allowOverlap="1" wp14:anchorId="0A370BAA" wp14:editId="7CC73CA4">
                <wp:simplePos x="0" y="0"/>
                <wp:positionH relativeFrom="column">
                  <wp:posOffset>3810</wp:posOffset>
                </wp:positionH>
                <wp:positionV relativeFrom="paragraph">
                  <wp:posOffset>2585085</wp:posOffset>
                </wp:positionV>
                <wp:extent cx="6029325" cy="209550"/>
                <wp:effectExtent l="0" t="0" r="0" b="0"/>
                <wp:wrapNone/>
                <wp:docPr id="3755" name="テキスト ボックス 3755"/>
                <wp:cNvGraphicFramePr/>
                <a:graphic xmlns:a="http://schemas.openxmlformats.org/drawingml/2006/main">
                  <a:graphicData uri="http://schemas.microsoft.com/office/word/2010/wordprocessingShape">
                    <wps:wsp>
                      <wps:cNvSpPr txBox="1"/>
                      <wps:spPr>
                        <a:xfrm>
                          <a:off x="0" y="0"/>
                          <a:ext cx="60293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Default="00DB0A82" w:rsidP="000725EB">
                            <w:r w:rsidRPr="006F5682">
                              <w:rPr>
                                <w:rFonts w:ascii="ＭＳ ゴシック" w:eastAsia="ＭＳ ゴシック" w:hAnsi="ＭＳ ゴシック" w:hint="eastAsia"/>
                                <w:sz w:val="16"/>
                                <w:szCs w:val="16"/>
                              </w:rPr>
                              <w:t>※（　）は、府内保険薬局数に対する割合を表す。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3755" o:spid="_x0000_s1214" type="#_x0000_t202" style="position:absolute;left:0;text-align:left;margin-left:.3pt;margin-top:203.55pt;width:474.75pt;height:16.5pt;z-index:2518609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" filled="f" stroked="f" strokeweight=".5pt">
                <v:textbox style="mso-fit-shape-to-text:t">
                  <w:txbxContent>
                    <w:p w:rsidR="00DB0A82" w:rsidRDefault="00DB0A82" w:rsidP="000725EB">
                      <w:r w:rsidRPr="006F5682">
                        <w:rPr>
                          <w:rFonts w:ascii="ＭＳ ゴシック" w:eastAsia="ＭＳ ゴシック" w:hAnsi="ＭＳ ゴシック" w:hint="eastAsia"/>
                          <w:sz w:val="16"/>
                          <w:szCs w:val="16"/>
                        </w:rPr>
                        <w:t>※（　）は、府内保険薬局数に対する割合を表す。</w:t>
                      </w:r>
                    </w:p>
                  </w:txbxContent>
                </v:textbox>
              </v:shape>
            </w:pict>
          </mc:Fallback>
        </mc:AlternateContent>
      </w:r>
    </w:p>
    <w:p w:rsidR="000725EB" w:rsidRDefault="000725EB" w:rsidP="000725EB">
      <w:pPr>
        <w:widowControl/>
        <w:jc w:val="left"/>
        <w:sectPr w:rsidR="000725EB" w:rsidSect="00957B94">
          <w:headerReference w:type="default" r:id="rId86"/>
          <w:pgSz w:w="11907" w:h="16840" w:code="9"/>
          <w:pgMar w:top="1440" w:right="1134" w:bottom="1440" w:left="1134" w:header="851" w:footer="283" w:gutter="0"/>
          <w:pgNumType w:fmt="numberInDash"/>
          <w:cols w:space="720"/>
          <w:docGrid w:type="lines" w:linePitch="423"/>
        </w:sectPr>
      </w:pPr>
    </w:p>
    <w:p w:rsidR="000725EB" w:rsidRPr="00FB292F" w:rsidRDefault="000725EB" w:rsidP="000725EB">
      <w:pPr>
        <w:pStyle w:val="1"/>
        <w:tabs>
          <w:tab w:val="left" w:pos="709"/>
        </w:tabs>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10</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血液の確保対策</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p>
    <w:p w:rsidR="000725EB"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１．血液の確保について</w:t>
      </w:r>
    </w:p>
    <w:p w:rsidR="000725EB" w:rsidRPr="00930C12" w:rsidRDefault="000725EB" w:rsidP="000725EB">
      <w:pPr>
        <w:tabs>
          <w:tab w:val="left" w:pos="426"/>
        </w:tabs>
        <w:ind w:firstLineChars="50" w:firstLine="141"/>
        <w:rPr>
          <w:rFonts w:ascii="ＭＳ ゴシック" w:eastAsia="ＭＳ ゴシック" w:hAnsi="ＭＳ ゴシック"/>
          <w:b/>
          <w:color w:val="0070C0"/>
          <w:sz w:val="28"/>
          <w:szCs w:val="28"/>
        </w:rPr>
      </w:pPr>
      <w:r w:rsidRPr="00D1190B">
        <w:rPr>
          <w:rFonts w:ascii="ＭＳ ゴシック" w:eastAsia="ＭＳ ゴシック" w:hAnsi="ＭＳ ゴシック" w:hint="eastAsia"/>
          <w:b/>
          <w:color w:val="0070C0"/>
          <w:sz w:val="28"/>
          <w:szCs w:val="28"/>
        </w:rPr>
        <w:t>（１）</w:t>
      </w:r>
      <w:r w:rsidRPr="00930C12">
        <w:rPr>
          <w:rFonts w:ascii="ＭＳ ゴシック" w:eastAsia="ＭＳ ゴシック" w:hAnsi="ＭＳ ゴシック" w:hint="eastAsia"/>
          <w:b/>
          <w:color w:val="0070C0"/>
          <w:sz w:val="28"/>
          <w:szCs w:val="28"/>
        </w:rPr>
        <w:t>血液製剤</w:t>
      </w:r>
      <w:r>
        <w:rPr>
          <w:rFonts w:ascii="ＭＳ ゴシック" w:eastAsia="ＭＳ ゴシック" w:hAnsi="ＭＳ ゴシック" w:hint="eastAsia"/>
          <w:b/>
          <w:color w:val="0070C0"/>
          <w:sz w:val="28"/>
          <w:szCs w:val="28"/>
        </w:rPr>
        <w:t>の必要性</w:t>
      </w:r>
    </w:p>
    <w:p w:rsidR="000725EB" w:rsidRPr="006459C0" w:rsidRDefault="000725EB" w:rsidP="000725EB">
      <w:pPr>
        <w:ind w:leftChars="200" w:left="640"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○輸血用血液は、交通事故</w:t>
      </w:r>
      <w:r>
        <w:rPr>
          <w:rFonts w:ascii="HG丸ｺﾞｼｯｸM-PRO" w:eastAsia="HG丸ｺﾞｼｯｸM-PRO" w:hAnsi="HG丸ｺﾞｼｯｸM-PRO" w:hint="eastAsia"/>
          <w:color w:val="000000" w:themeColor="text1"/>
          <w:sz w:val="22"/>
        </w:rPr>
        <w:t>等</w:t>
      </w:r>
      <w:r w:rsidRPr="006459C0">
        <w:rPr>
          <w:rFonts w:ascii="HG丸ｺﾞｼｯｸM-PRO" w:eastAsia="HG丸ｺﾞｼｯｸM-PRO" w:hAnsi="HG丸ｺﾞｼｯｸM-PRO" w:hint="eastAsia"/>
          <w:color w:val="000000" w:themeColor="text1"/>
          <w:sz w:val="22"/>
        </w:rPr>
        <w:t>の大きなけがを負ったときだけでなく、約</w:t>
      </w:r>
      <w:r>
        <w:rPr>
          <w:rFonts w:ascii="HG丸ｺﾞｼｯｸM-PRO" w:eastAsia="HG丸ｺﾞｼｯｸM-PRO" w:hAnsi="HG丸ｺﾞｼｯｸM-PRO" w:hint="eastAsia"/>
          <w:color w:val="000000" w:themeColor="text1"/>
          <w:sz w:val="22"/>
        </w:rPr>
        <w:t>8</w:t>
      </w:r>
      <w:r w:rsidRPr="006459C0">
        <w:rPr>
          <w:rFonts w:ascii="HG丸ｺﾞｼｯｸM-PRO" w:eastAsia="HG丸ｺﾞｼｯｸM-PRO" w:hAnsi="HG丸ｺﾞｼｯｸM-PRO" w:hint="eastAsia"/>
          <w:color w:val="000000" w:themeColor="text1"/>
          <w:sz w:val="22"/>
        </w:rPr>
        <w:t>割ががん</w:t>
      </w:r>
      <w:r>
        <w:rPr>
          <w:rFonts w:ascii="HG丸ｺﾞｼｯｸM-PRO" w:eastAsia="HG丸ｺﾞｼｯｸM-PRO" w:hAnsi="HG丸ｺﾞｼｯｸM-PRO" w:hint="eastAsia"/>
          <w:color w:val="000000" w:themeColor="text1"/>
          <w:sz w:val="22"/>
        </w:rPr>
        <w:t>等</w:t>
      </w:r>
      <w:r w:rsidRPr="006459C0">
        <w:rPr>
          <w:rFonts w:ascii="HG丸ｺﾞｼｯｸM-PRO" w:eastAsia="HG丸ｺﾞｼｯｸM-PRO" w:hAnsi="HG丸ｺﾞｼｯｸM-PRO" w:hint="eastAsia"/>
          <w:color w:val="000000" w:themeColor="text1"/>
          <w:sz w:val="22"/>
        </w:rPr>
        <w:t>の病気の治療に使用されており、毎日、多くの患者が必要としています。輸血用血液は使用期限が短く</w:t>
      </w:r>
      <w:r>
        <w:rPr>
          <w:rFonts w:ascii="HG丸ｺﾞｼｯｸM-PRO" w:eastAsia="HG丸ｺﾞｼｯｸM-PRO" w:hAnsi="HG丸ｺﾞｼｯｸM-PRO" w:hint="eastAsia"/>
          <w:color w:val="000000" w:themeColor="text1"/>
          <w:sz w:val="22"/>
        </w:rPr>
        <w:t>、必要な患者</w:t>
      </w:r>
      <w:r w:rsidRPr="006459C0">
        <w:rPr>
          <w:rFonts w:ascii="HG丸ｺﾞｼｯｸM-PRO" w:eastAsia="HG丸ｺﾞｼｯｸM-PRO" w:hAnsi="HG丸ｺﾞｼｯｸM-PRO" w:hint="eastAsia"/>
          <w:color w:val="000000" w:themeColor="text1"/>
          <w:sz w:val="22"/>
        </w:rPr>
        <w:t>に安定的に供給するために恒常的な血液の確保が重要です。</w:t>
      </w:r>
    </w:p>
    <w:p w:rsidR="000725EB" w:rsidRPr="00A91548" w:rsidRDefault="000725EB" w:rsidP="000725EB">
      <w:pPr>
        <w:tabs>
          <w:tab w:val="left" w:pos="426"/>
        </w:tabs>
        <w:ind w:firstLineChars="50" w:firstLine="141"/>
        <w:rPr>
          <w:rFonts w:ascii="ＭＳ ゴシック" w:eastAsia="ＭＳ ゴシック" w:hAnsi="ＭＳ ゴシック"/>
          <w:b/>
          <w:color w:val="000000" w:themeColor="text1"/>
          <w:sz w:val="28"/>
          <w:szCs w:val="28"/>
        </w:rPr>
      </w:pPr>
    </w:p>
    <w:p w:rsidR="000725EB" w:rsidRDefault="000725EB" w:rsidP="000725EB">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Pr="00D1190B">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献血について</w:t>
      </w: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sidRPr="006459C0">
        <w:rPr>
          <w:rFonts w:ascii="HG丸ｺﾞｼｯｸM-PRO" w:eastAsia="HG丸ｺﾞｼｯｸM-PRO" w:hAnsi="HG丸ｺﾞｼｯｸM-PRO" w:hint="eastAsia"/>
          <w:color w:val="000000" w:themeColor="text1"/>
          <w:sz w:val="22"/>
        </w:rPr>
        <w:t>○血液の確保は、「献血」により行われます。献血とは、輸</w:t>
      </w:r>
      <w:r>
        <w:rPr>
          <w:rFonts w:ascii="HG丸ｺﾞｼｯｸM-PRO" w:eastAsia="HG丸ｺﾞｼｯｸM-PRO" w:hAnsi="HG丸ｺﾞｼｯｸM-PRO" w:hint="eastAsia"/>
          <w:color w:val="000000" w:themeColor="text1"/>
          <w:sz w:val="22"/>
        </w:rPr>
        <w:t>血を受ける患者のために、自分の血液を無償で提供するもの</w:t>
      </w:r>
      <w:r w:rsidRPr="006459C0">
        <w:rPr>
          <w:rFonts w:ascii="HG丸ｺﾞｼｯｸM-PRO" w:eastAsia="HG丸ｺﾞｼｯｸM-PRO" w:hAnsi="HG丸ｺﾞｼｯｸM-PRO" w:hint="eastAsia"/>
          <w:color w:val="000000" w:themeColor="text1"/>
          <w:sz w:val="22"/>
        </w:rPr>
        <w:t>で、</w:t>
      </w:r>
      <w:r>
        <w:rPr>
          <w:rFonts w:ascii="HG丸ｺﾞｼｯｸM-PRO" w:eastAsia="HG丸ｺﾞｼｯｸM-PRO" w:hAnsi="HG丸ｺﾞｼｯｸM-PRO" w:hint="eastAsia"/>
          <w:color w:val="000000" w:themeColor="text1"/>
          <w:sz w:val="22"/>
        </w:rPr>
        <w:t>16</w:t>
      </w:r>
      <w:r w:rsidRPr="006459C0">
        <w:rPr>
          <w:rFonts w:ascii="HG丸ｺﾞｼｯｸM-PRO" w:eastAsia="HG丸ｺﾞｼｯｸM-PRO" w:hAnsi="HG丸ｺﾞｼｯｸM-PRO" w:hint="eastAsia"/>
          <w:color w:val="000000" w:themeColor="text1"/>
          <w:sz w:val="22"/>
        </w:rPr>
        <w:t>歳から</w:t>
      </w:r>
      <w:r>
        <w:rPr>
          <w:rFonts w:ascii="HG丸ｺﾞｼｯｸM-PRO" w:eastAsia="HG丸ｺﾞｼｯｸM-PRO" w:hAnsi="HG丸ｺﾞｼｯｸM-PRO" w:hint="eastAsia"/>
          <w:color w:val="000000" w:themeColor="text1"/>
          <w:sz w:val="22"/>
        </w:rPr>
        <w:t>69</w:t>
      </w:r>
      <w:r w:rsidRPr="006459C0">
        <w:rPr>
          <w:rFonts w:ascii="HG丸ｺﾞｼｯｸM-PRO" w:eastAsia="HG丸ｺﾞｼｯｸM-PRO" w:hAnsi="HG丸ｺﾞｼｯｸM-PRO" w:hint="eastAsia"/>
          <w:color w:val="000000" w:themeColor="text1"/>
          <w:sz w:val="22"/>
        </w:rPr>
        <w:t>歳までの</w:t>
      </w:r>
      <w:r>
        <w:rPr>
          <w:rFonts w:ascii="HG丸ｺﾞｼｯｸM-PRO" w:eastAsia="HG丸ｺﾞｼｯｸM-PRO" w:hAnsi="HG丸ｺﾞｼｯｸM-PRO" w:hint="eastAsia"/>
          <w:color w:val="000000" w:themeColor="text1"/>
          <w:sz w:val="22"/>
        </w:rPr>
        <w:t>健康な方に</w:t>
      </w:r>
      <w:r w:rsidRPr="006459C0">
        <w:rPr>
          <w:rFonts w:ascii="HG丸ｺﾞｼｯｸM-PRO" w:eastAsia="HG丸ｺﾞｼｯｸM-PRO" w:hAnsi="HG丸ｺﾞｼｯｸM-PRO" w:hint="eastAsia"/>
          <w:color w:val="000000" w:themeColor="text1"/>
          <w:sz w:val="22"/>
        </w:rPr>
        <w:t>協力をお願いしています。</w:t>
      </w:r>
    </w:p>
    <w:p w:rsidR="000725EB" w:rsidRPr="00323D7B"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○大阪府では、複数年の輸血量（供給状況等）をもとに、毎年度の目標献血者数等を「大阪府献血推進計画」に定めています。</w:t>
      </w:r>
    </w:p>
    <w:p w:rsidR="000725EB" w:rsidRPr="004533E8" w:rsidRDefault="000725EB" w:rsidP="000725EB">
      <w:pPr>
        <w:ind w:leftChars="200" w:left="640" w:hangingChars="100" w:hanging="220"/>
        <w:rPr>
          <w:rFonts w:ascii="HG丸ｺﾞｼｯｸM-PRO" w:eastAsia="HG丸ｺﾞｼｯｸM-PRO" w:hAnsi="HG丸ｺﾞｼｯｸM-PRO"/>
          <w:sz w:val="22"/>
        </w:rPr>
      </w:pPr>
    </w:p>
    <w:p w:rsidR="000725EB" w:rsidRPr="005831E7" w:rsidRDefault="000725EB" w:rsidP="000725EB">
      <w:pPr>
        <w:snapToGrid w:val="0"/>
        <w:rPr>
          <w:rFonts w:ascii="HG丸ｺﾞｼｯｸM-PRO" w:eastAsia="HG丸ｺﾞｼｯｸM-PRO" w:hAnsi="HG丸ｺﾞｼｯｸM-PRO"/>
          <w:color w:val="FF0000"/>
          <w:sz w:val="22"/>
        </w:rPr>
      </w:pPr>
      <w:r>
        <w:rPr>
          <w:rFonts w:ascii="ＭＳ ゴシック" w:eastAsia="ＭＳ ゴシック" w:hAnsi="ＭＳ ゴシック" w:hint="eastAsia"/>
          <w:b/>
          <w:color w:val="0070C0"/>
          <w:sz w:val="36"/>
          <w:szCs w:val="36"/>
          <w:u w:val="single"/>
        </w:rPr>
        <w:t>２</w:t>
      </w:r>
      <w:r w:rsidRPr="005546AC">
        <w:rPr>
          <w:rFonts w:ascii="ＭＳ ゴシック" w:eastAsia="ＭＳ ゴシック" w:hAnsi="ＭＳ ゴシック" w:hint="eastAsia"/>
          <w:b/>
          <w:color w:val="0070C0"/>
          <w:sz w:val="36"/>
          <w:szCs w:val="36"/>
          <w:u w:val="single"/>
        </w:rPr>
        <w:t>．</w:t>
      </w:r>
      <w:r w:rsidRPr="00320A27">
        <w:rPr>
          <w:rFonts w:ascii="ＭＳ ゴシック" w:eastAsia="ＭＳ ゴシック" w:hAnsi="ＭＳ ゴシック" w:hint="eastAsia"/>
          <w:b/>
          <w:color w:val="0070C0"/>
          <w:sz w:val="36"/>
          <w:szCs w:val="36"/>
          <w:u w:val="single"/>
        </w:rPr>
        <w:t>血液の確保</w:t>
      </w:r>
      <w:r w:rsidRPr="005546AC">
        <w:rPr>
          <w:rFonts w:ascii="ＭＳ ゴシック" w:eastAsia="ＭＳ ゴシック" w:hAnsi="ＭＳ ゴシック" w:hint="eastAsia"/>
          <w:b/>
          <w:color w:val="0070C0"/>
          <w:sz w:val="36"/>
          <w:szCs w:val="36"/>
          <w:u w:val="single"/>
        </w:rPr>
        <w:t>の現状と課題</w:t>
      </w:r>
    </w:p>
    <w:p w:rsidR="000725EB" w:rsidRDefault="000725EB" w:rsidP="000725EB">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3040" behindDoc="0" locked="0" layoutInCell="1" allowOverlap="1" wp14:anchorId="3A7C15FB" wp14:editId="45641207">
                <wp:simplePos x="0" y="0"/>
                <wp:positionH relativeFrom="column">
                  <wp:posOffset>127635</wp:posOffset>
                </wp:positionH>
                <wp:positionV relativeFrom="paragraph">
                  <wp:posOffset>65405</wp:posOffset>
                </wp:positionV>
                <wp:extent cx="6011545" cy="352425"/>
                <wp:effectExtent l="0" t="0" r="27305" b="28575"/>
                <wp:wrapNone/>
                <wp:docPr id="3759" name="AutoShape 3535" descr="将来、献血者の減少による血液の安定供給に支障をきたすことが懸念されま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5242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Pr="004533E8" w:rsidRDefault="00DB0A82" w:rsidP="000725EB">
                            <w:pPr>
                              <w:snapToGrid w:val="0"/>
                              <w:spacing w:line="340" w:lineRule="exact"/>
                              <w:ind w:leftChars="100" w:left="45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将来、献血者の減少による血液の安定供給に支障をきたすことが懸念されます。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215" alt="将来、献血者の減少による血液の安定供給に支障をきたすことが懸念されます。" style="position:absolute;left:0;text-align:left;margin-left:10.05pt;margin-top:5.15pt;width:473.35pt;height:27.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" fillcolor="#dbeef4" strokecolor="#b7dee8" strokeweight="1.5pt">
                <v:textbox>
                  <w:txbxContent>
                    <w:p w:rsidR="00DB0A82" w:rsidRPr="004533E8" w:rsidRDefault="00DB0A82" w:rsidP="000725EB">
                      <w:pPr>
                        <w:snapToGrid w:val="0"/>
                        <w:spacing w:line="340" w:lineRule="exact"/>
                        <w:ind w:leftChars="100" w:left="451" w:hangingChars="100" w:hanging="241"/>
                        <w:jc w:val="left"/>
                        <w:rPr>
                          <w:rFonts w:ascii="ＭＳ ゴシック" w:eastAsia="ＭＳ ゴシック" w:hAnsi="ＭＳ ゴシック"/>
                          <w:sz w:val="24"/>
                        </w:rPr>
                      </w:pPr>
                      <w:r w:rsidRPr="0064206C">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将来、献血者の減少による血液の安定供給に支障をきたすことが懸念されます。</w:t>
                      </w:r>
                    </w:p>
                  </w:txbxContent>
                </v:textbox>
              </v:roundrect>
            </w:pict>
          </mc:Fallback>
        </mc:AlternateContent>
      </w:r>
    </w:p>
    <w:p w:rsidR="000725EB" w:rsidRDefault="000725EB" w:rsidP="000725EB">
      <w:pPr>
        <w:spacing w:line="240" w:lineRule="exact"/>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（１）献血者数</w:t>
      </w:r>
    </w:p>
    <w:p w:rsidR="000725EB" w:rsidRPr="006459C0" w:rsidRDefault="000725EB" w:rsidP="000725EB">
      <w:pPr>
        <w:ind w:leftChars="200" w:left="640" w:hangingChars="100" w:hanging="220"/>
        <w:rPr>
          <w:rFonts w:ascii="HG丸ｺﾞｼｯｸM-PRO" w:eastAsia="HG丸ｺﾞｼｯｸM-PRO" w:hAnsi="HG丸ｺﾞｼｯｸM-PRO"/>
          <w:color w:val="000000" w:themeColor="text1"/>
          <w:sz w:val="22"/>
        </w:rPr>
      </w:pPr>
      <w:r w:rsidRPr="0056011C">
        <w:rPr>
          <w:rFonts w:ascii="HG丸ｺﾞｼｯｸM-PRO" w:eastAsia="HG丸ｺﾞｼｯｸM-PRO" w:hAnsi="HG丸ｺﾞｼｯｸM-PRO" w:hint="eastAsia"/>
          <w:sz w:val="22"/>
        </w:rPr>
        <w:t>○</w:t>
      </w:r>
      <w:r w:rsidRPr="00A364B9">
        <w:rPr>
          <w:rFonts w:ascii="HG丸ｺﾞｼｯｸM-PRO" w:eastAsia="HG丸ｺﾞｼｯｸM-PRO" w:hAnsi="HG丸ｺﾞｼｯｸM-PRO" w:hint="eastAsia"/>
          <w:sz w:val="22"/>
        </w:rPr>
        <w:t>平成25</w:t>
      </w:r>
      <w:r>
        <w:rPr>
          <w:rFonts w:ascii="HG丸ｺﾞｼｯｸM-PRO" w:eastAsia="HG丸ｺﾞｼｯｸM-PRO" w:hAnsi="HG丸ｺﾞｼｯｸM-PRO" w:hint="eastAsia"/>
          <w:color w:val="000000" w:themeColor="text1"/>
          <w:sz w:val="22"/>
        </w:rPr>
        <w:t>年</w:t>
      </w:r>
      <w:r w:rsidRPr="006459C0">
        <w:rPr>
          <w:rFonts w:ascii="HG丸ｺﾞｼｯｸM-PRO" w:eastAsia="HG丸ｺﾞｼｯｸM-PRO" w:hAnsi="HG丸ｺﾞｼｯｸM-PRO" w:hint="eastAsia"/>
          <w:color w:val="000000" w:themeColor="text1"/>
          <w:sz w:val="22"/>
        </w:rPr>
        <w:t>度の献血者数は全国で約</w:t>
      </w:r>
      <w:r>
        <w:rPr>
          <w:rFonts w:ascii="HG丸ｺﾞｼｯｸM-PRO" w:eastAsia="HG丸ｺﾞｼｯｸM-PRO" w:hAnsi="HG丸ｺﾞｼｯｸM-PRO" w:hint="eastAsia"/>
          <w:color w:val="000000" w:themeColor="text1"/>
          <w:sz w:val="22"/>
        </w:rPr>
        <w:t>516</w:t>
      </w:r>
      <w:r w:rsidRPr="006459C0">
        <w:rPr>
          <w:rFonts w:ascii="HG丸ｺﾞｼｯｸM-PRO" w:eastAsia="HG丸ｺﾞｼｯｸM-PRO" w:hAnsi="HG丸ｺﾞｼｯｸM-PRO" w:hint="eastAsia"/>
          <w:color w:val="000000" w:themeColor="text1"/>
          <w:sz w:val="22"/>
        </w:rPr>
        <w:t>万人でしたが、20歳代、</w:t>
      </w:r>
      <w:r>
        <w:rPr>
          <w:rFonts w:ascii="HG丸ｺﾞｼｯｸM-PRO" w:eastAsia="HG丸ｺﾞｼｯｸM-PRO" w:hAnsi="HG丸ｺﾞｼｯｸM-PRO" w:hint="eastAsia"/>
          <w:color w:val="000000" w:themeColor="text1"/>
          <w:sz w:val="22"/>
        </w:rPr>
        <w:t>30</w:t>
      </w:r>
      <w:r w:rsidRPr="006459C0">
        <w:rPr>
          <w:rFonts w:ascii="HG丸ｺﾞｼｯｸM-PRO" w:eastAsia="HG丸ｺﾞｼｯｸM-PRO" w:hAnsi="HG丸ｺﾞｼｯｸM-PRO" w:hint="eastAsia"/>
          <w:color w:val="000000" w:themeColor="text1"/>
          <w:sz w:val="22"/>
        </w:rPr>
        <w:t>歳代の献血</w:t>
      </w:r>
      <w:r>
        <w:rPr>
          <w:rFonts w:ascii="HG丸ｺﾞｼｯｸM-PRO" w:eastAsia="HG丸ｺﾞｼｯｸM-PRO" w:hAnsi="HG丸ｺﾞｼｯｸM-PRO" w:hint="eastAsia"/>
          <w:color w:val="000000" w:themeColor="text1"/>
          <w:sz w:val="22"/>
        </w:rPr>
        <w:t>者数</w:t>
      </w:r>
      <w:r w:rsidRPr="006459C0">
        <w:rPr>
          <w:rFonts w:ascii="HG丸ｺﾞｼｯｸM-PRO" w:eastAsia="HG丸ｺﾞｼｯｸM-PRO" w:hAnsi="HG丸ｺﾞｼｯｸM-PRO" w:hint="eastAsia"/>
          <w:color w:val="000000" w:themeColor="text1"/>
          <w:sz w:val="22"/>
        </w:rPr>
        <w:t>の減少が続いています。大阪府では、</w:t>
      </w:r>
      <w:r>
        <w:rPr>
          <w:rFonts w:ascii="HG丸ｺﾞｼｯｸM-PRO" w:eastAsia="HG丸ｺﾞｼｯｸM-PRO" w:hAnsi="HG丸ｺﾞｼｯｸM-PRO" w:hint="eastAsia"/>
          <w:color w:val="000000" w:themeColor="text1"/>
          <w:sz w:val="22"/>
        </w:rPr>
        <w:t>10</w:t>
      </w:r>
      <w:r w:rsidRPr="006459C0">
        <w:rPr>
          <w:rFonts w:ascii="HG丸ｺﾞｼｯｸM-PRO" w:eastAsia="HG丸ｺﾞｼｯｸM-PRO" w:hAnsi="HG丸ｺﾞｼｯｸM-PRO" w:hint="eastAsia"/>
          <w:color w:val="000000" w:themeColor="text1"/>
          <w:sz w:val="22"/>
        </w:rPr>
        <w:t>歳代から</w:t>
      </w:r>
      <w:r>
        <w:rPr>
          <w:rFonts w:ascii="HG丸ｺﾞｼｯｸM-PRO" w:eastAsia="HG丸ｺﾞｼｯｸM-PRO" w:hAnsi="HG丸ｺﾞｼｯｸM-PRO" w:hint="eastAsia"/>
          <w:color w:val="000000" w:themeColor="text1"/>
          <w:sz w:val="22"/>
        </w:rPr>
        <w:t>30</w:t>
      </w:r>
      <w:r w:rsidRPr="006459C0">
        <w:rPr>
          <w:rFonts w:ascii="HG丸ｺﾞｼｯｸM-PRO" w:eastAsia="HG丸ｺﾞｼｯｸM-PRO" w:hAnsi="HG丸ｺﾞｼｯｸM-PRO" w:hint="eastAsia"/>
          <w:color w:val="000000" w:themeColor="text1"/>
          <w:sz w:val="22"/>
        </w:rPr>
        <w:t>歳代の献血者が163,077人（</w:t>
      </w:r>
      <w:r>
        <w:rPr>
          <w:rFonts w:ascii="HG丸ｺﾞｼｯｸM-PRO" w:eastAsia="HG丸ｺﾞｼｯｸM-PRO" w:hAnsi="HG丸ｺﾞｼｯｸM-PRO" w:hint="eastAsia"/>
          <w:color w:val="000000" w:themeColor="text1"/>
          <w:sz w:val="22"/>
        </w:rPr>
        <w:t>平成25年度</w:t>
      </w:r>
      <w:r w:rsidRPr="006459C0">
        <w:rPr>
          <w:rFonts w:ascii="HG丸ｺﾞｼｯｸM-PRO" w:eastAsia="HG丸ｺﾞｼｯｸM-PRO" w:hAnsi="HG丸ｺﾞｼｯｸM-PRO" w:hint="eastAsia"/>
          <w:color w:val="000000" w:themeColor="text1"/>
          <w:sz w:val="22"/>
        </w:rPr>
        <w:t>）から</w:t>
      </w:r>
      <w:r>
        <w:rPr>
          <w:rFonts w:ascii="HG丸ｺﾞｼｯｸM-PRO" w:eastAsia="HG丸ｺﾞｼｯｸM-PRO" w:hAnsi="HG丸ｺﾞｼｯｸM-PRO" w:hint="eastAsia"/>
          <w:color w:val="000000" w:themeColor="text1"/>
          <w:sz w:val="22"/>
        </w:rPr>
        <w:t>146</w:t>
      </w: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138</w:t>
      </w:r>
      <w:r w:rsidRPr="006459C0">
        <w:rPr>
          <w:rFonts w:ascii="HG丸ｺﾞｼｯｸM-PRO" w:eastAsia="HG丸ｺﾞｼｯｸM-PRO" w:hAnsi="HG丸ｺﾞｼｯｸM-PRO" w:hint="eastAsia"/>
          <w:color w:val="000000" w:themeColor="text1"/>
          <w:sz w:val="22"/>
        </w:rPr>
        <w:t>人（</w:t>
      </w:r>
      <w:r>
        <w:rPr>
          <w:rFonts w:ascii="HG丸ｺﾞｼｯｸM-PRO" w:eastAsia="HG丸ｺﾞｼｯｸM-PRO" w:hAnsi="HG丸ｺﾞｼｯｸM-PRO" w:hint="eastAsia"/>
          <w:color w:val="000000" w:themeColor="text1"/>
          <w:sz w:val="22"/>
        </w:rPr>
        <w:t>平成2８</w:t>
      </w:r>
      <w:r w:rsidRPr="006459C0">
        <w:rPr>
          <w:rFonts w:ascii="HG丸ｺﾞｼｯｸM-PRO" w:eastAsia="HG丸ｺﾞｼｯｸM-PRO" w:hAnsi="HG丸ｺﾞｼｯｸM-PRO" w:hint="eastAsia"/>
          <w:color w:val="000000" w:themeColor="text1"/>
          <w:sz w:val="22"/>
        </w:rPr>
        <w:t>年度）と減少しているものの、</w:t>
      </w:r>
      <w:r>
        <w:rPr>
          <w:rFonts w:ascii="HG丸ｺﾞｼｯｸM-PRO" w:eastAsia="HG丸ｺﾞｼｯｸM-PRO" w:hAnsi="HG丸ｺﾞｼｯｸM-PRO" w:hint="eastAsia"/>
          <w:color w:val="000000" w:themeColor="text1"/>
          <w:sz w:val="22"/>
        </w:rPr>
        <w:t>全献血者数</w:t>
      </w:r>
      <w:r w:rsidRPr="006459C0">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40</w:t>
      </w:r>
      <w:r w:rsidRPr="006459C0">
        <w:rPr>
          <w:rFonts w:ascii="HG丸ｺﾞｼｯｸM-PRO" w:eastAsia="HG丸ｺﾞｼｯｸM-PRO" w:hAnsi="HG丸ｺﾞｼｯｸM-PRO" w:hint="eastAsia"/>
          <w:color w:val="000000" w:themeColor="text1"/>
          <w:sz w:val="22"/>
        </w:rPr>
        <w:t>歳代以降の献血により大阪府献血推進計画の目標</w:t>
      </w:r>
      <w:r>
        <w:rPr>
          <w:rFonts w:ascii="HG丸ｺﾞｼｯｸM-PRO" w:eastAsia="HG丸ｺﾞｼｯｸM-PRO" w:hAnsi="HG丸ｺﾞｼｯｸM-PRO" w:hint="eastAsia"/>
          <w:color w:val="000000" w:themeColor="text1"/>
          <w:sz w:val="22"/>
        </w:rPr>
        <w:t>の献血者数をほぼ達成しています</w:t>
      </w:r>
      <w:r w:rsidRPr="006459C0">
        <w:rPr>
          <w:rFonts w:ascii="HG丸ｺﾞｼｯｸM-PRO" w:eastAsia="HG丸ｺﾞｼｯｸM-PRO" w:hAnsi="HG丸ｺﾞｼｯｸM-PRO" w:hint="eastAsia"/>
          <w:color w:val="000000" w:themeColor="text1"/>
          <w:sz w:val="22"/>
        </w:rPr>
        <w:t>（出典　厚生労働省「献血推進</w:t>
      </w:r>
      <w:r>
        <w:rPr>
          <w:rFonts w:ascii="HG丸ｺﾞｼｯｸM-PRO" w:eastAsia="HG丸ｺﾞｼｯｸM-PRO" w:hAnsi="HG丸ｺﾞｼｯｸM-PRO" w:hint="eastAsia"/>
          <w:color w:val="000000" w:themeColor="text1"/>
          <w:sz w:val="22"/>
        </w:rPr>
        <w:t>2020</w:t>
      </w:r>
      <w:r w:rsidRPr="006459C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w:t>
      </w:r>
    </w:p>
    <w:p w:rsidR="000725EB" w:rsidRPr="006459C0" w:rsidRDefault="000725EB" w:rsidP="000725EB">
      <w:pPr>
        <w:ind w:leftChars="200" w:left="640" w:hangingChars="100" w:hanging="220"/>
        <w:rPr>
          <w:rFonts w:ascii="HG丸ｺﾞｼｯｸM-PRO" w:eastAsia="HG丸ｺﾞｼｯｸM-PRO" w:hAnsi="HG丸ｺﾞｼｯｸM-PRO"/>
          <w:color w:val="000000" w:themeColor="text1"/>
          <w:sz w:val="22"/>
        </w:rPr>
      </w:pPr>
    </w:p>
    <w:p w:rsidR="000725EB" w:rsidRDefault="000725EB" w:rsidP="000725EB">
      <w:pPr>
        <w:ind w:leftChars="199" w:left="638" w:hangingChars="100" w:hanging="220"/>
        <w:rPr>
          <w:rFonts w:ascii="HG丸ｺﾞｼｯｸM-PRO" w:eastAsia="HG丸ｺﾞｼｯｸM-PRO" w:hAnsi="HG丸ｺﾞｼｯｸM-PRO"/>
          <w:sz w:val="22"/>
        </w:rPr>
      </w:pPr>
      <w:r w:rsidRPr="006459C0">
        <w:rPr>
          <w:rFonts w:ascii="HG丸ｺﾞｼｯｸM-PRO" w:eastAsia="HG丸ｺﾞｼｯｸM-PRO" w:hAnsi="HG丸ｺﾞｼｯｸM-PRO" w:hint="eastAsia"/>
          <w:color w:val="000000" w:themeColor="text1"/>
          <w:sz w:val="22"/>
        </w:rPr>
        <w:t>○しかしながら、これからの献血を担う若年層</w:t>
      </w:r>
      <w:r>
        <w:rPr>
          <w:rFonts w:ascii="HG丸ｺﾞｼｯｸM-PRO" w:eastAsia="HG丸ｺﾞｼｯｸM-PRO" w:hAnsi="HG丸ｺﾞｼｯｸM-PRO" w:hint="eastAsia"/>
          <w:color w:val="000000" w:themeColor="text1"/>
          <w:sz w:val="22"/>
        </w:rPr>
        <w:t>の献血者が増えることなく少子高齢社会が進展すると、献血者は減少し、輸血用血液の使用は増加することとなり、安定供給に支障をきたすおそれがあります。今後の安定供給のためにも、特に若年層の献血への理解と協力が不可欠になります。</w:t>
      </w:r>
    </w:p>
    <w:p w:rsidR="000725EB" w:rsidRDefault="000725EB" w:rsidP="000725EB">
      <w:pPr>
        <w:rPr>
          <w:rFonts w:ascii="ＭＳ ゴシック" w:eastAsia="ＭＳ ゴシック" w:hAnsi="ＭＳ ゴシック"/>
          <w:b/>
          <w:color w:val="0070C0"/>
          <w:sz w:val="28"/>
          <w:szCs w:val="28"/>
        </w:rPr>
      </w:pPr>
      <w:r w:rsidRPr="00042B7A">
        <w:rPr>
          <w:rFonts w:hint="eastAsia"/>
          <w:noProof/>
        </w:rPr>
        <w:lastRenderedPageBreak/>
        <w:drawing>
          <wp:anchor distT="0" distB="0" distL="114300" distR="114300" simplePos="0" relativeHeight="251873280" behindDoc="0" locked="0" layoutInCell="1" allowOverlap="1" wp14:anchorId="2B147A33" wp14:editId="4BA0C055">
            <wp:simplePos x="0" y="0"/>
            <wp:positionH relativeFrom="column">
              <wp:posOffset>2529205</wp:posOffset>
            </wp:positionH>
            <wp:positionV relativeFrom="paragraph">
              <wp:posOffset>652780</wp:posOffset>
            </wp:positionV>
            <wp:extent cx="3599815" cy="948055"/>
            <wp:effectExtent l="0" t="0" r="635" b="4445"/>
            <wp:wrapNone/>
            <wp:docPr id="3771" name="図 3771" title="図表7-10-1　献血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9981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71232" behindDoc="0" locked="0" layoutInCell="1" allowOverlap="1" wp14:anchorId="70FF537E" wp14:editId="0E330814">
                <wp:simplePos x="0" y="0"/>
                <wp:positionH relativeFrom="column">
                  <wp:posOffset>213360</wp:posOffset>
                </wp:positionH>
                <wp:positionV relativeFrom="paragraph">
                  <wp:posOffset>2306955</wp:posOffset>
                </wp:positionV>
                <wp:extent cx="5600700" cy="361950"/>
                <wp:effectExtent l="0" t="0" r="0" b="0"/>
                <wp:wrapNone/>
                <wp:docPr id="3760" name="テキスト ボックス 3760" title="図表7-10-2　供給数"/>
                <wp:cNvGraphicFramePr/>
                <a:graphic xmlns:a="http://schemas.openxmlformats.org/drawingml/2006/main">
                  <a:graphicData uri="http://schemas.microsoft.com/office/word/2010/wordprocessingShape">
                    <wps:wsp>
                      <wps:cNvSpPr txBox="1"/>
                      <wps:spPr>
                        <a:xfrm>
                          <a:off x="0" y="0"/>
                          <a:ext cx="5600700" cy="361950"/>
                        </a:xfrm>
                        <a:prstGeom prst="rect">
                          <a:avLst/>
                        </a:prstGeom>
                        <a:noFill/>
                        <a:ln w="6350">
                          <a:noFill/>
                        </a:ln>
                        <a:effectLst/>
                      </wps:spPr>
                      <wps:txbx>
                        <w:txbxContent>
                          <w:p w:rsidR="00DB0A82" w:rsidRPr="00323D7B"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図表7-10-2</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供給</w:t>
                            </w:r>
                            <w:r w:rsidRPr="00323D7B">
                              <w:rPr>
                                <w:rFonts w:ascii="ＭＳ Ｐゴシック" w:eastAsia="ＭＳ Ｐゴシック" w:hAnsi="ＭＳ Ｐゴシック" w:cs="ＭＳ Ｐゴシック"/>
                                <w:bCs/>
                                <w:color w:val="000000"/>
                                <w:kern w:val="0"/>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60" o:spid="_x0000_s1216" type="#_x0000_t202" alt="タイトル: 図表7-10-2　供給数" style="position:absolute;left:0;text-align:left;margin-left:16.8pt;margin-top:181.65pt;width:441pt;height:28.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" filled="f" stroked="f" strokeweight=".5pt">
                <v:textbox style="mso-fit-shape-to-text:t">
                  <w:txbxContent>
                    <w:p w:rsidR="00DB0A82" w:rsidRPr="00323D7B" w:rsidRDefault="00DB0A82" w:rsidP="000725E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図表7-10-2</w:t>
                      </w:r>
                      <w:r w:rsidRPr="00323D7B">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cs="ＭＳ Ｐゴシック" w:hint="eastAsia"/>
                          <w:bCs/>
                          <w:color w:val="000000"/>
                          <w:kern w:val="0"/>
                          <w:sz w:val="20"/>
                          <w:szCs w:val="20"/>
                        </w:rPr>
                        <w:t>供給</w:t>
                      </w:r>
                      <w:r w:rsidRPr="00323D7B">
                        <w:rPr>
                          <w:rFonts w:ascii="ＭＳ Ｐゴシック" w:eastAsia="ＭＳ Ｐゴシック" w:hAnsi="ＭＳ Ｐゴシック" w:cs="ＭＳ Ｐゴシック"/>
                          <w:bCs/>
                          <w:color w:val="000000"/>
                          <w:kern w:val="0"/>
                          <w:sz w:val="20"/>
                          <w:szCs w:val="20"/>
                        </w:rPr>
                        <w:t>数</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64064" behindDoc="0" locked="0" layoutInCell="1" allowOverlap="1" wp14:anchorId="56C9B21E" wp14:editId="12C31459">
                <wp:simplePos x="0" y="0"/>
                <wp:positionH relativeFrom="column">
                  <wp:posOffset>213360</wp:posOffset>
                </wp:positionH>
                <wp:positionV relativeFrom="paragraph">
                  <wp:posOffset>-102870</wp:posOffset>
                </wp:positionV>
                <wp:extent cx="5600700" cy="361950"/>
                <wp:effectExtent l="0" t="0" r="0" b="0"/>
                <wp:wrapNone/>
                <wp:docPr id="3761" name="テキスト ボックス 3761" title="図表7-10-1　献血者数"/>
                <wp:cNvGraphicFramePr/>
                <a:graphic xmlns:a="http://schemas.openxmlformats.org/drawingml/2006/main">
                  <a:graphicData uri="http://schemas.microsoft.com/office/word/2010/wordprocessingShape">
                    <wps:wsp>
                      <wps:cNvSpPr txBox="1"/>
                      <wps:spPr>
                        <a:xfrm>
                          <a:off x="0" y="0"/>
                          <a:ext cx="5600700" cy="361950"/>
                        </a:xfrm>
                        <a:prstGeom prst="rect">
                          <a:avLst/>
                        </a:prstGeom>
                        <a:noFill/>
                        <a:ln w="6350">
                          <a:noFill/>
                        </a:ln>
                        <a:effectLst/>
                      </wps:spPr>
                      <wps:txbx>
                        <w:txbxContent>
                          <w:p w:rsidR="00DB0A82" w:rsidRPr="00323D7B" w:rsidRDefault="00DB0A82" w:rsidP="000725EB">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表7-10-1</w:t>
                            </w:r>
                            <w:r w:rsidRPr="00323D7B">
                              <w:rPr>
                                <w:rFonts w:ascii="ＭＳ Ｐゴシック" w:eastAsia="ＭＳ Ｐゴシック" w:hAnsi="ＭＳ Ｐゴシック" w:hint="eastAsia"/>
                                <w:sz w:val="20"/>
                                <w:szCs w:val="20"/>
                              </w:rPr>
                              <w:t xml:space="preserve">　</w:t>
                            </w:r>
                            <w:r w:rsidRPr="00323D7B">
                              <w:rPr>
                                <w:rFonts w:ascii="ＭＳ Ｐゴシック" w:eastAsia="ＭＳ Ｐゴシック" w:hAnsi="ＭＳ Ｐゴシック" w:cs="ＭＳ Ｐゴシック" w:hint="eastAsia"/>
                                <w:bCs/>
                                <w:color w:val="000000"/>
                                <w:kern w:val="0"/>
                                <w:sz w:val="20"/>
                                <w:szCs w:val="20"/>
                              </w:rPr>
                              <w:t>献血</w:t>
                            </w:r>
                            <w:r w:rsidRPr="00323D7B">
                              <w:rPr>
                                <w:rFonts w:ascii="ＭＳ Ｐゴシック" w:eastAsia="ＭＳ Ｐゴシック" w:hAnsi="ＭＳ Ｐゴシック" w:cs="ＭＳ Ｐゴシック"/>
                                <w:bCs/>
                                <w:color w:val="000000"/>
                                <w:kern w:val="0"/>
                                <w:sz w:val="20"/>
                                <w:szCs w:val="20"/>
                              </w:rPr>
                              <w:t>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61" o:spid="_x0000_s1217" type="#_x0000_t202" alt="タイトル: 図表7-10-1　献血者数" style="position:absolute;left:0;text-align:left;margin-left:16.8pt;margin-top:-8.1pt;width:441pt;height:28.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" filled="f" stroked="f" strokeweight=".5pt">
                <v:textbox style="mso-fit-shape-to-text:t">
                  <w:txbxContent>
                    <w:p w:rsidR="00DB0A82" w:rsidRPr="00323D7B" w:rsidRDefault="00DB0A82" w:rsidP="000725EB">
                      <w:pPr>
                        <w:rPr>
                          <w:rFonts w:ascii="ＭＳ Ｐゴシック" w:eastAsia="ＭＳ Ｐゴシック" w:hAnsi="ＭＳ Ｐゴシック"/>
                          <w:sz w:val="20"/>
                          <w:szCs w:val="20"/>
                        </w:rPr>
                      </w:pPr>
                      <w:r w:rsidRPr="00323D7B">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表7-10-1</w:t>
                      </w:r>
                      <w:r w:rsidRPr="00323D7B">
                        <w:rPr>
                          <w:rFonts w:ascii="ＭＳ Ｐゴシック" w:eastAsia="ＭＳ Ｐゴシック" w:hAnsi="ＭＳ Ｐゴシック" w:hint="eastAsia"/>
                          <w:sz w:val="20"/>
                          <w:szCs w:val="20"/>
                        </w:rPr>
                        <w:t xml:space="preserve">　</w:t>
                      </w:r>
                      <w:r w:rsidRPr="00323D7B">
                        <w:rPr>
                          <w:rFonts w:ascii="ＭＳ Ｐゴシック" w:eastAsia="ＭＳ Ｐゴシック" w:hAnsi="ＭＳ Ｐゴシック" w:cs="ＭＳ Ｐゴシック" w:hint="eastAsia"/>
                          <w:bCs/>
                          <w:color w:val="000000"/>
                          <w:kern w:val="0"/>
                          <w:sz w:val="20"/>
                          <w:szCs w:val="20"/>
                        </w:rPr>
                        <w:t>献血</w:t>
                      </w:r>
                      <w:r w:rsidRPr="00323D7B">
                        <w:rPr>
                          <w:rFonts w:ascii="ＭＳ Ｐゴシック" w:eastAsia="ＭＳ Ｐゴシック" w:hAnsi="ＭＳ Ｐゴシック" w:cs="ＭＳ Ｐゴシック"/>
                          <w:bCs/>
                          <w:color w:val="000000"/>
                          <w:kern w:val="0"/>
                          <w:sz w:val="20"/>
                          <w:szCs w:val="20"/>
                        </w:rPr>
                        <w:t>者数</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60F05FF0" wp14:editId="009D7094">
            <wp:extent cx="2698930" cy="2160000"/>
            <wp:effectExtent l="0" t="0" r="6350" b="0"/>
            <wp:docPr id="3772" name="図 3772" title="図表7-10-1　献血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Pr>
          <w:rFonts w:ascii="ＭＳ ゴシック" w:eastAsia="ＭＳ ゴシック" w:hAnsi="ＭＳ ゴシック" w:hint="eastAsia"/>
          <w:b/>
          <w:color w:val="0070C0"/>
          <w:sz w:val="28"/>
          <w:szCs w:val="28"/>
        </w:rPr>
        <w:t xml:space="preserve"> 　　</w:t>
      </w:r>
    </w:p>
    <w:p w:rsidR="000725EB" w:rsidRDefault="000725EB" w:rsidP="000725EB">
      <w:pPr>
        <w:rPr>
          <w:rFonts w:ascii="ＭＳ ゴシック" w:eastAsia="ＭＳ ゴシック" w:hAnsi="ＭＳ ゴシック"/>
          <w:b/>
          <w:color w:val="0070C0"/>
          <w:sz w:val="28"/>
          <w:szCs w:val="28"/>
        </w:rPr>
      </w:pPr>
      <w:r w:rsidRPr="00042B7A">
        <w:rPr>
          <w:noProof/>
        </w:rPr>
        <w:drawing>
          <wp:anchor distT="0" distB="0" distL="114300" distR="114300" simplePos="0" relativeHeight="251874304" behindDoc="0" locked="0" layoutInCell="1" allowOverlap="1" wp14:anchorId="32F490F1" wp14:editId="6B6949B6">
            <wp:simplePos x="0" y="0"/>
            <wp:positionH relativeFrom="column">
              <wp:posOffset>2527935</wp:posOffset>
            </wp:positionH>
            <wp:positionV relativeFrom="paragraph">
              <wp:posOffset>878205</wp:posOffset>
            </wp:positionV>
            <wp:extent cx="3599815" cy="532130"/>
            <wp:effectExtent l="0" t="0" r="635" b="1270"/>
            <wp:wrapNone/>
            <wp:docPr id="3773" name="図 3773" title="図表7-10-2　供給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99815"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mc:AlternateContent>
          <mc:Choice Requires="wps">
            <w:drawing>
              <wp:anchor distT="0" distB="0" distL="114300" distR="114300" simplePos="0" relativeHeight="251870208" behindDoc="0" locked="0" layoutInCell="1" allowOverlap="1" wp14:anchorId="413DC07E" wp14:editId="790E7D1C">
                <wp:simplePos x="0" y="0"/>
                <wp:positionH relativeFrom="column">
                  <wp:posOffset>4236720</wp:posOffset>
                </wp:positionH>
                <wp:positionV relativeFrom="paragraph">
                  <wp:posOffset>1950390</wp:posOffset>
                </wp:positionV>
                <wp:extent cx="1600200" cy="133350"/>
                <wp:effectExtent l="0" t="0" r="0" b="0"/>
                <wp:wrapNone/>
                <wp:docPr id="3762" name="テキスト ボックス 3762" descr="出典　大阪府赤十字センター「大阪府赤十字血液センター年報」&#10;"/>
                <wp:cNvGraphicFramePr/>
                <a:graphic xmlns:a="http://schemas.openxmlformats.org/drawingml/2006/main">
                  <a:graphicData uri="http://schemas.microsoft.com/office/word/2010/wordprocessingShape">
                    <wps:wsp>
                      <wps:cNvSpPr txBox="1"/>
                      <wps:spPr>
                        <a:xfrm>
                          <a:off x="0" y="0"/>
                          <a:ext cx="1600200" cy="133350"/>
                        </a:xfrm>
                        <a:prstGeom prst="rect">
                          <a:avLst/>
                        </a:prstGeom>
                        <a:noFill/>
                        <a:ln w="6350">
                          <a:noFill/>
                        </a:ln>
                        <a:effectLst/>
                      </wps:spPr>
                      <wps:txbx>
                        <w:txbxContent>
                          <w:p w:rsidR="00DB0A82" w:rsidRDefault="00DB0A82" w:rsidP="000725EB">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大阪府赤十字センター</w:t>
                            </w:r>
                          </w:p>
                          <w:p w:rsidR="00DB0A82" w:rsidRPr="00181EAD" w:rsidRDefault="00DB0A82" w:rsidP="000725EB">
                            <w:pPr>
                              <w:spacing w:line="20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「大阪府赤十字血液センター</w:t>
                            </w:r>
                            <w:r w:rsidRPr="00181EAD">
                              <w:rPr>
                                <w:rFonts w:ascii="ＭＳ ゴシック" w:eastAsia="ＭＳ ゴシック" w:hAnsi="ＭＳ ゴシック" w:hint="eastAsia"/>
                                <w:sz w:val="16"/>
                                <w:szCs w:val="16"/>
                              </w:rPr>
                              <w:t>年報</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62" o:spid="_x0000_s1218" type="#_x0000_t202" alt="出典　大阪府赤十字センター「大阪府赤十字血液センター年報」&#10;" style="position:absolute;left:0;text-align:left;margin-left:333.6pt;margin-top:153.55pt;width:126pt;height:10.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" filled="f" stroked="f" strokeweight=".5pt">
                <v:textbox style="mso-fit-shape-to-text:t">
                  <w:txbxContent>
                    <w:p w:rsidR="00DB0A82" w:rsidRDefault="00DB0A82" w:rsidP="000725EB">
                      <w:pPr>
                        <w:spacing w:line="200" w:lineRule="exact"/>
                        <w:rPr>
                          <w:rFonts w:ascii="ＭＳ ゴシック" w:eastAsia="ＭＳ ゴシック" w:hAnsi="ＭＳ ゴシック"/>
                          <w:sz w:val="16"/>
                          <w:szCs w:val="16"/>
                        </w:rPr>
                      </w:pPr>
                      <w:r w:rsidRPr="00181EAD">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大阪府赤十字センター</w:t>
                      </w:r>
                    </w:p>
                    <w:p w:rsidR="00DB0A82" w:rsidRPr="00181EAD" w:rsidRDefault="00DB0A82" w:rsidP="000725EB">
                      <w:pPr>
                        <w:spacing w:line="200" w:lineRule="exact"/>
                        <w:ind w:firstLineChars="200" w:firstLine="320"/>
                        <w:rPr>
                          <w:rFonts w:ascii="ＭＳ ゴシック" w:eastAsia="ＭＳ ゴシック" w:hAnsi="ＭＳ ゴシック"/>
                          <w:sz w:val="16"/>
                          <w:szCs w:val="16"/>
                        </w:rPr>
                      </w:pPr>
                      <w:r>
                        <w:rPr>
                          <w:rFonts w:ascii="ＭＳ ゴシック" w:eastAsia="ＭＳ ゴシック" w:hAnsi="ＭＳ ゴシック" w:hint="eastAsia"/>
                          <w:sz w:val="16"/>
                          <w:szCs w:val="16"/>
                        </w:rPr>
                        <w:t>「大阪府赤十字血液センター</w:t>
                      </w:r>
                      <w:r w:rsidRPr="00181EAD">
                        <w:rPr>
                          <w:rFonts w:ascii="ＭＳ ゴシック" w:eastAsia="ＭＳ ゴシック" w:hAnsi="ＭＳ ゴシック" w:hint="eastAsia"/>
                          <w:sz w:val="16"/>
                          <w:szCs w:val="16"/>
                        </w:rPr>
                        <w:t>年報</w:t>
                      </w:r>
                      <w:r>
                        <w:rPr>
                          <w:rFonts w:ascii="ＭＳ ゴシック" w:eastAsia="ＭＳ ゴシック" w:hAnsi="ＭＳ ゴシック" w:hint="eastAsia"/>
                          <w:sz w:val="16"/>
                          <w:szCs w:val="16"/>
                        </w:rPr>
                        <w:t>」</w:t>
                      </w:r>
                    </w:p>
                  </w:txbxContent>
                </v:textbox>
              </v:shape>
            </w:pict>
          </mc:Fallback>
        </mc:AlternateContent>
      </w:r>
      <w:r>
        <w:rPr>
          <w:rFonts w:ascii="ＭＳ ゴシック" w:eastAsia="ＭＳ ゴシック" w:hAnsi="ＭＳ ゴシック"/>
          <w:b/>
          <w:noProof/>
          <w:color w:val="0070C0"/>
          <w:sz w:val="28"/>
          <w:szCs w:val="28"/>
        </w:rPr>
        <w:drawing>
          <wp:inline distT="0" distB="0" distL="0" distR="0" wp14:anchorId="3BE2851F" wp14:editId="7C19C9F4">
            <wp:extent cx="2704289" cy="2160000"/>
            <wp:effectExtent l="0" t="0" r="1270" b="0"/>
            <wp:docPr id="3774" name="図 3774" title="図表7-10-2　供給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p>
    <w:p w:rsidR="000725EB" w:rsidRDefault="000725EB" w:rsidP="000725EB">
      <w:pPr>
        <w:spacing w:line="240" w:lineRule="exact"/>
        <w:rPr>
          <w:rFonts w:ascii="ＭＳ ゴシック" w:eastAsia="ＭＳ ゴシック" w:hAnsi="ＭＳ ゴシック"/>
          <w:b/>
          <w:color w:val="0070C0"/>
          <w:sz w:val="28"/>
          <w:szCs w:val="28"/>
        </w:rPr>
      </w:pPr>
    </w:p>
    <w:p w:rsidR="000725EB" w:rsidRPr="00D55A71" w:rsidRDefault="000725EB" w:rsidP="000725E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３</w:t>
      </w:r>
      <w:r w:rsidRPr="005546AC">
        <w:rPr>
          <w:rFonts w:ascii="ＭＳ ゴシック" w:eastAsia="ＭＳ ゴシック" w:hAnsi="ＭＳ ゴシック" w:hint="eastAsia"/>
          <w:b/>
          <w:color w:val="0070C0"/>
          <w:sz w:val="36"/>
          <w:szCs w:val="36"/>
          <w:u w:val="single"/>
        </w:rPr>
        <w:t>．</w:t>
      </w:r>
      <w:r w:rsidRPr="00A364B9">
        <w:rPr>
          <w:rFonts w:ascii="ＭＳ ゴシック" w:eastAsia="ＭＳ ゴシック" w:hAnsi="ＭＳ ゴシック" w:hint="eastAsia"/>
          <w:b/>
          <w:color w:val="0070C0"/>
          <w:sz w:val="36"/>
          <w:szCs w:val="36"/>
          <w:u w:val="single"/>
        </w:rPr>
        <w:t>血液の確保対策</w:t>
      </w:r>
      <w:r>
        <w:rPr>
          <w:rFonts w:ascii="ＭＳ ゴシック" w:eastAsia="ＭＳ ゴシック" w:hAnsi="ＭＳ ゴシック" w:hint="eastAsia"/>
          <w:b/>
          <w:color w:val="0070C0"/>
          <w:sz w:val="36"/>
          <w:szCs w:val="36"/>
          <w:u w:val="single"/>
        </w:rPr>
        <w:t>の施策</w:t>
      </w:r>
      <w:r w:rsidRPr="005546AC">
        <w:rPr>
          <w:rFonts w:ascii="ＭＳ ゴシック" w:eastAsia="ＭＳ ゴシック" w:hAnsi="ＭＳ ゴシック" w:hint="eastAsia"/>
          <w:b/>
          <w:color w:val="0070C0"/>
          <w:sz w:val="36"/>
          <w:szCs w:val="36"/>
          <w:u w:val="single"/>
        </w:rPr>
        <w:t>の方向</w:t>
      </w:r>
    </w:p>
    <w:p w:rsidR="000725EB" w:rsidRDefault="000725EB" w:rsidP="000725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5088" behindDoc="0" locked="0" layoutInCell="1" allowOverlap="1" wp14:anchorId="046591BA" wp14:editId="47943841">
                <wp:simplePos x="0" y="0"/>
                <wp:positionH relativeFrom="column">
                  <wp:posOffset>80010</wp:posOffset>
                </wp:positionH>
                <wp:positionV relativeFrom="paragraph">
                  <wp:posOffset>74930</wp:posOffset>
                </wp:positionV>
                <wp:extent cx="6011545" cy="638175"/>
                <wp:effectExtent l="0" t="0" r="27305" b="10160"/>
                <wp:wrapNone/>
                <wp:docPr id="3763" name="AutoShape 3542" descr="【目標】&#10;血液の安定的な確保のための最適な献血者数の維持&#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638175"/>
                        </a:xfrm>
                        <a:prstGeom prst="roundRect">
                          <a:avLst>
                            <a:gd name="adj" fmla="val 0"/>
                          </a:avLst>
                        </a:prstGeom>
                        <a:solidFill>
                          <a:srgbClr val="4BACC6">
                            <a:lumMod val="20000"/>
                            <a:lumOff val="80000"/>
                          </a:srgbClr>
                        </a:solidFill>
                        <a:ln w="19050" algn="ctr">
                          <a:solidFill>
                            <a:srgbClr val="4BACC6">
                              <a:lumMod val="40000"/>
                              <a:lumOff val="60000"/>
                            </a:srgbClr>
                          </a:solidFill>
                          <a:round/>
                          <a:headEnd/>
                          <a:tailEnd/>
                        </a:ln>
                        <a:effectLst/>
                        <a:extLst/>
                      </wps:spPr>
                      <wps:txbx>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Pr="004F555A"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4B2FC3">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血液の安定的な確保のための</w:t>
                            </w:r>
                            <w:r w:rsidRPr="004B2FC3">
                              <w:rPr>
                                <w:rFonts w:ascii="ＭＳ ゴシック" w:eastAsia="ＭＳ ゴシック" w:hAnsi="ＭＳ ゴシック" w:hint="eastAsia"/>
                                <w:b/>
                                <w:color w:val="0070C0"/>
                                <w:sz w:val="24"/>
                              </w:rPr>
                              <w:t>最適</w:t>
                            </w:r>
                            <w:r>
                              <w:rPr>
                                <w:rFonts w:ascii="ＭＳ ゴシック" w:eastAsia="ＭＳ ゴシック" w:hAnsi="ＭＳ ゴシック" w:hint="eastAsia"/>
                                <w:b/>
                                <w:color w:val="0070C0"/>
                                <w:sz w:val="24"/>
                              </w:rPr>
                              <w:t>な献血者数の維持</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219" alt="【目標】&#10;血液の安定的な確保のための最適な献血者数の維持&#10;" style="position:absolute;left:0;text-align:left;margin-left:6.3pt;margin-top:5.9pt;width:473.35pt;height:5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" fillcolor="#dbeef4" strokecolor="#b7dee8" strokeweight="1.5pt">
                <v:textbox style="mso-fit-shape-to-text:t">
                  <w:txbxContent>
                    <w:p w:rsidR="00DB0A82" w:rsidRDefault="00DB0A82" w:rsidP="000725EB">
                      <w:pPr>
                        <w:snapToGrid w:val="0"/>
                        <w:spacing w:line="340" w:lineRule="exact"/>
                        <w:jc w:val="left"/>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【目標】</w:t>
                      </w:r>
                    </w:p>
                    <w:p w:rsidR="00DB0A82" w:rsidRPr="004F555A" w:rsidRDefault="00DB0A82" w:rsidP="000725EB">
                      <w:pPr>
                        <w:snapToGrid w:val="0"/>
                        <w:spacing w:line="340" w:lineRule="exact"/>
                        <w:ind w:leftChars="100" w:left="451" w:hangingChars="100" w:hanging="241"/>
                        <w:jc w:val="left"/>
                        <w:rPr>
                          <w:rFonts w:ascii="ＭＳ ゴシック" w:eastAsia="ＭＳ ゴシック" w:hAnsi="ＭＳ ゴシック"/>
                          <w:b/>
                          <w:color w:val="0070C0"/>
                          <w:sz w:val="24"/>
                        </w:rPr>
                      </w:pPr>
                      <w:r w:rsidRPr="004B2FC3">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血液の安定的な確保のための</w:t>
                      </w:r>
                      <w:r w:rsidRPr="004B2FC3">
                        <w:rPr>
                          <w:rFonts w:ascii="ＭＳ ゴシック" w:eastAsia="ＭＳ ゴシック" w:hAnsi="ＭＳ ゴシック" w:hint="eastAsia"/>
                          <w:b/>
                          <w:color w:val="0070C0"/>
                          <w:sz w:val="24"/>
                        </w:rPr>
                        <w:t>最適</w:t>
                      </w:r>
                      <w:r>
                        <w:rPr>
                          <w:rFonts w:ascii="ＭＳ ゴシック" w:eastAsia="ＭＳ ゴシック" w:hAnsi="ＭＳ ゴシック" w:hint="eastAsia"/>
                          <w:b/>
                          <w:color w:val="0070C0"/>
                          <w:sz w:val="24"/>
                        </w:rPr>
                        <w:t>な献血者数の維持</w:t>
                      </w:r>
                    </w:p>
                  </w:txbxContent>
                </v:textbox>
              </v:roundrect>
            </w:pict>
          </mc:Fallback>
        </mc:AlternateContent>
      </w:r>
    </w:p>
    <w:p w:rsidR="000725EB" w:rsidRDefault="000725EB" w:rsidP="000725EB">
      <w:pPr>
        <w:rPr>
          <w:rFonts w:ascii="ＭＳ ゴシック" w:eastAsia="ＭＳ ゴシック" w:hAnsi="ＭＳ ゴシック"/>
          <w:b/>
          <w:color w:val="0070C0"/>
          <w:sz w:val="28"/>
          <w:szCs w:val="28"/>
        </w:rPr>
      </w:pPr>
    </w:p>
    <w:p w:rsidR="000725EB" w:rsidRDefault="000725EB" w:rsidP="000725EB">
      <w:pPr>
        <w:spacing w:line="200" w:lineRule="exact"/>
        <w:rPr>
          <w:rFonts w:ascii="ＭＳ ゴシック" w:eastAsia="ＭＳ ゴシック" w:hAnsi="ＭＳ ゴシック"/>
          <w:b/>
          <w:color w:val="0070C0"/>
          <w:sz w:val="28"/>
          <w:szCs w:val="28"/>
        </w:rPr>
      </w:pPr>
    </w:p>
    <w:p w:rsidR="000725EB" w:rsidRDefault="000725EB" w:rsidP="000725EB">
      <w:pPr>
        <w:ind w:firstLineChars="50" w:firstLine="141"/>
        <w:rPr>
          <w:rFonts w:ascii="ＭＳ ゴシック" w:eastAsia="ＭＳ ゴシック" w:hAnsi="ＭＳ ゴシック"/>
          <w:b/>
          <w:color w:val="0070C0"/>
          <w:sz w:val="28"/>
          <w:szCs w:val="28"/>
        </w:rPr>
      </w:pPr>
      <w:r w:rsidRPr="008E635F">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献血等の推進</w:t>
      </w: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○市町村、大阪府赤十字血液センター及び市町村献血推進協議会と連携し、献血を推進します。</w:t>
      </w:r>
    </w:p>
    <w:p w:rsidR="000725EB" w:rsidRPr="00352491"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6112" behindDoc="0" locked="0" layoutInCell="1" allowOverlap="1" wp14:anchorId="1C3EEB7C" wp14:editId="34DCADAB">
                <wp:simplePos x="0" y="0"/>
                <wp:positionH relativeFrom="column">
                  <wp:posOffset>232410</wp:posOffset>
                </wp:positionH>
                <wp:positionV relativeFrom="paragraph">
                  <wp:posOffset>11430</wp:posOffset>
                </wp:positionV>
                <wp:extent cx="5759450" cy="1914525"/>
                <wp:effectExtent l="0" t="0" r="0" b="5080"/>
                <wp:wrapNone/>
                <wp:docPr id="3764" name="AutoShape 3530" descr="【計画中間年（2020年度）までの取組】&#10;・献血推進月間等を中心に、関係機関と連携した街頭キャンペーン等による広報活動を展開します。&#10;・市町村献血推進事業主管課及び市町村献血推進協議会との会議を毎年開催し、関係機関との連携を強化します。&#10;&#10;【計画最終年（2023年度）までの取組】&#10;・中間年までの活動を検証し、より効果的な方法の検討を行い、さらなる活動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914525"/>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・献血推進月</w:t>
                            </w:r>
                            <w:r w:rsidRPr="002E6EC5">
                              <w:rPr>
                                <w:rFonts w:ascii="HG丸ｺﾞｼｯｸM-PRO" w:eastAsia="HG丸ｺﾞｼｯｸM-PRO" w:hAnsi="HG丸ｺﾞｼｯｸM-PRO" w:hint="eastAsia"/>
                                <w:sz w:val="22"/>
                              </w:rPr>
                              <w:t>間等を中心に、</w:t>
                            </w:r>
                            <w:r>
                              <w:rPr>
                                <w:rFonts w:ascii="HG丸ｺﾞｼｯｸM-PRO" w:eastAsia="HG丸ｺﾞｼｯｸM-PRO" w:hAnsi="HG丸ｺﾞｼｯｸM-PRO" w:hint="eastAsia"/>
                                <w:sz w:val="22"/>
                              </w:rPr>
                              <w:t>関係機関と連携した</w:t>
                            </w:r>
                            <w:r w:rsidRPr="002E6EC5">
                              <w:rPr>
                                <w:rFonts w:ascii="HG丸ｺﾞｼｯｸM-PRO" w:eastAsia="HG丸ｺﾞｼｯｸM-PRO" w:hAnsi="HG丸ｺﾞｼｯｸM-PRO" w:hint="eastAsia"/>
                                <w:sz w:val="22"/>
                              </w:rPr>
                              <w:t>街頭キャンペーン等による広報</w:t>
                            </w:r>
                            <w:r>
                              <w:rPr>
                                <w:rFonts w:ascii="HG丸ｺﾞｼｯｸM-PRO" w:eastAsia="HG丸ｺﾞｼｯｸM-PRO" w:hAnsi="HG丸ｺﾞｼｯｸM-PRO" w:hint="eastAsia"/>
                                <w:sz w:val="22"/>
                              </w:rPr>
                              <w:t>活動を展開します。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・市町村献血推進事業主管課及び市町村献血推進協議会との会議を毎年開催し、関係機関との連携を強化します。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ind w:left="427" w:hanging="22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・中間年までの活動を検証し、より効果的な方法の検討を行い、さらなる活動に努めます。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220" alt="【計画中間年（2020年度）までの取組】&#10;・献血推進月間等を中心に、関係機関と連携した街頭キャンペーン等による広報活動を展開します。&#10;・市町村献血推進事業主管課及び市町村献血推進協議会との会議を毎年開催し、関係機関との連携を強化します。&#10;&#10;【計画最終年（2023年度）までの取組】&#10;・中間年までの活動を検証し、より効果的な方法の検討を行い、さらなる活動に努めます。&#10;" style="position:absolute;left:0;text-align:left;margin-left:18.3pt;margin-top:.9pt;width:453.5pt;height:150.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・献血推進月</w:t>
                      </w:r>
                      <w:r w:rsidRPr="002E6EC5">
                        <w:rPr>
                          <w:rFonts w:ascii="HG丸ｺﾞｼｯｸM-PRO" w:eastAsia="HG丸ｺﾞｼｯｸM-PRO" w:hAnsi="HG丸ｺﾞｼｯｸM-PRO" w:hint="eastAsia"/>
                          <w:sz w:val="22"/>
                        </w:rPr>
                        <w:t>間等を中心に、</w:t>
                      </w:r>
                      <w:r>
                        <w:rPr>
                          <w:rFonts w:ascii="HG丸ｺﾞｼｯｸM-PRO" w:eastAsia="HG丸ｺﾞｼｯｸM-PRO" w:hAnsi="HG丸ｺﾞｼｯｸM-PRO" w:hint="eastAsia"/>
                          <w:sz w:val="22"/>
                        </w:rPr>
                        <w:t>関係機関と連携した</w:t>
                      </w:r>
                      <w:r w:rsidRPr="002E6EC5">
                        <w:rPr>
                          <w:rFonts w:ascii="HG丸ｺﾞｼｯｸM-PRO" w:eastAsia="HG丸ｺﾞｼｯｸM-PRO" w:hAnsi="HG丸ｺﾞｼｯｸM-PRO" w:hint="eastAsia"/>
                          <w:sz w:val="22"/>
                        </w:rPr>
                        <w:t>街頭キャンペーン等による広報</w:t>
                      </w:r>
                      <w:r>
                        <w:rPr>
                          <w:rFonts w:ascii="HG丸ｺﾞｼｯｸM-PRO" w:eastAsia="HG丸ｺﾞｼｯｸM-PRO" w:hAnsi="HG丸ｺﾞｼｯｸM-PRO" w:hint="eastAsia"/>
                          <w:sz w:val="22"/>
                        </w:rPr>
                        <w:t>活動を展開します。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・市町村献血推進事業主管課及び市町村献血推進協議会との会議を毎年開催し、関係機関との連携を強化します。</w:t>
                      </w:r>
                    </w:p>
                    <w:p w:rsidR="00DB0A82"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p>
                    <w:p w:rsidR="00DB0A82" w:rsidRDefault="00DB0A82" w:rsidP="000725EB">
                      <w:pPr>
                        <w:snapToGrid w:val="0"/>
                        <w:spacing w:line="300" w:lineRule="auto"/>
                        <w:ind w:left="427" w:hanging="221"/>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070689"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・中間年までの活動を検証し、より効果的な方法の検討を行い、さらなる活動に努めます。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○若年層</w:t>
      </w:r>
      <w:r w:rsidRPr="007E0634">
        <w:rPr>
          <w:rFonts w:ascii="HG丸ｺﾞｼｯｸM-PRO" w:eastAsia="HG丸ｺﾞｼｯｸM-PRO" w:hAnsi="HG丸ｺﾞｼｯｸM-PRO" w:hint="eastAsia"/>
          <w:sz w:val="22"/>
        </w:rPr>
        <w:t>を中心とした府民に対する</w:t>
      </w:r>
      <w:r>
        <w:rPr>
          <w:rFonts w:ascii="HG丸ｺﾞｼｯｸM-PRO" w:eastAsia="HG丸ｺﾞｼｯｸM-PRO" w:hAnsi="HG丸ｺﾞｼｯｸM-PRO" w:hint="eastAsia"/>
          <w:sz w:val="22"/>
        </w:rPr>
        <w:t>献血の普及啓発を実施します。</w:t>
      </w:r>
    </w:p>
    <w:p w:rsidR="000725EB" w:rsidRDefault="000725EB" w:rsidP="000725EB">
      <w:pPr>
        <w:ind w:leftChars="200" w:left="701" w:hangingChars="100" w:hanging="281"/>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8160" behindDoc="0" locked="0" layoutInCell="1" allowOverlap="1" wp14:anchorId="10FF46C0" wp14:editId="2C49EE1F">
                <wp:simplePos x="0" y="0"/>
                <wp:positionH relativeFrom="column">
                  <wp:posOffset>260985</wp:posOffset>
                </wp:positionH>
                <wp:positionV relativeFrom="paragraph">
                  <wp:posOffset>45720</wp:posOffset>
                </wp:positionV>
                <wp:extent cx="5760000" cy="2381250"/>
                <wp:effectExtent l="0" t="0" r="0" b="1270"/>
                <wp:wrapNone/>
                <wp:docPr id="3765" name="AutoShape 3530" descr="【計画中間年（2020年度）までの取組】&#10;・若年層を対象としたポスター原画の募集等の啓発活動を実施します。&#10;・大阪府赤十字血液センター及び（一社）大阪府薬剤師会が平成28年度に府内のモデル地区において開始した献血サポート薬局注1の取組について、他の地域への拡大を進めます。&#10;&#10;【計画最終年（2023年度）までの取組】&#10;・中間年までの取組による啓発効果を検証し、より効果的な方法の検討を行い、さらなる啓発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381250"/>
                        </a:xfrm>
                        <a:prstGeom prst="roundRect">
                          <a:avLst>
                            <a:gd name="adj" fmla="val 8407"/>
                          </a:avLst>
                        </a:prstGeom>
                        <a:solidFill>
                          <a:srgbClr val="4BACC6">
                            <a:lumMod val="20000"/>
                            <a:lumOff val="80000"/>
                          </a:srgbClr>
                        </a:solidFill>
                        <a:ln>
                          <a:noFill/>
                        </a:ln>
                        <a:effectLst/>
                        <a:extLst/>
                      </wps:spPr>
                      <wps:txbx>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3D1FC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・若年層を対象としたポスター原画の募集等の啓発活動を実施します。</w:t>
                            </w:r>
                          </w:p>
                          <w:p w:rsidR="00DB0A82" w:rsidRDefault="00DB0A82" w:rsidP="000725EB">
                            <w:pPr>
                              <w:snapToGrid w:val="0"/>
                              <w:spacing w:line="300" w:lineRule="auto"/>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・大阪府赤十字血液センター及び（一社）大阪府薬剤師会が平成28</w:t>
                            </w:r>
                            <w:r w:rsidRPr="002E6EC5">
                              <w:rPr>
                                <w:rFonts w:ascii="HG丸ｺﾞｼｯｸM-PRO" w:eastAsia="HG丸ｺﾞｼｯｸM-PRO" w:hAnsi="HG丸ｺﾞｼｯｸM-PRO" w:hint="eastAsia"/>
                                <w:sz w:val="22"/>
                              </w:rPr>
                              <w:t>年度に</w:t>
                            </w:r>
                            <w:r>
                              <w:rPr>
                                <w:rFonts w:ascii="HG丸ｺﾞｼｯｸM-PRO" w:eastAsia="HG丸ｺﾞｼｯｸM-PRO" w:hAnsi="HG丸ｺﾞｼｯｸM-PRO" w:hint="eastAsia"/>
                                <w:sz w:val="22"/>
                              </w:rPr>
                              <w:t>府</w:t>
                            </w:r>
                            <w:r w:rsidRPr="002E6EC5">
                              <w:rPr>
                                <w:rFonts w:ascii="HG丸ｺﾞｼｯｸM-PRO" w:eastAsia="HG丸ｺﾞｼｯｸM-PRO" w:hAnsi="HG丸ｺﾞｼｯｸM-PRO" w:hint="eastAsia"/>
                                <w:sz w:val="22"/>
                              </w:rPr>
                              <w:t>内</w:t>
                            </w:r>
                            <w:r>
                              <w:rPr>
                                <w:rFonts w:ascii="HG丸ｺﾞｼｯｸM-PRO" w:eastAsia="HG丸ｺﾞｼｯｸM-PRO" w:hAnsi="HG丸ｺﾞｼｯｸM-PRO" w:hint="eastAsia"/>
                                <w:sz w:val="22"/>
                              </w:rPr>
                              <w:t>の</w:t>
                            </w:r>
                            <w:r w:rsidRPr="002E6EC5">
                              <w:rPr>
                                <w:rFonts w:ascii="HG丸ｺﾞｼｯｸM-PRO" w:eastAsia="HG丸ｺﾞｼｯｸM-PRO" w:hAnsi="HG丸ｺﾞｼｯｸM-PRO" w:hint="eastAsia"/>
                                <w:sz w:val="22"/>
                              </w:rPr>
                              <w:t>モデル</w:t>
                            </w:r>
                            <w:r>
                              <w:rPr>
                                <w:rFonts w:ascii="HG丸ｺﾞｼｯｸM-PRO" w:eastAsia="HG丸ｺﾞｼｯｸM-PRO" w:hAnsi="HG丸ｺﾞｼｯｸM-PRO" w:hint="eastAsia"/>
                                <w:sz w:val="22"/>
                              </w:rPr>
                              <w:t>地区</w:t>
                            </w:r>
                            <w:r w:rsidRPr="002E6EC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w:t>
                            </w:r>
                            <w:r w:rsidRPr="002E6EC5">
                              <w:rPr>
                                <w:rFonts w:ascii="HG丸ｺﾞｼｯｸM-PRO" w:eastAsia="HG丸ｺﾞｼｯｸM-PRO" w:hAnsi="HG丸ｺﾞｼｯｸM-PRO" w:hint="eastAsia"/>
                                <w:sz w:val="22"/>
                              </w:rPr>
                              <w:t>開始した献血サポート薬局</w:t>
                            </w:r>
                            <w:r w:rsidRPr="006366F6">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の取組について</w:t>
                            </w:r>
                            <w:r w:rsidRPr="002E6EC5">
                              <w:rPr>
                                <w:rFonts w:ascii="HG丸ｺﾞｼｯｸM-PRO" w:eastAsia="HG丸ｺﾞｼｯｸM-PRO" w:hAnsi="HG丸ｺﾞｼｯｸM-PRO" w:hint="eastAsia"/>
                                <w:sz w:val="22"/>
                              </w:rPr>
                              <w:t>、他の地域への拡大を進めます。</w:t>
                            </w:r>
                          </w:p>
                          <w:p w:rsidR="00DB0A82" w:rsidRDefault="00DB0A82" w:rsidP="000725EB">
                            <w:pPr>
                              <w:snapToGrid w:val="0"/>
                              <w:spacing w:line="300" w:lineRule="auto"/>
                              <w:ind w:leftChars="98" w:left="426" w:hangingChars="100" w:hanging="220"/>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1D165F" w:rsidRDefault="00DB0A82" w:rsidP="000725EB">
                            <w:pPr>
                              <w:snapToGrid w:val="0"/>
                              <w:spacing w:line="300" w:lineRule="auto"/>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・中間年までの取組による啓発効果を検証し、より効果的な方法の検討を行い、さらなる啓発に努めます。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221" alt="【計画中間年（2020年度）までの取組】&#10;・若年層を対象としたポスター原画の募集等の啓発活動を実施します。&#10;・大阪府赤十字血液センター及び（一社）大阪府薬剤師会が平成28年度に府内のモデル地区において開始した献血サポート薬局注1の取組について、他の地域への拡大を進めます。&#10;&#10;【計画最終年（2023年度）までの取組】&#10;・中間年までの取組による啓発効果を検証し、より効果的な方法の検討を行い、さらなる啓発に努めます。&#10;" style="position:absolute;left:0;text-align:left;margin-left:20.55pt;margin-top:3.6pt;width:453.55pt;height:1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" fillcolor="#dbeef4" stroked="f">
                <v:textbox style="mso-fit-shape-to-text:t">
                  <w:txbxContent>
                    <w:p w:rsidR="00DB0A82" w:rsidRDefault="00DB0A82" w:rsidP="000725EB">
                      <w:pPr>
                        <w:snapToGrid w:val="0"/>
                        <w:spacing w:line="300" w:lineRule="auto"/>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rPr>
                        <w:t>【計画中間年（2020年度）までの取組</w:t>
                      </w:r>
                      <w:r w:rsidRPr="00F457D4">
                        <w:rPr>
                          <w:rFonts w:ascii="ＭＳ ゴシック" w:eastAsia="ＭＳ ゴシック" w:hAnsi="ＭＳ ゴシック" w:hint="eastAsia"/>
                          <w:b/>
                          <w:color w:val="0070C0"/>
                          <w:sz w:val="22"/>
                        </w:rPr>
                        <w:t>】</w:t>
                      </w:r>
                    </w:p>
                    <w:p w:rsidR="00DB0A82" w:rsidRPr="003D1FC8" w:rsidRDefault="00DB0A82" w:rsidP="000725EB">
                      <w:pPr>
                        <w:snapToGrid w:val="0"/>
                        <w:spacing w:line="300" w:lineRule="auto"/>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・若年層を対象としたポスター原画の募集等の啓発活動を実施します。</w:t>
                      </w:r>
                    </w:p>
                    <w:p w:rsidR="00DB0A82" w:rsidRDefault="00DB0A82" w:rsidP="000725EB">
                      <w:pPr>
                        <w:snapToGrid w:val="0"/>
                        <w:spacing w:line="300" w:lineRule="auto"/>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・大阪府赤十字血液センター及び（一社）大阪府薬剤師会が平成28</w:t>
                      </w:r>
                      <w:r w:rsidRPr="002E6EC5">
                        <w:rPr>
                          <w:rFonts w:ascii="HG丸ｺﾞｼｯｸM-PRO" w:eastAsia="HG丸ｺﾞｼｯｸM-PRO" w:hAnsi="HG丸ｺﾞｼｯｸM-PRO" w:hint="eastAsia"/>
                          <w:sz w:val="22"/>
                        </w:rPr>
                        <w:t>年度に</w:t>
                      </w:r>
                      <w:r>
                        <w:rPr>
                          <w:rFonts w:ascii="HG丸ｺﾞｼｯｸM-PRO" w:eastAsia="HG丸ｺﾞｼｯｸM-PRO" w:hAnsi="HG丸ｺﾞｼｯｸM-PRO" w:hint="eastAsia"/>
                          <w:sz w:val="22"/>
                        </w:rPr>
                        <w:t>府</w:t>
                      </w:r>
                      <w:r w:rsidRPr="002E6EC5">
                        <w:rPr>
                          <w:rFonts w:ascii="HG丸ｺﾞｼｯｸM-PRO" w:eastAsia="HG丸ｺﾞｼｯｸM-PRO" w:hAnsi="HG丸ｺﾞｼｯｸM-PRO" w:hint="eastAsia"/>
                          <w:sz w:val="22"/>
                        </w:rPr>
                        <w:t>内</w:t>
                      </w:r>
                      <w:r>
                        <w:rPr>
                          <w:rFonts w:ascii="HG丸ｺﾞｼｯｸM-PRO" w:eastAsia="HG丸ｺﾞｼｯｸM-PRO" w:hAnsi="HG丸ｺﾞｼｯｸM-PRO" w:hint="eastAsia"/>
                          <w:sz w:val="22"/>
                        </w:rPr>
                        <w:t>の</w:t>
                      </w:r>
                      <w:r w:rsidRPr="002E6EC5">
                        <w:rPr>
                          <w:rFonts w:ascii="HG丸ｺﾞｼｯｸM-PRO" w:eastAsia="HG丸ｺﾞｼｯｸM-PRO" w:hAnsi="HG丸ｺﾞｼｯｸM-PRO" w:hint="eastAsia"/>
                          <w:sz w:val="22"/>
                        </w:rPr>
                        <w:t>モデル</w:t>
                      </w:r>
                      <w:r>
                        <w:rPr>
                          <w:rFonts w:ascii="HG丸ｺﾞｼｯｸM-PRO" w:eastAsia="HG丸ｺﾞｼｯｸM-PRO" w:hAnsi="HG丸ｺﾞｼｯｸM-PRO" w:hint="eastAsia"/>
                          <w:sz w:val="22"/>
                        </w:rPr>
                        <w:t>地区</w:t>
                      </w:r>
                      <w:r w:rsidRPr="002E6EC5">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おいて</w:t>
                      </w:r>
                      <w:r w:rsidRPr="002E6EC5">
                        <w:rPr>
                          <w:rFonts w:ascii="HG丸ｺﾞｼｯｸM-PRO" w:eastAsia="HG丸ｺﾞｼｯｸM-PRO" w:hAnsi="HG丸ｺﾞｼｯｸM-PRO" w:hint="eastAsia"/>
                          <w:sz w:val="22"/>
                        </w:rPr>
                        <w:t>開始した献血サポート薬局</w:t>
                      </w:r>
                      <w:r w:rsidRPr="006366F6">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Pr>
                          <w:rFonts w:ascii="HG丸ｺﾞｼｯｸM-PRO" w:eastAsia="HG丸ｺﾞｼｯｸM-PRO" w:hAnsi="HG丸ｺﾞｼｯｸM-PRO" w:hint="eastAsia"/>
                          <w:sz w:val="22"/>
                        </w:rPr>
                        <w:t>の取組について</w:t>
                      </w:r>
                      <w:r w:rsidRPr="002E6EC5">
                        <w:rPr>
                          <w:rFonts w:ascii="HG丸ｺﾞｼｯｸM-PRO" w:eastAsia="HG丸ｺﾞｼｯｸM-PRO" w:hAnsi="HG丸ｺﾞｼｯｸM-PRO" w:hint="eastAsia"/>
                          <w:sz w:val="22"/>
                        </w:rPr>
                        <w:t>、他の地域への拡大を進めます。</w:t>
                      </w:r>
                    </w:p>
                    <w:p w:rsidR="00DB0A82" w:rsidRDefault="00DB0A82" w:rsidP="000725EB">
                      <w:pPr>
                        <w:snapToGrid w:val="0"/>
                        <w:spacing w:line="300" w:lineRule="auto"/>
                        <w:ind w:leftChars="98" w:left="426" w:hangingChars="100" w:hanging="220"/>
                        <w:rPr>
                          <w:rFonts w:ascii="HG丸ｺﾞｼｯｸM-PRO" w:eastAsia="HG丸ｺﾞｼｯｸM-PRO" w:hAnsi="HG丸ｺﾞｼｯｸM-PRO"/>
                          <w:sz w:val="22"/>
                        </w:rPr>
                      </w:pPr>
                    </w:p>
                    <w:p w:rsidR="00DB0A82" w:rsidRPr="003D1FC8" w:rsidRDefault="00DB0A82" w:rsidP="000725EB">
                      <w:pPr>
                        <w:snapToGrid w:val="0"/>
                        <w:spacing w:line="300" w:lineRule="auto"/>
                        <w:jc w:val="left"/>
                        <w:rPr>
                          <w:rFonts w:ascii="HG丸ｺﾞｼｯｸM-PRO" w:eastAsia="HG丸ｺﾞｼｯｸM-PRO" w:hAnsi="HG丸ｺﾞｼｯｸM-PRO"/>
                          <w:sz w:val="22"/>
                        </w:rPr>
                      </w:pPr>
                      <w:r>
                        <w:rPr>
                          <w:rFonts w:ascii="ＭＳ ゴシック" w:eastAsia="ＭＳ ゴシック" w:hAnsi="ＭＳ ゴシック" w:hint="eastAsia"/>
                          <w:b/>
                          <w:color w:val="0070C0"/>
                          <w:sz w:val="22"/>
                        </w:rPr>
                        <w:t>【計画最終年（2023年度）までの取組</w:t>
                      </w:r>
                      <w:r w:rsidRPr="00F457D4">
                        <w:rPr>
                          <w:rFonts w:ascii="ＭＳ ゴシック" w:eastAsia="ＭＳ ゴシック" w:hAnsi="ＭＳ ゴシック" w:hint="eastAsia"/>
                          <w:b/>
                          <w:color w:val="0070C0"/>
                          <w:sz w:val="22"/>
                        </w:rPr>
                        <w:t>】</w:t>
                      </w:r>
                    </w:p>
                    <w:p w:rsidR="00DB0A82" w:rsidRPr="001D165F" w:rsidRDefault="00DB0A82" w:rsidP="000725EB">
                      <w:pPr>
                        <w:snapToGrid w:val="0"/>
                        <w:spacing w:line="300" w:lineRule="auto"/>
                        <w:ind w:leftChars="98" w:left="426"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・中間年までの取組による啓発効果を検証し、より効果的な方法の検討を行い、さらなる啓発に努めます。</w:t>
                      </w:r>
                    </w:p>
                  </w:txbxContent>
                </v:textbox>
              </v:roundrect>
            </w:pict>
          </mc:Fallback>
        </mc:AlternateContent>
      </w: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701" w:hangingChars="100" w:hanging="281"/>
        <w:rPr>
          <w:rFonts w:ascii="ＭＳ ゴシック" w:eastAsia="ＭＳ ゴシック" w:hAnsi="ＭＳ ゴシック"/>
          <w:b/>
          <w:color w:val="0070C0"/>
          <w:sz w:val="28"/>
          <w:szCs w:val="28"/>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67136" behindDoc="0" locked="0" layoutInCell="1" allowOverlap="1" wp14:anchorId="2B40E1D9" wp14:editId="7324F95A">
                <wp:simplePos x="0" y="0"/>
                <wp:positionH relativeFrom="column">
                  <wp:posOffset>34925</wp:posOffset>
                </wp:positionH>
                <wp:positionV relativeFrom="paragraph">
                  <wp:posOffset>37465</wp:posOffset>
                </wp:positionV>
                <wp:extent cx="6114415" cy="389890"/>
                <wp:effectExtent l="0" t="0" r="635" b="0"/>
                <wp:wrapNone/>
                <wp:docPr id="3766" name="Text Box 3553"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2" type="#_x0000_t202" alt="タイトル: 施策・指標マップ" style="position:absolute;left:0;text-align:left;margin-left:2.75pt;margin-top:2.95pt;width:481.45pt;height:30.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sidRPr="00581E98">
                        <w:rPr>
                          <w:rFonts w:ascii="ＭＳ ゴシック" w:eastAsia="ＭＳ ゴシック" w:hAnsi="ＭＳ ゴシック"/>
                          <w:color w:val="FFFFFF"/>
                          <w:sz w:val="32"/>
                          <w:szCs w:val="32"/>
                        </w:rPr>
                        <w:t>施策・指標マップ</w:t>
                      </w:r>
                    </w:p>
                  </w:txbxContent>
                </v:textbox>
              </v:shape>
            </w:pict>
          </mc:Fallback>
        </mc:AlternateContent>
      </w:r>
    </w:p>
    <w:p w:rsidR="000725EB" w:rsidRDefault="000725EB" w:rsidP="000725EB">
      <w:pPr>
        <w:jc w:val="left"/>
        <w:rPr>
          <w:rFonts w:ascii="HG丸ｺﾞｼｯｸM-PRO" w:eastAsia="HG丸ｺﾞｼｯｸM-PRO" w:hAnsi="HG丸ｺﾞｼｯｸM-PRO"/>
          <w:sz w:val="22"/>
        </w:rPr>
      </w:pPr>
    </w:p>
    <w:p w:rsidR="000725EB" w:rsidRPr="009A7B7A" w:rsidRDefault="000725EB" w:rsidP="000725EB">
      <w:pPr>
        <w:widowControl/>
        <w:jc w:val="center"/>
        <w:rPr>
          <w:rFonts w:ascii="HG丸ｺﾞｼｯｸM-PRO" w:eastAsia="HG丸ｺﾞｼｯｸM-PRO" w:hAnsi="HG丸ｺﾞｼｯｸM-PRO"/>
          <w:sz w:val="22"/>
        </w:rPr>
      </w:pPr>
      <w:r w:rsidRPr="004F4C89">
        <w:rPr>
          <w:noProof/>
        </w:rPr>
        <w:drawing>
          <wp:inline distT="0" distB="0" distL="0" distR="0" wp14:anchorId="6C7EE263" wp14:editId="5ABFD0FF">
            <wp:extent cx="4032000" cy="1529962"/>
            <wp:effectExtent l="0" t="0" r="6985" b="0"/>
            <wp:docPr id="3775" name="図 3775" title="施策・指標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32000" cy="1529962"/>
                    </a:xfrm>
                    <a:prstGeom prst="rect">
                      <a:avLst/>
                    </a:prstGeom>
                    <a:noFill/>
                    <a:ln>
                      <a:noFill/>
                    </a:ln>
                  </pic:spPr>
                </pic:pic>
              </a:graphicData>
            </a:graphic>
          </wp:inline>
        </w:drawing>
      </w: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640" w:hangingChars="100" w:hanging="220"/>
        <w:rPr>
          <w:rFonts w:ascii="HG丸ｺﾞｼｯｸM-PRO" w:eastAsia="HG丸ｺﾞｼｯｸM-PRO" w:hAnsi="HG丸ｺﾞｼｯｸM-PRO"/>
          <w:sz w:val="22"/>
        </w:rPr>
      </w:pPr>
    </w:p>
    <w:p w:rsidR="000725EB" w:rsidRDefault="000725EB" w:rsidP="000725EB">
      <w:pPr>
        <w:ind w:leftChars="200" w:left="701" w:hangingChars="100" w:hanging="281"/>
        <w:rPr>
          <w:rFonts w:ascii="HG丸ｺﾞｼｯｸM-PRO" w:eastAsia="HG丸ｺﾞｼｯｸM-PRO" w:hAnsi="HG丸ｺﾞｼｯｸM-PRO"/>
          <w:sz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869184" behindDoc="0" locked="0" layoutInCell="1" allowOverlap="1" wp14:anchorId="0BC1A92C" wp14:editId="1F83AAFE">
                <wp:simplePos x="0" y="0"/>
                <wp:positionH relativeFrom="column">
                  <wp:posOffset>29210</wp:posOffset>
                </wp:positionH>
                <wp:positionV relativeFrom="paragraph">
                  <wp:posOffset>133350</wp:posOffset>
                </wp:positionV>
                <wp:extent cx="6114415" cy="389890"/>
                <wp:effectExtent l="0" t="0" r="635" b="0"/>
                <wp:wrapNone/>
                <wp:docPr id="3767"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23" type="#_x0000_t202" alt="タイトル: 目標値一覧" style="position:absolute;left:0;text-align:left;margin-left:2.3pt;margin-top:10.5pt;width:481.45pt;height:30.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" fillcolor="#4472c4" stroked="f" strokeweight="1.5pt">
                <v:textbox>
                  <w:txbxContent>
                    <w:p w:rsidR="00DB0A82" w:rsidRPr="00581E98" w:rsidRDefault="00DB0A82" w:rsidP="000725E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rsidR="000725EB" w:rsidRDefault="000725EB" w:rsidP="000725EB">
      <w:pPr>
        <w:ind w:leftChars="200" w:left="640" w:hangingChars="100" w:hanging="220"/>
        <w:rPr>
          <w:rFonts w:ascii="HG丸ｺﾞｼｯｸM-PRO" w:eastAsia="HG丸ｺﾞｼｯｸM-PRO" w:hAnsi="HG丸ｺﾞｼｯｸM-PRO"/>
          <w:sz w:val="22"/>
        </w:rPr>
      </w:pPr>
    </w:p>
    <w:tbl>
      <w:tblPr>
        <w:tblpPr w:leftFromText="142" w:rightFromText="142" w:vertAnchor="text" w:horzAnchor="margin" w:tblpXSpec="center" w:tblpY="236"/>
        <w:tblOverlap w:val="never"/>
        <w:tblW w:w="94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949"/>
        <w:gridCol w:w="2291"/>
        <w:gridCol w:w="1215"/>
        <w:gridCol w:w="1173"/>
        <w:gridCol w:w="1360"/>
        <w:gridCol w:w="1231"/>
        <w:gridCol w:w="1231"/>
      </w:tblGrid>
      <w:tr w:rsidR="000725EB" w:rsidRPr="00853AF9" w:rsidTr="00957B94">
        <w:trPr>
          <w:trHeight w:val="382"/>
        </w:trPr>
        <w:tc>
          <w:tcPr>
            <w:tcW w:w="949" w:type="dxa"/>
            <w:vMerge w:val="restart"/>
            <w:shd w:val="clear" w:color="auto" w:fill="DAEEF3" w:themeFill="accent5" w:themeFillTint="33"/>
            <w:vAlign w:val="center"/>
          </w:tcPr>
          <w:p w:rsidR="000725EB"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rsidR="000725EB" w:rsidRPr="00167E34"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B：目標</w:t>
            </w:r>
          </w:p>
        </w:tc>
        <w:tc>
          <w:tcPr>
            <w:tcW w:w="2291" w:type="dxa"/>
            <w:vMerge w:val="restart"/>
            <w:shd w:val="clear" w:color="auto" w:fill="DAEEF3" w:themeFill="accent5" w:themeFillTint="33"/>
            <w:vAlign w:val="center"/>
          </w:tcPr>
          <w:p w:rsidR="000725EB" w:rsidRPr="00167E34" w:rsidRDefault="000725EB" w:rsidP="00957B94">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指　標</w:t>
            </w:r>
          </w:p>
        </w:tc>
        <w:tc>
          <w:tcPr>
            <w:tcW w:w="1215" w:type="dxa"/>
            <w:vMerge w:val="restart"/>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対象年齢</w:t>
            </w:r>
          </w:p>
        </w:tc>
        <w:tc>
          <w:tcPr>
            <w:tcW w:w="2533" w:type="dxa"/>
            <w:gridSpan w:val="2"/>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現　状</w:t>
            </w:r>
          </w:p>
        </w:tc>
        <w:tc>
          <w:tcPr>
            <w:tcW w:w="2462" w:type="dxa"/>
            <w:gridSpan w:val="2"/>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目標値</w:t>
            </w:r>
          </w:p>
        </w:tc>
      </w:tr>
      <w:tr w:rsidR="000725EB" w:rsidRPr="00853AF9" w:rsidTr="00957B94">
        <w:trPr>
          <w:trHeight w:val="382"/>
        </w:trPr>
        <w:tc>
          <w:tcPr>
            <w:tcW w:w="949" w:type="dxa"/>
            <w:vMerge/>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2291" w:type="dxa"/>
            <w:vMerge/>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215" w:type="dxa"/>
            <w:vMerge/>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p>
        </w:tc>
        <w:tc>
          <w:tcPr>
            <w:tcW w:w="1173" w:type="dxa"/>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値</w:t>
            </w:r>
          </w:p>
        </w:tc>
        <w:tc>
          <w:tcPr>
            <w:tcW w:w="1360" w:type="dxa"/>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出典</w:t>
            </w:r>
          </w:p>
        </w:tc>
        <w:tc>
          <w:tcPr>
            <w:tcW w:w="1231" w:type="dxa"/>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w:t>
            </w:r>
            <w:r w:rsidRPr="00167E34">
              <w:rPr>
                <w:rFonts w:ascii="ＭＳ Ｐゴシック" w:eastAsia="ＭＳ Ｐゴシック" w:hAnsi="ＭＳ Ｐゴシック" w:hint="eastAsia"/>
                <w:sz w:val="20"/>
                <w:szCs w:val="20"/>
              </w:rPr>
              <w:t>年度</w:t>
            </w:r>
          </w:p>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（中間年）</w:t>
            </w:r>
          </w:p>
        </w:tc>
        <w:tc>
          <w:tcPr>
            <w:tcW w:w="1231" w:type="dxa"/>
            <w:shd w:val="clear" w:color="auto" w:fill="DAEEF3" w:themeFill="accent5" w:themeFillTint="33"/>
            <w:vAlign w:val="center"/>
          </w:tcPr>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w:t>
            </w:r>
            <w:r w:rsidRPr="00167E34">
              <w:rPr>
                <w:rFonts w:ascii="ＭＳ Ｐゴシック" w:eastAsia="ＭＳ Ｐゴシック" w:hAnsi="ＭＳ Ｐゴシック" w:hint="eastAsia"/>
                <w:sz w:val="20"/>
                <w:szCs w:val="20"/>
              </w:rPr>
              <w:t>年度</w:t>
            </w:r>
          </w:p>
          <w:p w:rsidR="000725EB" w:rsidRPr="00167E34" w:rsidRDefault="000725EB" w:rsidP="00957B94">
            <w:pPr>
              <w:tabs>
                <w:tab w:val="left" w:pos="7513"/>
              </w:tabs>
              <w:spacing w:line="240" w:lineRule="exact"/>
              <w:jc w:val="center"/>
              <w:rPr>
                <w:rFonts w:ascii="ＭＳ Ｐゴシック" w:eastAsia="ＭＳ Ｐゴシック" w:hAnsi="ＭＳ Ｐゴシック"/>
                <w:sz w:val="20"/>
                <w:szCs w:val="20"/>
              </w:rPr>
            </w:pPr>
            <w:r w:rsidRPr="00167E34">
              <w:rPr>
                <w:rFonts w:ascii="ＭＳ Ｐゴシック" w:eastAsia="ＭＳ Ｐゴシック" w:hAnsi="ＭＳ Ｐゴシック" w:hint="eastAsia"/>
                <w:sz w:val="20"/>
                <w:szCs w:val="20"/>
              </w:rPr>
              <w:t>（最終年）</w:t>
            </w:r>
          </w:p>
        </w:tc>
      </w:tr>
      <w:tr w:rsidR="000725EB" w:rsidRPr="00853AF9" w:rsidTr="00957B94">
        <w:trPr>
          <w:trHeight w:val="1199"/>
        </w:trPr>
        <w:tc>
          <w:tcPr>
            <w:tcW w:w="949" w:type="dxa"/>
            <w:vAlign w:val="center"/>
          </w:tcPr>
          <w:p w:rsidR="000725EB" w:rsidRPr="00011FA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291" w:type="dxa"/>
            <w:vAlign w:val="center"/>
          </w:tcPr>
          <w:p w:rsidR="000725EB" w:rsidRPr="00011FAE" w:rsidRDefault="000725EB" w:rsidP="00957B94">
            <w:pPr>
              <w:tabs>
                <w:tab w:val="left" w:pos="7513"/>
              </w:tabs>
              <w:spacing w:line="240" w:lineRule="exact"/>
              <w:jc w:val="left"/>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大阪府献血推進計画の</w:t>
            </w:r>
          </w:p>
          <w:p w:rsidR="000725EB" w:rsidRPr="00011FAE" w:rsidRDefault="000725EB" w:rsidP="00957B94">
            <w:pPr>
              <w:tabs>
                <w:tab w:val="left" w:pos="7513"/>
              </w:tabs>
              <w:spacing w:line="240" w:lineRule="exact"/>
              <w:jc w:val="left"/>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目標献血者数の達成率</w:t>
            </w:r>
          </w:p>
        </w:tc>
        <w:tc>
          <w:tcPr>
            <w:tcW w:w="1215" w:type="dxa"/>
            <w:vAlign w:val="center"/>
          </w:tcPr>
          <w:p w:rsidR="000725EB" w:rsidRPr="00011FAE" w:rsidRDefault="000725EB" w:rsidP="00957B94">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16歳以上</w:t>
            </w:r>
          </w:p>
        </w:tc>
        <w:tc>
          <w:tcPr>
            <w:tcW w:w="1173" w:type="dxa"/>
            <w:noWrap/>
            <w:tcMar>
              <w:left w:w="0" w:type="dxa"/>
              <w:right w:w="0" w:type="dxa"/>
            </w:tcMar>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97.8</w:t>
            </w:r>
            <w:r w:rsidRPr="00011FAE">
              <w:rPr>
                <w:rFonts w:ascii="ＭＳ Ｐゴシック" w:eastAsia="ＭＳ Ｐゴシック" w:hAnsi="ＭＳ Ｐゴシック" w:hint="eastAsia"/>
                <w:sz w:val="20"/>
                <w:szCs w:val="20"/>
              </w:rPr>
              <w:t>％</w:t>
            </w:r>
          </w:p>
          <w:p w:rsidR="000725EB" w:rsidRPr="00011FAE" w:rsidRDefault="000725EB" w:rsidP="00957B94">
            <w:pPr>
              <w:tabs>
                <w:tab w:val="left" w:pos="7513"/>
              </w:tabs>
              <w:spacing w:line="240" w:lineRule="exact"/>
              <w:jc w:val="center"/>
              <w:rPr>
                <w:rFonts w:ascii="ＭＳ Ｐゴシック" w:eastAsia="ＭＳ Ｐゴシック" w:hAnsi="ＭＳ Ｐゴシック"/>
                <w:sz w:val="20"/>
                <w:szCs w:val="20"/>
              </w:rPr>
            </w:pPr>
            <w:r w:rsidRPr="00932687">
              <w:rPr>
                <w:rFonts w:ascii="ＭＳ Ｐゴシック" w:eastAsia="ＭＳ Ｐゴシック" w:hAnsi="ＭＳ Ｐゴシック" w:hint="eastAsia"/>
                <w:sz w:val="16"/>
                <w:szCs w:val="20"/>
              </w:rPr>
              <w:t>（平成28年度</w:t>
            </w:r>
            <w:r>
              <w:rPr>
                <w:rFonts w:ascii="ＭＳ Ｐゴシック" w:eastAsia="ＭＳ Ｐゴシック" w:hAnsi="ＭＳ Ｐゴシック" w:hint="eastAsia"/>
                <w:sz w:val="16"/>
                <w:szCs w:val="20"/>
              </w:rPr>
              <w:t>）</w:t>
            </w:r>
          </w:p>
        </w:tc>
        <w:tc>
          <w:tcPr>
            <w:tcW w:w="1360" w:type="dxa"/>
            <w:vAlign w:val="center"/>
          </w:tcPr>
          <w:p w:rsidR="000725EB" w:rsidRDefault="000725EB" w:rsidP="00957B94">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大阪府</w:t>
            </w:r>
          </w:p>
          <w:p w:rsidR="000725EB" w:rsidRPr="00011FAE" w:rsidRDefault="000725EB" w:rsidP="00957B94">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011FAE">
              <w:rPr>
                <w:rFonts w:ascii="ＭＳ Ｐゴシック" w:eastAsia="ＭＳ Ｐゴシック" w:hAnsi="ＭＳ Ｐゴシック" w:hint="eastAsia"/>
                <w:sz w:val="20"/>
                <w:szCs w:val="20"/>
              </w:rPr>
              <w:t>医療対策課調べ</w:t>
            </w:r>
            <w:r>
              <w:rPr>
                <w:rFonts w:ascii="ＭＳ Ｐゴシック" w:eastAsia="ＭＳ Ｐゴシック" w:hAnsi="ＭＳ Ｐゴシック" w:hint="eastAsia"/>
                <w:sz w:val="20"/>
                <w:szCs w:val="20"/>
              </w:rPr>
              <w:t>」</w:t>
            </w:r>
          </w:p>
        </w:tc>
        <w:tc>
          <w:tcPr>
            <w:tcW w:w="1231" w:type="dxa"/>
            <w:tcMar>
              <w:left w:w="68" w:type="dxa"/>
              <w:right w:w="68" w:type="dxa"/>
            </w:tcMar>
            <w:vAlign w:val="center"/>
          </w:tcPr>
          <w:p w:rsidR="000725EB" w:rsidRPr="00011FAE" w:rsidRDefault="000725EB" w:rsidP="00957B94">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100</w:t>
            </w:r>
            <w:r>
              <w:rPr>
                <w:rFonts w:ascii="ＭＳ Ｐゴシック" w:eastAsia="ＭＳ Ｐゴシック" w:hAnsi="ＭＳ Ｐゴシック" w:hint="eastAsia"/>
                <w:sz w:val="20"/>
                <w:szCs w:val="20"/>
              </w:rPr>
              <w:t>％</w:t>
            </w:r>
            <w:r w:rsidRPr="00011FAE">
              <w:rPr>
                <w:rFonts w:ascii="ＭＳ Ｐゴシック" w:eastAsia="ＭＳ Ｐゴシック" w:hAnsi="ＭＳ Ｐゴシック" w:hint="eastAsia"/>
                <w:sz w:val="20"/>
                <w:szCs w:val="20"/>
              </w:rPr>
              <w:t>以上</w:t>
            </w:r>
          </w:p>
        </w:tc>
        <w:tc>
          <w:tcPr>
            <w:tcW w:w="1231" w:type="dxa"/>
            <w:tcMar>
              <w:left w:w="68" w:type="dxa"/>
              <w:right w:w="68" w:type="dxa"/>
            </w:tcMar>
            <w:vAlign w:val="center"/>
          </w:tcPr>
          <w:p w:rsidR="000725EB" w:rsidRPr="00011FAE" w:rsidRDefault="000725EB" w:rsidP="00957B94">
            <w:pPr>
              <w:tabs>
                <w:tab w:val="left" w:pos="7513"/>
              </w:tabs>
              <w:spacing w:line="240" w:lineRule="exact"/>
              <w:jc w:val="center"/>
              <w:rPr>
                <w:rFonts w:ascii="ＭＳ Ｐゴシック" w:eastAsia="ＭＳ Ｐゴシック" w:hAnsi="ＭＳ Ｐゴシック"/>
                <w:sz w:val="20"/>
                <w:szCs w:val="20"/>
              </w:rPr>
            </w:pPr>
            <w:r w:rsidRPr="00011FAE">
              <w:rPr>
                <w:rFonts w:ascii="ＭＳ Ｐゴシック" w:eastAsia="ＭＳ Ｐゴシック" w:hAnsi="ＭＳ Ｐゴシック" w:hint="eastAsia"/>
                <w:sz w:val="20"/>
                <w:szCs w:val="20"/>
              </w:rPr>
              <w:t>100％以上</w:t>
            </w:r>
          </w:p>
        </w:tc>
      </w:tr>
    </w:tbl>
    <w:p w:rsidR="000725EB" w:rsidRDefault="000725EB" w:rsidP="000725EB">
      <w:pPr>
        <w:spacing w:line="240" w:lineRule="exact"/>
        <w:ind w:leftChars="300" w:left="630" w:firstLineChars="3800" w:firstLine="6080"/>
        <w:rPr>
          <w:rFonts w:ascii="ＭＳ ゴシック" w:eastAsia="ＭＳ ゴシック" w:hAnsi="ＭＳ ゴシック"/>
          <w:sz w:val="16"/>
          <w:szCs w:val="16"/>
        </w:rPr>
      </w:pPr>
      <w:r>
        <w:rPr>
          <w:rFonts w:ascii="ＭＳ ゴシック" w:eastAsia="ＭＳ ゴシック" w:hAnsi="ＭＳ ゴシック"/>
          <w:noProof/>
          <w:sz w:val="16"/>
          <w:szCs w:val="16"/>
        </w:rPr>
        <mc:AlternateContent>
          <mc:Choice Requires="wps">
            <w:drawing>
              <wp:anchor distT="0" distB="0" distL="114300" distR="114300" simplePos="0" relativeHeight="251875328" behindDoc="0" locked="0" layoutInCell="1" allowOverlap="1" wp14:anchorId="194399FC" wp14:editId="51770581">
                <wp:simplePos x="0" y="0"/>
                <wp:positionH relativeFrom="column">
                  <wp:posOffset>-5715</wp:posOffset>
                </wp:positionH>
                <wp:positionV relativeFrom="paragraph">
                  <wp:posOffset>1478280</wp:posOffset>
                </wp:positionV>
                <wp:extent cx="914400" cy="914400"/>
                <wp:effectExtent l="0" t="0" r="0" b="0"/>
                <wp:wrapNone/>
                <wp:docPr id="3776" name="テキスト ボックス 3776" descr="※毎年度、大阪府献血推進計画を策定"/>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A82" w:rsidRDefault="00DB0A82" w:rsidP="000725EB">
                            <w:r w:rsidRPr="00375430">
                              <w:rPr>
                                <w:rFonts w:ascii="ＭＳ ゴシック" w:eastAsia="ＭＳ ゴシック" w:hAnsi="ＭＳ ゴシック" w:hint="eastAsia"/>
                                <w:sz w:val="16"/>
                                <w:szCs w:val="16"/>
                              </w:rPr>
                              <w:t>※毎年度、大阪府献血推進計画を策定</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76" o:spid="_x0000_s1224" type="#_x0000_t202" alt="※毎年度、大阪府献血推進計画を策定" style="position:absolute;left:0;text-align:left;margin-left:-.45pt;margin-top:116.4pt;width:1in;height:1in;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" filled="f" stroked="f" strokeweight=".5pt">
                <v:textbox style="mso-fit-shape-to-text:t">
                  <w:txbxContent>
                    <w:p w:rsidR="00DB0A82" w:rsidRDefault="00DB0A82" w:rsidP="000725EB">
                      <w:r w:rsidRPr="00375430">
                        <w:rPr>
                          <w:rFonts w:ascii="ＭＳ ゴシック" w:eastAsia="ＭＳ ゴシック" w:hAnsi="ＭＳ ゴシック" w:hint="eastAsia"/>
                          <w:sz w:val="16"/>
                          <w:szCs w:val="16"/>
                        </w:rPr>
                        <w:t>※毎年度、大阪府献血推進計画を策定</w:t>
                      </w:r>
                    </w:p>
                  </w:txbxContent>
                </v:textbox>
              </v:shape>
            </w:pict>
          </mc:Fallback>
        </mc:AlternateContent>
      </w:r>
    </w:p>
    <w:p w:rsidR="000725EB" w:rsidRDefault="000725EB" w:rsidP="000725EB">
      <w:pPr>
        <w:rPr>
          <w:rFonts w:ascii="HG丸ｺﾞｼｯｸM-PRO" w:eastAsia="HG丸ｺﾞｼｯｸM-PRO" w:hAnsi="HG丸ｺﾞｼｯｸM-PRO"/>
          <w:sz w:val="22"/>
          <w:szCs w:val="16"/>
        </w:rPr>
      </w:pPr>
      <w:r>
        <w:rPr>
          <w:rFonts w:ascii="HG丸ｺﾞｼｯｸM-PRO" w:eastAsia="HG丸ｺﾞｼｯｸM-PRO" w:hAnsi="HG丸ｺﾞｼｯｸM-PRO"/>
          <w:noProof/>
          <w:sz w:val="22"/>
        </w:rPr>
        <mc:AlternateContent>
          <mc:Choice Requires="wpg">
            <w:drawing>
              <wp:anchor distT="0" distB="0" distL="114300" distR="114300" simplePos="0" relativeHeight="251872256" behindDoc="0" locked="0" layoutInCell="1" allowOverlap="1" wp14:anchorId="5E1AFF1A" wp14:editId="4CB96F19">
                <wp:simplePos x="0" y="0"/>
                <wp:positionH relativeFrom="column">
                  <wp:posOffset>-1270</wp:posOffset>
                </wp:positionH>
                <wp:positionV relativeFrom="paragraph">
                  <wp:posOffset>360680</wp:posOffset>
                </wp:positionV>
                <wp:extent cx="6124575" cy="476250"/>
                <wp:effectExtent l="0" t="0" r="9525" b="0"/>
                <wp:wrapNone/>
                <wp:docPr id="3768" name="グループ化 3768"/>
                <wp:cNvGraphicFramePr/>
                <a:graphic xmlns:a="http://schemas.openxmlformats.org/drawingml/2006/main">
                  <a:graphicData uri="http://schemas.microsoft.com/office/word/2010/wordprocessingGroup">
                    <wpg:wgp>
                      <wpg:cNvGrpSpPr/>
                      <wpg:grpSpPr>
                        <a:xfrm>
                          <a:off x="0" y="0"/>
                          <a:ext cx="6124575" cy="476250"/>
                          <a:chOff x="0" y="0"/>
                          <a:chExt cx="6124575" cy="476250"/>
                        </a:xfrm>
                      </wpg:grpSpPr>
                      <wps:wsp>
                        <wps:cNvPr id="3769" name="直線コネクタ 3769"/>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770" name="テキスト ボックス 3770" descr="注1　献血サポート薬局：献血基準や献血後に送付される検査成績通知票に基づき、献血者の健康管理等に役立つサポートのできる薬局のことをいいます。"/>
                        <wps:cNvSpPr txBox="1"/>
                        <wps:spPr>
                          <a:xfrm>
                            <a:off x="9525" y="9525"/>
                            <a:ext cx="6115050" cy="466725"/>
                          </a:xfrm>
                          <a:prstGeom prst="rect">
                            <a:avLst/>
                          </a:prstGeom>
                          <a:noFill/>
                          <a:ln w="6350">
                            <a:noFill/>
                            <a:prstDash val="lgDash"/>
                          </a:ln>
                          <a:effectLst/>
                        </wps:spPr>
                        <wps:txbx>
                          <w:txbxContent>
                            <w:p w:rsidR="00DB0A82" w:rsidRPr="002438D4" w:rsidRDefault="00DB0A82" w:rsidP="000725EB">
                              <w:pPr>
                                <w:spacing w:line="240" w:lineRule="exact"/>
                                <w:ind w:left="504" w:hangingChars="280" w:hanging="504"/>
                                <w:rPr>
                                  <w:rFonts w:asciiTheme="minorEastAsia" w:hAnsiTheme="minorEastAsia"/>
                                  <w:sz w:val="18"/>
                                  <w:szCs w:val="18"/>
                                </w:rPr>
                              </w:pPr>
                              <w:r w:rsidRPr="0061165F">
                                <w:rPr>
                                  <w:rFonts w:asciiTheme="minorEastAsia" w:hAnsiTheme="minorEastAsia" w:hint="eastAsia"/>
                                  <w:sz w:val="18"/>
                                  <w:szCs w:val="18"/>
                                </w:rPr>
                                <w:t>注</w:t>
                              </w:r>
                              <w:r>
                                <w:rPr>
                                  <w:rFonts w:asciiTheme="minorEastAsia" w:hAnsiTheme="minorEastAsia" w:hint="eastAsia"/>
                                  <w:sz w:val="18"/>
                                  <w:szCs w:val="18"/>
                                </w:rPr>
                                <w:t>1</w:t>
                              </w:r>
                              <w:r w:rsidRPr="0061165F">
                                <w:rPr>
                                  <w:rFonts w:asciiTheme="minorEastAsia" w:hAnsiTheme="minorEastAsia" w:hint="eastAsia"/>
                                  <w:sz w:val="18"/>
                                  <w:szCs w:val="18"/>
                                </w:rPr>
                                <w:t xml:space="preserve">　</w:t>
                              </w:r>
                              <w:r>
                                <w:rPr>
                                  <w:rFonts w:asciiTheme="minorEastAsia" w:hAnsiTheme="minorEastAsia" w:hint="eastAsia"/>
                                  <w:sz w:val="18"/>
                                  <w:szCs w:val="18"/>
                                </w:rPr>
                                <w:t>献血</w:t>
                              </w:r>
                              <w:r w:rsidRPr="004F0805">
                                <w:rPr>
                                  <w:rFonts w:asciiTheme="minorEastAsia" w:hAnsiTheme="minorEastAsia" w:hint="eastAsia"/>
                                  <w:sz w:val="18"/>
                                  <w:szCs w:val="18"/>
                                </w:rPr>
                                <w:t>サポート薬局</w:t>
                              </w:r>
                              <w:r w:rsidRPr="0061165F">
                                <w:rPr>
                                  <w:rFonts w:asciiTheme="minorEastAsia" w:hAnsiTheme="minorEastAsia" w:hint="eastAsia"/>
                                  <w:sz w:val="18"/>
                                  <w:szCs w:val="18"/>
                                </w:rPr>
                                <w:t>：</w:t>
                              </w:r>
                              <w:r>
                                <w:rPr>
                                  <w:rFonts w:asciiTheme="minorEastAsia" w:hAnsiTheme="minorEastAsia" w:hint="eastAsia"/>
                                  <w:sz w:val="18"/>
                                  <w:szCs w:val="18"/>
                                </w:rPr>
                                <w:t>献血基準や献血後に送付される検査成績通知票に基づき、献血者の健康管理等に役立つサポートのできる薬局のことを</w:t>
                              </w:r>
                              <w:bookmarkStart w:id="0" w:name="_GoBack"/>
                              <w:bookmarkEnd w:id="0"/>
                              <w:r>
                                <w:rPr>
                                  <w:rFonts w:asciiTheme="minorEastAsia" w:hAnsiTheme="minorEastAsia" w:hint="eastAsia"/>
                                  <w:sz w:val="18"/>
                                  <w:szCs w:val="18"/>
                                </w:rPr>
                                <w:t>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3768" o:spid="_x0000_s1225" style="position:absolute;left:0;text-align:left;margin-left:-.1pt;margin-top:28.4pt;width:482.25pt;height:37.5pt;z-index:251872256;mso-height-relative:margin" coordsize="61245,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">
                <v:line id="直線コネクタ 3769" o:spid="_x0000_s1226"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S+cQAAADdAAAADwAAAGRycy9kb3ducmV2LnhtbESPT2sCMRTE7wW/Q3iCN82q4J/VKCII&#10;HjxYFdrjM3ndLN28rJuo67dvCoUeh5n5DbNct64SD2pC6VnBcJCBINbelFwouJx3/RmIEJENVp5J&#10;wYsCrFedtyXmxj/5nR6nWIgE4ZCjAhtjnUsZtCWHYeBr4uR9+cZhTLIppGnwmeCukqMsm0iHJacF&#10;izVtLenv090p+LB4OB71NZIff260KYzxt7lSvW67WYCI1Mb/8F97bxSMp5M5/L5JT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xhL5xAAAAN0AAAAPAAAAAAAAAAAA&#10;AAAAAKECAABkcnMvZG93bnJldi54bWxQSwUGAAAAAAQABAD5AAAAkgMAAAAA&#10;" strokecolor="#4a7ebb"/>
                <v:shape id="テキスト ボックス 3770" o:spid="_x0000_s1227" type="#_x0000_t202" alt="注1　献血サポート薬局：献血基準や献血後に送付される検査成績通知票に基づき、献血者の健康管理等に役立つサポートのできる薬局のことをいいます。" style="position:absolute;left:95;top:95;width:61150;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TOsIA&#10;AADdAAAADwAAAGRycy9kb3ducmV2LnhtbERPy2oCMRTdF/oP4QrdFM1MCz5Go4hU2k3BF64vk2sS&#10;nNwMk6jTv28WhS4P571Y9b4Rd+qiC6ygHBUgiOugHRsFp+N2OAURE7LGJjAp+KEIq+Xz0wIrHR68&#10;p/shGZFDOFaowKbUVlLG2pLHOAotceYuofOYMuyM1B0+crhv5FtRjKVHx7nBYksbS/X1cPMKxubj&#10;89uW693MvZ6npdmkrbtppV4G/XoOIlGf/sV/7i+t4H0yyfvzm/w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1M6wgAAAN0AAAAPAAAAAAAAAAAAAAAAAJgCAABkcnMvZG93&#10;bnJldi54bWxQSwUGAAAAAAQABAD1AAAAhwMAAAAA&#10;" filled="f" stroked="f" strokeweight=".5pt">
                  <v:stroke dashstyle="longDash"/>
                  <v:textbox>
                    <w:txbxContent>
                      <w:p w:rsidR="00DB0A82" w:rsidRPr="002438D4" w:rsidRDefault="00DB0A82" w:rsidP="000725EB">
                        <w:pPr>
                          <w:spacing w:line="240" w:lineRule="exact"/>
                          <w:ind w:left="504" w:hangingChars="280" w:hanging="504"/>
                          <w:rPr>
                            <w:rFonts w:asciiTheme="minorEastAsia" w:hAnsiTheme="minorEastAsia"/>
                            <w:sz w:val="18"/>
                            <w:szCs w:val="18"/>
                          </w:rPr>
                        </w:pPr>
                        <w:r w:rsidRPr="0061165F">
                          <w:rPr>
                            <w:rFonts w:asciiTheme="minorEastAsia" w:hAnsiTheme="minorEastAsia" w:hint="eastAsia"/>
                            <w:sz w:val="18"/>
                            <w:szCs w:val="18"/>
                          </w:rPr>
                          <w:t>注</w:t>
                        </w:r>
                        <w:r>
                          <w:rPr>
                            <w:rFonts w:asciiTheme="minorEastAsia" w:hAnsiTheme="minorEastAsia" w:hint="eastAsia"/>
                            <w:sz w:val="18"/>
                            <w:szCs w:val="18"/>
                          </w:rPr>
                          <w:t>1</w:t>
                        </w:r>
                        <w:r w:rsidRPr="0061165F">
                          <w:rPr>
                            <w:rFonts w:asciiTheme="minorEastAsia" w:hAnsiTheme="minorEastAsia" w:hint="eastAsia"/>
                            <w:sz w:val="18"/>
                            <w:szCs w:val="18"/>
                          </w:rPr>
                          <w:t xml:space="preserve">　</w:t>
                        </w:r>
                        <w:r>
                          <w:rPr>
                            <w:rFonts w:asciiTheme="minorEastAsia" w:hAnsiTheme="minorEastAsia" w:hint="eastAsia"/>
                            <w:sz w:val="18"/>
                            <w:szCs w:val="18"/>
                          </w:rPr>
                          <w:t>献血</w:t>
                        </w:r>
                        <w:r w:rsidRPr="004F0805">
                          <w:rPr>
                            <w:rFonts w:asciiTheme="minorEastAsia" w:hAnsiTheme="minorEastAsia" w:hint="eastAsia"/>
                            <w:sz w:val="18"/>
                            <w:szCs w:val="18"/>
                          </w:rPr>
                          <w:t>サポート薬局</w:t>
                        </w:r>
                        <w:r w:rsidRPr="0061165F">
                          <w:rPr>
                            <w:rFonts w:asciiTheme="minorEastAsia" w:hAnsiTheme="minorEastAsia" w:hint="eastAsia"/>
                            <w:sz w:val="18"/>
                            <w:szCs w:val="18"/>
                          </w:rPr>
                          <w:t>：</w:t>
                        </w:r>
                        <w:r>
                          <w:rPr>
                            <w:rFonts w:asciiTheme="minorEastAsia" w:hAnsiTheme="minorEastAsia" w:hint="eastAsia"/>
                            <w:sz w:val="18"/>
                            <w:szCs w:val="18"/>
                          </w:rPr>
                          <w:t>献血基準や献血後に送付される検査成績通知票に基づき、献血者の健康管理等に役立つサポートのできる薬局のことを</w:t>
                        </w:r>
                        <w:bookmarkStart w:id="1" w:name="_GoBack"/>
                        <w:bookmarkEnd w:id="1"/>
                        <w:r>
                          <w:rPr>
                            <w:rFonts w:asciiTheme="minorEastAsia" w:hAnsiTheme="minorEastAsia" w:hint="eastAsia"/>
                            <w:sz w:val="18"/>
                            <w:szCs w:val="18"/>
                          </w:rPr>
                          <w:t>いいます。</w:t>
                        </w:r>
                      </w:p>
                    </w:txbxContent>
                  </v:textbox>
                </v:shape>
              </v:group>
            </w:pict>
          </mc:Fallback>
        </mc:AlternateContent>
      </w:r>
    </w:p>
    <w:p w:rsidR="00613547" w:rsidRPr="005E2D33" w:rsidRDefault="00613547" w:rsidP="000725EB">
      <w:pPr>
        <w:pStyle w:val="1"/>
        <w:tabs>
          <w:tab w:val="left" w:pos="709"/>
        </w:tabs>
        <w:snapToGrid w:val="0"/>
        <w:spacing w:before="0" w:beforeAutospacing="0"/>
        <w:rPr>
          <w:rFonts w:ascii="ＭＳ ゴシック" w:eastAsia="ＭＳ ゴシック" w:hAnsi="ＭＳ ゴシック"/>
          <w:color w:val="000000" w:themeColor="text1"/>
          <w:sz w:val="28"/>
          <w:szCs w:val="28"/>
          <w:lang w:eastAsia="ja-JP"/>
        </w:rPr>
      </w:pPr>
    </w:p>
    <w:sectPr w:rsidR="00613547" w:rsidRPr="005E2D33" w:rsidSect="00957B94">
      <w:headerReference w:type="default" r:id="rId92"/>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A82" w:rsidRDefault="00DB0A82" w:rsidP="00B30E52">
      <w:r>
        <w:separator/>
      </w:r>
    </w:p>
  </w:endnote>
  <w:endnote w:type="continuationSeparator" w:id="0">
    <w:p w:rsidR="00DB0A82" w:rsidRDefault="00DB0A82" w:rsidP="00B30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753262"/>
      <w:docPartObj>
        <w:docPartGallery w:val="Page Numbers (Bottom of Page)"/>
        <w:docPartUnique/>
      </w:docPartObj>
    </w:sdtPr>
    <w:sdtContent>
      <w:p w:rsidR="00DB0A82" w:rsidRDefault="00DB0A82">
        <w:pPr>
          <w:pStyle w:val="a5"/>
          <w:jc w:val="center"/>
        </w:pPr>
        <w:r>
          <w:fldChar w:fldCharType="begin"/>
        </w:r>
        <w:r>
          <w:instrText>PAGE   \* MERGEFORMAT</w:instrText>
        </w:r>
        <w:r>
          <w:fldChar w:fldCharType="separate"/>
        </w:r>
        <w:r w:rsidR="00E1598A" w:rsidRPr="00E1598A">
          <w:rPr>
            <w:noProof/>
            <w:lang w:val="ja-JP"/>
          </w:rPr>
          <w:t>-</w:t>
        </w:r>
        <w:r w:rsidR="00E1598A">
          <w:rPr>
            <w:noProof/>
          </w:rPr>
          <w:t xml:space="preserve"> 255 -</w:t>
        </w:r>
        <w:r>
          <w:fldChar w:fldCharType="end"/>
        </w:r>
      </w:p>
    </w:sdtContent>
  </w:sdt>
  <w:p w:rsidR="00DB0A82" w:rsidRDefault="00DB0A8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30410"/>
      <w:docPartObj>
        <w:docPartGallery w:val="Page Numbers (Bottom of Page)"/>
        <w:docPartUnique/>
      </w:docPartObj>
    </w:sdtPr>
    <w:sdtContent>
      <w:p w:rsidR="00DB0A82" w:rsidRDefault="00DB0A82">
        <w:pPr>
          <w:pStyle w:val="a5"/>
          <w:jc w:val="center"/>
        </w:pPr>
        <w:r>
          <w:fldChar w:fldCharType="begin"/>
        </w:r>
        <w:r>
          <w:instrText>PAGE   \* MERGEFORMAT</w:instrText>
        </w:r>
        <w:r>
          <w:fldChar w:fldCharType="separate"/>
        </w:r>
        <w:r w:rsidR="00E1598A" w:rsidRPr="00E1598A">
          <w:rPr>
            <w:noProof/>
            <w:lang w:val="ja-JP"/>
          </w:rPr>
          <w:t>-</w:t>
        </w:r>
        <w:r w:rsidR="00E1598A">
          <w:rPr>
            <w:noProof/>
          </w:rPr>
          <w:t xml:space="preserve"> 276 -</w:t>
        </w:r>
        <w:r>
          <w:fldChar w:fldCharType="end"/>
        </w:r>
      </w:p>
    </w:sdtContent>
  </w:sdt>
  <w:p w:rsidR="00DB0A82" w:rsidRPr="00A72669" w:rsidRDefault="00DB0A82" w:rsidP="00957B9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1793486"/>
      <w:docPartObj>
        <w:docPartGallery w:val="Page Numbers (Bottom of Page)"/>
        <w:docPartUnique/>
      </w:docPartObj>
    </w:sdtPr>
    <w:sdtContent>
      <w:p w:rsidR="00DB0A82" w:rsidRDefault="00DB0A82">
        <w:pPr>
          <w:pStyle w:val="a5"/>
          <w:jc w:val="center"/>
        </w:pPr>
        <w:r>
          <w:fldChar w:fldCharType="begin"/>
        </w:r>
        <w:r>
          <w:instrText>PAGE   \* MERGEFORMAT</w:instrText>
        </w:r>
        <w:r>
          <w:fldChar w:fldCharType="separate"/>
        </w:r>
        <w:r w:rsidR="00E1598A" w:rsidRPr="00E1598A">
          <w:rPr>
            <w:noProof/>
            <w:lang w:val="ja-JP"/>
          </w:rPr>
          <w:t>-</w:t>
        </w:r>
        <w:r w:rsidR="00E1598A">
          <w:rPr>
            <w:noProof/>
          </w:rPr>
          <w:t xml:space="preserve"> 306 -</w:t>
        </w:r>
        <w:r>
          <w:fldChar w:fldCharType="end"/>
        </w:r>
      </w:p>
    </w:sdtContent>
  </w:sdt>
  <w:p w:rsidR="00DB0A82" w:rsidRDefault="00DB0A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A82" w:rsidRDefault="00DB0A82" w:rsidP="00B30E52">
      <w:r>
        <w:separator/>
      </w:r>
    </w:p>
  </w:footnote>
  <w:footnote w:type="continuationSeparator" w:id="0">
    <w:p w:rsidR="00DB0A82" w:rsidRDefault="00DB0A82" w:rsidP="00B30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BF74F6" w:rsidRDefault="00DB0A82" w:rsidP="00957B94">
    <w:pPr>
      <w:pStyle w:val="a3"/>
      <w:tabs>
        <w:tab w:val="clear" w:pos="4252"/>
        <w:tab w:val="clear" w:pos="8504"/>
        <w:tab w:val="left" w:pos="368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330863" w:rsidRDefault="00DB0A82"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6432" behindDoc="0" locked="0" layoutInCell="1" allowOverlap="1" wp14:anchorId="31A839D2" wp14:editId="1DBF0568">
              <wp:simplePos x="0" y="0"/>
              <wp:positionH relativeFrom="column">
                <wp:posOffset>-360680</wp:posOffset>
              </wp:positionH>
              <wp:positionV relativeFrom="paragraph">
                <wp:posOffset>214630</wp:posOffset>
              </wp:positionV>
              <wp:extent cx="6470650" cy="90805"/>
              <wp:effectExtent l="0" t="0" r="6350" b="4445"/>
              <wp:wrapNone/>
              <wp:docPr id="3485" name="角丸四角形 3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85" o:spid="_x0000_s1026" style="position:absolute;left:0;text-align:left;margin-left:-28.4pt;margin-top:16.9pt;width:509.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DgYY5j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７</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アレルギー疾患対策</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330863" w:rsidRDefault="00DB0A82"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7456" behindDoc="0" locked="0" layoutInCell="1" allowOverlap="1" wp14:anchorId="48D1F295" wp14:editId="39540E27">
              <wp:simplePos x="0" y="0"/>
              <wp:positionH relativeFrom="column">
                <wp:posOffset>-360680</wp:posOffset>
              </wp:positionH>
              <wp:positionV relativeFrom="paragraph">
                <wp:posOffset>214630</wp:posOffset>
              </wp:positionV>
              <wp:extent cx="6470650" cy="90805"/>
              <wp:effectExtent l="0" t="0" r="6350" b="4445"/>
              <wp:wrapNone/>
              <wp:docPr id="3713" name="角丸四角形 3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13" o:spid="_x0000_s1026" style="position:absolute;left:0;text-align:left;margin-left:-28.4pt;margin-top:16.9pt;width:509.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８</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歯科医療対策</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C13BB6" w:rsidRDefault="00DB0A82" w:rsidP="00957B94">
    <w:pPr>
      <w:tabs>
        <w:tab w:val="center" w:pos="4252"/>
        <w:tab w:val="right" w:pos="8504"/>
      </w:tabs>
      <w:wordWrap w:val="0"/>
      <w:snapToGrid w:val="0"/>
      <w:ind w:right="114" w:firstLineChars="2300" w:firstLine="4830"/>
      <w:rPr>
        <w:rFonts w:ascii="ＭＳ ゴシック" w:eastAsia="ＭＳ ゴシック" w:hAnsi="ＭＳ ゴシック"/>
        <w:sz w:val="22"/>
        <w:lang w:val="x-none"/>
      </w:rPr>
    </w:pPr>
    <w:r w:rsidRPr="00C13BB6">
      <w:rPr>
        <w:noProof/>
      </w:rPr>
      <mc:AlternateContent>
        <mc:Choice Requires="wps">
          <w:drawing>
            <wp:anchor distT="0" distB="0" distL="114300" distR="114300" simplePos="0" relativeHeight="251669504" behindDoc="0" locked="0" layoutInCell="1" allowOverlap="1" wp14:anchorId="58E668E1" wp14:editId="1A5272D5">
              <wp:simplePos x="0" y="0"/>
              <wp:positionH relativeFrom="column">
                <wp:posOffset>-227330</wp:posOffset>
              </wp:positionH>
              <wp:positionV relativeFrom="paragraph">
                <wp:posOffset>214630</wp:posOffset>
              </wp:positionV>
              <wp:extent cx="6470650" cy="90805"/>
              <wp:effectExtent l="0" t="0" r="6350" b="4445"/>
              <wp:wrapNone/>
              <wp:docPr id="3751" name="角丸四角形 3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51" o:spid="_x0000_s1026" style="position:absolute;left:0;text-align:left;margin-left:-17.9pt;margin-top:16.9pt;width:509.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９</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薬事対策</w:t>
    </w:r>
  </w:p>
  <w:p w:rsidR="00DB0A82" w:rsidRPr="00330863" w:rsidRDefault="00DB0A82" w:rsidP="00957B94">
    <w:pPr>
      <w:pStyle w:val="a3"/>
      <w:tabs>
        <w:tab w:val="clear" w:pos="4252"/>
        <w:tab w:val="clear" w:pos="8504"/>
        <w:tab w:val="left" w:pos="1260"/>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330863" w:rsidRDefault="00DB0A82"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8480" behindDoc="0" locked="0" layoutInCell="1" allowOverlap="1" wp14:anchorId="55D57FE0" wp14:editId="7A97A67D">
              <wp:simplePos x="0" y="0"/>
              <wp:positionH relativeFrom="column">
                <wp:posOffset>-360680</wp:posOffset>
              </wp:positionH>
              <wp:positionV relativeFrom="paragraph">
                <wp:posOffset>214630</wp:posOffset>
              </wp:positionV>
              <wp:extent cx="6470650" cy="90805"/>
              <wp:effectExtent l="0" t="0" r="6350" b="4445"/>
              <wp:wrapNone/>
              <wp:docPr id="3730" name="角丸四角形 3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30" o:spid="_x0000_s1026" style="position:absolute;left:0;text-align:left;margin-left:-28.4pt;margin-top:16.9pt;width:509.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９</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薬事対策</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330863" w:rsidRDefault="00DB0A82"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72576" behindDoc="0" locked="0" layoutInCell="1" allowOverlap="1" wp14:anchorId="4CB9C1B3" wp14:editId="0D48D2DC">
              <wp:simplePos x="0" y="0"/>
              <wp:positionH relativeFrom="column">
                <wp:posOffset>-360680</wp:posOffset>
              </wp:positionH>
              <wp:positionV relativeFrom="paragraph">
                <wp:posOffset>214630</wp:posOffset>
              </wp:positionV>
              <wp:extent cx="6470650" cy="90805"/>
              <wp:effectExtent l="0" t="0" r="6350" b="4445"/>
              <wp:wrapNone/>
              <wp:docPr id="3757" name="角丸四角形 3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757" o:spid="_x0000_s1026" style="position:absolute;left:0;text-align:left;margin-left:-28.4pt;margin-top:16.9pt;width:509.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10</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血液の確保対策</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2856B4" w:rsidRDefault="00DB0A82" w:rsidP="00957B94">
    <w:pPr>
      <w:pStyle w:val="a3"/>
      <w:wordWrap w:val="0"/>
      <w:ind w:right="114" w:firstLineChars="2000" w:firstLine="4400"/>
      <w:jc w:val="right"/>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74624" behindDoc="0" locked="0" layoutInCell="1" allowOverlap="1" wp14:anchorId="6B8C9ECC" wp14:editId="0CB4F817">
              <wp:simplePos x="0" y="0"/>
              <wp:positionH relativeFrom="column">
                <wp:posOffset>-360680</wp:posOffset>
              </wp:positionH>
              <wp:positionV relativeFrom="paragraph">
                <wp:posOffset>195580</wp:posOffset>
              </wp:positionV>
              <wp:extent cx="6470650" cy="90805"/>
              <wp:effectExtent l="0" t="0" r="6350" b="4445"/>
              <wp:wrapNone/>
              <wp:docPr id="37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8.4pt;margin-top:15.4pt;width:509.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5X+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" stroked="f">
              <v:fill color2="#0070c0" rotate="t" angle="90" focus="100%" type="gradient"/>
              <v:textbox inset="5.85pt,.7pt,5.85pt,.7pt"/>
            </v:roundrect>
          </w:pict>
        </mc:Fallback>
      </mc:AlternateContent>
    </w:r>
    <w:r>
      <w:tab/>
    </w:r>
    <w:r>
      <w:rPr>
        <w:rFonts w:ascii="ＭＳ ゴシック" w:eastAsia="ＭＳ ゴシック" w:hAnsi="ＭＳ ゴシック" w:hint="eastAsia"/>
        <w:sz w:val="22"/>
      </w:rPr>
      <w:t>第７章　その他の医療</w:t>
    </w:r>
    <w:r w:rsidRPr="002856B4">
      <w:rPr>
        <w:rFonts w:ascii="ＭＳ ゴシック" w:eastAsia="ＭＳ ゴシック" w:hAnsi="ＭＳ ゴシック" w:hint="eastAsia"/>
        <w:sz w:val="22"/>
      </w:rPr>
      <w:t>体制</w:t>
    </w:r>
    <w:r>
      <w:rPr>
        <w:rFonts w:ascii="ＭＳ ゴシック" w:eastAsia="ＭＳ ゴシック" w:hAnsi="ＭＳ ゴシック" w:hint="eastAsia"/>
        <w:sz w:val="22"/>
      </w:rPr>
      <w:t xml:space="preserve">　第１節　高齢者医療</w:t>
    </w:r>
  </w:p>
  <w:p w:rsidR="00DB0A82" w:rsidRPr="00BF74F6" w:rsidRDefault="00DB0A82" w:rsidP="00957B94">
    <w:pPr>
      <w:pStyle w:val="a3"/>
      <w:tabs>
        <w:tab w:val="clear" w:pos="4252"/>
        <w:tab w:val="clear" w:pos="8504"/>
        <w:tab w:val="left" w:pos="368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2856B4" w:rsidRDefault="00DB0A82" w:rsidP="00957B94">
    <w:pPr>
      <w:pStyle w:val="a3"/>
      <w:wordWrap w:val="0"/>
      <w:ind w:right="114" w:firstLineChars="2000" w:firstLine="4400"/>
      <w:jc w:val="right"/>
      <w:rPr>
        <w:rFonts w:ascii="ＭＳ ゴシック" w:eastAsia="ＭＳ ゴシック" w:hAnsi="ＭＳ ゴシック"/>
        <w:sz w:val="22"/>
      </w:rPr>
    </w:pPr>
    <w:r>
      <w:rPr>
        <w:rFonts w:ascii="ＭＳ ゴシック" w:eastAsia="ＭＳ ゴシック" w:hAnsi="ＭＳ ゴシック" w:hint="eastAsia"/>
        <w:sz w:val="22"/>
      </w:rPr>
      <w:t>第７章　その他の医療</w:t>
    </w:r>
    <w:r w:rsidRPr="002856B4">
      <w:rPr>
        <w:rFonts w:ascii="ＭＳ ゴシック" w:eastAsia="ＭＳ ゴシック" w:hAnsi="ＭＳ ゴシック" w:hint="eastAsia"/>
        <w:sz w:val="22"/>
      </w:rPr>
      <w:t>体制</w:t>
    </w:r>
    <w:r>
      <w:rPr>
        <w:rFonts w:ascii="ＭＳ ゴシック" w:eastAsia="ＭＳ ゴシック" w:hAnsi="ＭＳ ゴシック" w:hint="eastAsia"/>
        <w:sz w:val="22"/>
      </w:rPr>
      <w:t xml:space="preserve">　第２節　医療安全対策</w:t>
    </w:r>
  </w:p>
  <w:p w:rsidR="00DB0A82" w:rsidRPr="00FD3D1F" w:rsidRDefault="00DB0A82" w:rsidP="00957B94">
    <w:pPr>
      <w:pStyle w:val="a3"/>
      <w:wordWrap w:val="0"/>
      <w:jc w:val="right"/>
    </w:pPr>
    <w:r>
      <w:rPr>
        <w:rFonts w:ascii="ＭＳ ゴシック" w:eastAsia="ＭＳ ゴシック" w:hAnsi="ＭＳ ゴシック"/>
        <w:noProof/>
        <w:sz w:val="22"/>
      </w:rPr>
      <mc:AlternateContent>
        <mc:Choice Requires="wps">
          <w:drawing>
            <wp:anchor distT="0" distB="0" distL="114300" distR="114300" simplePos="0" relativeHeight="251660288" behindDoc="0" locked="0" layoutInCell="1" allowOverlap="1" wp14:anchorId="6EFD5547" wp14:editId="07BD7052">
              <wp:simplePos x="0" y="0"/>
              <wp:positionH relativeFrom="column">
                <wp:posOffset>-360680</wp:posOffset>
              </wp:positionH>
              <wp:positionV relativeFrom="paragraph">
                <wp:posOffset>33655</wp:posOffset>
              </wp:positionV>
              <wp:extent cx="6470650" cy="90805"/>
              <wp:effectExtent l="0" t="0" r="6350" b="4445"/>
              <wp:wrapNone/>
              <wp:docPr id="35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8.4pt;margin-top:2.6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mW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" stroked="f">
              <v:fill color2="#0070c0" rotate="t" angle="90" focus="100%" type="gradient"/>
              <v:textbox inset="5.85pt,.7pt,5.85pt,.7pt"/>
            </v:roundrect>
          </w:pict>
        </mc:Fallback>
      </mc:AlternateConten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330863" w:rsidRDefault="00DB0A82"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59264" behindDoc="0" locked="0" layoutInCell="1" allowOverlap="1" wp14:anchorId="59017D84" wp14:editId="29391FC6">
              <wp:simplePos x="0" y="0"/>
              <wp:positionH relativeFrom="column">
                <wp:posOffset>-360680</wp:posOffset>
              </wp:positionH>
              <wp:positionV relativeFrom="paragraph">
                <wp:posOffset>214630</wp:posOffset>
              </wp:positionV>
              <wp:extent cx="6470650" cy="90805"/>
              <wp:effectExtent l="0" t="0" r="6350" b="444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 o:spid="_x0000_s1026" style="position:absolute;left:0;text-align:left;margin-left:-28.4pt;margin-top:16.9pt;width:509.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8EQ3QIAAKk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２</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医療安全対策</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330863" w:rsidRDefault="00DB0A82"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1312" behindDoc="0" locked="0" layoutInCell="1" allowOverlap="1" wp14:anchorId="3981C257" wp14:editId="42095ABF">
              <wp:simplePos x="0" y="0"/>
              <wp:positionH relativeFrom="column">
                <wp:posOffset>-360680</wp:posOffset>
              </wp:positionH>
              <wp:positionV relativeFrom="paragraph">
                <wp:posOffset>214630</wp:posOffset>
              </wp:positionV>
              <wp:extent cx="6470650" cy="90805"/>
              <wp:effectExtent l="0" t="0" r="6350" b="4445"/>
              <wp:wrapNone/>
              <wp:docPr id="3604" name="角丸四角形 3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04" o:spid="_x0000_s1026" style="position:absolute;left:0;text-align:left;margin-left:-28.4pt;margin-top:16.9pt;width:50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A0/V4e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３</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感染症対策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330863" w:rsidRDefault="00DB0A82"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2336" behindDoc="0" locked="0" layoutInCell="1" allowOverlap="1" wp14:anchorId="5797D79A" wp14:editId="77370D5A">
              <wp:simplePos x="0" y="0"/>
              <wp:positionH relativeFrom="column">
                <wp:posOffset>-360680</wp:posOffset>
              </wp:positionH>
              <wp:positionV relativeFrom="paragraph">
                <wp:posOffset>214630</wp:posOffset>
              </wp:positionV>
              <wp:extent cx="6470650" cy="90805"/>
              <wp:effectExtent l="0" t="0" r="6350" b="4445"/>
              <wp:wrapNone/>
              <wp:docPr id="3676" name="角丸四角形 3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676" o:spid="_x0000_s1026" style="position:absolute;left:0;text-align:left;margin-left:-28.4pt;margin-top:16.9pt;width:509.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D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A+bndD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４</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臓器移植対策</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2856B4" w:rsidRDefault="00DB0A82" w:rsidP="00957B94">
    <w:pPr>
      <w:pStyle w:val="a3"/>
      <w:wordWrap w:val="0"/>
      <w:ind w:right="114" w:firstLineChars="2000" w:firstLine="440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64384" behindDoc="0" locked="0" layoutInCell="1" allowOverlap="1" wp14:anchorId="1BFA6BC5" wp14:editId="71051531">
              <wp:simplePos x="0" y="0"/>
              <wp:positionH relativeFrom="column">
                <wp:posOffset>-227330</wp:posOffset>
              </wp:positionH>
              <wp:positionV relativeFrom="paragraph">
                <wp:posOffset>214630</wp:posOffset>
              </wp:positionV>
              <wp:extent cx="6470650" cy="90805"/>
              <wp:effectExtent l="1270" t="5080" r="5080" b="8890"/>
              <wp:wrapNone/>
              <wp:docPr id="345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7.9pt;margin-top:16.9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" stroked="f">
              <v:fill color2="#0070c0" rotate="t" angle="90" focus="100%" type="gradient"/>
              <v:textbox inset="5.85pt,.7pt,5.85pt,.7pt"/>
            </v:roundrect>
          </w:pict>
        </mc:Fallback>
      </mc:AlternateContent>
    </w:r>
    <w:r>
      <w:rPr>
        <w:rFonts w:ascii="ＭＳ ゴシック" w:eastAsia="ＭＳ ゴシック" w:hAnsi="ＭＳ ゴシック" w:hint="eastAsia"/>
        <w:sz w:val="22"/>
      </w:rPr>
      <w:t>第７章　その他の医療</w:t>
    </w:r>
    <w:r w:rsidRPr="002856B4">
      <w:rPr>
        <w:rFonts w:ascii="ＭＳ ゴシック" w:eastAsia="ＭＳ ゴシック" w:hAnsi="ＭＳ ゴシック" w:hint="eastAsia"/>
        <w:sz w:val="22"/>
      </w:rPr>
      <w:t>体制</w:t>
    </w:r>
    <w:r>
      <w:rPr>
        <w:rFonts w:ascii="ＭＳ ゴシック" w:eastAsia="ＭＳ ゴシック" w:hAnsi="ＭＳ ゴシック" w:hint="eastAsia"/>
        <w:sz w:val="22"/>
      </w:rPr>
      <w:t xml:space="preserve">　第５節　骨髄移植対策</w:t>
    </w:r>
  </w:p>
  <w:p w:rsidR="00DB0A82" w:rsidRDefault="00DB0A82" w:rsidP="00957B94">
    <w:pPr>
      <w:pStyle w:val="a3"/>
      <w:wordWrap w:val="0"/>
      <w:jc w:val="right"/>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330863" w:rsidRDefault="00DB0A82"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3360" behindDoc="0" locked="0" layoutInCell="1" allowOverlap="1" wp14:anchorId="100F0024" wp14:editId="2A850F0A">
              <wp:simplePos x="0" y="0"/>
              <wp:positionH relativeFrom="column">
                <wp:posOffset>-360680</wp:posOffset>
              </wp:positionH>
              <wp:positionV relativeFrom="paragraph">
                <wp:posOffset>214630</wp:posOffset>
              </wp:positionV>
              <wp:extent cx="6470650" cy="90805"/>
              <wp:effectExtent l="0" t="0" r="6350" b="4445"/>
              <wp:wrapNone/>
              <wp:docPr id="49" name="角丸四角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9" o:spid="_x0000_s1026" style="position:absolute;left:0;text-align:left;margin-left:-28.4pt;margin-top:16.9pt;width:509.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0mX3gIAAKk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５</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骨髄移植対策</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A82" w:rsidRPr="00330863" w:rsidRDefault="00DB0A82" w:rsidP="00957B94">
    <w:pPr>
      <w:tabs>
        <w:tab w:val="center" w:pos="4252"/>
        <w:tab w:val="right" w:pos="8504"/>
      </w:tabs>
      <w:snapToGrid w:val="0"/>
      <w:ind w:right="114"/>
      <w:jc w:val="right"/>
    </w:pPr>
    <w:r w:rsidRPr="00C13BB6">
      <w:rPr>
        <w:noProof/>
      </w:rPr>
      <mc:AlternateContent>
        <mc:Choice Requires="wps">
          <w:drawing>
            <wp:anchor distT="0" distB="0" distL="114300" distR="114300" simplePos="0" relativeHeight="251665408" behindDoc="0" locked="0" layoutInCell="1" allowOverlap="1" wp14:anchorId="6823DC9F" wp14:editId="42D3A4C4">
              <wp:simplePos x="0" y="0"/>
              <wp:positionH relativeFrom="column">
                <wp:posOffset>-360680</wp:posOffset>
              </wp:positionH>
              <wp:positionV relativeFrom="paragraph">
                <wp:posOffset>214630</wp:posOffset>
              </wp:positionV>
              <wp:extent cx="6470650" cy="90805"/>
              <wp:effectExtent l="0" t="0" r="6350" b="4445"/>
              <wp:wrapNone/>
              <wp:docPr id="3462" name="角丸四角形 3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62" o:spid="_x0000_s1026" style="position:absolute;left:0;text-align:left;margin-left:-28.4pt;margin-top:16.9pt;width:509.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sm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F0j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" stroked="f">
              <v:fill color2="#0070c0" rotate="t" angle="90" focus="100%" type="gradient"/>
              <v:textbox inset="5.85pt,.7pt,5.85pt,.7pt"/>
            </v:roundrect>
          </w:pict>
        </mc:Fallback>
      </mc:AlternateContent>
    </w:r>
    <w:r>
      <w:rPr>
        <w:rFonts w:ascii="ＭＳ ゴシック" w:eastAsia="ＭＳ ゴシック" w:hAnsi="ＭＳ ゴシック" w:hint="eastAsia"/>
        <w:sz w:val="22"/>
        <w:lang w:val="x-none"/>
      </w:rPr>
      <w:t>第７章　その他の医療体制</w:t>
    </w:r>
    <w:r w:rsidRPr="00C13BB6">
      <w:rPr>
        <w:rFonts w:ascii="ＭＳ ゴシック" w:eastAsia="ＭＳ ゴシック" w:hAnsi="ＭＳ ゴシック" w:hint="eastAsia"/>
        <w:sz w:val="22"/>
        <w:lang w:val="x-none"/>
      </w:rPr>
      <w:t xml:space="preserve">　第</w:t>
    </w:r>
    <w:r>
      <w:rPr>
        <w:rFonts w:ascii="ＭＳ ゴシック" w:eastAsia="ＭＳ ゴシック" w:hAnsi="ＭＳ ゴシック" w:hint="eastAsia"/>
        <w:sz w:val="22"/>
        <w:lang w:val="x-none"/>
      </w:rPr>
      <w:t>６</w:t>
    </w:r>
    <w:r w:rsidRPr="00C13BB6">
      <w:rPr>
        <w:rFonts w:ascii="ＭＳ ゴシック" w:eastAsia="ＭＳ ゴシック" w:hAnsi="ＭＳ ゴシック" w:hint="eastAsia"/>
        <w:sz w:val="22"/>
        <w:lang w:val="x-none"/>
      </w:rPr>
      <w:t xml:space="preserve">節　</w:t>
    </w:r>
    <w:r>
      <w:rPr>
        <w:rFonts w:ascii="ＭＳ ゴシック" w:eastAsia="ＭＳ ゴシック" w:hAnsi="ＭＳ ゴシック" w:hint="eastAsia"/>
        <w:sz w:val="22"/>
        <w:lang w:val="x-none"/>
      </w:rPr>
      <w:t>難病対策</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250"/>
    <w:rsid w:val="000057DC"/>
    <w:rsid w:val="00050604"/>
    <w:rsid w:val="000725EB"/>
    <w:rsid w:val="000829C3"/>
    <w:rsid w:val="001C2913"/>
    <w:rsid w:val="00312250"/>
    <w:rsid w:val="004A03F8"/>
    <w:rsid w:val="005E2D33"/>
    <w:rsid w:val="00613547"/>
    <w:rsid w:val="006A4591"/>
    <w:rsid w:val="00775DB9"/>
    <w:rsid w:val="007C1F41"/>
    <w:rsid w:val="008E31E5"/>
    <w:rsid w:val="009148B3"/>
    <w:rsid w:val="00957B94"/>
    <w:rsid w:val="009F099B"/>
    <w:rsid w:val="00AF4DDA"/>
    <w:rsid w:val="00B30E52"/>
    <w:rsid w:val="00BA178E"/>
    <w:rsid w:val="00D37F71"/>
    <w:rsid w:val="00DB0A82"/>
    <w:rsid w:val="00E1598A"/>
    <w:rsid w:val="00E410A3"/>
    <w:rsid w:val="00FB1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0725EB"/>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E52"/>
    <w:pPr>
      <w:tabs>
        <w:tab w:val="center" w:pos="4252"/>
        <w:tab w:val="right" w:pos="8504"/>
      </w:tabs>
      <w:snapToGrid w:val="0"/>
    </w:pPr>
  </w:style>
  <w:style w:type="character" w:customStyle="1" w:styleId="a4">
    <w:name w:val="ヘッダー (文字)"/>
    <w:basedOn w:val="a0"/>
    <w:link w:val="a3"/>
    <w:uiPriority w:val="99"/>
    <w:rsid w:val="00B30E52"/>
  </w:style>
  <w:style w:type="paragraph" w:styleId="a5">
    <w:name w:val="footer"/>
    <w:basedOn w:val="a"/>
    <w:link w:val="a6"/>
    <w:uiPriority w:val="99"/>
    <w:unhideWhenUsed/>
    <w:rsid w:val="00B30E52"/>
    <w:pPr>
      <w:tabs>
        <w:tab w:val="center" w:pos="4252"/>
        <w:tab w:val="right" w:pos="8504"/>
      </w:tabs>
      <w:snapToGrid w:val="0"/>
    </w:pPr>
  </w:style>
  <w:style w:type="character" w:customStyle="1" w:styleId="a6">
    <w:name w:val="フッター (文字)"/>
    <w:basedOn w:val="a0"/>
    <w:link w:val="a5"/>
    <w:uiPriority w:val="99"/>
    <w:rsid w:val="00B30E52"/>
  </w:style>
  <w:style w:type="character" w:customStyle="1" w:styleId="10">
    <w:name w:val="見出し 1 (文字)"/>
    <w:basedOn w:val="a0"/>
    <w:link w:val="1"/>
    <w:rsid w:val="000725EB"/>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0725EB"/>
  </w:style>
  <w:style w:type="paragraph" w:styleId="a8">
    <w:name w:val="Balloon Text"/>
    <w:basedOn w:val="a"/>
    <w:link w:val="a9"/>
    <w:semiHidden/>
    <w:rsid w:val="000725EB"/>
    <w:rPr>
      <w:rFonts w:ascii="Arial" w:eastAsia="ＭＳ ゴシック" w:hAnsi="Arial" w:cs="Times New Roman"/>
      <w:sz w:val="18"/>
      <w:szCs w:val="18"/>
    </w:rPr>
  </w:style>
  <w:style w:type="character" w:customStyle="1" w:styleId="a9">
    <w:name w:val="吹き出し (文字)"/>
    <w:basedOn w:val="a0"/>
    <w:link w:val="a8"/>
    <w:semiHidden/>
    <w:rsid w:val="000725EB"/>
    <w:rPr>
      <w:rFonts w:ascii="Arial" w:eastAsia="ＭＳ ゴシック" w:hAnsi="Arial" w:cs="Times New Roman"/>
      <w:sz w:val="18"/>
      <w:szCs w:val="18"/>
    </w:rPr>
  </w:style>
  <w:style w:type="paragraph" w:styleId="2">
    <w:name w:val="Body Text Indent 2"/>
    <w:basedOn w:val="a"/>
    <w:link w:val="20"/>
    <w:rsid w:val="000725E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0725EB"/>
    <w:rPr>
      <w:rFonts w:ascii="ＭＳ 明朝" w:eastAsia="ＭＳ 明朝" w:hAnsi="ＭＳ 明朝" w:cs="Times New Roman"/>
      <w:sz w:val="22"/>
      <w:lang w:val="x-none" w:eastAsia="x-none"/>
    </w:rPr>
  </w:style>
  <w:style w:type="paragraph" w:styleId="aa">
    <w:name w:val="Document Map"/>
    <w:basedOn w:val="a"/>
    <w:link w:val="ab"/>
    <w:rsid w:val="000725EB"/>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0725EB"/>
    <w:rPr>
      <w:rFonts w:ascii="Arial" w:eastAsia="ＭＳ ゴシック" w:hAnsi="Arial" w:cs="Times New Roman"/>
      <w:szCs w:val="24"/>
      <w:shd w:val="clear" w:color="auto" w:fill="000080"/>
      <w:lang w:val="x-none" w:eastAsia="x-none"/>
    </w:rPr>
  </w:style>
  <w:style w:type="character" w:styleId="ac">
    <w:name w:val="Emphasis"/>
    <w:qFormat/>
    <w:rsid w:val="000725EB"/>
    <w:rPr>
      <w:i/>
      <w:iCs/>
    </w:rPr>
  </w:style>
  <w:style w:type="table" w:styleId="ad">
    <w:name w:val="Table Grid"/>
    <w:basedOn w:val="a1"/>
    <w:uiPriority w:val="59"/>
    <w:rsid w:val="000725E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725EB"/>
    <w:pPr>
      <w:ind w:leftChars="400" w:left="840"/>
    </w:pPr>
    <w:rPr>
      <w:rFonts w:ascii="Century" w:eastAsia="ＭＳ 明朝" w:hAnsi="Century" w:cs="Times New Roman"/>
      <w:szCs w:val="24"/>
    </w:rPr>
  </w:style>
  <w:style w:type="paragraph" w:styleId="af">
    <w:name w:val="Closing"/>
    <w:basedOn w:val="a"/>
    <w:link w:val="af0"/>
    <w:rsid w:val="000725EB"/>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0725EB"/>
    <w:rPr>
      <w:rFonts w:ascii="Century" w:eastAsia="ＭＳ 明朝" w:hAnsi="Century" w:cs="Times New Roman"/>
      <w:sz w:val="24"/>
      <w:szCs w:val="24"/>
      <w:lang w:val="x-none" w:eastAsia="x-none"/>
    </w:rPr>
  </w:style>
  <w:style w:type="paragraph" w:styleId="Web">
    <w:name w:val="Normal (Web)"/>
    <w:basedOn w:val="a"/>
    <w:uiPriority w:val="99"/>
    <w:unhideWhenUsed/>
    <w:rsid w:val="000725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0725EB"/>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0725EB"/>
    <w:rPr>
      <w:rFonts w:ascii="Century" w:eastAsia="ＭＳ 明朝" w:hAnsi="Century" w:cs="Times New Roman"/>
      <w:szCs w:val="24"/>
      <w:lang w:val="x-none" w:eastAsia="x-none"/>
    </w:rPr>
  </w:style>
  <w:style w:type="character" w:styleId="af3">
    <w:name w:val="annotation reference"/>
    <w:rsid w:val="000725EB"/>
    <w:rPr>
      <w:sz w:val="18"/>
      <w:szCs w:val="18"/>
    </w:rPr>
  </w:style>
  <w:style w:type="paragraph" w:styleId="af4">
    <w:name w:val="annotation text"/>
    <w:basedOn w:val="a"/>
    <w:link w:val="af5"/>
    <w:rsid w:val="000725EB"/>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0725EB"/>
    <w:rPr>
      <w:rFonts w:ascii="Century" w:eastAsia="ＭＳ 明朝" w:hAnsi="Century" w:cs="Times New Roman"/>
      <w:szCs w:val="24"/>
      <w:lang w:val="x-none" w:eastAsia="x-none"/>
    </w:rPr>
  </w:style>
  <w:style w:type="paragraph" w:styleId="af6">
    <w:name w:val="Body Text"/>
    <w:basedOn w:val="a"/>
    <w:link w:val="af7"/>
    <w:rsid w:val="000725EB"/>
    <w:rPr>
      <w:rFonts w:ascii="Century" w:eastAsia="ＭＳ 明朝" w:hAnsi="Century" w:cs="Times New Roman"/>
      <w:szCs w:val="24"/>
      <w:lang w:val="x-none" w:eastAsia="x-none"/>
    </w:rPr>
  </w:style>
  <w:style w:type="character" w:customStyle="1" w:styleId="af7">
    <w:name w:val="本文 (文字)"/>
    <w:basedOn w:val="a0"/>
    <w:link w:val="af6"/>
    <w:rsid w:val="000725EB"/>
    <w:rPr>
      <w:rFonts w:ascii="Century" w:eastAsia="ＭＳ 明朝" w:hAnsi="Century" w:cs="Times New Roman"/>
      <w:szCs w:val="24"/>
      <w:lang w:val="x-none" w:eastAsia="x-none"/>
    </w:rPr>
  </w:style>
  <w:style w:type="paragraph" w:styleId="af8">
    <w:name w:val="annotation subject"/>
    <w:basedOn w:val="af4"/>
    <w:next w:val="af4"/>
    <w:link w:val="af9"/>
    <w:rsid w:val="000725EB"/>
    <w:rPr>
      <w:b/>
      <w:bCs/>
      <w:lang w:val="en-US" w:eastAsia="ja-JP"/>
    </w:rPr>
  </w:style>
  <w:style w:type="character" w:customStyle="1" w:styleId="af9">
    <w:name w:val="コメント内容 (文字)"/>
    <w:basedOn w:val="af5"/>
    <w:link w:val="af8"/>
    <w:rsid w:val="000725EB"/>
    <w:rPr>
      <w:rFonts w:ascii="Century" w:eastAsia="ＭＳ 明朝" w:hAnsi="Century" w:cs="Times New Roman"/>
      <w:b/>
      <w:bCs/>
      <w:szCs w:val="24"/>
      <w:lang w:val="x-none" w:eastAsia="x-none"/>
    </w:rPr>
  </w:style>
  <w:style w:type="paragraph" w:styleId="afa">
    <w:name w:val="Revision"/>
    <w:hidden/>
    <w:uiPriority w:val="99"/>
    <w:semiHidden/>
    <w:rsid w:val="000725EB"/>
    <w:rPr>
      <w:rFonts w:ascii="Century" w:eastAsia="ＭＳ 明朝" w:hAnsi="Century" w:cs="Times New Roman"/>
      <w:szCs w:val="24"/>
    </w:rPr>
  </w:style>
  <w:style w:type="paragraph" w:styleId="afb">
    <w:name w:val="Plain Text"/>
    <w:basedOn w:val="a"/>
    <w:link w:val="afc"/>
    <w:uiPriority w:val="99"/>
    <w:unhideWhenUsed/>
    <w:rsid w:val="000725E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0725EB"/>
    <w:rPr>
      <w:rFonts w:ascii="ＭＳ ゴシック" w:eastAsia="ＭＳ ゴシック" w:hAnsi="ＭＳ ゴシック" w:cs="ＭＳ Ｐゴシック"/>
      <w:kern w:val="0"/>
      <w:sz w:val="20"/>
      <w:szCs w:val="20"/>
    </w:rPr>
  </w:style>
  <w:style w:type="character" w:styleId="afd">
    <w:name w:val="Hyperlink"/>
    <w:basedOn w:val="a0"/>
    <w:unhideWhenUsed/>
    <w:rsid w:val="000725EB"/>
    <w:rPr>
      <w:color w:val="0000FF" w:themeColor="hyperlink"/>
      <w:u w:val="single"/>
    </w:rPr>
  </w:style>
  <w:style w:type="character" w:styleId="afe">
    <w:name w:val="FollowedHyperlink"/>
    <w:basedOn w:val="a0"/>
    <w:semiHidden/>
    <w:unhideWhenUsed/>
    <w:rsid w:val="000725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0"/>
    <w:qFormat/>
    <w:rsid w:val="000725EB"/>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0E52"/>
    <w:pPr>
      <w:tabs>
        <w:tab w:val="center" w:pos="4252"/>
        <w:tab w:val="right" w:pos="8504"/>
      </w:tabs>
      <w:snapToGrid w:val="0"/>
    </w:pPr>
  </w:style>
  <w:style w:type="character" w:customStyle="1" w:styleId="a4">
    <w:name w:val="ヘッダー (文字)"/>
    <w:basedOn w:val="a0"/>
    <w:link w:val="a3"/>
    <w:uiPriority w:val="99"/>
    <w:rsid w:val="00B30E52"/>
  </w:style>
  <w:style w:type="paragraph" w:styleId="a5">
    <w:name w:val="footer"/>
    <w:basedOn w:val="a"/>
    <w:link w:val="a6"/>
    <w:uiPriority w:val="99"/>
    <w:unhideWhenUsed/>
    <w:rsid w:val="00B30E52"/>
    <w:pPr>
      <w:tabs>
        <w:tab w:val="center" w:pos="4252"/>
        <w:tab w:val="right" w:pos="8504"/>
      </w:tabs>
      <w:snapToGrid w:val="0"/>
    </w:pPr>
  </w:style>
  <w:style w:type="character" w:customStyle="1" w:styleId="a6">
    <w:name w:val="フッター (文字)"/>
    <w:basedOn w:val="a0"/>
    <w:link w:val="a5"/>
    <w:uiPriority w:val="99"/>
    <w:rsid w:val="00B30E52"/>
  </w:style>
  <w:style w:type="character" w:customStyle="1" w:styleId="10">
    <w:name w:val="見出し 1 (文字)"/>
    <w:basedOn w:val="a0"/>
    <w:link w:val="1"/>
    <w:rsid w:val="000725EB"/>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0725EB"/>
  </w:style>
  <w:style w:type="paragraph" w:styleId="a8">
    <w:name w:val="Balloon Text"/>
    <w:basedOn w:val="a"/>
    <w:link w:val="a9"/>
    <w:semiHidden/>
    <w:rsid w:val="000725EB"/>
    <w:rPr>
      <w:rFonts w:ascii="Arial" w:eastAsia="ＭＳ ゴシック" w:hAnsi="Arial" w:cs="Times New Roman"/>
      <w:sz w:val="18"/>
      <w:szCs w:val="18"/>
    </w:rPr>
  </w:style>
  <w:style w:type="character" w:customStyle="1" w:styleId="a9">
    <w:name w:val="吹き出し (文字)"/>
    <w:basedOn w:val="a0"/>
    <w:link w:val="a8"/>
    <w:semiHidden/>
    <w:rsid w:val="000725EB"/>
    <w:rPr>
      <w:rFonts w:ascii="Arial" w:eastAsia="ＭＳ ゴシック" w:hAnsi="Arial" w:cs="Times New Roman"/>
      <w:sz w:val="18"/>
      <w:szCs w:val="18"/>
    </w:rPr>
  </w:style>
  <w:style w:type="paragraph" w:styleId="2">
    <w:name w:val="Body Text Indent 2"/>
    <w:basedOn w:val="a"/>
    <w:link w:val="20"/>
    <w:rsid w:val="000725E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0725EB"/>
    <w:rPr>
      <w:rFonts w:ascii="ＭＳ 明朝" w:eastAsia="ＭＳ 明朝" w:hAnsi="ＭＳ 明朝" w:cs="Times New Roman"/>
      <w:sz w:val="22"/>
      <w:lang w:val="x-none" w:eastAsia="x-none"/>
    </w:rPr>
  </w:style>
  <w:style w:type="paragraph" w:styleId="aa">
    <w:name w:val="Document Map"/>
    <w:basedOn w:val="a"/>
    <w:link w:val="ab"/>
    <w:rsid w:val="000725EB"/>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0725EB"/>
    <w:rPr>
      <w:rFonts w:ascii="Arial" w:eastAsia="ＭＳ ゴシック" w:hAnsi="Arial" w:cs="Times New Roman"/>
      <w:szCs w:val="24"/>
      <w:shd w:val="clear" w:color="auto" w:fill="000080"/>
      <w:lang w:val="x-none" w:eastAsia="x-none"/>
    </w:rPr>
  </w:style>
  <w:style w:type="character" w:styleId="ac">
    <w:name w:val="Emphasis"/>
    <w:qFormat/>
    <w:rsid w:val="000725EB"/>
    <w:rPr>
      <w:i/>
      <w:iCs/>
    </w:rPr>
  </w:style>
  <w:style w:type="table" w:styleId="ad">
    <w:name w:val="Table Grid"/>
    <w:basedOn w:val="a1"/>
    <w:uiPriority w:val="59"/>
    <w:rsid w:val="000725E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0725EB"/>
    <w:pPr>
      <w:ind w:leftChars="400" w:left="840"/>
    </w:pPr>
    <w:rPr>
      <w:rFonts w:ascii="Century" w:eastAsia="ＭＳ 明朝" w:hAnsi="Century" w:cs="Times New Roman"/>
      <w:szCs w:val="24"/>
    </w:rPr>
  </w:style>
  <w:style w:type="paragraph" w:styleId="af">
    <w:name w:val="Closing"/>
    <w:basedOn w:val="a"/>
    <w:link w:val="af0"/>
    <w:rsid w:val="000725EB"/>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0725EB"/>
    <w:rPr>
      <w:rFonts w:ascii="Century" w:eastAsia="ＭＳ 明朝" w:hAnsi="Century" w:cs="Times New Roman"/>
      <w:sz w:val="24"/>
      <w:szCs w:val="24"/>
      <w:lang w:val="x-none" w:eastAsia="x-none"/>
    </w:rPr>
  </w:style>
  <w:style w:type="paragraph" w:styleId="Web">
    <w:name w:val="Normal (Web)"/>
    <w:basedOn w:val="a"/>
    <w:uiPriority w:val="99"/>
    <w:unhideWhenUsed/>
    <w:rsid w:val="000725E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0725EB"/>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0725EB"/>
    <w:rPr>
      <w:rFonts w:ascii="Century" w:eastAsia="ＭＳ 明朝" w:hAnsi="Century" w:cs="Times New Roman"/>
      <w:szCs w:val="24"/>
      <w:lang w:val="x-none" w:eastAsia="x-none"/>
    </w:rPr>
  </w:style>
  <w:style w:type="character" w:styleId="af3">
    <w:name w:val="annotation reference"/>
    <w:rsid w:val="000725EB"/>
    <w:rPr>
      <w:sz w:val="18"/>
      <w:szCs w:val="18"/>
    </w:rPr>
  </w:style>
  <w:style w:type="paragraph" w:styleId="af4">
    <w:name w:val="annotation text"/>
    <w:basedOn w:val="a"/>
    <w:link w:val="af5"/>
    <w:rsid w:val="000725EB"/>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0725EB"/>
    <w:rPr>
      <w:rFonts w:ascii="Century" w:eastAsia="ＭＳ 明朝" w:hAnsi="Century" w:cs="Times New Roman"/>
      <w:szCs w:val="24"/>
      <w:lang w:val="x-none" w:eastAsia="x-none"/>
    </w:rPr>
  </w:style>
  <w:style w:type="paragraph" w:styleId="af6">
    <w:name w:val="Body Text"/>
    <w:basedOn w:val="a"/>
    <w:link w:val="af7"/>
    <w:rsid w:val="000725EB"/>
    <w:rPr>
      <w:rFonts w:ascii="Century" w:eastAsia="ＭＳ 明朝" w:hAnsi="Century" w:cs="Times New Roman"/>
      <w:szCs w:val="24"/>
      <w:lang w:val="x-none" w:eastAsia="x-none"/>
    </w:rPr>
  </w:style>
  <w:style w:type="character" w:customStyle="1" w:styleId="af7">
    <w:name w:val="本文 (文字)"/>
    <w:basedOn w:val="a0"/>
    <w:link w:val="af6"/>
    <w:rsid w:val="000725EB"/>
    <w:rPr>
      <w:rFonts w:ascii="Century" w:eastAsia="ＭＳ 明朝" w:hAnsi="Century" w:cs="Times New Roman"/>
      <w:szCs w:val="24"/>
      <w:lang w:val="x-none" w:eastAsia="x-none"/>
    </w:rPr>
  </w:style>
  <w:style w:type="paragraph" w:styleId="af8">
    <w:name w:val="annotation subject"/>
    <w:basedOn w:val="af4"/>
    <w:next w:val="af4"/>
    <w:link w:val="af9"/>
    <w:rsid w:val="000725EB"/>
    <w:rPr>
      <w:b/>
      <w:bCs/>
      <w:lang w:val="en-US" w:eastAsia="ja-JP"/>
    </w:rPr>
  </w:style>
  <w:style w:type="character" w:customStyle="1" w:styleId="af9">
    <w:name w:val="コメント内容 (文字)"/>
    <w:basedOn w:val="af5"/>
    <w:link w:val="af8"/>
    <w:rsid w:val="000725EB"/>
    <w:rPr>
      <w:rFonts w:ascii="Century" w:eastAsia="ＭＳ 明朝" w:hAnsi="Century" w:cs="Times New Roman"/>
      <w:b/>
      <w:bCs/>
      <w:szCs w:val="24"/>
      <w:lang w:val="x-none" w:eastAsia="x-none"/>
    </w:rPr>
  </w:style>
  <w:style w:type="paragraph" w:styleId="afa">
    <w:name w:val="Revision"/>
    <w:hidden/>
    <w:uiPriority w:val="99"/>
    <w:semiHidden/>
    <w:rsid w:val="000725EB"/>
    <w:rPr>
      <w:rFonts w:ascii="Century" w:eastAsia="ＭＳ 明朝" w:hAnsi="Century" w:cs="Times New Roman"/>
      <w:szCs w:val="24"/>
    </w:rPr>
  </w:style>
  <w:style w:type="paragraph" w:styleId="afb">
    <w:name w:val="Plain Text"/>
    <w:basedOn w:val="a"/>
    <w:link w:val="afc"/>
    <w:uiPriority w:val="99"/>
    <w:unhideWhenUsed/>
    <w:rsid w:val="000725E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0725EB"/>
    <w:rPr>
      <w:rFonts w:ascii="ＭＳ ゴシック" w:eastAsia="ＭＳ ゴシック" w:hAnsi="ＭＳ ゴシック" w:cs="ＭＳ Ｐゴシック"/>
      <w:kern w:val="0"/>
      <w:sz w:val="20"/>
      <w:szCs w:val="20"/>
    </w:rPr>
  </w:style>
  <w:style w:type="character" w:styleId="afd">
    <w:name w:val="Hyperlink"/>
    <w:basedOn w:val="a0"/>
    <w:unhideWhenUsed/>
    <w:rsid w:val="000725EB"/>
    <w:rPr>
      <w:color w:val="0000FF" w:themeColor="hyperlink"/>
      <w:u w:val="single"/>
    </w:rPr>
  </w:style>
  <w:style w:type="character" w:styleId="afe">
    <w:name w:val="FollowedHyperlink"/>
    <w:basedOn w:val="a0"/>
    <w:semiHidden/>
    <w:unhideWhenUsed/>
    <w:rsid w:val="000725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5.emf"/><Relationship Id="rId39" Type="http://schemas.openxmlformats.org/officeDocument/2006/relationships/image" Target="media/image23.emf"/><Relationship Id="rId21" Type="http://schemas.openxmlformats.org/officeDocument/2006/relationships/image" Target="media/image12.emf"/><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2.emf"/><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header" Target="header12.xml"/><Relationship Id="rId89" Type="http://schemas.openxmlformats.org/officeDocument/2006/relationships/image" Target="media/image63.emf"/><Relationship Id="rId7" Type="http://schemas.openxmlformats.org/officeDocument/2006/relationships/header" Target="header1.xml"/><Relationship Id="rId71" Type="http://schemas.openxmlformats.org/officeDocument/2006/relationships/image" Target="media/image49.png"/><Relationship Id="rId92" Type="http://schemas.openxmlformats.org/officeDocument/2006/relationships/header" Target="header14.xml"/><Relationship Id="rId2" Type="http://schemas.microsoft.com/office/2007/relationships/stylesWithEffects" Target="stylesWithEffects.xml"/><Relationship Id="rId16" Type="http://schemas.openxmlformats.org/officeDocument/2006/relationships/image" Target="media/image8.png"/><Relationship Id="rId29" Type="http://schemas.openxmlformats.org/officeDocument/2006/relationships/hyperlink" Target="https://kotobank.jp/word/%E6%94%BF%E4%BB%A4-86616" TargetMode="Externa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emf"/><Relationship Id="rId53" Type="http://schemas.openxmlformats.org/officeDocument/2006/relationships/image" Target="media/image36.emf"/><Relationship Id="rId58" Type="http://schemas.openxmlformats.org/officeDocument/2006/relationships/footer" Target="footer3.xml"/><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6.png"/><Relationship Id="rId87" Type="http://schemas.openxmlformats.org/officeDocument/2006/relationships/image" Target="media/image61.emf"/><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image" Target="media/image58.png"/><Relationship Id="rId90" Type="http://schemas.openxmlformats.org/officeDocument/2006/relationships/image" Target="media/image64.png"/><Relationship Id="rId1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4.xml"/><Relationship Id="rId30" Type="http://schemas.openxmlformats.org/officeDocument/2006/relationships/hyperlink" Target="https://ja.wikipedia.org/wiki/%E5%BE%8C%E5%A4%A9%E6%80%A7%E5%85%8D%E7%96%AB%E4%B8%8D%E5%85%A8%E7%97%87%E5%80%99%E7%BE%A4" TargetMode="External"/><Relationship Id="rId35" Type="http://schemas.openxmlformats.org/officeDocument/2006/relationships/image" Target="media/image20.png"/><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38.emf"/><Relationship Id="rId64" Type="http://schemas.openxmlformats.org/officeDocument/2006/relationships/header" Target="header9.xml"/><Relationship Id="rId69" Type="http://schemas.openxmlformats.org/officeDocument/2006/relationships/image" Target="media/image47.png"/><Relationship Id="rId77" Type="http://schemas.openxmlformats.org/officeDocument/2006/relationships/image" Target="media/image55.emf"/><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image" Target="media/image50.png"/><Relationship Id="rId80" Type="http://schemas.openxmlformats.org/officeDocument/2006/relationships/image" Target="media/image57.emf"/><Relationship Id="rId85" Type="http://schemas.openxmlformats.org/officeDocument/2006/relationships/image" Target="media/image60.e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18.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emf"/><Relationship Id="rId67" Type="http://schemas.openxmlformats.org/officeDocument/2006/relationships/image" Target="media/image45.png"/><Relationship Id="rId20" Type="http://schemas.openxmlformats.org/officeDocument/2006/relationships/image" Target="media/image11.emf"/><Relationship Id="rId41" Type="http://schemas.openxmlformats.org/officeDocument/2006/relationships/image" Target="media/image25.png"/><Relationship Id="rId54" Type="http://schemas.openxmlformats.org/officeDocument/2006/relationships/header" Target="header6.xml"/><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59.png"/><Relationship Id="rId88" Type="http://schemas.openxmlformats.org/officeDocument/2006/relationships/image" Target="media/image62.png"/><Relationship Id="rId91" Type="http://schemas.openxmlformats.org/officeDocument/2006/relationships/image" Target="media/image65.e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kotobank.jp/word/%E6%94%BF%E4%BB%A4-86616" TargetMode="External"/><Relationship Id="rId36" Type="http://schemas.openxmlformats.org/officeDocument/2006/relationships/hyperlink" Target="http://www.pref.osaka.lg.jp/iryo/osakakansensho/yoboseshu.html" TargetMode="External"/><Relationship Id="rId49" Type="http://schemas.openxmlformats.org/officeDocument/2006/relationships/header" Target="header5.xml"/><Relationship Id="rId57" Type="http://schemas.openxmlformats.org/officeDocument/2006/relationships/header" Target="header7.xml"/><Relationship Id="rId10" Type="http://schemas.openxmlformats.org/officeDocument/2006/relationships/image" Target="media/image2.png"/><Relationship Id="rId31" Type="http://schemas.openxmlformats.org/officeDocument/2006/relationships/image" Target="media/image16.e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eader" Target="header8.xml"/><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eader" Target="header10.xml"/><Relationship Id="rId81" Type="http://schemas.openxmlformats.org/officeDocument/2006/relationships/header" Target="header11.xml"/><Relationship Id="rId86" Type="http://schemas.openxmlformats.org/officeDocument/2006/relationships/header" Target="header13.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60</Pages>
  <Words>3459</Words>
  <Characters>19722</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6</cp:revision>
  <cp:lastPrinted>2017-07-28T07:36:00Z</cp:lastPrinted>
  <dcterms:created xsi:type="dcterms:W3CDTF">2018-01-15T05:16:00Z</dcterms:created>
  <dcterms:modified xsi:type="dcterms:W3CDTF">2018-01-17T07:31:00Z</dcterms:modified>
</cp:coreProperties>
</file>