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87615" w14:textId="085E8437" w:rsidR="00F01E13" w:rsidRPr="008175EF" w:rsidRDefault="00D203CB" w:rsidP="008175EF">
      <w:pPr>
        <w:spacing w:line="340" w:lineRule="exact"/>
        <w:jc w:val="center"/>
        <w:rPr>
          <w:rFonts w:ascii="HGPｺﾞｼｯｸM" w:eastAsia="HGPｺﾞｼｯｸM"/>
          <w:b/>
          <w:sz w:val="28"/>
          <w:szCs w:val="24"/>
        </w:rPr>
      </w:pPr>
      <w:r>
        <w:rPr>
          <w:rFonts w:ascii="HGPｺﾞｼｯｸM" w:eastAsia="HGPｺﾞｼｯｸM" w:hint="eastAsia"/>
          <w:b/>
          <w:sz w:val="28"/>
          <w:szCs w:val="24"/>
        </w:rPr>
        <w:t>医療機器修理業許可</w:t>
      </w:r>
      <w:r w:rsidR="00970C80">
        <w:rPr>
          <w:rFonts w:ascii="HGPｺﾞｼｯｸM" w:eastAsia="HGPｺﾞｼｯｸM" w:hint="eastAsia"/>
          <w:b/>
          <w:sz w:val="28"/>
          <w:szCs w:val="24"/>
        </w:rPr>
        <w:t>について</w:t>
      </w:r>
    </w:p>
    <w:p w14:paraId="38BC1F94" w14:textId="4FAD7063" w:rsidR="004460B6" w:rsidRDefault="004460B6" w:rsidP="0039721D">
      <w:pPr>
        <w:spacing w:line="340" w:lineRule="exact"/>
        <w:rPr>
          <w:rFonts w:ascii="HGPｺﾞｼｯｸM" w:eastAsia="HGPｺﾞｼｯｸM"/>
          <w:sz w:val="24"/>
          <w:szCs w:val="24"/>
        </w:rPr>
      </w:pPr>
    </w:p>
    <w:p w14:paraId="4BBD6C9E" w14:textId="78A2957C" w:rsidR="00831B29" w:rsidRPr="00831B29" w:rsidRDefault="00D203CB" w:rsidP="00831B29">
      <w:pPr>
        <w:pStyle w:val="a3"/>
        <w:numPr>
          <w:ilvl w:val="0"/>
          <w:numId w:val="8"/>
        </w:numPr>
        <w:spacing w:line="340" w:lineRule="exact"/>
        <w:ind w:leftChars="0"/>
        <w:rPr>
          <w:rFonts w:ascii="HGPｺﾞｼｯｸM" w:eastAsia="HGPｺﾞｼｯｸM"/>
          <w:b/>
          <w:sz w:val="28"/>
          <w:szCs w:val="24"/>
          <w:u w:val="single"/>
        </w:rPr>
      </w:pPr>
      <w:r>
        <w:rPr>
          <w:rFonts w:ascii="HGPｺﾞｼｯｸM" w:eastAsia="HGPｺﾞｼｯｸM" w:hint="eastAsia"/>
          <w:b/>
          <w:sz w:val="28"/>
          <w:szCs w:val="24"/>
          <w:u w:val="single"/>
        </w:rPr>
        <w:t>医療機器修理業許可</w:t>
      </w:r>
    </w:p>
    <w:p w14:paraId="52484BD5" w14:textId="695F0F3A" w:rsidR="004460B6" w:rsidRPr="00DA6282" w:rsidRDefault="004460B6" w:rsidP="00957007">
      <w:pPr>
        <w:spacing w:line="200" w:lineRule="exact"/>
        <w:rPr>
          <w:rFonts w:ascii="HGPｺﾞｼｯｸM" w:eastAsia="HGPｺﾞｼｯｸM"/>
          <w:sz w:val="24"/>
          <w:szCs w:val="24"/>
        </w:rPr>
      </w:pPr>
    </w:p>
    <w:p w14:paraId="3A921DD8" w14:textId="6667C456" w:rsidR="004460B6" w:rsidRPr="00E710F4" w:rsidRDefault="009D30AF" w:rsidP="00E710F4">
      <w:pPr>
        <w:pStyle w:val="a3"/>
        <w:numPr>
          <w:ilvl w:val="0"/>
          <w:numId w:val="5"/>
        </w:numPr>
        <w:spacing w:line="340" w:lineRule="exact"/>
        <w:ind w:leftChars="0"/>
        <w:rPr>
          <w:rFonts w:ascii="HGPｺﾞｼｯｸM" w:eastAsia="HGPｺﾞｼｯｸM"/>
          <w:b/>
          <w:sz w:val="24"/>
          <w:szCs w:val="24"/>
          <w:u w:val="single"/>
        </w:rPr>
      </w:pPr>
      <w:r>
        <w:rPr>
          <w:rFonts w:ascii="HGPｺﾞｼｯｸM" w:eastAsia="HGPｺﾞｼｯｸM" w:hint="eastAsia"/>
          <w:b/>
          <w:sz w:val="24"/>
          <w:szCs w:val="24"/>
          <w:u w:val="single"/>
        </w:rPr>
        <w:t>修理業の定義</w:t>
      </w:r>
    </w:p>
    <w:p w14:paraId="53B29CC7" w14:textId="2BA5A274" w:rsidR="00853AA1" w:rsidRDefault="00D203CB" w:rsidP="009D30AF">
      <w:pPr>
        <w:spacing w:line="340" w:lineRule="exact"/>
        <w:ind w:left="360" w:firstLineChars="100" w:firstLine="210"/>
        <w:rPr>
          <w:rFonts w:ascii="HGPｺﾞｼｯｸM" w:eastAsia="HGPｺﾞｼｯｸM"/>
          <w:szCs w:val="21"/>
        </w:rPr>
      </w:pPr>
      <w:r>
        <w:rPr>
          <w:rFonts w:ascii="HGPｺﾞｼｯｸM" w:eastAsia="HGPｺﾞｼｯｸM" w:hint="eastAsia"/>
          <w:szCs w:val="21"/>
        </w:rPr>
        <w:t>医療機器の修理とは、故障、破損、劣化等の箇所を本来の状態・機能に復帰させること（当該箇所の交換を含む。）をいうものであり、故障等の有無にかかわらず、解体の上点検し、必要に応じて劣化部品の交換等を行うオーバーホールを含むものである。この修理を業として行おうとする者は、事業所ごとに地方厚生局若しくは都道府県知事許可を受けなければならない。</w:t>
      </w:r>
    </w:p>
    <w:p w14:paraId="0C5616BB" w14:textId="7506A447" w:rsidR="00D203CB" w:rsidRDefault="00D203CB" w:rsidP="009D30AF">
      <w:pPr>
        <w:spacing w:line="340" w:lineRule="exact"/>
        <w:ind w:left="360" w:firstLineChars="100" w:firstLine="210"/>
        <w:rPr>
          <w:rFonts w:ascii="HGPｺﾞｼｯｸM" w:eastAsia="HGPｺﾞｼｯｸM"/>
          <w:szCs w:val="21"/>
        </w:rPr>
      </w:pPr>
      <w:r>
        <w:rPr>
          <w:rFonts w:ascii="HGPｺﾞｼｯｸM" w:eastAsia="HGPｺﾞｼｯｸM" w:hint="eastAsia"/>
          <w:szCs w:val="21"/>
        </w:rPr>
        <w:t>ただし、清掃、校正（キャリブレーション）、消耗部品の交換等の保守点検は修理に含まれないものであり、修理業の許可を必要としないこと。なお、修理業者を紹</w:t>
      </w:r>
      <w:bookmarkStart w:id="0" w:name="_GoBack"/>
      <w:bookmarkEnd w:id="0"/>
      <w:r>
        <w:rPr>
          <w:rFonts w:ascii="HGPｺﾞｼｯｸM" w:eastAsia="HGPｺﾞｼｯｸM" w:hint="eastAsia"/>
          <w:szCs w:val="21"/>
        </w:rPr>
        <w:t>介する行為のみを行うにあっては修理業の許可は必要ないが、医療機器の修理業務の全部を他の修理業者等に委託することにより実際の修理を行わない場合であっても、医療機関等から当該医療機器の修理の契約を行う場合は、その修理契約を行った者は修理された医療機器の安全性等について責任を有するものであり、修理業の許可を要するものであること。</w:t>
      </w:r>
    </w:p>
    <w:p w14:paraId="1AD925CA" w14:textId="737E1B18" w:rsidR="00D203CB" w:rsidRDefault="009C7E75" w:rsidP="00D203CB">
      <w:pPr>
        <w:spacing w:line="340" w:lineRule="exact"/>
        <w:ind w:left="360"/>
        <w:rPr>
          <w:rFonts w:ascii="HGPｺﾞｼｯｸM" w:eastAsia="HGPｺﾞｼｯｸM"/>
          <w:szCs w:val="21"/>
        </w:rPr>
      </w:pPr>
      <w:r>
        <w:rPr>
          <w:rFonts w:ascii="HGPｺﾞｼｯｸM" w:eastAsia="HGPｺﾞｼｯｸM" w:hint="eastAsia"/>
          <w:szCs w:val="21"/>
        </w:rPr>
        <w:t xml:space="preserve">　また、医療機器の仕様</w:t>
      </w:r>
      <w:r w:rsidR="00D203CB">
        <w:rPr>
          <w:rFonts w:ascii="HGPｺﾞｼｯｸM" w:eastAsia="HGPｺﾞｼｯｸM" w:hint="eastAsia"/>
          <w:szCs w:val="21"/>
        </w:rPr>
        <w:t>の変更のような改造は修理の範囲を超えるものであり、別途、医療機器製造業の登録を取得する必要があること。</w:t>
      </w:r>
    </w:p>
    <w:p w14:paraId="0A44A383" w14:textId="1EBBF281" w:rsidR="009D30AF" w:rsidRPr="009C7E75" w:rsidRDefault="009D30AF" w:rsidP="009C7E75">
      <w:pPr>
        <w:spacing w:line="340" w:lineRule="exact"/>
        <w:ind w:left="360"/>
        <w:jc w:val="left"/>
        <w:rPr>
          <w:rFonts w:ascii="HGPｺﾞｼｯｸM" w:eastAsia="HGPｺﾞｼｯｸM"/>
          <w:i/>
          <w:sz w:val="18"/>
          <w:szCs w:val="21"/>
        </w:rPr>
      </w:pPr>
      <w:r w:rsidRPr="009C7E75">
        <w:rPr>
          <w:rFonts w:ascii="HGPｺﾞｼｯｸM" w:eastAsia="HGPｺﾞｼｯｸM" w:hint="eastAsia"/>
          <w:i/>
          <w:sz w:val="18"/>
          <w:szCs w:val="21"/>
        </w:rPr>
        <w:t>（参考：平成17年3月31日付薬食機発第0331004号「</w:t>
      </w:r>
      <w:r w:rsidR="00085293" w:rsidRPr="009C7E75">
        <w:rPr>
          <w:rFonts w:ascii="HGPｺﾞｼｯｸM" w:eastAsia="HGPｺﾞｼｯｸM" w:hint="eastAsia"/>
          <w:i/>
          <w:sz w:val="18"/>
          <w:szCs w:val="21"/>
        </w:rPr>
        <w:t>薬事法及び採血及び供血あつせん業取締法の一部を改正する法律等の施行に伴う医療機器修理業に係る運用等について</w:t>
      </w:r>
      <w:r w:rsidRPr="009C7E75">
        <w:rPr>
          <w:rFonts w:ascii="HGPｺﾞｼｯｸM" w:eastAsia="HGPｺﾞｼｯｸM" w:hint="eastAsia"/>
          <w:i/>
          <w:sz w:val="18"/>
          <w:szCs w:val="21"/>
        </w:rPr>
        <w:t>」）</w:t>
      </w:r>
    </w:p>
    <w:p w14:paraId="2B52F8A2" w14:textId="29193A6A" w:rsidR="00085293" w:rsidRDefault="00085293" w:rsidP="00D203CB">
      <w:pPr>
        <w:spacing w:line="340" w:lineRule="exact"/>
        <w:ind w:left="360"/>
        <w:rPr>
          <w:rFonts w:ascii="HGPｺﾞｼｯｸM" w:eastAsia="HGPｺﾞｼｯｸM"/>
          <w:szCs w:val="21"/>
        </w:rPr>
      </w:pPr>
    </w:p>
    <w:p w14:paraId="47E2CCFF" w14:textId="6931EB2B" w:rsidR="00085293" w:rsidRDefault="00085293" w:rsidP="00D203CB">
      <w:pPr>
        <w:spacing w:line="340" w:lineRule="exact"/>
        <w:ind w:left="360"/>
        <w:rPr>
          <w:rFonts w:ascii="HGPｺﾞｼｯｸM" w:eastAsia="HGPｺﾞｼｯｸM"/>
          <w:szCs w:val="21"/>
        </w:rPr>
      </w:pPr>
      <w:r>
        <w:rPr>
          <w:rFonts w:ascii="HGPｺﾞｼｯｸM" w:eastAsia="HGPｺﾞｼｯｸM" w:hint="eastAsia"/>
          <w:szCs w:val="21"/>
        </w:rPr>
        <w:t>＜参考＞</w:t>
      </w:r>
    </w:p>
    <w:p w14:paraId="3B17B314" w14:textId="75AC438E" w:rsidR="00085293" w:rsidRDefault="00DA3D39" w:rsidP="00D203CB">
      <w:pPr>
        <w:spacing w:line="340" w:lineRule="exact"/>
        <w:ind w:left="360"/>
        <w:rPr>
          <w:rFonts w:ascii="HGPｺﾞｼｯｸM" w:eastAsia="HGPｺﾞｼｯｸM"/>
          <w:szCs w:val="21"/>
        </w:rPr>
      </w:pPr>
      <w:r>
        <w:rPr>
          <w:rFonts w:ascii="HGPｺﾞｼｯｸM" w:eastAsia="HGPｺﾞｼｯｸM" w:hint="eastAsia"/>
          <w:szCs w:val="21"/>
        </w:rPr>
        <w:t xml:space="preserve">　●　修理業の許可が必要な場合</w:t>
      </w:r>
    </w:p>
    <w:p w14:paraId="417601A8" w14:textId="5C044A13" w:rsidR="00DA3D39" w:rsidRDefault="00DA3D39" w:rsidP="00D203CB">
      <w:pPr>
        <w:spacing w:line="340" w:lineRule="exact"/>
        <w:ind w:left="360"/>
        <w:rPr>
          <w:rFonts w:ascii="HGPｺﾞｼｯｸM" w:eastAsia="HGPｺﾞｼｯｸM"/>
          <w:szCs w:val="21"/>
        </w:rPr>
      </w:pPr>
      <w:r>
        <w:rPr>
          <w:rFonts w:ascii="HGPｺﾞｼｯｸM" w:eastAsia="HGPｺﾞｼｯｸM" w:hint="eastAsia"/>
          <w:szCs w:val="21"/>
        </w:rPr>
        <w:t xml:space="preserve">　　　・医療機器（自社製造製品以外）を持ち帰って修理する場合</w:t>
      </w:r>
    </w:p>
    <w:p w14:paraId="07FAC244" w14:textId="2B9AA348" w:rsidR="00DA3D39" w:rsidRDefault="00DA3D39" w:rsidP="00D203CB">
      <w:pPr>
        <w:spacing w:line="340" w:lineRule="exact"/>
        <w:ind w:left="360"/>
        <w:rPr>
          <w:rFonts w:ascii="HGPｺﾞｼｯｸM" w:eastAsia="HGPｺﾞｼｯｸM"/>
          <w:szCs w:val="21"/>
        </w:rPr>
      </w:pPr>
      <w:r>
        <w:rPr>
          <w:rFonts w:ascii="HGPｺﾞｼｯｸM" w:eastAsia="HGPｺﾞｼｯｸM" w:hint="eastAsia"/>
          <w:szCs w:val="21"/>
        </w:rPr>
        <w:t xml:space="preserve">　　　・医療機器（自社製造製品以外）を医療機関等で、出張修理する場合</w:t>
      </w:r>
    </w:p>
    <w:p w14:paraId="6676C33E" w14:textId="304C27A7" w:rsidR="00DA3D39" w:rsidRDefault="00DA3D39" w:rsidP="00D203CB">
      <w:pPr>
        <w:spacing w:line="340" w:lineRule="exact"/>
        <w:ind w:left="360"/>
        <w:rPr>
          <w:rFonts w:ascii="HGPｺﾞｼｯｸM" w:eastAsia="HGPｺﾞｼｯｸM"/>
          <w:szCs w:val="21"/>
        </w:rPr>
      </w:pPr>
      <w:r>
        <w:rPr>
          <w:rFonts w:ascii="HGPｺﾞｼｯｸM" w:eastAsia="HGPｺﾞｼｯｸM" w:hint="eastAsia"/>
          <w:szCs w:val="21"/>
        </w:rPr>
        <w:t xml:space="preserve">　　　・医療機関等と医療機器（自社製造製品以外）を修理する旨の契約を行う場合</w:t>
      </w:r>
    </w:p>
    <w:p w14:paraId="7DB9D55F" w14:textId="5D3B8E34" w:rsidR="00DA3D39" w:rsidRDefault="00DA3D39" w:rsidP="00D203CB">
      <w:pPr>
        <w:spacing w:line="340" w:lineRule="exact"/>
        <w:ind w:left="360"/>
        <w:rPr>
          <w:rFonts w:ascii="HGPｺﾞｼｯｸM" w:eastAsia="HGPｺﾞｼｯｸM"/>
          <w:szCs w:val="21"/>
        </w:rPr>
      </w:pPr>
    </w:p>
    <w:p w14:paraId="50CB41EC" w14:textId="6CA8865C" w:rsidR="00DA3D39" w:rsidRDefault="00DA3D39" w:rsidP="00D203CB">
      <w:pPr>
        <w:spacing w:line="340" w:lineRule="exact"/>
        <w:ind w:left="360"/>
        <w:rPr>
          <w:rFonts w:ascii="HGPｺﾞｼｯｸM" w:eastAsia="HGPｺﾞｼｯｸM"/>
          <w:szCs w:val="21"/>
        </w:rPr>
      </w:pPr>
      <w:r>
        <w:rPr>
          <w:rFonts w:ascii="HGPｺﾞｼｯｸM" w:eastAsia="HGPｺﾞｼｯｸM" w:hint="eastAsia"/>
          <w:szCs w:val="21"/>
        </w:rPr>
        <w:t xml:space="preserve">　●　修理業の許可が不要な場合</w:t>
      </w:r>
    </w:p>
    <w:p w14:paraId="1837674B" w14:textId="51D9051B" w:rsidR="00DA3D39" w:rsidRDefault="00DA3D39" w:rsidP="00DA3D39">
      <w:pPr>
        <w:spacing w:line="340" w:lineRule="exact"/>
        <w:ind w:leftChars="369" w:left="848" w:hangingChars="35" w:hanging="73"/>
        <w:rPr>
          <w:rFonts w:ascii="HGPｺﾞｼｯｸM" w:eastAsia="HGPｺﾞｼｯｸM"/>
          <w:szCs w:val="21"/>
        </w:rPr>
      </w:pPr>
      <w:r>
        <w:rPr>
          <w:rFonts w:ascii="HGPｺﾞｼｯｸM" w:eastAsia="HGPｺﾞｼｯｸM" w:hint="eastAsia"/>
          <w:szCs w:val="21"/>
        </w:rPr>
        <w:t>・医療機器製造業者（設計又は最終製品の保管のみを行う製造業者を除く）が製造した医療機器を当該製造業者が修理する場合。</w:t>
      </w:r>
    </w:p>
    <w:p w14:paraId="2FBE5A73" w14:textId="33A146F6" w:rsidR="00DA3D39" w:rsidRDefault="00DA3D39" w:rsidP="00D203CB">
      <w:pPr>
        <w:spacing w:line="340" w:lineRule="exact"/>
        <w:ind w:left="360"/>
        <w:rPr>
          <w:rFonts w:ascii="HGPｺﾞｼｯｸM" w:eastAsia="HGPｺﾞｼｯｸM"/>
          <w:szCs w:val="21"/>
        </w:rPr>
      </w:pPr>
      <w:r>
        <w:rPr>
          <w:rFonts w:ascii="HGPｺﾞｼｯｸM" w:eastAsia="HGPｺﾞｼｯｸM" w:hint="eastAsia"/>
          <w:szCs w:val="21"/>
        </w:rPr>
        <w:t xml:space="preserve">　　　・清掃、校正（キャリブレーション）、消耗部品の交換等の保守点検のみを行う場合</w:t>
      </w:r>
    </w:p>
    <w:p w14:paraId="4D2C07C2" w14:textId="4B3AF815" w:rsidR="00DA3D39" w:rsidRPr="00DA3D39" w:rsidRDefault="00DA3D39" w:rsidP="00D203CB">
      <w:pPr>
        <w:spacing w:line="340" w:lineRule="exact"/>
        <w:ind w:left="360"/>
        <w:rPr>
          <w:rFonts w:ascii="HGPｺﾞｼｯｸM" w:eastAsia="HGPｺﾞｼｯｸM"/>
          <w:szCs w:val="21"/>
        </w:rPr>
      </w:pPr>
      <w:r>
        <w:rPr>
          <w:rFonts w:ascii="HGPｺﾞｼｯｸM" w:eastAsia="HGPｺﾞｼｯｸM" w:hint="eastAsia"/>
          <w:szCs w:val="21"/>
        </w:rPr>
        <w:t xml:space="preserve">　　　・修理業者を紹介する行為のみを行う場合</w:t>
      </w:r>
    </w:p>
    <w:p w14:paraId="35B55427" w14:textId="77777777" w:rsidR="00E70CA6" w:rsidRPr="009D30AF" w:rsidRDefault="00E70CA6" w:rsidP="00E70CA6">
      <w:pPr>
        <w:spacing w:line="340" w:lineRule="exact"/>
        <w:ind w:firstLineChars="500" w:firstLine="1050"/>
        <w:rPr>
          <w:rFonts w:ascii="HGPｺﾞｼｯｸM" w:eastAsia="HGPｺﾞｼｯｸM"/>
          <w:szCs w:val="21"/>
        </w:rPr>
      </w:pPr>
    </w:p>
    <w:p w14:paraId="4E6874D5" w14:textId="793405E9" w:rsidR="004460B6" w:rsidRPr="00E710F4" w:rsidRDefault="009D30AF" w:rsidP="00E710F4">
      <w:pPr>
        <w:pStyle w:val="a3"/>
        <w:numPr>
          <w:ilvl w:val="0"/>
          <w:numId w:val="5"/>
        </w:numPr>
        <w:spacing w:line="340" w:lineRule="exact"/>
        <w:ind w:leftChars="0"/>
        <w:rPr>
          <w:rFonts w:ascii="HGPｺﾞｼｯｸM" w:eastAsia="HGPｺﾞｼｯｸM"/>
          <w:b/>
          <w:sz w:val="24"/>
          <w:szCs w:val="24"/>
          <w:u w:val="single"/>
        </w:rPr>
      </w:pPr>
      <w:r>
        <w:rPr>
          <w:rFonts w:ascii="HGPｺﾞｼｯｸM" w:eastAsia="HGPｺﾞｼｯｸM" w:hint="eastAsia"/>
          <w:b/>
          <w:sz w:val="24"/>
          <w:szCs w:val="24"/>
          <w:u w:val="single"/>
        </w:rPr>
        <w:t>修理の区分</w:t>
      </w:r>
    </w:p>
    <w:p w14:paraId="5A6BAD6F" w14:textId="25271E5D" w:rsidR="007525B6" w:rsidRDefault="009D30AF" w:rsidP="00DA3D39">
      <w:pPr>
        <w:spacing w:line="340" w:lineRule="exact"/>
        <w:ind w:leftChars="100" w:left="210" w:firstLineChars="100" w:firstLine="210"/>
        <w:rPr>
          <w:rFonts w:ascii="HGPｺﾞｼｯｸM" w:eastAsia="HGPｺﾞｼｯｸM"/>
          <w:sz w:val="24"/>
          <w:szCs w:val="24"/>
        </w:rPr>
      </w:pPr>
      <w:r>
        <w:rPr>
          <w:rFonts w:ascii="HGPｺﾞｼｯｸM" w:eastAsia="HGPｺﾞｼｯｸM" w:hint="eastAsia"/>
          <w:szCs w:val="24"/>
        </w:rPr>
        <w:t>医療機器修理業</w:t>
      </w:r>
      <w:r w:rsidR="00EB1E13">
        <w:rPr>
          <w:rFonts w:ascii="HGPｺﾞｼｯｸM" w:eastAsia="HGPｺﾞｼｯｸM" w:hint="eastAsia"/>
          <w:szCs w:val="24"/>
        </w:rPr>
        <w:t>者は、修理する物及びその修理する方法に応じた区分に従った修理業の許可が必要です。</w:t>
      </w:r>
    </w:p>
    <w:tbl>
      <w:tblPr>
        <w:tblStyle w:val="af1"/>
        <w:tblW w:w="0" w:type="auto"/>
        <w:tblLook w:val="04A0" w:firstRow="1" w:lastRow="0" w:firstColumn="1" w:lastColumn="0" w:noHBand="0" w:noVBand="1"/>
      </w:tblPr>
      <w:tblGrid>
        <w:gridCol w:w="5228"/>
        <w:gridCol w:w="5228"/>
      </w:tblGrid>
      <w:tr w:rsidR="009D30AF" w14:paraId="4EAD7D70" w14:textId="77777777" w:rsidTr="00CC286C">
        <w:tc>
          <w:tcPr>
            <w:tcW w:w="5228" w:type="dxa"/>
            <w:tcBorders>
              <w:bottom w:val="double" w:sz="4" w:space="0" w:color="auto"/>
            </w:tcBorders>
          </w:tcPr>
          <w:p w14:paraId="095F633C" w14:textId="127DCA11" w:rsidR="009D30AF" w:rsidRPr="00CC286C" w:rsidRDefault="009D30AF" w:rsidP="009D30AF">
            <w:pPr>
              <w:rPr>
                <w:rFonts w:ascii="HGPｺﾞｼｯｸM" w:eastAsia="HGPｺﾞｼｯｸM"/>
                <w:sz w:val="22"/>
                <w:szCs w:val="24"/>
              </w:rPr>
            </w:pPr>
            <w:r w:rsidRPr="00CC286C">
              <w:rPr>
                <w:rFonts w:ascii="HGPｺﾞｼｯｸM" w:eastAsia="HGPｺﾞｼｯｸM" w:hint="eastAsia"/>
                <w:sz w:val="22"/>
                <w:szCs w:val="24"/>
              </w:rPr>
              <w:t>特保守管理医療機器の修理</w:t>
            </w:r>
          </w:p>
        </w:tc>
        <w:tc>
          <w:tcPr>
            <w:tcW w:w="5228" w:type="dxa"/>
            <w:tcBorders>
              <w:bottom w:val="double" w:sz="4" w:space="0" w:color="auto"/>
            </w:tcBorders>
          </w:tcPr>
          <w:p w14:paraId="2B6EA49A" w14:textId="3892DAC1" w:rsidR="009D30AF" w:rsidRPr="00CC286C" w:rsidRDefault="009D30AF" w:rsidP="009D30AF">
            <w:pPr>
              <w:rPr>
                <w:rFonts w:ascii="HGPｺﾞｼｯｸM" w:eastAsia="HGPｺﾞｼｯｸM"/>
                <w:sz w:val="22"/>
                <w:szCs w:val="24"/>
              </w:rPr>
            </w:pPr>
            <w:r w:rsidRPr="00CC286C">
              <w:rPr>
                <w:rFonts w:ascii="HGPｺﾞｼｯｸM" w:eastAsia="HGPｺﾞｼｯｸM" w:hint="eastAsia"/>
                <w:sz w:val="22"/>
                <w:szCs w:val="24"/>
              </w:rPr>
              <w:t>特定保守管理医療機器以外の医療機器の修理</w:t>
            </w:r>
          </w:p>
        </w:tc>
      </w:tr>
      <w:tr w:rsidR="009D30AF" w14:paraId="1256A0D8" w14:textId="77777777" w:rsidTr="00CC286C">
        <w:tc>
          <w:tcPr>
            <w:tcW w:w="5228" w:type="dxa"/>
            <w:tcBorders>
              <w:top w:val="double" w:sz="4" w:space="0" w:color="auto"/>
            </w:tcBorders>
          </w:tcPr>
          <w:p w14:paraId="70B21531" w14:textId="19D04CB1" w:rsidR="009D30AF" w:rsidRPr="00CC286C" w:rsidRDefault="009D30AF" w:rsidP="009D30AF">
            <w:pPr>
              <w:rPr>
                <w:rFonts w:ascii="HGPｺﾞｼｯｸM" w:eastAsia="HGPｺﾞｼｯｸM"/>
                <w:sz w:val="22"/>
                <w:szCs w:val="24"/>
              </w:rPr>
            </w:pPr>
            <w:r w:rsidRPr="00CC286C">
              <w:rPr>
                <w:rFonts w:ascii="HGPｺﾞｼｯｸM" w:eastAsia="HGPｺﾞｼｯｸM" w:hint="eastAsia"/>
                <w:sz w:val="22"/>
                <w:szCs w:val="24"/>
              </w:rPr>
              <w:t>特管第１区分　：　画像診断システム関連</w:t>
            </w:r>
          </w:p>
        </w:tc>
        <w:tc>
          <w:tcPr>
            <w:tcW w:w="5228" w:type="dxa"/>
            <w:tcBorders>
              <w:top w:val="double" w:sz="4" w:space="0" w:color="auto"/>
            </w:tcBorders>
          </w:tcPr>
          <w:p w14:paraId="7AE3DB07" w14:textId="21C856ED" w:rsidR="009D30AF" w:rsidRPr="00CC286C" w:rsidRDefault="009D30AF" w:rsidP="009D30AF">
            <w:pPr>
              <w:rPr>
                <w:rFonts w:ascii="HGPｺﾞｼｯｸM" w:eastAsia="HGPｺﾞｼｯｸM"/>
                <w:sz w:val="22"/>
                <w:szCs w:val="24"/>
              </w:rPr>
            </w:pPr>
            <w:r w:rsidRPr="00CC286C">
              <w:rPr>
                <w:rFonts w:ascii="HGPｺﾞｼｯｸM" w:eastAsia="HGPｺﾞｼｯｸM" w:hint="eastAsia"/>
                <w:sz w:val="22"/>
                <w:szCs w:val="24"/>
              </w:rPr>
              <w:t>非特管第１区分　：　画像診断システム関連</w:t>
            </w:r>
          </w:p>
        </w:tc>
      </w:tr>
      <w:tr w:rsidR="00CC286C" w14:paraId="7C843602" w14:textId="77777777" w:rsidTr="009D30AF">
        <w:tc>
          <w:tcPr>
            <w:tcW w:w="5228" w:type="dxa"/>
          </w:tcPr>
          <w:p w14:paraId="20653757" w14:textId="24074F5E" w:rsidR="00CC286C" w:rsidRPr="00CC286C" w:rsidRDefault="00CC286C" w:rsidP="00CC286C">
            <w:pPr>
              <w:rPr>
                <w:rFonts w:ascii="HGPｺﾞｼｯｸM" w:eastAsia="HGPｺﾞｼｯｸM"/>
                <w:sz w:val="22"/>
                <w:szCs w:val="24"/>
              </w:rPr>
            </w:pPr>
            <w:r w:rsidRPr="00CC286C">
              <w:rPr>
                <w:rFonts w:ascii="HGPｺﾞｼｯｸM" w:eastAsia="HGPｺﾞｼｯｸM" w:hint="eastAsia"/>
                <w:sz w:val="22"/>
                <w:szCs w:val="24"/>
              </w:rPr>
              <w:t>特管第２区分　：　生体現象計測・監視システム関連</w:t>
            </w:r>
          </w:p>
        </w:tc>
        <w:tc>
          <w:tcPr>
            <w:tcW w:w="5228" w:type="dxa"/>
          </w:tcPr>
          <w:p w14:paraId="6608D946" w14:textId="42462BE6" w:rsidR="00CC286C" w:rsidRPr="00CC286C" w:rsidRDefault="00CC286C" w:rsidP="00CC286C">
            <w:pPr>
              <w:rPr>
                <w:rFonts w:ascii="HGPｺﾞｼｯｸM" w:eastAsia="HGPｺﾞｼｯｸM"/>
                <w:sz w:val="22"/>
                <w:szCs w:val="24"/>
              </w:rPr>
            </w:pPr>
            <w:r w:rsidRPr="00CC286C">
              <w:rPr>
                <w:rFonts w:ascii="HGPｺﾞｼｯｸM" w:eastAsia="HGPｺﾞｼｯｸM" w:hint="eastAsia"/>
                <w:sz w:val="22"/>
                <w:szCs w:val="24"/>
              </w:rPr>
              <w:t>非特管第２区分　：　生体現象計測・監視システム関連</w:t>
            </w:r>
          </w:p>
        </w:tc>
      </w:tr>
      <w:tr w:rsidR="00CC286C" w14:paraId="6CF7BB61" w14:textId="77777777" w:rsidTr="009D30AF">
        <w:tc>
          <w:tcPr>
            <w:tcW w:w="5228" w:type="dxa"/>
          </w:tcPr>
          <w:p w14:paraId="7718D3EC" w14:textId="6B7E0394" w:rsidR="00CC286C" w:rsidRPr="00CC286C" w:rsidRDefault="00CC286C" w:rsidP="00CC286C">
            <w:pPr>
              <w:rPr>
                <w:rFonts w:ascii="HGPｺﾞｼｯｸM" w:eastAsia="HGPｺﾞｼｯｸM"/>
                <w:sz w:val="22"/>
                <w:szCs w:val="24"/>
              </w:rPr>
            </w:pPr>
            <w:r w:rsidRPr="00CC286C">
              <w:rPr>
                <w:rFonts w:ascii="HGPｺﾞｼｯｸM" w:eastAsia="HGPｺﾞｼｯｸM" w:hint="eastAsia"/>
                <w:sz w:val="22"/>
                <w:szCs w:val="24"/>
              </w:rPr>
              <w:t xml:space="preserve">特管第３区分　：　治療用・施設用機器関連　</w:t>
            </w:r>
          </w:p>
        </w:tc>
        <w:tc>
          <w:tcPr>
            <w:tcW w:w="5228" w:type="dxa"/>
          </w:tcPr>
          <w:p w14:paraId="0E8705D7" w14:textId="7C6D028C" w:rsidR="00CC286C" w:rsidRPr="00CC286C" w:rsidRDefault="00CC286C" w:rsidP="00CC286C">
            <w:pPr>
              <w:rPr>
                <w:rFonts w:ascii="HGPｺﾞｼｯｸM" w:eastAsia="HGPｺﾞｼｯｸM"/>
                <w:sz w:val="22"/>
                <w:szCs w:val="24"/>
              </w:rPr>
            </w:pPr>
            <w:r w:rsidRPr="00CC286C">
              <w:rPr>
                <w:rFonts w:ascii="HGPｺﾞｼｯｸM" w:eastAsia="HGPｺﾞｼｯｸM" w:hint="eastAsia"/>
                <w:sz w:val="22"/>
                <w:szCs w:val="24"/>
              </w:rPr>
              <w:t xml:space="preserve">非特管第３区分　：　治療用・施設用機器関連　</w:t>
            </w:r>
          </w:p>
        </w:tc>
      </w:tr>
      <w:tr w:rsidR="00CC286C" w14:paraId="38680F15" w14:textId="77777777" w:rsidTr="009D30AF">
        <w:tc>
          <w:tcPr>
            <w:tcW w:w="5228" w:type="dxa"/>
          </w:tcPr>
          <w:p w14:paraId="76DC73DE" w14:textId="4E87EE00" w:rsidR="00CC286C" w:rsidRPr="00CC286C" w:rsidRDefault="00CC286C" w:rsidP="00CC286C">
            <w:pPr>
              <w:rPr>
                <w:rFonts w:ascii="HGPｺﾞｼｯｸM" w:eastAsia="HGPｺﾞｼｯｸM"/>
                <w:sz w:val="22"/>
                <w:szCs w:val="24"/>
              </w:rPr>
            </w:pPr>
            <w:r w:rsidRPr="00CC286C">
              <w:rPr>
                <w:rFonts w:ascii="HGPｺﾞｼｯｸM" w:eastAsia="HGPｺﾞｼｯｸM" w:hint="eastAsia"/>
                <w:sz w:val="22"/>
                <w:szCs w:val="24"/>
              </w:rPr>
              <w:t>特管第４区分　：　人工心臓関連</w:t>
            </w:r>
          </w:p>
        </w:tc>
        <w:tc>
          <w:tcPr>
            <w:tcW w:w="5228" w:type="dxa"/>
          </w:tcPr>
          <w:p w14:paraId="025600C4" w14:textId="320397E9" w:rsidR="00CC286C" w:rsidRPr="00CC286C" w:rsidRDefault="00CC286C" w:rsidP="00CC286C">
            <w:pPr>
              <w:rPr>
                <w:rFonts w:ascii="HGPｺﾞｼｯｸM" w:eastAsia="HGPｺﾞｼｯｸM"/>
                <w:sz w:val="22"/>
                <w:szCs w:val="24"/>
              </w:rPr>
            </w:pPr>
            <w:r w:rsidRPr="00CC286C">
              <w:rPr>
                <w:rFonts w:ascii="HGPｺﾞｼｯｸM" w:eastAsia="HGPｺﾞｼｯｸM" w:hint="eastAsia"/>
                <w:sz w:val="22"/>
                <w:szCs w:val="24"/>
              </w:rPr>
              <w:t>非特管第４区分　：　人工心臓関連</w:t>
            </w:r>
          </w:p>
        </w:tc>
      </w:tr>
      <w:tr w:rsidR="00CC286C" w14:paraId="315AF790" w14:textId="77777777" w:rsidTr="009D30AF">
        <w:tc>
          <w:tcPr>
            <w:tcW w:w="5228" w:type="dxa"/>
          </w:tcPr>
          <w:p w14:paraId="0B177519" w14:textId="23C80184" w:rsidR="00CC286C" w:rsidRPr="00CC286C" w:rsidRDefault="00CC286C" w:rsidP="00CC286C">
            <w:pPr>
              <w:rPr>
                <w:rFonts w:ascii="HGPｺﾞｼｯｸM" w:eastAsia="HGPｺﾞｼｯｸM"/>
                <w:sz w:val="22"/>
                <w:szCs w:val="24"/>
              </w:rPr>
            </w:pPr>
            <w:r w:rsidRPr="00CC286C">
              <w:rPr>
                <w:rFonts w:ascii="HGPｺﾞｼｯｸM" w:eastAsia="HGPｺﾞｼｯｸM" w:hint="eastAsia"/>
                <w:sz w:val="22"/>
                <w:szCs w:val="24"/>
              </w:rPr>
              <w:t>特管第５区分　：　光学機器関連</w:t>
            </w:r>
          </w:p>
        </w:tc>
        <w:tc>
          <w:tcPr>
            <w:tcW w:w="5228" w:type="dxa"/>
          </w:tcPr>
          <w:p w14:paraId="1DF3E9BF" w14:textId="7C4540C8" w:rsidR="00CC286C" w:rsidRPr="00CC286C" w:rsidRDefault="00CC286C" w:rsidP="00CC286C">
            <w:pPr>
              <w:rPr>
                <w:rFonts w:ascii="HGPｺﾞｼｯｸM" w:eastAsia="HGPｺﾞｼｯｸM"/>
                <w:sz w:val="22"/>
                <w:szCs w:val="24"/>
              </w:rPr>
            </w:pPr>
            <w:r w:rsidRPr="00CC286C">
              <w:rPr>
                <w:rFonts w:ascii="HGPｺﾞｼｯｸM" w:eastAsia="HGPｺﾞｼｯｸM" w:hint="eastAsia"/>
                <w:sz w:val="22"/>
                <w:szCs w:val="24"/>
              </w:rPr>
              <w:t>非特管第５区分　：　光学機器関連</w:t>
            </w:r>
          </w:p>
        </w:tc>
      </w:tr>
      <w:tr w:rsidR="00CC286C" w14:paraId="788E7A1A" w14:textId="77777777" w:rsidTr="009D30AF">
        <w:tc>
          <w:tcPr>
            <w:tcW w:w="5228" w:type="dxa"/>
          </w:tcPr>
          <w:p w14:paraId="09D82B7A" w14:textId="2880DA08" w:rsidR="00CC286C" w:rsidRPr="00CC286C" w:rsidRDefault="00CC286C" w:rsidP="00CC286C">
            <w:pPr>
              <w:rPr>
                <w:rFonts w:ascii="HGPｺﾞｼｯｸM" w:eastAsia="HGPｺﾞｼｯｸM"/>
                <w:sz w:val="22"/>
                <w:szCs w:val="24"/>
              </w:rPr>
            </w:pPr>
            <w:r w:rsidRPr="00CC286C">
              <w:rPr>
                <w:rFonts w:ascii="HGPｺﾞｼｯｸM" w:eastAsia="HGPｺﾞｼｯｸM" w:hint="eastAsia"/>
                <w:sz w:val="22"/>
                <w:szCs w:val="24"/>
              </w:rPr>
              <w:t>特管第６区分　：　理学療法用機器関連</w:t>
            </w:r>
          </w:p>
        </w:tc>
        <w:tc>
          <w:tcPr>
            <w:tcW w:w="5228" w:type="dxa"/>
          </w:tcPr>
          <w:p w14:paraId="4508AAD5" w14:textId="68810776" w:rsidR="00CC286C" w:rsidRPr="00CC286C" w:rsidRDefault="00CC286C" w:rsidP="00CC286C">
            <w:pPr>
              <w:rPr>
                <w:rFonts w:ascii="HGPｺﾞｼｯｸM" w:eastAsia="HGPｺﾞｼｯｸM"/>
                <w:sz w:val="22"/>
                <w:szCs w:val="24"/>
              </w:rPr>
            </w:pPr>
            <w:r w:rsidRPr="00CC286C">
              <w:rPr>
                <w:rFonts w:ascii="HGPｺﾞｼｯｸM" w:eastAsia="HGPｺﾞｼｯｸM" w:hint="eastAsia"/>
                <w:sz w:val="22"/>
                <w:szCs w:val="24"/>
              </w:rPr>
              <w:t>非特管第６区分　：　理学療法用機器関連</w:t>
            </w:r>
          </w:p>
        </w:tc>
      </w:tr>
      <w:tr w:rsidR="00CC286C" w14:paraId="5C99AC14" w14:textId="77777777" w:rsidTr="009D30AF">
        <w:tc>
          <w:tcPr>
            <w:tcW w:w="5228" w:type="dxa"/>
          </w:tcPr>
          <w:p w14:paraId="0CEF37A7" w14:textId="49AA4BAB" w:rsidR="00CC286C" w:rsidRPr="00CC286C" w:rsidRDefault="00CC286C" w:rsidP="00CC286C">
            <w:pPr>
              <w:rPr>
                <w:rFonts w:ascii="HGPｺﾞｼｯｸM" w:eastAsia="HGPｺﾞｼｯｸM"/>
                <w:sz w:val="22"/>
                <w:szCs w:val="24"/>
              </w:rPr>
            </w:pPr>
            <w:r w:rsidRPr="00CC286C">
              <w:rPr>
                <w:rFonts w:ascii="HGPｺﾞｼｯｸM" w:eastAsia="HGPｺﾞｼｯｸM" w:hint="eastAsia"/>
                <w:sz w:val="22"/>
                <w:szCs w:val="24"/>
              </w:rPr>
              <w:t>特管第７区分　：　歯科用機器関連</w:t>
            </w:r>
          </w:p>
        </w:tc>
        <w:tc>
          <w:tcPr>
            <w:tcW w:w="5228" w:type="dxa"/>
          </w:tcPr>
          <w:p w14:paraId="5036AD0D" w14:textId="2E0F3090" w:rsidR="00CC286C" w:rsidRPr="00CC286C" w:rsidRDefault="00CC286C" w:rsidP="00CC286C">
            <w:pPr>
              <w:rPr>
                <w:rFonts w:ascii="HGPｺﾞｼｯｸM" w:eastAsia="HGPｺﾞｼｯｸM"/>
                <w:sz w:val="22"/>
                <w:szCs w:val="24"/>
              </w:rPr>
            </w:pPr>
            <w:r w:rsidRPr="00CC286C">
              <w:rPr>
                <w:rFonts w:ascii="HGPｺﾞｼｯｸM" w:eastAsia="HGPｺﾞｼｯｸM" w:hint="eastAsia"/>
                <w:sz w:val="22"/>
                <w:szCs w:val="24"/>
              </w:rPr>
              <w:t>非特管第７区分　：　歯科用機器関連</w:t>
            </w:r>
          </w:p>
        </w:tc>
      </w:tr>
      <w:tr w:rsidR="00CC286C" w14:paraId="442840B3" w14:textId="77777777" w:rsidTr="009D30AF">
        <w:tc>
          <w:tcPr>
            <w:tcW w:w="5228" w:type="dxa"/>
          </w:tcPr>
          <w:p w14:paraId="029AEC14" w14:textId="50437BBA" w:rsidR="00CC286C" w:rsidRPr="00CC286C" w:rsidRDefault="00CC286C" w:rsidP="00CC286C">
            <w:pPr>
              <w:rPr>
                <w:rFonts w:ascii="HGPｺﾞｼｯｸM" w:eastAsia="HGPｺﾞｼｯｸM"/>
                <w:sz w:val="22"/>
                <w:szCs w:val="24"/>
              </w:rPr>
            </w:pPr>
            <w:r w:rsidRPr="00CC286C">
              <w:rPr>
                <w:rFonts w:ascii="HGPｺﾞｼｯｸM" w:eastAsia="HGPｺﾞｼｯｸM" w:hint="eastAsia"/>
                <w:sz w:val="22"/>
                <w:szCs w:val="24"/>
              </w:rPr>
              <w:t>特管第８区分　：　検体検査用機器関連</w:t>
            </w:r>
          </w:p>
        </w:tc>
        <w:tc>
          <w:tcPr>
            <w:tcW w:w="5228" w:type="dxa"/>
          </w:tcPr>
          <w:p w14:paraId="0C5F6EBF" w14:textId="408BACAE" w:rsidR="00CC286C" w:rsidRPr="00CC286C" w:rsidRDefault="00CC286C" w:rsidP="00CC286C">
            <w:pPr>
              <w:rPr>
                <w:rFonts w:ascii="HGPｺﾞｼｯｸM" w:eastAsia="HGPｺﾞｼｯｸM"/>
                <w:sz w:val="22"/>
                <w:szCs w:val="24"/>
              </w:rPr>
            </w:pPr>
            <w:r w:rsidRPr="00CC286C">
              <w:rPr>
                <w:rFonts w:ascii="HGPｺﾞｼｯｸM" w:eastAsia="HGPｺﾞｼｯｸM" w:hint="eastAsia"/>
                <w:sz w:val="22"/>
                <w:szCs w:val="24"/>
              </w:rPr>
              <w:t>非特管第８区分　：　検体検査用機器関連</w:t>
            </w:r>
          </w:p>
        </w:tc>
      </w:tr>
      <w:tr w:rsidR="00CC286C" w14:paraId="7CA6C615" w14:textId="77777777" w:rsidTr="009D30AF">
        <w:tc>
          <w:tcPr>
            <w:tcW w:w="5228" w:type="dxa"/>
          </w:tcPr>
          <w:p w14:paraId="5733450F" w14:textId="3B5A24F4" w:rsidR="00CC286C" w:rsidRPr="00CC286C" w:rsidRDefault="00CC286C" w:rsidP="00CC286C">
            <w:pPr>
              <w:rPr>
                <w:rFonts w:ascii="HGPｺﾞｼｯｸM" w:eastAsia="HGPｺﾞｼｯｸM"/>
                <w:sz w:val="22"/>
                <w:szCs w:val="24"/>
              </w:rPr>
            </w:pPr>
            <w:r w:rsidRPr="00CC286C">
              <w:rPr>
                <w:rFonts w:ascii="HGPｺﾞｼｯｸM" w:eastAsia="HGPｺﾞｼｯｸM" w:hint="eastAsia"/>
                <w:sz w:val="22"/>
                <w:szCs w:val="24"/>
              </w:rPr>
              <w:t>特管第９区分　：　鋼製器具・家庭用医療機器関連</w:t>
            </w:r>
          </w:p>
        </w:tc>
        <w:tc>
          <w:tcPr>
            <w:tcW w:w="5228" w:type="dxa"/>
          </w:tcPr>
          <w:p w14:paraId="64ED3F6B" w14:textId="5BF72675" w:rsidR="00CC286C" w:rsidRPr="00CC286C" w:rsidRDefault="00CC286C" w:rsidP="00CC286C">
            <w:pPr>
              <w:rPr>
                <w:rFonts w:ascii="HGPｺﾞｼｯｸM" w:eastAsia="HGPｺﾞｼｯｸM"/>
                <w:sz w:val="22"/>
                <w:szCs w:val="24"/>
              </w:rPr>
            </w:pPr>
            <w:r w:rsidRPr="00CC286C">
              <w:rPr>
                <w:rFonts w:ascii="HGPｺﾞｼｯｸM" w:eastAsia="HGPｺﾞｼｯｸM" w:hint="eastAsia"/>
                <w:sz w:val="22"/>
                <w:szCs w:val="24"/>
              </w:rPr>
              <w:t>非特管第９区分　：　鋼製器具・家庭用医療機器関連</w:t>
            </w:r>
          </w:p>
        </w:tc>
      </w:tr>
    </w:tbl>
    <w:p w14:paraId="2A3B303B" w14:textId="5144629E" w:rsidR="004460B6" w:rsidRDefault="004460B6" w:rsidP="00957007">
      <w:pPr>
        <w:spacing w:line="-200" w:lineRule="auto"/>
        <w:rPr>
          <w:rFonts w:ascii="HGPｺﾞｼｯｸM" w:eastAsia="HGPｺﾞｼｯｸM"/>
          <w:sz w:val="24"/>
          <w:szCs w:val="24"/>
        </w:rPr>
      </w:pPr>
    </w:p>
    <w:p w14:paraId="47881852" w14:textId="77777777" w:rsidR="00205651" w:rsidRPr="009A0AA4" w:rsidRDefault="00205651" w:rsidP="00957007">
      <w:pPr>
        <w:spacing w:line="-200" w:lineRule="auto"/>
        <w:rPr>
          <w:rFonts w:ascii="HGPｺﾞｼｯｸM" w:eastAsia="HGPｺﾞｼｯｸM"/>
          <w:sz w:val="24"/>
          <w:szCs w:val="24"/>
        </w:rPr>
      </w:pPr>
    </w:p>
    <w:sectPr w:rsidR="00205651" w:rsidRPr="009A0AA4" w:rsidSect="0095700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74661" w14:textId="77777777" w:rsidR="00F158DA" w:rsidRDefault="00F158DA" w:rsidP="00843D50">
      <w:r>
        <w:separator/>
      </w:r>
    </w:p>
  </w:endnote>
  <w:endnote w:type="continuationSeparator" w:id="0">
    <w:p w14:paraId="4A259C00" w14:textId="77777777" w:rsidR="00F158DA" w:rsidRDefault="00F158DA" w:rsidP="0084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007BD" w14:textId="77777777" w:rsidR="00F158DA" w:rsidRDefault="00F158DA" w:rsidP="00843D50">
      <w:r>
        <w:separator/>
      </w:r>
    </w:p>
  </w:footnote>
  <w:footnote w:type="continuationSeparator" w:id="0">
    <w:p w14:paraId="76649F91" w14:textId="77777777" w:rsidR="00F158DA" w:rsidRDefault="00F158DA" w:rsidP="00843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9533"/>
      </v:shape>
    </w:pict>
  </w:numPicBullet>
  <w:abstractNum w:abstractNumId="0" w15:restartNumberingAfterBreak="0">
    <w:nsid w:val="08426B8A"/>
    <w:multiLevelType w:val="hybridMultilevel"/>
    <w:tmpl w:val="F38A7C0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8071E"/>
    <w:multiLevelType w:val="hybridMultilevel"/>
    <w:tmpl w:val="6052A1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16299"/>
    <w:multiLevelType w:val="hybridMultilevel"/>
    <w:tmpl w:val="99168CC0"/>
    <w:lvl w:ilvl="0" w:tplc="96D02CD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C95BC3"/>
    <w:multiLevelType w:val="hybridMultilevel"/>
    <w:tmpl w:val="2A58C24A"/>
    <w:lvl w:ilvl="0" w:tplc="04090001">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4" w15:restartNumberingAfterBreak="0">
    <w:nsid w:val="28062C4B"/>
    <w:multiLevelType w:val="hybridMultilevel"/>
    <w:tmpl w:val="5986012C"/>
    <w:lvl w:ilvl="0" w:tplc="E170416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587933"/>
    <w:multiLevelType w:val="hybridMultilevel"/>
    <w:tmpl w:val="26CCD962"/>
    <w:lvl w:ilvl="0" w:tplc="96D02CD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D340D4"/>
    <w:multiLevelType w:val="hybridMultilevel"/>
    <w:tmpl w:val="2EAAA4C4"/>
    <w:lvl w:ilvl="0" w:tplc="185851CA">
      <w:start w:val="1"/>
      <w:numFmt w:val="bullet"/>
      <w:lvlText w:val="※"/>
      <w:lvlJc w:val="left"/>
      <w:pPr>
        <w:ind w:left="780" w:hanging="360"/>
      </w:pPr>
      <w:rPr>
        <w:rFonts w:ascii="HGPｺﾞｼｯｸM" w:eastAsia="HGPｺﾞｼｯｸM"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87D4611"/>
    <w:multiLevelType w:val="hybridMultilevel"/>
    <w:tmpl w:val="995AB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A96627"/>
    <w:multiLevelType w:val="hybridMultilevel"/>
    <w:tmpl w:val="49D25748"/>
    <w:lvl w:ilvl="0" w:tplc="AF18C4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2"/>
  </w:num>
  <w:num w:numId="5">
    <w:abstractNumId w:val="8"/>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09"/>
    <w:rsid w:val="00005E24"/>
    <w:rsid w:val="00006A26"/>
    <w:rsid w:val="000178BE"/>
    <w:rsid w:val="00020E58"/>
    <w:rsid w:val="00030720"/>
    <w:rsid w:val="00085293"/>
    <w:rsid w:val="000B5FE6"/>
    <w:rsid w:val="000C00A8"/>
    <w:rsid w:val="000D15BF"/>
    <w:rsid w:val="000D2E52"/>
    <w:rsid w:val="000E0950"/>
    <w:rsid w:val="000F0139"/>
    <w:rsid w:val="000F2A26"/>
    <w:rsid w:val="0010525E"/>
    <w:rsid w:val="00110777"/>
    <w:rsid w:val="00114C32"/>
    <w:rsid w:val="00154976"/>
    <w:rsid w:val="00184E2D"/>
    <w:rsid w:val="001B5ECC"/>
    <w:rsid w:val="00205651"/>
    <w:rsid w:val="00236047"/>
    <w:rsid w:val="00240039"/>
    <w:rsid w:val="00261229"/>
    <w:rsid w:val="002A660F"/>
    <w:rsid w:val="002B60E6"/>
    <w:rsid w:val="002C6053"/>
    <w:rsid w:val="002E2E3B"/>
    <w:rsid w:val="002E3A01"/>
    <w:rsid w:val="00304224"/>
    <w:rsid w:val="0034302C"/>
    <w:rsid w:val="00350486"/>
    <w:rsid w:val="0039721D"/>
    <w:rsid w:val="003B224B"/>
    <w:rsid w:val="003D4D65"/>
    <w:rsid w:val="004113D7"/>
    <w:rsid w:val="00413227"/>
    <w:rsid w:val="00415DFE"/>
    <w:rsid w:val="0042742C"/>
    <w:rsid w:val="00436834"/>
    <w:rsid w:val="004460B6"/>
    <w:rsid w:val="00453D12"/>
    <w:rsid w:val="00457739"/>
    <w:rsid w:val="004A4807"/>
    <w:rsid w:val="004A7E6E"/>
    <w:rsid w:val="004D19E5"/>
    <w:rsid w:val="00532239"/>
    <w:rsid w:val="00543168"/>
    <w:rsid w:val="00570443"/>
    <w:rsid w:val="00584A84"/>
    <w:rsid w:val="005B5EEE"/>
    <w:rsid w:val="005D6822"/>
    <w:rsid w:val="00600CE2"/>
    <w:rsid w:val="00601A07"/>
    <w:rsid w:val="00605162"/>
    <w:rsid w:val="00617E17"/>
    <w:rsid w:val="006325C4"/>
    <w:rsid w:val="006A6103"/>
    <w:rsid w:val="006E16FF"/>
    <w:rsid w:val="006F311C"/>
    <w:rsid w:val="0071603A"/>
    <w:rsid w:val="00726AD0"/>
    <w:rsid w:val="007525B6"/>
    <w:rsid w:val="00763B66"/>
    <w:rsid w:val="00783A07"/>
    <w:rsid w:val="007D5508"/>
    <w:rsid w:val="007D7C30"/>
    <w:rsid w:val="007F7CC6"/>
    <w:rsid w:val="008175EF"/>
    <w:rsid w:val="00831B29"/>
    <w:rsid w:val="00843D50"/>
    <w:rsid w:val="0085260C"/>
    <w:rsid w:val="00853AA1"/>
    <w:rsid w:val="00885F09"/>
    <w:rsid w:val="0089798B"/>
    <w:rsid w:val="008C297F"/>
    <w:rsid w:val="008C7B24"/>
    <w:rsid w:val="008F1C37"/>
    <w:rsid w:val="00905FE1"/>
    <w:rsid w:val="00915147"/>
    <w:rsid w:val="00953906"/>
    <w:rsid w:val="00957007"/>
    <w:rsid w:val="00970C80"/>
    <w:rsid w:val="009A0AA4"/>
    <w:rsid w:val="009A3085"/>
    <w:rsid w:val="009C7E75"/>
    <w:rsid w:val="009D30AF"/>
    <w:rsid w:val="009F340F"/>
    <w:rsid w:val="00A0504B"/>
    <w:rsid w:val="00A40F5D"/>
    <w:rsid w:val="00A56C33"/>
    <w:rsid w:val="00A66388"/>
    <w:rsid w:val="00A821B4"/>
    <w:rsid w:val="00A91781"/>
    <w:rsid w:val="00AC5D18"/>
    <w:rsid w:val="00AF03DA"/>
    <w:rsid w:val="00AF71E6"/>
    <w:rsid w:val="00B077D4"/>
    <w:rsid w:val="00B220D4"/>
    <w:rsid w:val="00B25228"/>
    <w:rsid w:val="00B340C5"/>
    <w:rsid w:val="00B377ED"/>
    <w:rsid w:val="00B60356"/>
    <w:rsid w:val="00B627CF"/>
    <w:rsid w:val="00BB036A"/>
    <w:rsid w:val="00BB0C77"/>
    <w:rsid w:val="00BE1115"/>
    <w:rsid w:val="00BF32E0"/>
    <w:rsid w:val="00C35EE8"/>
    <w:rsid w:val="00C56C3A"/>
    <w:rsid w:val="00C61DCB"/>
    <w:rsid w:val="00C762C4"/>
    <w:rsid w:val="00C93D70"/>
    <w:rsid w:val="00CC286C"/>
    <w:rsid w:val="00CD35EA"/>
    <w:rsid w:val="00CE5290"/>
    <w:rsid w:val="00CF215E"/>
    <w:rsid w:val="00CF77D4"/>
    <w:rsid w:val="00D203CB"/>
    <w:rsid w:val="00D22027"/>
    <w:rsid w:val="00D227D9"/>
    <w:rsid w:val="00D619D9"/>
    <w:rsid w:val="00D95B3B"/>
    <w:rsid w:val="00DA3D39"/>
    <w:rsid w:val="00DA6282"/>
    <w:rsid w:val="00DF465C"/>
    <w:rsid w:val="00E70CA6"/>
    <w:rsid w:val="00E710F4"/>
    <w:rsid w:val="00E729FC"/>
    <w:rsid w:val="00EB1E13"/>
    <w:rsid w:val="00EF2735"/>
    <w:rsid w:val="00F00ABA"/>
    <w:rsid w:val="00F01E13"/>
    <w:rsid w:val="00F158DA"/>
    <w:rsid w:val="00F26AF6"/>
    <w:rsid w:val="00F403C5"/>
    <w:rsid w:val="00F43DD0"/>
    <w:rsid w:val="00F64D55"/>
    <w:rsid w:val="00F912E4"/>
    <w:rsid w:val="00F96CD7"/>
    <w:rsid w:val="00FC0221"/>
    <w:rsid w:val="00FC125D"/>
    <w:rsid w:val="00FD7A81"/>
    <w:rsid w:val="00FF4BE9"/>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87180"/>
  <w15:chartTrackingRefBased/>
  <w15:docId w15:val="{03F3478C-80DD-4564-9B80-F0D42DCB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5EF"/>
    <w:pPr>
      <w:ind w:leftChars="400" w:left="840"/>
    </w:pPr>
  </w:style>
  <w:style w:type="character" w:styleId="a4">
    <w:name w:val="Hyperlink"/>
    <w:basedOn w:val="a0"/>
    <w:uiPriority w:val="99"/>
    <w:unhideWhenUsed/>
    <w:rsid w:val="00A821B4"/>
    <w:rPr>
      <w:color w:val="0563C1" w:themeColor="hyperlink"/>
      <w:u w:val="single"/>
    </w:rPr>
  </w:style>
  <w:style w:type="character" w:styleId="a5">
    <w:name w:val="FollowedHyperlink"/>
    <w:basedOn w:val="a0"/>
    <w:uiPriority w:val="99"/>
    <w:semiHidden/>
    <w:unhideWhenUsed/>
    <w:rsid w:val="00A821B4"/>
    <w:rPr>
      <w:color w:val="954F72" w:themeColor="followedHyperlink"/>
      <w:u w:val="single"/>
    </w:rPr>
  </w:style>
  <w:style w:type="paragraph" w:styleId="a6">
    <w:name w:val="header"/>
    <w:basedOn w:val="a"/>
    <w:link w:val="a7"/>
    <w:uiPriority w:val="99"/>
    <w:unhideWhenUsed/>
    <w:rsid w:val="00843D50"/>
    <w:pPr>
      <w:tabs>
        <w:tab w:val="center" w:pos="4252"/>
        <w:tab w:val="right" w:pos="8504"/>
      </w:tabs>
      <w:snapToGrid w:val="0"/>
    </w:pPr>
  </w:style>
  <w:style w:type="character" w:customStyle="1" w:styleId="a7">
    <w:name w:val="ヘッダー (文字)"/>
    <w:basedOn w:val="a0"/>
    <w:link w:val="a6"/>
    <w:uiPriority w:val="99"/>
    <w:rsid w:val="00843D50"/>
  </w:style>
  <w:style w:type="paragraph" w:styleId="a8">
    <w:name w:val="footer"/>
    <w:basedOn w:val="a"/>
    <w:link w:val="a9"/>
    <w:uiPriority w:val="99"/>
    <w:unhideWhenUsed/>
    <w:rsid w:val="00843D50"/>
    <w:pPr>
      <w:tabs>
        <w:tab w:val="center" w:pos="4252"/>
        <w:tab w:val="right" w:pos="8504"/>
      </w:tabs>
      <w:snapToGrid w:val="0"/>
    </w:pPr>
  </w:style>
  <w:style w:type="character" w:customStyle="1" w:styleId="a9">
    <w:name w:val="フッター (文字)"/>
    <w:basedOn w:val="a0"/>
    <w:link w:val="a8"/>
    <w:uiPriority w:val="99"/>
    <w:rsid w:val="00843D50"/>
  </w:style>
  <w:style w:type="character" w:styleId="aa">
    <w:name w:val="annotation reference"/>
    <w:basedOn w:val="a0"/>
    <w:uiPriority w:val="99"/>
    <w:semiHidden/>
    <w:unhideWhenUsed/>
    <w:rsid w:val="009A0AA4"/>
    <w:rPr>
      <w:sz w:val="18"/>
      <w:szCs w:val="18"/>
    </w:rPr>
  </w:style>
  <w:style w:type="paragraph" w:styleId="ab">
    <w:name w:val="annotation text"/>
    <w:basedOn w:val="a"/>
    <w:link w:val="ac"/>
    <w:uiPriority w:val="99"/>
    <w:semiHidden/>
    <w:unhideWhenUsed/>
    <w:rsid w:val="009A0AA4"/>
    <w:pPr>
      <w:jc w:val="left"/>
    </w:pPr>
  </w:style>
  <w:style w:type="character" w:customStyle="1" w:styleId="ac">
    <w:name w:val="コメント文字列 (文字)"/>
    <w:basedOn w:val="a0"/>
    <w:link w:val="ab"/>
    <w:uiPriority w:val="99"/>
    <w:semiHidden/>
    <w:rsid w:val="009A0AA4"/>
  </w:style>
  <w:style w:type="paragraph" w:styleId="ad">
    <w:name w:val="annotation subject"/>
    <w:basedOn w:val="ab"/>
    <w:next w:val="ab"/>
    <w:link w:val="ae"/>
    <w:uiPriority w:val="99"/>
    <w:semiHidden/>
    <w:unhideWhenUsed/>
    <w:rsid w:val="009A0AA4"/>
    <w:rPr>
      <w:b/>
      <w:bCs/>
    </w:rPr>
  </w:style>
  <w:style w:type="character" w:customStyle="1" w:styleId="ae">
    <w:name w:val="コメント内容 (文字)"/>
    <w:basedOn w:val="ac"/>
    <w:link w:val="ad"/>
    <w:uiPriority w:val="99"/>
    <w:semiHidden/>
    <w:rsid w:val="009A0AA4"/>
    <w:rPr>
      <w:b/>
      <w:bCs/>
    </w:rPr>
  </w:style>
  <w:style w:type="paragraph" w:styleId="af">
    <w:name w:val="Balloon Text"/>
    <w:basedOn w:val="a"/>
    <w:link w:val="af0"/>
    <w:uiPriority w:val="99"/>
    <w:semiHidden/>
    <w:unhideWhenUsed/>
    <w:rsid w:val="009A0AA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A0AA4"/>
    <w:rPr>
      <w:rFonts w:asciiTheme="majorHAnsi" w:eastAsiaTheme="majorEastAsia" w:hAnsiTheme="majorHAnsi" w:cstheme="majorBidi"/>
      <w:sz w:val="18"/>
      <w:szCs w:val="18"/>
    </w:rPr>
  </w:style>
  <w:style w:type="table" w:styleId="af1">
    <w:name w:val="Table Grid"/>
    <w:basedOn w:val="a1"/>
    <w:uiPriority w:val="39"/>
    <w:rsid w:val="009A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0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8359">
      <w:bodyDiv w:val="1"/>
      <w:marLeft w:val="0"/>
      <w:marRight w:val="0"/>
      <w:marTop w:val="0"/>
      <w:marBottom w:val="0"/>
      <w:divBdr>
        <w:top w:val="none" w:sz="0" w:space="0" w:color="auto"/>
        <w:left w:val="none" w:sz="0" w:space="0" w:color="auto"/>
        <w:bottom w:val="none" w:sz="0" w:space="0" w:color="auto"/>
        <w:right w:val="none" w:sz="0" w:space="0" w:color="auto"/>
      </w:divBdr>
    </w:div>
    <w:div w:id="16193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79263-C8AA-4833-A529-23CECF6C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早紀子</dc:creator>
  <cp:keywords/>
  <dc:description/>
  <cp:lastModifiedBy>大阪府</cp:lastModifiedBy>
  <cp:revision>4</cp:revision>
  <cp:lastPrinted>2022-11-21T09:05:00Z</cp:lastPrinted>
  <dcterms:created xsi:type="dcterms:W3CDTF">2022-11-22T01:34:00Z</dcterms:created>
  <dcterms:modified xsi:type="dcterms:W3CDTF">2023-02-02T09:00:00Z</dcterms:modified>
  <cp:contentStatus/>
</cp:coreProperties>
</file>