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47"/>
      </w:tblGrid>
      <w:tr w:rsidR="00D51682" w:rsidRPr="007E6290" w14:paraId="3026CE0B" w14:textId="77777777" w:rsidTr="00D52A8A">
        <w:trPr>
          <w:trHeight w:val="3105"/>
        </w:trPr>
        <w:tc>
          <w:tcPr>
            <w:tcW w:w="9647" w:type="dxa"/>
          </w:tcPr>
          <w:p w14:paraId="44E65D07" w14:textId="2CD26818" w:rsidR="004E6EE3" w:rsidRPr="004E6EE3" w:rsidRDefault="00C0471D" w:rsidP="004E6EE3">
            <w:pPr>
              <w:jc w:val="right"/>
              <w:rPr>
                <w:rFonts w:asciiTheme="majorEastAsia" w:eastAsiaTheme="majorEastAsia" w:hAnsiTheme="majorEastAsia"/>
                <w:bdr w:val="single" w:sz="4" w:space="0" w:color="auto"/>
              </w:rPr>
            </w:pPr>
            <w:r>
              <w:rPr>
                <w:rFonts w:asciiTheme="minorEastAsia" w:hAnsiTheme="minorEastAsia"/>
              </w:rPr>
              <w:t xml:space="preserve">　　　　　　　　　　　　　　　　　　　　</w:t>
            </w:r>
            <w:r w:rsidR="004E6EE3" w:rsidRPr="004E6EE3">
              <w:rPr>
                <w:rFonts w:asciiTheme="majorEastAsia" w:eastAsiaTheme="majorEastAsia" w:hAnsiTheme="majorEastAsia"/>
                <w:bdr w:val="single" w:sz="4" w:space="0" w:color="auto"/>
              </w:rPr>
              <w:t>審査基準</w:t>
            </w:r>
          </w:p>
          <w:p w14:paraId="1AEBD6B0" w14:textId="4182759A" w:rsidR="00691A94" w:rsidRPr="007E6290" w:rsidRDefault="00D51682" w:rsidP="00691A94">
            <w:pPr>
              <w:rPr>
                <w:rFonts w:ascii="ＭＳ ゴシック" w:eastAsia="ＭＳ ゴシック" w:hAnsi="ＭＳ ゴシック" w:cs="Times New Roman"/>
              </w:rPr>
            </w:pPr>
            <w:r w:rsidRPr="007E6290">
              <w:rPr>
                <w:rFonts w:asciiTheme="majorEastAsia" w:eastAsiaTheme="majorEastAsia" w:hAnsiTheme="majorEastAsia" w:hint="eastAsia"/>
              </w:rPr>
              <w:t xml:space="preserve">　</w:t>
            </w:r>
            <w:r w:rsidR="00691A94" w:rsidRPr="007E6290">
              <w:rPr>
                <w:rFonts w:ascii="ＭＳ ゴシック" w:eastAsia="ＭＳ ゴシック" w:hAnsi="ＭＳ ゴシック" w:cs="Times New Roman" w:hint="eastAsia"/>
              </w:rPr>
              <w:t>●提案基準14</w:t>
            </w:r>
          </w:p>
          <w:p w14:paraId="6497CCEA" w14:textId="77777777" w:rsidR="00691A94" w:rsidRPr="007E6290" w:rsidRDefault="00691A94" w:rsidP="00691A94">
            <w:pPr>
              <w:rPr>
                <w:rFonts w:ascii="ＭＳ ゴシック" w:eastAsia="ＭＳ ゴシック" w:hAnsi="ＭＳ ゴシック" w:cs="Times New Roman"/>
              </w:rPr>
            </w:pPr>
            <w:r w:rsidRPr="007E6290">
              <w:rPr>
                <w:rFonts w:ascii="ＭＳ ゴシック" w:eastAsia="ＭＳ ゴシック" w:hAnsi="ＭＳ ゴシック" w:cs="Times New Roman" w:hint="eastAsia"/>
              </w:rPr>
              <w:t xml:space="preserve">　</w:t>
            </w:r>
          </w:p>
          <w:p w14:paraId="2E9D28F1" w14:textId="77777777" w:rsidR="00691A94" w:rsidRPr="007E6290" w:rsidRDefault="00691A94" w:rsidP="00691A94">
            <w:pPr>
              <w:jc w:val="center"/>
              <w:rPr>
                <w:rFonts w:ascii="ＭＳ ゴシック" w:eastAsia="ＭＳ ゴシック" w:hAnsi="ＭＳ ゴシック" w:cs="Times New Roman"/>
              </w:rPr>
            </w:pPr>
            <w:r w:rsidRPr="007E6290">
              <w:rPr>
                <w:rFonts w:ascii="ＭＳ ゴシック" w:eastAsia="ＭＳ ゴシック" w:hAnsi="ＭＳ ゴシック" w:cs="Times New Roman" w:hint="eastAsia"/>
              </w:rPr>
              <w:t>保険調剤を行う薬局の建築を目的とする開発行為等の取扱い</w:t>
            </w:r>
          </w:p>
          <w:p w14:paraId="5E3869A9" w14:textId="77777777" w:rsidR="00691A94" w:rsidRPr="007E6290" w:rsidRDefault="00691A94" w:rsidP="00691A94">
            <w:pPr>
              <w:rPr>
                <w:rFonts w:ascii="ＭＳ 明朝" w:eastAsia="ＭＳ 明朝" w:hAnsi="ＭＳ 明朝" w:cs="Times New Roman"/>
              </w:rPr>
            </w:pPr>
          </w:p>
          <w:p w14:paraId="353A5681" w14:textId="77777777" w:rsidR="00691A94" w:rsidRPr="007E6290" w:rsidRDefault="00691A94" w:rsidP="00691A94">
            <w:pPr>
              <w:kinsoku w:val="0"/>
              <w:overflowPunct w:val="0"/>
              <w:autoSpaceDE w:val="0"/>
              <w:autoSpaceDN w:val="0"/>
              <w:snapToGrid w:val="0"/>
              <w:spacing w:line="320" w:lineRule="atLeast"/>
              <w:rPr>
                <w:rFonts w:ascii="ＭＳ ゴシック" w:eastAsia="ＭＳ ゴシック" w:hAnsi="ＭＳ ゴシック" w:cs="Times New Roman"/>
                <w:szCs w:val="21"/>
              </w:rPr>
            </w:pPr>
            <w:r w:rsidRPr="007E6290">
              <w:rPr>
                <w:rFonts w:ascii="ＭＳ ゴシック" w:eastAsia="ＭＳ ゴシック" w:hAnsi="ＭＳ ゴシック" w:cs="Times New Roman" w:hint="eastAsia"/>
                <w:szCs w:val="21"/>
              </w:rPr>
              <w:t>（趣旨）</w:t>
            </w:r>
          </w:p>
          <w:p w14:paraId="1A15721A" w14:textId="2EA7208E" w:rsidR="00691A94" w:rsidRPr="007E6290" w:rsidRDefault="00691A94" w:rsidP="00691A94">
            <w:pPr>
              <w:kinsoku w:val="0"/>
              <w:overflowPunct w:val="0"/>
              <w:autoSpaceDE w:val="0"/>
              <w:autoSpaceDN w:val="0"/>
              <w:snapToGrid w:val="0"/>
              <w:spacing w:line="320" w:lineRule="atLeast"/>
              <w:ind w:left="420" w:hangingChars="200" w:hanging="420"/>
              <w:rPr>
                <w:rFonts w:ascii="ＭＳ 明朝" w:eastAsia="ＭＳ 明朝" w:hAnsi="ＭＳ 明朝" w:cs="Times New Roman"/>
                <w:szCs w:val="21"/>
              </w:rPr>
            </w:pPr>
            <w:r w:rsidRPr="007E6290">
              <w:rPr>
                <w:rFonts w:ascii="ＭＳ ゴシック" w:eastAsia="ＭＳ ゴシック" w:hAnsi="ＭＳ ゴシック" w:cs="Times New Roman" w:hint="eastAsia"/>
                <w:szCs w:val="21"/>
              </w:rPr>
              <w:t>第</w:t>
            </w:r>
            <w:r w:rsidR="00437AC2">
              <w:rPr>
                <w:rFonts w:ascii="ＭＳ ゴシック" w:eastAsia="ＭＳ ゴシック" w:hAnsi="ＭＳ ゴシック" w:cs="Times New Roman" w:hint="eastAsia"/>
                <w:szCs w:val="21"/>
              </w:rPr>
              <w:t>１</w:t>
            </w:r>
            <w:r w:rsidRPr="007E6290">
              <w:rPr>
                <w:rFonts w:ascii="ＭＳ 明朝" w:eastAsia="ＭＳ 明朝" w:hAnsi="ＭＳ 明朝" w:cs="Times New Roman" w:hint="eastAsia"/>
                <w:szCs w:val="21"/>
              </w:rPr>
              <w:t xml:space="preserve">　この基準は、「都市計画法第34条第14号及び都市計画法施行令第36条第1項第3号ホに関する判断基準」（以下「判断基準」という。）第6の規定に基づき、保険調剤を行う薬局の建築を目的とする開発行為及び建築行為の取扱いについて、必要な事項を定めるものとする。</w:t>
            </w:r>
          </w:p>
          <w:p w14:paraId="43C6FDC0" w14:textId="77777777" w:rsidR="00D34F96" w:rsidRPr="007E6290" w:rsidRDefault="00D34F96" w:rsidP="00D34F96">
            <w:pPr>
              <w:kinsoku w:val="0"/>
              <w:overflowPunct w:val="0"/>
              <w:autoSpaceDE w:val="0"/>
              <w:autoSpaceDN w:val="0"/>
              <w:snapToGrid w:val="0"/>
              <w:spacing w:line="320" w:lineRule="atLeast"/>
              <w:rPr>
                <w:rFonts w:ascii="ＭＳ ゴシック" w:eastAsia="ＭＳ ゴシック" w:hAnsi="ＭＳ ゴシック"/>
                <w:szCs w:val="21"/>
              </w:rPr>
            </w:pPr>
            <w:r w:rsidRPr="007E6290">
              <w:rPr>
                <w:rFonts w:ascii="ＭＳ ゴシック" w:eastAsia="ＭＳ ゴシック" w:hAnsi="ＭＳ ゴシック" w:hint="eastAsia"/>
                <w:szCs w:val="21"/>
              </w:rPr>
              <w:t>（適用の範囲）</w:t>
            </w:r>
          </w:p>
          <w:p w14:paraId="44019254" w14:textId="53CFB05A" w:rsidR="00D34F96" w:rsidRPr="00D34F96" w:rsidRDefault="00D34F96" w:rsidP="00D34F96">
            <w:pPr>
              <w:kinsoku w:val="0"/>
              <w:overflowPunct w:val="0"/>
              <w:autoSpaceDE w:val="0"/>
              <w:autoSpaceDN w:val="0"/>
              <w:snapToGrid w:val="0"/>
              <w:spacing w:line="320" w:lineRule="atLeast"/>
              <w:rPr>
                <w:rFonts w:ascii="ＭＳ 明朝" w:hAnsi="ＭＳ 明朝"/>
                <w:szCs w:val="21"/>
              </w:rPr>
            </w:pPr>
            <w:r w:rsidRPr="007E6290">
              <w:rPr>
                <w:rFonts w:ascii="ＭＳ ゴシック" w:eastAsia="ＭＳ ゴシック" w:hAnsi="ＭＳ ゴシック" w:hint="eastAsia"/>
                <w:szCs w:val="21"/>
              </w:rPr>
              <w:t>第</w:t>
            </w:r>
            <w:r w:rsidR="00437AC2">
              <w:rPr>
                <w:rFonts w:ascii="ＭＳ ゴシック" w:eastAsia="ＭＳ ゴシック" w:hAnsi="ＭＳ ゴシック" w:hint="eastAsia"/>
                <w:szCs w:val="21"/>
              </w:rPr>
              <w:t>２</w:t>
            </w:r>
            <w:r w:rsidRPr="007E6290">
              <w:rPr>
                <w:rFonts w:ascii="ＭＳ 明朝" w:hAnsi="ＭＳ 明朝" w:hint="eastAsia"/>
                <w:szCs w:val="21"/>
              </w:rPr>
              <w:t xml:space="preserve">　こ</w:t>
            </w:r>
            <w:r w:rsidRPr="00D34F96">
              <w:rPr>
                <w:rFonts w:ascii="ＭＳ 明朝" w:hAnsi="ＭＳ 明朝" w:hint="eastAsia"/>
                <w:szCs w:val="21"/>
              </w:rPr>
              <w:t>の基準に係る保険調剤を行う薬局は、次の各号のいずれにも該当しなければならない。</w:t>
            </w:r>
          </w:p>
          <w:p w14:paraId="0B5789B8" w14:textId="1F8BF3E0" w:rsidR="00D34F96" w:rsidRPr="00D52A8A" w:rsidRDefault="00D34F96" w:rsidP="00D34F96">
            <w:pPr>
              <w:kinsoku w:val="0"/>
              <w:overflowPunct w:val="0"/>
              <w:autoSpaceDE w:val="0"/>
              <w:autoSpaceDN w:val="0"/>
              <w:snapToGrid w:val="0"/>
              <w:spacing w:line="320" w:lineRule="atLeast"/>
              <w:ind w:leftChars="100" w:left="630" w:hangingChars="200" w:hanging="420"/>
              <w:rPr>
                <w:rFonts w:ascii="ＭＳ 明朝" w:hAnsi="ＭＳ 明朝"/>
                <w:szCs w:val="21"/>
              </w:rPr>
            </w:pPr>
            <w:r w:rsidRPr="00D34F96">
              <w:rPr>
                <w:rFonts w:ascii="ＭＳ 明朝" w:hAnsi="ＭＳ 明朝" w:hint="eastAsia"/>
                <w:szCs w:val="21"/>
              </w:rPr>
              <w:t>（1）</w:t>
            </w:r>
            <w:r w:rsidR="00437AC2" w:rsidRPr="00D52A8A">
              <w:rPr>
                <w:rFonts w:ascii="ＭＳ 明朝" w:hAnsi="ＭＳ 明朝" w:hint="eastAsia"/>
                <w:szCs w:val="21"/>
              </w:rPr>
              <w:t>医薬品、医療機器等の品質、有効性及び安全性の確保等に関する法律</w:t>
            </w:r>
            <w:r w:rsidRPr="00D52A8A">
              <w:rPr>
                <w:rFonts w:ascii="ＭＳ 明朝" w:hAnsi="ＭＳ 明朝" w:hint="eastAsia"/>
                <w:szCs w:val="21"/>
              </w:rPr>
              <w:t>（昭和</w:t>
            </w:r>
            <w:r w:rsidRPr="00D52A8A">
              <w:rPr>
                <w:rFonts w:ascii="ＭＳ 明朝" w:hAnsi="ＭＳ 明朝"/>
                <w:szCs w:val="21"/>
              </w:rPr>
              <w:t>35</w:t>
            </w:r>
            <w:r w:rsidRPr="00D52A8A">
              <w:rPr>
                <w:rFonts w:ascii="ＭＳ 明朝" w:hAnsi="ＭＳ 明朝" w:hint="eastAsia"/>
                <w:szCs w:val="21"/>
              </w:rPr>
              <w:t>年法律第</w:t>
            </w:r>
            <w:r w:rsidRPr="00D52A8A">
              <w:rPr>
                <w:rFonts w:ascii="ＭＳ 明朝" w:hAnsi="ＭＳ 明朝"/>
                <w:szCs w:val="21"/>
              </w:rPr>
              <w:t>145</w:t>
            </w:r>
            <w:r w:rsidRPr="00D52A8A">
              <w:rPr>
                <w:rFonts w:ascii="ＭＳ 明朝" w:hAnsi="ＭＳ 明朝" w:hint="eastAsia"/>
                <w:szCs w:val="21"/>
              </w:rPr>
              <w:t>号）第</w:t>
            </w:r>
            <w:r w:rsidRPr="00D52A8A">
              <w:rPr>
                <w:rFonts w:ascii="ＭＳ 明朝" w:hAnsi="ＭＳ 明朝"/>
                <w:szCs w:val="21"/>
              </w:rPr>
              <w:t>4</w:t>
            </w:r>
            <w:r w:rsidRPr="00D52A8A">
              <w:rPr>
                <w:rFonts w:ascii="ＭＳ 明朝" w:hAnsi="ＭＳ 明朝" w:hint="eastAsia"/>
                <w:szCs w:val="21"/>
              </w:rPr>
              <w:t>条第</w:t>
            </w:r>
            <w:r w:rsidRPr="00D52A8A">
              <w:rPr>
                <w:rFonts w:ascii="ＭＳ 明朝" w:hAnsi="ＭＳ 明朝"/>
                <w:szCs w:val="21"/>
              </w:rPr>
              <w:t>1</w:t>
            </w:r>
            <w:r w:rsidRPr="00D52A8A">
              <w:rPr>
                <w:rFonts w:ascii="ＭＳ 明朝" w:hAnsi="ＭＳ 明朝" w:hint="eastAsia"/>
                <w:szCs w:val="21"/>
              </w:rPr>
              <w:t>項の規定による開設許可</w:t>
            </w:r>
            <w:r w:rsidR="00C0471D" w:rsidRPr="00D52A8A">
              <w:rPr>
                <w:rFonts w:ascii="ＭＳ 明朝" w:hAnsi="ＭＳ 明朝" w:hint="eastAsia"/>
                <w:szCs w:val="21"/>
              </w:rPr>
              <w:t>を受ける見込みがあること。</w:t>
            </w:r>
          </w:p>
          <w:p w14:paraId="384B0C38" w14:textId="0F3BBE64" w:rsidR="00D34F96" w:rsidRPr="00D52A8A" w:rsidRDefault="00D34F96" w:rsidP="00D34F96">
            <w:pPr>
              <w:kinsoku w:val="0"/>
              <w:overflowPunct w:val="0"/>
              <w:autoSpaceDE w:val="0"/>
              <w:autoSpaceDN w:val="0"/>
              <w:snapToGrid w:val="0"/>
              <w:spacing w:line="320" w:lineRule="atLeast"/>
              <w:ind w:leftChars="100" w:left="630" w:hangingChars="200" w:hanging="420"/>
              <w:rPr>
                <w:rFonts w:ascii="ＭＳ 明朝" w:hAnsi="ＭＳ 明朝"/>
                <w:szCs w:val="21"/>
              </w:rPr>
            </w:pPr>
            <w:r w:rsidRPr="00D52A8A">
              <w:rPr>
                <w:rFonts w:ascii="ＭＳ 明朝" w:hAnsi="ＭＳ 明朝" w:hint="eastAsia"/>
                <w:szCs w:val="21"/>
              </w:rPr>
              <w:t>（2）健康保険法（大正</w:t>
            </w:r>
            <w:r w:rsidRPr="00D52A8A">
              <w:rPr>
                <w:rFonts w:ascii="ＭＳ 明朝" w:hAnsi="ＭＳ 明朝"/>
                <w:szCs w:val="21"/>
              </w:rPr>
              <w:t>11</w:t>
            </w:r>
            <w:r w:rsidRPr="00D52A8A">
              <w:rPr>
                <w:rFonts w:ascii="ＭＳ 明朝" w:hAnsi="ＭＳ 明朝" w:hint="eastAsia"/>
                <w:szCs w:val="21"/>
              </w:rPr>
              <w:t>年法律第</w:t>
            </w:r>
            <w:r w:rsidRPr="00D52A8A">
              <w:rPr>
                <w:rFonts w:ascii="ＭＳ 明朝" w:hAnsi="ＭＳ 明朝"/>
                <w:szCs w:val="21"/>
              </w:rPr>
              <w:t>70</w:t>
            </w:r>
            <w:r w:rsidRPr="00D52A8A">
              <w:rPr>
                <w:rFonts w:ascii="ＭＳ 明朝" w:hAnsi="ＭＳ 明朝" w:hint="eastAsia"/>
                <w:szCs w:val="21"/>
              </w:rPr>
              <w:t>号）</w:t>
            </w:r>
            <w:r w:rsidRPr="00D52A8A">
              <w:rPr>
                <w:rFonts w:ascii="ＭＳ 明朝" w:hAnsi="ＭＳ 明朝" w:hint="eastAsia"/>
              </w:rPr>
              <w:t>第65条第1項</w:t>
            </w:r>
            <w:r w:rsidRPr="00D52A8A">
              <w:rPr>
                <w:rFonts w:ascii="ＭＳ 明朝" w:hAnsi="ＭＳ 明朝" w:hint="eastAsia"/>
                <w:szCs w:val="21"/>
              </w:rPr>
              <w:t>の規定による保険薬局の指定</w:t>
            </w:r>
            <w:r w:rsidR="00C0471D" w:rsidRPr="00D52A8A">
              <w:rPr>
                <w:rFonts w:ascii="ＭＳ 明朝" w:hAnsi="ＭＳ 明朝" w:hint="eastAsia"/>
                <w:szCs w:val="21"/>
              </w:rPr>
              <w:t>を受ける見込みがあること。</w:t>
            </w:r>
          </w:p>
          <w:p w14:paraId="322098E9" w14:textId="77777777" w:rsidR="00D34F96" w:rsidRPr="00D52A8A" w:rsidRDefault="00D34F96" w:rsidP="00D34F96">
            <w:pPr>
              <w:kinsoku w:val="0"/>
              <w:overflowPunct w:val="0"/>
              <w:autoSpaceDE w:val="0"/>
              <w:autoSpaceDN w:val="0"/>
              <w:snapToGrid w:val="0"/>
              <w:spacing w:line="320" w:lineRule="atLeast"/>
              <w:rPr>
                <w:rFonts w:ascii="ＭＳ ゴシック" w:eastAsia="ＭＳ ゴシック" w:hAnsi="ＭＳ ゴシック"/>
                <w:szCs w:val="21"/>
              </w:rPr>
            </w:pPr>
            <w:r w:rsidRPr="00D52A8A">
              <w:rPr>
                <w:rFonts w:ascii="ＭＳ ゴシック" w:eastAsia="ＭＳ ゴシック" w:hAnsi="ＭＳ ゴシック" w:hint="eastAsia"/>
                <w:szCs w:val="21"/>
              </w:rPr>
              <w:t>（立地）</w:t>
            </w:r>
          </w:p>
          <w:p w14:paraId="2796F0F2" w14:textId="79DC816A" w:rsidR="00D34F96" w:rsidRPr="00D52A8A" w:rsidRDefault="00D34F96" w:rsidP="00D34F96">
            <w:pPr>
              <w:kinsoku w:val="0"/>
              <w:overflowPunct w:val="0"/>
              <w:autoSpaceDE w:val="0"/>
              <w:autoSpaceDN w:val="0"/>
              <w:snapToGrid w:val="0"/>
              <w:spacing w:line="320" w:lineRule="atLeast"/>
              <w:rPr>
                <w:rFonts w:ascii="ＭＳ 明朝" w:hAnsi="ＭＳ 明朝"/>
                <w:szCs w:val="21"/>
              </w:rPr>
            </w:pPr>
            <w:r w:rsidRPr="00D52A8A">
              <w:rPr>
                <w:rFonts w:ascii="ＭＳ ゴシック" w:eastAsia="ＭＳ ゴシック" w:hAnsi="ＭＳ ゴシック" w:hint="eastAsia"/>
                <w:szCs w:val="21"/>
              </w:rPr>
              <w:t>第</w:t>
            </w:r>
            <w:r w:rsidR="00437AC2" w:rsidRPr="00D52A8A">
              <w:rPr>
                <w:rFonts w:ascii="ＭＳ ゴシック" w:eastAsia="ＭＳ ゴシック" w:hAnsi="ＭＳ ゴシック" w:hint="eastAsia"/>
                <w:szCs w:val="21"/>
              </w:rPr>
              <w:t>３</w:t>
            </w:r>
            <w:r w:rsidRPr="00D52A8A">
              <w:rPr>
                <w:rFonts w:ascii="ＭＳ 明朝" w:hAnsi="ＭＳ 明朝" w:hint="eastAsia"/>
                <w:szCs w:val="21"/>
              </w:rPr>
              <w:t xml:space="preserve">　申請に係る土地は、次の各号のいずれにも該当しなければならない。</w:t>
            </w:r>
          </w:p>
          <w:p w14:paraId="64A646A2" w14:textId="77777777" w:rsidR="00D34F96" w:rsidRPr="00D52A8A" w:rsidRDefault="00D34F96" w:rsidP="00D34F96">
            <w:pPr>
              <w:kinsoku w:val="0"/>
              <w:overflowPunct w:val="0"/>
              <w:autoSpaceDE w:val="0"/>
              <w:autoSpaceDN w:val="0"/>
              <w:snapToGrid w:val="0"/>
              <w:spacing w:line="320" w:lineRule="atLeast"/>
              <w:ind w:firstLineChars="100" w:firstLine="210"/>
              <w:rPr>
                <w:rFonts w:ascii="ＭＳ 明朝" w:hAnsi="ＭＳ 明朝"/>
                <w:szCs w:val="21"/>
              </w:rPr>
            </w:pPr>
            <w:r w:rsidRPr="00D52A8A">
              <w:rPr>
                <w:rFonts w:ascii="ＭＳ 明朝" w:hAnsi="ＭＳ 明朝" w:hint="eastAsia"/>
                <w:szCs w:val="21"/>
              </w:rPr>
              <w:t>（1）市街化調整区域に立地する病院又は診療所から原則として</w:t>
            </w:r>
            <w:r w:rsidRPr="00D52A8A">
              <w:rPr>
                <w:rFonts w:ascii="ＭＳ 明朝" w:hAnsi="ＭＳ 明朝"/>
                <w:szCs w:val="21"/>
              </w:rPr>
              <w:t>50</w:t>
            </w:r>
            <w:r w:rsidRPr="00D52A8A">
              <w:rPr>
                <w:rFonts w:ascii="ＭＳ 明朝" w:hAnsi="ＭＳ 明朝" w:hint="eastAsia"/>
                <w:szCs w:val="21"/>
              </w:rPr>
              <w:t>メートル以内に存すること。</w:t>
            </w:r>
          </w:p>
          <w:p w14:paraId="59F0A312" w14:textId="77777777" w:rsidR="00D34F96" w:rsidRPr="00D52A8A" w:rsidRDefault="00D34F96" w:rsidP="00D34F96">
            <w:pPr>
              <w:kinsoku w:val="0"/>
              <w:overflowPunct w:val="0"/>
              <w:autoSpaceDE w:val="0"/>
              <w:autoSpaceDN w:val="0"/>
              <w:snapToGrid w:val="0"/>
              <w:spacing w:line="320" w:lineRule="atLeast"/>
              <w:ind w:firstLineChars="100" w:firstLine="210"/>
              <w:rPr>
                <w:rFonts w:ascii="ＭＳ 明朝" w:hAnsi="ＭＳ 明朝"/>
                <w:szCs w:val="21"/>
              </w:rPr>
            </w:pPr>
            <w:r w:rsidRPr="00D52A8A">
              <w:rPr>
                <w:rFonts w:ascii="ＭＳ 明朝" w:hAnsi="ＭＳ 明朝" w:hint="eastAsia"/>
                <w:szCs w:val="21"/>
              </w:rPr>
              <w:t>（2）判断基準第5に定める区域内に存しないこと。</w:t>
            </w:r>
          </w:p>
          <w:p w14:paraId="7FACCACB" w14:textId="77777777" w:rsidR="00D34F96" w:rsidRPr="00D52A8A" w:rsidRDefault="00D34F96" w:rsidP="00D34F96">
            <w:pPr>
              <w:kinsoku w:val="0"/>
              <w:overflowPunct w:val="0"/>
              <w:autoSpaceDE w:val="0"/>
              <w:autoSpaceDN w:val="0"/>
              <w:snapToGrid w:val="0"/>
              <w:spacing w:line="320" w:lineRule="atLeast"/>
              <w:rPr>
                <w:rFonts w:ascii="ＭＳ ゴシック" w:eastAsia="ＭＳ ゴシック" w:hAnsi="ＭＳ ゴシック"/>
                <w:szCs w:val="21"/>
              </w:rPr>
            </w:pPr>
            <w:r w:rsidRPr="00D52A8A">
              <w:rPr>
                <w:rFonts w:ascii="ＭＳ ゴシック" w:eastAsia="ＭＳ ゴシック" w:hAnsi="ＭＳ ゴシック" w:hint="eastAsia"/>
                <w:szCs w:val="21"/>
              </w:rPr>
              <w:t>（予定建築物の規模）</w:t>
            </w:r>
          </w:p>
          <w:p w14:paraId="22ECC51C" w14:textId="23463FBB" w:rsidR="00D34F96" w:rsidRPr="00D52A8A" w:rsidRDefault="00D34F96" w:rsidP="00D34F96">
            <w:pPr>
              <w:kinsoku w:val="0"/>
              <w:overflowPunct w:val="0"/>
              <w:autoSpaceDE w:val="0"/>
              <w:autoSpaceDN w:val="0"/>
              <w:snapToGrid w:val="0"/>
              <w:spacing w:line="320" w:lineRule="atLeast"/>
              <w:rPr>
                <w:rFonts w:ascii="ＭＳ 明朝" w:hAnsi="ＭＳ 明朝"/>
                <w:szCs w:val="21"/>
              </w:rPr>
            </w:pPr>
            <w:r w:rsidRPr="00D52A8A">
              <w:rPr>
                <w:rFonts w:ascii="ＭＳ ゴシック" w:eastAsia="ＭＳ ゴシック" w:hAnsi="ＭＳ ゴシック" w:hint="eastAsia"/>
                <w:szCs w:val="21"/>
              </w:rPr>
              <w:t>第</w:t>
            </w:r>
            <w:r w:rsidR="00437AC2" w:rsidRPr="00D52A8A">
              <w:rPr>
                <w:rFonts w:ascii="ＭＳ ゴシック" w:eastAsia="ＭＳ ゴシック" w:hAnsi="ＭＳ ゴシック" w:hint="eastAsia"/>
                <w:szCs w:val="21"/>
              </w:rPr>
              <w:t>４</w:t>
            </w:r>
            <w:r w:rsidRPr="00D52A8A">
              <w:rPr>
                <w:rFonts w:ascii="ＭＳ 明朝" w:hAnsi="ＭＳ 明朝" w:hint="eastAsia"/>
                <w:szCs w:val="21"/>
              </w:rPr>
              <w:t xml:space="preserve">　申請に係る建築物の延べ面積は、100㎡以下であること。</w:t>
            </w:r>
          </w:p>
          <w:p w14:paraId="70528448" w14:textId="77777777" w:rsidR="00D34F96" w:rsidRPr="00D52A8A" w:rsidRDefault="00D34F96" w:rsidP="00D34F96">
            <w:pPr>
              <w:kinsoku w:val="0"/>
              <w:overflowPunct w:val="0"/>
              <w:autoSpaceDE w:val="0"/>
              <w:autoSpaceDN w:val="0"/>
              <w:snapToGrid w:val="0"/>
              <w:spacing w:line="320" w:lineRule="atLeast"/>
              <w:rPr>
                <w:rFonts w:ascii="ＭＳ ゴシック" w:eastAsia="ＭＳ ゴシック" w:hAnsi="ＭＳ ゴシック"/>
                <w:szCs w:val="21"/>
              </w:rPr>
            </w:pPr>
            <w:r w:rsidRPr="00D52A8A">
              <w:rPr>
                <w:rFonts w:ascii="ＭＳ ゴシック" w:eastAsia="ＭＳ ゴシック" w:hAnsi="ＭＳ ゴシック" w:hint="eastAsia"/>
                <w:szCs w:val="21"/>
              </w:rPr>
              <w:t>（予定建築物の敷地規模）</w:t>
            </w:r>
          </w:p>
          <w:p w14:paraId="28A9B871" w14:textId="0D8904B2" w:rsidR="00D34F96" w:rsidRPr="00D52A8A" w:rsidRDefault="00D34F96" w:rsidP="00D34F96">
            <w:pPr>
              <w:kinsoku w:val="0"/>
              <w:overflowPunct w:val="0"/>
              <w:autoSpaceDE w:val="0"/>
              <w:autoSpaceDN w:val="0"/>
              <w:snapToGrid w:val="0"/>
              <w:spacing w:line="320" w:lineRule="atLeast"/>
              <w:rPr>
                <w:rFonts w:ascii="ＭＳ 明朝" w:hAnsi="ＭＳ 明朝"/>
                <w:szCs w:val="21"/>
              </w:rPr>
            </w:pPr>
            <w:r w:rsidRPr="00D52A8A">
              <w:rPr>
                <w:rFonts w:ascii="ＭＳ ゴシック" w:eastAsia="ＭＳ ゴシック" w:hAnsi="ＭＳ ゴシック" w:hint="eastAsia"/>
                <w:szCs w:val="21"/>
              </w:rPr>
              <w:t>第</w:t>
            </w:r>
            <w:r w:rsidR="00437AC2" w:rsidRPr="00D52A8A">
              <w:rPr>
                <w:rFonts w:ascii="ＭＳ ゴシック" w:eastAsia="ＭＳ ゴシック" w:hAnsi="ＭＳ ゴシック" w:hint="eastAsia"/>
                <w:szCs w:val="21"/>
              </w:rPr>
              <w:t>５</w:t>
            </w:r>
            <w:r w:rsidRPr="00D52A8A">
              <w:rPr>
                <w:rFonts w:ascii="ＭＳ 明朝" w:hAnsi="ＭＳ 明朝" w:hint="eastAsia"/>
                <w:szCs w:val="21"/>
              </w:rPr>
              <w:t xml:space="preserve">　申請に係る建築物の敷地面積は、200㎡以下であること。</w:t>
            </w:r>
          </w:p>
          <w:p w14:paraId="12158B50" w14:textId="77777777" w:rsidR="00D34F96" w:rsidRPr="00D52A8A" w:rsidRDefault="00D34F96" w:rsidP="00D34F96">
            <w:pPr>
              <w:kinsoku w:val="0"/>
              <w:overflowPunct w:val="0"/>
              <w:autoSpaceDE w:val="0"/>
              <w:autoSpaceDN w:val="0"/>
              <w:snapToGrid w:val="0"/>
              <w:spacing w:line="320" w:lineRule="atLeast"/>
              <w:ind w:firstLineChars="100" w:firstLine="210"/>
              <w:rPr>
                <w:rFonts w:ascii="ＭＳ 明朝" w:hAnsi="ＭＳ 明朝"/>
                <w:szCs w:val="21"/>
              </w:rPr>
            </w:pPr>
            <w:r w:rsidRPr="00D52A8A">
              <w:rPr>
                <w:rFonts w:ascii="ＭＳ 明朝" w:hAnsi="ＭＳ 明朝" w:hint="eastAsia"/>
                <w:szCs w:val="21"/>
              </w:rPr>
              <w:t>（附則）</w:t>
            </w:r>
          </w:p>
          <w:p w14:paraId="5F8E41BF" w14:textId="77777777" w:rsidR="00D34F96" w:rsidRPr="00D52A8A" w:rsidRDefault="00D34F96" w:rsidP="00D34F96">
            <w:pPr>
              <w:kinsoku w:val="0"/>
              <w:overflowPunct w:val="0"/>
              <w:autoSpaceDE w:val="0"/>
              <w:autoSpaceDN w:val="0"/>
              <w:snapToGrid w:val="0"/>
              <w:spacing w:line="320" w:lineRule="atLeast"/>
              <w:ind w:firstLineChars="200" w:firstLine="420"/>
              <w:rPr>
                <w:rFonts w:ascii="ＭＳ 明朝" w:hAnsi="ＭＳ 明朝"/>
                <w:szCs w:val="21"/>
              </w:rPr>
            </w:pPr>
            <w:r w:rsidRPr="00D52A8A">
              <w:rPr>
                <w:rFonts w:ascii="ＭＳ 明朝" w:hAnsi="ＭＳ 明朝" w:hint="eastAsia"/>
                <w:szCs w:val="21"/>
              </w:rPr>
              <w:t>この基準は、平成15年4月1日から施行する。</w:t>
            </w:r>
          </w:p>
          <w:p w14:paraId="6F7D1360" w14:textId="77777777" w:rsidR="00D34F96" w:rsidRPr="00D52A8A" w:rsidRDefault="00D34F96" w:rsidP="00D34F96">
            <w:pPr>
              <w:kinsoku w:val="0"/>
              <w:overflowPunct w:val="0"/>
              <w:autoSpaceDE w:val="0"/>
              <w:autoSpaceDN w:val="0"/>
              <w:snapToGrid w:val="0"/>
              <w:spacing w:line="320" w:lineRule="atLeast"/>
              <w:ind w:firstLineChars="100" w:firstLine="210"/>
              <w:rPr>
                <w:rFonts w:ascii="ＭＳ 明朝" w:hAnsi="ＭＳ 明朝"/>
                <w:szCs w:val="21"/>
              </w:rPr>
            </w:pPr>
            <w:r w:rsidRPr="00D52A8A">
              <w:rPr>
                <w:rFonts w:ascii="ＭＳ 明朝" w:hAnsi="ＭＳ 明朝" w:hint="eastAsia"/>
                <w:szCs w:val="21"/>
              </w:rPr>
              <w:t>（附則）</w:t>
            </w:r>
          </w:p>
          <w:p w14:paraId="2C5D45A8" w14:textId="77777777" w:rsidR="00D34F96" w:rsidRPr="00D52A8A" w:rsidRDefault="00D34F96" w:rsidP="00D34F96">
            <w:pPr>
              <w:kinsoku w:val="0"/>
              <w:overflowPunct w:val="0"/>
              <w:autoSpaceDE w:val="0"/>
              <w:autoSpaceDN w:val="0"/>
              <w:snapToGrid w:val="0"/>
              <w:spacing w:line="320" w:lineRule="atLeast"/>
              <w:ind w:firstLineChars="200" w:firstLine="420"/>
              <w:rPr>
                <w:rFonts w:ascii="ＭＳ 明朝" w:hAnsi="ＭＳ 明朝"/>
                <w:szCs w:val="21"/>
              </w:rPr>
            </w:pPr>
            <w:r w:rsidRPr="00D52A8A">
              <w:rPr>
                <w:rFonts w:ascii="ＭＳ 明朝" w:hAnsi="ＭＳ 明朝" w:hint="eastAsia"/>
                <w:szCs w:val="21"/>
              </w:rPr>
              <w:t>この基準は、平成19年11月30日から施行する。</w:t>
            </w:r>
          </w:p>
          <w:p w14:paraId="11461A92" w14:textId="77777777" w:rsidR="00D34F96" w:rsidRPr="00D52A8A" w:rsidRDefault="00D34F96" w:rsidP="00D34F96">
            <w:pPr>
              <w:kinsoku w:val="0"/>
              <w:overflowPunct w:val="0"/>
              <w:autoSpaceDE w:val="0"/>
              <w:autoSpaceDN w:val="0"/>
              <w:snapToGrid w:val="0"/>
              <w:spacing w:line="320" w:lineRule="atLeast"/>
              <w:ind w:firstLineChars="100" w:firstLine="210"/>
              <w:rPr>
                <w:rFonts w:ascii="ＭＳ 明朝" w:hAnsi="ＭＳ 明朝"/>
                <w:szCs w:val="21"/>
              </w:rPr>
            </w:pPr>
            <w:r w:rsidRPr="00D52A8A">
              <w:rPr>
                <w:rFonts w:ascii="ＭＳ 明朝" w:hAnsi="ＭＳ 明朝" w:hint="eastAsia"/>
                <w:szCs w:val="21"/>
              </w:rPr>
              <w:t>（附則）</w:t>
            </w:r>
          </w:p>
          <w:p w14:paraId="49761307" w14:textId="77777777" w:rsidR="00D34F96" w:rsidRPr="00D52A8A" w:rsidRDefault="00D34F96" w:rsidP="00D34F96">
            <w:pPr>
              <w:kinsoku w:val="0"/>
              <w:overflowPunct w:val="0"/>
              <w:autoSpaceDE w:val="0"/>
              <w:autoSpaceDN w:val="0"/>
              <w:snapToGrid w:val="0"/>
              <w:spacing w:line="320" w:lineRule="atLeast"/>
              <w:ind w:firstLineChars="200" w:firstLine="420"/>
              <w:rPr>
                <w:rFonts w:ascii="ＭＳ 明朝" w:hAnsi="ＭＳ 明朝"/>
                <w:szCs w:val="21"/>
              </w:rPr>
            </w:pPr>
            <w:r w:rsidRPr="00D52A8A">
              <w:rPr>
                <w:rFonts w:ascii="ＭＳ 明朝" w:hAnsi="ＭＳ 明朝" w:hint="eastAsia"/>
                <w:szCs w:val="21"/>
              </w:rPr>
              <w:t>この基準は、平成26年4月1日から施行する。</w:t>
            </w:r>
          </w:p>
          <w:p w14:paraId="51C4D207" w14:textId="77777777" w:rsidR="00D34F96" w:rsidRPr="00D52A8A" w:rsidRDefault="00D34F96" w:rsidP="00D34F96">
            <w:pPr>
              <w:kinsoku w:val="0"/>
              <w:overflowPunct w:val="0"/>
              <w:autoSpaceDE w:val="0"/>
              <w:autoSpaceDN w:val="0"/>
              <w:snapToGrid w:val="0"/>
              <w:spacing w:line="320" w:lineRule="atLeast"/>
              <w:ind w:firstLineChars="100" w:firstLine="210"/>
              <w:rPr>
                <w:rFonts w:ascii="ＭＳ 明朝" w:hAnsi="ＭＳ 明朝"/>
                <w:szCs w:val="21"/>
              </w:rPr>
            </w:pPr>
            <w:r w:rsidRPr="00D52A8A">
              <w:rPr>
                <w:rFonts w:ascii="ＭＳ 明朝" w:hAnsi="ＭＳ 明朝" w:hint="eastAsia"/>
                <w:szCs w:val="21"/>
              </w:rPr>
              <w:t>（附則）</w:t>
            </w:r>
          </w:p>
          <w:p w14:paraId="1B43E6AE" w14:textId="77777777" w:rsidR="00D51682" w:rsidRPr="00D52A8A" w:rsidRDefault="00D34F96" w:rsidP="00D34F96">
            <w:pPr>
              <w:kinsoku w:val="0"/>
              <w:overflowPunct w:val="0"/>
              <w:autoSpaceDE w:val="0"/>
              <w:autoSpaceDN w:val="0"/>
              <w:snapToGrid w:val="0"/>
              <w:spacing w:line="320" w:lineRule="atLeast"/>
              <w:ind w:firstLineChars="200" w:firstLine="420"/>
              <w:rPr>
                <w:rFonts w:ascii="ＭＳ 明朝" w:hAnsi="ＭＳ 明朝"/>
                <w:szCs w:val="21"/>
              </w:rPr>
            </w:pPr>
            <w:r w:rsidRPr="00D52A8A">
              <w:rPr>
                <w:rFonts w:ascii="ＭＳ 明朝" w:hAnsi="ＭＳ 明朝" w:hint="eastAsia"/>
                <w:szCs w:val="21"/>
              </w:rPr>
              <w:t>この基準は、平成29年1月26日から施行する。</w:t>
            </w:r>
          </w:p>
          <w:p w14:paraId="1263934C" w14:textId="77777777" w:rsidR="004E6EE3" w:rsidRPr="00D52A8A" w:rsidRDefault="004E6EE3" w:rsidP="004E6EE3">
            <w:pPr>
              <w:kinsoku w:val="0"/>
              <w:overflowPunct w:val="0"/>
              <w:autoSpaceDE w:val="0"/>
              <w:autoSpaceDN w:val="0"/>
              <w:snapToGrid w:val="0"/>
              <w:spacing w:line="320" w:lineRule="atLeast"/>
              <w:rPr>
                <w:rFonts w:ascii="ＭＳ 明朝" w:hAnsi="ＭＳ 明朝"/>
                <w:szCs w:val="21"/>
              </w:rPr>
            </w:pPr>
            <w:r w:rsidRPr="00D52A8A">
              <w:rPr>
                <w:rFonts w:ascii="ＭＳ 明朝" w:hAnsi="ＭＳ 明朝"/>
                <w:szCs w:val="21"/>
              </w:rPr>
              <w:t xml:space="preserve">　（附則）</w:t>
            </w:r>
          </w:p>
          <w:p w14:paraId="3AAF9934" w14:textId="78A0E061" w:rsidR="004E6EE3" w:rsidRPr="00D52A8A" w:rsidRDefault="004E6EE3" w:rsidP="004E6EE3">
            <w:pPr>
              <w:kinsoku w:val="0"/>
              <w:overflowPunct w:val="0"/>
              <w:autoSpaceDE w:val="0"/>
              <w:autoSpaceDN w:val="0"/>
              <w:snapToGrid w:val="0"/>
              <w:spacing w:line="320" w:lineRule="atLeast"/>
              <w:rPr>
                <w:rFonts w:ascii="ＭＳ 明朝" w:hAnsi="ＭＳ 明朝"/>
                <w:szCs w:val="21"/>
              </w:rPr>
            </w:pPr>
            <w:r w:rsidRPr="00D52A8A">
              <w:rPr>
                <w:rFonts w:ascii="ＭＳ 明朝" w:hAnsi="ＭＳ 明朝"/>
                <w:szCs w:val="21"/>
              </w:rPr>
              <w:t xml:space="preserve">　　この基準は、</w:t>
            </w:r>
            <w:r w:rsidR="00A7463B" w:rsidRPr="00D52A8A">
              <w:rPr>
                <w:rFonts w:ascii="ＭＳ 明朝" w:hAnsi="ＭＳ 明朝"/>
                <w:szCs w:val="21"/>
              </w:rPr>
              <w:t>令和</w:t>
            </w:r>
            <w:r w:rsidR="00D52A8A" w:rsidRPr="00D52A8A">
              <w:rPr>
                <w:rFonts w:ascii="ＭＳ 明朝" w:hAnsi="ＭＳ 明朝" w:hint="eastAsia"/>
                <w:szCs w:val="21"/>
              </w:rPr>
              <w:t>5</w:t>
            </w:r>
            <w:r w:rsidRPr="00D52A8A">
              <w:rPr>
                <w:rFonts w:ascii="ＭＳ 明朝" w:hAnsi="ＭＳ 明朝"/>
                <w:szCs w:val="21"/>
              </w:rPr>
              <w:t>年</w:t>
            </w:r>
            <w:r w:rsidR="00D52A8A" w:rsidRPr="00D52A8A">
              <w:rPr>
                <w:rFonts w:ascii="ＭＳ 明朝" w:hAnsi="ＭＳ 明朝"/>
                <w:szCs w:val="21"/>
              </w:rPr>
              <w:t>12</w:t>
            </w:r>
            <w:r w:rsidRPr="00D52A8A">
              <w:rPr>
                <w:rFonts w:ascii="ＭＳ 明朝" w:hAnsi="ＭＳ 明朝"/>
                <w:szCs w:val="21"/>
              </w:rPr>
              <w:t>月</w:t>
            </w:r>
            <w:r w:rsidR="00D52A8A" w:rsidRPr="00D52A8A">
              <w:rPr>
                <w:rFonts w:ascii="ＭＳ 明朝" w:hAnsi="ＭＳ 明朝"/>
                <w:szCs w:val="21"/>
              </w:rPr>
              <w:t>21</w:t>
            </w:r>
            <w:r w:rsidRPr="00D52A8A">
              <w:rPr>
                <w:rFonts w:ascii="ＭＳ 明朝" w:hAnsi="ＭＳ 明朝"/>
                <w:szCs w:val="21"/>
              </w:rPr>
              <w:t>日から施行する。</w:t>
            </w:r>
          </w:p>
          <w:p w14:paraId="06BA3242" w14:textId="47D11215" w:rsidR="004E6EE3" w:rsidRPr="004E6EE3" w:rsidRDefault="004E6EE3" w:rsidP="004E6EE3">
            <w:pPr>
              <w:kinsoku w:val="0"/>
              <w:overflowPunct w:val="0"/>
              <w:autoSpaceDE w:val="0"/>
              <w:autoSpaceDN w:val="0"/>
              <w:snapToGrid w:val="0"/>
              <w:spacing w:line="320" w:lineRule="atLeast"/>
              <w:rPr>
                <w:rFonts w:ascii="ＭＳ 明朝" w:hAnsi="ＭＳ 明朝"/>
                <w:szCs w:val="21"/>
              </w:rPr>
            </w:pPr>
          </w:p>
        </w:tc>
      </w:tr>
    </w:tbl>
    <w:p w14:paraId="5BBB3B16" w14:textId="77777777" w:rsidR="00D015DB" w:rsidRPr="007E6290" w:rsidRDefault="00D015DB" w:rsidP="00CE6E1B">
      <w:pPr>
        <w:rPr>
          <w:rFonts w:asciiTheme="minorEastAsia" w:hAnsiTheme="minorEastAsia"/>
        </w:rPr>
      </w:pPr>
    </w:p>
    <w:p w14:paraId="59897FDC" w14:textId="5061EA01" w:rsidR="004E20B6" w:rsidRDefault="004E20B6" w:rsidP="0088720C">
      <w:pPr>
        <w:rPr>
          <w:rFonts w:asciiTheme="minorEastAsia" w:hAnsiTheme="minorEastAsia"/>
        </w:rPr>
      </w:pPr>
    </w:p>
    <w:sectPr w:rsidR="004E20B6" w:rsidSect="004E6EE3">
      <w:headerReference w:type="default" r:id="rId8"/>
      <w:footerReference w:type="default" r:id="rId9"/>
      <w:pgSz w:w="11906" w:h="16838"/>
      <w:pgMar w:top="1440" w:right="1080" w:bottom="1440" w:left="1080" w:header="851" w:footer="992" w:gutter="0"/>
      <w:pgNumType w:fmt="numberInDash" w:start="2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4E39" w14:textId="77777777" w:rsidR="00623255" w:rsidRDefault="00623255" w:rsidP="00A70330">
      <w:r>
        <w:separator/>
      </w:r>
    </w:p>
  </w:endnote>
  <w:endnote w:type="continuationSeparator" w:id="0">
    <w:p w14:paraId="54877559" w14:textId="77777777" w:rsidR="00623255" w:rsidRDefault="00623255" w:rsidP="00A7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B4C5" w14:textId="1A5F71EC" w:rsidR="00623255" w:rsidRDefault="00623255" w:rsidP="000A4EEC">
    <w:pPr>
      <w:pStyle w:val="a5"/>
      <w:tabs>
        <w:tab w:val="left" w:pos="205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D65B" w14:textId="77777777" w:rsidR="00623255" w:rsidRDefault="00623255" w:rsidP="00A70330">
      <w:r>
        <w:separator/>
      </w:r>
    </w:p>
  </w:footnote>
  <w:footnote w:type="continuationSeparator" w:id="0">
    <w:p w14:paraId="75886082" w14:textId="77777777" w:rsidR="00623255" w:rsidRDefault="00623255" w:rsidP="00A7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7EBC" w14:textId="77777777" w:rsidR="00623255" w:rsidRDefault="00623255" w:rsidP="006C6AC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545"/>
    <w:multiLevelType w:val="hybridMultilevel"/>
    <w:tmpl w:val="2A28C5B8"/>
    <w:lvl w:ilvl="0" w:tplc="182A42C6">
      <w:start w:val="3"/>
      <w:numFmt w:val="bullet"/>
      <w:lvlText w:val="・"/>
      <w:lvlJc w:val="left"/>
      <w:pPr>
        <w:tabs>
          <w:tab w:val="num" w:pos="465"/>
        </w:tabs>
        <w:ind w:left="465" w:hanging="360"/>
      </w:pPr>
      <w:rPr>
        <w:rFonts w:ascii="明朝体" w:eastAsia="明朝体" w:hAnsi="Century"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36A73"/>
    <w:multiLevelType w:val="hybridMultilevel"/>
    <w:tmpl w:val="EA94D608"/>
    <w:lvl w:ilvl="0" w:tplc="93FA4456">
      <w:start w:val="1"/>
      <w:numFmt w:val="decimal"/>
      <w:lvlText w:val="（%1）"/>
      <w:lvlJc w:val="left"/>
      <w:pPr>
        <w:ind w:left="1183" w:hanging="7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 w15:restartNumberingAfterBreak="0">
    <w:nsid w:val="4D370250"/>
    <w:multiLevelType w:val="hybridMultilevel"/>
    <w:tmpl w:val="137CE0BA"/>
    <w:lvl w:ilvl="0" w:tplc="2E8C321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9C"/>
    <w:rsid w:val="00001730"/>
    <w:rsid w:val="00007F3F"/>
    <w:rsid w:val="00011A26"/>
    <w:rsid w:val="00024FB9"/>
    <w:rsid w:val="00027E48"/>
    <w:rsid w:val="00040356"/>
    <w:rsid w:val="00041C4C"/>
    <w:rsid w:val="00064989"/>
    <w:rsid w:val="00073098"/>
    <w:rsid w:val="00073D23"/>
    <w:rsid w:val="000823CD"/>
    <w:rsid w:val="000A32DE"/>
    <w:rsid w:val="000A4EEC"/>
    <w:rsid w:val="000B3662"/>
    <w:rsid w:val="000B49B4"/>
    <w:rsid w:val="000C0719"/>
    <w:rsid w:val="000C3F2E"/>
    <w:rsid w:val="000C642F"/>
    <w:rsid w:val="000D0FEE"/>
    <w:rsid w:val="000D7D88"/>
    <w:rsid w:val="000E3F29"/>
    <w:rsid w:val="000F455B"/>
    <w:rsid w:val="000F6EA3"/>
    <w:rsid w:val="00103FDA"/>
    <w:rsid w:val="00105072"/>
    <w:rsid w:val="00106CAE"/>
    <w:rsid w:val="00117137"/>
    <w:rsid w:val="00130379"/>
    <w:rsid w:val="00132DFB"/>
    <w:rsid w:val="00150E0E"/>
    <w:rsid w:val="00151EA6"/>
    <w:rsid w:val="00151F71"/>
    <w:rsid w:val="0016556C"/>
    <w:rsid w:val="001672EB"/>
    <w:rsid w:val="001735FC"/>
    <w:rsid w:val="0019433B"/>
    <w:rsid w:val="00196772"/>
    <w:rsid w:val="001A13CB"/>
    <w:rsid w:val="001A1F76"/>
    <w:rsid w:val="001B1113"/>
    <w:rsid w:val="001B59E7"/>
    <w:rsid w:val="001B7B80"/>
    <w:rsid w:val="001B7B92"/>
    <w:rsid w:val="001C37EC"/>
    <w:rsid w:val="001C514B"/>
    <w:rsid w:val="001D3270"/>
    <w:rsid w:val="001D37F5"/>
    <w:rsid w:val="001E4CD9"/>
    <w:rsid w:val="001E72F0"/>
    <w:rsid w:val="001F0AFC"/>
    <w:rsid w:val="001F5E01"/>
    <w:rsid w:val="001F6543"/>
    <w:rsid w:val="001F69AC"/>
    <w:rsid w:val="002110FA"/>
    <w:rsid w:val="00221C94"/>
    <w:rsid w:val="0022317C"/>
    <w:rsid w:val="00231455"/>
    <w:rsid w:val="00232017"/>
    <w:rsid w:val="00232F9B"/>
    <w:rsid w:val="002416E8"/>
    <w:rsid w:val="00244658"/>
    <w:rsid w:val="00251385"/>
    <w:rsid w:val="00256A49"/>
    <w:rsid w:val="002603D5"/>
    <w:rsid w:val="00261252"/>
    <w:rsid w:val="00274A22"/>
    <w:rsid w:val="00276B69"/>
    <w:rsid w:val="002852B5"/>
    <w:rsid w:val="00286D56"/>
    <w:rsid w:val="00293594"/>
    <w:rsid w:val="002A3819"/>
    <w:rsid w:val="002A3FBB"/>
    <w:rsid w:val="002A4C6A"/>
    <w:rsid w:val="002A621A"/>
    <w:rsid w:val="002B06AC"/>
    <w:rsid w:val="002B298D"/>
    <w:rsid w:val="002C1A82"/>
    <w:rsid w:val="002C6419"/>
    <w:rsid w:val="002E2D9F"/>
    <w:rsid w:val="002E6501"/>
    <w:rsid w:val="00305A35"/>
    <w:rsid w:val="00305ADC"/>
    <w:rsid w:val="00321C98"/>
    <w:rsid w:val="00336644"/>
    <w:rsid w:val="00352248"/>
    <w:rsid w:val="00354423"/>
    <w:rsid w:val="0035479F"/>
    <w:rsid w:val="003561CC"/>
    <w:rsid w:val="00367293"/>
    <w:rsid w:val="0037386C"/>
    <w:rsid w:val="00377EB8"/>
    <w:rsid w:val="00380EA9"/>
    <w:rsid w:val="00383A18"/>
    <w:rsid w:val="003853B3"/>
    <w:rsid w:val="00385F5E"/>
    <w:rsid w:val="00386263"/>
    <w:rsid w:val="00395011"/>
    <w:rsid w:val="003953B1"/>
    <w:rsid w:val="00396498"/>
    <w:rsid w:val="003B4D8E"/>
    <w:rsid w:val="003C2FDB"/>
    <w:rsid w:val="003D1244"/>
    <w:rsid w:val="003D3BFA"/>
    <w:rsid w:val="003D5E9C"/>
    <w:rsid w:val="003F0EE2"/>
    <w:rsid w:val="003F24D0"/>
    <w:rsid w:val="00400681"/>
    <w:rsid w:val="0040700D"/>
    <w:rsid w:val="004160C7"/>
    <w:rsid w:val="004240C3"/>
    <w:rsid w:val="00433554"/>
    <w:rsid w:val="00434733"/>
    <w:rsid w:val="00437AC2"/>
    <w:rsid w:val="00441DF0"/>
    <w:rsid w:val="0044710B"/>
    <w:rsid w:val="00450117"/>
    <w:rsid w:val="00453480"/>
    <w:rsid w:val="00463DEC"/>
    <w:rsid w:val="004644CF"/>
    <w:rsid w:val="00465C85"/>
    <w:rsid w:val="004666A5"/>
    <w:rsid w:val="00475557"/>
    <w:rsid w:val="00486660"/>
    <w:rsid w:val="00487054"/>
    <w:rsid w:val="00490634"/>
    <w:rsid w:val="004977C4"/>
    <w:rsid w:val="004A022B"/>
    <w:rsid w:val="004A117B"/>
    <w:rsid w:val="004A6838"/>
    <w:rsid w:val="004B5354"/>
    <w:rsid w:val="004E20B6"/>
    <w:rsid w:val="004E4B47"/>
    <w:rsid w:val="004E6417"/>
    <w:rsid w:val="004E6C49"/>
    <w:rsid w:val="004E6EE3"/>
    <w:rsid w:val="004F528D"/>
    <w:rsid w:val="00502320"/>
    <w:rsid w:val="0050423E"/>
    <w:rsid w:val="00505326"/>
    <w:rsid w:val="005103D8"/>
    <w:rsid w:val="005109DB"/>
    <w:rsid w:val="00516251"/>
    <w:rsid w:val="00527986"/>
    <w:rsid w:val="0053083E"/>
    <w:rsid w:val="005347E5"/>
    <w:rsid w:val="00543DFB"/>
    <w:rsid w:val="0054572E"/>
    <w:rsid w:val="00552860"/>
    <w:rsid w:val="0055677A"/>
    <w:rsid w:val="00557EBA"/>
    <w:rsid w:val="005700FF"/>
    <w:rsid w:val="00570ADD"/>
    <w:rsid w:val="00571EDD"/>
    <w:rsid w:val="005770B5"/>
    <w:rsid w:val="0057756D"/>
    <w:rsid w:val="00583A06"/>
    <w:rsid w:val="005927AB"/>
    <w:rsid w:val="005B0C72"/>
    <w:rsid w:val="005B779E"/>
    <w:rsid w:val="005C5341"/>
    <w:rsid w:val="005C5AEA"/>
    <w:rsid w:val="005D04F8"/>
    <w:rsid w:val="005D3987"/>
    <w:rsid w:val="005D699F"/>
    <w:rsid w:val="005F3644"/>
    <w:rsid w:val="00621505"/>
    <w:rsid w:val="00623255"/>
    <w:rsid w:val="006327A9"/>
    <w:rsid w:val="00632E69"/>
    <w:rsid w:val="00633F64"/>
    <w:rsid w:val="00634C0A"/>
    <w:rsid w:val="00640D04"/>
    <w:rsid w:val="00682E84"/>
    <w:rsid w:val="00687B80"/>
    <w:rsid w:val="00691A94"/>
    <w:rsid w:val="00692FA9"/>
    <w:rsid w:val="006A0D11"/>
    <w:rsid w:val="006A23F9"/>
    <w:rsid w:val="006C42C9"/>
    <w:rsid w:val="006C6ACD"/>
    <w:rsid w:val="006E1F9C"/>
    <w:rsid w:val="006E2FF1"/>
    <w:rsid w:val="006F7D64"/>
    <w:rsid w:val="00706DFB"/>
    <w:rsid w:val="00721A95"/>
    <w:rsid w:val="00723997"/>
    <w:rsid w:val="00727C5F"/>
    <w:rsid w:val="00730CA3"/>
    <w:rsid w:val="00735637"/>
    <w:rsid w:val="00736EB8"/>
    <w:rsid w:val="00741F81"/>
    <w:rsid w:val="007425A6"/>
    <w:rsid w:val="00760A28"/>
    <w:rsid w:val="00782A5B"/>
    <w:rsid w:val="00786870"/>
    <w:rsid w:val="007909D3"/>
    <w:rsid w:val="007B0373"/>
    <w:rsid w:val="007B1BA2"/>
    <w:rsid w:val="007B7D7C"/>
    <w:rsid w:val="007C1E53"/>
    <w:rsid w:val="007C2337"/>
    <w:rsid w:val="007C7DB1"/>
    <w:rsid w:val="007D1556"/>
    <w:rsid w:val="007D472A"/>
    <w:rsid w:val="007E2DCE"/>
    <w:rsid w:val="007E4996"/>
    <w:rsid w:val="007E6290"/>
    <w:rsid w:val="007E75AE"/>
    <w:rsid w:val="008156CB"/>
    <w:rsid w:val="00824685"/>
    <w:rsid w:val="008463B1"/>
    <w:rsid w:val="00846E55"/>
    <w:rsid w:val="00856C01"/>
    <w:rsid w:val="00860A52"/>
    <w:rsid w:val="00867200"/>
    <w:rsid w:val="00881290"/>
    <w:rsid w:val="00883382"/>
    <w:rsid w:val="0088720C"/>
    <w:rsid w:val="00891A20"/>
    <w:rsid w:val="008A3221"/>
    <w:rsid w:val="008A5AAA"/>
    <w:rsid w:val="008A6CA8"/>
    <w:rsid w:val="008C4CA0"/>
    <w:rsid w:val="008C617F"/>
    <w:rsid w:val="00903726"/>
    <w:rsid w:val="0090576D"/>
    <w:rsid w:val="0090784A"/>
    <w:rsid w:val="009078AB"/>
    <w:rsid w:val="00910218"/>
    <w:rsid w:val="00914208"/>
    <w:rsid w:val="00926ED5"/>
    <w:rsid w:val="00932542"/>
    <w:rsid w:val="00945206"/>
    <w:rsid w:val="00946688"/>
    <w:rsid w:val="00952FDD"/>
    <w:rsid w:val="00981CBD"/>
    <w:rsid w:val="00982E44"/>
    <w:rsid w:val="00982EC1"/>
    <w:rsid w:val="00983AE8"/>
    <w:rsid w:val="009B09BA"/>
    <w:rsid w:val="009B32DD"/>
    <w:rsid w:val="009B58AF"/>
    <w:rsid w:val="009B744E"/>
    <w:rsid w:val="009C4863"/>
    <w:rsid w:val="009D7606"/>
    <w:rsid w:val="009E56E1"/>
    <w:rsid w:val="009F078E"/>
    <w:rsid w:val="009F319C"/>
    <w:rsid w:val="00A05DE0"/>
    <w:rsid w:val="00A108E2"/>
    <w:rsid w:val="00A244ED"/>
    <w:rsid w:val="00A259E9"/>
    <w:rsid w:val="00A4281F"/>
    <w:rsid w:val="00A6194A"/>
    <w:rsid w:val="00A648DB"/>
    <w:rsid w:val="00A67BF3"/>
    <w:rsid w:val="00A70330"/>
    <w:rsid w:val="00A7463B"/>
    <w:rsid w:val="00A86E14"/>
    <w:rsid w:val="00A95007"/>
    <w:rsid w:val="00A95A55"/>
    <w:rsid w:val="00AC0A04"/>
    <w:rsid w:val="00AC16BF"/>
    <w:rsid w:val="00AC4F67"/>
    <w:rsid w:val="00AD43BC"/>
    <w:rsid w:val="00AE5124"/>
    <w:rsid w:val="00AE54F1"/>
    <w:rsid w:val="00B105E3"/>
    <w:rsid w:val="00B15F13"/>
    <w:rsid w:val="00B17487"/>
    <w:rsid w:val="00B17A63"/>
    <w:rsid w:val="00B21B6E"/>
    <w:rsid w:val="00B255C1"/>
    <w:rsid w:val="00B27C34"/>
    <w:rsid w:val="00B4136F"/>
    <w:rsid w:val="00B41F42"/>
    <w:rsid w:val="00B51252"/>
    <w:rsid w:val="00B53328"/>
    <w:rsid w:val="00B5723D"/>
    <w:rsid w:val="00B647AB"/>
    <w:rsid w:val="00B66B12"/>
    <w:rsid w:val="00B909D9"/>
    <w:rsid w:val="00B94287"/>
    <w:rsid w:val="00B94F82"/>
    <w:rsid w:val="00B95A98"/>
    <w:rsid w:val="00B97463"/>
    <w:rsid w:val="00BA07E0"/>
    <w:rsid w:val="00BB6EB7"/>
    <w:rsid w:val="00BC7A02"/>
    <w:rsid w:val="00BF3406"/>
    <w:rsid w:val="00BF6259"/>
    <w:rsid w:val="00C0471D"/>
    <w:rsid w:val="00C10DE1"/>
    <w:rsid w:val="00C122AF"/>
    <w:rsid w:val="00C20F20"/>
    <w:rsid w:val="00C22689"/>
    <w:rsid w:val="00C23B40"/>
    <w:rsid w:val="00C32652"/>
    <w:rsid w:val="00C46D27"/>
    <w:rsid w:val="00C50542"/>
    <w:rsid w:val="00C5162E"/>
    <w:rsid w:val="00C62CA9"/>
    <w:rsid w:val="00C6417F"/>
    <w:rsid w:val="00C725F0"/>
    <w:rsid w:val="00C83CB4"/>
    <w:rsid w:val="00C96175"/>
    <w:rsid w:val="00CA6DED"/>
    <w:rsid w:val="00CB59C9"/>
    <w:rsid w:val="00CB759E"/>
    <w:rsid w:val="00CC04E3"/>
    <w:rsid w:val="00CC62C7"/>
    <w:rsid w:val="00CD2C54"/>
    <w:rsid w:val="00CD3DA3"/>
    <w:rsid w:val="00CD7B29"/>
    <w:rsid w:val="00CE5DC8"/>
    <w:rsid w:val="00CE6E1B"/>
    <w:rsid w:val="00CF51FB"/>
    <w:rsid w:val="00CF5972"/>
    <w:rsid w:val="00D00AF9"/>
    <w:rsid w:val="00D00D99"/>
    <w:rsid w:val="00D015DB"/>
    <w:rsid w:val="00D02FBC"/>
    <w:rsid w:val="00D1252E"/>
    <w:rsid w:val="00D26248"/>
    <w:rsid w:val="00D34F96"/>
    <w:rsid w:val="00D419F8"/>
    <w:rsid w:val="00D437AD"/>
    <w:rsid w:val="00D44DCB"/>
    <w:rsid w:val="00D51682"/>
    <w:rsid w:val="00D52A8A"/>
    <w:rsid w:val="00D567D5"/>
    <w:rsid w:val="00D74B6B"/>
    <w:rsid w:val="00D7560F"/>
    <w:rsid w:val="00D82719"/>
    <w:rsid w:val="00DA4925"/>
    <w:rsid w:val="00DA7C6F"/>
    <w:rsid w:val="00DB0DBC"/>
    <w:rsid w:val="00DB2AA3"/>
    <w:rsid w:val="00DB3A6F"/>
    <w:rsid w:val="00DB5236"/>
    <w:rsid w:val="00DD1821"/>
    <w:rsid w:val="00DD1DC8"/>
    <w:rsid w:val="00DD5966"/>
    <w:rsid w:val="00DD5980"/>
    <w:rsid w:val="00DF5DAF"/>
    <w:rsid w:val="00E0078A"/>
    <w:rsid w:val="00E32143"/>
    <w:rsid w:val="00E33D0D"/>
    <w:rsid w:val="00E43DD6"/>
    <w:rsid w:val="00E4411E"/>
    <w:rsid w:val="00E45054"/>
    <w:rsid w:val="00E46061"/>
    <w:rsid w:val="00E54B8A"/>
    <w:rsid w:val="00E60A40"/>
    <w:rsid w:val="00E63A3F"/>
    <w:rsid w:val="00E64B40"/>
    <w:rsid w:val="00E65859"/>
    <w:rsid w:val="00E67F5B"/>
    <w:rsid w:val="00E71370"/>
    <w:rsid w:val="00E7716B"/>
    <w:rsid w:val="00E82D0C"/>
    <w:rsid w:val="00E94C03"/>
    <w:rsid w:val="00EA7C14"/>
    <w:rsid w:val="00EA7D48"/>
    <w:rsid w:val="00EB534D"/>
    <w:rsid w:val="00EB6968"/>
    <w:rsid w:val="00EB7E78"/>
    <w:rsid w:val="00EC2025"/>
    <w:rsid w:val="00ED4DCD"/>
    <w:rsid w:val="00EE22E8"/>
    <w:rsid w:val="00EF21BF"/>
    <w:rsid w:val="00EF3F4A"/>
    <w:rsid w:val="00EF4FF2"/>
    <w:rsid w:val="00EF7E00"/>
    <w:rsid w:val="00F129B4"/>
    <w:rsid w:val="00F30053"/>
    <w:rsid w:val="00F431BF"/>
    <w:rsid w:val="00F4326F"/>
    <w:rsid w:val="00F55872"/>
    <w:rsid w:val="00F56973"/>
    <w:rsid w:val="00F7340B"/>
    <w:rsid w:val="00F84892"/>
    <w:rsid w:val="00F94F22"/>
    <w:rsid w:val="00F95A0C"/>
    <w:rsid w:val="00F96C6F"/>
    <w:rsid w:val="00FA43E7"/>
    <w:rsid w:val="00FA5099"/>
    <w:rsid w:val="00FA529C"/>
    <w:rsid w:val="00FA7AF5"/>
    <w:rsid w:val="00FB0129"/>
    <w:rsid w:val="00FB0535"/>
    <w:rsid w:val="00FC3DCA"/>
    <w:rsid w:val="00FC53C4"/>
    <w:rsid w:val="00FC71DC"/>
    <w:rsid w:val="00FD034D"/>
    <w:rsid w:val="00FD4D49"/>
    <w:rsid w:val="00FD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3043DAB7"/>
  <w15:docId w15:val="{F375E248-B4E2-4FEA-B452-09AD7DE6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330"/>
    <w:pPr>
      <w:tabs>
        <w:tab w:val="center" w:pos="4252"/>
        <w:tab w:val="right" w:pos="8504"/>
      </w:tabs>
      <w:snapToGrid w:val="0"/>
    </w:pPr>
  </w:style>
  <w:style w:type="character" w:customStyle="1" w:styleId="a4">
    <w:name w:val="ヘッダー (文字)"/>
    <w:basedOn w:val="a0"/>
    <w:link w:val="a3"/>
    <w:uiPriority w:val="99"/>
    <w:rsid w:val="00A70330"/>
  </w:style>
  <w:style w:type="paragraph" w:styleId="a5">
    <w:name w:val="footer"/>
    <w:basedOn w:val="a"/>
    <w:link w:val="a6"/>
    <w:uiPriority w:val="99"/>
    <w:unhideWhenUsed/>
    <w:rsid w:val="00A70330"/>
    <w:pPr>
      <w:tabs>
        <w:tab w:val="center" w:pos="4252"/>
        <w:tab w:val="right" w:pos="8504"/>
      </w:tabs>
      <w:snapToGrid w:val="0"/>
    </w:pPr>
  </w:style>
  <w:style w:type="character" w:customStyle="1" w:styleId="a6">
    <w:name w:val="フッター (文字)"/>
    <w:basedOn w:val="a0"/>
    <w:link w:val="a5"/>
    <w:uiPriority w:val="99"/>
    <w:rsid w:val="00A70330"/>
  </w:style>
  <w:style w:type="paragraph" w:styleId="a7">
    <w:name w:val="Note Heading"/>
    <w:basedOn w:val="a"/>
    <w:next w:val="a"/>
    <w:link w:val="a8"/>
    <w:uiPriority w:val="99"/>
    <w:unhideWhenUsed/>
    <w:rsid w:val="0057756D"/>
    <w:pPr>
      <w:jc w:val="center"/>
    </w:pPr>
    <w:rPr>
      <w:rFonts w:asciiTheme="minorEastAsia" w:hAnsiTheme="minorEastAsia"/>
    </w:rPr>
  </w:style>
  <w:style w:type="character" w:customStyle="1" w:styleId="a8">
    <w:name w:val="記 (文字)"/>
    <w:basedOn w:val="a0"/>
    <w:link w:val="a7"/>
    <w:uiPriority w:val="99"/>
    <w:rsid w:val="0057756D"/>
    <w:rPr>
      <w:rFonts w:asciiTheme="minorEastAsia" w:hAnsiTheme="minorEastAsia"/>
    </w:rPr>
  </w:style>
  <w:style w:type="paragraph" w:styleId="a9">
    <w:name w:val="Closing"/>
    <w:basedOn w:val="a"/>
    <w:link w:val="aa"/>
    <w:uiPriority w:val="99"/>
    <w:unhideWhenUsed/>
    <w:rsid w:val="0057756D"/>
    <w:pPr>
      <w:jc w:val="right"/>
    </w:pPr>
    <w:rPr>
      <w:rFonts w:asciiTheme="minorEastAsia" w:hAnsiTheme="minorEastAsia"/>
    </w:rPr>
  </w:style>
  <w:style w:type="character" w:customStyle="1" w:styleId="aa">
    <w:name w:val="結語 (文字)"/>
    <w:basedOn w:val="a0"/>
    <w:link w:val="a9"/>
    <w:uiPriority w:val="99"/>
    <w:rsid w:val="0057756D"/>
    <w:rPr>
      <w:rFonts w:asciiTheme="minorEastAsia" w:hAnsiTheme="minorEastAsia"/>
    </w:rPr>
  </w:style>
  <w:style w:type="table" w:styleId="ab">
    <w:name w:val="Table Grid"/>
    <w:basedOn w:val="a1"/>
    <w:uiPriority w:val="59"/>
    <w:rsid w:val="0098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32D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2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969">
      <w:bodyDiv w:val="1"/>
      <w:marLeft w:val="0"/>
      <w:marRight w:val="0"/>
      <w:marTop w:val="0"/>
      <w:marBottom w:val="0"/>
      <w:divBdr>
        <w:top w:val="none" w:sz="0" w:space="0" w:color="auto"/>
        <w:left w:val="none" w:sz="0" w:space="0" w:color="auto"/>
        <w:bottom w:val="none" w:sz="0" w:space="0" w:color="auto"/>
        <w:right w:val="none" w:sz="0" w:space="0" w:color="auto"/>
      </w:divBdr>
    </w:div>
    <w:div w:id="5657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E886-6615-420D-AB33-5B4A52D8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義人</dc:creator>
  <cp:lastModifiedBy>筒嶋　良平</cp:lastModifiedBy>
  <cp:revision>2</cp:revision>
  <cp:lastPrinted>2023-11-24T01:53:00Z</cp:lastPrinted>
  <dcterms:created xsi:type="dcterms:W3CDTF">2023-12-27T05:15:00Z</dcterms:created>
  <dcterms:modified xsi:type="dcterms:W3CDTF">2023-12-27T05:15:00Z</dcterms:modified>
</cp:coreProperties>
</file>