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E5" w:rsidRPr="002E6FCC" w:rsidRDefault="007123E5" w:rsidP="007123E5">
      <w:pPr>
        <w:jc w:val="left"/>
        <w:rPr>
          <w:rFonts w:asciiTheme="majorEastAsia" w:eastAsiaTheme="majorEastAsia" w:hAnsiTheme="majorEastAsia"/>
        </w:rPr>
      </w:pPr>
      <w:r w:rsidRPr="002E6FCC">
        <w:rPr>
          <w:rFonts w:asciiTheme="majorEastAsia" w:eastAsiaTheme="majorEastAsia" w:hAnsiTheme="majorEastAsia" w:hint="eastAsia"/>
        </w:rPr>
        <w:t>1．生活関連施設である公共公益施設及び日常生活のため必要な物品の販売店等（法第34条第1号）</w:t>
      </w:r>
    </w:p>
    <w:tbl>
      <w:tblPr>
        <w:tblW w:w="0" w:type="auto"/>
        <w:tblInd w:w="1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28"/>
      </w:tblGrid>
      <w:tr w:rsidR="007123E5" w:rsidRPr="002E6FCC" w:rsidTr="00546E02">
        <w:trPr>
          <w:trHeight w:val="537"/>
        </w:trPr>
        <w:tc>
          <w:tcPr>
            <w:tcW w:w="9675" w:type="dxa"/>
          </w:tcPr>
          <w:p w:rsidR="007123E5" w:rsidRPr="002E6FCC" w:rsidRDefault="007123E5" w:rsidP="007123E5">
            <w:pPr>
              <w:ind w:firstLineChars="3900" w:firstLine="8346"/>
              <w:jc w:val="right"/>
              <w:rPr>
                <w:rFonts w:asciiTheme="majorEastAsia" w:eastAsiaTheme="majorEastAsia" w:hAnsiTheme="majorEastAsia"/>
                <w:bdr w:val="single" w:sz="4" w:space="0" w:color="auto"/>
              </w:rPr>
            </w:pPr>
            <w:r w:rsidRPr="002E6FCC">
              <w:rPr>
                <w:rFonts w:asciiTheme="majorEastAsia" w:eastAsiaTheme="majorEastAsia" w:hAnsiTheme="majorEastAsia" w:hint="eastAsia"/>
                <w:bdr w:val="single" w:sz="4" w:space="0" w:color="auto"/>
              </w:rPr>
              <w:t>審査基準</w:t>
            </w:r>
          </w:p>
          <w:p w:rsidR="007123E5" w:rsidRPr="002E6FCC" w:rsidRDefault="007123E5" w:rsidP="007123E5">
            <w:pPr>
              <w:autoSpaceDE/>
              <w:autoSpaceDN/>
              <w:spacing w:line="240" w:lineRule="auto"/>
              <w:jc w:val="center"/>
              <w:rPr>
                <w:rFonts w:ascii="ＭＳ ゴシック" w:eastAsia="ＭＳ ゴシック" w:hAnsi="ＭＳ ゴシック"/>
                <w:spacing w:val="0"/>
                <w:kern w:val="2"/>
                <w:szCs w:val="22"/>
              </w:rPr>
            </w:pPr>
            <w:r w:rsidRPr="002E6FCC">
              <w:rPr>
                <w:rFonts w:ascii="ＭＳ ゴシック" w:eastAsia="ＭＳ ゴシック" w:hAnsi="ＭＳ ゴシック" w:hint="eastAsia"/>
                <w:spacing w:val="0"/>
                <w:kern w:val="2"/>
                <w:szCs w:val="22"/>
              </w:rPr>
              <w:t>Ａ．生活関連施設である公共公益施設（法第34条第1号（令第36条第1項第3号イ））</w:t>
            </w:r>
          </w:p>
          <w:p w:rsidR="007123E5" w:rsidRPr="00AA4858" w:rsidRDefault="007123E5" w:rsidP="007123E5">
            <w:pPr>
              <w:autoSpaceDE/>
              <w:autoSpaceDN/>
              <w:spacing w:line="240" w:lineRule="auto"/>
              <w:rPr>
                <w:rFonts w:ascii="ＭＳ ゴシック" w:eastAsia="ＭＳ ゴシック" w:hAnsi="ＭＳ ゴシック"/>
                <w:spacing w:val="0"/>
                <w:kern w:val="2"/>
                <w:szCs w:val="22"/>
              </w:rPr>
            </w:pPr>
          </w:p>
          <w:p w:rsidR="007123E5" w:rsidRPr="002E6FCC" w:rsidRDefault="007123E5" w:rsidP="007123E5">
            <w:pPr>
              <w:kinsoku w:val="0"/>
              <w:overflowPunct w:val="0"/>
              <w:snapToGrid w:val="0"/>
              <w:spacing w:line="320" w:lineRule="atLeast"/>
              <w:rPr>
                <w:rFonts w:ascii="ＭＳ ゴシック" w:eastAsia="ＭＳ ゴシック" w:hAnsi="ＭＳ ゴシック"/>
                <w:spacing w:val="0"/>
                <w:kern w:val="2"/>
                <w:szCs w:val="21"/>
              </w:rPr>
            </w:pPr>
            <w:r w:rsidRPr="002E6FCC">
              <w:rPr>
                <w:rFonts w:ascii="ＭＳ ゴシック" w:eastAsia="ＭＳ ゴシック" w:hAnsi="ＭＳ ゴシック" w:hint="eastAsia"/>
                <w:spacing w:val="0"/>
                <w:kern w:val="2"/>
                <w:szCs w:val="21"/>
              </w:rPr>
              <w:t>（対象施設）</w:t>
            </w:r>
          </w:p>
          <w:p w:rsidR="007123E5" w:rsidRPr="002E6FCC" w:rsidRDefault="007123E5" w:rsidP="007123E5">
            <w:pPr>
              <w:kinsoku w:val="0"/>
              <w:overflowPunct w:val="0"/>
              <w:snapToGrid w:val="0"/>
              <w:spacing w:line="320" w:lineRule="atLeast"/>
              <w:ind w:left="420" w:hangingChars="200" w:hanging="420"/>
              <w:rPr>
                <w:rFonts w:ascii="ＭＳ 明朝" w:eastAsia="ＭＳ 明朝" w:hAnsi="ＭＳ 明朝"/>
                <w:spacing w:val="0"/>
                <w:kern w:val="2"/>
                <w:szCs w:val="21"/>
              </w:rPr>
            </w:pPr>
            <w:r w:rsidRPr="002E6FCC">
              <w:rPr>
                <w:rFonts w:ascii="ＭＳ ゴシック" w:eastAsia="ＭＳ ゴシック" w:hAnsi="ＭＳ ゴシック" w:hint="eastAsia"/>
                <w:spacing w:val="0"/>
                <w:kern w:val="2"/>
                <w:szCs w:val="21"/>
              </w:rPr>
              <w:t>第1</w:t>
            </w:r>
            <w:r w:rsidRPr="002E6FCC">
              <w:rPr>
                <w:rFonts w:ascii="ＭＳ 明朝" w:eastAsia="ＭＳ 明朝" w:hAnsi="ＭＳ 明朝" w:hint="eastAsia"/>
                <w:spacing w:val="0"/>
                <w:kern w:val="2"/>
                <w:szCs w:val="21"/>
              </w:rPr>
              <w:t xml:space="preserve">　都市計画法第34条第1号の主として当該開発区域の周辺の地域において居住している者の利用に供する公益上必要な建築物は、原則、以下のものとする。</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4"/>
              <w:gridCol w:w="8236"/>
            </w:tblGrid>
            <w:tr w:rsidR="007123E5" w:rsidRPr="002E6FCC" w:rsidTr="007123E5">
              <w:trPr>
                <w:trHeight w:val="305"/>
              </w:trPr>
              <w:tc>
                <w:tcPr>
                  <w:tcW w:w="1284" w:type="dxa"/>
                  <w:vMerge w:val="restart"/>
                </w:tcPr>
                <w:p w:rsidR="007123E5" w:rsidRPr="009A6F98" w:rsidRDefault="007123E5" w:rsidP="007123E5">
                  <w:pPr>
                    <w:kinsoku w:val="0"/>
                    <w:overflowPunct w:val="0"/>
                    <w:snapToGrid w:val="0"/>
                    <w:spacing w:line="320" w:lineRule="atLeast"/>
                    <w:rPr>
                      <w:rFonts w:ascii="ＭＳ 明朝" w:hAnsi="ＭＳ 明朝"/>
                      <w:szCs w:val="21"/>
                    </w:rPr>
                  </w:pPr>
                  <w:r w:rsidRPr="009A6F98">
                    <w:rPr>
                      <w:rFonts w:ascii="ＭＳ 明朝" w:hAnsi="ＭＳ 明朝" w:hint="eastAsia"/>
                      <w:szCs w:val="21"/>
                    </w:rPr>
                    <w:t>学校施設（学校教育法に規定されるもののうち右に掲げるもの）</w:t>
                  </w:r>
                </w:p>
              </w:tc>
              <w:tc>
                <w:tcPr>
                  <w:tcW w:w="8236" w:type="dxa"/>
                </w:tcPr>
                <w:p w:rsidR="007123E5" w:rsidRPr="002E6FCC" w:rsidRDefault="007123E5" w:rsidP="007123E5">
                  <w:pPr>
                    <w:kinsoku w:val="0"/>
                    <w:overflowPunct w:val="0"/>
                    <w:snapToGrid w:val="0"/>
                    <w:spacing w:line="320" w:lineRule="atLeast"/>
                    <w:rPr>
                      <w:rFonts w:ascii="ＭＳ 明朝" w:hAnsi="ＭＳ 明朝"/>
                      <w:szCs w:val="21"/>
                    </w:rPr>
                  </w:pPr>
                  <w:r w:rsidRPr="002E6FCC">
                    <w:rPr>
                      <w:rFonts w:ascii="ＭＳ 明朝" w:hAnsi="ＭＳ 明朝" w:hint="eastAsia"/>
                      <w:szCs w:val="21"/>
                    </w:rPr>
                    <w:t>幼稚園</w:t>
                  </w:r>
                </w:p>
              </w:tc>
            </w:tr>
            <w:tr w:rsidR="007123E5" w:rsidRPr="002E6FCC" w:rsidTr="007123E5">
              <w:trPr>
                <w:trHeight w:val="270"/>
              </w:trPr>
              <w:tc>
                <w:tcPr>
                  <w:tcW w:w="1284" w:type="dxa"/>
                  <w:vMerge/>
                </w:tcPr>
                <w:p w:rsidR="007123E5" w:rsidRPr="002E6FCC" w:rsidRDefault="007123E5" w:rsidP="007123E5">
                  <w:pPr>
                    <w:kinsoku w:val="0"/>
                    <w:overflowPunct w:val="0"/>
                    <w:snapToGrid w:val="0"/>
                    <w:spacing w:line="320" w:lineRule="atLeast"/>
                    <w:rPr>
                      <w:rFonts w:ascii="ＭＳ 明朝" w:hAnsi="ＭＳ 明朝"/>
                      <w:szCs w:val="21"/>
                    </w:rPr>
                  </w:pPr>
                </w:p>
              </w:tc>
              <w:tc>
                <w:tcPr>
                  <w:tcW w:w="8236" w:type="dxa"/>
                </w:tcPr>
                <w:p w:rsidR="007123E5" w:rsidRPr="002E6FCC" w:rsidRDefault="007123E5" w:rsidP="007123E5">
                  <w:pPr>
                    <w:kinsoku w:val="0"/>
                    <w:overflowPunct w:val="0"/>
                    <w:snapToGrid w:val="0"/>
                    <w:spacing w:line="320" w:lineRule="atLeast"/>
                    <w:rPr>
                      <w:rFonts w:ascii="ＭＳ 明朝" w:hAnsi="ＭＳ 明朝"/>
                      <w:szCs w:val="21"/>
                    </w:rPr>
                  </w:pPr>
                  <w:r w:rsidRPr="002E6FCC">
                    <w:rPr>
                      <w:rFonts w:ascii="ＭＳ 明朝" w:hAnsi="ＭＳ 明朝" w:hint="eastAsia"/>
                      <w:szCs w:val="21"/>
                    </w:rPr>
                    <w:t>小学校</w:t>
                  </w:r>
                  <w:r w:rsidRPr="002E6FCC">
                    <w:rPr>
                      <w:rFonts w:ascii="ＭＳ 明朝" w:hAnsi="ＭＳ 明朝" w:cs="ＭＳ Ｐゴシック" w:hint="eastAsia"/>
                      <w:sz w:val="20"/>
                    </w:rPr>
                    <w:t>（</w:t>
                  </w:r>
                  <w:r w:rsidRPr="002E6FCC">
                    <w:rPr>
                      <w:rFonts w:ascii="ＭＳ 明朝" w:hAnsi="ＭＳ 明朝" w:cs="ＭＳ Ｐゴシック"/>
                      <w:sz w:val="20"/>
                    </w:rPr>
                    <w:t>校区設定しているものに限る</w:t>
                  </w:r>
                  <w:r w:rsidRPr="002E6FCC">
                    <w:rPr>
                      <w:rFonts w:ascii="ＭＳ 明朝" w:hAnsi="ＭＳ 明朝" w:cs="ＭＳ Ｐゴシック" w:hint="eastAsia"/>
                      <w:sz w:val="20"/>
                    </w:rPr>
                    <w:t>。）</w:t>
                  </w:r>
                </w:p>
              </w:tc>
            </w:tr>
            <w:tr w:rsidR="007123E5" w:rsidRPr="002E6FCC" w:rsidTr="007123E5">
              <w:trPr>
                <w:trHeight w:val="1260"/>
              </w:trPr>
              <w:tc>
                <w:tcPr>
                  <w:tcW w:w="1284" w:type="dxa"/>
                  <w:vMerge/>
                  <w:tcBorders>
                    <w:bottom w:val="single" w:sz="4" w:space="0" w:color="auto"/>
                  </w:tcBorders>
                </w:tcPr>
                <w:p w:rsidR="007123E5" w:rsidRPr="002E6FCC" w:rsidRDefault="007123E5" w:rsidP="007123E5">
                  <w:pPr>
                    <w:kinsoku w:val="0"/>
                    <w:overflowPunct w:val="0"/>
                    <w:snapToGrid w:val="0"/>
                    <w:spacing w:line="320" w:lineRule="atLeast"/>
                    <w:rPr>
                      <w:rFonts w:ascii="ＭＳ 明朝" w:hAnsi="ＭＳ 明朝"/>
                      <w:szCs w:val="21"/>
                    </w:rPr>
                  </w:pPr>
                </w:p>
              </w:tc>
              <w:tc>
                <w:tcPr>
                  <w:tcW w:w="8236" w:type="dxa"/>
                  <w:tcBorders>
                    <w:bottom w:val="single" w:sz="4" w:space="0" w:color="auto"/>
                  </w:tcBorders>
                </w:tcPr>
                <w:p w:rsidR="007123E5" w:rsidRPr="002E6FCC" w:rsidRDefault="007123E5" w:rsidP="007123E5">
                  <w:pPr>
                    <w:kinsoku w:val="0"/>
                    <w:overflowPunct w:val="0"/>
                    <w:snapToGrid w:val="0"/>
                    <w:spacing w:line="320" w:lineRule="atLeast"/>
                    <w:rPr>
                      <w:rFonts w:ascii="ＭＳ 明朝" w:hAnsi="ＭＳ 明朝" w:cs="ＭＳ Ｐゴシック"/>
                      <w:sz w:val="20"/>
                    </w:rPr>
                  </w:pPr>
                  <w:r w:rsidRPr="002E6FCC">
                    <w:rPr>
                      <w:rFonts w:ascii="ＭＳ 明朝" w:hAnsi="ＭＳ 明朝" w:hint="eastAsia"/>
                      <w:szCs w:val="21"/>
                    </w:rPr>
                    <w:t>中学校（</w:t>
                  </w:r>
                  <w:r w:rsidRPr="002E6FCC">
                    <w:rPr>
                      <w:rFonts w:ascii="ＭＳ 明朝" w:hAnsi="ＭＳ 明朝" w:cs="ＭＳ Ｐゴシック"/>
                      <w:sz w:val="20"/>
                    </w:rPr>
                    <w:t>校区設定しているものに限る</w:t>
                  </w:r>
                  <w:r w:rsidRPr="002E6FCC">
                    <w:rPr>
                      <w:rFonts w:ascii="ＭＳ 明朝" w:hAnsi="ＭＳ 明朝" w:cs="ＭＳ Ｐゴシック" w:hint="eastAsia"/>
                      <w:sz w:val="20"/>
                    </w:rPr>
                    <w:t>。）</w:t>
                  </w:r>
                </w:p>
              </w:tc>
            </w:tr>
            <w:tr w:rsidR="007123E5" w:rsidRPr="002E6FCC" w:rsidTr="007123E5">
              <w:trPr>
                <w:trHeight w:val="6090"/>
              </w:trPr>
              <w:tc>
                <w:tcPr>
                  <w:tcW w:w="1284" w:type="dxa"/>
                  <w:vMerge w:val="restart"/>
                  <w:tcBorders>
                    <w:top w:val="single" w:sz="4" w:space="0" w:color="auto"/>
                  </w:tcBorders>
                </w:tcPr>
                <w:p w:rsidR="007123E5" w:rsidRDefault="007123E5" w:rsidP="007123E5">
                  <w:pPr>
                    <w:kinsoku w:val="0"/>
                    <w:overflowPunct w:val="0"/>
                    <w:snapToGrid w:val="0"/>
                    <w:spacing w:line="320" w:lineRule="atLeast"/>
                    <w:rPr>
                      <w:rFonts w:ascii="ＭＳ 明朝" w:hAnsi="ＭＳ 明朝"/>
                      <w:szCs w:val="21"/>
                    </w:rPr>
                  </w:pPr>
                  <w:r w:rsidRPr="002E6FCC">
                    <w:rPr>
                      <w:rFonts w:ascii="ＭＳ 明朝" w:hAnsi="ＭＳ 明朝" w:hint="eastAsia"/>
                      <w:szCs w:val="21"/>
                    </w:rPr>
                    <w:t>社会福祉施設（社会福祉法に規定されるもののうち右に掲げるもの）</w:t>
                  </w:r>
                </w:p>
              </w:tc>
              <w:tc>
                <w:tcPr>
                  <w:tcW w:w="8236" w:type="dxa"/>
                  <w:tcBorders>
                    <w:top w:val="single" w:sz="4" w:space="0" w:color="auto"/>
                  </w:tcBorders>
                </w:tcPr>
                <w:p w:rsidR="007123E5" w:rsidRPr="002E6FCC" w:rsidRDefault="002373E1" w:rsidP="002373E1">
                  <w:pPr>
                    <w:kinsoku w:val="0"/>
                    <w:overflowPunct w:val="0"/>
                    <w:snapToGrid w:val="0"/>
                    <w:spacing w:line="280" w:lineRule="exact"/>
                    <w:rPr>
                      <w:rFonts w:ascii="ＭＳ 明朝" w:hAnsi="ＭＳ 明朝"/>
                      <w:szCs w:val="21"/>
                    </w:rPr>
                  </w:pPr>
                  <w:r w:rsidRPr="002373E1">
                    <w:rPr>
                      <w:rFonts w:ascii="ＭＳ 明朝" w:hAnsi="ＭＳ 明朝" w:hint="eastAsia"/>
                      <w:szCs w:val="21"/>
                    </w:rPr>
                    <w:t>介護保険法（平成</w:t>
                  </w:r>
                  <w:r w:rsidRPr="002373E1">
                    <w:rPr>
                      <w:rFonts w:ascii="ＭＳ 明朝" w:hAnsi="ＭＳ 明朝" w:hint="eastAsia"/>
                      <w:szCs w:val="21"/>
                    </w:rPr>
                    <w:t>9</w:t>
                  </w:r>
                  <w:r w:rsidRPr="002373E1">
                    <w:rPr>
                      <w:rFonts w:ascii="ＭＳ 明朝" w:hAnsi="ＭＳ 明朝" w:hint="eastAsia"/>
                      <w:szCs w:val="21"/>
                    </w:rPr>
                    <w:t>年法律第</w:t>
                  </w:r>
                  <w:r w:rsidRPr="002373E1">
                    <w:rPr>
                      <w:rFonts w:ascii="ＭＳ 明朝" w:hAnsi="ＭＳ 明朝" w:hint="eastAsia"/>
                      <w:szCs w:val="21"/>
                    </w:rPr>
                    <w:t>123</w:t>
                  </w:r>
                  <w:r w:rsidRPr="002373E1">
                    <w:rPr>
                      <w:rFonts w:ascii="ＭＳ 明朝" w:hAnsi="ＭＳ 明朝" w:hint="eastAsia"/>
                      <w:szCs w:val="21"/>
                    </w:rPr>
                    <w:t>号）第</w:t>
                  </w:r>
                  <w:r w:rsidRPr="002373E1">
                    <w:rPr>
                      <w:rFonts w:ascii="ＭＳ 明朝" w:hAnsi="ＭＳ 明朝" w:hint="eastAsia"/>
                      <w:szCs w:val="21"/>
                    </w:rPr>
                    <w:t>8</w:t>
                  </w:r>
                  <w:r w:rsidRPr="002373E1">
                    <w:rPr>
                      <w:rFonts w:ascii="ＭＳ 明朝" w:hAnsi="ＭＳ 明朝" w:hint="eastAsia"/>
                      <w:szCs w:val="21"/>
                    </w:rPr>
                    <w:t>条第</w:t>
                  </w:r>
                  <w:r w:rsidRPr="002373E1">
                    <w:rPr>
                      <w:rFonts w:ascii="ＭＳ 明朝" w:hAnsi="ＭＳ 明朝" w:hint="eastAsia"/>
                      <w:szCs w:val="21"/>
                    </w:rPr>
                    <w:t>14</w:t>
                  </w:r>
                  <w:r w:rsidRPr="002373E1">
                    <w:rPr>
                      <w:rFonts w:ascii="ＭＳ 明朝" w:hAnsi="ＭＳ 明朝" w:hint="eastAsia"/>
                      <w:szCs w:val="21"/>
                    </w:rPr>
                    <w:t>項に規定する地域密着型サービスの用に供する施設及び第</w:t>
                  </w:r>
                  <w:r w:rsidRPr="002373E1">
                    <w:rPr>
                      <w:rFonts w:ascii="ＭＳ 明朝" w:hAnsi="ＭＳ 明朝" w:hint="eastAsia"/>
                      <w:szCs w:val="21"/>
                    </w:rPr>
                    <w:t>8</w:t>
                  </w:r>
                  <w:r w:rsidRPr="002373E1">
                    <w:rPr>
                      <w:rFonts w:ascii="ＭＳ 明朝" w:hAnsi="ＭＳ 明朝" w:hint="eastAsia"/>
                      <w:szCs w:val="21"/>
                    </w:rPr>
                    <w:t>条の</w:t>
                  </w:r>
                  <w:r w:rsidRPr="002373E1">
                    <w:rPr>
                      <w:rFonts w:ascii="ＭＳ 明朝" w:hAnsi="ＭＳ 明朝" w:hint="eastAsia"/>
                      <w:szCs w:val="21"/>
                    </w:rPr>
                    <w:t>2</w:t>
                  </w:r>
                  <w:r w:rsidRPr="002373E1">
                    <w:rPr>
                      <w:rFonts w:ascii="ＭＳ 明朝" w:hAnsi="ＭＳ 明朝" w:hint="eastAsia"/>
                      <w:szCs w:val="21"/>
                    </w:rPr>
                    <w:t>第</w:t>
                  </w:r>
                  <w:r w:rsidRPr="002373E1">
                    <w:rPr>
                      <w:rFonts w:ascii="ＭＳ 明朝" w:hAnsi="ＭＳ 明朝" w:hint="eastAsia"/>
                      <w:szCs w:val="21"/>
                    </w:rPr>
                    <w:t>12</w:t>
                  </w:r>
                  <w:r w:rsidRPr="002373E1">
                    <w:rPr>
                      <w:rFonts w:ascii="ＭＳ 明朝" w:hAnsi="ＭＳ 明朝" w:hint="eastAsia"/>
                      <w:szCs w:val="21"/>
                    </w:rPr>
                    <w:t>項に規定する地域密着型介護予防サービスの用に供する施設</w:t>
                  </w:r>
                </w:p>
                <w:p w:rsidR="007123E5" w:rsidRPr="002E6FCC" w:rsidRDefault="007123E5" w:rsidP="00A370A5">
                  <w:pPr>
                    <w:kinsoku w:val="0"/>
                    <w:overflowPunct w:val="0"/>
                    <w:snapToGrid w:val="0"/>
                    <w:spacing w:line="280" w:lineRule="exact"/>
                    <w:ind w:leftChars="100" w:left="214"/>
                    <w:rPr>
                      <w:rFonts w:ascii="ＭＳ 明朝" w:hAnsi="ＭＳ 明朝"/>
                      <w:szCs w:val="21"/>
                    </w:rPr>
                  </w:pPr>
                  <w:r w:rsidRPr="002E6FCC">
                    <w:rPr>
                      <w:noProof/>
                    </w:rPr>
                    <mc:AlternateContent>
                      <mc:Choice Requires="wps">
                        <w:drawing>
                          <wp:anchor distT="0" distB="0" distL="114300" distR="114300" simplePos="0" relativeHeight="251975680" behindDoc="0" locked="0" layoutInCell="1" allowOverlap="1" wp14:anchorId="55DF3A0C" wp14:editId="6FC2B892">
                            <wp:simplePos x="0" y="0"/>
                            <wp:positionH relativeFrom="column">
                              <wp:posOffset>-29844</wp:posOffset>
                            </wp:positionH>
                            <wp:positionV relativeFrom="paragraph">
                              <wp:posOffset>-5715</wp:posOffset>
                            </wp:positionV>
                            <wp:extent cx="5143500" cy="102870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10287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5pt;margin-top:-.45pt;width:405pt;height:8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yolwIAAA0FAAAOAAAAZHJzL2Uyb0RvYy54bWysVEtu2zAQ3RfoHQjuG0mu3SRC5MCN4aKA&#10;mwRIiqzHFGUJoTgsSX/SXdZZ9ggt0IMFvUeHlJxfuyq6ITgfzvA9vuHR8bZVbC2ta1AXPNtLOZNa&#10;YNnoZcE/X87eHHDmPOgSFGpZ8Bvp+PH49aujjcnlAGtUpbSMimiXb0zBa+9NniRO1LIFt4dGagpW&#10;aFvwZNplUlrYUPVWJYM0fZds0JbGopDOkXfaBfk41q8qKfxZVTnpmSo43c3H1cZ1EdZkfAT50oKp&#10;G9FfA/7hFi00mpo+lJqCB7ayzR+l2kZYdFj5PYFtglXVCBkxEJosfYHmogYjIxYix5kHmtz/KytO&#10;1+eWNWXBB5xpaOmJfv34eX97d3/7/f72GxsEhjbG5ZR4Yc5twOjMHMW1o0DyLBIM1+dsK9uGXELI&#10;tpHumwe65dYzQc5RNnw7SulVBMWydHCwT0aoCvnuuLHOf5DYsrAp+MKCuJb+HBob2Yb13PnuxC4z&#10;NNU4a5QiP+RKs03BD0eDEbUBElilwNO2NQTZ6SVnoJakXOG7ig5VU4bTEahdLk6UZWsg9QxnB9n7&#10;aWzraihl5z0kAL2KHPhPWHbuLN35CYzrykRgz+qHO0/B1d2ZGOrxKx36yyjgHuIju2G3wPKGHs5i&#10;p2hnxKyhanNwxI4lCROtNJb+jJZKIXGA/Y6zGu3Xv/lDPimLopxtaCSIoC8rsJIz9VGT5g6z4TDM&#10;UDSGo/0BGfZpZPE0olftCRJvGX0ARsRtyPdqt60stlc0vZPQlUKgBfXunqI3Tnw3qjT/Qk4mMY3m&#10;xoCf6wsjQvHAU+DxcnsF1vQ68SSxU9yND+QvdNLlhpMaJyuPVRNF9Mhrr2yaufho/f8QhvqpHbMe&#10;f7HxbwAAAP//AwBQSwMEFAAGAAgAAAAhAPvQQdHfAAAACAEAAA8AAABkcnMvZG93bnJldi54bWxM&#10;j01PwzAMhu9I/IfISNy2tAxGKU0nPg9MCMbgwi1rTFutcaoka8u/x5zgZFnvo9ePi9VkOzGgD60j&#10;Bek8AYFUOdNSreDj/XGWgQhRk9GdI1TwjQFW5fFRoXPjRnrDYRtrwSUUcq2gibHPpQxVg1aHueuR&#10;OPty3urIq6+l8XrkctvJsyRZSqtb4guN7vGuwWq/PVgFtw+Lxu8/s42htdzcPz+9vozrQanTk+nm&#10;GkTEKf7B8KvP6lCy084dyATRKZidXzLJ8woEx1lysQCxY26ZpiDLQv5/oPwBAAD//wMAUEsBAi0A&#10;FAAGAAgAAAAhALaDOJL+AAAA4QEAABMAAAAAAAAAAAAAAAAAAAAAAFtDb250ZW50X1R5cGVzXS54&#10;bWxQSwECLQAUAAYACAAAACEAOP0h/9YAAACUAQAACwAAAAAAAAAAAAAAAAAvAQAAX3JlbHMvLnJl&#10;bHNQSwECLQAUAAYACAAAACEA2wFMqJcCAAANBQAADgAAAAAAAAAAAAAAAAAuAgAAZHJzL2Uyb0Rv&#10;Yy54bWxQSwECLQAUAAYACAAAACEA+9BB0d8AAAAIAQAADwAAAAAAAAAAAAAAAADxBAAAZHJzL2Rv&#10;d25yZXYueG1sUEsFBgAAAAAEAAQA8wAAAP0FAAAAAA==&#10;" strokecolor="#4a7ebb">
                            <v:path arrowok="t"/>
                          </v:shape>
                        </w:pict>
                      </mc:Fallback>
                    </mc:AlternateContent>
                  </w:r>
                  <w:r w:rsidRPr="002E6FCC">
                    <w:rPr>
                      <w:rFonts w:ascii="ＭＳ 明朝" w:hAnsi="ＭＳ 明朝" w:hint="eastAsia"/>
                      <w:szCs w:val="21"/>
                    </w:rPr>
                    <w:t>定期巡回・随時対応型訪問介護看護、夜間対応型訪問介護、</w:t>
                  </w:r>
                  <w:r w:rsidR="002373E1" w:rsidRPr="002373E1">
                    <w:rPr>
                      <w:rFonts w:ascii="ＭＳ 明朝" w:hAnsi="ＭＳ 明朝" w:hint="eastAsia"/>
                      <w:szCs w:val="21"/>
                    </w:rPr>
                    <w:t>地域密着型通所介護</w:t>
                  </w:r>
                  <w:r w:rsidR="002373E1">
                    <w:rPr>
                      <w:rFonts w:ascii="ＭＳ 明朝" w:hAnsi="ＭＳ 明朝" w:hint="eastAsia"/>
                      <w:szCs w:val="21"/>
                    </w:rPr>
                    <w:t>、</w:t>
                  </w:r>
                  <w:r w:rsidRPr="002E6FCC">
                    <w:rPr>
                      <w:rFonts w:ascii="ＭＳ 明朝" w:hAnsi="ＭＳ 明朝" w:hint="eastAsia"/>
                      <w:szCs w:val="21"/>
                    </w:rPr>
                    <w:t>認知症対応型通所介護、小規模多機能型居宅介護、認知症対応型共同生活介護、地域密着型特定施設入居者生活介護、地域密着型介護老人福祉施設入所者生活介護、複合型サービス、介護予防認知症対応型通所介護、介護予防小規模多機能型居宅介護、介護予防認知症対応型共同生活介護の用に供する施設</w:t>
                  </w:r>
                </w:p>
                <w:p w:rsidR="007123E5" w:rsidRPr="00A370A5" w:rsidRDefault="007123E5" w:rsidP="002373E1">
                  <w:pPr>
                    <w:kinsoku w:val="0"/>
                    <w:overflowPunct w:val="0"/>
                    <w:snapToGrid w:val="0"/>
                    <w:spacing w:line="280" w:lineRule="exact"/>
                    <w:ind w:firstLineChars="100" w:firstLine="214"/>
                    <w:rPr>
                      <w:rFonts w:ascii="ＭＳ 明朝" w:hAnsi="ＭＳ 明朝"/>
                      <w:szCs w:val="21"/>
                    </w:rPr>
                  </w:pPr>
                </w:p>
                <w:p w:rsidR="007123E5" w:rsidRPr="002E6FCC" w:rsidRDefault="007123E5" w:rsidP="002373E1">
                  <w:pPr>
                    <w:kinsoku w:val="0"/>
                    <w:overflowPunct w:val="0"/>
                    <w:snapToGrid w:val="0"/>
                    <w:spacing w:line="280" w:lineRule="exact"/>
                    <w:rPr>
                      <w:rFonts w:ascii="ＭＳ 明朝" w:hAnsi="ＭＳ 明朝"/>
                      <w:szCs w:val="21"/>
                    </w:rPr>
                  </w:pPr>
                  <w:r w:rsidRPr="002E6FCC">
                    <w:rPr>
                      <w:rFonts w:ascii="ＭＳ 明朝" w:hAnsi="ＭＳ 明朝" w:hint="eastAsia"/>
                      <w:szCs w:val="21"/>
                    </w:rPr>
                    <w:t>ただし、地域密着型介護老人</w:t>
                  </w:r>
                  <w:bookmarkStart w:id="0" w:name="_GoBack"/>
                  <w:bookmarkEnd w:id="0"/>
                  <w:r w:rsidRPr="002E6FCC">
                    <w:rPr>
                      <w:rFonts w:ascii="ＭＳ 明朝" w:hAnsi="ＭＳ 明朝" w:hint="eastAsia"/>
                      <w:szCs w:val="21"/>
                    </w:rPr>
                    <w:t>福祉施設入所者生活介護の用に供する施設において、下記施設を併設するものを含む。（この場合、（</w:t>
                  </w:r>
                  <w:r w:rsidRPr="002E6FCC">
                    <w:rPr>
                      <w:rFonts w:ascii="ＭＳ 明朝" w:hAnsi="ＭＳ 明朝" w:hint="eastAsia"/>
                      <w:szCs w:val="21"/>
                    </w:rPr>
                    <w:t>1</w:t>
                  </w:r>
                  <w:r w:rsidRPr="002E6FCC">
                    <w:rPr>
                      <w:rFonts w:ascii="ＭＳ 明朝" w:hAnsi="ＭＳ 明朝" w:hint="eastAsia"/>
                      <w:szCs w:val="21"/>
                    </w:rPr>
                    <w:t>）の施設を併設する施設は当該施設の延べ面積を上回らないこと。（</w:t>
                  </w:r>
                  <w:r w:rsidRPr="002E6FCC">
                    <w:rPr>
                      <w:rFonts w:ascii="ＭＳ 明朝" w:hAnsi="ＭＳ 明朝" w:hint="eastAsia"/>
                      <w:szCs w:val="21"/>
                    </w:rPr>
                    <w:t>2</w:t>
                  </w:r>
                  <w:r w:rsidRPr="002E6FCC">
                    <w:rPr>
                      <w:rFonts w:ascii="ＭＳ 明朝" w:hAnsi="ＭＳ 明朝" w:hint="eastAsia"/>
                      <w:szCs w:val="21"/>
                    </w:rPr>
                    <w:t>）の施設を併設する施設は当該施設の延べ面積と定員数を上回らないこと。なお、下記施設の利用対象者の範囲は当該施設と同じであること。）</w:t>
                  </w:r>
                </w:p>
                <w:p w:rsidR="003D3CD2" w:rsidRDefault="007123E5" w:rsidP="003D3CD2">
                  <w:pPr>
                    <w:kinsoku w:val="0"/>
                    <w:overflowPunct w:val="0"/>
                    <w:snapToGrid w:val="0"/>
                    <w:spacing w:line="280" w:lineRule="exact"/>
                    <w:ind w:left="420" w:hangingChars="200" w:hanging="420"/>
                    <w:rPr>
                      <w:rFonts w:ascii="ＭＳ 明朝" w:hAnsi="ＭＳ 明朝"/>
                      <w:szCs w:val="21"/>
                    </w:rPr>
                  </w:pPr>
                  <w:r w:rsidRPr="002E6FCC">
                    <w:rPr>
                      <w:noProof/>
                    </w:rPr>
                    <mc:AlternateContent>
                      <mc:Choice Requires="wps">
                        <w:drawing>
                          <wp:anchor distT="0" distB="0" distL="114300" distR="114300" simplePos="0" relativeHeight="251976704" behindDoc="0" locked="0" layoutInCell="1" allowOverlap="1" wp14:anchorId="1C2FAD8E" wp14:editId="6C21E571">
                            <wp:simplePos x="0" y="0"/>
                            <wp:positionH relativeFrom="column">
                              <wp:posOffset>-29844</wp:posOffset>
                            </wp:positionH>
                            <wp:positionV relativeFrom="paragraph">
                              <wp:posOffset>10160</wp:posOffset>
                            </wp:positionV>
                            <wp:extent cx="5143500" cy="1571625"/>
                            <wp:effectExtent l="0" t="0" r="1905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1571625"/>
                                    </a:xfrm>
                                    <a:prstGeom prst="bracketPair">
                                      <a:avLst>
                                        <a:gd name="adj" fmla="val 7214"/>
                                      </a:avLst>
                                    </a:prstGeom>
                                    <a:noFill/>
                                    <a:ln w="9525" cap="flat" cmpd="sng" algn="ctr">
                                      <a:solidFill>
                                        <a:srgbClr val="4F81BD">
                                          <a:shade val="95000"/>
                                          <a:satMod val="105000"/>
                                        </a:srgbClr>
                                      </a:solidFill>
                                      <a:prstDash val="solid"/>
                                    </a:ln>
                                    <a:effectLst/>
                                  </wps:spPr>
                                  <wps:txbx>
                                    <w:txbxContent>
                                      <w:p w:rsidR="003D3CD2" w:rsidRPr="003D3CD2" w:rsidRDefault="003D3CD2" w:rsidP="003D3CD2">
                                        <w:pPr>
                                          <w:ind w:left="214" w:hangingChars="100" w:hanging="214"/>
                                          <w:jc w:val="left"/>
                                        </w:pPr>
                                        <w:r w:rsidRPr="003D3CD2">
                                          <w:rPr>
                                            <w:rFonts w:hint="eastAsia"/>
                                          </w:rPr>
                                          <w:t>（1）介護保険法第8条第7項に規定する通所介護、介護保険法第115条の45第1項第1号ロに規定する第1号通所事業（平成27年4月1</w:t>
                                        </w:r>
                                        <w:r w:rsidR="00E7027A">
                                          <w:rPr>
                                            <w:rFonts w:hint="eastAsia"/>
                                          </w:rPr>
                                          <w:t>日に改正された改正前介護保険法</w:t>
                                        </w:r>
                                        <w:r w:rsidRPr="003D3CD2">
                                          <w:rPr>
                                            <w:rFonts w:hint="eastAsia"/>
                                          </w:rPr>
                                          <w:t>第8条の2第7項に規定する介護予防通所介護を含む）</w:t>
                                        </w:r>
                                      </w:p>
                                      <w:p w:rsidR="003D3CD2" w:rsidRDefault="003D3CD2" w:rsidP="00A370A5">
                                        <w:pPr>
                                          <w:ind w:left="214" w:hangingChars="100" w:hanging="214"/>
                                          <w:jc w:val="left"/>
                                        </w:pPr>
                                        <w:r w:rsidRPr="003D3CD2">
                                          <w:rPr>
                                            <w:rFonts w:hint="eastAsia"/>
                                          </w:rPr>
                                          <w:t>（2）介護保険法第8条第9項に規定する短期入所生活介護、介護保険法第8条の2第</w:t>
                                        </w:r>
                                        <w:r w:rsidRPr="003D3CD2">
                                          <w:t>7</w:t>
                                        </w:r>
                                        <w:r w:rsidRPr="003D3CD2">
                                          <w:rPr>
                                            <w:rFonts w:hint="eastAsia"/>
                                          </w:rPr>
                                          <w:t>項に規定する介護予防短期入所生活介護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5pt;margin-top:.8pt;width:405pt;height:123.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qrtgIAAEMFAAAOAAAAZHJzL2Uyb0RvYy54bWysVM1uEzEQviPxDpbvdLMh25+omyo0CkIK&#10;baUW9TzxerNL/YftZLfccubII4DEg1W8B2PvJm2BE+JijWfG8/PNNz49a6UgG25drVVO04MBJVwx&#10;XdRqldMPN/NXx5Q4D6oAoRXP6T139Gzy8sVpY8Z8qCstCm4JBlFu3JicVt6bcZI4VnEJ7kAbrtBY&#10;aivB49WuksJCg9GlSIaDwWHSaFsYqxl3DrWzzkgnMX5ZcuYvy9JxT0ROsTYfTxvPZTiTySmMVxZM&#10;VbO+DPiHKiTUCpPuQ83AA1nb+o9QsmZWO136A6ZlosuyZjz2gN2kg9+6ua7A8NgLguPMHib3/8Ky&#10;i82VJXWR04wSBRJH9PP7j4ftl4ftt4ftV5IFhBrjxuh4ba5s6NGZhWZ3Dg3JM0u4uN6nLa0Mvtgh&#10;aSPc93u4eesJQ2WWjl5nA5wKQ1uaHaWHw5gugfHuubHOv+VakiDkdGmB3XF/BbWNaMNm4XyEveiL&#10;h+IjJaUUOMQNCHI0TEehAwzZ+6K0CxoeKj2vhYgsEIo0OT3JsAjCALlYCvAoSoPoOLWiBMQKSc58&#10;l9xpURfhdcTErpbnwhJMmtPR/Dh9M4sVugoK3mlPsNeecA78e1106nSw02NprgsTC34WP9Q8A1d1&#10;b6Kp70uokJ9HriMau6l0gwgj8e2yRW0Ql7q4x3Fb3e2BM2xeY+AFOMTUImY4DFxmf4lHKTTCoXuJ&#10;kkrbz3/TB3/kI1opaXCREKtPa7CcEvFOIVNP0tEobF68jLKjIV7sU8vyqUWt5blGCFP8NgyLYvD3&#10;YieWVstb3PlpyIomUAxzd1PpL+e+W3D8NRifTqMbbpsBv1DXhoXgAbIA6U17C9b07PJIzAu9W7qe&#10;MR15Hn070kzXXpf1HuwO134fcFPj/PpfJXwFT+/R6/Hvm/wCAAD//wMAUEsDBBQABgAIAAAAIQB7&#10;BhEv3wAAAAgBAAAPAAAAZHJzL2Rvd25yZXYueG1sTI9BT8MwDIXvSPyHyEjctnRjbKU0nRAIicEF&#10;RqVds8a01RonatKu/HvMCY72e37+Xr6dbCdG7EPrSMFinoBAqpxpqVZQfj7PUhAhajK6c4QKvjHA&#10;tri8yHVm3Jk+cNzHWnAIhUwraGL0mZShatDqMHceibUv11sdeexraXp95nDbyWWSrKXVLfGHRnt8&#10;bLA67QfLGC9pvfHv/u2wM6/T7jSU4+GpVOr6anq4BxFxin9m+MXnGyiY6egGMkF0CmarDTt5vwbB&#10;cprc3oA4Kliu7hYgi1z+L1D8AAAA//8DAFBLAQItABQABgAIAAAAIQC2gziS/gAAAOEBAAATAAAA&#10;AAAAAAAAAAAAAAAAAABbQ29udGVudF9UeXBlc10ueG1sUEsBAi0AFAAGAAgAAAAhADj9If/WAAAA&#10;lAEAAAsAAAAAAAAAAAAAAAAALwEAAF9yZWxzLy5yZWxzUEsBAi0AFAAGAAgAAAAhAPFYequ2AgAA&#10;QwUAAA4AAAAAAAAAAAAAAAAALgIAAGRycy9lMm9Eb2MueG1sUEsBAi0AFAAGAAgAAAAhAHsGES/f&#10;AAAACAEAAA8AAAAAAAAAAAAAAAAAEAUAAGRycy9kb3ducmV2LnhtbFBLBQYAAAAABAAEAPMAAAAc&#10;BgAAAAA=&#10;" adj="1558" strokecolor="#4a7ebb">
                            <v:path arrowok="t"/>
                            <v:textbox>
                              <w:txbxContent>
                                <w:p w:rsidR="003D3CD2" w:rsidRPr="003D3CD2" w:rsidRDefault="003D3CD2" w:rsidP="003D3CD2">
                                  <w:pPr>
                                    <w:ind w:left="214" w:hangingChars="100" w:hanging="214"/>
                                    <w:jc w:val="left"/>
                                  </w:pPr>
                                  <w:r w:rsidRPr="003D3CD2">
                                    <w:rPr>
                                      <w:rFonts w:hint="eastAsia"/>
                                    </w:rPr>
                                    <w:t>（1）介護保険法第8条第7項に規定する通所介護、介護保険法第115条の45第1項第1号ロに規定する第1号通所事業（平成27年4月1</w:t>
                                  </w:r>
                                  <w:r w:rsidR="00E7027A">
                                    <w:rPr>
                                      <w:rFonts w:hint="eastAsia"/>
                                    </w:rPr>
                                    <w:t>日に改正された改正前介護保険法</w:t>
                                  </w:r>
                                  <w:r w:rsidRPr="003D3CD2">
                                    <w:rPr>
                                      <w:rFonts w:hint="eastAsia"/>
                                    </w:rPr>
                                    <w:t>第8条の2第7項に規定する介護予防通所介護を含む）</w:t>
                                  </w:r>
                                </w:p>
                                <w:p w:rsidR="003D3CD2" w:rsidRDefault="003D3CD2" w:rsidP="00A370A5">
                                  <w:pPr>
                                    <w:ind w:left="214" w:hangingChars="100" w:hanging="214"/>
                                    <w:jc w:val="left"/>
                                  </w:pPr>
                                  <w:r w:rsidRPr="003D3CD2">
                                    <w:rPr>
                                      <w:rFonts w:hint="eastAsia"/>
                                    </w:rPr>
                                    <w:t>（2）介護保険法第8条第9項に規定する短期入所生活介護、介護保険法第8条の2第</w:t>
                                  </w:r>
                                  <w:r w:rsidRPr="003D3CD2">
                                    <w:t>7</w:t>
                                  </w:r>
                                  <w:r w:rsidRPr="003D3CD2">
                                    <w:rPr>
                                      <w:rFonts w:hint="eastAsia"/>
                                    </w:rPr>
                                    <w:t>項に規定する介護予防短期入所生活介護</w:t>
                                  </w:r>
                                </w:p>
                              </w:txbxContent>
                            </v:textbox>
                          </v:shape>
                        </w:pict>
                      </mc:Fallback>
                    </mc:AlternateContent>
                  </w:r>
                  <w:r w:rsidRPr="002E6FCC">
                    <w:rPr>
                      <w:rFonts w:ascii="ＭＳ 明朝" w:hAnsi="ＭＳ 明朝" w:hint="eastAsia"/>
                      <w:szCs w:val="21"/>
                    </w:rPr>
                    <w:t xml:space="preserve">　</w:t>
                  </w:r>
                </w:p>
                <w:p w:rsidR="007123E5" w:rsidRDefault="007123E5" w:rsidP="003D3CD2">
                  <w:pPr>
                    <w:kinsoku w:val="0"/>
                    <w:overflowPunct w:val="0"/>
                    <w:snapToGrid w:val="0"/>
                    <w:spacing w:line="280" w:lineRule="exact"/>
                    <w:ind w:leftChars="100" w:left="428" w:hangingChars="100" w:hanging="214"/>
                    <w:rPr>
                      <w:rFonts w:ascii="ＭＳ 明朝" w:hAnsi="ＭＳ 明朝"/>
                      <w:szCs w:val="21"/>
                    </w:rPr>
                  </w:pPr>
                </w:p>
                <w:p w:rsidR="003D3CD2" w:rsidRDefault="003D3CD2" w:rsidP="003D3CD2">
                  <w:pPr>
                    <w:kinsoku w:val="0"/>
                    <w:overflowPunct w:val="0"/>
                    <w:snapToGrid w:val="0"/>
                    <w:spacing w:line="280" w:lineRule="exact"/>
                    <w:ind w:leftChars="100" w:left="428" w:hangingChars="100" w:hanging="214"/>
                    <w:rPr>
                      <w:rFonts w:ascii="ＭＳ 明朝" w:hAnsi="ＭＳ 明朝"/>
                      <w:szCs w:val="21"/>
                    </w:rPr>
                  </w:pPr>
                </w:p>
                <w:p w:rsidR="003D3CD2" w:rsidRDefault="003D3CD2" w:rsidP="003D3CD2">
                  <w:pPr>
                    <w:kinsoku w:val="0"/>
                    <w:overflowPunct w:val="0"/>
                    <w:snapToGrid w:val="0"/>
                    <w:spacing w:line="280" w:lineRule="exact"/>
                    <w:ind w:leftChars="100" w:left="428" w:hangingChars="100" w:hanging="214"/>
                    <w:rPr>
                      <w:rFonts w:ascii="ＭＳ 明朝" w:hAnsi="ＭＳ 明朝"/>
                      <w:szCs w:val="21"/>
                    </w:rPr>
                  </w:pPr>
                </w:p>
                <w:p w:rsidR="003D3CD2" w:rsidRDefault="003D3CD2" w:rsidP="003D3CD2">
                  <w:pPr>
                    <w:kinsoku w:val="0"/>
                    <w:overflowPunct w:val="0"/>
                    <w:snapToGrid w:val="0"/>
                    <w:spacing w:line="280" w:lineRule="exact"/>
                    <w:ind w:leftChars="100" w:left="428" w:hangingChars="100" w:hanging="214"/>
                    <w:rPr>
                      <w:rFonts w:ascii="ＭＳ 明朝" w:hAnsi="ＭＳ 明朝"/>
                      <w:szCs w:val="21"/>
                    </w:rPr>
                  </w:pPr>
                </w:p>
                <w:p w:rsidR="003D3CD2" w:rsidRDefault="003D3CD2" w:rsidP="003D3CD2">
                  <w:pPr>
                    <w:kinsoku w:val="0"/>
                    <w:overflowPunct w:val="0"/>
                    <w:snapToGrid w:val="0"/>
                    <w:spacing w:line="280" w:lineRule="exact"/>
                    <w:ind w:leftChars="100" w:left="428" w:hangingChars="100" w:hanging="214"/>
                    <w:rPr>
                      <w:rFonts w:ascii="ＭＳ 明朝" w:hAnsi="ＭＳ 明朝"/>
                      <w:szCs w:val="21"/>
                    </w:rPr>
                  </w:pPr>
                </w:p>
                <w:p w:rsidR="003D3CD2" w:rsidRDefault="003D3CD2" w:rsidP="003D3CD2">
                  <w:pPr>
                    <w:kinsoku w:val="0"/>
                    <w:overflowPunct w:val="0"/>
                    <w:snapToGrid w:val="0"/>
                    <w:spacing w:line="280" w:lineRule="exact"/>
                    <w:ind w:leftChars="100" w:left="428" w:hangingChars="100" w:hanging="214"/>
                    <w:rPr>
                      <w:rFonts w:ascii="ＭＳ 明朝" w:hAnsi="ＭＳ 明朝"/>
                      <w:szCs w:val="21"/>
                    </w:rPr>
                  </w:pPr>
                </w:p>
                <w:p w:rsidR="003D3CD2" w:rsidRDefault="003D3CD2" w:rsidP="003D3CD2">
                  <w:pPr>
                    <w:kinsoku w:val="0"/>
                    <w:overflowPunct w:val="0"/>
                    <w:snapToGrid w:val="0"/>
                    <w:spacing w:line="280" w:lineRule="exact"/>
                    <w:ind w:leftChars="100" w:left="428" w:hangingChars="100" w:hanging="214"/>
                    <w:rPr>
                      <w:rFonts w:ascii="ＭＳ 明朝" w:hAnsi="ＭＳ 明朝"/>
                      <w:szCs w:val="21"/>
                    </w:rPr>
                  </w:pPr>
                </w:p>
                <w:p w:rsidR="003D3CD2" w:rsidRDefault="003D3CD2" w:rsidP="003D3CD2">
                  <w:pPr>
                    <w:kinsoku w:val="0"/>
                    <w:overflowPunct w:val="0"/>
                    <w:snapToGrid w:val="0"/>
                    <w:spacing w:line="280" w:lineRule="exact"/>
                    <w:ind w:leftChars="100" w:left="428" w:hangingChars="100" w:hanging="214"/>
                    <w:rPr>
                      <w:rFonts w:ascii="ＭＳ 明朝" w:hAnsi="ＭＳ 明朝"/>
                      <w:szCs w:val="21"/>
                    </w:rPr>
                  </w:pPr>
                </w:p>
              </w:tc>
            </w:tr>
            <w:tr w:rsidR="007123E5" w:rsidRPr="002E6FCC" w:rsidTr="007123E5">
              <w:trPr>
                <w:trHeight w:val="2107"/>
              </w:trPr>
              <w:tc>
                <w:tcPr>
                  <w:tcW w:w="1284" w:type="dxa"/>
                  <w:vMerge/>
                </w:tcPr>
                <w:p w:rsidR="007123E5" w:rsidRPr="002E6FCC" w:rsidRDefault="007123E5" w:rsidP="007123E5">
                  <w:pPr>
                    <w:kinsoku w:val="0"/>
                    <w:overflowPunct w:val="0"/>
                    <w:snapToGrid w:val="0"/>
                    <w:spacing w:line="320" w:lineRule="atLeast"/>
                    <w:rPr>
                      <w:rFonts w:ascii="ＭＳ 明朝" w:hAnsi="ＭＳ 明朝"/>
                      <w:szCs w:val="21"/>
                    </w:rPr>
                  </w:pPr>
                </w:p>
              </w:tc>
              <w:tc>
                <w:tcPr>
                  <w:tcW w:w="8236" w:type="dxa"/>
                </w:tcPr>
                <w:p w:rsidR="007123E5" w:rsidRPr="002E6FCC" w:rsidRDefault="007123E5" w:rsidP="007123E5">
                  <w:pPr>
                    <w:kinsoku w:val="0"/>
                    <w:overflowPunct w:val="0"/>
                    <w:snapToGrid w:val="0"/>
                    <w:spacing w:line="320" w:lineRule="atLeast"/>
                    <w:rPr>
                      <w:rFonts w:ascii="ＭＳ 明朝" w:hAnsi="ＭＳ 明朝"/>
                      <w:szCs w:val="21"/>
                    </w:rPr>
                  </w:pPr>
                  <w:r w:rsidRPr="002E6FCC">
                    <w:rPr>
                      <w:noProof/>
                    </w:rPr>
                    <mc:AlternateContent>
                      <mc:Choice Requires="wps">
                        <w:drawing>
                          <wp:anchor distT="0" distB="0" distL="114300" distR="114300" simplePos="0" relativeHeight="251973632" behindDoc="0" locked="0" layoutInCell="1" allowOverlap="1" wp14:anchorId="6B6C1D7A" wp14:editId="2DB3D439">
                            <wp:simplePos x="0" y="0"/>
                            <wp:positionH relativeFrom="column">
                              <wp:posOffset>36830</wp:posOffset>
                            </wp:positionH>
                            <wp:positionV relativeFrom="paragraph">
                              <wp:posOffset>393700</wp:posOffset>
                            </wp:positionV>
                            <wp:extent cx="5076825" cy="901700"/>
                            <wp:effectExtent l="0" t="0" r="28575" b="1270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9017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2" o:spid="_x0000_s1026" type="#_x0000_t185" style="position:absolute;left:0;text-align:left;margin-left:2.9pt;margin-top:31pt;width:399.75pt;height:71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HusmAIAAA4FAAAOAAAAZHJzL2Uyb0RvYy54bWysVMlu2zAQvRfoPxC8N5IMO4sQO3BjuCjg&#10;JgGSIucxRVlCKA5L0pbTW8459hNaoB8W9D86pORs7anoheAsnOXNGx6fbBvFNtK6GvWYZ3spZ1IL&#10;LGq9GvPPV/N3h5w5D7oAhVqO+a10/GTy9s1xa3I5wApVIS2jINrlrRnzynuTJ4kTlWzA7aGRmowl&#10;2gY8iXaVFBZait6oZJCm+0mLtjAWhXSOtLPOyCcxfllK4c/L0knP1JhTbT6eNp7LcCaTY8hXFkxV&#10;i74M+IcqGqg1JX0MNQMPbG3rP0I1tbDosPR7ApsEy7IWMvZA3WTpq24uKzAy9kLgOPMIk/t/YcXZ&#10;5sKyuqDZDTjT0NCMfv34+XB3/3D3/eHuGyM1YdQal5PrpbmwoUtnFihuHBmSF5YguN5nW9om+FKP&#10;bBsBv30EXG49E6QcpQf7h4MRZ4JsR2l2kMaJJJDvXhvr/AeJDQuXMV9aEDfSX0BtI9ywWTgfyoB8&#10;5xlyapzXSsXZKs1aij2KWYAYVirwlLAx1LPTK85ArYi6wncRHaq6CK9jn3a1PFWWbYDoM5wfZu9n&#10;Ma2roJCd9miUdkUTKuA/YdGps3Snp9JcFyaW+SJ+qHkGrureRFNAm54oHfLLyOC+xSdww22JxS1N&#10;zmJHaWfEvKZoC3CEjiUOE9tpL/05HaVCwgD7G2cV2q9/0wd/ohZZOWtpJwigL2uwkjP1URPpjrLh&#10;MCxRFIajgwEJ9rll+dyi180pEm4Z/QBGxGvw92p3LS0217S+05CVTKAF5e5G0QunvttV+gCEnE6j&#10;Gy2OAb/Ql0aE4AGngOPV9hqs6XniiWFnuNsfyF/xpPPtmDJdeyzrSKInXHti09LFafQfRNjq53L0&#10;evrGJr8BAAD//wMAUEsDBBQABgAIAAAAIQCNndoq3wAAAAgBAAAPAAAAZHJzL2Rvd25yZXYueG1s&#10;TI/NTsMwEITvSLyDtUjcqE1KqyhkU/F7oEJQ2l64ubGJo8bryHaT8PaYExxHM5r5plxNtmOD9qF1&#10;hHA9E8A01U611CDsd89XObAQJSnZOdII3zrAqjo/K2Wh3EgfetjGhqUSCoVEMDH2BeehNtrKMHO9&#10;puR9OW9lTNI3XHk5pnLb8UyIJbeypbRgZK8fjK6P25NFuH+aG3/8zDeK1nzz+Pry/jauB8TLi+nu&#10;FljUU/wLwy9+QocqMR3ciVRgHcIigUeEZZYeJTsXizmwA0ImbgTwquT/D1Q/AAAA//8DAFBLAQIt&#10;ABQABgAIAAAAIQC2gziS/gAAAOEBAAATAAAAAAAAAAAAAAAAAAAAAABbQ29udGVudF9UeXBlc10u&#10;eG1sUEsBAi0AFAAGAAgAAAAhADj9If/WAAAAlAEAAAsAAAAAAAAAAAAAAAAALwEAAF9yZWxzLy5y&#10;ZWxzUEsBAi0AFAAGAAgAAAAhAEVoe6yYAgAADgUAAA4AAAAAAAAAAAAAAAAALgIAAGRycy9lMm9E&#10;b2MueG1sUEsBAi0AFAAGAAgAAAAhAI2d2irfAAAACAEAAA8AAAAAAAAAAAAAAAAA8gQAAGRycy9k&#10;b3ducmV2LnhtbFBLBQYAAAAABAAEAPMAAAD+BQAAAAA=&#10;" strokecolor="#4a7ebb">
                            <v:path arrowok="t"/>
                          </v:shape>
                        </w:pict>
                      </mc:Fallback>
                    </mc:AlternateContent>
                  </w:r>
                  <w:r w:rsidRPr="002E6FCC">
                    <w:rPr>
                      <w:rFonts w:ascii="ＭＳ 明朝" w:hAnsi="ＭＳ 明朝" w:hint="eastAsia"/>
                      <w:szCs w:val="21"/>
                    </w:rPr>
                    <w:t>障害者総合支援法（平成</w:t>
                  </w:r>
                  <w:r w:rsidRPr="002E6FCC">
                    <w:rPr>
                      <w:rFonts w:ascii="ＭＳ 明朝" w:hAnsi="ＭＳ 明朝" w:hint="eastAsia"/>
                      <w:szCs w:val="21"/>
                    </w:rPr>
                    <w:t>17</w:t>
                  </w:r>
                  <w:r w:rsidRPr="002E6FCC">
                    <w:rPr>
                      <w:rFonts w:ascii="ＭＳ 明朝" w:hAnsi="ＭＳ 明朝" w:hint="eastAsia"/>
                      <w:szCs w:val="21"/>
                    </w:rPr>
                    <w:t>年法律第</w:t>
                  </w:r>
                  <w:r w:rsidRPr="002E6FCC">
                    <w:rPr>
                      <w:rFonts w:ascii="ＭＳ 明朝" w:hAnsi="ＭＳ 明朝" w:hint="eastAsia"/>
                      <w:szCs w:val="21"/>
                    </w:rPr>
                    <w:t>123</w:t>
                  </w:r>
                  <w:r w:rsidRPr="002E6FCC">
                    <w:rPr>
                      <w:rFonts w:ascii="ＭＳ 明朝" w:hAnsi="ＭＳ 明朝" w:hint="eastAsia"/>
                      <w:szCs w:val="21"/>
                    </w:rPr>
                    <w:t>号）第</w:t>
                  </w:r>
                  <w:r w:rsidRPr="002E6FCC">
                    <w:rPr>
                      <w:rFonts w:ascii="ＭＳ 明朝" w:hAnsi="ＭＳ 明朝" w:hint="eastAsia"/>
                      <w:szCs w:val="21"/>
                    </w:rPr>
                    <w:t>5</w:t>
                  </w:r>
                  <w:r w:rsidRPr="002E6FCC">
                    <w:rPr>
                      <w:rFonts w:ascii="ＭＳ 明朝" w:hAnsi="ＭＳ 明朝" w:hint="eastAsia"/>
                      <w:szCs w:val="21"/>
                    </w:rPr>
                    <w:t>条に基づく障害福祉サービス事業等を行う施設で、次に掲げるものうち福祉部局が周辺住民のため必要と認めたもの</w:t>
                  </w:r>
                </w:p>
                <w:p w:rsidR="007123E5" w:rsidRPr="002E6FCC" w:rsidRDefault="007123E5" w:rsidP="007123E5">
                  <w:pPr>
                    <w:kinsoku w:val="0"/>
                    <w:overflowPunct w:val="0"/>
                    <w:snapToGrid w:val="0"/>
                    <w:spacing w:line="320" w:lineRule="atLeast"/>
                    <w:ind w:leftChars="100" w:left="214" w:firstLineChars="100" w:firstLine="214"/>
                    <w:rPr>
                      <w:rFonts w:ascii="ＭＳ 明朝" w:hAnsi="ＭＳ 明朝"/>
                      <w:szCs w:val="21"/>
                    </w:rPr>
                  </w:pPr>
                  <w:r w:rsidRPr="002E6FCC">
                    <w:rPr>
                      <w:rFonts w:ascii="ＭＳ 明朝" w:hAnsi="ＭＳ 明朝" w:hint="eastAsia"/>
                      <w:szCs w:val="21"/>
                    </w:rPr>
                    <w:t>居宅介護、重度訪問介護、同行援護、行動援護、生活介護、短期入所、重度障害者等包括支援、自立訓練、就労移行支援、就労継続支援、共同生活援助、</w:t>
                  </w:r>
                </w:p>
                <w:p w:rsidR="007123E5" w:rsidRPr="002E6FCC" w:rsidRDefault="007123E5" w:rsidP="007123E5">
                  <w:pPr>
                    <w:kinsoku w:val="0"/>
                    <w:overflowPunct w:val="0"/>
                    <w:snapToGrid w:val="0"/>
                    <w:spacing w:line="320" w:lineRule="atLeast"/>
                    <w:ind w:leftChars="100" w:left="214"/>
                    <w:rPr>
                      <w:rFonts w:ascii="ＭＳ 明朝" w:hAnsi="ＭＳ 明朝"/>
                      <w:szCs w:val="21"/>
                    </w:rPr>
                  </w:pPr>
                  <w:r w:rsidRPr="002E6FCC">
                    <w:rPr>
                      <w:rFonts w:ascii="ＭＳ 明朝" w:hAnsi="ＭＳ 明朝" w:hint="eastAsia"/>
                      <w:szCs w:val="21"/>
                    </w:rPr>
                    <w:t>相談支援、移動支援、地域活動支援センターのいずれか又はこれらの障害福祉サービスを組み合わせた事業を行う施設</w:t>
                  </w:r>
                </w:p>
              </w:tc>
            </w:tr>
            <w:tr w:rsidR="007123E5" w:rsidRPr="002E6FCC" w:rsidTr="007123E5">
              <w:trPr>
                <w:trHeight w:val="1350"/>
              </w:trPr>
              <w:tc>
                <w:tcPr>
                  <w:tcW w:w="1284" w:type="dxa"/>
                  <w:vMerge/>
                </w:tcPr>
                <w:p w:rsidR="007123E5" w:rsidRPr="002E6FCC" w:rsidRDefault="007123E5" w:rsidP="007123E5">
                  <w:pPr>
                    <w:kinsoku w:val="0"/>
                    <w:overflowPunct w:val="0"/>
                    <w:snapToGrid w:val="0"/>
                    <w:spacing w:line="320" w:lineRule="atLeast"/>
                    <w:rPr>
                      <w:rFonts w:ascii="ＭＳ 明朝" w:hAnsi="ＭＳ 明朝"/>
                      <w:szCs w:val="21"/>
                    </w:rPr>
                  </w:pPr>
                </w:p>
              </w:tc>
              <w:tc>
                <w:tcPr>
                  <w:tcW w:w="8236" w:type="dxa"/>
                  <w:tcBorders>
                    <w:bottom w:val="single" w:sz="4" w:space="0" w:color="auto"/>
                  </w:tcBorders>
                </w:tcPr>
                <w:p w:rsidR="007123E5" w:rsidRPr="002E6FCC" w:rsidRDefault="007123E5" w:rsidP="007123E5">
                  <w:pPr>
                    <w:kinsoku w:val="0"/>
                    <w:overflowPunct w:val="0"/>
                    <w:snapToGrid w:val="0"/>
                    <w:spacing w:line="320" w:lineRule="atLeast"/>
                    <w:rPr>
                      <w:rFonts w:ascii="ＭＳ 明朝" w:hAnsi="ＭＳ 明朝"/>
                      <w:szCs w:val="21"/>
                    </w:rPr>
                  </w:pPr>
                  <w:r w:rsidRPr="002E6FCC">
                    <w:rPr>
                      <w:rFonts w:ascii="ＭＳ 明朝" w:hAnsi="ＭＳ 明朝" w:hint="eastAsia"/>
                      <w:szCs w:val="21"/>
                    </w:rPr>
                    <w:t>児童福祉法（昭和</w:t>
                  </w:r>
                  <w:r w:rsidRPr="002E6FCC">
                    <w:rPr>
                      <w:rFonts w:ascii="ＭＳ 明朝" w:hAnsi="ＭＳ 明朝" w:hint="eastAsia"/>
                      <w:szCs w:val="21"/>
                    </w:rPr>
                    <w:t>22</w:t>
                  </w:r>
                  <w:r w:rsidRPr="002E6FCC">
                    <w:rPr>
                      <w:rFonts w:ascii="ＭＳ 明朝" w:hAnsi="ＭＳ 明朝" w:hint="eastAsia"/>
                      <w:szCs w:val="21"/>
                    </w:rPr>
                    <w:t>年法律第</w:t>
                  </w:r>
                  <w:r w:rsidRPr="002E6FCC">
                    <w:rPr>
                      <w:rFonts w:ascii="ＭＳ 明朝" w:hAnsi="ＭＳ 明朝" w:hint="eastAsia"/>
                      <w:szCs w:val="21"/>
                    </w:rPr>
                    <w:t>164</w:t>
                  </w:r>
                  <w:r w:rsidRPr="002E6FCC">
                    <w:rPr>
                      <w:rFonts w:ascii="ＭＳ 明朝" w:hAnsi="ＭＳ 明朝" w:hint="eastAsia"/>
                      <w:szCs w:val="21"/>
                    </w:rPr>
                    <w:t>号）第</w:t>
                  </w:r>
                  <w:r w:rsidRPr="002E6FCC">
                    <w:rPr>
                      <w:rFonts w:ascii="ＭＳ 明朝" w:hAnsi="ＭＳ 明朝" w:hint="eastAsia"/>
                      <w:szCs w:val="21"/>
                    </w:rPr>
                    <w:t>6</w:t>
                  </w:r>
                  <w:r w:rsidRPr="002E6FCC">
                    <w:rPr>
                      <w:rFonts w:ascii="ＭＳ 明朝" w:hAnsi="ＭＳ 明朝" w:hint="eastAsia"/>
                      <w:szCs w:val="21"/>
                    </w:rPr>
                    <w:t>条</w:t>
                  </w:r>
                  <w:r w:rsidR="002373E1">
                    <w:rPr>
                      <w:rFonts w:ascii="ＭＳ 明朝" w:hAnsi="ＭＳ 明朝" w:hint="eastAsia"/>
                      <w:szCs w:val="21"/>
                    </w:rPr>
                    <w:t>の</w:t>
                  </w:r>
                  <w:r w:rsidR="002373E1">
                    <w:rPr>
                      <w:rFonts w:ascii="ＭＳ 明朝" w:hAnsi="ＭＳ 明朝" w:hint="eastAsia"/>
                      <w:szCs w:val="21"/>
                    </w:rPr>
                    <w:t>2</w:t>
                  </w:r>
                  <w:r w:rsidRPr="002E6FCC">
                    <w:rPr>
                      <w:rFonts w:ascii="ＭＳ 明朝" w:hAnsi="ＭＳ 明朝" w:hint="eastAsia"/>
                      <w:szCs w:val="21"/>
                    </w:rPr>
                    <w:t>の</w:t>
                  </w:r>
                  <w:r w:rsidRPr="002E6FCC">
                    <w:rPr>
                      <w:rFonts w:ascii="ＭＳ 明朝" w:hAnsi="ＭＳ 明朝" w:hint="eastAsia"/>
                      <w:szCs w:val="21"/>
                    </w:rPr>
                    <w:t>2</w:t>
                  </w:r>
                  <w:r w:rsidRPr="002E6FCC">
                    <w:rPr>
                      <w:rFonts w:ascii="ＭＳ 明朝" w:hAnsi="ＭＳ 明朝" w:hint="eastAsia"/>
                      <w:szCs w:val="21"/>
                    </w:rPr>
                    <w:t>に基づく障害児通所支援事業を行う施設で次に掲げるもののうち福祉部局が周辺住民のため必要と認めたもの</w:t>
                  </w:r>
                </w:p>
                <w:p w:rsidR="007123E5" w:rsidRPr="002E6FCC" w:rsidRDefault="007123E5" w:rsidP="007123E5">
                  <w:pPr>
                    <w:kinsoku w:val="0"/>
                    <w:overflowPunct w:val="0"/>
                    <w:snapToGrid w:val="0"/>
                    <w:spacing w:line="320" w:lineRule="atLeast"/>
                    <w:ind w:leftChars="100" w:left="214" w:firstLineChars="100" w:firstLine="210"/>
                    <w:rPr>
                      <w:rFonts w:ascii="ＭＳ 明朝" w:hAnsi="ＭＳ 明朝"/>
                      <w:szCs w:val="21"/>
                    </w:rPr>
                  </w:pPr>
                  <w:r w:rsidRPr="002E6FCC">
                    <w:rPr>
                      <w:noProof/>
                    </w:rPr>
                    <mc:AlternateContent>
                      <mc:Choice Requires="wps">
                        <w:drawing>
                          <wp:anchor distT="0" distB="0" distL="114300" distR="114300" simplePos="0" relativeHeight="251974656" behindDoc="0" locked="0" layoutInCell="1" allowOverlap="1" wp14:anchorId="66E14EC5" wp14:editId="6C97C104">
                            <wp:simplePos x="0" y="0"/>
                            <wp:positionH relativeFrom="column">
                              <wp:posOffset>27305</wp:posOffset>
                            </wp:positionH>
                            <wp:positionV relativeFrom="paragraph">
                              <wp:posOffset>34290</wp:posOffset>
                            </wp:positionV>
                            <wp:extent cx="5086350" cy="358775"/>
                            <wp:effectExtent l="0" t="0" r="19050" b="2222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0" cy="358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3" o:spid="_x0000_s1026" type="#_x0000_t185" style="position:absolute;left:0;text-align:left;margin-left:2.15pt;margin-top:2.7pt;width:400.5pt;height:2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5QmgIAAA4FAAAOAAAAZHJzL2Uyb0RvYy54bWysVEtu2zAQ3RfoHQjuG8mOlThC7MCN4aKA&#10;mwRIiqzHFGUJoTgsSX/SXdZZ9ggt0IMFvUeHlJxfuyq6IebHGc6bNzw+2TaKraV1NeoR7+2lnEkt&#10;sKj1csQ/X83eDTlzHnQBCrUc8Vvp+Mn47ZvjjcllHytUhbSMkmiXb8yIV96bPEmcqGQDbg+N1OQs&#10;0TbgSbXLpLCwoeyNSvppepBs0BbGopDOkXXaOvk45i9LKfx5WTrpmRpxepuPp43nIpzJ+BjypQVT&#10;1aJ7BvzDKxqoNRV9TDUFD2xl6z9SNbWw6LD0ewKbBMuyFjL2QN300lfdXFZgZOyFwHHmESb3/9KK&#10;s/WFZXVBs9vnTENDM/r14+fD3f3D3feHu2+MzITRxricQi/NhQ1dOjNHcePIkbzwBMV1MdvSNiGW&#10;emTbCPjtI+By65kgY5YOD/Yzmosg3342PDzMQrUE8t1tY53/ILFhQRjxhQVxI/0F1DbCDeu58+2N&#10;XWSoqXFWK0V2yJVmmxE/yvoZVQFiWKnAk9gY6tnpJWeglkRd4duMDlVdhNuxT7tcnCrL1kD0GcyG&#10;vffTWNZVUMjWepSlaUcjB/4TFq25l+7s1Ixr08TGXuQPb56Cq9o70dX1r3SoLyODuxafwA3SAotb&#10;mpzFltLOiFlN2ebgCB1LHCZUaS/9OR2lQsIAO4mzCu3Xv9lDPFGLvJxtaCcIoC8rsJIz9VET6Y56&#10;g0FYoqgMssM+Kfa5Z/Hco1fNKRJuPfoBjIhiiPdqJ5YWm2ta30moSi7Qgmq3o+iUU9/uKn0AQk4m&#10;MYwWx4Cf60sjQvKAU8DxansN1nQ88cSwM9ztD+SveNLGhpsaJyuPZR1J9IRrR2xauji07oMIW/1c&#10;j1FP39j4NwAAAP//AwBQSwMEFAAGAAgAAAAhAEMxSj3dAAAABgEAAA8AAABkcnMvZG93bnJldi54&#10;bWxMjstOwzAQRfdI/IM1SOyoU/pQGuJUPBdUCNrChp0bD0nUeBzZbhL+nmEFy6t7de7J16NtRY8+&#10;NI4UTCcJCKTSmYYqBR/vT1cpiBA1Gd06QgXfGGBdnJ/lOjNuoB32+1gJhlDItII6xi6TMpQ1Wh0m&#10;rkPi7st5qyNHX0nj9cBw28rrJFlKqxvih1p3eF9jedyfrIK7x1ntj5/p1tBGbh9ent9eh02v1OXF&#10;eHsDIuIY/8bwq8/qULDTwZ3IBNEqmM94qGAxB8Ftmiw4HxQspyuQRS7/6xc/AAAA//8DAFBLAQIt&#10;ABQABgAIAAAAIQC2gziS/gAAAOEBAAATAAAAAAAAAAAAAAAAAAAAAABbQ29udGVudF9UeXBlc10u&#10;eG1sUEsBAi0AFAAGAAgAAAAhADj9If/WAAAAlAEAAAsAAAAAAAAAAAAAAAAALwEAAF9yZWxzLy5y&#10;ZWxzUEsBAi0AFAAGAAgAAAAhAG5AHlCaAgAADgUAAA4AAAAAAAAAAAAAAAAALgIAAGRycy9lMm9E&#10;b2MueG1sUEsBAi0AFAAGAAgAAAAhAEMxSj3dAAAABgEAAA8AAAAAAAAAAAAAAAAA9AQAAGRycy9k&#10;b3ducmV2LnhtbFBLBQYAAAAABAAEAPMAAAD+BQAAAAA=&#10;" strokecolor="#4a7ebb">
                            <v:path arrowok="t"/>
                          </v:shape>
                        </w:pict>
                      </mc:Fallback>
                    </mc:AlternateContent>
                  </w:r>
                  <w:r w:rsidRPr="002E6FCC">
                    <w:rPr>
                      <w:rFonts w:ascii="ＭＳ 明朝" w:hAnsi="ＭＳ 明朝" w:hint="eastAsia"/>
                      <w:szCs w:val="21"/>
                    </w:rPr>
                    <w:t>児童発達支援（児童発達支援センターは除く）、放課後等デイサービス又はこれらを組み合わせた事業を行う施設</w:t>
                  </w:r>
                </w:p>
              </w:tc>
            </w:tr>
            <w:tr w:rsidR="007123E5" w:rsidRPr="002E6FCC" w:rsidTr="007123E5">
              <w:trPr>
                <w:trHeight w:val="300"/>
              </w:trPr>
              <w:tc>
                <w:tcPr>
                  <w:tcW w:w="1284" w:type="dxa"/>
                  <w:vMerge/>
                </w:tcPr>
                <w:p w:rsidR="007123E5" w:rsidRPr="002E6FCC" w:rsidRDefault="007123E5" w:rsidP="007123E5">
                  <w:pPr>
                    <w:kinsoku w:val="0"/>
                    <w:overflowPunct w:val="0"/>
                    <w:snapToGrid w:val="0"/>
                    <w:spacing w:line="320" w:lineRule="atLeast"/>
                    <w:rPr>
                      <w:rFonts w:ascii="ＭＳ 明朝" w:hAnsi="ＭＳ 明朝"/>
                      <w:szCs w:val="21"/>
                    </w:rPr>
                  </w:pPr>
                </w:p>
              </w:tc>
              <w:tc>
                <w:tcPr>
                  <w:tcW w:w="8236" w:type="dxa"/>
                  <w:tcBorders>
                    <w:bottom w:val="single" w:sz="4" w:space="0" w:color="auto"/>
                  </w:tcBorders>
                </w:tcPr>
                <w:p w:rsidR="007123E5" w:rsidRPr="007123E5" w:rsidRDefault="007123E5" w:rsidP="007123E5">
                  <w:pPr>
                    <w:kinsoku w:val="0"/>
                    <w:overflowPunct w:val="0"/>
                    <w:snapToGrid w:val="0"/>
                    <w:spacing w:line="320" w:lineRule="atLeast"/>
                    <w:rPr>
                      <w:rFonts w:ascii="ＭＳ 明朝" w:hAnsi="ＭＳ 明朝"/>
                      <w:szCs w:val="21"/>
                    </w:rPr>
                  </w:pPr>
                  <w:r w:rsidRPr="007123E5">
                    <w:rPr>
                      <w:rFonts w:ascii="ＭＳ 明朝" w:hAnsi="ＭＳ 明朝" w:hint="eastAsia"/>
                      <w:szCs w:val="21"/>
                    </w:rPr>
                    <w:t>保育所</w:t>
                  </w:r>
                </w:p>
              </w:tc>
            </w:tr>
            <w:tr w:rsidR="007123E5" w:rsidRPr="002E6FCC" w:rsidTr="00546E02">
              <w:trPr>
                <w:trHeight w:val="1673"/>
              </w:trPr>
              <w:tc>
                <w:tcPr>
                  <w:tcW w:w="1284" w:type="dxa"/>
                  <w:vMerge/>
                  <w:tcBorders>
                    <w:bottom w:val="nil"/>
                  </w:tcBorders>
                </w:tcPr>
                <w:p w:rsidR="007123E5" w:rsidRPr="002E6FCC" w:rsidRDefault="007123E5" w:rsidP="007123E5">
                  <w:pPr>
                    <w:kinsoku w:val="0"/>
                    <w:overflowPunct w:val="0"/>
                    <w:snapToGrid w:val="0"/>
                    <w:spacing w:line="320" w:lineRule="atLeast"/>
                    <w:rPr>
                      <w:rFonts w:ascii="ＭＳ 明朝" w:hAnsi="ＭＳ 明朝"/>
                      <w:szCs w:val="21"/>
                    </w:rPr>
                  </w:pPr>
                </w:p>
              </w:tc>
              <w:tc>
                <w:tcPr>
                  <w:tcW w:w="8236" w:type="dxa"/>
                </w:tcPr>
                <w:p w:rsidR="007123E5" w:rsidRPr="007123E5" w:rsidRDefault="007123E5" w:rsidP="007123E5">
                  <w:pPr>
                    <w:kinsoku w:val="0"/>
                    <w:overflowPunct w:val="0"/>
                    <w:snapToGrid w:val="0"/>
                    <w:spacing w:line="320" w:lineRule="atLeast"/>
                    <w:rPr>
                      <w:rFonts w:ascii="ＭＳ 明朝" w:hAnsi="ＭＳ 明朝"/>
                      <w:szCs w:val="21"/>
                    </w:rPr>
                  </w:pPr>
                  <w:r w:rsidRPr="007123E5">
                    <w:rPr>
                      <w:rFonts w:ascii="ＭＳ 明朝" w:hAnsi="ＭＳ 明朝" w:hint="eastAsia"/>
                      <w:szCs w:val="21"/>
                    </w:rPr>
                    <w:t>子ども・子育て支援法（平成</w:t>
                  </w:r>
                  <w:r w:rsidRPr="007123E5">
                    <w:rPr>
                      <w:rFonts w:ascii="ＭＳ 明朝" w:hAnsi="ＭＳ 明朝" w:hint="eastAsia"/>
                      <w:szCs w:val="21"/>
                    </w:rPr>
                    <w:t>24</w:t>
                  </w:r>
                  <w:r w:rsidRPr="007123E5">
                    <w:rPr>
                      <w:rFonts w:ascii="ＭＳ 明朝" w:hAnsi="ＭＳ 明朝" w:hint="eastAsia"/>
                      <w:szCs w:val="21"/>
                    </w:rPr>
                    <w:t>年法律第</w:t>
                  </w:r>
                  <w:r w:rsidRPr="007123E5">
                    <w:rPr>
                      <w:rFonts w:ascii="ＭＳ 明朝" w:hAnsi="ＭＳ 明朝" w:hint="eastAsia"/>
                      <w:szCs w:val="21"/>
                    </w:rPr>
                    <w:t>65</w:t>
                  </w:r>
                  <w:r w:rsidRPr="007123E5">
                    <w:rPr>
                      <w:rFonts w:ascii="ＭＳ 明朝" w:hAnsi="ＭＳ 明朝" w:hint="eastAsia"/>
                      <w:szCs w:val="21"/>
                    </w:rPr>
                    <w:t>条）第</w:t>
                  </w:r>
                  <w:r w:rsidRPr="007123E5">
                    <w:rPr>
                      <w:rFonts w:ascii="ＭＳ 明朝" w:hAnsi="ＭＳ 明朝" w:hint="eastAsia"/>
                      <w:szCs w:val="21"/>
                    </w:rPr>
                    <w:t>7</w:t>
                  </w:r>
                  <w:r w:rsidRPr="007123E5">
                    <w:rPr>
                      <w:rFonts w:ascii="ＭＳ 明朝" w:hAnsi="ＭＳ 明朝" w:hint="eastAsia"/>
                      <w:szCs w:val="21"/>
                    </w:rPr>
                    <w:t>条第</w:t>
                  </w:r>
                  <w:r w:rsidRPr="007123E5">
                    <w:rPr>
                      <w:rFonts w:ascii="ＭＳ 明朝" w:hAnsi="ＭＳ 明朝" w:hint="eastAsia"/>
                      <w:szCs w:val="21"/>
                    </w:rPr>
                    <w:t>5</w:t>
                  </w:r>
                  <w:r w:rsidRPr="007123E5">
                    <w:rPr>
                      <w:rFonts w:ascii="ＭＳ 明朝" w:hAnsi="ＭＳ 明朝" w:hint="eastAsia"/>
                      <w:szCs w:val="21"/>
                    </w:rPr>
                    <w:t>項に基づく地域型保育事業で、児童福祉法（昭和</w:t>
                  </w:r>
                  <w:r w:rsidRPr="007123E5">
                    <w:rPr>
                      <w:rFonts w:ascii="ＭＳ 明朝" w:hAnsi="ＭＳ 明朝" w:hint="eastAsia"/>
                      <w:szCs w:val="21"/>
                    </w:rPr>
                    <w:t>22</w:t>
                  </w:r>
                  <w:r w:rsidRPr="007123E5">
                    <w:rPr>
                      <w:rFonts w:ascii="ＭＳ 明朝" w:hAnsi="ＭＳ 明朝" w:hint="eastAsia"/>
                      <w:szCs w:val="21"/>
                    </w:rPr>
                    <w:t>年法律第</w:t>
                  </w:r>
                  <w:r w:rsidRPr="007123E5">
                    <w:rPr>
                      <w:rFonts w:ascii="ＭＳ 明朝" w:hAnsi="ＭＳ 明朝" w:hint="eastAsia"/>
                      <w:szCs w:val="21"/>
                    </w:rPr>
                    <w:t>164</w:t>
                  </w:r>
                  <w:r w:rsidRPr="007123E5">
                    <w:rPr>
                      <w:rFonts w:ascii="ＭＳ 明朝" w:hAnsi="ＭＳ 明朝" w:hint="eastAsia"/>
                      <w:szCs w:val="21"/>
                    </w:rPr>
                    <w:t>号）第</w:t>
                  </w:r>
                  <w:r w:rsidRPr="007123E5">
                    <w:rPr>
                      <w:rFonts w:ascii="ＭＳ 明朝" w:hAnsi="ＭＳ 明朝" w:hint="eastAsia"/>
                      <w:szCs w:val="21"/>
                    </w:rPr>
                    <w:t>6</w:t>
                  </w:r>
                  <w:r w:rsidRPr="007123E5">
                    <w:rPr>
                      <w:rFonts w:ascii="ＭＳ 明朝" w:hAnsi="ＭＳ 明朝" w:hint="eastAsia"/>
                      <w:szCs w:val="21"/>
                    </w:rPr>
                    <w:t>条の</w:t>
                  </w:r>
                  <w:r w:rsidRPr="007123E5">
                    <w:rPr>
                      <w:rFonts w:ascii="ＭＳ 明朝" w:hAnsi="ＭＳ 明朝" w:hint="eastAsia"/>
                      <w:szCs w:val="21"/>
                    </w:rPr>
                    <w:t>3</w:t>
                  </w:r>
                  <w:r w:rsidRPr="007123E5">
                    <w:rPr>
                      <w:rFonts w:ascii="ＭＳ 明朝" w:hAnsi="ＭＳ 明朝" w:hint="eastAsia"/>
                      <w:szCs w:val="21"/>
                    </w:rPr>
                    <w:t>に基づく事業を行う施設である次に掲げるもののうち福祉部局が周辺住民のため必要と認めたもの</w:t>
                  </w:r>
                </w:p>
                <w:p w:rsidR="007123E5" w:rsidRPr="007123E5" w:rsidRDefault="007123E5" w:rsidP="007123E5">
                  <w:pPr>
                    <w:ind w:firstLineChars="100" w:firstLine="210"/>
                    <w:jc w:val="left"/>
                    <w:rPr>
                      <w:rFonts w:ascii="ＭＳ 明朝" w:hAnsi="ＭＳ 明朝"/>
                      <w:szCs w:val="21"/>
                    </w:rPr>
                  </w:pPr>
                  <w:r w:rsidRPr="007123E5">
                    <w:rPr>
                      <w:noProof/>
                    </w:rPr>
                    <mc:AlternateContent>
                      <mc:Choice Requires="wps">
                        <w:drawing>
                          <wp:anchor distT="0" distB="0" distL="114300" distR="114300" simplePos="0" relativeHeight="251977728" behindDoc="0" locked="0" layoutInCell="1" allowOverlap="1" wp14:anchorId="14D4B469" wp14:editId="3F19E0A8">
                            <wp:simplePos x="0" y="0"/>
                            <wp:positionH relativeFrom="column">
                              <wp:posOffset>27305</wp:posOffset>
                            </wp:positionH>
                            <wp:positionV relativeFrom="paragraph">
                              <wp:posOffset>47625</wp:posOffset>
                            </wp:positionV>
                            <wp:extent cx="5000625" cy="409575"/>
                            <wp:effectExtent l="0" t="0" r="28575" b="2857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4095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4" o:spid="_x0000_s1026" type="#_x0000_t185" style="position:absolute;left:0;text-align:left;margin-left:2.15pt;margin-top:3.75pt;width:393.75pt;height:32.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plwIAAA4FAAAOAAAAZHJzL2Uyb0RvYy54bWysVM1u2zAMvg/YOwi6r3aCZG2MOkXWIMOA&#10;rC3QDj0zshwblUVNUuJ0t5533CNswB6s2HuMkp3+badhF0EiKVLfx486Ptk1im2ldTXqnA8OUs6k&#10;FljUep3zT1eLN0ecOQ+6AIVa5vxWOn4yff3quDWZHGKFqpCWURLtstbkvPLeZEniRCUbcAdopCZn&#10;ibYBT0e7TgoLLWVvVDJM07dJi7YwFoV0jqzzzsmnMX9ZSuHPy9JJz1TO6W0+rjauq7Am02PI1hZM&#10;VYv+GfAPr2ig1lT0IdUcPLCNrf9I1dTCosPSHwhsEizLWsiIgdAM0hdoLiswMmIhcpx5oMn9v7Ti&#10;bHthWV1Q70acaWioR79+/Ly/+3p/9/3+7hsjM3HUGpdR6KW5sAGlM0sUN44cyTNPOLg+ZlfaJsQS&#10;RraLhN8+EC53ngkyjlNq4XDMmSDfKJ2MD8ehWgLZ/raxzr+X2LCwyfnKgriR/gJqG+mG7dL57sY+&#10;MtTUuKiVIjtkSrM255NxrAKksFKBp4KNIcxOrzkDtSbpCt9ldKjqItyOOO16daos2wLJZ7Q4Gryb&#10;x7KugkJ21knA0MnIgf+IRWcepHs7gXFdmgjsWf7w5jm4qrsTXT1+pUN9GRXcQ3wkN+xWWNxS5yx2&#10;knZGLGrKtgRH7FjSMKmd5tKf01IqJA6w33FWof3yN3uIJ2mRl7OWZoII+rwBKzlTHzSJbjIYjcIQ&#10;xcNofDikg33qWT316E1zisTbgH4AI+I2xHu135YWm2sa31moSi7Qgmp3regPp76bVfoAhJzNYhgN&#10;jgG/1JdGhOSBp8Dj1e4arOl14klhZ7ifH8he6KSLDTc1zjYeyzqK6JHXXtg0dLFp/QcRpvrpOUY9&#10;fmPT3wAAAP//AwBQSwMEFAAGAAgAAAAhAKI61aveAAAABgEAAA8AAABkcnMvZG93bnJldi54bWxM&#10;j81OwzAQhO9IvIO1SNyo0xZoCXEqfg9UCErhws2NlzhqvI5sNwlvz3KC26xmNPNtsRpdK3oMsfGk&#10;YDrJQCBV3jRUK/h4fzxbgohJk9GtJ1TwjRFW5fFRoXPjB3rDfptqwSUUc63AptTlUsbKotNx4jsk&#10;9r58cDrxGWppgh643LVylmWX0umGeMHqDu8sVvvtwSm4fZjbsP9cbgyt5eb++en1ZVj3Sp2ejDfX&#10;IBKO6S8Mv/iMDiUz7fyBTBStgvM5BxUsLkCwu7ia8iM7FrMMZFnI//jlDwAAAP//AwBQSwECLQAU&#10;AAYACAAAACEAtoM4kv4AAADhAQAAEwAAAAAAAAAAAAAAAAAAAAAAW0NvbnRlbnRfVHlwZXNdLnht&#10;bFBLAQItABQABgAIAAAAIQA4/SH/1gAAAJQBAAALAAAAAAAAAAAAAAAAAC8BAABfcmVscy8ucmVs&#10;c1BLAQItABQABgAIAAAAIQA+nd1plwIAAA4FAAAOAAAAAAAAAAAAAAAAAC4CAABkcnMvZTJvRG9j&#10;LnhtbFBLAQItABQABgAIAAAAIQCiOtWr3gAAAAYBAAAPAAAAAAAAAAAAAAAAAPEEAABkcnMvZG93&#10;bnJldi54bWxQSwUGAAAAAAQABADzAAAA/AUAAAAA&#10;" strokecolor="#4a7ebb">
                            <v:path arrowok="t"/>
                          </v:shape>
                        </w:pict>
                      </mc:Fallback>
                    </mc:AlternateContent>
                  </w:r>
                  <w:r w:rsidRPr="007123E5">
                    <w:rPr>
                      <w:rFonts w:ascii="ＭＳ 明朝" w:hAnsi="ＭＳ 明朝" w:hint="eastAsia"/>
                      <w:szCs w:val="21"/>
                    </w:rPr>
                    <w:t>小規模保育事業、家庭的保育事業、</w:t>
                  </w:r>
                </w:p>
                <w:p w:rsidR="007123E5" w:rsidRPr="007123E5" w:rsidRDefault="007123E5" w:rsidP="007123E5">
                  <w:pPr>
                    <w:kinsoku w:val="0"/>
                    <w:overflowPunct w:val="0"/>
                    <w:snapToGrid w:val="0"/>
                    <w:spacing w:line="320" w:lineRule="atLeast"/>
                    <w:ind w:firstLineChars="100" w:firstLine="214"/>
                    <w:rPr>
                      <w:rFonts w:ascii="ＭＳ 明朝" w:hAnsi="ＭＳ 明朝"/>
                      <w:szCs w:val="21"/>
                    </w:rPr>
                  </w:pPr>
                  <w:r w:rsidRPr="007123E5">
                    <w:rPr>
                      <w:rFonts w:ascii="ＭＳ 明朝" w:hAnsi="ＭＳ 明朝" w:hint="eastAsia"/>
                      <w:szCs w:val="21"/>
                    </w:rPr>
                    <w:t>事業所内保育事業（事業所が市街化調整区域に立地が認められるものに限る）</w:t>
                  </w:r>
                </w:p>
                <w:p w:rsidR="007123E5" w:rsidRPr="007123E5" w:rsidRDefault="007123E5" w:rsidP="007123E5">
                  <w:pPr>
                    <w:kinsoku w:val="0"/>
                    <w:overflowPunct w:val="0"/>
                    <w:snapToGrid w:val="0"/>
                    <w:spacing w:line="320" w:lineRule="atLeast"/>
                    <w:rPr>
                      <w:rFonts w:ascii="ＭＳ 明朝" w:hAnsi="ＭＳ 明朝"/>
                      <w:szCs w:val="21"/>
                    </w:rPr>
                  </w:pPr>
                </w:p>
              </w:tc>
            </w:tr>
            <w:tr w:rsidR="007123E5" w:rsidRPr="002E6FCC" w:rsidTr="008222B2">
              <w:trPr>
                <w:trHeight w:val="1261"/>
              </w:trPr>
              <w:tc>
                <w:tcPr>
                  <w:tcW w:w="1284" w:type="dxa"/>
                  <w:tcBorders>
                    <w:top w:val="nil"/>
                  </w:tcBorders>
                </w:tcPr>
                <w:p w:rsidR="007123E5" w:rsidRPr="007123E5" w:rsidRDefault="007123E5" w:rsidP="007123E5">
                  <w:pPr>
                    <w:kinsoku w:val="0"/>
                    <w:overflowPunct w:val="0"/>
                    <w:snapToGrid w:val="0"/>
                    <w:spacing w:line="320" w:lineRule="atLeast"/>
                    <w:rPr>
                      <w:rFonts w:ascii="ＭＳ 明朝" w:hAnsi="ＭＳ 明朝"/>
                      <w:szCs w:val="21"/>
                    </w:rPr>
                  </w:pPr>
                </w:p>
              </w:tc>
              <w:tc>
                <w:tcPr>
                  <w:tcW w:w="8236" w:type="dxa"/>
                  <w:tcBorders>
                    <w:bottom w:val="nil"/>
                  </w:tcBorders>
                </w:tcPr>
                <w:p w:rsidR="007123E5" w:rsidRPr="007123E5" w:rsidRDefault="007123E5" w:rsidP="007123E5">
                  <w:pPr>
                    <w:kinsoku w:val="0"/>
                    <w:overflowPunct w:val="0"/>
                    <w:snapToGrid w:val="0"/>
                    <w:spacing w:line="320" w:lineRule="atLeast"/>
                  </w:pPr>
                  <w:r w:rsidRPr="007123E5">
                    <w:t>認定こども園</w:t>
                  </w:r>
                </w:p>
                <w:p w:rsidR="007123E5" w:rsidRPr="007123E5" w:rsidRDefault="007123E5" w:rsidP="007123E5">
                  <w:pPr>
                    <w:kinsoku w:val="0"/>
                    <w:overflowPunct w:val="0"/>
                    <w:snapToGrid w:val="0"/>
                    <w:spacing w:line="320" w:lineRule="atLeast"/>
                    <w:rPr>
                      <w:rFonts w:ascii="ＭＳ 明朝" w:hAnsi="ＭＳ 明朝"/>
                      <w:szCs w:val="21"/>
                    </w:rPr>
                  </w:pPr>
                  <w:r w:rsidRPr="007123E5">
                    <w:rPr>
                      <w:rFonts w:hint="eastAsia"/>
                    </w:rPr>
                    <w:t>（</w:t>
                  </w:r>
                  <w:r w:rsidRPr="007123E5">
                    <w:t>就学前の子どもに関する教育、保育等の総合的な提供の推進に関する法律（平成</w:t>
                  </w:r>
                  <w:r w:rsidRPr="007123E5">
                    <w:rPr>
                      <w:rFonts w:hint="eastAsia"/>
                    </w:rPr>
                    <w:t>18</w:t>
                  </w:r>
                  <w:r w:rsidRPr="007123E5">
                    <w:t>年法律第</w:t>
                  </w:r>
                  <w:r w:rsidRPr="007123E5">
                    <w:rPr>
                      <w:rFonts w:hint="eastAsia"/>
                    </w:rPr>
                    <w:t>77</w:t>
                  </w:r>
                  <w:r w:rsidRPr="007123E5">
                    <w:t>号）第</w:t>
                  </w:r>
                  <w:r w:rsidRPr="007123E5">
                    <w:rPr>
                      <w:rFonts w:hint="eastAsia"/>
                    </w:rPr>
                    <w:t>2</w:t>
                  </w:r>
                  <w:r w:rsidRPr="007123E5">
                    <w:t>条第</w:t>
                  </w:r>
                  <w:r w:rsidRPr="007123E5">
                    <w:rPr>
                      <w:rFonts w:hint="eastAsia"/>
                    </w:rPr>
                    <w:t>6</w:t>
                  </w:r>
                  <w:r w:rsidRPr="007123E5">
                    <w:t>項に規定</w:t>
                  </w:r>
                  <w:r w:rsidRPr="007123E5">
                    <w:rPr>
                      <w:rFonts w:hint="eastAsia"/>
                    </w:rPr>
                    <w:t>するもの。</w:t>
                  </w:r>
                </w:p>
              </w:tc>
            </w:tr>
            <w:tr w:rsidR="007123E5" w:rsidRPr="002E6FCC" w:rsidTr="007123E5">
              <w:trPr>
                <w:trHeight w:val="331"/>
              </w:trPr>
              <w:tc>
                <w:tcPr>
                  <w:tcW w:w="1284" w:type="dxa"/>
                  <w:vMerge w:val="restart"/>
                </w:tcPr>
                <w:p w:rsidR="007123E5" w:rsidRPr="001B29E9" w:rsidRDefault="007123E5" w:rsidP="007123E5">
                  <w:pPr>
                    <w:kinsoku w:val="0"/>
                    <w:overflowPunct w:val="0"/>
                    <w:snapToGrid w:val="0"/>
                    <w:spacing w:line="320" w:lineRule="atLeast"/>
                    <w:rPr>
                      <w:rFonts w:ascii="ＭＳ 明朝" w:hAnsi="ＭＳ 明朝"/>
                      <w:b/>
                      <w:szCs w:val="21"/>
                      <w:u w:val="single"/>
                    </w:rPr>
                  </w:pPr>
                  <w:r w:rsidRPr="002E6FCC">
                    <w:rPr>
                      <w:rFonts w:ascii="ＭＳ 明朝" w:hAnsi="ＭＳ 明朝" w:hint="eastAsia"/>
                      <w:szCs w:val="21"/>
                    </w:rPr>
                    <w:t>医療施設（医療法に規定されるもののうち右に掲げるもの）</w:t>
                  </w:r>
                </w:p>
              </w:tc>
              <w:tc>
                <w:tcPr>
                  <w:tcW w:w="8236" w:type="dxa"/>
                </w:tcPr>
                <w:p w:rsidR="007123E5" w:rsidRPr="001B29E9" w:rsidRDefault="007123E5" w:rsidP="007123E5">
                  <w:pPr>
                    <w:jc w:val="left"/>
                    <w:rPr>
                      <w:rFonts w:ascii="ＭＳ 明朝" w:hAnsi="ＭＳ 明朝"/>
                      <w:szCs w:val="21"/>
                    </w:rPr>
                  </w:pPr>
                  <w:r w:rsidRPr="002E6FCC">
                    <w:rPr>
                      <w:rFonts w:ascii="ＭＳ 明朝" w:hAnsi="ＭＳ 明朝" w:hint="eastAsia"/>
                      <w:szCs w:val="21"/>
                    </w:rPr>
                    <w:t>診療所</w:t>
                  </w:r>
                </w:p>
              </w:tc>
            </w:tr>
            <w:tr w:rsidR="007123E5" w:rsidRPr="002E6FCC" w:rsidTr="007123E5">
              <w:trPr>
                <w:trHeight w:val="1260"/>
              </w:trPr>
              <w:tc>
                <w:tcPr>
                  <w:tcW w:w="1284" w:type="dxa"/>
                  <w:vMerge/>
                </w:tcPr>
                <w:p w:rsidR="007123E5" w:rsidRPr="001B29E9" w:rsidRDefault="007123E5" w:rsidP="007123E5">
                  <w:pPr>
                    <w:kinsoku w:val="0"/>
                    <w:overflowPunct w:val="0"/>
                    <w:snapToGrid w:val="0"/>
                    <w:spacing w:line="320" w:lineRule="atLeast"/>
                    <w:rPr>
                      <w:rFonts w:ascii="ＭＳ 明朝" w:hAnsi="ＭＳ 明朝"/>
                      <w:b/>
                      <w:color w:val="FF0000"/>
                      <w:szCs w:val="21"/>
                      <w:u w:val="single"/>
                    </w:rPr>
                  </w:pPr>
                </w:p>
              </w:tc>
              <w:tc>
                <w:tcPr>
                  <w:tcW w:w="8236" w:type="dxa"/>
                </w:tcPr>
                <w:p w:rsidR="007123E5" w:rsidRPr="003C66D0" w:rsidRDefault="007123E5" w:rsidP="007123E5">
                  <w:pPr>
                    <w:kinsoku w:val="0"/>
                    <w:overflowPunct w:val="0"/>
                    <w:snapToGrid w:val="0"/>
                    <w:spacing w:line="320" w:lineRule="atLeast"/>
                    <w:rPr>
                      <w:rFonts w:ascii="ＭＳ 明朝" w:hAnsi="ＭＳ 明朝"/>
                      <w:b/>
                      <w:color w:val="FF0000"/>
                      <w:szCs w:val="21"/>
                      <w:u w:val="single"/>
                    </w:rPr>
                  </w:pPr>
                  <w:r w:rsidRPr="002E6FCC">
                    <w:rPr>
                      <w:rFonts w:ascii="ＭＳ 明朝" w:hAnsi="ＭＳ 明朝" w:hint="eastAsia"/>
                      <w:szCs w:val="21"/>
                    </w:rPr>
                    <w:t>助産所（</w:t>
                  </w:r>
                  <w:r w:rsidRPr="002E6FCC">
                    <w:rPr>
                      <w:rFonts w:ascii="ＭＳ 明朝" w:hAnsi="ＭＳ 明朝" w:cs="ＭＳ Ｐゴシック"/>
                      <w:sz w:val="20"/>
                    </w:rPr>
                    <w:t>入所室がない助産所及び</w:t>
                  </w:r>
                  <w:r w:rsidRPr="002E6FCC">
                    <w:rPr>
                      <w:rFonts w:ascii="ＭＳ 明朝" w:hAnsi="ＭＳ 明朝" w:cs="ＭＳ Ｐゴシック" w:hint="eastAsia"/>
                      <w:sz w:val="20"/>
                    </w:rPr>
                    <w:t>出張のみによってその業務に従事する</w:t>
                  </w:r>
                  <w:r w:rsidRPr="002E6FCC">
                    <w:rPr>
                      <w:rFonts w:ascii="ＭＳ 明朝" w:hAnsi="ＭＳ 明朝" w:cs="ＭＳ Ｐゴシック"/>
                      <w:sz w:val="20"/>
                    </w:rPr>
                    <w:t>助産師の住宅は</w:t>
                  </w:r>
                  <w:r w:rsidRPr="002E6FCC">
                    <w:rPr>
                      <w:rFonts w:ascii="ＭＳ 明朝" w:hAnsi="ＭＳ 明朝" w:cs="ＭＳ Ｐゴシック" w:hint="eastAsia"/>
                      <w:sz w:val="20"/>
                    </w:rPr>
                    <w:t>除く。）</w:t>
                  </w:r>
                </w:p>
              </w:tc>
            </w:tr>
          </w:tbl>
          <w:p w:rsidR="007123E5" w:rsidRPr="002E6FCC" w:rsidRDefault="007123E5" w:rsidP="007123E5">
            <w:pPr>
              <w:kinsoku w:val="0"/>
              <w:overflowPunct w:val="0"/>
              <w:snapToGrid w:val="0"/>
              <w:spacing w:line="320" w:lineRule="atLeast"/>
              <w:rPr>
                <w:rFonts w:ascii="ＭＳ ゴシック" w:eastAsia="ＭＳ ゴシック" w:hAnsi="ＭＳ ゴシック"/>
                <w:spacing w:val="0"/>
                <w:kern w:val="2"/>
                <w:szCs w:val="21"/>
              </w:rPr>
            </w:pPr>
            <w:r w:rsidRPr="002E6FCC">
              <w:rPr>
                <w:rFonts w:ascii="ＭＳ ゴシック" w:eastAsia="ＭＳ ゴシック" w:hAnsi="ＭＳ ゴシック" w:hint="eastAsia"/>
                <w:spacing w:val="0"/>
                <w:kern w:val="2"/>
                <w:szCs w:val="21"/>
              </w:rPr>
              <w:t>（適用の範囲）</w:t>
            </w:r>
          </w:p>
          <w:p w:rsidR="007123E5" w:rsidRPr="002E6FCC" w:rsidRDefault="007123E5" w:rsidP="007123E5">
            <w:pPr>
              <w:kinsoku w:val="0"/>
              <w:overflowPunct w:val="0"/>
              <w:snapToGrid w:val="0"/>
              <w:spacing w:line="320" w:lineRule="atLeast"/>
              <w:ind w:left="210" w:hangingChars="100" w:hanging="210"/>
              <w:rPr>
                <w:rFonts w:ascii="ＭＳ 明朝" w:eastAsia="ＭＳ 明朝" w:hAnsi="ＭＳ 明朝"/>
                <w:spacing w:val="0"/>
                <w:kern w:val="2"/>
                <w:szCs w:val="21"/>
              </w:rPr>
            </w:pPr>
            <w:r w:rsidRPr="002E6FCC">
              <w:rPr>
                <w:rFonts w:ascii="ＭＳ ゴシック" w:eastAsia="ＭＳ ゴシック" w:hAnsi="ＭＳ ゴシック" w:hint="eastAsia"/>
                <w:spacing w:val="0"/>
                <w:kern w:val="2"/>
                <w:szCs w:val="21"/>
              </w:rPr>
              <w:t>第2</w:t>
            </w:r>
            <w:r w:rsidRPr="002E6FCC">
              <w:rPr>
                <w:rFonts w:ascii="ＭＳ 明朝" w:eastAsia="ＭＳ 明朝" w:hAnsi="ＭＳ 明朝" w:hint="eastAsia"/>
                <w:spacing w:val="0"/>
                <w:kern w:val="2"/>
                <w:szCs w:val="21"/>
              </w:rPr>
              <w:t xml:space="preserve">　各施設の開設について、許認可等があること</w:t>
            </w:r>
            <w:r w:rsidR="002373E1" w:rsidRPr="002373E1">
              <w:rPr>
                <w:rFonts w:ascii="ＭＳ 明朝" w:eastAsia="ＭＳ 明朝" w:hAnsi="ＭＳ 明朝" w:hint="eastAsia"/>
                <w:spacing w:val="0"/>
                <w:kern w:val="2"/>
                <w:szCs w:val="21"/>
              </w:rPr>
              <w:t>、その見込みがあること又はその施設に該当すること。</w:t>
            </w:r>
          </w:p>
          <w:p w:rsidR="007123E5" w:rsidRPr="002E6FCC" w:rsidRDefault="007123E5" w:rsidP="007123E5">
            <w:pPr>
              <w:kinsoku w:val="0"/>
              <w:overflowPunct w:val="0"/>
              <w:snapToGrid w:val="0"/>
              <w:spacing w:line="320" w:lineRule="atLeast"/>
              <w:ind w:leftChars="100" w:left="424" w:hangingChars="100" w:hanging="210"/>
              <w:rPr>
                <w:rFonts w:ascii="ＭＳ 明朝" w:eastAsia="ＭＳ 明朝" w:hAnsi="ＭＳ 明朝"/>
                <w:spacing w:val="0"/>
                <w:kern w:val="2"/>
                <w:szCs w:val="21"/>
              </w:rPr>
            </w:pPr>
            <w:r w:rsidRPr="002E6FCC">
              <w:rPr>
                <w:rFonts w:ascii="ＭＳ ゴシック" w:eastAsia="ＭＳ ゴシック" w:hAnsi="ＭＳ ゴシック" w:hint="eastAsia"/>
                <w:spacing w:val="0"/>
                <w:kern w:val="2"/>
                <w:szCs w:val="21"/>
              </w:rPr>
              <w:t>2</w:t>
            </w:r>
            <w:r w:rsidRPr="002E6FCC">
              <w:rPr>
                <w:rFonts w:ascii="ＭＳ 明朝" w:eastAsia="ＭＳ 明朝" w:hAnsi="ＭＳ 明朝" w:hint="eastAsia"/>
                <w:spacing w:val="0"/>
                <w:kern w:val="2"/>
                <w:szCs w:val="21"/>
              </w:rPr>
              <w:t xml:space="preserve">　当該市町村の都市計画上支障がなく、かつ、福祉施策上、医療施策上又は教育施策上支障がないこと。</w:t>
            </w:r>
          </w:p>
          <w:p w:rsidR="007123E5" w:rsidRPr="002E6FCC" w:rsidRDefault="007123E5" w:rsidP="007123E5">
            <w:pPr>
              <w:kinsoku w:val="0"/>
              <w:overflowPunct w:val="0"/>
              <w:snapToGrid w:val="0"/>
              <w:spacing w:line="320" w:lineRule="atLeast"/>
              <w:ind w:leftChars="100" w:left="214"/>
              <w:rPr>
                <w:rFonts w:ascii="ＭＳ 明朝" w:eastAsia="ＭＳ 明朝" w:hAnsi="ＭＳ 明朝"/>
                <w:spacing w:val="0"/>
                <w:kern w:val="2"/>
                <w:szCs w:val="21"/>
              </w:rPr>
            </w:pPr>
            <w:r w:rsidRPr="002E6FCC">
              <w:rPr>
                <w:rFonts w:ascii="ＭＳ ゴシック" w:eastAsia="ＭＳ ゴシック" w:hAnsi="ＭＳ ゴシック" w:hint="eastAsia"/>
                <w:spacing w:val="0"/>
                <w:kern w:val="2"/>
                <w:szCs w:val="21"/>
              </w:rPr>
              <w:t>3</w:t>
            </w:r>
            <w:r w:rsidRPr="002E6FCC">
              <w:rPr>
                <w:rFonts w:ascii="ＭＳ 明朝" w:eastAsia="ＭＳ 明朝" w:hAnsi="ＭＳ 明朝" w:hint="eastAsia"/>
                <w:spacing w:val="0"/>
                <w:kern w:val="2"/>
                <w:szCs w:val="21"/>
              </w:rPr>
              <w:t xml:space="preserve">　診療所及び助産所は、医師又は助産師が居住する住宅の併設を認める。</w:t>
            </w:r>
          </w:p>
          <w:p w:rsidR="007123E5" w:rsidRPr="002E6FCC" w:rsidRDefault="007123E5" w:rsidP="007123E5">
            <w:pPr>
              <w:kinsoku w:val="0"/>
              <w:overflowPunct w:val="0"/>
              <w:snapToGrid w:val="0"/>
              <w:spacing w:line="320" w:lineRule="atLeast"/>
              <w:rPr>
                <w:rFonts w:ascii="ＭＳ 明朝" w:eastAsia="ＭＳ 明朝" w:hAnsi="ＭＳ 明朝"/>
                <w:spacing w:val="0"/>
                <w:kern w:val="2"/>
                <w:szCs w:val="21"/>
              </w:rPr>
            </w:pPr>
            <w:r w:rsidRPr="002E6FCC">
              <w:rPr>
                <w:rFonts w:ascii="ＭＳ 明朝" w:eastAsia="ＭＳ 明朝" w:hAnsi="ＭＳ 明朝" w:hint="eastAsia"/>
                <w:spacing w:val="0"/>
                <w:kern w:val="2"/>
                <w:szCs w:val="21"/>
              </w:rPr>
              <w:t>（附則）</w:t>
            </w:r>
          </w:p>
          <w:p w:rsidR="007123E5" w:rsidRPr="002E6FCC" w:rsidRDefault="007123E5" w:rsidP="007123E5">
            <w:pPr>
              <w:kinsoku w:val="0"/>
              <w:overflowPunct w:val="0"/>
              <w:snapToGrid w:val="0"/>
              <w:spacing w:line="320" w:lineRule="atLeast"/>
              <w:ind w:firstLineChars="100" w:firstLine="210"/>
              <w:rPr>
                <w:rFonts w:ascii="ＭＳ 明朝" w:eastAsia="ＭＳ 明朝" w:hAnsi="ＭＳ 明朝"/>
                <w:spacing w:val="0"/>
                <w:kern w:val="2"/>
                <w:szCs w:val="21"/>
              </w:rPr>
            </w:pPr>
            <w:r w:rsidRPr="002E6FCC">
              <w:rPr>
                <w:rFonts w:ascii="ＭＳ 明朝" w:eastAsia="ＭＳ 明朝" w:hAnsi="ＭＳ 明朝" w:hint="eastAsia"/>
                <w:spacing w:val="0"/>
                <w:kern w:val="2"/>
                <w:szCs w:val="21"/>
              </w:rPr>
              <w:t>この基準は、平成19年11月30日から施行する。</w:t>
            </w:r>
          </w:p>
          <w:p w:rsidR="007123E5" w:rsidRPr="002E6FCC" w:rsidRDefault="007123E5" w:rsidP="007123E5">
            <w:pPr>
              <w:kinsoku w:val="0"/>
              <w:overflowPunct w:val="0"/>
              <w:snapToGrid w:val="0"/>
              <w:spacing w:line="320" w:lineRule="atLeast"/>
              <w:rPr>
                <w:rFonts w:ascii="ＭＳ 明朝" w:eastAsia="ＭＳ 明朝" w:hAnsi="ＭＳ 明朝"/>
                <w:spacing w:val="0"/>
                <w:kern w:val="2"/>
                <w:szCs w:val="21"/>
              </w:rPr>
            </w:pPr>
            <w:r w:rsidRPr="002E6FCC">
              <w:rPr>
                <w:rFonts w:ascii="ＭＳ 明朝" w:eastAsia="ＭＳ 明朝" w:hAnsi="ＭＳ 明朝" w:hint="eastAsia"/>
                <w:spacing w:val="0"/>
                <w:kern w:val="2"/>
                <w:szCs w:val="21"/>
              </w:rPr>
              <w:t>（附則）</w:t>
            </w:r>
          </w:p>
          <w:p w:rsidR="007123E5" w:rsidRPr="002E6FCC" w:rsidRDefault="007123E5" w:rsidP="007123E5">
            <w:pPr>
              <w:kinsoku w:val="0"/>
              <w:overflowPunct w:val="0"/>
              <w:snapToGrid w:val="0"/>
              <w:spacing w:line="320" w:lineRule="atLeast"/>
              <w:ind w:firstLineChars="100" w:firstLine="210"/>
              <w:rPr>
                <w:rFonts w:ascii="ＭＳ 明朝" w:eastAsia="ＭＳ 明朝" w:hAnsi="ＭＳ 明朝"/>
                <w:spacing w:val="0"/>
                <w:kern w:val="2"/>
                <w:szCs w:val="21"/>
              </w:rPr>
            </w:pPr>
            <w:r w:rsidRPr="002E6FCC">
              <w:rPr>
                <w:rFonts w:ascii="ＭＳ 明朝" w:eastAsia="ＭＳ 明朝" w:hAnsi="ＭＳ 明朝" w:hint="eastAsia"/>
                <w:spacing w:val="0"/>
                <w:kern w:val="2"/>
                <w:szCs w:val="21"/>
              </w:rPr>
              <w:t>この基準は、平成20年4月1日から施行する。</w:t>
            </w:r>
          </w:p>
          <w:p w:rsidR="007123E5" w:rsidRPr="002E6FCC" w:rsidRDefault="007123E5" w:rsidP="007123E5">
            <w:pPr>
              <w:kinsoku w:val="0"/>
              <w:overflowPunct w:val="0"/>
              <w:snapToGrid w:val="0"/>
              <w:spacing w:line="320" w:lineRule="atLeast"/>
              <w:rPr>
                <w:rFonts w:ascii="ＭＳ 明朝" w:eastAsia="ＭＳ 明朝" w:hAnsi="ＭＳ 明朝"/>
                <w:spacing w:val="0"/>
                <w:kern w:val="2"/>
                <w:szCs w:val="21"/>
              </w:rPr>
            </w:pPr>
            <w:r w:rsidRPr="002E6FCC">
              <w:rPr>
                <w:rFonts w:ascii="ＭＳ 明朝" w:eastAsia="ＭＳ 明朝" w:hAnsi="ＭＳ 明朝" w:hint="eastAsia"/>
                <w:spacing w:val="0"/>
                <w:kern w:val="2"/>
                <w:szCs w:val="21"/>
              </w:rPr>
              <w:t>（附則）</w:t>
            </w:r>
          </w:p>
          <w:p w:rsidR="007123E5" w:rsidRPr="002E6FCC" w:rsidRDefault="007123E5" w:rsidP="007123E5">
            <w:pPr>
              <w:kinsoku w:val="0"/>
              <w:overflowPunct w:val="0"/>
              <w:snapToGrid w:val="0"/>
              <w:spacing w:line="320" w:lineRule="atLeast"/>
              <w:ind w:firstLineChars="100" w:firstLine="210"/>
              <w:rPr>
                <w:rFonts w:ascii="ＭＳ 明朝" w:eastAsia="ＭＳ 明朝" w:hAnsi="ＭＳ 明朝"/>
                <w:spacing w:val="0"/>
                <w:kern w:val="2"/>
                <w:szCs w:val="21"/>
              </w:rPr>
            </w:pPr>
            <w:r w:rsidRPr="002E6FCC">
              <w:rPr>
                <w:rFonts w:ascii="ＭＳ 明朝" w:eastAsia="ＭＳ 明朝" w:hAnsi="ＭＳ 明朝" w:hint="eastAsia"/>
                <w:spacing w:val="0"/>
                <w:kern w:val="2"/>
                <w:szCs w:val="21"/>
              </w:rPr>
              <w:t>この基準は、平成24年11月30日から施行する。</w:t>
            </w:r>
          </w:p>
          <w:p w:rsidR="007123E5" w:rsidRPr="002E6FCC" w:rsidRDefault="007123E5" w:rsidP="007123E5">
            <w:pPr>
              <w:kinsoku w:val="0"/>
              <w:overflowPunct w:val="0"/>
              <w:snapToGrid w:val="0"/>
              <w:spacing w:line="320" w:lineRule="atLeast"/>
              <w:rPr>
                <w:rFonts w:ascii="ＭＳ 明朝" w:eastAsia="ＭＳ 明朝" w:hAnsi="ＭＳ 明朝"/>
                <w:spacing w:val="0"/>
                <w:kern w:val="2"/>
                <w:szCs w:val="21"/>
              </w:rPr>
            </w:pPr>
            <w:r w:rsidRPr="002E6FCC">
              <w:rPr>
                <w:rFonts w:ascii="ＭＳ 明朝" w:eastAsia="ＭＳ 明朝" w:hAnsi="ＭＳ 明朝" w:hint="eastAsia"/>
                <w:spacing w:val="0"/>
                <w:kern w:val="2"/>
                <w:szCs w:val="21"/>
              </w:rPr>
              <w:t>（附則）</w:t>
            </w:r>
          </w:p>
          <w:p w:rsidR="007123E5" w:rsidRDefault="007123E5" w:rsidP="007123E5">
            <w:pPr>
              <w:ind w:firstLineChars="100" w:firstLine="210"/>
              <w:rPr>
                <w:rFonts w:ascii="ＭＳ 明朝" w:eastAsia="ＭＳ 明朝" w:hAnsi="ＭＳ 明朝"/>
                <w:spacing w:val="0"/>
                <w:kern w:val="2"/>
                <w:szCs w:val="21"/>
              </w:rPr>
            </w:pPr>
            <w:r w:rsidRPr="002E6FCC">
              <w:rPr>
                <w:rFonts w:ascii="ＭＳ 明朝" w:eastAsia="ＭＳ 明朝" w:hAnsi="ＭＳ 明朝" w:hint="eastAsia"/>
                <w:spacing w:val="0"/>
                <w:kern w:val="2"/>
                <w:szCs w:val="21"/>
              </w:rPr>
              <w:t>この基準は、平成26年4月1日から施行する。</w:t>
            </w:r>
          </w:p>
          <w:p w:rsidR="007123E5" w:rsidRPr="007123E5" w:rsidRDefault="007123E5" w:rsidP="007123E5">
            <w:pPr>
              <w:kinsoku w:val="0"/>
              <w:overflowPunct w:val="0"/>
              <w:snapToGrid w:val="0"/>
              <w:spacing w:line="320" w:lineRule="atLeast"/>
              <w:rPr>
                <w:rFonts w:ascii="ＭＳ 明朝" w:eastAsia="ＭＳ 明朝" w:hAnsi="ＭＳ 明朝"/>
                <w:spacing w:val="0"/>
                <w:kern w:val="2"/>
                <w:szCs w:val="21"/>
              </w:rPr>
            </w:pPr>
            <w:r w:rsidRPr="007123E5">
              <w:rPr>
                <w:rFonts w:ascii="ＭＳ 明朝" w:eastAsia="ＭＳ 明朝" w:hAnsi="ＭＳ 明朝" w:hint="eastAsia"/>
                <w:spacing w:val="0"/>
                <w:kern w:val="2"/>
                <w:szCs w:val="21"/>
              </w:rPr>
              <w:t>（附則）</w:t>
            </w:r>
          </w:p>
          <w:p w:rsidR="007123E5" w:rsidRDefault="007123E5" w:rsidP="007123E5">
            <w:pPr>
              <w:ind w:firstLineChars="100" w:firstLine="210"/>
              <w:rPr>
                <w:rFonts w:ascii="ＭＳ 明朝" w:eastAsia="ＭＳ 明朝" w:hAnsi="ＭＳ 明朝"/>
                <w:spacing w:val="0"/>
                <w:kern w:val="2"/>
                <w:szCs w:val="21"/>
              </w:rPr>
            </w:pPr>
            <w:r w:rsidRPr="007123E5">
              <w:rPr>
                <w:rFonts w:ascii="ＭＳ 明朝" w:eastAsia="ＭＳ 明朝" w:hAnsi="ＭＳ 明朝" w:hint="eastAsia"/>
                <w:spacing w:val="0"/>
                <w:kern w:val="2"/>
                <w:szCs w:val="21"/>
              </w:rPr>
              <w:t>この基準は、平成26年12月1日から施行する。</w:t>
            </w:r>
          </w:p>
          <w:p w:rsidR="002373E1" w:rsidRPr="002373E1" w:rsidRDefault="002373E1" w:rsidP="00546E02">
            <w:pPr>
              <w:rPr>
                <w:rFonts w:ascii="ＭＳ 明朝" w:eastAsia="ＭＳ 明朝" w:hAnsi="ＭＳ 明朝"/>
                <w:spacing w:val="0"/>
                <w:kern w:val="2"/>
                <w:szCs w:val="21"/>
              </w:rPr>
            </w:pPr>
            <w:r w:rsidRPr="002373E1">
              <w:rPr>
                <w:rFonts w:ascii="ＭＳ 明朝" w:eastAsia="ＭＳ 明朝" w:hAnsi="ＭＳ 明朝" w:hint="eastAsia"/>
                <w:spacing w:val="0"/>
                <w:kern w:val="2"/>
                <w:szCs w:val="21"/>
              </w:rPr>
              <w:t>（附則）</w:t>
            </w:r>
          </w:p>
          <w:p w:rsidR="002373E1" w:rsidRDefault="002373E1" w:rsidP="002373E1">
            <w:pPr>
              <w:ind w:firstLineChars="100" w:firstLine="210"/>
              <w:rPr>
                <w:rFonts w:ascii="ＭＳ 明朝" w:eastAsia="ＭＳ 明朝" w:hAnsi="ＭＳ 明朝"/>
                <w:spacing w:val="0"/>
                <w:kern w:val="2"/>
                <w:szCs w:val="21"/>
              </w:rPr>
            </w:pPr>
            <w:r w:rsidRPr="002373E1">
              <w:rPr>
                <w:rFonts w:ascii="ＭＳ 明朝" w:eastAsia="ＭＳ 明朝" w:hAnsi="ＭＳ 明朝" w:hint="eastAsia"/>
                <w:spacing w:val="0"/>
                <w:kern w:val="2"/>
                <w:szCs w:val="21"/>
              </w:rPr>
              <w:t>この基準は、平成29年4月1日から施行する。</w:t>
            </w:r>
          </w:p>
          <w:p w:rsidR="00546E02" w:rsidRPr="002373E1" w:rsidRDefault="00546E02" w:rsidP="00546E02">
            <w:pPr>
              <w:rPr>
                <w:rFonts w:ascii="ＭＳ 明朝" w:eastAsia="ＭＳ 明朝" w:hAnsi="ＭＳ 明朝"/>
                <w:spacing w:val="0"/>
                <w:kern w:val="2"/>
                <w:szCs w:val="21"/>
              </w:rPr>
            </w:pPr>
            <w:r w:rsidRPr="002373E1">
              <w:rPr>
                <w:rFonts w:ascii="ＭＳ 明朝" w:eastAsia="ＭＳ 明朝" w:hAnsi="ＭＳ 明朝" w:hint="eastAsia"/>
                <w:spacing w:val="0"/>
                <w:kern w:val="2"/>
                <w:szCs w:val="21"/>
              </w:rPr>
              <w:t>（附則）</w:t>
            </w:r>
          </w:p>
          <w:p w:rsidR="00546E02" w:rsidRPr="001B29E9" w:rsidRDefault="00546E02" w:rsidP="00546E02">
            <w:pPr>
              <w:ind w:firstLineChars="100" w:firstLine="210"/>
              <w:rPr>
                <w:rFonts w:ascii="ＭＳ 明朝" w:eastAsia="ＭＳ 明朝" w:hAnsi="ＭＳ 明朝"/>
                <w:spacing w:val="0"/>
                <w:kern w:val="2"/>
                <w:szCs w:val="21"/>
              </w:rPr>
            </w:pPr>
            <w:r w:rsidRPr="002373E1">
              <w:rPr>
                <w:rFonts w:ascii="ＭＳ 明朝" w:eastAsia="ＭＳ 明朝" w:hAnsi="ＭＳ 明朝" w:hint="eastAsia"/>
                <w:spacing w:val="0"/>
                <w:kern w:val="2"/>
                <w:szCs w:val="21"/>
              </w:rPr>
              <w:t>この基準は、平成</w:t>
            </w:r>
            <w:r>
              <w:rPr>
                <w:rFonts w:ascii="ＭＳ 明朝" w:eastAsia="ＭＳ 明朝" w:hAnsi="ＭＳ 明朝" w:hint="eastAsia"/>
                <w:spacing w:val="0"/>
                <w:kern w:val="2"/>
                <w:szCs w:val="21"/>
              </w:rPr>
              <w:t>30</w:t>
            </w:r>
            <w:r w:rsidRPr="002373E1">
              <w:rPr>
                <w:rFonts w:ascii="ＭＳ 明朝" w:eastAsia="ＭＳ 明朝" w:hAnsi="ＭＳ 明朝" w:hint="eastAsia"/>
                <w:spacing w:val="0"/>
                <w:kern w:val="2"/>
                <w:szCs w:val="21"/>
              </w:rPr>
              <w:t>年4月1日から施行する。</w:t>
            </w:r>
          </w:p>
        </w:tc>
      </w:tr>
    </w:tbl>
    <w:p w:rsidR="00171A01" w:rsidRPr="008222B2" w:rsidRDefault="00171A01" w:rsidP="00C23982"/>
    <w:sectPr w:rsidR="00171A01" w:rsidRPr="008222B2" w:rsidSect="00546E02">
      <w:footerReference w:type="default" r:id="rId9"/>
      <w:pgSz w:w="11906" w:h="16838"/>
      <w:pgMar w:top="1440" w:right="1080" w:bottom="1440" w:left="1080" w:header="851" w:footer="992" w:gutter="0"/>
      <w:pgNumType w:fmt="numberInDash" w:start="12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02" w:rsidRDefault="00546E02" w:rsidP="000066EA">
      <w:pPr>
        <w:spacing w:line="240" w:lineRule="auto"/>
      </w:pPr>
      <w:r>
        <w:separator/>
      </w:r>
    </w:p>
  </w:endnote>
  <w:endnote w:type="continuationSeparator" w:id="0">
    <w:p w:rsidR="00546E02" w:rsidRDefault="00546E02" w:rsidP="00006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02" w:rsidRDefault="00546E02" w:rsidP="001F5B9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02" w:rsidRDefault="00546E02" w:rsidP="000066EA">
      <w:pPr>
        <w:spacing w:line="240" w:lineRule="auto"/>
      </w:pPr>
      <w:r>
        <w:separator/>
      </w:r>
    </w:p>
  </w:footnote>
  <w:footnote w:type="continuationSeparator" w:id="0">
    <w:p w:rsidR="00546E02" w:rsidRDefault="00546E02" w:rsidP="000066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14E2C"/>
    <w:multiLevelType w:val="hybridMultilevel"/>
    <w:tmpl w:val="F9443CBE"/>
    <w:lvl w:ilvl="0" w:tplc="BDF2993C">
      <w:start w:val="4"/>
      <w:numFmt w:val="bullet"/>
      <w:lvlText w:val="※"/>
      <w:lvlJc w:val="left"/>
      <w:pPr>
        <w:tabs>
          <w:tab w:val="num" w:pos="809"/>
        </w:tabs>
        <w:ind w:left="809" w:hanging="360"/>
      </w:pPr>
      <w:rPr>
        <w:rFonts w:ascii="ＭＳ 明朝" w:eastAsia="ＭＳ 明朝" w:hAnsi="ＭＳ 明朝"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1">
    <w:nsid w:val="71773384"/>
    <w:multiLevelType w:val="hybridMultilevel"/>
    <w:tmpl w:val="DA7C709A"/>
    <w:lvl w:ilvl="0" w:tplc="6E86AA90">
      <w:start w:val="1"/>
      <w:numFmt w:val="decimal"/>
      <w:lvlText w:val="%1．"/>
      <w:lvlJc w:val="left"/>
      <w:pPr>
        <w:ind w:left="793" w:hanging="345"/>
      </w:pPr>
      <w:rPr>
        <w:rFonts w:cs="Times New Roman"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7"/>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F5"/>
    <w:rsid w:val="000066EA"/>
    <w:rsid w:val="00020619"/>
    <w:rsid w:val="00023ACF"/>
    <w:rsid w:val="00075403"/>
    <w:rsid w:val="00095F02"/>
    <w:rsid w:val="00107E8B"/>
    <w:rsid w:val="00116A25"/>
    <w:rsid w:val="001208B8"/>
    <w:rsid w:val="00124EC9"/>
    <w:rsid w:val="0016457D"/>
    <w:rsid w:val="00171A01"/>
    <w:rsid w:val="001767DA"/>
    <w:rsid w:val="00195685"/>
    <w:rsid w:val="001B5F9A"/>
    <w:rsid w:val="001D2812"/>
    <w:rsid w:val="001D763C"/>
    <w:rsid w:val="001F5B97"/>
    <w:rsid w:val="0020112B"/>
    <w:rsid w:val="002359AF"/>
    <w:rsid w:val="002373E1"/>
    <w:rsid w:val="00251FDB"/>
    <w:rsid w:val="002715D6"/>
    <w:rsid w:val="00287BFE"/>
    <w:rsid w:val="002A0641"/>
    <w:rsid w:val="002A723A"/>
    <w:rsid w:val="002C63B8"/>
    <w:rsid w:val="002C7686"/>
    <w:rsid w:val="002E6FCC"/>
    <w:rsid w:val="002F01E0"/>
    <w:rsid w:val="002F6927"/>
    <w:rsid w:val="00301083"/>
    <w:rsid w:val="003420AD"/>
    <w:rsid w:val="00347E18"/>
    <w:rsid w:val="00374CE4"/>
    <w:rsid w:val="003A2490"/>
    <w:rsid w:val="003A5BA7"/>
    <w:rsid w:val="003A763E"/>
    <w:rsid w:val="003C6EB2"/>
    <w:rsid w:val="003D3CD2"/>
    <w:rsid w:val="003D4DD8"/>
    <w:rsid w:val="003D7468"/>
    <w:rsid w:val="003F04B4"/>
    <w:rsid w:val="00402593"/>
    <w:rsid w:val="004058CB"/>
    <w:rsid w:val="00440EDC"/>
    <w:rsid w:val="0048300C"/>
    <w:rsid w:val="00487966"/>
    <w:rsid w:val="00487FB4"/>
    <w:rsid w:val="004965A5"/>
    <w:rsid w:val="004E5159"/>
    <w:rsid w:val="00507FD3"/>
    <w:rsid w:val="0051367B"/>
    <w:rsid w:val="00521995"/>
    <w:rsid w:val="00535E60"/>
    <w:rsid w:val="00546E02"/>
    <w:rsid w:val="00554F84"/>
    <w:rsid w:val="00563876"/>
    <w:rsid w:val="005837B2"/>
    <w:rsid w:val="0058400B"/>
    <w:rsid w:val="005A15AA"/>
    <w:rsid w:val="005D3215"/>
    <w:rsid w:val="005D4FBE"/>
    <w:rsid w:val="005F59AA"/>
    <w:rsid w:val="00614F75"/>
    <w:rsid w:val="00632F76"/>
    <w:rsid w:val="006362D8"/>
    <w:rsid w:val="00636FCC"/>
    <w:rsid w:val="00644F04"/>
    <w:rsid w:val="00657D54"/>
    <w:rsid w:val="0066198F"/>
    <w:rsid w:val="0066766F"/>
    <w:rsid w:val="00671629"/>
    <w:rsid w:val="00690015"/>
    <w:rsid w:val="006C501D"/>
    <w:rsid w:val="006D196D"/>
    <w:rsid w:val="006D2612"/>
    <w:rsid w:val="006D265E"/>
    <w:rsid w:val="006D39E2"/>
    <w:rsid w:val="006E11BF"/>
    <w:rsid w:val="006E3AFB"/>
    <w:rsid w:val="006F41F0"/>
    <w:rsid w:val="007123E5"/>
    <w:rsid w:val="007203E9"/>
    <w:rsid w:val="0072255A"/>
    <w:rsid w:val="007309CA"/>
    <w:rsid w:val="0076205E"/>
    <w:rsid w:val="007635F8"/>
    <w:rsid w:val="007B2418"/>
    <w:rsid w:val="007B4AA2"/>
    <w:rsid w:val="007C2C12"/>
    <w:rsid w:val="007C6190"/>
    <w:rsid w:val="007D4773"/>
    <w:rsid w:val="007E00B7"/>
    <w:rsid w:val="007F470F"/>
    <w:rsid w:val="008222B2"/>
    <w:rsid w:val="00827091"/>
    <w:rsid w:val="00843C2C"/>
    <w:rsid w:val="008606FC"/>
    <w:rsid w:val="00861060"/>
    <w:rsid w:val="0086107B"/>
    <w:rsid w:val="00881928"/>
    <w:rsid w:val="0088599E"/>
    <w:rsid w:val="008A6881"/>
    <w:rsid w:val="008B3A80"/>
    <w:rsid w:val="008D1C62"/>
    <w:rsid w:val="008D38D5"/>
    <w:rsid w:val="008D3A09"/>
    <w:rsid w:val="008F127A"/>
    <w:rsid w:val="00932651"/>
    <w:rsid w:val="009467A5"/>
    <w:rsid w:val="0094778A"/>
    <w:rsid w:val="00947C03"/>
    <w:rsid w:val="00964454"/>
    <w:rsid w:val="00967CD7"/>
    <w:rsid w:val="0097786A"/>
    <w:rsid w:val="00996A48"/>
    <w:rsid w:val="009A4A9A"/>
    <w:rsid w:val="009D118F"/>
    <w:rsid w:val="009E6715"/>
    <w:rsid w:val="009F23AB"/>
    <w:rsid w:val="00A11032"/>
    <w:rsid w:val="00A2444D"/>
    <w:rsid w:val="00A370A5"/>
    <w:rsid w:val="00A47DC0"/>
    <w:rsid w:val="00A51D0D"/>
    <w:rsid w:val="00A5616A"/>
    <w:rsid w:val="00A65B67"/>
    <w:rsid w:val="00A872C2"/>
    <w:rsid w:val="00A9731D"/>
    <w:rsid w:val="00A97C15"/>
    <w:rsid w:val="00AB7440"/>
    <w:rsid w:val="00AC1CD6"/>
    <w:rsid w:val="00AD6A82"/>
    <w:rsid w:val="00AD77C6"/>
    <w:rsid w:val="00AF4BD4"/>
    <w:rsid w:val="00B11062"/>
    <w:rsid w:val="00B206F3"/>
    <w:rsid w:val="00B21B75"/>
    <w:rsid w:val="00B33251"/>
    <w:rsid w:val="00B335E6"/>
    <w:rsid w:val="00B33E87"/>
    <w:rsid w:val="00B470F5"/>
    <w:rsid w:val="00B53D09"/>
    <w:rsid w:val="00B5402C"/>
    <w:rsid w:val="00B72813"/>
    <w:rsid w:val="00B77A49"/>
    <w:rsid w:val="00B87A4D"/>
    <w:rsid w:val="00B91627"/>
    <w:rsid w:val="00B9266F"/>
    <w:rsid w:val="00BA2BE0"/>
    <w:rsid w:val="00BA767A"/>
    <w:rsid w:val="00BA7E5A"/>
    <w:rsid w:val="00BF6A6E"/>
    <w:rsid w:val="00C06EF0"/>
    <w:rsid w:val="00C17164"/>
    <w:rsid w:val="00C23982"/>
    <w:rsid w:val="00C3325D"/>
    <w:rsid w:val="00C33C25"/>
    <w:rsid w:val="00C651FA"/>
    <w:rsid w:val="00C81636"/>
    <w:rsid w:val="00CB22DE"/>
    <w:rsid w:val="00CB2871"/>
    <w:rsid w:val="00CD7470"/>
    <w:rsid w:val="00CD7D45"/>
    <w:rsid w:val="00CE00E6"/>
    <w:rsid w:val="00CE02AA"/>
    <w:rsid w:val="00CF22B8"/>
    <w:rsid w:val="00CF7162"/>
    <w:rsid w:val="00D120EE"/>
    <w:rsid w:val="00D35CA8"/>
    <w:rsid w:val="00D41EAA"/>
    <w:rsid w:val="00D47646"/>
    <w:rsid w:val="00D75980"/>
    <w:rsid w:val="00D85961"/>
    <w:rsid w:val="00D90F2B"/>
    <w:rsid w:val="00D96B4B"/>
    <w:rsid w:val="00DF02DD"/>
    <w:rsid w:val="00E13211"/>
    <w:rsid w:val="00E53657"/>
    <w:rsid w:val="00E6189F"/>
    <w:rsid w:val="00E7027A"/>
    <w:rsid w:val="00E721CD"/>
    <w:rsid w:val="00E72C09"/>
    <w:rsid w:val="00E77962"/>
    <w:rsid w:val="00EB5171"/>
    <w:rsid w:val="00ED7D60"/>
    <w:rsid w:val="00EE3C31"/>
    <w:rsid w:val="00F1216B"/>
    <w:rsid w:val="00F171D9"/>
    <w:rsid w:val="00F23FC4"/>
    <w:rsid w:val="00F75481"/>
    <w:rsid w:val="00F86EAE"/>
    <w:rsid w:val="00FB7F5C"/>
    <w:rsid w:val="00FC52F9"/>
    <w:rsid w:val="00FC6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EA"/>
    <w:pPr>
      <w:widowControl w:val="0"/>
      <w:autoSpaceDE w:val="0"/>
      <w:autoSpaceDN w:val="0"/>
      <w:spacing w:line="362"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6EA"/>
    <w:pPr>
      <w:tabs>
        <w:tab w:val="center" w:pos="4252"/>
        <w:tab w:val="right" w:pos="8504"/>
      </w:tabs>
      <w:snapToGrid w:val="0"/>
    </w:pPr>
  </w:style>
  <w:style w:type="character" w:customStyle="1" w:styleId="a4">
    <w:name w:val="ヘッダー (文字)"/>
    <w:basedOn w:val="a0"/>
    <w:link w:val="a3"/>
    <w:uiPriority w:val="99"/>
    <w:rsid w:val="000066EA"/>
  </w:style>
  <w:style w:type="paragraph" w:styleId="a5">
    <w:name w:val="footer"/>
    <w:basedOn w:val="a"/>
    <w:link w:val="a6"/>
    <w:uiPriority w:val="99"/>
    <w:unhideWhenUsed/>
    <w:rsid w:val="000066EA"/>
    <w:pPr>
      <w:tabs>
        <w:tab w:val="center" w:pos="4252"/>
        <w:tab w:val="right" w:pos="8504"/>
      </w:tabs>
      <w:snapToGrid w:val="0"/>
    </w:pPr>
  </w:style>
  <w:style w:type="character" w:customStyle="1" w:styleId="a6">
    <w:name w:val="フッター (文字)"/>
    <w:basedOn w:val="a0"/>
    <w:link w:val="a5"/>
    <w:uiPriority w:val="99"/>
    <w:rsid w:val="000066EA"/>
  </w:style>
  <w:style w:type="table" w:styleId="a7">
    <w:name w:val="Table Grid"/>
    <w:basedOn w:val="a1"/>
    <w:uiPriority w:val="59"/>
    <w:rsid w:val="0058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00B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0B7"/>
    <w:rPr>
      <w:rFonts w:asciiTheme="majorHAnsi" w:eastAsiaTheme="majorEastAsia" w:hAnsiTheme="majorHAnsi" w:cstheme="majorBidi"/>
      <w:spacing w:val="2"/>
      <w:kern w:val="0"/>
      <w:sz w:val="18"/>
      <w:szCs w:val="18"/>
    </w:rPr>
  </w:style>
  <w:style w:type="paragraph" w:styleId="aa">
    <w:name w:val="List Paragraph"/>
    <w:basedOn w:val="a"/>
    <w:uiPriority w:val="34"/>
    <w:qFormat/>
    <w:rsid w:val="007123E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EA"/>
    <w:pPr>
      <w:widowControl w:val="0"/>
      <w:autoSpaceDE w:val="0"/>
      <w:autoSpaceDN w:val="0"/>
      <w:spacing w:line="362" w:lineRule="atLeast"/>
      <w:jc w:val="both"/>
    </w:pPr>
    <w:rPr>
      <w:rFonts w:ascii="明朝体" w:eastAsia="明朝体" w:hAnsi="Century" w:cs="Times New Roman"/>
      <w:spacing w:val="2"/>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6EA"/>
    <w:pPr>
      <w:tabs>
        <w:tab w:val="center" w:pos="4252"/>
        <w:tab w:val="right" w:pos="8504"/>
      </w:tabs>
      <w:snapToGrid w:val="0"/>
    </w:pPr>
  </w:style>
  <w:style w:type="character" w:customStyle="1" w:styleId="a4">
    <w:name w:val="ヘッダー (文字)"/>
    <w:basedOn w:val="a0"/>
    <w:link w:val="a3"/>
    <w:uiPriority w:val="99"/>
    <w:rsid w:val="000066EA"/>
  </w:style>
  <w:style w:type="paragraph" w:styleId="a5">
    <w:name w:val="footer"/>
    <w:basedOn w:val="a"/>
    <w:link w:val="a6"/>
    <w:uiPriority w:val="99"/>
    <w:unhideWhenUsed/>
    <w:rsid w:val="000066EA"/>
    <w:pPr>
      <w:tabs>
        <w:tab w:val="center" w:pos="4252"/>
        <w:tab w:val="right" w:pos="8504"/>
      </w:tabs>
      <w:snapToGrid w:val="0"/>
    </w:pPr>
  </w:style>
  <w:style w:type="character" w:customStyle="1" w:styleId="a6">
    <w:name w:val="フッター (文字)"/>
    <w:basedOn w:val="a0"/>
    <w:link w:val="a5"/>
    <w:uiPriority w:val="99"/>
    <w:rsid w:val="000066EA"/>
  </w:style>
  <w:style w:type="table" w:styleId="a7">
    <w:name w:val="Table Grid"/>
    <w:basedOn w:val="a1"/>
    <w:uiPriority w:val="59"/>
    <w:rsid w:val="0058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00B7"/>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00B7"/>
    <w:rPr>
      <w:rFonts w:asciiTheme="majorHAnsi" w:eastAsiaTheme="majorEastAsia" w:hAnsiTheme="majorHAnsi" w:cstheme="majorBidi"/>
      <w:spacing w:val="2"/>
      <w:kern w:val="0"/>
      <w:sz w:val="18"/>
      <w:szCs w:val="18"/>
    </w:rPr>
  </w:style>
  <w:style w:type="paragraph" w:styleId="aa">
    <w:name w:val="List Paragraph"/>
    <w:basedOn w:val="a"/>
    <w:uiPriority w:val="34"/>
    <w:qFormat/>
    <w:rsid w:val="007123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9E0E-EA78-440D-9325-F8B81B08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義人</dc:creator>
  <cp:lastModifiedBy>松元　優樹</cp:lastModifiedBy>
  <cp:revision>6</cp:revision>
  <cp:lastPrinted>2014-05-07T02:04:00Z</cp:lastPrinted>
  <dcterms:created xsi:type="dcterms:W3CDTF">2018-03-27T06:37:00Z</dcterms:created>
  <dcterms:modified xsi:type="dcterms:W3CDTF">2018-03-29T06:16:00Z</dcterms:modified>
</cp:coreProperties>
</file>