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52" w:rsidRDefault="00634E13" w:rsidP="0031692C">
      <w:r w:rsidRPr="00634E13">
        <w:rPr>
          <w:rFonts w:hint="eastAsia"/>
        </w:rPr>
        <w:t>賃金</w:t>
      </w:r>
      <w:r w:rsidR="006C0426">
        <w:rPr>
          <w:rFonts w:hint="eastAsia"/>
        </w:rPr>
        <w:t>改善</w:t>
      </w:r>
      <w:r>
        <w:rPr>
          <w:rFonts w:hint="eastAsia"/>
        </w:rPr>
        <w:t>に関する項目</w:t>
      </w:r>
    </w:p>
    <w:p w:rsidR="0031692C" w:rsidRDefault="0031692C" w:rsidP="0031692C">
      <w:pPr>
        <w:rPr>
          <w:rFonts w:hint="eastAsia"/>
        </w:rPr>
      </w:pPr>
      <w:r>
        <w:rPr>
          <w:rFonts w:hint="eastAsia"/>
        </w:rPr>
        <w:t xml:space="preserve">　今年度の人事委員会勧告の取扱いについては、次の通り実施したい。</w:t>
      </w:r>
    </w:p>
    <w:p w:rsidR="0031692C" w:rsidRDefault="0031692C" w:rsidP="0031692C">
      <w:pPr>
        <w:rPr>
          <w:rFonts w:hint="eastAsia"/>
        </w:rPr>
      </w:pPr>
      <w:r>
        <w:rPr>
          <w:rFonts w:hint="eastAsia"/>
        </w:rPr>
        <w:t xml:space="preserve">　人事委員会勧告のとおり、公民の給与較差等に基づく給料表を平成２９年４月１日から引き上げることとし、再任用職員に対する単身赴任手当を平成３０年４月１日より支給したい。</w:t>
      </w:r>
    </w:p>
    <w:p w:rsidR="0031692C" w:rsidRDefault="0031692C" w:rsidP="0031692C">
      <w:pPr>
        <w:rPr>
          <w:rFonts w:hint="eastAsia"/>
        </w:rPr>
      </w:pPr>
      <w:r>
        <w:rPr>
          <w:rFonts w:hint="eastAsia"/>
        </w:rPr>
        <w:t xml:space="preserve">　期末勤勉手当について、人事委員会勧告を踏まえ　平成２９年度より年間０</w:t>
      </w:r>
      <w:r>
        <w:rPr>
          <w:rFonts w:hint="eastAsia"/>
        </w:rPr>
        <w:t>.</w:t>
      </w:r>
      <w:r>
        <w:rPr>
          <w:rFonts w:hint="eastAsia"/>
        </w:rPr>
        <w:t>１月分を引き上げ、年間４</w:t>
      </w:r>
      <w:r>
        <w:rPr>
          <w:rFonts w:hint="eastAsia"/>
        </w:rPr>
        <w:t>.</w:t>
      </w:r>
      <w:r>
        <w:rPr>
          <w:rFonts w:hint="eastAsia"/>
        </w:rPr>
        <w:t>４０月分に改定し、その割り振りは、勤勉手当について、６月及び１２月に支給される月数をそれぞれ０</w:t>
      </w:r>
      <w:r>
        <w:rPr>
          <w:rFonts w:hint="eastAsia"/>
        </w:rPr>
        <w:t>.</w:t>
      </w:r>
      <w:r>
        <w:rPr>
          <w:rFonts w:hint="eastAsia"/>
        </w:rPr>
        <w:t>０５月分引上げ、０</w:t>
      </w:r>
      <w:r>
        <w:rPr>
          <w:rFonts w:hint="eastAsia"/>
        </w:rPr>
        <w:t>.</w:t>
      </w:r>
      <w:r>
        <w:rPr>
          <w:rFonts w:hint="eastAsia"/>
        </w:rPr>
        <w:t>９月分としたい。</w:t>
      </w:r>
    </w:p>
    <w:p w:rsidR="0031692C" w:rsidRDefault="0031692C" w:rsidP="0031692C">
      <w:pPr>
        <w:rPr>
          <w:rFonts w:hint="eastAsia"/>
        </w:rPr>
      </w:pPr>
      <w:r>
        <w:rPr>
          <w:rFonts w:hint="eastAsia"/>
        </w:rPr>
        <w:t xml:space="preserve">　再任用職員については、年間０．０５月分を引き上げ、年間２．３月分に改定し、その割り振りは、勤勉手当について、６月及び１２月に支給される月数をそれぞれ０．０２５月分引き上げ、０．４２５月としたい。</w:t>
      </w:r>
    </w:p>
    <w:p w:rsidR="0031692C" w:rsidRDefault="0031692C" w:rsidP="0031692C">
      <w:pPr>
        <w:rPr>
          <w:rFonts w:hint="eastAsia"/>
        </w:rPr>
      </w:pPr>
      <w:r>
        <w:rPr>
          <w:rFonts w:hint="eastAsia"/>
        </w:rPr>
        <w:t xml:space="preserve">　これに伴う成績区分に応じた成績率については、改めて示</w:t>
      </w:r>
      <w:r>
        <w:rPr>
          <w:rFonts w:hint="eastAsia"/>
        </w:rPr>
        <w:t>す</w:t>
      </w:r>
      <w:r>
        <w:rPr>
          <w:rFonts w:hint="eastAsia"/>
        </w:rPr>
        <w:t>。</w:t>
      </w:r>
    </w:p>
    <w:p w:rsidR="0031692C" w:rsidRDefault="0031692C" w:rsidP="0031692C">
      <w:pPr>
        <w:rPr>
          <w:rFonts w:hint="eastAsia"/>
        </w:rPr>
      </w:pPr>
      <w:r>
        <w:rPr>
          <w:rFonts w:hint="eastAsia"/>
        </w:rPr>
        <w:t xml:space="preserve">　技能労務職給料表については、行政職給料表に準じた取扱いとし、その他の人事委員会勧告についても行政職給料表が適用される職員に準じてまいりたい。</w:t>
      </w:r>
    </w:p>
    <w:p w:rsidR="0031692C" w:rsidRDefault="0031692C" w:rsidP="0031692C">
      <w:pPr>
        <w:rPr>
          <w:rFonts w:hint="eastAsia"/>
        </w:rPr>
      </w:pPr>
      <w:r>
        <w:rPr>
          <w:rFonts w:hint="eastAsia"/>
        </w:rPr>
        <w:t xml:space="preserve">　教員特殊業務手当につ</w:t>
      </w:r>
      <w:r>
        <w:rPr>
          <w:rFonts w:hint="eastAsia"/>
        </w:rPr>
        <w:t>い</w:t>
      </w:r>
      <w:r>
        <w:rPr>
          <w:rFonts w:hint="eastAsia"/>
        </w:rPr>
        <w:t>て、義務教育費国庫負担金の算定基準が引き上げられたことから、当該基準額を下回る手当額について、それぞれ当該基準額に増額改定を行いたい。</w:t>
      </w:r>
    </w:p>
    <w:p w:rsidR="0031692C" w:rsidRDefault="0031692C" w:rsidP="0031692C">
      <w:pPr>
        <w:ind w:firstLineChars="100" w:firstLine="210"/>
        <w:rPr>
          <w:rFonts w:hint="eastAsia"/>
        </w:rPr>
      </w:pPr>
      <w:r>
        <w:rPr>
          <w:rFonts w:hint="eastAsia"/>
        </w:rPr>
        <w:t>また、長時間労働是正の観点から、部活動指導等に係る手当の時間区分要件について、あらたに２時間以上４時間未満の区分を設け、手当額を</w:t>
      </w:r>
      <w:r>
        <w:rPr>
          <w:rFonts w:hint="eastAsia"/>
        </w:rPr>
        <w:t>１，８００</w:t>
      </w:r>
      <w:r>
        <w:rPr>
          <w:rFonts w:hint="eastAsia"/>
        </w:rPr>
        <w:t>円とするとともに、６時間以上の区分を廃止し、４時間以上の区分に統合することとしたい。</w:t>
      </w:r>
    </w:p>
    <w:p w:rsidR="0031692C" w:rsidRDefault="0031692C" w:rsidP="0031692C">
      <w:pPr>
        <w:rPr>
          <w:rFonts w:hint="eastAsia"/>
        </w:rPr>
      </w:pPr>
      <w:r>
        <w:rPr>
          <w:rFonts w:hint="eastAsia"/>
        </w:rPr>
        <w:t xml:space="preserve">　適用日は、平成３０年４月１日としたい。</w:t>
      </w:r>
    </w:p>
    <w:p w:rsidR="0031692C" w:rsidRDefault="0031692C" w:rsidP="0031692C">
      <w:pPr>
        <w:rPr>
          <w:rFonts w:hint="eastAsia"/>
        </w:rPr>
      </w:pPr>
      <w:r>
        <w:rPr>
          <w:rFonts w:hint="eastAsia"/>
        </w:rPr>
        <w:t xml:space="preserve">　以上の内容により、関係条例（案）を今後の定例府議会へ提案したい。</w:t>
      </w:r>
    </w:p>
    <w:p w:rsidR="0031692C" w:rsidRDefault="0031692C" w:rsidP="0031692C">
      <w:pPr>
        <w:ind w:firstLineChars="100" w:firstLine="210"/>
        <w:rPr>
          <w:rFonts w:hint="eastAsia"/>
        </w:rPr>
      </w:pPr>
      <w:r>
        <w:rPr>
          <w:rFonts w:hint="eastAsia"/>
        </w:rPr>
        <w:t>なお、勧告実施に伴う差額支給の時期については、関係条例の議決を得られたら、その段階で改めて示す。</w:t>
      </w:r>
    </w:p>
    <w:p w:rsidR="0031692C" w:rsidRDefault="0031692C" w:rsidP="0031692C">
      <w:pPr>
        <w:rPr>
          <w:rFonts w:hint="eastAsia"/>
        </w:rPr>
      </w:pPr>
      <w:r>
        <w:rPr>
          <w:rFonts w:hint="eastAsia"/>
        </w:rPr>
        <w:t xml:space="preserve">　非常勤職員につ</w:t>
      </w:r>
      <w:r>
        <w:rPr>
          <w:rFonts w:hint="eastAsia"/>
        </w:rPr>
        <w:t>い</w:t>
      </w:r>
      <w:r>
        <w:rPr>
          <w:rFonts w:hint="eastAsia"/>
        </w:rPr>
        <w:t>ても、これまでと同様に常勤職員の取扱いに準じてまいりたい。</w:t>
      </w:r>
    </w:p>
    <w:p w:rsidR="0031692C" w:rsidRDefault="0031692C" w:rsidP="0031692C">
      <w:pPr>
        <w:ind w:firstLineChars="100" w:firstLine="210"/>
        <w:rPr>
          <w:rFonts w:hint="eastAsia"/>
        </w:rPr>
      </w:pPr>
      <w:r>
        <w:rPr>
          <w:rFonts w:hint="eastAsia"/>
        </w:rPr>
        <w:t>非常勤職員のうち、非常勤特別嘱託員及び非常勤若年特別嘱託員の報酬月額につ</w:t>
      </w:r>
      <w:r>
        <w:rPr>
          <w:rFonts w:hint="eastAsia"/>
        </w:rPr>
        <w:t>い</w:t>
      </w:r>
      <w:r>
        <w:rPr>
          <w:rFonts w:hint="eastAsia"/>
        </w:rPr>
        <w:t>ては、平成３０年４月１日からそれぞれ９０円及び１３０円を引き上げ、１５３，４８０円、２１８，５３０円に改定したい。</w:t>
      </w:r>
    </w:p>
    <w:p w:rsidR="0031692C" w:rsidRDefault="0031692C" w:rsidP="0031692C">
      <w:pPr>
        <w:rPr>
          <w:rFonts w:hint="eastAsia"/>
        </w:rPr>
      </w:pPr>
    </w:p>
    <w:p w:rsidR="0031692C" w:rsidRDefault="0031692C" w:rsidP="0031692C">
      <w:r w:rsidRPr="00634E13">
        <w:rPr>
          <w:rFonts w:hint="eastAsia"/>
        </w:rPr>
        <w:t>賃金</w:t>
      </w:r>
      <w:r>
        <w:rPr>
          <w:rFonts w:hint="eastAsia"/>
        </w:rPr>
        <w:t>改善に関する項目</w:t>
      </w:r>
    </w:p>
    <w:p w:rsidR="0031692C" w:rsidRDefault="0031692C" w:rsidP="0031692C">
      <w:pPr>
        <w:ind w:firstLineChars="100" w:firstLine="210"/>
        <w:rPr>
          <w:rFonts w:hint="eastAsia"/>
        </w:rPr>
      </w:pPr>
      <w:r>
        <w:rPr>
          <w:rFonts w:hint="eastAsia"/>
        </w:rPr>
        <w:t>諸手当の支給の始期及び終期につ</w:t>
      </w:r>
      <w:r>
        <w:rPr>
          <w:rFonts w:hint="eastAsia"/>
        </w:rPr>
        <w:t>い</w:t>
      </w:r>
      <w:r>
        <w:rPr>
          <w:rFonts w:hint="eastAsia"/>
        </w:rPr>
        <w:t>ては、国の制度を基準としつつ、人事委員会規則により定められているところ</w:t>
      </w:r>
      <w:r>
        <w:rPr>
          <w:rFonts w:hint="eastAsia"/>
        </w:rPr>
        <w:t>だ</w:t>
      </w:r>
      <w:r>
        <w:rPr>
          <w:rFonts w:hint="eastAsia"/>
        </w:rPr>
        <w:t>が、人材確保が特に困難となっている臨時的任用の教育職員の通勤手当については、平成</w:t>
      </w:r>
      <w:r>
        <w:rPr>
          <w:rFonts w:hint="eastAsia"/>
        </w:rPr>
        <w:t>２７</w:t>
      </w:r>
      <w:r>
        <w:rPr>
          <w:rFonts w:hint="eastAsia"/>
        </w:rPr>
        <w:t>年度より人事委員会の特例の承認を得て、日割りによる支給方法に見直したところ。</w:t>
      </w:r>
    </w:p>
    <w:p w:rsidR="0031692C" w:rsidRDefault="0031692C" w:rsidP="0031692C">
      <w:pPr>
        <w:rPr>
          <w:rFonts w:hint="eastAsia"/>
        </w:rPr>
      </w:pPr>
      <w:r>
        <w:rPr>
          <w:rFonts w:hint="eastAsia"/>
        </w:rPr>
        <w:t xml:space="preserve">　教育職員以外の臨時的任用職員にかかる通勤手当につ</w:t>
      </w:r>
      <w:r>
        <w:rPr>
          <w:rFonts w:hint="eastAsia"/>
        </w:rPr>
        <w:t>い</w:t>
      </w:r>
      <w:r>
        <w:rPr>
          <w:rFonts w:hint="eastAsia"/>
        </w:rPr>
        <w:t>ても、教育職員と同様、採用・退職時に日割り計算により支給することとしたい。</w:t>
      </w:r>
    </w:p>
    <w:p w:rsidR="0031692C" w:rsidRDefault="0031692C" w:rsidP="0031692C">
      <w:pPr>
        <w:ind w:firstLineChars="100" w:firstLine="210"/>
        <w:rPr>
          <w:rFonts w:hint="eastAsia"/>
        </w:rPr>
      </w:pPr>
      <w:r>
        <w:rPr>
          <w:rFonts w:hint="eastAsia"/>
        </w:rPr>
        <w:t>人事委員会の特例の承認を得られたら、平成</w:t>
      </w:r>
      <w:r>
        <w:rPr>
          <w:rFonts w:hint="eastAsia"/>
        </w:rPr>
        <w:t>３０</w:t>
      </w:r>
      <w:r>
        <w:rPr>
          <w:rFonts w:hint="eastAsia"/>
        </w:rPr>
        <w:t>年４月１日から実施したい。</w:t>
      </w:r>
      <w:bookmarkStart w:id="0" w:name="_GoBack"/>
      <w:bookmarkEnd w:id="0"/>
    </w:p>
    <w:sectPr w:rsidR="00316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17" w:rsidRDefault="00F07B17" w:rsidP="00634E13">
      <w:r>
        <w:separator/>
      </w:r>
    </w:p>
  </w:endnote>
  <w:endnote w:type="continuationSeparator" w:id="0">
    <w:p w:rsidR="00F07B17" w:rsidRDefault="00F07B17" w:rsidP="006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17" w:rsidRDefault="00F07B17" w:rsidP="00634E13">
      <w:r>
        <w:separator/>
      </w:r>
    </w:p>
  </w:footnote>
  <w:footnote w:type="continuationSeparator" w:id="0">
    <w:p w:rsidR="00F07B17" w:rsidRDefault="00F07B17" w:rsidP="006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2"/>
    <w:rsid w:val="00084052"/>
    <w:rsid w:val="000E2D5A"/>
    <w:rsid w:val="00101547"/>
    <w:rsid w:val="00114B66"/>
    <w:rsid w:val="001E165B"/>
    <w:rsid w:val="0031692C"/>
    <w:rsid w:val="00325B72"/>
    <w:rsid w:val="00381341"/>
    <w:rsid w:val="00386C81"/>
    <w:rsid w:val="00414E63"/>
    <w:rsid w:val="0050021E"/>
    <w:rsid w:val="005878DE"/>
    <w:rsid w:val="00634E13"/>
    <w:rsid w:val="00640EB5"/>
    <w:rsid w:val="006C0426"/>
    <w:rsid w:val="006F0375"/>
    <w:rsid w:val="0081142C"/>
    <w:rsid w:val="00865766"/>
    <w:rsid w:val="00997695"/>
    <w:rsid w:val="009D352F"/>
    <w:rsid w:val="00B65DEB"/>
    <w:rsid w:val="00BA3C42"/>
    <w:rsid w:val="00DF7E93"/>
    <w:rsid w:val="00E90D4F"/>
    <w:rsid w:val="00E92886"/>
    <w:rsid w:val="00EA7A18"/>
    <w:rsid w:val="00F07B17"/>
    <w:rsid w:val="00FC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13"/>
    <w:pPr>
      <w:tabs>
        <w:tab w:val="center" w:pos="4252"/>
        <w:tab w:val="right" w:pos="8504"/>
      </w:tabs>
      <w:snapToGrid w:val="0"/>
    </w:pPr>
  </w:style>
  <w:style w:type="character" w:customStyle="1" w:styleId="a4">
    <w:name w:val="ヘッダー (文字)"/>
    <w:basedOn w:val="a0"/>
    <w:link w:val="a3"/>
    <w:uiPriority w:val="99"/>
    <w:rsid w:val="00634E13"/>
  </w:style>
  <w:style w:type="paragraph" w:styleId="a5">
    <w:name w:val="footer"/>
    <w:basedOn w:val="a"/>
    <w:link w:val="a6"/>
    <w:uiPriority w:val="99"/>
    <w:unhideWhenUsed/>
    <w:rsid w:val="00634E13"/>
    <w:pPr>
      <w:tabs>
        <w:tab w:val="center" w:pos="4252"/>
        <w:tab w:val="right" w:pos="8504"/>
      </w:tabs>
      <w:snapToGrid w:val="0"/>
    </w:pPr>
  </w:style>
  <w:style w:type="character" w:customStyle="1" w:styleId="a6">
    <w:name w:val="フッター (文字)"/>
    <w:basedOn w:val="a0"/>
    <w:link w:val="a5"/>
    <w:uiPriority w:val="99"/>
    <w:rsid w:val="00634E13"/>
  </w:style>
  <w:style w:type="paragraph" w:styleId="a7">
    <w:name w:val="Balloon Text"/>
    <w:basedOn w:val="a"/>
    <w:link w:val="a8"/>
    <w:uiPriority w:val="99"/>
    <w:semiHidden/>
    <w:unhideWhenUsed/>
    <w:rsid w:val="001015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2018-03-08T06:32:00Z</cp:lastPrinted>
  <dcterms:created xsi:type="dcterms:W3CDTF">2016-11-17T02:44:00Z</dcterms:created>
  <dcterms:modified xsi:type="dcterms:W3CDTF">2018-03-08T06:32:00Z</dcterms:modified>
</cp:coreProperties>
</file>