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5E" w:rsidRPr="001B7FEE" w:rsidRDefault="00CD4B5E" w:rsidP="00E30C5E">
      <w:pPr>
        <w:rPr>
          <w:rFonts w:asciiTheme="minorEastAsia" w:eastAsiaTheme="minorEastAsia" w:hAnsiTheme="minorEastAsia"/>
          <w:b/>
          <w:kern w:val="0"/>
          <w:sz w:val="32"/>
          <w:szCs w:val="32"/>
        </w:rPr>
      </w:pPr>
      <w:bookmarkStart w:id="0" w:name="_GoBack"/>
      <w:bookmarkEnd w:id="0"/>
      <w:r>
        <w:rPr>
          <w:rFonts w:asciiTheme="minorEastAsia" w:eastAsiaTheme="minorEastAsia" w:hAnsiTheme="minorEastAsia" w:hint="eastAsia"/>
          <w:b/>
          <w:sz w:val="32"/>
          <w:szCs w:val="32"/>
        </w:rPr>
        <w:t>４</w:t>
      </w:r>
      <w:r w:rsidR="00E30C5E" w:rsidRPr="001B7FEE">
        <w:rPr>
          <w:rFonts w:asciiTheme="minorEastAsia" w:eastAsiaTheme="minorEastAsia" w:hAnsiTheme="minorEastAsia" w:hint="eastAsia"/>
          <w:b/>
          <w:sz w:val="32"/>
          <w:szCs w:val="32"/>
        </w:rPr>
        <w:t xml:space="preserve">　</w:t>
      </w:r>
      <w:r w:rsidR="00E30C5E" w:rsidRPr="001B7FEE">
        <w:rPr>
          <w:rFonts w:asciiTheme="minorEastAsia" w:eastAsiaTheme="minorEastAsia" w:hAnsiTheme="minorEastAsia" w:hint="eastAsia"/>
          <w:b/>
          <w:spacing w:val="38"/>
          <w:kern w:val="0"/>
          <w:sz w:val="32"/>
          <w:szCs w:val="32"/>
          <w:fitText w:val="2310" w:id="-688678400"/>
        </w:rPr>
        <w:t>事務執行概</w:t>
      </w:r>
      <w:r w:rsidR="00E30C5E" w:rsidRPr="001B7FEE">
        <w:rPr>
          <w:rFonts w:asciiTheme="minorEastAsia" w:eastAsiaTheme="minorEastAsia" w:hAnsiTheme="minorEastAsia" w:hint="eastAsia"/>
          <w:b/>
          <w:spacing w:val="1"/>
          <w:kern w:val="0"/>
          <w:sz w:val="32"/>
          <w:szCs w:val="32"/>
          <w:fitText w:val="2310" w:id="-688678400"/>
        </w:rPr>
        <w:t>要</w:t>
      </w:r>
    </w:p>
    <w:p w:rsidR="00A17E67" w:rsidRPr="001B7FEE" w:rsidRDefault="00A17E67" w:rsidP="00E30C5E">
      <w:pPr>
        <w:rPr>
          <w:rFonts w:asciiTheme="minorEastAsia" w:eastAsiaTheme="minorEastAsia" w:hAnsiTheme="minorEastAsia"/>
          <w:sz w:val="24"/>
        </w:rPr>
      </w:pPr>
    </w:p>
    <w:p w:rsidR="00E30C5E" w:rsidRPr="001B7FEE" w:rsidRDefault="00E30C5E" w:rsidP="00B11C3F">
      <w:pPr>
        <w:ind w:firstLineChars="100" w:firstLine="241"/>
        <w:rPr>
          <w:rFonts w:asciiTheme="minorEastAsia" w:eastAsiaTheme="minorEastAsia" w:hAnsiTheme="minorEastAsia"/>
          <w:b/>
          <w:sz w:val="24"/>
        </w:rPr>
      </w:pPr>
      <w:r w:rsidRPr="001B7FEE">
        <w:rPr>
          <w:rFonts w:asciiTheme="minorEastAsia" w:eastAsiaTheme="minorEastAsia" w:hAnsiTheme="minorEastAsia" w:hint="eastAsia"/>
          <w:b/>
          <w:sz w:val="24"/>
        </w:rPr>
        <w:t xml:space="preserve">○　</w:t>
      </w:r>
      <w:r w:rsidR="008A4062" w:rsidRPr="001B7FEE">
        <w:rPr>
          <w:rFonts w:asciiTheme="minorEastAsia" w:eastAsiaTheme="minorEastAsia" w:hAnsiTheme="minorEastAsia" w:hint="eastAsia"/>
          <w:b/>
          <w:sz w:val="24"/>
        </w:rPr>
        <w:t>政策企画</w:t>
      </w:r>
      <w:r w:rsidRPr="001B7FEE">
        <w:rPr>
          <w:rFonts w:asciiTheme="minorEastAsia" w:eastAsiaTheme="minorEastAsia" w:hAnsiTheme="minorEastAsia" w:hint="eastAsia"/>
          <w:b/>
          <w:sz w:val="24"/>
        </w:rPr>
        <w:t>総</w:t>
      </w:r>
      <w:r w:rsidR="008A4062" w:rsidRPr="001B7FEE">
        <w:rPr>
          <w:rFonts w:asciiTheme="minorEastAsia" w:eastAsiaTheme="minorEastAsia" w:hAnsiTheme="minorEastAsia" w:hint="eastAsia"/>
          <w:b/>
          <w:sz w:val="24"/>
        </w:rPr>
        <w:t>務</w:t>
      </w:r>
      <w:r w:rsidRPr="001B7FEE">
        <w:rPr>
          <w:rFonts w:asciiTheme="minorEastAsia" w:eastAsiaTheme="minorEastAsia" w:hAnsiTheme="minorEastAsia" w:hint="eastAsia"/>
          <w:b/>
          <w:sz w:val="24"/>
        </w:rPr>
        <w:t>課</w:t>
      </w:r>
    </w:p>
    <w:p w:rsidR="001A393C" w:rsidRPr="001B7FEE" w:rsidRDefault="001A393C" w:rsidP="00B11C3F">
      <w:pPr>
        <w:ind w:firstLineChars="100" w:firstLine="241"/>
        <w:rPr>
          <w:rFonts w:asciiTheme="minorEastAsia" w:eastAsiaTheme="minorEastAsia" w:hAnsiTheme="minorEastAsia"/>
          <w:b/>
          <w:sz w:val="24"/>
        </w:rPr>
      </w:pPr>
    </w:p>
    <w:p w:rsidR="00E30C5E" w:rsidRPr="001B7FEE" w:rsidRDefault="00E30C5E" w:rsidP="001A393C">
      <w:pPr>
        <w:ind w:leftChars="335" w:left="703"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叙位、叙勲、褒章等の栄典事務について、関係法令及び各省庁からの通知に基づく候補者選考等を行うとともに、府政の振興に顕著な功績のあった各界功労者、優良団体並びに府民の模範となる善行者に対して、知事から表彰を行った。</w:t>
      </w:r>
    </w:p>
    <w:p w:rsidR="00E30C5E" w:rsidRPr="001B7FEE" w:rsidRDefault="00E30C5E" w:rsidP="00576A4B">
      <w:pPr>
        <w:ind w:left="720" w:hangingChars="300" w:hanging="720"/>
        <w:rPr>
          <w:rFonts w:asciiTheme="minorEastAsia" w:eastAsiaTheme="minorEastAsia" w:hAnsiTheme="minorEastAsia"/>
          <w:sz w:val="24"/>
        </w:rPr>
      </w:pPr>
      <w:r w:rsidRPr="001B7FEE">
        <w:rPr>
          <w:rFonts w:asciiTheme="minorEastAsia" w:eastAsiaTheme="minorEastAsia" w:hAnsiTheme="minorEastAsia" w:hint="eastAsia"/>
          <w:sz w:val="24"/>
        </w:rPr>
        <w:t xml:space="preserve">　　</w:t>
      </w:r>
      <w:r w:rsidR="00576A4B" w:rsidRPr="001B7FEE">
        <w:rPr>
          <w:rFonts w:asciiTheme="minorEastAsia" w:eastAsiaTheme="minorEastAsia" w:hAnsiTheme="minorEastAsia" w:hint="eastAsia"/>
          <w:sz w:val="24"/>
        </w:rPr>
        <w:t xml:space="preserve">　</w:t>
      </w:r>
      <w:r w:rsidR="00A36EAB" w:rsidRPr="001B7FEE">
        <w:rPr>
          <w:rFonts w:asciiTheme="minorEastAsia" w:eastAsiaTheme="minorEastAsia" w:hAnsiTheme="minorEastAsia" w:hint="eastAsia"/>
          <w:sz w:val="24"/>
        </w:rPr>
        <w:t xml:space="preserve">  </w:t>
      </w:r>
      <w:r w:rsidRPr="001B7FEE">
        <w:rPr>
          <w:rFonts w:asciiTheme="minorEastAsia" w:eastAsiaTheme="minorEastAsia" w:hAnsiTheme="minorEastAsia" w:hint="eastAsia"/>
          <w:sz w:val="24"/>
        </w:rPr>
        <w:t>また、皇族の諸行事御臨席のための来阪等に際しては、周到な準備をもって万全を期した。</w:t>
      </w:r>
    </w:p>
    <w:p w:rsidR="00A36EAB" w:rsidRPr="001B7FEE" w:rsidRDefault="00443150" w:rsidP="00A36EAB">
      <w:pPr>
        <w:ind w:leftChars="400" w:left="840" w:firstLineChars="50" w:firstLine="120"/>
        <w:rPr>
          <w:rFonts w:asciiTheme="minorEastAsia" w:eastAsiaTheme="minorEastAsia" w:hAnsiTheme="minorEastAsia"/>
          <w:sz w:val="24"/>
        </w:rPr>
      </w:pPr>
      <w:r w:rsidRPr="001B7FEE">
        <w:rPr>
          <w:rFonts w:asciiTheme="minorEastAsia" w:eastAsiaTheme="minorEastAsia" w:hAnsiTheme="minorEastAsia" w:hint="eastAsia"/>
          <w:sz w:val="24"/>
        </w:rPr>
        <w:t>また、</w:t>
      </w:r>
      <w:r w:rsidR="00745A38" w:rsidRPr="001B7FEE">
        <w:rPr>
          <w:rFonts w:asciiTheme="minorEastAsia" w:eastAsiaTheme="minorEastAsia" w:hAnsiTheme="minorEastAsia" w:hint="eastAsia"/>
          <w:sz w:val="24"/>
        </w:rPr>
        <w:t>府政の最重要政策課題について、国の施策並びに予算へ反映さ</w:t>
      </w:r>
    </w:p>
    <w:p w:rsidR="00576A4B" w:rsidRPr="001B7FEE" w:rsidRDefault="00745A38" w:rsidP="00A36EAB">
      <w:pPr>
        <w:ind w:firstLineChars="300" w:firstLine="720"/>
        <w:rPr>
          <w:rFonts w:asciiTheme="minorEastAsia" w:eastAsiaTheme="minorEastAsia" w:hAnsiTheme="minorEastAsia"/>
          <w:sz w:val="24"/>
        </w:rPr>
      </w:pPr>
      <w:r w:rsidRPr="001B7FEE">
        <w:rPr>
          <w:rFonts w:asciiTheme="minorEastAsia" w:eastAsiaTheme="minorEastAsia" w:hAnsiTheme="minorEastAsia" w:hint="eastAsia"/>
          <w:sz w:val="24"/>
        </w:rPr>
        <w:t>せるた</w:t>
      </w:r>
      <w:r w:rsidR="00443150" w:rsidRPr="001B7FEE">
        <w:rPr>
          <w:rFonts w:asciiTheme="minorEastAsia" w:eastAsiaTheme="minorEastAsia" w:hAnsiTheme="minorEastAsia" w:hint="eastAsia"/>
          <w:sz w:val="24"/>
        </w:rPr>
        <w:t>め、政府、国会議員等に対し、積極的な提案、要望活動を行った。</w:t>
      </w:r>
    </w:p>
    <w:p w:rsidR="00576A4B" w:rsidRPr="001B7FEE" w:rsidRDefault="00576A4B" w:rsidP="00E30C5E">
      <w:pPr>
        <w:rPr>
          <w:rFonts w:asciiTheme="minorEastAsia" w:eastAsiaTheme="minorEastAsia" w:hAnsiTheme="minorEastAsia"/>
          <w:sz w:val="24"/>
        </w:rPr>
      </w:pPr>
    </w:p>
    <w:p w:rsidR="00A17E67" w:rsidRPr="001B7FEE" w:rsidRDefault="00A17E67" w:rsidP="00E30C5E">
      <w:pPr>
        <w:rPr>
          <w:rFonts w:asciiTheme="minorEastAsia" w:eastAsiaTheme="minorEastAsia" w:hAnsiTheme="minorEastAsia"/>
          <w:sz w:val="24"/>
        </w:rPr>
      </w:pPr>
    </w:p>
    <w:p w:rsidR="00E30C5E" w:rsidRPr="001B7FEE" w:rsidRDefault="00E30C5E" w:rsidP="00B11C3F">
      <w:pPr>
        <w:ind w:firstLineChars="100" w:firstLine="241"/>
        <w:rPr>
          <w:rFonts w:asciiTheme="minorEastAsia" w:eastAsiaTheme="minorEastAsia" w:hAnsiTheme="minorEastAsia"/>
          <w:b/>
          <w:sz w:val="24"/>
        </w:rPr>
      </w:pPr>
      <w:r w:rsidRPr="001B7FEE">
        <w:rPr>
          <w:rFonts w:asciiTheme="minorEastAsia" w:eastAsiaTheme="minorEastAsia" w:hAnsiTheme="minorEastAsia" w:hint="eastAsia"/>
          <w:b/>
          <w:sz w:val="24"/>
        </w:rPr>
        <w:t>○　秘　　書　　課</w:t>
      </w:r>
    </w:p>
    <w:p w:rsidR="001A393C" w:rsidRPr="001B7FEE" w:rsidRDefault="001A393C" w:rsidP="00B11C3F">
      <w:pPr>
        <w:ind w:firstLineChars="100" w:firstLine="241"/>
        <w:rPr>
          <w:rFonts w:asciiTheme="minorEastAsia" w:eastAsiaTheme="minorEastAsia" w:hAnsiTheme="minorEastAsia"/>
          <w:b/>
          <w:sz w:val="24"/>
        </w:rPr>
      </w:pPr>
    </w:p>
    <w:p w:rsidR="00576A4B" w:rsidRPr="001B7FEE" w:rsidRDefault="00E30C5E" w:rsidP="001A393C">
      <w:pPr>
        <w:pStyle w:val="a5"/>
        <w:ind w:firstLineChars="400" w:firstLine="960"/>
        <w:rPr>
          <w:rFonts w:asciiTheme="minorEastAsia" w:eastAsiaTheme="minorEastAsia" w:hAnsiTheme="minorEastAsia"/>
        </w:rPr>
      </w:pPr>
      <w:r w:rsidRPr="001B7FEE">
        <w:rPr>
          <w:rFonts w:asciiTheme="minorEastAsia" w:eastAsiaTheme="minorEastAsia" w:hAnsiTheme="minorEastAsia" w:hint="eastAsia"/>
        </w:rPr>
        <w:t>知事、副知事が円滑に行動できるよう、秘書業務に万全を期した。</w:t>
      </w:r>
    </w:p>
    <w:p w:rsidR="002F105B" w:rsidRPr="001B7FEE" w:rsidRDefault="002F105B" w:rsidP="004F5E00">
      <w:pPr>
        <w:rPr>
          <w:rFonts w:asciiTheme="minorEastAsia" w:eastAsiaTheme="minorEastAsia" w:hAnsiTheme="minorEastAsia"/>
          <w:sz w:val="24"/>
        </w:rPr>
      </w:pPr>
    </w:p>
    <w:p w:rsidR="00B11C3F" w:rsidRPr="001B7FEE" w:rsidRDefault="00B11C3F" w:rsidP="004F5E00">
      <w:pPr>
        <w:rPr>
          <w:rFonts w:asciiTheme="minorEastAsia" w:eastAsiaTheme="minorEastAsia" w:hAnsiTheme="minorEastAsia"/>
          <w:sz w:val="24"/>
        </w:rPr>
      </w:pPr>
    </w:p>
    <w:p w:rsidR="00506D2E" w:rsidRPr="001B7FEE" w:rsidRDefault="00506D2E" w:rsidP="00506D2E">
      <w:pPr>
        <w:ind w:firstLineChars="100" w:firstLine="241"/>
        <w:rPr>
          <w:rFonts w:asciiTheme="minorEastAsia" w:eastAsiaTheme="minorEastAsia" w:hAnsiTheme="minorEastAsia"/>
          <w:b/>
          <w:sz w:val="24"/>
        </w:rPr>
      </w:pPr>
      <w:r w:rsidRPr="001B7FEE">
        <w:rPr>
          <w:rFonts w:asciiTheme="minorEastAsia" w:eastAsiaTheme="minorEastAsia" w:hAnsiTheme="minorEastAsia" w:hint="eastAsia"/>
          <w:b/>
          <w:sz w:val="24"/>
        </w:rPr>
        <w:t>○　企　　画　　室</w:t>
      </w:r>
    </w:p>
    <w:p w:rsidR="001A393C" w:rsidRPr="001B7FEE" w:rsidRDefault="001A393C" w:rsidP="001A393C">
      <w:pPr>
        <w:ind w:firstLineChars="200" w:firstLine="480"/>
        <w:rPr>
          <w:rFonts w:asciiTheme="minorEastAsia" w:eastAsiaTheme="minorEastAsia" w:hAnsiTheme="minorEastAsia"/>
          <w:sz w:val="24"/>
        </w:rPr>
      </w:pPr>
    </w:p>
    <w:p w:rsidR="001A393C" w:rsidRPr="001B7FEE" w:rsidRDefault="001A393C" w:rsidP="005C5E61">
      <w:pPr>
        <w:ind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（政策課）</w:t>
      </w:r>
    </w:p>
    <w:p w:rsidR="001A393C" w:rsidRPr="001B7FEE" w:rsidRDefault="001A393C" w:rsidP="001A393C">
      <w:pPr>
        <w:ind w:leftChars="300" w:left="630" w:firstLineChars="100" w:firstLine="240"/>
        <w:contextualSpacing/>
        <w:rPr>
          <w:rFonts w:asciiTheme="minorEastAsia" w:eastAsiaTheme="minorEastAsia" w:hAnsiTheme="minorEastAsia"/>
          <w:sz w:val="24"/>
        </w:rPr>
      </w:pPr>
      <w:r w:rsidRPr="001B7FEE">
        <w:rPr>
          <w:rFonts w:asciiTheme="minorEastAsia" w:eastAsiaTheme="minorEastAsia" w:hAnsiTheme="minorEastAsia" w:hint="eastAsia"/>
          <w:sz w:val="24"/>
        </w:rPr>
        <w:t>将来の大阪を見据えて府政を戦略的に推進するため、「大阪府戦略本部会議」における戦略課題等の円滑な審議をサポートするとともに、部局をまたがる課題についての解決に向けた企画調整を行った。</w:t>
      </w:r>
    </w:p>
    <w:p w:rsidR="001A393C" w:rsidRPr="001B7FEE" w:rsidRDefault="001A393C" w:rsidP="001A393C">
      <w:pPr>
        <w:ind w:leftChars="300" w:left="630" w:firstLineChars="150" w:firstLine="360"/>
        <w:rPr>
          <w:rFonts w:asciiTheme="minorEastAsia" w:eastAsiaTheme="minorEastAsia" w:hAnsiTheme="minorEastAsia"/>
          <w:sz w:val="24"/>
        </w:rPr>
      </w:pPr>
      <w:r w:rsidRPr="001B7FEE">
        <w:rPr>
          <w:rFonts w:asciiTheme="minorEastAsia" w:eastAsiaTheme="minorEastAsia" w:hAnsiTheme="minorEastAsia" w:hint="eastAsia"/>
          <w:sz w:val="24"/>
        </w:rPr>
        <w:t>また、府政に関する情報を的確かつ円滑に提供するため、報道機関等との連絡調整に努めるとともに、報道機関への情報提供を行った。</w:t>
      </w:r>
    </w:p>
    <w:p w:rsidR="001A393C" w:rsidRPr="001B7FEE" w:rsidRDefault="001A393C" w:rsidP="001A393C">
      <w:pPr>
        <w:ind w:firstLineChars="200" w:firstLine="480"/>
        <w:rPr>
          <w:rFonts w:asciiTheme="minorEastAsia" w:eastAsiaTheme="minorEastAsia" w:hAnsiTheme="minorEastAsia"/>
          <w:sz w:val="24"/>
        </w:rPr>
      </w:pPr>
    </w:p>
    <w:p w:rsidR="001A393C" w:rsidRPr="001B7FEE" w:rsidRDefault="001A393C" w:rsidP="005C5E61">
      <w:pPr>
        <w:ind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（計画課）</w:t>
      </w:r>
    </w:p>
    <w:p w:rsidR="001A393C" w:rsidRPr="001B7FEE" w:rsidRDefault="001A393C" w:rsidP="001A393C">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大阪が日本の成長エンジンとして持続的成長を図るため策定した「大　阪の成長戦略」の改訂や、万博のテーマを先取りした「いのち輝く未来社会をめざすビジョン」を策定した。</w:t>
      </w:r>
    </w:p>
    <w:p w:rsidR="001A393C" w:rsidRPr="001B7FEE" w:rsidRDefault="001A393C" w:rsidP="001A393C">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また、「大阪府まち・ひと・しごと創生総合戦略」や、「大阪府強靭化　　　地域計画」の推進、進捗管理を行った。</w:t>
      </w:r>
    </w:p>
    <w:p w:rsidR="001A393C" w:rsidRPr="001B7FEE" w:rsidRDefault="001A393C" w:rsidP="001A393C">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大阪府の全庁方針である「府政運営の基本方針」及びこれを踏まえた「部局運営方針」を取りまとめ、府政のマネジメント・サイクルの推進に努めるとともに、全庁で政策マーケティング・リサーチの手法が活用されるよ</w:t>
      </w:r>
      <w:r w:rsidRPr="001B7FEE">
        <w:rPr>
          <w:rFonts w:asciiTheme="minorEastAsia" w:eastAsiaTheme="minorEastAsia" w:hAnsiTheme="minorEastAsia" w:hint="eastAsia"/>
          <w:sz w:val="24"/>
        </w:rPr>
        <w:lastRenderedPageBreak/>
        <w:t>う、普及啓発や重要政策課題に関連するデータ収集・アンケート調査等を実施した。</w:t>
      </w:r>
    </w:p>
    <w:p w:rsidR="001A393C" w:rsidRPr="001B7FEE" w:rsidRDefault="001A393C" w:rsidP="001A393C">
      <w:pPr>
        <w:ind w:firstLineChars="200" w:firstLine="480"/>
        <w:rPr>
          <w:rFonts w:asciiTheme="minorEastAsia" w:eastAsiaTheme="minorEastAsia" w:hAnsiTheme="minorEastAsia"/>
          <w:sz w:val="24"/>
        </w:rPr>
      </w:pPr>
    </w:p>
    <w:p w:rsidR="001A393C" w:rsidRPr="001B7FEE" w:rsidRDefault="001A393C" w:rsidP="005C5E61">
      <w:pPr>
        <w:ind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（地域主権課）</w:t>
      </w:r>
    </w:p>
    <w:p w:rsidR="001A393C" w:rsidRPr="001B7FEE" w:rsidRDefault="001A393C" w:rsidP="001A393C">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政府の進める地方分権改革に大阪府の意見が反映されるよう、地方公共団体に対する事務・権限の移譲等に関して、庁内意見を集約し国への提案等を行った。</w:t>
      </w:r>
    </w:p>
    <w:p w:rsidR="001A393C" w:rsidRPr="001B7FEE" w:rsidRDefault="001A393C" w:rsidP="001A393C">
      <w:pPr>
        <w:ind w:leftChars="300" w:left="630" w:firstLineChars="92" w:firstLine="221"/>
        <w:rPr>
          <w:rFonts w:asciiTheme="minorEastAsia" w:eastAsiaTheme="minorEastAsia" w:hAnsiTheme="minorEastAsia"/>
          <w:sz w:val="24"/>
        </w:rPr>
      </w:pPr>
      <w:r w:rsidRPr="001B7FEE">
        <w:rPr>
          <w:rFonts w:asciiTheme="minorEastAsia" w:eastAsiaTheme="minorEastAsia" w:hAnsiTheme="minorEastAsia" w:hint="eastAsia"/>
          <w:sz w:val="24"/>
        </w:rPr>
        <w:t>また、国からの権限移譲の受け皿ともなる関西広域連合の事務の拡充　や機能強化等に向け、構成府県市・国との協議・調整を行った。さらに、全国知事会及び近畿ブロック知事会において、全国的・広域的な諸課題について協議を行うなど、地方が抱える重要課題の解決に取り組んだ。</w:t>
      </w:r>
    </w:p>
    <w:p w:rsidR="00B11C3F" w:rsidRPr="001B7FEE" w:rsidRDefault="00B11C3F" w:rsidP="00A17E67">
      <w:pPr>
        <w:ind w:firstLineChars="100" w:firstLine="240"/>
        <w:rPr>
          <w:rFonts w:asciiTheme="minorEastAsia" w:eastAsiaTheme="minorEastAsia" w:hAnsiTheme="minorEastAsia"/>
          <w:bCs/>
          <w:sz w:val="24"/>
        </w:rPr>
      </w:pPr>
    </w:p>
    <w:p w:rsidR="007404C9" w:rsidRPr="001B7FEE" w:rsidRDefault="007404C9" w:rsidP="00A17E67">
      <w:pPr>
        <w:ind w:firstLineChars="100" w:firstLine="240"/>
        <w:rPr>
          <w:rFonts w:asciiTheme="minorEastAsia" w:eastAsiaTheme="minorEastAsia" w:hAnsiTheme="minorEastAsia"/>
          <w:bCs/>
          <w:sz w:val="24"/>
        </w:rPr>
      </w:pPr>
    </w:p>
    <w:p w:rsidR="00506D2E" w:rsidRPr="001B7FEE" w:rsidRDefault="00506D2E" w:rsidP="00506D2E">
      <w:pPr>
        <w:ind w:firstLineChars="100" w:firstLine="241"/>
        <w:rPr>
          <w:rFonts w:asciiTheme="minorEastAsia" w:eastAsiaTheme="minorEastAsia" w:hAnsiTheme="minorEastAsia"/>
          <w:b/>
          <w:sz w:val="24"/>
        </w:rPr>
      </w:pPr>
      <w:r w:rsidRPr="001B7FEE">
        <w:rPr>
          <w:rFonts w:asciiTheme="minorEastAsia" w:eastAsiaTheme="minorEastAsia" w:hAnsiTheme="minorEastAsia" w:hint="eastAsia"/>
          <w:b/>
          <w:sz w:val="24"/>
        </w:rPr>
        <w:t>○　戦</w:t>
      </w:r>
      <w:r w:rsidR="00786A4D" w:rsidRPr="001B7FEE">
        <w:rPr>
          <w:rFonts w:asciiTheme="minorEastAsia" w:eastAsiaTheme="minorEastAsia" w:hAnsiTheme="minorEastAsia" w:hint="eastAsia"/>
          <w:b/>
          <w:sz w:val="24"/>
        </w:rPr>
        <w:t xml:space="preserve"> </w:t>
      </w:r>
      <w:r w:rsidRPr="001B7FEE">
        <w:rPr>
          <w:rFonts w:asciiTheme="minorEastAsia" w:eastAsiaTheme="minorEastAsia" w:hAnsiTheme="minorEastAsia" w:hint="eastAsia"/>
          <w:b/>
          <w:sz w:val="24"/>
        </w:rPr>
        <w:t>略</w:t>
      </w:r>
      <w:r w:rsidR="00786A4D" w:rsidRPr="001B7FEE">
        <w:rPr>
          <w:rFonts w:asciiTheme="minorEastAsia" w:eastAsiaTheme="minorEastAsia" w:hAnsiTheme="minorEastAsia" w:hint="eastAsia"/>
          <w:b/>
          <w:sz w:val="24"/>
        </w:rPr>
        <w:t xml:space="preserve"> </w:t>
      </w:r>
      <w:r w:rsidRPr="001B7FEE">
        <w:rPr>
          <w:rFonts w:asciiTheme="minorEastAsia" w:eastAsiaTheme="minorEastAsia" w:hAnsiTheme="minorEastAsia" w:hint="eastAsia"/>
          <w:b/>
          <w:sz w:val="24"/>
        </w:rPr>
        <w:t>事</w:t>
      </w:r>
      <w:r w:rsidR="00786A4D" w:rsidRPr="001B7FEE">
        <w:rPr>
          <w:rFonts w:asciiTheme="minorEastAsia" w:eastAsiaTheme="minorEastAsia" w:hAnsiTheme="minorEastAsia" w:hint="eastAsia"/>
          <w:b/>
          <w:sz w:val="24"/>
        </w:rPr>
        <w:t xml:space="preserve"> </w:t>
      </w:r>
      <w:r w:rsidRPr="001B7FEE">
        <w:rPr>
          <w:rFonts w:asciiTheme="minorEastAsia" w:eastAsiaTheme="minorEastAsia" w:hAnsiTheme="minorEastAsia" w:hint="eastAsia"/>
          <w:b/>
          <w:sz w:val="24"/>
        </w:rPr>
        <w:t>業</w:t>
      </w:r>
      <w:r w:rsidR="00786A4D" w:rsidRPr="001B7FEE">
        <w:rPr>
          <w:rFonts w:asciiTheme="minorEastAsia" w:eastAsiaTheme="minorEastAsia" w:hAnsiTheme="minorEastAsia" w:hint="eastAsia"/>
          <w:b/>
          <w:sz w:val="24"/>
        </w:rPr>
        <w:t xml:space="preserve"> </w:t>
      </w:r>
      <w:r w:rsidRPr="001B7FEE">
        <w:rPr>
          <w:rFonts w:asciiTheme="minorEastAsia" w:eastAsiaTheme="minorEastAsia" w:hAnsiTheme="minorEastAsia" w:hint="eastAsia"/>
          <w:b/>
          <w:sz w:val="24"/>
        </w:rPr>
        <w:t>室</w:t>
      </w:r>
    </w:p>
    <w:p w:rsidR="00506D2E" w:rsidRPr="001B7FEE" w:rsidRDefault="00506D2E" w:rsidP="00506D2E">
      <w:pPr>
        <w:tabs>
          <w:tab w:val="left" w:pos="2355"/>
        </w:tabs>
        <w:rPr>
          <w:rFonts w:asciiTheme="minorEastAsia" w:eastAsiaTheme="minorEastAsia" w:hAnsiTheme="minorEastAsia"/>
          <w:sz w:val="24"/>
        </w:rPr>
      </w:pPr>
      <w:r w:rsidRPr="001B7FEE">
        <w:rPr>
          <w:rFonts w:asciiTheme="minorEastAsia" w:eastAsiaTheme="minorEastAsia" w:hAnsiTheme="minorEastAsia"/>
          <w:sz w:val="24"/>
        </w:rPr>
        <w:tab/>
      </w:r>
    </w:p>
    <w:p w:rsidR="00344055" w:rsidRPr="001B7FEE" w:rsidRDefault="00344055" w:rsidP="00344055">
      <w:pPr>
        <w:ind w:left="360"/>
        <w:rPr>
          <w:rFonts w:asciiTheme="minorEastAsia" w:eastAsiaTheme="minorEastAsia" w:hAnsiTheme="minorEastAsia"/>
          <w:sz w:val="24"/>
        </w:rPr>
      </w:pPr>
      <w:r w:rsidRPr="001B7FEE">
        <w:rPr>
          <w:rFonts w:asciiTheme="minorEastAsia" w:eastAsiaTheme="minorEastAsia" w:hAnsiTheme="minorEastAsia" w:hint="eastAsia"/>
          <w:sz w:val="24"/>
        </w:rPr>
        <w:t>（事業推進課）</w:t>
      </w:r>
    </w:p>
    <w:p w:rsidR="00344055" w:rsidRPr="001B7FEE" w:rsidRDefault="00344055" w:rsidP="005C5E61">
      <w:pPr>
        <w:ind w:leftChars="300" w:left="630" w:firstLineChars="85" w:firstLine="204"/>
        <w:rPr>
          <w:rFonts w:asciiTheme="minorEastAsia" w:eastAsiaTheme="minorEastAsia" w:hAnsiTheme="minorEastAsia"/>
          <w:dstrike/>
          <w:sz w:val="24"/>
        </w:rPr>
      </w:pPr>
      <w:r w:rsidRPr="001B7FEE">
        <w:rPr>
          <w:rFonts w:asciiTheme="minorEastAsia" w:eastAsiaTheme="minorEastAsia" w:hAnsiTheme="minorEastAsia" w:hint="eastAsia"/>
          <w:sz w:val="24"/>
        </w:rPr>
        <w:t>府民の健康寿命の延伸と関連産業の振興をめざす「大阪府市医療戦略会議提言（平成26年1月）」を踏まえ、担当部局等とともに戦略の具体化に向けた取組みを実施した。</w:t>
      </w:r>
    </w:p>
    <w:p w:rsidR="00344055" w:rsidRPr="001B7FEE" w:rsidRDefault="00344055" w:rsidP="005C5E61">
      <w:pPr>
        <w:ind w:leftChars="300" w:left="630" w:firstLineChars="85" w:firstLine="204"/>
        <w:rPr>
          <w:rFonts w:asciiTheme="minorEastAsia" w:eastAsiaTheme="minorEastAsia" w:hAnsiTheme="minorEastAsia"/>
          <w:sz w:val="24"/>
        </w:rPr>
      </w:pPr>
      <w:r w:rsidRPr="001B7FEE">
        <w:rPr>
          <w:rFonts w:asciiTheme="minorEastAsia" w:eastAsiaTheme="minorEastAsia" w:hAnsiTheme="minorEastAsia" w:hint="eastAsia"/>
          <w:sz w:val="24"/>
        </w:rPr>
        <w:t>また、ホウ素中性子捕捉療法（ＢＮＣＴ）については、「ＢＮＣＴ推進協議会」の事務局として実用化の促進に向けた取組みを進めるとともに、更なる発展のため、大学、学会等関係機関と調整を行った。</w:t>
      </w:r>
    </w:p>
    <w:p w:rsidR="00344055" w:rsidRPr="001B7FEE" w:rsidRDefault="00344055" w:rsidP="005C5E61">
      <w:pPr>
        <w:ind w:leftChars="300" w:left="630" w:firstLineChars="85" w:firstLine="204"/>
        <w:rPr>
          <w:rFonts w:asciiTheme="minorEastAsia" w:eastAsiaTheme="minorEastAsia" w:hAnsiTheme="minorEastAsia"/>
          <w:sz w:val="24"/>
        </w:rPr>
      </w:pPr>
      <w:r w:rsidRPr="001B7FEE">
        <w:rPr>
          <w:rFonts w:asciiTheme="minorEastAsia" w:eastAsiaTheme="minorEastAsia" w:hAnsiTheme="minorEastAsia" w:hint="eastAsia"/>
          <w:sz w:val="24"/>
        </w:rPr>
        <w:t>これらのほか、広域調整や地域整備に係る調整に関すること、各種協議会や審議会の運営等を行った。</w:t>
      </w:r>
    </w:p>
    <w:p w:rsidR="00344055" w:rsidRPr="001B7FEE" w:rsidRDefault="00344055" w:rsidP="00344055">
      <w:pPr>
        <w:ind w:leftChars="250" w:left="525" w:firstLineChars="135" w:firstLine="324"/>
        <w:rPr>
          <w:rFonts w:asciiTheme="minorEastAsia" w:eastAsiaTheme="minorEastAsia" w:hAnsiTheme="minorEastAsia"/>
          <w:sz w:val="24"/>
        </w:rPr>
      </w:pPr>
    </w:p>
    <w:p w:rsidR="00344055" w:rsidRPr="001B7FEE" w:rsidRDefault="00344055" w:rsidP="00344055">
      <w:pPr>
        <w:ind w:left="360"/>
        <w:rPr>
          <w:rFonts w:asciiTheme="minorEastAsia" w:eastAsiaTheme="minorEastAsia" w:hAnsiTheme="minorEastAsia"/>
          <w:sz w:val="24"/>
        </w:rPr>
      </w:pPr>
      <w:r w:rsidRPr="001B7FEE">
        <w:rPr>
          <w:rFonts w:asciiTheme="minorEastAsia" w:eastAsiaTheme="minorEastAsia" w:hAnsiTheme="minorEastAsia" w:hint="eastAsia"/>
          <w:sz w:val="24"/>
        </w:rPr>
        <w:t>（空港・広域インフラ課）</w:t>
      </w:r>
    </w:p>
    <w:p w:rsidR="00344055" w:rsidRPr="001B7FEE" w:rsidRDefault="00344055" w:rsidP="005C5E61">
      <w:pPr>
        <w:ind w:leftChars="300" w:left="630" w:firstLineChars="113" w:firstLine="271"/>
        <w:rPr>
          <w:rFonts w:asciiTheme="minorEastAsia" w:eastAsiaTheme="minorEastAsia" w:hAnsiTheme="minorEastAsia"/>
          <w:sz w:val="24"/>
        </w:rPr>
      </w:pPr>
      <w:r w:rsidRPr="001B7FEE">
        <w:rPr>
          <w:rFonts w:asciiTheme="minorEastAsia" w:eastAsiaTheme="minorEastAsia" w:hAnsiTheme="minorEastAsia" w:hint="eastAsia"/>
          <w:sz w:val="24"/>
        </w:rPr>
        <w:t xml:space="preserve">関西国際空港については、関西の自治体・経済界等で構成する関西国際空港全体構想促進協議会等において、国に対し関空の機能強化への積極的な支援を求めるとともに、コンセッション実施後も国際拠点空港としての機能強化や地元との関係が維持されるよう、適切な関与・指導を求めた。 </w:t>
      </w:r>
    </w:p>
    <w:p w:rsidR="00344055" w:rsidRPr="001B7FEE" w:rsidRDefault="00344055" w:rsidP="00344055">
      <w:pPr>
        <w:ind w:left="567" w:firstLineChars="113" w:firstLine="271"/>
        <w:rPr>
          <w:rFonts w:asciiTheme="minorEastAsia" w:eastAsiaTheme="minorEastAsia" w:hAnsiTheme="minorEastAsia"/>
          <w:sz w:val="24"/>
        </w:rPr>
      </w:pPr>
      <w:r w:rsidRPr="001B7FEE">
        <w:rPr>
          <w:rFonts w:asciiTheme="minorEastAsia" w:eastAsiaTheme="minorEastAsia" w:hAnsiTheme="minorEastAsia" w:hint="eastAsia"/>
          <w:sz w:val="24"/>
        </w:rPr>
        <w:t>また、同協議会事業等を通じて、関空の航空ネットワークの維持・強化やアクセス利便性の向上などの取組みを実施した。</w:t>
      </w:r>
    </w:p>
    <w:p w:rsidR="00344055" w:rsidRPr="001B7FEE" w:rsidRDefault="00344055" w:rsidP="00344055">
      <w:pPr>
        <w:ind w:left="567" w:firstLineChars="113" w:firstLine="271"/>
        <w:rPr>
          <w:rFonts w:asciiTheme="minorEastAsia" w:eastAsiaTheme="minorEastAsia" w:hAnsiTheme="minorEastAsia"/>
          <w:sz w:val="24"/>
        </w:rPr>
      </w:pPr>
      <w:r w:rsidRPr="001B7FEE">
        <w:rPr>
          <w:rFonts w:asciiTheme="minorEastAsia" w:eastAsiaTheme="minorEastAsia" w:hAnsiTheme="minorEastAsia" w:hint="eastAsia"/>
          <w:sz w:val="24"/>
        </w:rPr>
        <w:t>関空に関連する地域の整備について、「関西国際空港関連地域整備計画」等に基づき、庁内関係部局と調整を行った。岬町多奈川地区多目的公園については、進出予定事業者との調整を行った。</w:t>
      </w:r>
    </w:p>
    <w:p w:rsidR="00344055" w:rsidRPr="001B7FEE" w:rsidRDefault="00344055" w:rsidP="00344055">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関空の環境面への影響について、「関西国際空港環境監視機構」において関西エアポート株式会社等が実施する環境測定結果の監視等を行うとともに、「関西国際空港の飛行経路問題に係る協議会」において陸上ルー</w:t>
      </w:r>
      <w:r w:rsidRPr="001B7FEE">
        <w:rPr>
          <w:rFonts w:asciiTheme="minorEastAsia" w:eastAsiaTheme="minorEastAsia" w:hAnsiTheme="minorEastAsia" w:hint="eastAsia"/>
          <w:sz w:val="24"/>
        </w:rPr>
        <w:lastRenderedPageBreak/>
        <w:t>ト導入に伴う影響等について協議を行った。</w:t>
      </w:r>
    </w:p>
    <w:p w:rsidR="00344055" w:rsidRPr="001B7FEE" w:rsidRDefault="00344055" w:rsidP="00344055">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大阪国際空港については、空港周辺の住環境の改善を図るため、防音工事の助成等を行うとともに、環境と調和した都市型空港として適切に運用されるよう、騒音の低減や地域の活性化などについて関係機関と調整等を行った。</w:t>
      </w:r>
    </w:p>
    <w:p w:rsidR="00344055" w:rsidRPr="001B7FEE" w:rsidRDefault="00344055" w:rsidP="00344055">
      <w:pPr>
        <w:ind w:leftChars="300" w:left="630" w:firstLineChars="100" w:firstLine="240"/>
        <w:rPr>
          <w:rFonts w:hAnsi="ＭＳ 明朝"/>
          <w:bCs/>
          <w:sz w:val="24"/>
        </w:rPr>
      </w:pPr>
      <w:r w:rsidRPr="001B7FEE">
        <w:rPr>
          <w:rFonts w:hAnsi="ＭＳ 明朝" w:hint="eastAsia"/>
          <w:bCs/>
          <w:sz w:val="24"/>
        </w:rPr>
        <w:t>北陸新幹線については、鉄道・運輸機構による駅・ルート公表に向けた詳細調査等に協力を行うとともに、</w:t>
      </w:r>
      <w:r w:rsidRPr="001B7FEE">
        <w:rPr>
          <w:rFonts w:asciiTheme="minorEastAsia" w:eastAsiaTheme="minorEastAsia" w:hAnsiTheme="minorEastAsia" w:hint="eastAsia"/>
          <w:bCs/>
          <w:sz w:val="24"/>
        </w:rPr>
        <w:t>1</w:t>
      </w:r>
      <w:r w:rsidRPr="001B7FEE">
        <w:rPr>
          <w:rFonts w:hAnsi="ＭＳ 明朝" w:hint="eastAsia"/>
          <w:bCs/>
          <w:sz w:val="24"/>
        </w:rPr>
        <w:t>日も早い新大阪駅までの早期着工、早期全線開業の実現に向け、国等へ要望を行った。</w:t>
      </w:r>
    </w:p>
    <w:p w:rsidR="00344055" w:rsidRPr="001B7FEE" w:rsidRDefault="00344055" w:rsidP="00344055">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リニア中央新幹線については、早期全線開業の実現に向けて、国等へ働きかけを行うとともに、沿線３府県による決起大会の開催など、機運醸成に努めた。</w:t>
      </w:r>
    </w:p>
    <w:p w:rsidR="00344055" w:rsidRPr="001B7FEE" w:rsidRDefault="00344055" w:rsidP="00344055">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水資源などの広域調整事項について、関係機関との調整に努めた。</w:t>
      </w:r>
    </w:p>
    <w:p w:rsidR="00344055" w:rsidRPr="001B7FEE" w:rsidRDefault="00344055" w:rsidP="00344055">
      <w:pPr>
        <w:rPr>
          <w:rFonts w:asciiTheme="minorEastAsia" w:eastAsiaTheme="minorEastAsia" w:hAnsiTheme="minorEastAsia"/>
          <w:sz w:val="24"/>
        </w:rPr>
      </w:pPr>
    </w:p>
    <w:p w:rsidR="00344055" w:rsidRPr="001B7FEE" w:rsidRDefault="00344055" w:rsidP="00344055">
      <w:pPr>
        <w:ind w:firstLineChars="100" w:firstLine="240"/>
        <w:rPr>
          <w:rFonts w:asciiTheme="minorEastAsia" w:eastAsiaTheme="minorEastAsia" w:hAnsiTheme="minorEastAsia"/>
          <w:bCs/>
          <w:sz w:val="24"/>
        </w:rPr>
      </w:pPr>
      <w:r w:rsidRPr="001B7FEE">
        <w:rPr>
          <w:rFonts w:asciiTheme="minorEastAsia" w:eastAsiaTheme="minorEastAsia" w:hAnsiTheme="minorEastAsia" w:hint="eastAsia"/>
          <w:bCs/>
          <w:sz w:val="24"/>
        </w:rPr>
        <w:t>（特区推進課）</w:t>
      </w:r>
    </w:p>
    <w:p w:rsidR="00344055" w:rsidRPr="001B7FEE" w:rsidRDefault="00344055" w:rsidP="00344055">
      <w:pPr>
        <w:ind w:leftChars="99" w:left="683" w:hangingChars="198" w:hanging="475"/>
        <w:rPr>
          <w:rFonts w:asciiTheme="minorEastAsia" w:eastAsiaTheme="minorEastAsia" w:hAnsiTheme="minorEastAsia"/>
          <w:bCs/>
          <w:sz w:val="24"/>
        </w:rPr>
      </w:pPr>
      <w:r w:rsidRPr="001B7FEE">
        <w:rPr>
          <w:rFonts w:asciiTheme="minorEastAsia" w:eastAsiaTheme="minorEastAsia" w:hAnsiTheme="minorEastAsia" w:hint="eastAsia"/>
          <w:bCs/>
          <w:sz w:val="24"/>
        </w:rPr>
        <w:t xml:space="preserve">　　　平成26年5月に「国家戦略特別区域」の指定を受け、規制改革と税制・金融措置による医療等イノベーション拠点の形成や、チャレンジ人材支援を推進するため、関係機関との連絡調整や国等への要望を行い、関西圏国</w:t>
      </w:r>
    </w:p>
    <w:p w:rsidR="00344055" w:rsidRPr="001B7FEE" w:rsidRDefault="00344055" w:rsidP="00344055">
      <w:pPr>
        <w:ind w:leftChars="199" w:left="418" w:firstLineChars="100" w:firstLine="240"/>
        <w:rPr>
          <w:rFonts w:asciiTheme="minorEastAsia" w:eastAsiaTheme="minorEastAsia" w:hAnsiTheme="minorEastAsia"/>
          <w:bCs/>
          <w:sz w:val="24"/>
        </w:rPr>
      </w:pPr>
      <w:r w:rsidRPr="001B7FEE">
        <w:rPr>
          <w:rFonts w:asciiTheme="minorEastAsia" w:eastAsiaTheme="minorEastAsia" w:hAnsiTheme="minorEastAsia" w:hint="eastAsia"/>
          <w:bCs/>
          <w:sz w:val="24"/>
        </w:rPr>
        <w:t>家戦略特別区域会議等を経て、計画認定を受けた。</w:t>
      </w:r>
    </w:p>
    <w:p w:rsidR="00344055" w:rsidRPr="001B7FEE" w:rsidRDefault="00344055" w:rsidP="00344055">
      <w:pPr>
        <w:ind w:leftChars="299" w:left="628" w:firstLineChars="100" w:firstLine="240"/>
        <w:rPr>
          <w:rFonts w:asciiTheme="minorEastAsia" w:eastAsiaTheme="minorEastAsia" w:hAnsiTheme="minorEastAsia"/>
          <w:bCs/>
          <w:sz w:val="24"/>
        </w:rPr>
      </w:pPr>
      <w:r w:rsidRPr="001B7FEE">
        <w:rPr>
          <w:rFonts w:asciiTheme="minorEastAsia" w:eastAsiaTheme="minorEastAsia" w:hAnsiTheme="minorEastAsia" w:hint="eastAsia"/>
          <w:bCs/>
          <w:sz w:val="24"/>
        </w:rPr>
        <w:t>また、大阪の成長戦略の具体化に向け、「関西イノベーション国際戦略総合特区」における規制緩和や税制・財政・金融措置により、事業者への支援を行うため、国や関係機関との連絡調整等を行った。</w:t>
      </w:r>
    </w:p>
    <w:p w:rsidR="00344055" w:rsidRPr="001B7FEE" w:rsidRDefault="00344055" w:rsidP="00344055">
      <w:pPr>
        <w:ind w:leftChars="299" w:left="628" w:firstLineChars="100" w:firstLine="240"/>
        <w:rPr>
          <w:rFonts w:asciiTheme="minorEastAsia" w:eastAsiaTheme="minorEastAsia" w:hAnsiTheme="minorEastAsia"/>
          <w:sz w:val="24"/>
        </w:rPr>
      </w:pPr>
      <w:r w:rsidRPr="001B7FEE">
        <w:rPr>
          <w:rFonts w:asciiTheme="minorEastAsia" w:eastAsiaTheme="minorEastAsia" w:hAnsiTheme="minorEastAsia" w:hint="eastAsia"/>
          <w:bCs/>
          <w:sz w:val="24"/>
        </w:rPr>
        <w:t>地方公共団体や民間事業者等の自発的な立案により、地域の特性に応じた規制の特例措置の適用を受ける特定の区域を設けて、地域の活性化を図るための事業の実施を促進する「構造改革特区」について、国や関係機関との連絡調整等を行った。</w:t>
      </w:r>
    </w:p>
    <w:p w:rsidR="00344055" w:rsidRPr="001B7FEE" w:rsidRDefault="00344055" w:rsidP="00344055">
      <w:pPr>
        <w:rPr>
          <w:rFonts w:asciiTheme="minorEastAsia" w:eastAsiaTheme="minorEastAsia" w:hAnsiTheme="minorEastAsia"/>
          <w:sz w:val="24"/>
        </w:rPr>
      </w:pPr>
    </w:p>
    <w:p w:rsidR="00506D2E" w:rsidRPr="001B7FEE" w:rsidRDefault="00506D2E" w:rsidP="00506D2E">
      <w:pPr>
        <w:rPr>
          <w:rFonts w:asciiTheme="minorEastAsia" w:eastAsiaTheme="minorEastAsia" w:hAnsiTheme="minorEastAsia"/>
          <w:sz w:val="24"/>
        </w:rPr>
      </w:pPr>
    </w:p>
    <w:p w:rsidR="001B32FD" w:rsidRPr="001B7FEE" w:rsidRDefault="001B32FD" w:rsidP="000E0E62">
      <w:pPr>
        <w:ind w:firstLineChars="100" w:firstLine="241"/>
        <w:rPr>
          <w:rFonts w:asciiTheme="minorEastAsia" w:eastAsiaTheme="minorEastAsia" w:hAnsiTheme="minorEastAsia"/>
          <w:b/>
          <w:sz w:val="24"/>
        </w:rPr>
      </w:pPr>
      <w:r w:rsidRPr="001B7FEE">
        <w:rPr>
          <w:rFonts w:asciiTheme="minorEastAsia" w:eastAsiaTheme="minorEastAsia" w:hAnsiTheme="minorEastAsia" w:hint="eastAsia"/>
          <w:b/>
          <w:sz w:val="24"/>
        </w:rPr>
        <w:t xml:space="preserve">○　</w:t>
      </w:r>
      <w:r w:rsidR="00506D2E" w:rsidRPr="001B7FEE">
        <w:rPr>
          <w:rFonts w:asciiTheme="minorEastAsia" w:eastAsiaTheme="minorEastAsia" w:hAnsiTheme="minorEastAsia" w:hint="eastAsia"/>
          <w:b/>
          <w:sz w:val="24"/>
        </w:rPr>
        <w:t>万博誘致推進</w:t>
      </w:r>
      <w:r w:rsidRPr="001B7FEE">
        <w:rPr>
          <w:rFonts w:asciiTheme="minorEastAsia" w:eastAsiaTheme="minorEastAsia" w:hAnsiTheme="minorEastAsia" w:hint="eastAsia"/>
          <w:b/>
          <w:sz w:val="24"/>
        </w:rPr>
        <w:t>室</w:t>
      </w:r>
    </w:p>
    <w:p w:rsidR="00786A4D" w:rsidRPr="001B7FEE" w:rsidRDefault="00786A4D" w:rsidP="000E0E62">
      <w:pPr>
        <w:ind w:firstLineChars="100" w:firstLine="241"/>
        <w:rPr>
          <w:rFonts w:asciiTheme="minorEastAsia" w:eastAsiaTheme="minorEastAsia" w:hAnsiTheme="minorEastAsia"/>
          <w:b/>
          <w:sz w:val="24"/>
        </w:rPr>
      </w:pPr>
    </w:p>
    <w:p w:rsidR="001A393C" w:rsidRPr="001B7FEE" w:rsidRDefault="001A393C" w:rsidP="001A393C">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平成29年4月、国において、2025年国際博覧会の大阪誘致について閣議了解がなされ、BIE（博覧会国際事務局）に立候補。同月、大阪府において、知事を本部長とする万博誘致推進本部を設置。</w:t>
      </w:r>
    </w:p>
    <w:p w:rsidR="001A393C" w:rsidRPr="001B7FEE" w:rsidRDefault="001A393C" w:rsidP="001A393C">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国内に向けては、都道府県や市町村、関係団体による誘致決議の働きかけや、万博誘致に対する賛同者の獲得に向け、オールジャパン体制で誘致活動を行った。</w:t>
      </w:r>
    </w:p>
    <w:p w:rsidR="001A393C" w:rsidRPr="001B7FEE" w:rsidRDefault="001A393C" w:rsidP="001A393C">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また、海外に向けては、BIE総会でのプレゼンテーション（平成29年6月、11月）や、アスタナ博、TICAD（アフリカ開発会議）での海外プロモーション活動を実施した。</w:t>
      </w:r>
    </w:p>
    <w:p w:rsidR="001A393C" w:rsidRPr="001B7FEE" w:rsidRDefault="001A393C" w:rsidP="001A393C">
      <w:pPr>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lastRenderedPageBreak/>
        <w:t>さらに、今年3月にはBIE調査団を受入れ、知事・市長表敬、ビッド・ドシエ（立候補申請文書）に係るプレゼンテーション、夢洲会場視察等を実施した。</w:t>
      </w:r>
    </w:p>
    <w:p w:rsidR="001A393C" w:rsidRPr="001B7FEE" w:rsidRDefault="001A393C" w:rsidP="005C5E61">
      <w:pPr>
        <w:rPr>
          <w:rFonts w:asciiTheme="minorEastAsia" w:eastAsiaTheme="minorEastAsia" w:hAnsiTheme="minorEastAsia"/>
          <w:sz w:val="24"/>
        </w:rPr>
      </w:pPr>
    </w:p>
    <w:p w:rsidR="00A17E67" w:rsidRPr="001B7FEE" w:rsidRDefault="00A17E67" w:rsidP="00C3059D">
      <w:pPr>
        <w:rPr>
          <w:rFonts w:asciiTheme="minorEastAsia" w:eastAsiaTheme="minorEastAsia" w:hAnsiTheme="minorEastAsia"/>
          <w:sz w:val="24"/>
        </w:rPr>
      </w:pPr>
    </w:p>
    <w:p w:rsidR="004242FA" w:rsidRPr="001B7FEE" w:rsidRDefault="004242FA" w:rsidP="004242FA">
      <w:pPr>
        <w:ind w:firstLineChars="100" w:firstLine="241"/>
        <w:rPr>
          <w:rFonts w:asciiTheme="minorEastAsia" w:eastAsiaTheme="minorEastAsia" w:hAnsiTheme="minorEastAsia"/>
          <w:b/>
          <w:kern w:val="0"/>
          <w:sz w:val="24"/>
        </w:rPr>
      </w:pPr>
      <w:r w:rsidRPr="001B7FEE">
        <w:rPr>
          <w:rFonts w:asciiTheme="minorEastAsia" w:eastAsiaTheme="minorEastAsia" w:hAnsiTheme="minorEastAsia" w:hint="eastAsia"/>
          <w:b/>
          <w:sz w:val="24"/>
        </w:rPr>
        <w:t xml:space="preserve">○　</w:t>
      </w:r>
      <w:r w:rsidRPr="001B7FEE">
        <w:rPr>
          <w:rFonts w:asciiTheme="minorEastAsia" w:eastAsiaTheme="minorEastAsia" w:hAnsiTheme="minorEastAsia" w:hint="eastAsia"/>
          <w:b/>
          <w:kern w:val="0"/>
          <w:sz w:val="24"/>
        </w:rPr>
        <w:t>危　機　管　理　室</w:t>
      </w:r>
    </w:p>
    <w:p w:rsidR="004242FA" w:rsidRPr="001B7FEE" w:rsidRDefault="004242FA" w:rsidP="004242FA">
      <w:pPr>
        <w:spacing w:line="380" w:lineRule="exact"/>
        <w:rPr>
          <w:rFonts w:asciiTheme="minorEastAsia" w:eastAsiaTheme="minorEastAsia" w:hAnsiTheme="minorEastAsia"/>
          <w:sz w:val="24"/>
        </w:rPr>
      </w:pPr>
      <w:r w:rsidRPr="001B7FEE">
        <w:rPr>
          <w:rFonts w:asciiTheme="minorEastAsia" w:eastAsiaTheme="minorEastAsia" w:hAnsiTheme="minorEastAsia" w:hint="eastAsia"/>
          <w:sz w:val="24"/>
        </w:rPr>
        <w:t xml:space="preserve">　　</w:t>
      </w:r>
    </w:p>
    <w:p w:rsidR="004242FA" w:rsidRPr="001B7FEE" w:rsidRDefault="004242FA" w:rsidP="004242FA">
      <w:pPr>
        <w:spacing w:line="380" w:lineRule="exact"/>
        <w:ind w:firstLineChars="200" w:firstLine="480"/>
        <w:rPr>
          <w:rFonts w:asciiTheme="minorEastAsia" w:eastAsiaTheme="minorEastAsia" w:hAnsiTheme="minorEastAsia"/>
          <w:sz w:val="24"/>
        </w:rPr>
      </w:pPr>
      <w:r w:rsidRPr="001B7FEE">
        <w:rPr>
          <w:rFonts w:asciiTheme="minorEastAsia" w:eastAsiaTheme="minorEastAsia" w:hAnsiTheme="minorEastAsia" w:hint="eastAsia"/>
          <w:sz w:val="24"/>
        </w:rPr>
        <w:t>（防災企画課）</w:t>
      </w:r>
    </w:p>
    <w:p w:rsidR="004242FA" w:rsidRPr="001B7FEE" w:rsidRDefault="004242FA" w:rsidP="004242FA">
      <w:pPr>
        <w:spacing w:line="380" w:lineRule="exact"/>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国の防災基本計画や原子力災害対策指針等の修正や最新の取組みを踏まえて、応援・受援体制の強化等、「大阪府地域防災計画」を修正するとともに、平成26年度に策定した「新・大阪府地震防災アクションプラン」については、集中取組期間の進捗管理を行い、その結果や最近の災害から得られた教訓を踏まえた修正案を策定した。</w:t>
      </w:r>
    </w:p>
    <w:p w:rsidR="004242FA" w:rsidRPr="001B7FEE" w:rsidRDefault="004242FA" w:rsidP="004242FA">
      <w:pPr>
        <w:spacing w:line="380" w:lineRule="exact"/>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地域防災力の向上を図るため、自主防災組織リーダー育成研修や資機材配備支援等を実施するとともに、府民一人ひとりが防災意識を持ち、地域の防災活動に取組めるよう、自然災害への備えに関する広報を実施するとともに、防災イベントへの出展のほか、企業や各種団体等を対象とした防災講演等、様々な機会を通じて防災啓発活動を行った。</w:t>
      </w:r>
    </w:p>
    <w:p w:rsidR="004242FA" w:rsidRPr="001B7FEE" w:rsidRDefault="004242FA" w:rsidP="004242FA">
      <w:pPr>
        <w:rPr>
          <w:rFonts w:asciiTheme="minorEastAsia" w:eastAsiaTheme="minorEastAsia" w:hAnsiTheme="minorEastAsia"/>
          <w:kern w:val="0"/>
          <w:sz w:val="24"/>
        </w:rPr>
      </w:pPr>
    </w:p>
    <w:p w:rsidR="004242FA" w:rsidRPr="001B7FEE" w:rsidRDefault="004242FA" w:rsidP="004242FA">
      <w:pPr>
        <w:spacing w:line="380" w:lineRule="exact"/>
        <w:ind w:firstLineChars="200" w:firstLine="480"/>
        <w:rPr>
          <w:rFonts w:asciiTheme="minorEastAsia" w:eastAsiaTheme="minorEastAsia" w:hAnsiTheme="minorEastAsia"/>
          <w:sz w:val="24"/>
        </w:rPr>
      </w:pPr>
      <w:r w:rsidRPr="001B7FEE">
        <w:rPr>
          <w:rFonts w:asciiTheme="minorEastAsia" w:eastAsiaTheme="minorEastAsia" w:hAnsiTheme="minorEastAsia" w:hint="eastAsia"/>
          <w:sz w:val="24"/>
        </w:rPr>
        <w:t>（災害対策課）</w:t>
      </w:r>
    </w:p>
    <w:p w:rsidR="004242FA" w:rsidRPr="001B7FEE" w:rsidRDefault="004242FA" w:rsidP="004242FA">
      <w:pPr>
        <w:spacing w:line="380" w:lineRule="exact"/>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府内市町村長を対象に、地方公共団体の危機管理のあり方を考える「防災・危機管理トップセミナー」を開催するとともに、国や防災機関等と共同して複数テロ災害を想定した国民保護訓練を実施するなど、危機事象への対応力の向上を図った。また、府内２市（高石市、門真市）と協力し、Ｊアラート音源を用いた住民避難訓練を実施し、府民の危機意識向上と啓発を図った。</w:t>
      </w:r>
    </w:p>
    <w:p w:rsidR="004242FA" w:rsidRPr="001B7FEE" w:rsidRDefault="004242FA" w:rsidP="004242FA">
      <w:pPr>
        <w:spacing w:line="380" w:lineRule="exact"/>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市町村や防災関係機関と合同で、南海トラフ巨大地震を想定した地震津波対策訓練等、実践的で多様な防災訓練に取り組むことにより、関係機関との連携強化を図るなど、災害対応能力の一層の強化に努めた。</w:t>
      </w:r>
    </w:p>
    <w:p w:rsidR="004242FA" w:rsidRPr="001B7FEE" w:rsidRDefault="004242FA" w:rsidP="004242FA">
      <w:pPr>
        <w:spacing w:line="380" w:lineRule="exact"/>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平成27年12月に公表した「大規模災害時における救援物資に関する今後の備蓄方針」に基づき計画的に備蓄を進めた。また、平成29年度3月に集配体制の強化を図るため、府と市町村で策定した「救援物資配送マニュアル」の検証、充実に取り組んだ。</w:t>
      </w:r>
    </w:p>
    <w:p w:rsidR="004242FA" w:rsidRPr="001B7FEE" w:rsidRDefault="004242FA" w:rsidP="004242FA">
      <w:pPr>
        <w:spacing w:line="380" w:lineRule="exact"/>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防災行政無線の適切な運用に努めるとともに、情報収集伝達体制の向上を図るため、防災情報システムを利用して市町村から情報入力を行い、テレビ等のメディアによる防災情報発信を行う実践的な訓練を実施した。</w:t>
      </w:r>
    </w:p>
    <w:p w:rsidR="004242FA" w:rsidRPr="001B7FEE" w:rsidRDefault="004242FA" w:rsidP="004242FA">
      <w:pPr>
        <w:rPr>
          <w:rFonts w:asciiTheme="minorEastAsia" w:eastAsiaTheme="minorEastAsia" w:hAnsiTheme="minorEastAsia"/>
          <w:kern w:val="0"/>
          <w:sz w:val="24"/>
        </w:rPr>
      </w:pPr>
    </w:p>
    <w:p w:rsidR="004242FA" w:rsidRPr="001B7FEE" w:rsidRDefault="004242FA" w:rsidP="00BB63F3">
      <w:pPr>
        <w:spacing w:line="380" w:lineRule="exact"/>
        <w:ind w:firstLineChars="200" w:firstLine="480"/>
        <w:rPr>
          <w:rFonts w:asciiTheme="minorEastAsia" w:eastAsiaTheme="minorEastAsia" w:hAnsiTheme="minorEastAsia"/>
          <w:sz w:val="24"/>
        </w:rPr>
      </w:pPr>
      <w:r w:rsidRPr="001B7FEE">
        <w:rPr>
          <w:rFonts w:asciiTheme="minorEastAsia" w:eastAsiaTheme="minorEastAsia" w:hAnsiTheme="minorEastAsia" w:hint="eastAsia"/>
          <w:sz w:val="24"/>
        </w:rPr>
        <w:lastRenderedPageBreak/>
        <w:t>（消防保安課）</w:t>
      </w:r>
    </w:p>
    <w:p w:rsidR="004242FA" w:rsidRPr="001B7FEE" w:rsidRDefault="004242FA" w:rsidP="004242FA">
      <w:pPr>
        <w:spacing w:line="380" w:lineRule="exact"/>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消防機関が円滑に活動できるよう各消防本部への指導助言、連絡調整を行った。特に、大阪の消防力強化に向けた課題や解決方策等について、府と府内市町村とで消防力強化のための勉強会を開催し、消防の広域化や消防本部間の水平連携についての検討結果を取りまとめた。</w:t>
      </w:r>
    </w:p>
    <w:p w:rsidR="004242FA" w:rsidRPr="001B7FEE" w:rsidRDefault="004242FA" w:rsidP="004242FA">
      <w:pPr>
        <w:spacing w:line="380" w:lineRule="exact"/>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また、近畿府県合同防災訓練（緊急消防援助隊近畿ブロック合同訓練）を実施し、出動体制や関係機関との連携活動の検証を行うとともに、今後の受援体制の改善につなげるなど、消防力強化のための取組を推進した。</w:t>
      </w:r>
    </w:p>
    <w:p w:rsidR="004242FA" w:rsidRPr="001B7FEE" w:rsidRDefault="004242FA" w:rsidP="004242FA">
      <w:pPr>
        <w:spacing w:line="380" w:lineRule="exact"/>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石油コンビナート防災対策については、大阪府石油コンビナート等防災計画を着実に推進するため、特定事業所における防災対策の取組の進捗状況を把握し公表するとともに、事業者の津波避難計画の作成を促進した。また、南海トラフ巨大地震を想定し、災害時における関係機関の連携強化等を図るため、事業所、消防、警察、地元自治体等の関係機関が連携した防災訓練を実施した。</w:t>
      </w:r>
    </w:p>
    <w:p w:rsidR="004242FA" w:rsidRPr="001B7FEE" w:rsidRDefault="004242FA" w:rsidP="004242FA">
      <w:pPr>
        <w:spacing w:line="380" w:lineRule="exact"/>
        <w:ind w:leftChars="300" w:left="630" w:firstLineChars="100" w:firstLine="240"/>
        <w:rPr>
          <w:rFonts w:asciiTheme="minorEastAsia" w:eastAsiaTheme="minorEastAsia" w:hAnsiTheme="minorEastAsia"/>
          <w:kern w:val="0"/>
          <w:sz w:val="24"/>
        </w:rPr>
      </w:pPr>
      <w:r w:rsidRPr="001B7FEE">
        <w:rPr>
          <w:rFonts w:asciiTheme="minorEastAsia" w:eastAsiaTheme="minorEastAsia" w:hAnsiTheme="minorEastAsia" w:hint="eastAsia"/>
          <w:sz w:val="24"/>
        </w:rPr>
        <w:t>産業保安対策については、高圧ガス、ＬＰガス、火薬類、電気工事等に関する許認可（登録）、検査及び免状発行とともに、保安意識の向上、災害防止のため講習会や訓練等を実施した。また、産業保安や製品安全に関する立入検査事務等を権限移譲した市町村等に対し、必要な支援・指導を実施した。</w:t>
      </w:r>
    </w:p>
    <w:p w:rsidR="004242FA" w:rsidRPr="001B7FEE" w:rsidRDefault="004242FA" w:rsidP="004242FA">
      <w:pPr>
        <w:rPr>
          <w:rFonts w:asciiTheme="minorEastAsia" w:eastAsiaTheme="minorEastAsia" w:hAnsiTheme="minorEastAsia"/>
          <w:kern w:val="0"/>
          <w:sz w:val="24"/>
        </w:rPr>
      </w:pPr>
    </w:p>
    <w:p w:rsidR="004242FA" w:rsidRPr="001B7FEE" w:rsidRDefault="004242FA" w:rsidP="004242FA">
      <w:pPr>
        <w:rPr>
          <w:rFonts w:asciiTheme="minorEastAsia" w:eastAsiaTheme="minorEastAsia" w:hAnsiTheme="minorEastAsia"/>
          <w:kern w:val="0"/>
          <w:sz w:val="24"/>
        </w:rPr>
      </w:pPr>
    </w:p>
    <w:p w:rsidR="00506D2E" w:rsidRPr="001B7FEE" w:rsidRDefault="00506D2E" w:rsidP="00506D2E">
      <w:pPr>
        <w:ind w:firstLineChars="100" w:firstLine="241"/>
        <w:rPr>
          <w:rFonts w:asciiTheme="minorEastAsia" w:eastAsiaTheme="minorEastAsia" w:hAnsiTheme="minorEastAsia"/>
          <w:b/>
          <w:sz w:val="24"/>
        </w:rPr>
      </w:pPr>
      <w:r w:rsidRPr="001B7FEE">
        <w:rPr>
          <w:rFonts w:asciiTheme="minorEastAsia" w:eastAsiaTheme="minorEastAsia" w:hAnsiTheme="minorEastAsia" w:hint="eastAsia"/>
          <w:b/>
          <w:sz w:val="24"/>
        </w:rPr>
        <w:t>○　青少年・地域安全室</w:t>
      </w:r>
    </w:p>
    <w:p w:rsidR="00506D2E" w:rsidRPr="001B7FEE" w:rsidRDefault="00506D2E" w:rsidP="00506D2E">
      <w:pPr>
        <w:ind w:leftChars="114" w:left="239"/>
        <w:rPr>
          <w:rFonts w:asciiTheme="minorEastAsia" w:eastAsiaTheme="minorEastAsia" w:hAnsiTheme="minorEastAsia"/>
          <w:sz w:val="24"/>
        </w:rPr>
      </w:pPr>
    </w:p>
    <w:p w:rsidR="009E05CC" w:rsidRPr="00F10F58" w:rsidRDefault="009E05CC" w:rsidP="009E05CC">
      <w:pPr>
        <w:autoSpaceDE w:val="0"/>
        <w:autoSpaceDN w:val="0"/>
        <w:adjustRightInd w:val="0"/>
        <w:spacing w:line="340" w:lineRule="exact"/>
        <w:ind w:firstLineChars="100" w:firstLine="240"/>
        <w:jc w:val="left"/>
        <w:rPr>
          <w:rFonts w:asciiTheme="minorEastAsia" w:eastAsiaTheme="minorEastAsia" w:hAnsiTheme="minorEastAsia"/>
          <w:bCs/>
          <w:kern w:val="0"/>
          <w:sz w:val="24"/>
        </w:rPr>
      </w:pPr>
      <w:r w:rsidRPr="00F10F58">
        <w:rPr>
          <w:rFonts w:asciiTheme="minorEastAsia" w:eastAsiaTheme="minorEastAsia" w:hAnsiTheme="minorEastAsia" w:hint="eastAsia"/>
          <w:bCs/>
          <w:kern w:val="0"/>
          <w:sz w:val="24"/>
        </w:rPr>
        <w:t>（治安対策課）</w:t>
      </w:r>
    </w:p>
    <w:p w:rsidR="009E05CC" w:rsidRPr="009E05CC" w:rsidRDefault="009E05CC" w:rsidP="009E05CC">
      <w:pPr>
        <w:autoSpaceDE w:val="0"/>
        <w:autoSpaceDN w:val="0"/>
        <w:adjustRightInd w:val="0"/>
        <w:spacing w:line="340" w:lineRule="exact"/>
        <w:ind w:leftChars="230" w:left="483" w:firstLineChars="50" w:firstLine="120"/>
        <w:jc w:val="left"/>
        <w:rPr>
          <w:rFonts w:asciiTheme="minorEastAsia" w:eastAsiaTheme="minorEastAsia" w:hAnsiTheme="minorEastAsia"/>
          <w:kern w:val="0"/>
          <w:sz w:val="24"/>
        </w:rPr>
      </w:pPr>
      <w:r w:rsidRPr="009E05CC">
        <w:rPr>
          <w:rFonts w:asciiTheme="minorEastAsia" w:eastAsiaTheme="minorEastAsia" w:hAnsiTheme="minorEastAsia" w:hint="eastAsia"/>
          <w:kern w:val="0"/>
          <w:sz w:val="24"/>
        </w:rPr>
        <w:t>「大阪府安全なまちづくり推進会議」を中心としたオール大阪の府民運動の展開や特殊詐欺対策の推進を図るなど、警察、市町村、事業者、府民等との連携の下、総合的な治安対策を推進した。また、府営住宅の一時使用による住居提供や民間支援団体との協働によるサポート体制の強化を図るなど、犯罪被害者等の日常生活への復帰支援を行うとともに、被害者団体等の活動支援、学校等における啓発事業などを行った。</w:t>
      </w:r>
    </w:p>
    <w:p w:rsidR="009E05CC" w:rsidRPr="00F10F58" w:rsidRDefault="009E05CC" w:rsidP="009E05CC">
      <w:pPr>
        <w:autoSpaceDE w:val="0"/>
        <w:autoSpaceDN w:val="0"/>
        <w:adjustRightInd w:val="0"/>
        <w:spacing w:line="340" w:lineRule="exact"/>
        <w:ind w:leftChars="230" w:left="483" w:firstLineChars="100" w:firstLine="240"/>
        <w:jc w:val="left"/>
        <w:rPr>
          <w:rFonts w:asciiTheme="minorEastAsia" w:eastAsiaTheme="minorEastAsia" w:hAnsiTheme="minorEastAsia"/>
          <w:kern w:val="0"/>
          <w:sz w:val="24"/>
        </w:rPr>
      </w:pPr>
      <w:r w:rsidRPr="009E05CC">
        <w:rPr>
          <w:rFonts w:asciiTheme="minorEastAsia" w:eastAsiaTheme="minorEastAsia" w:hAnsiTheme="minorEastAsia" w:hint="eastAsia"/>
          <w:kern w:val="0"/>
          <w:sz w:val="24"/>
        </w:rPr>
        <w:t>さらに、「地域安全センター」を中心とした防犯ボランティア活動の活性化による地域防犯力の向上など、社会全体で子どもを犯罪から守る取組みを促進するとともに、「大阪府子どもを性犯罪から守る条例」に基づき、子</w:t>
      </w:r>
      <w:r w:rsidRPr="00F10F58">
        <w:rPr>
          <w:rFonts w:asciiTheme="minorEastAsia" w:eastAsiaTheme="minorEastAsia" w:hAnsiTheme="minorEastAsia" w:hint="eastAsia"/>
          <w:kern w:val="0"/>
          <w:sz w:val="24"/>
        </w:rPr>
        <w:t>どもに対する性犯罪を未然に防止するための取組みを進めた。</w:t>
      </w:r>
    </w:p>
    <w:p w:rsidR="009E05CC" w:rsidRPr="00F10F58" w:rsidRDefault="009E05CC" w:rsidP="009E05CC">
      <w:pPr>
        <w:autoSpaceDE w:val="0"/>
        <w:autoSpaceDN w:val="0"/>
        <w:adjustRightInd w:val="0"/>
        <w:spacing w:line="340" w:lineRule="exact"/>
        <w:ind w:leftChars="85" w:left="178" w:firstLineChars="95" w:firstLine="228"/>
        <w:jc w:val="left"/>
        <w:rPr>
          <w:rFonts w:asciiTheme="minorEastAsia" w:eastAsiaTheme="minorEastAsia" w:hAnsiTheme="minorEastAsia"/>
          <w:kern w:val="0"/>
          <w:sz w:val="24"/>
        </w:rPr>
      </w:pPr>
    </w:p>
    <w:p w:rsidR="009E05CC" w:rsidRPr="00F10F58" w:rsidRDefault="009E05CC" w:rsidP="009E05CC">
      <w:pPr>
        <w:autoSpaceDE w:val="0"/>
        <w:autoSpaceDN w:val="0"/>
        <w:adjustRightInd w:val="0"/>
        <w:spacing w:line="340" w:lineRule="exact"/>
        <w:ind w:firstLineChars="100" w:firstLine="240"/>
        <w:jc w:val="left"/>
        <w:rPr>
          <w:rFonts w:asciiTheme="minorEastAsia" w:eastAsiaTheme="minorEastAsia" w:hAnsiTheme="minorEastAsia"/>
          <w:kern w:val="0"/>
          <w:sz w:val="24"/>
        </w:rPr>
      </w:pPr>
      <w:r w:rsidRPr="00F10F58">
        <w:rPr>
          <w:rFonts w:asciiTheme="minorEastAsia" w:eastAsiaTheme="minorEastAsia" w:hAnsiTheme="minorEastAsia" w:hint="eastAsia"/>
          <w:kern w:val="0"/>
          <w:sz w:val="24"/>
        </w:rPr>
        <w:t>（青少年課）</w:t>
      </w:r>
    </w:p>
    <w:p w:rsidR="009E05CC" w:rsidRPr="00F10F58" w:rsidRDefault="009E05CC" w:rsidP="009E05CC">
      <w:pPr>
        <w:autoSpaceDE w:val="0"/>
        <w:autoSpaceDN w:val="0"/>
        <w:adjustRightInd w:val="0"/>
        <w:spacing w:line="340" w:lineRule="exact"/>
        <w:ind w:leftChars="235" w:left="493" w:firstLineChars="95" w:firstLine="228"/>
        <w:jc w:val="left"/>
        <w:rPr>
          <w:rFonts w:asciiTheme="minorEastAsia" w:eastAsiaTheme="minorEastAsia" w:hAnsiTheme="minorEastAsia"/>
          <w:kern w:val="0"/>
          <w:sz w:val="24"/>
        </w:rPr>
      </w:pPr>
      <w:r w:rsidRPr="00F10F58">
        <w:rPr>
          <w:rFonts w:asciiTheme="minorEastAsia" w:eastAsiaTheme="minorEastAsia" w:hAnsiTheme="minorEastAsia" w:hint="eastAsia"/>
          <w:kern w:val="0"/>
          <w:sz w:val="24"/>
        </w:rPr>
        <w:t>スマートフォン等のインターネット利用により青少年が犯罪被害やトラブルに巻き込まれる事例に対応するため、フィルタリング利用の促進や青</w:t>
      </w:r>
      <w:r w:rsidRPr="00F10F58">
        <w:rPr>
          <w:rFonts w:asciiTheme="minorEastAsia" w:eastAsiaTheme="minorEastAsia" w:hAnsiTheme="minorEastAsia" w:hint="eastAsia"/>
          <w:kern w:val="0"/>
          <w:sz w:val="24"/>
        </w:rPr>
        <w:lastRenderedPageBreak/>
        <w:t>少年のネットリテラシーの向上への取組みを実施した。また、有害図書類の区分陳列等の徹底や夜間立入制限施設に対する立入調査を実施するなど、「大阪府青少年健全育成条例」の効果的な運用により、青少年が健やかに成長できる環境づくりを推進するとともに、関係行政機関及び青少年団体等の連絡調整を行った。</w:t>
      </w:r>
    </w:p>
    <w:p w:rsidR="009E05CC" w:rsidRPr="009E05CC" w:rsidRDefault="009E05CC" w:rsidP="009E05CC">
      <w:pPr>
        <w:autoSpaceDE w:val="0"/>
        <w:autoSpaceDN w:val="0"/>
        <w:adjustRightInd w:val="0"/>
        <w:spacing w:line="340" w:lineRule="exact"/>
        <w:ind w:leftChars="235" w:left="493" w:firstLineChars="95" w:firstLine="228"/>
        <w:jc w:val="left"/>
        <w:rPr>
          <w:rFonts w:asciiTheme="minorEastAsia" w:eastAsiaTheme="minorEastAsia" w:hAnsiTheme="minorEastAsia"/>
          <w:kern w:val="0"/>
          <w:sz w:val="24"/>
        </w:rPr>
      </w:pPr>
      <w:r w:rsidRPr="009E05CC">
        <w:rPr>
          <w:rFonts w:asciiTheme="minorEastAsia" w:eastAsiaTheme="minorEastAsia" w:hAnsiTheme="minorEastAsia" w:hint="eastAsia"/>
          <w:kern w:val="0"/>
          <w:sz w:val="24"/>
        </w:rPr>
        <w:t>ヨットやカッターボートなどの海洋性スポーツを通じて、青少年の健全育成を図るため設置している府立青少年海洋センターについて、指定管理者制度を導入し、効率的な管理・運営に努めた。</w:t>
      </w:r>
    </w:p>
    <w:p w:rsidR="009E05CC" w:rsidRPr="009E05CC" w:rsidRDefault="009E05CC" w:rsidP="009E05CC">
      <w:pPr>
        <w:autoSpaceDE w:val="0"/>
        <w:autoSpaceDN w:val="0"/>
        <w:adjustRightInd w:val="0"/>
        <w:spacing w:line="340" w:lineRule="exact"/>
        <w:ind w:leftChars="235" w:left="493" w:firstLineChars="95" w:firstLine="228"/>
        <w:jc w:val="left"/>
        <w:rPr>
          <w:rFonts w:asciiTheme="minorEastAsia" w:eastAsiaTheme="minorEastAsia" w:hAnsiTheme="minorEastAsia"/>
          <w:kern w:val="0"/>
          <w:sz w:val="24"/>
        </w:rPr>
      </w:pPr>
      <w:r w:rsidRPr="009E05CC">
        <w:rPr>
          <w:rFonts w:asciiTheme="minorEastAsia" w:eastAsiaTheme="minorEastAsia" w:hAnsiTheme="minorEastAsia" w:hint="eastAsia"/>
          <w:kern w:val="0"/>
          <w:sz w:val="24"/>
        </w:rPr>
        <w:t>また、非行少年等の立ち直り支援を行う少年サポートセンターの運営を行うとともに、地域が一体となった少年非行防止活動を推進するため、市町村における少年非行防止活動ネットワークの構築促進や活動支援を行った。</w:t>
      </w:r>
    </w:p>
    <w:p w:rsidR="009E05CC" w:rsidRPr="00F10F58" w:rsidRDefault="009E05CC" w:rsidP="009E05CC">
      <w:pPr>
        <w:autoSpaceDE w:val="0"/>
        <w:autoSpaceDN w:val="0"/>
        <w:adjustRightInd w:val="0"/>
        <w:spacing w:line="340" w:lineRule="exact"/>
        <w:ind w:leftChars="230" w:left="483" w:firstLineChars="100" w:firstLine="240"/>
        <w:jc w:val="left"/>
        <w:rPr>
          <w:rFonts w:asciiTheme="minorEastAsia" w:eastAsiaTheme="minorEastAsia" w:hAnsiTheme="minorEastAsia"/>
          <w:kern w:val="0"/>
          <w:sz w:val="24"/>
        </w:rPr>
      </w:pPr>
      <w:r w:rsidRPr="009E05CC">
        <w:rPr>
          <w:rFonts w:asciiTheme="minorEastAsia" w:eastAsiaTheme="minorEastAsia" w:hAnsiTheme="minorEastAsia" w:hint="eastAsia"/>
          <w:kern w:val="0"/>
          <w:sz w:val="24"/>
        </w:rPr>
        <w:t>ひきこもり等困難を抱える青少年に対する支援については、市町村と民間支援団体を対象とした合同</w:t>
      </w:r>
      <w:r w:rsidR="00D452D1">
        <w:rPr>
          <w:rFonts w:asciiTheme="minorEastAsia" w:eastAsiaTheme="minorEastAsia" w:hAnsiTheme="minorEastAsia" w:hint="eastAsia"/>
          <w:kern w:val="0"/>
          <w:sz w:val="24"/>
        </w:rPr>
        <w:t>会議</w:t>
      </w:r>
      <w:r w:rsidRPr="009E05CC">
        <w:rPr>
          <w:rFonts w:asciiTheme="minorEastAsia" w:eastAsiaTheme="minorEastAsia" w:hAnsiTheme="minorEastAsia" w:hint="eastAsia"/>
          <w:kern w:val="0"/>
          <w:sz w:val="24"/>
        </w:rPr>
        <w:t>等を開催し、内閣府の担当者を招いた講演や市町村等による先進的な事例の紹介を実施することで、市町村における</w:t>
      </w:r>
      <w:r>
        <w:rPr>
          <w:rFonts w:asciiTheme="minorEastAsia" w:eastAsiaTheme="minorEastAsia" w:hAnsiTheme="minorEastAsia" w:hint="eastAsia"/>
          <w:kern w:val="0"/>
          <w:sz w:val="24"/>
        </w:rPr>
        <w:t>社会参加・自立が困難な青少年支援ネットワークの構築を促進した</w:t>
      </w:r>
      <w:r w:rsidRPr="00F10F58">
        <w:rPr>
          <w:rFonts w:asciiTheme="minorEastAsia" w:eastAsiaTheme="minorEastAsia" w:hAnsiTheme="minorEastAsia" w:hint="eastAsia"/>
          <w:kern w:val="0"/>
          <w:sz w:val="24"/>
        </w:rPr>
        <w:t>。</w:t>
      </w:r>
    </w:p>
    <w:p w:rsidR="00B92072" w:rsidRPr="001B7FEE" w:rsidRDefault="00B92072" w:rsidP="001B7FEE">
      <w:pPr>
        <w:ind w:leftChars="300" w:left="630" w:firstLineChars="100" w:firstLine="240"/>
        <w:rPr>
          <w:rFonts w:asciiTheme="minorEastAsia" w:eastAsiaTheme="minorEastAsia" w:hAnsiTheme="minorEastAsia"/>
          <w:kern w:val="0"/>
          <w:sz w:val="24"/>
        </w:rPr>
      </w:pPr>
    </w:p>
    <w:sectPr w:rsidR="00B92072" w:rsidRPr="001B7FEE" w:rsidSect="00292614">
      <w:footerReference w:type="default" r:id="rId12"/>
      <w:pgSz w:w="11906" w:h="16838" w:code="9"/>
      <w:pgMar w:top="1418" w:right="1701" w:bottom="1418" w:left="1701" w:header="851" w:footer="992" w:gutter="0"/>
      <w:pgNumType w:fmt="numberInDash"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18" w:rsidRDefault="00727718" w:rsidP="00716309">
      <w:r>
        <w:separator/>
      </w:r>
    </w:p>
  </w:endnote>
  <w:endnote w:type="continuationSeparator" w:id="0">
    <w:p w:rsidR="00727718" w:rsidRDefault="00727718" w:rsidP="0071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244641"/>
      <w:docPartObj>
        <w:docPartGallery w:val="Page Numbers (Bottom of Page)"/>
        <w:docPartUnique/>
      </w:docPartObj>
    </w:sdtPr>
    <w:sdtEndPr/>
    <w:sdtContent>
      <w:p w:rsidR="00292614" w:rsidRDefault="00292614">
        <w:pPr>
          <w:pStyle w:val="aa"/>
          <w:jc w:val="center"/>
        </w:pPr>
        <w:r w:rsidRPr="003B1B3F">
          <w:rPr>
            <w:rFonts w:ascii="ＭＳ 明朝" w:hAnsi="ＭＳ 明朝"/>
          </w:rPr>
          <w:fldChar w:fldCharType="begin"/>
        </w:r>
        <w:r w:rsidRPr="003B1B3F">
          <w:rPr>
            <w:rFonts w:ascii="ＭＳ 明朝" w:hAnsi="ＭＳ 明朝"/>
          </w:rPr>
          <w:instrText>PAGE   \* MERGEFORMAT</w:instrText>
        </w:r>
        <w:r w:rsidRPr="003B1B3F">
          <w:rPr>
            <w:rFonts w:ascii="ＭＳ 明朝" w:hAnsi="ＭＳ 明朝"/>
          </w:rPr>
          <w:fldChar w:fldCharType="separate"/>
        </w:r>
        <w:r w:rsidR="003B1B3F" w:rsidRPr="003B1B3F">
          <w:rPr>
            <w:rFonts w:ascii="ＭＳ 明朝" w:hAnsi="ＭＳ 明朝"/>
            <w:noProof/>
            <w:lang w:val="ja-JP"/>
          </w:rPr>
          <w:t>-</w:t>
        </w:r>
        <w:r w:rsidR="003B1B3F">
          <w:rPr>
            <w:rFonts w:ascii="ＭＳ 明朝" w:hAnsi="ＭＳ 明朝"/>
            <w:noProof/>
          </w:rPr>
          <w:t xml:space="preserve"> 7 -</w:t>
        </w:r>
        <w:r w:rsidRPr="003B1B3F">
          <w:rPr>
            <w:rFonts w:ascii="ＭＳ 明朝" w:hAnsi="ＭＳ 明朝"/>
          </w:rPr>
          <w:fldChar w:fldCharType="end"/>
        </w:r>
      </w:p>
    </w:sdtContent>
  </w:sdt>
  <w:p w:rsidR="00970E56" w:rsidRDefault="00970E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18" w:rsidRDefault="00727718" w:rsidP="00716309">
      <w:r>
        <w:separator/>
      </w:r>
    </w:p>
  </w:footnote>
  <w:footnote w:type="continuationSeparator" w:id="0">
    <w:p w:rsidR="00727718" w:rsidRDefault="00727718" w:rsidP="00716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923"/>
    <w:multiLevelType w:val="hybridMultilevel"/>
    <w:tmpl w:val="084EDE9A"/>
    <w:lvl w:ilvl="0" w:tplc="7C4AA74E">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nsid w:val="2AD72AD4"/>
    <w:multiLevelType w:val="hybridMultilevel"/>
    <w:tmpl w:val="73F4CDC8"/>
    <w:lvl w:ilvl="0" w:tplc="3412EA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010613"/>
    <w:multiLevelType w:val="hybridMultilevel"/>
    <w:tmpl w:val="BCBE5D3E"/>
    <w:lvl w:ilvl="0" w:tplc="B4E42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380649C"/>
    <w:multiLevelType w:val="hybridMultilevel"/>
    <w:tmpl w:val="5CE2DDA0"/>
    <w:lvl w:ilvl="0" w:tplc="7140205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nsid w:val="47FF3779"/>
    <w:multiLevelType w:val="hybridMultilevel"/>
    <w:tmpl w:val="E8E8AB5C"/>
    <w:lvl w:ilvl="0" w:tplc="5C1E7E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EF00360"/>
    <w:multiLevelType w:val="hybridMultilevel"/>
    <w:tmpl w:val="173006BA"/>
    <w:lvl w:ilvl="0" w:tplc="FF96E69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515F6BA5"/>
    <w:multiLevelType w:val="hybridMultilevel"/>
    <w:tmpl w:val="F5F2040E"/>
    <w:lvl w:ilvl="0" w:tplc="37ECC70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E0A0F79"/>
    <w:multiLevelType w:val="hybridMultilevel"/>
    <w:tmpl w:val="5DDE8EBA"/>
    <w:lvl w:ilvl="0" w:tplc="84D8E428">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nsid w:val="7FF47A4E"/>
    <w:multiLevelType w:val="hybridMultilevel"/>
    <w:tmpl w:val="67F0DC30"/>
    <w:lvl w:ilvl="0" w:tplc="E36EAE18">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2"/>
  </w:num>
  <w:num w:numId="2">
    <w:abstractNumId w:val="4"/>
  </w:num>
  <w:num w:numId="3">
    <w:abstractNumId w:val="2"/>
  </w:num>
  <w:num w:numId="4">
    <w:abstractNumId w:val="3"/>
  </w:num>
  <w:num w:numId="5">
    <w:abstractNumId w:val="4"/>
  </w:num>
  <w:num w:numId="6">
    <w:abstractNumId w:val="6"/>
  </w:num>
  <w:num w:numId="7">
    <w:abstractNumId w:val="1"/>
  </w:num>
  <w:num w:numId="8">
    <w:abstractNumId w:val="5"/>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5E"/>
    <w:rsid w:val="000665CD"/>
    <w:rsid w:val="00075C5B"/>
    <w:rsid w:val="000E0E62"/>
    <w:rsid w:val="000F7100"/>
    <w:rsid w:val="001210D1"/>
    <w:rsid w:val="0012641D"/>
    <w:rsid w:val="00152DDE"/>
    <w:rsid w:val="00182F95"/>
    <w:rsid w:val="00184C0B"/>
    <w:rsid w:val="001A393C"/>
    <w:rsid w:val="001A44A7"/>
    <w:rsid w:val="001B32FD"/>
    <w:rsid w:val="001B7FEE"/>
    <w:rsid w:val="001C22FC"/>
    <w:rsid w:val="001C75AF"/>
    <w:rsid w:val="001F27CD"/>
    <w:rsid w:val="0022435D"/>
    <w:rsid w:val="00245C57"/>
    <w:rsid w:val="0025348A"/>
    <w:rsid w:val="00256F5C"/>
    <w:rsid w:val="00267EE8"/>
    <w:rsid w:val="00275D54"/>
    <w:rsid w:val="00276C01"/>
    <w:rsid w:val="00292614"/>
    <w:rsid w:val="002953F2"/>
    <w:rsid w:val="002A1977"/>
    <w:rsid w:val="002B4435"/>
    <w:rsid w:val="002E7E7B"/>
    <w:rsid w:val="002F105B"/>
    <w:rsid w:val="00322209"/>
    <w:rsid w:val="00344055"/>
    <w:rsid w:val="00390DBA"/>
    <w:rsid w:val="003A6BAE"/>
    <w:rsid w:val="003B1B3F"/>
    <w:rsid w:val="003E21F2"/>
    <w:rsid w:val="004007E7"/>
    <w:rsid w:val="004032C7"/>
    <w:rsid w:val="00422114"/>
    <w:rsid w:val="004242FA"/>
    <w:rsid w:val="00435634"/>
    <w:rsid w:val="00443150"/>
    <w:rsid w:val="004964CD"/>
    <w:rsid w:val="004F5E00"/>
    <w:rsid w:val="00506661"/>
    <w:rsid w:val="00506D2E"/>
    <w:rsid w:val="0050742C"/>
    <w:rsid w:val="00511D84"/>
    <w:rsid w:val="00515204"/>
    <w:rsid w:val="00525E74"/>
    <w:rsid w:val="00537F58"/>
    <w:rsid w:val="00573F00"/>
    <w:rsid w:val="005740C8"/>
    <w:rsid w:val="00576A4B"/>
    <w:rsid w:val="005C22A0"/>
    <w:rsid w:val="005C3043"/>
    <w:rsid w:val="005C5E61"/>
    <w:rsid w:val="006A7962"/>
    <w:rsid w:val="006D5C60"/>
    <w:rsid w:val="006E455C"/>
    <w:rsid w:val="00712B75"/>
    <w:rsid w:val="00716309"/>
    <w:rsid w:val="00727718"/>
    <w:rsid w:val="007347DC"/>
    <w:rsid w:val="00737C2A"/>
    <w:rsid w:val="007404C9"/>
    <w:rsid w:val="00744F7C"/>
    <w:rsid w:val="00745A38"/>
    <w:rsid w:val="00764EA0"/>
    <w:rsid w:val="00786A4D"/>
    <w:rsid w:val="007A704C"/>
    <w:rsid w:val="007B758C"/>
    <w:rsid w:val="007C3FE1"/>
    <w:rsid w:val="007C6A95"/>
    <w:rsid w:val="007C7124"/>
    <w:rsid w:val="007C792D"/>
    <w:rsid w:val="007D3833"/>
    <w:rsid w:val="007F4E04"/>
    <w:rsid w:val="00804740"/>
    <w:rsid w:val="00840284"/>
    <w:rsid w:val="00864EF8"/>
    <w:rsid w:val="0088616E"/>
    <w:rsid w:val="008941D0"/>
    <w:rsid w:val="008A4062"/>
    <w:rsid w:val="008E5FCD"/>
    <w:rsid w:val="008E71BB"/>
    <w:rsid w:val="008F4698"/>
    <w:rsid w:val="00962E1F"/>
    <w:rsid w:val="00970E56"/>
    <w:rsid w:val="009874F3"/>
    <w:rsid w:val="0099438C"/>
    <w:rsid w:val="0099627E"/>
    <w:rsid w:val="009E05CC"/>
    <w:rsid w:val="009E33EB"/>
    <w:rsid w:val="00A17E67"/>
    <w:rsid w:val="00A36EAB"/>
    <w:rsid w:val="00A72B3D"/>
    <w:rsid w:val="00AC4031"/>
    <w:rsid w:val="00B11C3F"/>
    <w:rsid w:val="00B37D9A"/>
    <w:rsid w:val="00B5146D"/>
    <w:rsid w:val="00B51876"/>
    <w:rsid w:val="00B56A9E"/>
    <w:rsid w:val="00B92072"/>
    <w:rsid w:val="00B96AC3"/>
    <w:rsid w:val="00BB63F3"/>
    <w:rsid w:val="00BC04A7"/>
    <w:rsid w:val="00BD1C99"/>
    <w:rsid w:val="00BE07FC"/>
    <w:rsid w:val="00BE556B"/>
    <w:rsid w:val="00C106FC"/>
    <w:rsid w:val="00C17035"/>
    <w:rsid w:val="00C3059D"/>
    <w:rsid w:val="00C93E5D"/>
    <w:rsid w:val="00CD4B5E"/>
    <w:rsid w:val="00D02F5B"/>
    <w:rsid w:val="00D306BC"/>
    <w:rsid w:val="00D452D1"/>
    <w:rsid w:val="00D606DC"/>
    <w:rsid w:val="00D70E88"/>
    <w:rsid w:val="00D97169"/>
    <w:rsid w:val="00DF4095"/>
    <w:rsid w:val="00E00CCB"/>
    <w:rsid w:val="00E0445D"/>
    <w:rsid w:val="00E0694D"/>
    <w:rsid w:val="00E1353B"/>
    <w:rsid w:val="00E30C5E"/>
    <w:rsid w:val="00E7250A"/>
    <w:rsid w:val="00E732CF"/>
    <w:rsid w:val="00E81686"/>
    <w:rsid w:val="00E8544F"/>
    <w:rsid w:val="00E86F4F"/>
    <w:rsid w:val="00E92456"/>
    <w:rsid w:val="00EA3BA8"/>
    <w:rsid w:val="00F03EA8"/>
    <w:rsid w:val="00F10F58"/>
    <w:rsid w:val="00F126EC"/>
    <w:rsid w:val="00F20691"/>
    <w:rsid w:val="00F60A66"/>
    <w:rsid w:val="00F704F5"/>
    <w:rsid w:val="00F70855"/>
    <w:rsid w:val="00F94585"/>
    <w:rsid w:val="00F9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C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0C5E"/>
    <w:rPr>
      <w:sz w:val="24"/>
    </w:rPr>
  </w:style>
  <w:style w:type="paragraph" w:styleId="a5">
    <w:name w:val="Body Text Indent"/>
    <w:basedOn w:val="a"/>
    <w:rsid w:val="00E30C5E"/>
    <w:pPr>
      <w:ind w:firstLineChars="100" w:firstLine="240"/>
    </w:pPr>
    <w:rPr>
      <w:sz w:val="24"/>
    </w:rPr>
  </w:style>
  <w:style w:type="paragraph" w:styleId="2">
    <w:name w:val="Body Text Indent 2"/>
    <w:basedOn w:val="a"/>
    <w:link w:val="20"/>
    <w:rsid w:val="00E30C5E"/>
    <w:pPr>
      <w:ind w:leftChars="86" w:left="181" w:firstLineChars="1" w:firstLine="2"/>
    </w:pPr>
    <w:rPr>
      <w:sz w:val="24"/>
    </w:rPr>
  </w:style>
  <w:style w:type="paragraph" w:styleId="a6">
    <w:name w:val="Balloon Text"/>
    <w:basedOn w:val="a"/>
    <w:semiHidden/>
    <w:rsid w:val="0099438C"/>
    <w:rPr>
      <w:rFonts w:ascii="Arial" w:eastAsia="ＭＳ ゴシック" w:hAnsi="Arial"/>
      <w:sz w:val="18"/>
      <w:szCs w:val="18"/>
    </w:rPr>
  </w:style>
  <w:style w:type="character" w:styleId="a7">
    <w:name w:val="Strong"/>
    <w:qFormat/>
    <w:rsid w:val="007C6A95"/>
    <w:rPr>
      <w:b/>
      <w:bCs/>
    </w:rPr>
  </w:style>
  <w:style w:type="character" w:customStyle="1" w:styleId="a4">
    <w:name w:val="日付 (文字)"/>
    <w:link w:val="a3"/>
    <w:rsid w:val="00840284"/>
    <w:rPr>
      <w:kern w:val="2"/>
      <w:sz w:val="24"/>
      <w:szCs w:val="24"/>
    </w:rPr>
  </w:style>
  <w:style w:type="paragraph" w:styleId="a8">
    <w:name w:val="header"/>
    <w:basedOn w:val="a"/>
    <w:link w:val="a9"/>
    <w:rsid w:val="00716309"/>
    <w:pPr>
      <w:tabs>
        <w:tab w:val="center" w:pos="4252"/>
        <w:tab w:val="right" w:pos="8504"/>
      </w:tabs>
      <w:snapToGrid w:val="0"/>
    </w:pPr>
  </w:style>
  <w:style w:type="character" w:customStyle="1" w:styleId="a9">
    <w:name w:val="ヘッダー (文字)"/>
    <w:link w:val="a8"/>
    <w:rsid w:val="00716309"/>
    <w:rPr>
      <w:kern w:val="2"/>
      <w:sz w:val="21"/>
      <w:szCs w:val="24"/>
    </w:rPr>
  </w:style>
  <w:style w:type="paragraph" w:styleId="aa">
    <w:name w:val="footer"/>
    <w:basedOn w:val="a"/>
    <w:link w:val="ab"/>
    <w:uiPriority w:val="99"/>
    <w:rsid w:val="00716309"/>
    <w:pPr>
      <w:tabs>
        <w:tab w:val="center" w:pos="4252"/>
        <w:tab w:val="right" w:pos="8504"/>
      </w:tabs>
      <w:snapToGrid w:val="0"/>
    </w:pPr>
  </w:style>
  <w:style w:type="character" w:customStyle="1" w:styleId="ab">
    <w:name w:val="フッター (文字)"/>
    <w:link w:val="aa"/>
    <w:uiPriority w:val="99"/>
    <w:rsid w:val="00716309"/>
    <w:rPr>
      <w:kern w:val="2"/>
      <w:sz w:val="21"/>
      <w:szCs w:val="24"/>
    </w:rPr>
  </w:style>
  <w:style w:type="character" w:customStyle="1" w:styleId="20">
    <w:name w:val="本文インデント 2 (文字)"/>
    <w:link w:val="2"/>
    <w:rsid w:val="005C22A0"/>
    <w:rPr>
      <w:kern w:val="2"/>
      <w:sz w:val="24"/>
      <w:szCs w:val="24"/>
    </w:rPr>
  </w:style>
  <w:style w:type="paragraph" w:styleId="ac">
    <w:name w:val="List Paragraph"/>
    <w:basedOn w:val="a"/>
    <w:uiPriority w:val="34"/>
    <w:qFormat/>
    <w:rsid w:val="00B11C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C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0C5E"/>
    <w:rPr>
      <w:sz w:val="24"/>
    </w:rPr>
  </w:style>
  <w:style w:type="paragraph" w:styleId="a5">
    <w:name w:val="Body Text Indent"/>
    <w:basedOn w:val="a"/>
    <w:rsid w:val="00E30C5E"/>
    <w:pPr>
      <w:ind w:firstLineChars="100" w:firstLine="240"/>
    </w:pPr>
    <w:rPr>
      <w:sz w:val="24"/>
    </w:rPr>
  </w:style>
  <w:style w:type="paragraph" w:styleId="2">
    <w:name w:val="Body Text Indent 2"/>
    <w:basedOn w:val="a"/>
    <w:link w:val="20"/>
    <w:rsid w:val="00E30C5E"/>
    <w:pPr>
      <w:ind w:leftChars="86" w:left="181" w:firstLineChars="1" w:firstLine="2"/>
    </w:pPr>
    <w:rPr>
      <w:sz w:val="24"/>
    </w:rPr>
  </w:style>
  <w:style w:type="paragraph" w:styleId="a6">
    <w:name w:val="Balloon Text"/>
    <w:basedOn w:val="a"/>
    <w:semiHidden/>
    <w:rsid w:val="0099438C"/>
    <w:rPr>
      <w:rFonts w:ascii="Arial" w:eastAsia="ＭＳ ゴシック" w:hAnsi="Arial"/>
      <w:sz w:val="18"/>
      <w:szCs w:val="18"/>
    </w:rPr>
  </w:style>
  <w:style w:type="character" w:styleId="a7">
    <w:name w:val="Strong"/>
    <w:qFormat/>
    <w:rsid w:val="007C6A95"/>
    <w:rPr>
      <w:b/>
      <w:bCs/>
    </w:rPr>
  </w:style>
  <w:style w:type="character" w:customStyle="1" w:styleId="a4">
    <w:name w:val="日付 (文字)"/>
    <w:link w:val="a3"/>
    <w:rsid w:val="00840284"/>
    <w:rPr>
      <w:kern w:val="2"/>
      <w:sz w:val="24"/>
      <w:szCs w:val="24"/>
    </w:rPr>
  </w:style>
  <w:style w:type="paragraph" w:styleId="a8">
    <w:name w:val="header"/>
    <w:basedOn w:val="a"/>
    <w:link w:val="a9"/>
    <w:rsid w:val="00716309"/>
    <w:pPr>
      <w:tabs>
        <w:tab w:val="center" w:pos="4252"/>
        <w:tab w:val="right" w:pos="8504"/>
      </w:tabs>
      <w:snapToGrid w:val="0"/>
    </w:pPr>
  </w:style>
  <w:style w:type="character" w:customStyle="1" w:styleId="a9">
    <w:name w:val="ヘッダー (文字)"/>
    <w:link w:val="a8"/>
    <w:rsid w:val="00716309"/>
    <w:rPr>
      <w:kern w:val="2"/>
      <w:sz w:val="21"/>
      <w:szCs w:val="24"/>
    </w:rPr>
  </w:style>
  <w:style w:type="paragraph" w:styleId="aa">
    <w:name w:val="footer"/>
    <w:basedOn w:val="a"/>
    <w:link w:val="ab"/>
    <w:uiPriority w:val="99"/>
    <w:rsid w:val="00716309"/>
    <w:pPr>
      <w:tabs>
        <w:tab w:val="center" w:pos="4252"/>
        <w:tab w:val="right" w:pos="8504"/>
      </w:tabs>
      <w:snapToGrid w:val="0"/>
    </w:pPr>
  </w:style>
  <w:style w:type="character" w:customStyle="1" w:styleId="ab">
    <w:name w:val="フッター (文字)"/>
    <w:link w:val="aa"/>
    <w:uiPriority w:val="99"/>
    <w:rsid w:val="00716309"/>
    <w:rPr>
      <w:kern w:val="2"/>
      <w:sz w:val="21"/>
      <w:szCs w:val="24"/>
    </w:rPr>
  </w:style>
  <w:style w:type="character" w:customStyle="1" w:styleId="20">
    <w:name w:val="本文インデント 2 (文字)"/>
    <w:link w:val="2"/>
    <w:rsid w:val="005C22A0"/>
    <w:rPr>
      <w:kern w:val="2"/>
      <w:sz w:val="24"/>
      <w:szCs w:val="24"/>
    </w:rPr>
  </w:style>
  <w:style w:type="paragraph" w:styleId="ac">
    <w:name w:val="List Paragraph"/>
    <w:basedOn w:val="a"/>
    <w:uiPriority w:val="34"/>
    <w:qFormat/>
    <w:rsid w:val="00B11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5856">
      <w:bodyDiv w:val="1"/>
      <w:marLeft w:val="0"/>
      <w:marRight w:val="0"/>
      <w:marTop w:val="0"/>
      <w:marBottom w:val="0"/>
      <w:divBdr>
        <w:top w:val="none" w:sz="0" w:space="0" w:color="auto"/>
        <w:left w:val="none" w:sz="0" w:space="0" w:color="auto"/>
        <w:bottom w:val="none" w:sz="0" w:space="0" w:color="auto"/>
        <w:right w:val="none" w:sz="0" w:space="0" w:color="auto"/>
      </w:divBdr>
    </w:div>
    <w:div w:id="941570342">
      <w:bodyDiv w:val="1"/>
      <w:marLeft w:val="0"/>
      <w:marRight w:val="0"/>
      <w:marTop w:val="0"/>
      <w:marBottom w:val="0"/>
      <w:divBdr>
        <w:top w:val="none" w:sz="0" w:space="0" w:color="auto"/>
        <w:left w:val="none" w:sz="0" w:space="0" w:color="auto"/>
        <w:bottom w:val="none" w:sz="0" w:space="0" w:color="auto"/>
        <w:right w:val="none" w:sz="0" w:space="0" w:color="auto"/>
      </w:divBdr>
    </w:div>
    <w:div w:id="1046031458">
      <w:bodyDiv w:val="1"/>
      <w:marLeft w:val="0"/>
      <w:marRight w:val="0"/>
      <w:marTop w:val="0"/>
      <w:marBottom w:val="0"/>
      <w:divBdr>
        <w:top w:val="none" w:sz="0" w:space="0" w:color="auto"/>
        <w:left w:val="none" w:sz="0" w:space="0" w:color="auto"/>
        <w:bottom w:val="none" w:sz="0" w:space="0" w:color="auto"/>
        <w:right w:val="none" w:sz="0" w:space="0" w:color="auto"/>
      </w:divBdr>
    </w:div>
    <w:div w:id="1406222867">
      <w:bodyDiv w:val="1"/>
      <w:marLeft w:val="0"/>
      <w:marRight w:val="0"/>
      <w:marTop w:val="0"/>
      <w:marBottom w:val="0"/>
      <w:divBdr>
        <w:top w:val="none" w:sz="0" w:space="0" w:color="auto"/>
        <w:left w:val="none" w:sz="0" w:space="0" w:color="auto"/>
        <w:bottom w:val="none" w:sz="0" w:space="0" w:color="auto"/>
        <w:right w:val="none" w:sz="0" w:space="0" w:color="auto"/>
      </w:divBdr>
    </w:div>
    <w:div w:id="1418600977">
      <w:bodyDiv w:val="1"/>
      <w:marLeft w:val="0"/>
      <w:marRight w:val="0"/>
      <w:marTop w:val="0"/>
      <w:marBottom w:val="0"/>
      <w:divBdr>
        <w:top w:val="none" w:sz="0" w:space="0" w:color="auto"/>
        <w:left w:val="none" w:sz="0" w:space="0" w:color="auto"/>
        <w:bottom w:val="none" w:sz="0" w:space="0" w:color="auto"/>
        <w:right w:val="none" w:sz="0" w:space="0" w:color="auto"/>
      </w:divBdr>
    </w:div>
    <w:div w:id="1574973637">
      <w:bodyDiv w:val="1"/>
      <w:marLeft w:val="0"/>
      <w:marRight w:val="0"/>
      <w:marTop w:val="0"/>
      <w:marBottom w:val="0"/>
      <w:divBdr>
        <w:top w:val="none" w:sz="0" w:space="0" w:color="auto"/>
        <w:left w:val="none" w:sz="0" w:space="0" w:color="auto"/>
        <w:bottom w:val="none" w:sz="0" w:space="0" w:color="auto"/>
        <w:right w:val="none" w:sz="0" w:space="0" w:color="auto"/>
      </w:divBdr>
    </w:div>
    <w:div w:id="1881279368">
      <w:bodyDiv w:val="1"/>
      <w:marLeft w:val="0"/>
      <w:marRight w:val="0"/>
      <w:marTop w:val="0"/>
      <w:marBottom w:val="0"/>
      <w:divBdr>
        <w:top w:val="none" w:sz="0" w:space="0" w:color="auto"/>
        <w:left w:val="none" w:sz="0" w:space="0" w:color="auto"/>
        <w:bottom w:val="none" w:sz="0" w:space="0" w:color="auto"/>
        <w:right w:val="none" w:sz="0" w:space="0" w:color="auto"/>
      </w:divBdr>
    </w:div>
    <w:div w:id="20016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1ED98-1FA1-4C4D-BAA2-AD5EB25F3C51}"/>
</file>

<file path=customXml/itemProps2.xml><?xml version="1.0" encoding="utf-8"?>
<ds:datastoreItem xmlns:ds="http://schemas.openxmlformats.org/officeDocument/2006/customXml" ds:itemID="{5BE01293-57D1-4861-806C-443E836007D9}"/>
</file>

<file path=customXml/itemProps3.xml><?xml version="1.0" encoding="utf-8"?>
<ds:datastoreItem xmlns:ds="http://schemas.openxmlformats.org/officeDocument/2006/customXml" ds:itemID="{BB4F7EC4-AFDE-40CC-BA17-B924D58D6486}"/>
</file>

<file path=customXml/itemProps4.xml><?xml version="1.0" encoding="utf-8"?>
<ds:datastoreItem xmlns:ds="http://schemas.openxmlformats.org/officeDocument/2006/customXml" ds:itemID="{B8A195BB-6579-4825-84AE-643CD7BC7F84}"/>
</file>

<file path=docProps/app.xml><?xml version="1.0" encoding="utf-8"?>
<Properties xmlns="http://schemas.openxmlformats.org/officeDocument/2006/extended-properties" xmlns:vt="http://schemas.openxmlformats.org/officeDocument/2006/docPropsVTypes">
  <Template>Normal.dotm</Template>
  <TotalTime>233</TotalTime>
  <Pages>6</Pages>
  <Words>4663</Words>
  <Characters>157</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沿　　　革</vt:lpstr>
      <vt:lpstr>２　沿　　　革</vt:lpstr>
    </vt:vector>
  </TitlesOfParts>
  <Company>大阪府庁</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沿　　　革</dc:title>
  <dc:creator>大阪府職員端末機１７年度１２月調達</dc:creator>
  <cp:lastModifiedBy>HOSTNAME</cp:lastModifiedBy>
  <cp:revision>51</cp:revision>
  <cp:lastPrinted>2018-08-28T02:51:00Z</cp:lastPrinted>
  <dcterms:created xsi:type="dcterms:W3CDTF">2014-06-14T03:38:00Z</dcterms:created>
  <dcterms:modified xsi:type="dcterms:W3CDTF">2018-08-28T02:51:00Z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