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8077FD"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45DEED62" wp14:editId="14459AF3">
                <wp:simplePos x="0" y="0"/>
                <wp:positionH relativeFrom="column">
                  <wp:posOffset>4253865</wp:posOffset>
                </wp:positionH>
                <wp:positionV relativeFrom="paragraph">
                  <wp:posOffset>-338455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8077FD" w:rsidRPr="00575D96" w:rsidRDefault="008077FD" w:rsidP="008077FD">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4.95pt;margin-top:-26.6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" fillcolor="window" strokeweight=".5pt">
                <v:textbox>
                  <w:txbxContent>
                    <w:p w:rsidR="008077FD" w:rsidRPr="00575D96" w:rsidRDefault="008077FD" w:rsidP="008077FD">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－２</w:t>
                      </w:r>
                    </w:p>
                  </w:txbxContent>
                </v:textbox>
              </v:shape>
            </w:pict>
          </mc:Fallback>
        </mc:AlternateContent>
      </w:r>
      <w:r w:rsidR="00BE41A8">
        <w:rPr>
          <w:rFonts w:asciiTheme="majorEastAsia" w:eastAsiaTheme="majorEastAsia" w:hAnsiTheme="majorEastAsia" w:hint="eastAsia"/>
          <w:sz w:val="22"/>
        </w:rPr>
        <w:t>朴委員からの質問及び回答</w:t>
      </w:r>
      <w:r w:rsidR="00D26AC7">
        <w:rPr>
          <w:rFonts w:asciiTheme="majorEastAsia" w:eastAsiaTheme="majorEastAsia" w:hAnsiTheme="majorEastAsia" w:hint="eastAsia"/>
          <w:sz w:val="22"/>
        </w:rPr>
        <w:t>②</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D26AC7" w:rsidRDefault="00D26AC7" w:rsidP="00D26AC7">
            <w:pPr>
              <w:rPr>
                <w:rFonts w:asciiTheme="majorEastAsia" w:eastAsiaTheme="majorEastAsia" w:hAnsiTheme="majorEastAsia"/>
                <w:sz w:val="22"/>
              </w:rPr>
            </w:pPr>
            <w:r w:rsidRPr="00D26AC7">
              <w:rPr>
                <w:rFonts w:asciiTheme="majorEastAsia" w:eastAsiaTheme="majorEastAsia" w:hAnsiTheme="majorEastAsia" w:hint="eastAsia"/>
                <w:sz w:val="22"/>
              </w:rPr>
              <w:t>〔施策名〕</w:t>
            </w:r>
          </w:p>
          <w:p w:rsidR="00D26AC7" w:rsidRPr="00D26AC7" w:rsidRDefault="00D26AC7" w:rsidP="00D26AC7">
            <w:pPr>
              <w:rPr>
                <w:rFonts w:asciiTheme="majorEastAsia" w:eastAsiaTheme="majorEastAsia" w:hAnsiTheme="majorEastAsia"/>
                <w:sz w:val="22"/>
              </w:rPr>
            </w:pPr>
            <w:r w:rsidRPr="00D26AC7">
              <w:rPr>
                <w:rFonts w:asciiTheme="majorEastAsia" w:eastAsiaTheme="majorEastAsia" w:hAnsiTheme="majorEastAsia" w:hint="eastAsia"/>
                <w:sz w:val="22"/>
              </w:rPr>
              <w:t>大阪府公立学校教員採用選考</w:t>
            </w:r>
          </w:p>
          <w:p w:rsidR="00D26AC7" w:rsidRDefault="00D26AC7" w:rsidP="00D26AC7">
            <w:pPr>
              <w:rPr>
                <w:rFonts w:asciiTheme="majorEastAsia" w:eastAsiaTheme="majorEastAsia" w:hAnsiTheme="majorEastAsia"/>
                <w:sz w:val="22"/>
              </w:rPr>
            </w:pPr>
            <w:r w:rsidRPr="00D26AC7">
              <w:rPr>
                <w:rFonts w:asciiTheme="majorEastAsia" w:eastAsiaTheme="majorEastAsia" w:hAnsiTheme="majorEastAsia" w:hint="eastAsia"/>
                <w:sz w:val="22"/>
              </w:rPr>
              <w:t>〔上記資料のページ番号〕</w:t>
            </w:r>
          </w:p>
          <w:p w:rsidR="00094F82" w:rsidRPr="005D57CB" w:rsidRDefault="00D26AC7" w:rsidP="00D26AC7">
            <w:pPr>
              <w:rPr>
                <w:rFonts w:asciiTheme="majorEastAsia" w:eastAsiaTheme="majorEastAsia" w:hAnsiTheme="majorEastAsia"/>
                <w:sz w:val="22"/>
              </w:rPr>
            </w:pPr>
            <w:r w:rsidRPr="00D26AC7">
              <w:rPr>
                <w:rFonts w:asciiTheme="majorEastAsia" w:eastAsiaTheme="majorEastAsia" w:hAnsiTheme="majorEastAsia" w:hint="eastAsia"/>
                <w:sz w:val="22"/>
              </w:rPr>
              <w:t>43ページ</w:t>
            </w:r>
          </w:p>
        </w:tc>
      </w:tr>
      <w:tr w:rsidR="00094F82" w:rsidTr="00094F82">
        <w:tc>
          <w:tcPr>
            <w:tcW w:w="8702" w:type="dxa"/>
          </w:tcPr>
          <w:p w:rsidR="00D26AC7" w:rsidRPr="00D26AC7" w:rsidRDefault="00D26AC7" w:rsidP="00D26AC7">
            <w:pPr>
              <w:rPr>
                <w:rFonts w:asciiTheme="majorEastAsia" w:eastAsiaTheme="majorEastAsia" w:hAnsiTheme="majorEastAsia"/>
                <w:sz w:val="22"/>
              </w:rPr>
            </w:pPr>
            <w:r w:rsidRPr="00D26AC7">
              <w:rPr>
                <w:rFonts w:asciiTheme="majorEastAsia" w:eastAsiaTheme="majorEastAsia" w:hAnsiTheme="majorEastAsia" w:hint="eastAsia"/>
                <w:sz w:val="22"/>
              </w:rPr>
              <w:t>〔質問内容〕</w:t>
            </w:r>
          </w:p>
          <w:p w:rsidR="00D26AC7" w:rsidRPr="00D26AC7" w:rsidRDefault="00D26AC7" w:rsidP="00D26AC7">
            <w:pPr>
              <w:ind w:firstLineChars="100" w:firstLine="210"/>
              <w:rPr>
                <w:rFonts w:asciiTheme="majorEastAsia" w:eastAsiaTheme="majorEastAsia" w:hAnsiTheme="majorEastAsia"/>
              </w:rPr>
            </w:pPr>
            <w:r w:rsidRPr="00D26AC7">
              <w:rPr>
                <w:rFonts w:asciiTheme="majorEastAsia" w:eastAsiaTheme="majorEastAsia" w:hAnsiTheme="majorEastAsia" w:hint="eastAsia"/>
              </w:rPr>
              <w:t>府の教員採用試験で多くの外国籍教員が採用され、本名での勤務の働きかけもあると聞いており素晴らしいことだと考えている。しかし採用後、教育現場ではマイノ</w:t>
            </w:r>
            <w:r w:rsidR="00D641AF">
              <w:rPr>
                <w:rFonts w:asciiTheme="majorEastAsia" w:eastAsiaTheme="majorEastAsia" w:hAnsiTheme="majorEastAsia" w:hint="eastAsia"/>
              </w:rPr>
              <w:t>リティである外国籍教員に対する継続したフォローアップや支える体制</w:t>
            </w:r>
            <w:r w:rsidRPr="00D26AC7">
              <w:rPr>
                <w:rFonts w:asciiTheme="majorEastAsia" w:eastAsiaTheme="majorEastAsia" w:hAnsiTheme="majorEastAsia" w:hint="eastAsia"/>
              </w:rPr>
              <w:t>はあるのか。</w:t>
            </w:r>
          </w:p>
          <w:p w:rsidR="00094F82" w:rsidRPr="00D26AC7" w:rsidRDefault="00D26AC7" w:rsidP="005D57CB">
            <w:pPr>
              <w:rPr>
                <w:rFonts w:asciiTheme="majorEastAsia" w:eastAsiaTheme="majorEastAsia" w:hAnsiTheme="majorEastAsia"/>
              </w:rPr>
            </w:pPr>
            <w:r w:rsidRPr="00D26AC7">
              <w:rPr>
                <w:rFonts w:asciiTheme="majorEastAsia" w:eastAsiaTheme="majorEastAsia" w:hAnsiTheme="majorEastAsia" w:hint="eastAsia"/>
              </w:rPr>
              <w:t>また、現状は、管理職になれないという条件で外国籍教員は採用されているが、「指導主事」にもなれないのか。経験を積んで専門職として活躍できる外国籍教員が少なからずいると思うが…。</w:t>
            </w:r>
          </w:p>
        </w:tc>
      </w:tr>
      <w:tr w:rsidR="00094F82" w:rsidTr="005D57CB">
        <w:trPr>
          <w:trHeight w:val="4018"/>
        </w:trPr>
        <w:tc>
          <w:tcPr>
            <w:tcW w:w="8702" w:type="dxa"/>
          </w:tcPr>
          <w:p w:rsidR="005D57CB" w:rsidRPr="00D641AF" w:rsidRDefault="005D57CB" w:rsidP="005D57CB">
            <w:pPr>
              <w:rPr>
                <w:rFonts w:asciiTheme="majorEastAsia" w:eastAsiaTheme="majorEastAsia" w:hAnsiTheme="majorEastAsia"/>
                <w:sz w:val="22"/>
              </w:rPr>
            </w:pPr>
            <w:r w:rsidRPr="00D641AF">
              <w:rPr>
                <w:rFonts w:asciiTheme="majorEastAsia" w:eastAsiaTheme="majorEastAsia" w:hAnsiTheme="majorEastAsia" w:hint="eastAsia"/>
                <w:sz w:val="22"/>
              </w:rPr>
              <w:t>〔回答〕</w:t>
            </w:r>
          </w:p>
          <w:p w:rsidR="00924784" w:rsidRPr="00D641AF" w:rsidRDefault="00924784" w:rsidP="00924784">
            <w:pPr>
              <w:ind w:left="220" w:hangingChars="100" w:hanging="220"/>
              <w:rPr>
                <w:rFonts w:asciiTheme="majorEastAsia" w:eastAsiaTheme="majorEastAsia" w:hAnsiTheme="majorEastAsia"/>
                <w:sz w:val="22"/>
              </w:rPr>
            </w:pPr>
            <w:r w:rsidRPr="00D641AF">
              <w:rPr>
                <w:rFonts w:asciiTheme="majorEastAsia" w:eastAsiaTheme="majorEastAsia" w:hAnsiTheme="majorEastAsia" w:hint="eastAsia"/>
                <w:sz w:val="22"/>
              </w:rPr>
              <w:t>○　外国籍教員の状況につきましては、毎年度当初及び機会をとらえて、校長及び各市町村教育委員会から状況を聞きとらせていただいております。</w:t>
            </w:r>
          </w:p>
          <w:p w:rsidR="00924784" w:rsidRPr="00D641AF" w:rsidRDefault="00924784" w:rsidP="00924784">
            <w:pPr>
              <w:ind w:left="220" w:hangingChars="100" w:hanging="220"/>
              <w:rPr>
                <w:rFonts w:asciiTheme="majorEastAsia" w:eastAsiaTheme="majorEastAsia" w:hAnsiTheme="majorEastAsia"/>
                <w:sz w:val="22"/>
              </w:rPr>
            </w:pPr>
          </w:p>
          <w:p w:rsidR="00924784" w:rsidRPr="00D641AF" w:rsidRDefault="00924784" w:rsidP="00924784">
            <w:pPr>
              <w:ind w:left="220" w:hangingChars="100" w:hanging="220"/>
              <w:rPr>
                <w:rFonts w:asciiTheme="majorEastAsia" w:eastAsiaTheme="majorEastAsia" w:hAnsiTheme="majorEastAsia"/>
                <w:sz w:val="22"/>
              </w:rPr>
            </w:pPr>
            <w:r w:rsidRPr="00D641AF">
              <w:rPr>
                <w:rFonts w:asciiTheme="majorEastAsia" w:eastAsiaTheme="majorEastAsia" w:hAnsiTheme="majorEastAsia" w:hint="eastAsia"/>
                <w:sz w:val="22"/>
              </w:rPr>
              <w:t>○　外国籍教員の方々につきましては、その特性や能力等を活かすことができるよう、状況を把握し、学校や市教育委員会・府教育庁が連携をとり支援していくと同時に関係機関とも連携を図りながら支援に努めております。</w:t>
            </w:r>
          </w:p>
          <w:p w:rsidR="00924784" w:rsidRPr="00D641AF" w:rsidRDefault="00924784" w:rsidP="00924784">
            <w:pPr>
              <w:rPr>
                <w:rFonts w:asciiTheme="majorEastAsia" w:eastAsiaTheme="majorEastAsia" w:hAnsiTheme="majorEastAsia"/>
                <w:sz w:val="22"/>
              </w:rPr>
            </w:pPr>
          </w:p>
          <w:p w:rsidR="00924784" w:rsidRPr="00D641AF" w:rsidRDefault="00924784" w:rsidP="00924784">
            <w:pPr>
              <w:ind w:left="220" w:hangingChars="100" w:hanging="220"/>
              <w:rPr>
                <w:rFonts w:asciiTheme="majorEastAsia" w:eastAsiaTheme="majorEastAsia" w:hAnsiTheme="majorEastAsia"/>
                <w:sz w:val="22"/>
              </w:rPr>
            </w:pPr>
            <w:r w:rsidRPr="00D641AF">
              <w:rPr>
                <w:rFonts w:asciiTheme="majorEastAsia" w:eastAsiaTheme="majorEastAsia" w:hAnsiTheme="majorEastAsia" w:hint="eastAsia"/>
                <w:sz w:val="22"/>
              </w:rPr>
              <w:t>○　指導主事の職務は地方教育行政の組織及び運営に関する法律の第18条第３項により規定されており、指導主事は公の意思形成への参画に携わることとなります。</w:t>
            </w:r>
          </w:p>
          <w:p w:rsidR="00924784" w:rsidRPr="00D641AF" w:rsidRDefault="00924784" w:rsidP="00924784">
            <w:pPr>
              <w:rPr>
                <w:rFonts w:asciiTheme="majorEastAsia" w:eastAsiaTheme="majorEastAsia" w:hAnsiTheme="majorEastAsia"/>
                <w:sz w:val="22"/>
              </w:rPr>
            </w:pPr>
          </w:p>
          <w:p w:rsidR="00924784" w:rsidRPr="00D641AF" w:rsidRDefault="00924784" w:rsidP="00924784">
            <w:pPr>
              <w:ind w:left="220" w:hangingChars="100" w:hanging="220"/>
              <w:rPr>
                <w:rFonts w:asciiTheme="majorEastAsia" w:eastAsiaTheme="majorEastAsia" w:hAnsiTheme="majorEastAsia"/>
                <w:sz w:val="22"/>
              </w:rPr>
            </w:pPr>
            <w:r w:rsidRPr="00D641AF">
              <w:rPr>
                <w:rFonts w:asciiTheme="majorEastAsia" w:eastAsiaTheme="majorEastAsia" w:hAnsiTheme="majorEastAsia" w:hint="eastAsia"/>
                <w:sz w:val="22"/>
              </w:rPr>
              <w:t>○　そのため、公務員に関する当然の法理という考え方から、日本国籍を有しない教員を充てることは、制度上、難しい状況にあると認識しております。</w:t>
            </w:r>
          </w:p>
          <w:p w:rsidR="00924784" w:rsidRPr="00D641AF" w:rsidRDefault="00924784" w:rsidP="00924784">
            <w:pPr>
              <w:rPr>
                <w:rFonts w:asciiTheme="majorEastAsia" w:eastAsiaTheme="majorEastAsia" w:hAnsiTheme="majorEastAsia"/>
                <w:sz w:val="22"/>
              </w:rPr>
            </w:pPr>
          </w:p>
          <w:p w:rsidR="00924784" w:rsidRPr="00D641AF" w:rsidRDefault="00924784" w:rsidP="00924784">
            <w:pPr>
              <w:ind w:left="220" w:hangingChars="100" w:hanging="220"/>
              <w:rPr>
                <w:rFonts w:asciiTheme="majorEastAsia" w:eastAsiaTheme="majorEastAsia" w:hAnsiTheme="majorEastAsia"/>
                <w:sz w:val="22"/>
              </w:rPr>
            </w:pPr>
            <w:r w:rsidRPr="00D641AF">
              <w:rPr>
                <w:rFonts w:asciiTheme="majorEastAsia" w:eastAsiaTheme="majorEastAsia" w:hAnsiTheme="majorEastAsia" w:hint="eastAsia"/>
                <w:sz w:val="22"/>
              </w:rPr>
              <w:t>○　今後とも、日本国籍を有しない教員にも管理職への道を開くよう、文部科学省に対して粘り強く働きかけてまいります。</w:t>
            </w:r>
          </w:p>
          <w:p w:rsidR="00924784" w:rsidRPr="00D641AF" w:rsidRDefault="00924784" w:rsidP="00924784">
            <w:pPr>
              <w:rPr>
                <w:rFonts w:asciiTheme="majorEastAsia" w:eastAsiaTheme="majorEastAsia" w:hAnsiTheme="majorEastAsia"/>
                <w:sz w:val="22"/>
              </w:rPr>
            </w:pPr>
            <w:r w:rsidRPr="00D641AF">
              <w:rPr>
                <w:rFonts w:asciiTheme="majorEastAsia" w:eastAsiaTheme="majorEastAsia" w:hAnsiTheme="majorEastAsia" w:hint="eastAsia"/>
                <w:sz w:val="22"/>
              </w:rPr>
              <w:t xml:space="preserve">　</w:t>
            </w:r>
          </w:p>
          <w:p w:rsidR="00924784" w:rsidRPr="00D641AF" w:rsidRDefault="00924784" w:rsidP="00924784">
            <w:pPr>
              <w:rPr>
                <w:rFonts w:asciiTheme="majorEastAsia" w:eastAsiaTheme="majorEastAsia" w:hAnsiTheme="majorEastAsia"/>
                <w:sz w:val="22"/>
              </w:rPr>
            </w:pPr>
            <w:r w:rsidRPr="00D641AF">
              <w:rPr>
                <w:rFonts w:asciiTheme="majorEastAsia" w:eastAsiaTheme="majorEastAsia" w:hAnsiTheme="majorEastAsia" w:hint="eastAsia"/>
                <w:sz w:val="22"/>
              </w:rPr>
              <w:t>（参考）地方教育行政の組織及び運営に関する法律　第18条第３項</w:t>
            </w:r>
          </w:p>
          <w:p w:rsidR="00094F82" w:rsidRPr="00D641AF" w:rsidRDefault="00924784" w:rsidP="006B5AB2">
            <w:pPr>
              <w:ind w:leftChars="100" w:left="210" w:firstLineChars="100" w:firstLine="220"/>
              <w:rPr>
                <w:rFonts w:asciiTheme="majorEastAsia" w:eastAsiaTheme="majorEastAsia" w:hAnsiTheme="majorEastAsia"/>
                <w:sz w:val="22"/>
              </w:rPr>
            </w:pPr>
            <w:bookmarkStart w:id="0" w:name="_GoBack"/>
            <w:bookmarkEnd w:id="0"/>
            <w:r w:rsidRPr="00D641AF">
              <w:rPr>
                <w:rFonts w:asciiTheme="majorEastAsia" w:eastAsiaTheme="majorEastAsia" w:hAnsiTheme="majorEastAsia" w:hint="eastAsia"/>
                <w:sz w:val="22"/>
              </w:rPr>
              <w:t>指導主事は、上司の命を受け、学校（学校教育法（昭和22年法律第26号）第１条に規定する学校及び就学前の子どもに関する教育、保育等の総合的な提供の推進に関する法律（平成18年法律第77号）第２条第７項に規定する幼保連携型認定こども園（以下「幼保連携型認定こども園」という。）</w:t>
            </w:r>
            <w:r w:rsidR="006B5AB2" w:rsidRPr="006B5AB2">
              <w:rPr>
                <w:rFonts w:asciiTheme="majorEastAsia" w:eastAsiaTheme="majorEastAsia" w:hAnsiTheme="majorEastAsia" w:hint="eastAsia"/>
                <w:sz w:val="22"/>
              </w:rPr>
              <w:t>における教育課程、学習指導その他学校教育に関する専門的事項の指導に関する事務に従事する。</w:t>
            </w:r>
          </w:p>
          <w:p w:rsidR="005D57CB" w:rsidRPr="00D641AF" w:rsidRDefault="005D57CB" w:rsidP="005B3484">
            <w:pPr>
              <w:rPr>
                <w:rFonts w:asciiTheme="majorEastAsia" w:eastAsiaTheme="majorEastAsia" w:hAnsiTheme="majorEastAsia"/>
                <w:sz w:val="22"/>
              </w:rPr>
            </w:pP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1D" w:rsidRDefault="0014681D" w:rsidP="004003AD">
      <w:r>
        <w:separator/>
      </w:r>
    </w:p>
  </w:endnote>
  <w:endnote w:type="continuationSeparator" w:id="0">
    <w:p w:rsidR="0014681D" w:rsidRDefault="0014681D"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1D" w:rsidRDefault="0014681D" w:rsidP="004003AD">
      <w:r>
        <w:separator/>
      </w:r>
    </w:p>
  </w:footnote>
  <w:footnote w:type="continuationSeparator" w:id="0">
    <w:p w:rsidR="0014681D" w:rsidRDefault="0014681D"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50451"/>
    <w:rsid w:val="00094092"/>
    <w:rsid w:val="00094F82"/>
    <w:rsid w:val="000C0335"/>
    <w:rsid w:val="00125DF5"/>
    <w:rsid w:val="0014681D"/>
    <w:rsid w:val="001600D3"/>
    <w:rsid w:val="001955FE"/>
    <w:rsid w:val="001E1414"/>
    <w:rsid w:val="002454A2"/>
    <w:rsid w:val="0026779A"/>
    <w:rsid w:val="002D63CE"/>
    <w:rsid w:val="003028BC"/>
    <w:rsid w:val="00306783"/>
    <w:rsid w:val="00340BCF"/>
    <w:rsid w:val="003B30A0"/>
    <w:rsid w:val="003F045E"/>
    <w:rsid w:val="004003AD"/>
    <w:rsid w:val="004A1575"/>
    <w:rsid w:val="004A7942"/>
    <w:rsid w:val="004E0D1D"/>
    <w:rsid w:val="00550232"/>
    <w:rsid w:val="005A0CE9"/>
    <w:rsid w:val="005B3484"/>
    <w:rsid w:val="005D57CB"/>
    <w:rsid w:val="006969B0"/>
    <w:rsid w:val="006B5AB2"/>
    <w:rsid w:val="0074761A"/>
    <w:rsid w:val="007B7822"/>
    <w:rsid w:val="008077FD"/>
    <w:rsid w:val="00924784"/>
    <w:rsid w:val="009A3C9A"/>
    <w:rsid w:val="009D6ECA"/>
    <w:rsid w:val="00B236DB"/>
    <w:rsid w:val="00B46534"/>
    <w:rsid w:val="00BE41A8"/>
    <w:rsid w:val="00CF32DF"/>
    <w:rsid w:val="00D26AC7"/>
    <w:rsid w:val="00D641AF"/>
    <w:rsid w:val="00D65A67"/>
    <w:rsid w:val="00D8456A"/>
    <w:rsid w:val="00DC5605"/>
    <w:rsid w:val="00DE2088"/>
    <w:rsid w:val="00EA07D7"/>
    <w:rsid w:val="00EA68C0"/>
    <w:rsid w:val="00EC2579"/>
    <w:rsid w:val="00ED371C"/>
    <w:rsid w:val="00EF7F04"/>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鍵田　恒平</cp:lastModifiedBy>
  <cp:revision>7</cp:revision>
  <cp:lastPrinted>2015-12-08T10:09:00Z</cp:lastPrinted>
  <dcterms:created xsi:type="dcterms:W3CDTF">2018-01-26T05:31:00Z</dcterms:created>
  <dcterms:modified xsi:type="dcterms:W3CDTF">2018-02-06T02:54:00Z</dcterms:modified>
</cp:coreProperties>
</file>