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995" w:rsidRPr="00795F84" w:rsidRDefault="00201995" w:rsidP="00201995">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b/>
          <w:sz w:val="36"/>
          <w:szCs w:val="36"/>
        </w:rPr>
        <w:t>[２１</w:t>
      </w:r>
      <w:r w:rsidRPr="00135FA7">
        <w:rPr>
          <w:rFonts w:ascii="HG丸ｺﾞｼｯｸM-PRO" w:eastAsia="HG丸ｺﾞｼｯｸM-PRO" w:hAnsi="HG丸ｺﾞｼｯｸM-PRO" w:hint="eastAsia"/>
          <w:b/>
          <w:sz w:val="36"/>
          <w:szCs w:val="36"/>
        </w:rPr>
        <w:t>]</w:t>
      </w:r>
      <w:r>
        <w:rPr>
          <w:rFonts w:ascii="HG丸ｺﾞｼｯｸM-PRO" w:eastAsia="HG丸ｺﾞｼｯｸM-PRO" w:hAnsi="HG丸ｺﾞｼｯｸM-PRO" w:hint="eastAsia"/>
          <w:b/>
          <w:sz w:val="36"/>
          <w:szCs w:val="36"/>
        </w:rPr>
        <w:t>小規模店舗における設計ガイドライン</w:t>
      </w:r>
    </w:p>
    <w:tbl>
      <w:tblPr>
        <w:tblStyle w:val="a3"/>
        <w:tblW w:w="9996" w:type="dxa"/>
        <w:tblInd w:w="-788" w:type="dxa"/>
        <w:tblLook w:val="04A0" w:firstRow="1" w:lastRow="0" w:firstColumn="1" w:lastColumn="0" w:noHBand="0" w:noVBand="1"/>
      </w:tblPr>
      <w:tblGrid>
        <w:gridCol w:w="9996"/>
      </w:tblGrid>
      <w:tr w:rsidR="00201995" w:rsidTr="00C54816">
        <w:tc>
          <w:tcPr>
            <w:tcW w:w="9923"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201995" w:rsidRPr="00DB6833" w:rsidRDefault="00201995" w:rsidP="00C54816">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201995" w:rsidRPr="002626DB" w:rsidTr="00C54816">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201995" w:rsidRPr="009672C9" w:rsidRDefault="00201995" w:rsidP="00C54816">
            <w:pPr>
              <w:rPr>
                <w:rFonts w:ascii="HGPｺﾞｼｯｸM" w:eastAsia="HGPｺﾞｼｯｸM" w:hAnsi="HG丸ｺﾞｼｯｸM-PRO"/>
                <w:sz w:val="18"/>
                <w:szCs w:val="36"/>
              </w:rPr>
            </w:pPr>
            <w:r w:rsidRPr="009672C9">
              <w:rPr>
                <w:rFonts w:ascii="HGPｺﾞｼｯｸM" w:eastAsia="HGPｺﾞｼｯｸM" w:hAnsi="HG丸ｺﾞｼｯｸM-PRO" w:hint="eastAsia"/>
                <w:sz w:val="18"/>
                <w:szCs w:val="36"/>
              </w:rPr>
              <w:t>日常生活において利用される用途の建築物（物販店舗・飲食店舗・サービス店舗・診療所等）は、建築物の規模にかかわらず、高齢者、障がい者等が円滑に利用できるものであることが求められている。</w:t>
            </w:r>
          </w:p>
          <w:p w:rsidR="00201995" w:rsidRPr="009672C9" w:rsidRDefault="00201995" w:rsidP="00C54816">
            <w:pPr>
              <w:rPr>
                <w:rFonts w:ascii="HGPｺﾞｼｯｸM" w:eastAsia="HGPｺﾞｼｯｸM" w:hAnsi="HG丸ｺﾞｼｯｸM-PRO"/>
                <w:sz w:val="18"/>
                <w:szCs w:val="36"/>
              </w:rPr>
            </w:pPr>
            <w:r w:rsidRPr="009672C9">
              <w:rPr>
                <w:rFonts w:ascii="HGPｺﾞｼｯｸM" w:eastAsia="HGPｺﾞｼｯｸM" w:hAnsi="HG丸ｺﾞｼｯｸM-PRO" w:hint="eastAsia"/>
                <w:sz w:val="18"/>
                <w:szCs w:val="36"/>
              </w:rPr>
              <w:t>バリアフリー法や福祉のまちづくり条例では、建築物の主な部分については、高齢者や障がい者を含めたすべての人が円滑に利用できるよう守るべき基準を定めているが、基準の適用が及ばない部分にバリアがあると、実際には利用しにくい建物になるため、基準の適用が及ばない小規模店舗においても適切な配慮が求められる。</w:t>
            </w:r>
          </w:p>
          <w:p w:rsidR="00201995" w:rsidRPr="009672C9" w:rsidRDefault="00201995" w:rsidP="00C54816">
            <w:pPr>
              <w:rPr>
                <w:rFonts w:ascii="HGPｺﾞｼｯｸM" w:eastAsia="HGPｺﾞｼｯｸM" w:hAnsi="HG丸ｺﾞｼｯｸM-PRO"/>
                <w:sz w:val="18"/>
                <w:szCs w:val="36"/>
              </w:rPr>
            </w:pPr>
            <w:r w:rsidRPr="009672C9">
              <w:rPr>
                <w:rFonts w:ascii="HGPｺﾞｼｯｸM" w:eastAsia="HGPｺﾞｼｯｸM" w:hAnsi="HG丸ｺﾞｼｯｸM-PRO" w:hint="eastAsia"/>
                <w:sz w:val="18"/>
                <w:szCs w:val="36"/>
              </w:rPr>
              <w:t>さらに、テナントビルにおけるテナント入れ替え時等においても高齢者や障がい者等が円滑に利用できるよう整備することも求められる。</w:t>
            </w:r>
          </w:p>
          <w:p w:rsidR="00201995" w:rsidRPr="009672C9" w:rsidRDefault="00201995" w:rsidP="00C54816">
            <w:pPr>
              <w:rPr>
                <w:rFonts w:ascii="HGPｺﾞｼｯｸM" w:eastAsia="HGPｺﾞｼｯｸM" w:hAnsi="HG丸ｺﾞｼｯｸM-PRO"/>
                <w:sz w:val="18"/>
                <w:szCs w:val="36"/>
              </w:rPr>
            </w:pPr>
            <w:r w:rsidRPr="009672C9">
              <w:rPr>
                <w:rFonts w:ascii="HGPｺﾞｼｯｸM" w:eastAsia="HGPｺﾞｼｯｸM" w:hAnsi="HG丸ｺﾞｼｯｸM-PRO" w:hint="eastAsia"/>
                <w:sz w:val="18"/>
                <w:szCs w:val="36"/>
              </w:rPr>
              <w:t>全ての人に使いやすい建築物は、移動経路や利用居室等の建築的な対応によるハードの整備で達成されることが望ましいが、整備された建築物や案内表示をより利用しやすくする運営管理・人的対応等のソフト面の工夫を店舗管理者や店主等が行うことも重要となる。</w:t>
            </w:r>
          </w:p>
          <w:p w:rsidR="00201995" w:rsidRPr="002626DB" w:rsidRDefault="00201995" w:rsidP="00C54816">
            <w:pPr>
              <w:rPr>
                <w:rFonts w:ascii="HGPｺﾞｼｯｸM" w:eastAsia="HGPｺﾞｼｯｸM" w:hAnsi="HG丸ｺﾞｼｯｸM-PRO"/>
                <w:sz w:val="18"/>
                <w:szCs w:val="36"/>
              </w:rPr>
            </w:pPr>
            <w:r w:rsidRPr="009672C9">
              <w:rPr>
                <w:rFonts w:ascii="HGPｺﾞｼｯｸM" w:eastAsia="HGPｺﾞｼｯｸM" w:hAnsi="HG丸ｺﾞｼｯｸM-PRO" w:hint="eastAsia"/>
                <w:sz w:val="18"/>
                <w:szCs w:val="36"/>
              </w:rPr>
              <w:t>※小規模店舗とは、床面積の合計200㎡未満の物品販売業を営む店舗、飲食店、サービス業を営む店舗等を言い、本項目では、特に小規模な店舗においても求められる重要な項目について再掲した。詳細は各項目を参照いただきたい。</w:t>
            </w:r>
          </w:p>
        </w:tc>
      </w:tr>
    </w:tbl>
    <w:p w:rsidR="00201995" w:rsidRPr="002626DB" w:rsidRDefault="00201995" w:rsidP="00201995">
      <w:pPr>
        <w:jc w:val="left"/>
        <w:rPr>
          <w:rFonts w:ascii="HGPｺﾞｼｯｸM" w:eastAsia="HGPｺﾞｼｯｸM"/>
          <w:szCs w:val="21"/>
        </w:rPr>
      </w:pPr>
    </w:p>
    <w:p w:rsidR="00201995" w:rsidRDefault="00201995" w:rsidP="00201995">
      <w:pPr>
        <w:ind w:leftChars="-350" w:left="-735"/>
        <w:jc w:val="left"/>
        <w:rPr>
          <w:rFonts w:ascii="HGPｺﾞｼｯｸM" w:eastAsia="HGPｺﾞｼｯｸM"/>
          <w:szCs w:val="21"/>
        </w:rPr>
      </w:pPr>
      <w:r w:rsidRPr="002626DB">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16768" behindDoc="0" locked="0" layoutInCell="1" allowOverlap="1" wp14:anchorId="7F057530" wp14:editId="0F6DB15F">
                <wp:simplePos x="0" y="0"/>
                <wp:positionH relativeFrom="column">
                  <wp:posOffset>4558594</wp:posOffset>
                </wp:positionH>
                <wp:positionV relativeFrom="paragraph">
                  <wp:posOffset>258022</wp:posOffset>
                </wp:positionV>
                <wp:extent cx="1297172" cy="276446"/>
                <wp:effectExtent l="0" t="0" r="0" b="0"/>
                <wp:wrapNone/>
                <wp:docPr id="3735" name="テキスト ボックス 3735"/>
                <wp:cNvGraphicFramePr/>
                <a:graphic xmlns:a="http://schemas.openxmlformats.org/drawingml/2006/main">
                  <a:graphicData uri="http://schemas.microsoft.com/office/word/2010/wordprocessingShape">
                    <wps:wsp>
                      <wps:cNvSpPr txBox="1"/>
                      <wps:spPr>
                        <a:xfrm>
                          <a:off x="0" y="0"/>
                          <a:ext cx="1297172" cy="2764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995" w:rsidRPr="003004D0" w:rsidRDefault="00201995" w:rsidP="00201995">
                            <w:pPr>
                              <w:spacing w:line="0" w:lineRule="atLeast"/>
                              <w:rPr>
                                <w:rFonts w:ascii="HGPｺﾞｼｯｸM" w:eastAsia="HGPｺﾞｼｯｸM"/>
                                <w:color w:val="000000" w:themeColor="text1"/>
                                <w:sz w:val="16"/>
                                <w:szCs w:val="16"/>
                              </w:rPr>
                            </w:pPr>
                            <w:r w:rsidRPr="00FA0710">
                              <w:rPr>
                                <w:rFonts w:ascii="HGPｺﾞｼｯｸM" w:eastAsia="HGPｺﾞｼｯｸM" w:hint="eastAsia"/>
                                <w:sz w:val="16"/>
                                <w:szCs w:val="16"/>
                              </w:rPr>
                              <w:t>建築設計標</w:t>
                            </w:r>
                            <w:r w:rsidRPr="00FA0710">
                              <w:rPr>
                                <w:rFonts w:ascii="HGPｺﾞｼｯｸM" w:eastAsia="HGPｺﾞｼｯｸM" w:hint="eastAsia"/>
                                <w:color w:val="000000" w:themeColor="text1"/>
                                <w:sz w:val="16"/>
                                <w:szCs w:val="16"/>
                              </w:rPr>
                              <w:t>準　P</w:t>
                            </w:r>
                            <w:r>
                              <w:rPr>
                                <w:rFonts w:ascii="HGPｺﾞｼｯｸM" w:eastAsia="HGPｺﾞｼｯｸM" w:hint="eastAsia"/>
                                <w:color w:val="000000" w:themeColor="text1"/>
                                <w:sz w:val="16"/>
                                <w:szCs w:val="16"/>
                              </w:rPr>
                              <w:t>付-111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57530" id="_x0000_t202" coordsize="21600,21600" o:spt="202" path="m,l,21600r21600,l21600,xe">
                <v:stroke joinstyle="miter"/>
                <v:path gradientshapeok="t" o:connecttype="rect"/>
              </v:shapetype>
              <v:shape id="テキスト ボックス 3735" o:spid="_x0000_s1026" type="#_x0000_t202" style="position:absolute;left:0;text-align:left;margin-left:358.95pt;margin-top:20.3pt;width:102.15pt;height:21.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2T6pgIAAIEFAAAOAAAAZHJzL2Uyb0RvYy54bWysVM1u2zAMvg/YOwi6r06cNFmNOkXWosOA&#10;Yi3WDj0rstQYs0VNUmJnxwYY9hB7hWHnPY9fZJRsJ0G3S4ddbEr8SJEff07P6rIga2FsDiqlw6MB&#10;JUJxyHL1kNKPd5evXlNiHVMZK0CJlG6EpWezly9OK52IGJZQZMIQdKJsUumULp3TSRRZvhQls0eg&#10;hUKlBFMyh0fzEGWGVei9LKJ4MJhEFZhMG+DCWry9aJV0FvxLKbi7ltIKR4qUYmwufE34Lvw3mp2y&#10;5MEwvcx5Fwb7hyhKlit8dOfqgjlGVib/w1WZcwMWpDviUEYgZc5FyAGzGQ6eZHO7ZFqEXJAcq3c0&#10;2f/nlr9f3xiSZykdTUfHlChWYpWa7dfm8Ufz+KvZfiPN9nuz3TaPP/FMAgpJq7RN0PZWo7Wr30CN&#10;xfdk+nuLl56LWprS/zFLgnqkf7OjXNSOcG8Un0yH05gSjrp4OhmPJ95NtLfWxrq3AkrihZQaLGlg&#10;mq2vrGuhPcQ/puAyLwq8Z0mhSJXSyeh4EAx2GnReKA8QoUE6N/vIg+Q2hWidfBASCQoJ+IvQmuK8&#10;MGTNsKkY50K5kHvwi2iPkhjEcww7/D6q5xi3efQvg3I74zJXYEL2T8LOPvUhyxaPnB/k7UVXL+rQ&#10;GfGor+wCsg0W3EA7R1bzyxyrcsWsu2EGBwdrjMvAXeNHFoDsQydRsgTz5W/3Ho/9jFpKKhzElNrP&#10;K2YEJcU7hZ1+MhyP/eSGw/h4GuPBHGoWhxq1Ks8ByzLEtaN5ED3eFb0oDZT3uDPm/lVUMcXx7ZS6&#10;Xjx37XrAncPFfB5AOKuauSt1q7l37avke+6uvmdGd43psKXfQz+yLHnSny3WWyqYrxzIPDSvJ7pl&#10;tSsAznlo/24n+UVyeA6o/eac/QYAAP//AwBQSwMEFAAGAAgAAAAhAI6D6GTiAAAACQEAAA8AAABk&#10;cnMvZG93bnJldi54bWxMj8tOwzAQRfdI/IM1SOyoE6u0acikqiJVSAgWLd2wc+JpEuFHiN028PWY&#10;VVmO7tG9Z4r1ZDQ70+h7ZxHSWQKMbONUb1uEw/v2IQPmg7RKamcJ4Zs8rMvbm0Lmyl3sjs770LJY&#10;Yn0uEboQhpxz33RkpJ+5gWzMjm40MsRzbLka5SWWG81Fkiy4kb2NC50cqOqo+dyfDMJLtX2Tu1qY&#10;7EdXz6/HzfB1+HhEvL+bNk/AAk3hCsOfflSHMjrV7mSVZxphmS5XEUWYJwtgEVgJIYDVCNk8BV4W&#10;/P8H5S8AAAD//wMAUEsBAi0AFAAGAAgAAAAhALaDOJL+AAAA4QEAABMAAAAAAAAAAAAAAAAAAAAA&#10;AFtDb250ZW50X1R5cGVzXS54bWxQSwECLQAUAAYACAAAACEAOP0h/9YAAACUAQAACwAAAAAAAAAA&#10;AAAAAAAvAQAAX3JlbHMvLnJlbHNQSwECLQAUAAYACAAAACEADC9k+qYCAACBBQAADgAAAAAAAAAA&#10;AAAAAAAuAgAAZHJzL2Uyb0RvYy54bWxQSwECLQAUAAYACAAAACEAjoPoZOIAAAAJAQAADwAAAAAA&#10;AAAAAAAAAAAABQAAZHJzL2Rvd25yZXYueG1sUEsFBgAAAAAEAAQA8wAAAA8GAAAAAA==&#10;" filled="f" stroked="f" strokeweight=".5pt">
                <v:textbox>
                  <w:txbxContent>
                    <w:p w:rsidR="00201995" w:rsidRPr="003004D0" w:rsidRDefault="00201995" w:rsidP="00201995">
                      <w:pPr>
                        <w:spacing w:line="0" w:lineRule="atLeast"/>
                        <w:rPr>
                          <w:rFonts w:ascii="HGPｺﾞｼｯｸM" w:eastAsia="HGPｺﾞｼｯｸM"/>
                          <w:color w:val="000000" w:themeColor="text1"/>
                          <w:sz w:val="16"/>
                          <w:szCs w:val="16"/>
                        </w:rPr>
                      </w:pPr>
                      <w:r w:rsidRPr="00FA0710">
                        <w:rPr>
                          <w:rFonts w:ascii="HGPｺﾞｼｯｸM" w:eastAsia="HGPｺﾞｼｯｸM" w:hint="eastAsia"/>
                          <w:sz w:val="16"/>
                          <w:szCs w:val="16"/>
                        </w:rPr>
                        <w:t>建築設計標</w:t>
                      </w:r>
                      <w:r w:rsidRPr="00FA0710">
                        <w:rPr>
                          <w:rFonts w:ascii="HGPｺﾞｼｯｸM" w:eastAsia="HGPｺﾞｼｯｸM" w:hint="eastAsia"/>
                          <w:color w:val="000000" w:themeColor="text1"/>
                          <w:sz w:val="16"/>
                          <w:szCs w:val="16"/>
                        </w:rPr>
                        <w:t>準　P</w:t>
                      </w:r>
                      <w:r>
                        <w:rPr>
                          <w:rFonts w:ascii="HGPｺﾞｼｯｸM" w:eastAsia="HGPｺﾞｼｯｸM" w:hint="eastAsia"/>
                          <w:color w:val="000000" w:themeColor="text1"/>
                          <w:sz w:val="16"/>
                          <w:szCs w:val="16"/>
                        </w:rPr>
                        <w:t>付-111</w:t>
                      </w:r>
                    </w:p>
                  </w:txbxContent>
                </v:textbox>
              </v:shape>
            </w:pict>
          </mc:Fallback>
        </mc:AlternateContent>
      </w:r>
      <w:r>
        <w:rPr>
          <w:rFonts w:ascii="HG丸ｺﾞｼｯｸM-PRO" w:eastAsia="HG丸ｺﾞｼｯｸM-PRO" w:hAnsi="HG丸ｺﾞｼｯｸM-PRO" w:cs="ＭＳ 明朝" w:hint="eastAsia"/>
          <w:noProof/>
          <w:sz w:val="18"/>
          <w:szCs w:val="18"/>
        </w:rPr>
        <mc:AlternateContent>
          <mc:Choice Requires="wps">
            <w:drawing>
              <wp:anchor distT="0" distB="0" distL="114300" distR="114300" simplePos="0" relativeHeight="251618816" behindDoc="0" locked="0" layoutInCell="1" allowOverlap="1" wp14:anchorId="7E3A3198" wp14:editId="198D9B3E">
                <wp:simplePos x="0" y="0"/>
                <wp:positionH relativeFrom="margin">
                  <wp:align>center</wp:align>
                </wp:positionH>
                <wp:positionV relativeFrom="paragraph">
                  <wp:posOffset>6162675</wp:posOffset>
                </wp:positionV>
                <wp:extent cx="7452995" cy="509905"/>
                <wp:effectExtent l="0" t="0" r="0" b="4445"/>
                <wp:wrapNone/>
                <wp:docPr id="611" name="テキスト ボックス 611"/>
                <wp:cNvGraphicFramePr/>
                <a:graphic xmlns:a="http://schemas.openxmlformats.org/drawingml/2006/main">
                  <a:graphicData uri="http://schemas.microsoft.com/office/word/2010/wordprocessingShape">
                    <wps:wsp>
                      <wps:cNvSpPr txBox="1"/>
                      <wps:spPr>
                        <a:xfrm>
                          <a:off x="0" y="0"/>
                          <a:ext cx="7452995" cy="509905"/>
                        </a:xfrm>
                        <a:prstGeom prst="rect">
                          <a:avLst/>
                        </a:prstGeom>
                        <a:solidFill>
                          <a:schemeClr val="lt1"/>
                        </a:solidFill>
                        <a:ln w="6350">
                          <a:noFill/>
                        </a:ln>
                      </wps:spPr>
                      <wps:txbx>
                        <w:txbxContent>
                          <w:p w:rsidR="00201995" w:rsidRDefault="00201995" w:rsidP="00201995">
                            <w:pPr>
                              <w:jc w:val="right"/>
                            </w:pP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［２１］小規模店舗における</w:t>
                            </w:r>
                            <w:r>
                              <w:t>設計ガイドライン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3A3198" id="テキスト ボックス 611" o:spid="_x0000_s1027" type="#_x0000_t202" style="position:absolute;left:0;text-align:left;margin-left:0;margin-top:485.25pt;width:586.85pt;height:40.15pt;z-index:251618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zcZwIAAJYEAAAOAAAAZHJzL2Uyb0RvYy54bWysVM2O2jAQvlfqO1i+lwQKuyUirCgrqkpo&#10;dyW22rNxHIjkeFzbkNDjIq36EH2Fquc+T16kYwdYuu2p6sWZ8fx45vtmMrqqS0m2wtgCVEq7nZgS&#10;oThkhVql9NP97M07SqxjKmMSlEjpTlh6NX79alTpRPRgDTIThmASZZNKp3TtnE6iyPK1KJntgBYK&#10;jTmYkjlUzSrKDKsweymjXhxfRBWYTBvgwlq8vW6NdBzy57ng7jbPrXBEphRrc+E04Vz6MxqPWLIy&#10;TK8LfiiD/UMVJSsUPnpKdc0cIxtT/JGqLLgBC7nrcCgjyPOCi9ADdtONX3SzWDMtQi8IjtUnmOz/&#10;S8tvtneGFFlKL7pdShQrkaRm/9Q8fm8efzb7r6TZf2v2++bxB+rEOyFklbYJRi40xrr6PdRI/fHe&#10;4qVHos5N6b/YI0E7gr87AS5qRzheXvYHveFwQAlH2yAeDuOBTxM9R2tj3QcBJfFCSg0SGnBm27l1&#10;revRxT9mQRbZrJAyKH6IxFQasmVIv3ShRkz+m5dUpMLu3w7ikFiBD28zS4W1+F7bnrzk6mUd4Or1&#10;jg0vIdshDgba4bKazwosds6su2MGpwlbxw1xt3jkEvAxOEiUrMF8+du990eS0UpJhdOZUvt5w4yg&#10;RH5USP+w2+/7cQ5Kf3DZQ8WcW5bnFrUpp4AIIMFYXRC9v5NHMTdQPuAiTfyraGKK49spdUdx6tqd&#10;wUXkYjIJTjjAmrm5WmjuU3vEPRX39QMz+sCXQ6Zv4DjHLHlBW+vrIxVMNg7yInDqgW5RPeCPwx+m&#10;4rCofrvO9eD1/DsZ/wIAAP//AwBQSwMEFAAGAAgAAAAhABC+VhjiAAAACgEAAA8AAABkcnMvZG93&#10;bnJldi54bWxMj81OwzAQhO9IvIO1SFwQtUsU0qZxKoT4kXqjaUG9ufE2iYjXUewm4e1xT3Cb1axm&#10;vsnWk2nZgL1rLEmYzwQwpNLqhioJu+L1fgHMeUVatZZQwg86WOfXV5lKtR3pA4etr1gIIZcqCbX3&#10;Xcq5K2s0ys1shxS8k+2N8uHsK657NYZw0/IHIR65UQ2Fhlp1+Fxj+b09GwmHu+pr46a3/RjFUffy&#10;PhTJpy6kvL2ZnlbAPE7+7xku+AEd8sB0tGfSjrUSwhAvYZmIGNjFnidRAuwYlIjFAnie8f8T8l8A&#10;AAD//wMAUEsBAi0AFAAGAAgAAAAhALaDOJL+AAAA4QEAABMAAAAAAAAAAAAAAAAAAAAAAFtDb250&#10;ZW50X1R5cGVzXS54bWxQSwECLQAUAAYACAAAACEAOP0h/9YAAACUAQAACwAAAAAAAAAAAAAAAAAv&#10;AQAAX3JlbHMvLnJlbHNQSwECLQAUAAYACAAAACEAkwD83GcCAACWBAAADgAAAAAAAAAAAAAAAAAu&#10;AgAAZHJzL2Uyb0RvYy54bWxQSwECLQAUAAYACAAAACEAEL5WGOIAAAAKAQAADwAAAAAAAAAAAAAA&#10;AADBBAAAZHJzL2Rvd25yZXYueG1sUEsFBgAAAAAEAAQA8wAAANAFAAAAAA==&#10;" fillcolor="white [3201]" stroked="f" strokeweight=".5pt">
                <v:textbox>
                  <w:txbxContent>
                    <w:p w:rsidR="00201995" w:rsidRDefault="00201995" w:rsidP="00201995">
                      <w:pPr>
                        <w:jc w:val="right"/>
                      </w:pP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［２１］小規模店舗における</w:t>
                      </w:r>
                      <w:r>
                        <w:t>設計ガイドライン</w:t>
                      </w:r>
                    </w:p>
                  </w:txbxContent>
                </v:textbox>
                <w10:wrap anchorx="margin"/>
              </v:shape>
            </w:pict>
          </mc:Fallback>
        </mc:AlternateContent>
      </w:r>
      <w:r>
        <w:rPr>
          <w:rFonts w:ascii="HG丸ｺﾞｼｯｸM-PRO" w:eastAsia="HG丸ｺﾞｼｯｸM-PRO" w:hAnsi="HG丸ｺﾞｼｯｸM-PRO" w:cs="ＭＳ 明朝" w:hint="eastAsia"/>
          <w:szCs w:val="21"/>
        </w:rPr>
        <w:t>○</w:t>
      </w:r>
      <w:r>
        <w:rPr>
          <w:rFonts w:ascii="HGPｺﾞｼｯｸM" w:eastAsia="HGPｺﾞｼｯｸM" w:hint="eastAsia"/>
          <w:szCs w:val="21"/>
        </w:rPr>
        <w:t>：望ましい整備</w:t>
      </w:r>
      <w:r w:rsidRPr="00A80B8D">
        <w:rPr>
          <w:rFonts w:ascii="HGPｺﾞｼｯｸM" w:eastAsia="HGPｺﾞｼｯｸM" w:hint="eastAsia"/>
          <w:szCs w:val="21"/>
        </w:rPr>
        <w:t xml:space="preserve">　</w:t>
      </w:r>
      <w:r>
        <w:rPr>
          <w:rFonts w:ascii="HGPｺﾞｼｯｸM" w:eastAsia="HGPｺﾞｼｯｸM" w:hint="eastAsia"/>
          <w:szCs w:val="21"/>
        </w:rPr>
        <w:t>（</w:t>
      </w:r>
      <w:r w:rsidRPr="009672C9">
        <w:rPr>
          <w:rFonts w:ascii="HGPｺﾞｼｯｸM" w:eastAsia="HGPｺﾞｼｯｸM" w:hint="eastAsia"/>
          <w:szCs w:val="21"/>
        </w:rPr>
        <w:t>＊1：2</w:t>
      </w:r>
      <w:r w:rsidRPr="009672C9">
        <w:rPr>
          <w:rFonts w:ascii="HGPｺﾞｼｯｸM" w:eastAsia="HGPｺﾞｼｯｸM"/>
          <w:szCs w:val="21"/>
        </w:rPr>
        <w:t>00</w:t>
      </w:r>
      <w:r w:rsidRPr="009672C9">
        <w:rPr>
          <w:rFonts w:ascii="HGPｺﾞｼｯｸM" w:eastAsia="HGPｺﾞｼｯｸM" w:hint="eastAsia"/>
          <w:szCs w:val="21"/>
        </w:rPr>
        <w:t>㎡以上で義務となる基準　＊2：1</w:t>
      </w:r>
      <w:r w:rsidRPr="009672C9">
        <w:rPr>
          <w:rFonts w:ascii="HGPｺﾞｼｯｸM" w:eastAsia="HGPｺﾞｼｯｸM"/>
          <w:szCs w:val="21"/>
        </w:rPr>
        <w:t>000</w:t>
      </w:r>
      <w:r w:rsidRPr="009672C9">
        <w:rPr>
          <w:rFonts w:ascii="HGPｺﾞｼｯｸM" w:eastAsia="HGPｺﾞｼｯｸM" w:hint="eastAsia"/>
          <w:szCs w:val="21"/>
        </w:rPr>
        <w:t>㎡以上で義務となる基</w:t>
      </w:r>
      <w:r>
        <w:rPr>
          <w:rFonts w:ascii="HGPｺﾞｼｯｸM" w:eastAsia="HGPｺﾞｼｯｸM" w:hint="eastAsia"/>
          <w:szCs w:val="21"/>
        </w:rPr>
        <w:t>準</w:t>
      </w:r>
      <w:r w:rsidRPr="009672C9">
        <w:rPr>
          <w:rFonts w:ascii="HGPｺﾞｼｯｸM" w:eastAsia="HGPｺﾞｼｯｸM" w:hint="eastAsia"/>
          <w:szCs w:val="21"/>
        </w:rPr>
        <w:t>）</w:t>
      </w:r>
    </w:p>
    <w:p w:rsidR="00201995" w:rsidRPr="00A840A2" w:rsidRDefault="00201995" w:rsidP="00201995">
      <w:pPr>
        <w:ind w:leftChars="-350" w:left="-735" w:firstLineChars="300" w:firstLine="630"/>
        <w:jc w:val="left"/>
        <w:rPr>
          <w:rFonts w:ascii="HGPｺﾞｼｯｸM" w:eastAsia="HGPｺﾞｼｯｸM"/>
          <w:strike/>
          <w:szCs w:val="21"/>
        </w:rPr>
      </w:pPr>
    </w:p>
    <w:tbl>
      <w:tblPr>
        <w:tblStyle w:val="a3"/>
        <w:tblW w:w="9997" w:type="dxa"/>
        <w:tblInd w:w="-788" w:type="dxa"/>
        <w:tblLayout w:type="fixed"/>
        <w:tblLook w:val="04A0" w:firstRow="1" w:lastRow="0" w:firstColumn="1" w:lastColumn="0" w:noHBand="0" w:noVBand="1"/>
      </w:tblPr>
      <w:tblGrid>
        <w:gridCol w:w="1350"/>
        <w:gridCol w:w="5529"/>
        <w:gridCol w:w="850"/>
        <w:gridCol w:w="2268"/>
      </w:tblGrid>
      <w:tr w:rsidR="00201995" w:rsidRPr="00B11F43" w:rsidTr="00C54816">
        <w:tc>
          <w:tcPr>
            <w:tcW w:w="6879" w:type="dxa"/>
            <w:gridSpan w:val="2"/>
            <w:tcBorders>
              <w:top w:val="single" w:sz="4" w:space="0" w:color="244061" w:themeColor="accent1" w:themeShade="80"/>
              <w:left w:val="single" w:sz="4" w:space="0" w:color="244061" w:themeColor="accent1" w:themeShade="80"/>
              <w:bottom w:val="single" w:sz="4" w:space="0" w:color="auto"/>
              <w:right w:val="nil"/>
            </w:tcBorders>
            <w:shd w:val="clear" w:color="auto" w:fill="244061" w:themeFill="accent1" w:themeFillShade="80"/>
          </w:tcPr>
          <w:p w:rsidR="00201995" w:rsidRPr="00B11F43" w:rsidRDefault="00201995" w:rsidP="00C54816">
            <w:pPr>
              <w:spacing w:line="0" w:lineRule="atLeast"/>
              <w:jc w:val="left"/>
              <w:rPr>
                <w:rFonts w:ascii="HGPｺﾞｼｯｸM" w:eastAsia="HGPｺﾞｼｯｸM" w:hAnsi="HG丸ｺﾞｼｯｸM-PRO"/>
                <w:b/>
                <w:strike/>
                <w:sz w:val="24"/>
              </w:rPr>
            </w:pPr>
            <w:r w:rsidRPr="00B11F43">
              <w:rPr>
                <w:rFonts w:ascii="HGPｺﾞｼｯｸM" w:eastAsia="HGPｺﾞｼｯｸM" w:hAnsi="HG丸ｺﾞｼｯｸM-PRO" w:hint="eastAsia"/>
                <w:b/>
                <w:color w:val="FFFFFF" w:themeColor="background1"/>
                <w:sz w:val="24"/>
              </w:rPr>
              <w:t>望ましい整備</w:t>
            </w:r>
          </w:p>
        </w:tc>
        <w:tc>
          <w:tcPr>
            <w:tcW w:w="850" w:type="dxa"/>
            <w:tcBorders>
              <w:top w:val="single" w:sz="4" w:space="0" w:color="244061" w:themeColor="accent1" w:themeShade="80"/>
              <w:left w:val="nil"/>
              <w:bottom w:val="single" w:sz="4" w:space="0" w:color="auto"/>
              <w:right w:val="nil"/>
            </w:tcBorders>
            <w:shd w:val="clear" w:color="auto" w:fill="244061" w:themeFill="accent1" w:themeFillShade="80"/>
          </w:tcPr>
          <w:p w:rsidR="00201995" w:rsidRPr="00B11F43" w:rsidRDefault="00201995" w:rsidP="00C54816">
            <w:pPr>
              <w:spacing w:line="0" w:lineRule="atLeast"/>
              <w:jc w:val="left"/>
              <w:rPr>
                <w:rFonts w:ascii="HGPｺﾞｼｯｸM" w:eastAsia="HGPｺﾞｼｯｸM" w:hAnsi="HG丸ｺﾞｼｯｸM-PRO"/>
                <w:sz w:val="16"/>
                <w:szCs w:val="16"/>
              </w:rPr>
            </w:pPr>
          </w:p>
        </w:tc>
        <w:tc>
          <w:tcPr>
            <w:tcW w:w="2268" w:type="dxa"/>
            <w:tcBorders>
              <w:top w:val="single" w:sz="4" w:space="0" w:color="244061" w:themeColor="accent1" w:themeShade="80"/>
              <w:left w:val="nil"/>
              <w:bottom w:val="single" w:sz="4" w:space="0" w:color="auto"/>
              <w:right w:val="single" w:sz="4" w:space="0" w:color="244061" w:themeColor="accent1" w:themeShade="80"/>
            </w:tcBorders>
            <w:shd w:val="clear" w:color="auto" w:fill="244061" w:themeFill="accent1" w:themeFillShade="80"/>
          </w:tcPr>
          <w:p w:rsidR="00201995" w:rsidRPr="00B11F43" w:rsidRDefault="00201995" w:rsidP="00C54816">
            <w:pPr>
              <w:ind w:left="1104" w:hangingChars="500" w:hanging="1104"/>
              <w:jc w:val="left"/>
              <w:rPr>
                <w:rFonts w:ascii="HGPｺﾞｼｯｸM" w:eastAsia="HGPｺﾞｼｯｸM" w:hAnsi="HG丸ｺﾞｼｯｸM-PRO"/>
                <w:b/>
                <w:sz w:val="16"/>
              </w:rPr>
            </w:pPr>
            <w:r w:rsidRPr="00B11F43">
              <w:rPr>
                <w:rFonts w:ascii="HGPｺﾞｼｯｸM" w:eastAsia="HGPｺﾞｼｯｸM" w:hAnsi="HG丸ｺﾞｼｯｸM-PRO" w:hint="eastAsia"/>
                <w:b/>
                <w:sz w:val="22"/>
              </w:rPr>
              <w:t>解説</w:t>
            </w:r>
          </w:p>
        </w:tc>
      </w:tr>
      <w:tr w:rsidR="00201995" w:rsidRPr="00B11F43" w:rsidTr="00C54816">
        <w:trPr>
          <w:trHeight w:val="340"/>
        </w:trPr>
        <w:tc>
          <w:tcPr>
            <w:tcW w:w="1350" w:type="dxa"/>
            <w:vMerge w:val="restart"/>
            <w:tcBorders>
              <w:top w:val="single" w:sz="4" w:space="0" w:color="auto"/>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敷地内の通路</w:t>
            </w:r>
          </w:p>
        </w:tc>
        <w:tc>
          <w:tcPr>
            <w:tcW w:w="5529"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PｺﾞｼｯｸM" w:eastAsia="HGPｺﾞｼｯｸM" w:hint="eastAsia"/>
                <w:color w:val="000000" w:themeColor="text1"/>
                <w:sz w:val="18"/>
                <w:szCs w:val="18"/>
              </w:rPr>
              <w:t>〇道から出入口にいたる経路上に段を設けない。（＊1）</w:t>
            </w:r>
          </w:p>
        </w:tc>
        <w:tc>
          <w:tcPr>
            <w:tcW w:w="850" w:type="dxa"/>
            <w:tcBorders>
              <w:top w:val="single" w:sz="4" w:space="0" w:color="auto"/>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single" w:sz="4" w:space="0" w:color="auto"/>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6"/>
                <w:szCs w:val="18"/>
              </w:rPr>
              <w:t>詳細は［1］敷地内の通路参照</w:t>
            </w:r>
          </w:p>
        </w:tc>
      </w:tr>
      <w:tr w:rsidR="00201995" w:rsidRPr="00B11F43" w:rsidTr="00C54816">
        <w:trPr>
          <w:trHeight w:val="340"/>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Default="00201995" w:rsidP="00C54816">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B11F43">
              <w:rPr>
                <w:rFonts w:ascii="HGPｺﾞｼｯｸM" w:eastAsia="HGPｺﾞｼｯｸM" w:hAnsi="HG丸ｺﾞｼｯｸM-PRO" w:cs="ＭＳ 明朝" w:hint="eastAsia"/>
                <w:color w:val="000000" w:themeColor="text1"/>
                <w:sz w:val="18"/>
                <w:szCs w:val="18"/>
              </w:rPr>
              <w:t>○敷地内の通路と道路の境界部分や出入口前の段差を解消するため、Ｌ形側溝や縁石の立ち上がり部分の切下げ等について道路管理者等と協議を</w:t>
            </w:r>
            <w:r>
              <w:rPr>
                <w:rFonts w:ascii="HGPｺﾞｼｯｸM" w:eastAsia="HGPｺﾞｼｯｸM" w:hAnsi="HG丸ｺﾞｼｯｸM-PRO" w:cs="ＭＳ 明朝" w:hint="eastAsia"/>
                <w:color w:val="000000" w:themeColor="text1"/>
                <w:sz w:val="18"/>
                <w:szCs w:val="18"/>
              </w:rPr>
              <w:t>行い、車椅子使用者等の移動が円滑になるよう配慮する</w:t>
            </w:r>
            <w:r w:rsidRPr="00B11F43">
              <w:rPr>
                <w:rFonts w:ascii="HGPｺﾞｼｯｸM" w:eastAsia="HGPｺﾞｼｯｸM" w:hAnsi="HG丸ｺﾞｼｯｸM-PRO" w:cs="ＭＳ 明朝" w:hint="eastAsia"/>
                <w:color w:val="000000" w:themeColor="text1"/>
                <w:sz w:val="18"/>
                <w:szCs w:val="18"/>
              </w:rPr>
              <w:t>。</w:t>
            </w:r>
          </w:p>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45440" behindDoc="0" locked="0" layoutInCell="1" allowOverlap="1" wp14:anchorId="68895949" wp14:editId="78333576">
                      <wp:simplePos x="0" y="0"/>
                      <wp:positionH relativeFrom="column">
                        <wp:posOffset>-12700</wp:posOffset>
                      </wp:positionH>
                      <wp:positionV relativeFrom="paragraph">
                        <wp:posOffset>101651</wp:posOffset>
                      </wp:positionV>
                      <wp:extent cx="457200" cy="0"/>
                      <wp:effectExtent l="0" t="76200" r="19050" b="114300"/>
                      <wp:wrapNone/>
                      <wp:docPr id="612" name="直線矢印コネクタ 61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47EE04BC" id="_x0000_t32" coordsize="21600,21600" o:spt="32" o:oned="t" path="m,l21600,21600e" filled="f">
                      <v:path arrowok="t" fillok="f" o:connecttype="none"/>
                      <o:lock v:ext="edit" shapetype="t"/>
                    </v:shapetype>
                    <v:shape id="直線矢印コネクタ 612" o:spid="_x0000_s1026" type="#_x0000_t32" style="position:absolute;left:0;text-align:left;margin-left:-1pt;margin-top:8pt;width:36pt;height:0;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W/GQIAANsDAAAOAAAAZHJzL2Uyb0RvYy54bWysU82OEzEMviPxDlHudNqKLmzV6R5algs/&#10;lVgewJtkZiJlkigOnfZazvsCcEDiBUACiSMPU6G+Bk6mWxa4IXpIYzv+7M/+ZnaxaQ1bq4Da2ZKP&#10;BkPOlBVOaluX/PXV5YPHnGEEK8E4q0q+Vcgv5vfvzTo/VWPXOCNVYARicdr5kjcx+mlRoGhUCzhw&#10;XlkKVi60EMkMdSEDdITemmI8HJ4VnQvSBycUInmXfZDPM35VKRFfVhWqyEzJqbeYz5DP63QW8xlM&#10;6wC+0eLYBvxDFy1oS0VPUEuIwN4E/RdUq0Vw6Ko4EK4tXFVpoTIHYjMa/sHmVQNeZS40HPSnMeH/&#10;gxUv1qvAtCz52WjMmYWWlnR4//Xw7d3hw8cfN5/3uy/7tzf73af97jtLb2hinccpJS7sKhwt9KuQ&#10;6G+q0KZ/IsY2ecrb05TVJjJBzoeTR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PTs6CrbAAAABwEAAA8AAABkcnMvZG93bnJldi54bWxMj81OwzAQhO9IvIO1&#10;SNxahx4KCnGqCLUXDgj6p3Jz420SJV5HtpuEt2cRBziNZmc1+222mmwnBvShcaTgYZ6AQCqdaahS&#10;sN9tZk8gQtRkdOcIFXxhgFV+e5Pp1LiRPnDYxkpwCYVUK6hj7FMpQ1mj1WHueiTOLs5bHdn6Shqv&#10;Ry63nVwkyVJa3RBfqHWPLzWW7fZqFbyN7ftp1w5rf/ws6HKQp754dUrd303FM4iIU/xbhh98Roec&#10;mc7uSiaITsFswa9Eni9ZOX9MWM+/XuaZ/M+ffwMAAP//AwBQSwECLQAUAAYACAAAACEAtoM4kv4A&#10;AADhAQAAEwAAAAAAAAAAAAAAAAAAAAAAW0NvbnRlbnRfVHlwZXNdLnhtbFBLAQItABQABgAIAAAA&#10;IQA4/SH/1gAAAJQBAAALAAAAAAAAAAAAAAAAAC8BAABfcmVscy8ucmVsc1BLAQItABQABgAIAAAA&#10;IQB1utW/GQIAANsDAAAOAAAAAAAAAAAAAAAAAC4CAABkcnMvZTJvRG9jLnhtbFBLAQItABQABgAI&#10;AAAAIQD07Ogq2wAAAAcBAAAPAAAAAAAAAAAAAAAAAHMEAABkcnMvZG93bnJldi54bWxQSwUGAAAA&#10;AAQABADzAAAAewUAAAAA&#10;" strokeweight="1.5pt">
                      <v:stroke dashstyle="1 1" endarrow="open"/>
                    </v:shape>
                  </w:pict>
                </mc:Fallback>
              </mc:AlternateContent>
            </w: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sz w:val="16"/>
                <w:szCs w:val="16"/>
              </w:rPr>
              <w:t>砂利敷、飛石、小段等は</w:t>
            </w:r>
            <w:r>
              <w:rPr>
                <w:rFonts w:ascii="HGPｺﾞｼｯｸM" w:eastAsia="HGPｺﾞｼｯｸM" w:hAnsi="HG丸ｺﾞｼｯｸM-PRO" w:hint="eastAsia"/>
                <w:sz w:val="16"/>
                <w:szCs w:val="16"/>
              </w:rPr>
              <w:t>車椅子使用者</w:t>
            </w:r>
            <w:r w:rsidRPr="00B11F43">
              <w:rPr>
                <w:rFonts w:ascii="HGPｺﾞｼｯｸM" w:eastAsia="HGPｺﾞｼｯｸM" w:hAnsi="HG丸ｺﾞｼｯｸM-PRO" w:hint="eastAsia"/>
                <w:sz w:val="16"/>
                <w:szCs w:val="16"/>
              </w:rPr>
              <w:t>等の移動が困難であるので、設ける場合は別ルートを確保できるようにすること。</w:t>
            </w:r>
          </w:p>
        </w:tc>
      </w:tr>
      <w:tr w:rsidR="00201995" w:rsidRPr="00B11F43" w:rsidTr="00C54816">
        <w:trPr>
          <w:trHeight w:val="340"/>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B11F43">
              <w:rPr>
                <w:rFonts w:ascii="HGPｺﾞｼｯｸM" w:eastAsia="HGPｺﾞｼｯｸM" w:hint="eastAsia"/>
                <w:color w:val="000000" w:themeColor="text1"/>
                <w:sz w:val="18"/>
              </w:rPr>
              <w:t>〇通路を横断する排水溝を設ける場合には、そのふたは、つえ、車椅子のキャスター等が落ちないものとする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丸ｺﾞｼｯｸM-PRO" w:eastAsia="HG丸ｺﾞｼｯｸM-PRO" w:hAnsi="HG丸ｺﾞｼｯｸM-PRO"/>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b/>
                <w:i/>
                <w:sz w:val="16"/>
                <w:szCs w:val="16"/>
                <w:u w:val="single"/>
              </w:rPr>
            </w:pPr>
          </w:p>
        </w:tc>
      </w:tr>
      <w:tr w:rsidR="00201995" w:rsidRPr="00B11F43" w:rsidTr="00C54816">
        <w:trPr>
          <w:trHeight w:val="340"/>
        </w:trPr>
        <w:tc>
          <w:tcPr>
            <w:tcW w:w="1350" w:type="dxa"/>
            <w:vMerge w:val="restart"/>
            <w:tcBorders>
              <w:top w:val="dotted" w:sz="4" w:space="0" w:color="auto"/>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駐車場</w:t>
            </w:r>
          </w:p>
        </w:tc>
        <w:tc>
          <w:tcPr>
            <w:tcW w:w="5529"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丸ｺﾞｼｯｸM-PRO" w:eastAsia="HG丸ｺﾞｼｯｸM-PRO" w:hAnsi="HG丸ｺﾞｼｯｸM-PRO" w:hint="eastAsia"/>
                <w:color w:val="000000" w:themeColor="text1"/>
                <w:sz w:val="18"/>
                <w:szCs w:val="18"/>
              </w:rPr>
              <w:t>〇</w:t>
            </w:r>
            <w:r w:rsidRPr="00B11F43">
              <w:rPr>
                <w:rFonts w:ascii="HGPｺﾞｼｯｸM" w:eastAsia="HGPｺﾞｼｯｸM" w:hint="eastAsia"/>
                <w:color w:val="000000" w:themeColor="text1"/>
                <w:sz w:val="18"/>
                <w:szCs w:val="18"/>
              </w:rPr>
              <w:t>駐車場を設ける場合には、そのうち一以上に、</w:t>
            </w:r>
            <w:r w:rsidRPr="005302A4">
              <w:rPr>
                <w:rFonts w:ascii="HGPｺﾞｼｯｸM" w:eastAsia="HGPｺﾞｼｯｸM" w:hint="eastAsia"/>
                <w:color w:val="000000" w:themeColor="text1"/>
                <w:sz w:val="18"/>
                <w:szCs w:val="18"/>
              </w:rPr>
              <w:t>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color w:val="000000" w:themeColor="text1"/>
                <w:sz w:val="18"/>
                <w:szCs w:val="18"/>
              </w:rPr>
              <w:t>使用者用駐車施設</w:t>
            </w:r>
            <w:r w:rsidRPr="00B11F43">
              <w:rPr>
                <w:rFonts w:ascii="HGPｺﾞｼｯｸM" w:eastAsia="HGPｺﾞｼｯｸM" w:hint="eastAsia"/>
                <w:color w:val="000000" w:themeColor="text1"/>
                <w:sz w:val="18"/>
                <w:szCs w:val="18"/>
              </w:rPr>
              <w:t>を設ける。（＊1</w:t>
            </w:r>
            <w:r>
              <w:rPr>
                <w:rFonts w:ascii="HGPｺﾞｼｯｸM" w:eastAsia="HGPｺﾞｼｯｸM" w:hint="eastAsia"/>
                <w:color w:val="000000" w:themeColor="text1"/>
                <w:sz w:val="18"/>
                <w:szCs w:val="18"/>
              </w:rPr>
              <w:t>）</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6"/>
                <w:szCs w:val="16"/>
              </w:rPr>
            </w:pPr>
            <w:r w:rsidRPr="00B11F43">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82304" behindDoc="0" locked="0" layoutInCell="1" allowOverlap="1" wp14:anchorId="5F96D7F1" wp14:editId="38E71DEE">
                      <wp:simplePos x="0" y="0"/>
                      <wp:positionH relativeFrom="column">
                        <wp:posOffset>-12700</wp:posOffset>
                      </wp:positionH>
                      <wp:positionV relativeFrom="paragraph">
                        <wp:posOffset>2050267</wp:posOffset>
                      </wp:positionV>
                      <wp:extent cx="457200" cy="0"/>
                      <wp:effectExtent l="0" t="76200" r="19050" b="114300"/>
                      <wp:wrapNone/>
                      <wp:docPr id="614" name="直線矢印コネクタ 61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C7383E0" id="直線矢印コネクタ 614" o:spid="_x0000_s1026" type="#_x0000_t32" style="position:absolute;left:0;text-align:left;margin-left:-1pt;margin-top:161.45pt;width:36pt;height:0;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yAGgIAANsDAAAOAAAAZHJzL2Uyb0RvYy54bWysU81uEzEQviPxDpbvZJOqKTTKpoeEcuEn&#10;EuUBprZ315LXtjwmm1zDuS8AByReoEggceRhIpTXYOxNQ4EbIgfHM+P5Zr6Zb6cX69awlQqonS35&#10;aDDkTFnhpLZ1yd9cXT56whlGsBKMs6rkG4X8YvbwwbTzE3XiGmekCoxALE46X/ImRj8pChSNagEH&#10;zitLwcqFFiKZoS5kgI7QW1OcDIdnReeC9MEJhUjeRR/ks4xfVUrEV1WFKjJTcuot5jPk8zqdxWwK&#10;kzqAb7Q4tAH/0EUL2lLRI9QCIrC3Qf8F1WoRHLoqDoRrC1dVWqjMgdiMhn+wed2AV5kLDQf9cUz4&#10;/2DFy9UyMC1LfjY65cxCS0vaf/i6//Z+//HTj5vPu+2X3bub3fZ2t/3O0huaWOdxQolzuwwHC/0y&#10;JPrrKrTpn4ixdZ7y5jhltY5MkPN0/Jg2x5m4CxW/8nzA+Ey5lqVLyTEG0HUT585aWqULozxkWD3H&#10;SJUp8S4hFbXuUhuTN2os60iO58NxKgQkrMpApGvriSramjMwNSlWxJAh0RktU3oCwg3OTWArINGQ&#10;1qTrrqh5zgxgpAAxyr8+sQGp+qfnY3L3ikKIL5zs3SNqovdTvz10bv23konHArDpU+jVwsUeKoI2&#10;T61kceNpNRCC61KAsIxNzaqs8sNA0mb6XaTbtZObvKIiWaSgnHZQe5LofZvu97/J2U8AAAD//wMA&#10;UEsDBBQABgAIAAAAIQAcE3bF3gAAAAkBAAAPAAAAZHJzL2Rvd25yZXYueG1sTI/NTsMwEITvSLyD&#10;tUjcWocg8RPiVBGCCwcELVTtzY23SZR4HdluEt6eRUKC486OZr7JV7PtxYg+tI4UXC0TEEiVMy3V&#10;Cj42z4s7ECFqMrp3hAq+MMCqOD/LdWbcRO84rmMtOIRCphU0MQ6ZlKFq0OqwdAMS/47OWx359LU0&#10;Xk8cbnuZJsmNtLolbmj0gI8NVt36ZBW8Tt3bbtONT367L+n4KXdD+eKUuryYywcQEef4Z4YffEaH&#10;gpkO7kQmiF7BIuUpUcF1mt6DYMNtwsLhV5BFLv8vKL4BAAD//wMAUEsBAi0AFAAGAAgAAAAhALaD&#10;OJL+AAAA4QEAABMAAAAAAAAAAAAAAAAAAAAAAFtDb250ZW50X1R5cGVzXS54bWxQSwECLQAUAAYA&#10;CAAAACEAOP0h/9YAAACUAQAACwAAAAAAAAAAAAAAAAAvAQAAX3JlbHMvLnJlbHNQSwECLQAUAAYA&#10;CAAAACEAxxp8gBoCAADbAwAADgAAAAAAAAAAAAAAAAAuAgAAZHJzL2Uyb0RvYy54bWxQSwECLQAU&#10;AAYACAAAACEAHBN2xd4AAAAJAQAADwAAAAAAAAAAAAAAAAB0BAAAZHJzL2Rvd25yZXYueG1sUEsF&#10;BgAAAAAEAAQA8wAAAH8FAAAAAA==&#10;" strokeweight="1.5pt">
                      <v:stroke dashstyle="1 1" endarrow="open"/>
                    </v:shape>
                  </w:pict>
                </mc:Fallback>
              </mc:AlternateContent>
            </w:r>
            <w:r w:rsidRPr="00B11F43">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78208" behindDoc="0" locked="0" layoutInCell="1" allowOverlap="1" wp14:anchorId="15740416" wp14:editId="1ECD848E">
                      <wp:simplePos x="0" y="0"/>
                      <wp:positionH relativeFrom="column">
                        <wp:posOffset>-12892</wp:posOffset>
                      </wp:positionH>
                      <wp:positionV relativeFrom="paragraph">
                        <wp:posOffset>73025</wp:posOffset>
                      </wp:positionV>
                      <wp:extent cx="457200" cy="0"/>
                      <wp:effectExtent l="0" t="76200" r="19050" b="114300"/>
                      <wp:wrapNone/>
                      <wp:docPr id="615" name="直線矢印コネクタ 61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CA76506" id="直線矢印コネクタ 615" o:spid="_x0000_s1026" type="#_x0000_t32" style="position:absolute;left:0;text-align:left;margin-left:-1pt;margin-top:5.75pt;width:36pt;height:0;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KGgIAANsDAAAOAAAAZHJzL2Uyb0RvYy54bWysU81uEzEQviPxDpbvZJOKFBpl00NCufAT&#10;ifYBprZ315LXtjwmm1zDuS8AByReACSQOPZhIpTXYOxNQ4EbIgfHM+P5Zr6Zb6fn69awlQqonS35&#10;aDDkTFnhpLZ1ya8uLx495QwjWAnGWVXyjUJ+Pnv4YNr5iTpxjTNSBUYgFiedL3kTo58UBYpGtYAD&#10;55WlYOVCC5HMUBcyQEforSlOhsPTonNB+uCEQiTvog/yWcavKiXi66pCFZkpOfUW8xnyeZ3OYjaF&#10;SR3AN1oc2oB/6KIFbanoEWoBEdjboP+CarUIDl0VB8K1hasqLVTmQGxGwz/YvGnAq8yFhoP+OCb8&#10;f7Di1WoZmJYlPx2NObPQ0pL2H77tv7/ff/z04+bLbvt19+5mt/28296y9IYm1nmcUOLcLsPBQr8M&#10;if66Cm36J2Jsnae8OU5ZrSMT5Hw8fkKb40zchYpfeT5gfK5cy9Kl5BgD6LqJc2ctrdKFUR4yrF5g&#10;pMqUeJeQilp3oY3JGzWWdSTHs+E4FQISVmUg0rX1RBVtzRmYmhQrYsiQ6IyWKT0B4QbnJrAVkGhI&#10;a9J1l9Q8ZwYwUoAY5V+f2IBU/dOzMbl7RSHEl0727hE10fup3x46t/5bycRjAdj0KfRq4WIPFUGb&#10;Z1ayuPG0GgjBdSlAWMamZlVW+WEgaTP9LtLt2slNXlGRLFJQTjuoPUn0vk33+9/k7CcAAAD//wMA&#10;UEsDBBQABgAIAAAAIQDeoJLu3AAAAAcBAAAPAAAAZHJzL2Rvd25yZXYueG1sTI9NT8MwDIbvk/Yf&#10;IiNx29JN4kOl6VRNcOGAYAM0blnjtVUbp0qytvx7jDiw4+PXev0420y2EwP60DhSsFomIJBKZxqq&#10;FLzvnxb3IELUZHTnCBV8Y4BNPp9lOjVupDccdrESXEIh1QrqGPtUylDWaHVYuh6Js5PzVkdGX0nj&#10;9cjltpPrJLmVVjfEF2rd47bGst2drYKXsX097Nvh0X9+FXT6kIe+eHZKXV9NxQOIiFP8X4ZffVaH&#10;nJ2O7kwmiE7BYs2vRJ6vbkBwfpcwH/9Y5pm89M9/AAAA//8DAFBLAQItABQABgAIAAAAIQC2gziS&#10;/gAAAOEBAAATAAAAAAAAAAAAAAAAAAAAAABbQ29udGVudF9UeXBlc10ueG1sUEsBAi0AFAAGAAgA&#10;AAAhADj9If/WAAAAlAEAAAsAAAAAAAAAAAAAAAAALwEAAF9yZWxzLy5yZWxzUEsBAi0AFAAGAAgA&#10;AAAhAPCqz4oaAgAA2wMAAA4AAAAAAAAAAAAAAAAALgIAAGRycy9lMm9Eb2MueG1sUEsBAi0AFAAG&#10;AAgAAAAhAN6gku7cAAAABwEAAA8AAAAAAAAAAAAAAAAAdAQAAGRycy9kb3ducmV2LnhtbFBLBQYA&#10;AAAABAAEAPMAAAB9BQAAAAA=&#10;" strokeweight="1.5pt">
                      <v:stroke dashstyle="1 1" endarrow="open"/>
                    </v:shape>
                  </w:pict>
                </mc:Fallback>
              </mc:AlternateContent>
            </w: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iCs/>
                <w:color w:val="000000" w:themeColor="text1"/>
                <w:sz w:val="16"/>
                <w:szCs w:val="16"/>
              </w:rPr>
            </w:pPr>
            <w:r w:rsidRPr="00B11F43">
              <w:rPr>
                <w:rFonts w:ascii="HGPｺﾞｼｯｸM" w:eastAsia="HGPｺﾞｼｯｸM" w:hAnsi="HG丸ｺﾞｼｯｸM-PRO" w:hint="eastAsia"/>
                <w:color w:val="000000" w:themeColor="text1"/>
                <w:sz w:val="16"/>
                <w:szCs w:val="18"/>
              </w:rPr>
              <w:t>詳細は［</w:t>
            </w:r>
            <w:r w:rsidRPr="00B11F43">
              <w:rPr>
                <w:rFonts w:ascii="HGPｺﾞｼｯｸM" w:eastAsia="HGPｺﾞｼｯｸM" w:hAnsi="HG丸ｺﾞｼｯｸM-PRO"/>
                <w:color w:val="000000" w:themeColor="text1"/>
                <w:sz w:val="16"/>
                <w:szCs w:val="18"/>
              </w:rPr>
              <w:t>9</w:t>
            </w:r>
            <w:r w:rsidRPr="00B11F43">
              <w:rPr>
                <w:rFonts w:ascii="HGPｺﾞｼｯｸM" w:eastAsia="HGPｺﾞｼｯｸM" w:hAnsi="HG丸ｺﾞｼｯｸM-PRO" w:hint="eastAsia"/>
                <w:color w:val="000000" w:themeColor="text1"/>
                <w:sz w:val="16"/>
                <w:szCs w:val="18"/>
              </w:rPr>
              <w:t>］駐車場参照</w:t>
            </w:r>
          </w:p>
          <w:p w:rsidR="00201995" w:rsidRPr="00B11F43" w:rsidRDefault="00201995" w:rsidP="00C54816">
            <w:pPr>
              <w:spacing w:line="0" w:lineRule="atLeast"/>
              <w:rPr>
                <w:rFonts w:ascii="HGPｺﾞｼｯｸM" w:eastAsia="HGPｺﾞｼｯｸM" w:hAnsi="HG丸ｺﾞｼｯｸM-PRO"/>
                <w:iCs/>
                <w:sz w:val="16"/>
                <w:szCs w:val="16"/>
              </w:rPr>
            </w:pPr>
            <w:r w:rsidRPr="00B11F43">
              <w:rPr>
                <w:rFonts w:ascii="HGPｺﾞｼｯｸM" w:eastAsia="HGPｺﾞｼｯｸM" w:hAnsi="HG丸ｺﾞｼｯｸM-PRO" w:hint="eastAsia"/>
                <w:iCs/>
                <w:sz w:val="16"/>
                <w:szCs w:val="16"/>
              </w:rPr>
              <w:t>車椅子使用者が円滑に利用することができないロック板等は設置しない</w:t>
            </w:r>
            <w:r w:rsidRPr="00B11F43">
              <w:rPr>
                <w:rFonts w:ascii="HGPｺﾞｼｯｸM" w:eastAsia="HGPｺﾞｼｯｸM" w:hAnsi="HG丸ｺﾞｼｯｸM-PRO"/>
                <w:iCs/>
                <w:noProof/>
                <w:sz w:val="16"/>
                <w:szCs w:val="16"/>
              </w:rPr>
              <w:drawing>
                <wp:anchor distT="0" distB="0" distL="114300" distR="114300" simplePos="0" relativeHeight="251680256" behindDoc="0" locked="0" layoutInCell="1" allowOverlap="1" wp14:anchorId="4D62F6C7" wp14:editId="68A21D29">
                  <wp:simplePos x="0" y="0"/>
                  <wp:positionH relativeFrom="column">
                    <wp:posOffset>76835</wp:posOffset>
                  </wp:positionH>
                  <wp:positionV relativeFrom="paragraph">
                    <wp:posOffset>424180</wp:posOffset>
                  </wp:positionV>
                  <wp:extent cx="1180214" cy="1038351"/>
                  <wp:effectExtent l="0" t="0" r="1270" b="0"/>
                  <wp:wrapNone/>
                  <wp:docPr id="788" name="図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0214" cy="10383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hint="eastAsia"/>
                <w:iCs/>
                <w:sz w:val="16"/>
                <w:szCs w:val="16"/>
              </w:rPr>
              <w:t>。</w:t>
            </w:r>
          </w:p>
          <w:p w:rsidR="00201995" w:rsidRPr="00B11F43" w:rsidRDefault="00201995" w:rsidP="00C54816">
            <w:pPr>
              <w:spacing w:line="0" w:lineRule="atLeast"/>
              <w:rPr>
                <w:rFonts w:ascii="HGPｺﾞｼｯｸM" w:eastAsia="HGPｺﾞｼｯｸM" w:hAnsi="HG丸ｺﾞｼｯｸM-PRO"/>
                <w:iCs/>
                <w:color w:val="000000" w:themeColor="text1"/>
                <w:sz w:val="16"/>
                <w:szCs w:val="16"/>
              </w:rPr>
            </w:pPr>
          </w:p>
          <w:p w:rsidR="00201995" w:rsidRPr="00B11F43" w:rsidRDefault="00201995" w:rsidP="00C54816">
            <w:pPr>
              <w:spacing w:line="0" w:lineRule="atLeast"/>
              <w:rPr>
                <w:rFonts w:ascii="HGPｺﾞｼｯｸM" w:eastAsia="HGPｺﾞｼｯｸM" w:hAnsi="HG丸ｺﾞｼｯｸM-PRO"/>
                <w:iCs/>
                <w:color w:val="000000" w:themeColor="text1"/>
                <w:sz w:val="16"/>
                <w:szCs w:val="16"/>
              </w:rPr>
            </w:pPr>
          </w:p>
          <w:p w:rsidR="00201995" w:rsidRPr="00B11F43" w:rsidRDefault="00201995" w:rsidP="00C54816">
            <w:pPr>
              <w:spacing w:line="0" w:lineRule="atLeast"/>
              <w:rPr>
                <w:rFonts w:ascii="HGPｺﾞｼｯｸM" w:eastAsia="HGPｺﾞｼｯｸM" w:hAnsi="HG丸ｺﾞｼｯｸM-PRO"/>
                <w:iCs/>
                <w:color w:val="000000" w:themeColor="text1"/>
                <w:sz w:val="16"/>
                <w:szCs w:val="16"/>
              </w:rPr>
            </w:pPr>
          </w:p>
          <w:p w:rsidR="00201995" w:rsidRPr="00B11F43" w:rsidRDefault="00201995" w:rsidP="00C54816">
            <w:pPr>
              <w:spacing w:line="0" w:lineRule="atLeast"/>
              <w:rPr>
                <w:rFonts w:ascii="HGPｺﾞｼｯｸM" w:eastAsia="HGPｺﾞｼｯｸM" w:hAnsi="HG丸ｺﾞｼｯｸM-PRO"/>
                <w:iCs/>
                <w:color w:val="000000" w:themeColor="text1"/>
                <w:sz w:val="16"/>
                <w:szCs w:val="16"/>
              </w:rPr>
            </w:pPr>
          </w:p>
          <w:p w:rsidR="00201995" w:rsidRPr="00B11F43" w:rsidRDefault="00201995" w:rsidP="00C54816">
            <w:pPr>
              <w:spacing w:line="0" w:lineRule="atLeast"/>
              <w:rPr>
                <w:rFonts w:ascii="HGPｺﾞｼｯｸM" w:eastAsia="HGPｺﾞｼｯｸM" w:hAnsi="HG丸ｺﾞｼｯｸM-PRO"/>
                <w:iCs/>
                <w:color w:val="000000" w:themeColor="text1"/>
                <w:sz w:val="16"/>
                <w:szCs w:val="16"/>
              </w:rPr>
            </w:pPr>
          </w:p>
          <w:p w:rsidR="00201995" w:rsidRPr="00B11F43" w:rsidRDefault="00201995" w:rsidP="00C54816">
            <w:pPr>
              <w:spacing w:line="0" w:lineRule="atLeast"/>
              <w:rPr>
                <w:rFonts w:ascii="HGPｺﾞｼｯｸM" w:eastAsia="HGPｺﾞｼｯｸM" w:hAnsi="HG丸ｺﾞｼｯｸM-PRO"/>
                <w:iCs/>
                <w:color w:val="000000" w:themeColor="text1"/>
                <w:sz w:val="16"/>
                <w:szCs w:val="16"/>
              </w:rPr>
            </w:pPr>
          </w:p>
          <w:p w:rsidR="00201995" w:rsidRPr="00B11F43" w:rsidRDefault="00201995" w:rsidP="00C54816">
            <w:pPr>
              <w:spacing w:line="0" w:lineRule="atLeast"/>
              <w:rPr>
                <w:rFonts w:ascii="HGPｺﾞｼｯｸM" w:eastAsia="HGPｺﾞｼｯｸM" w:hAnsi="HG丸ｺﾞｼｯｸM-PRO"/>
                <w:iCs/>
                <w:color w:val="000000" w:themeColor="text1"/>
                <w:sz w:val="16"/>
                <w:szCs w:val="16"/>
              </w:rPr>
            </w:pPr>
          </w:p>
          <w:p w:rsidR="00201995" w:rsidRPr="00B11F43" w:rsidRDefault="00201995" w:rsidP="00C54816">
            <w:pPr>
              <w:spacing w:line="0" w:lineRule="atLeast"/>
              <w:rPr>
                <w:rFonts w:ascii="HGPｺﾞｼｯｸM" w:eastAsia="HGPｺﾞｼｯｸM" w:hAnsi="HG丸ｺﾞｼｯｸM-PRO"/>
                <w:iCs/>
                <w:color w:val="000000" w:themeColor="text1"/>
                <w:sz w:val="16"/>
                <w:szCs w:val="16"/>
              </w:rPr>
            </w:pPr>
          </w:p>
          <w:p w:rsidR="00201995" w:rsidRPr="00B11F43" w:rsidRDefault="00201995" w:rsidP="00C54816">
            <w:pPr>
              <w:spacing w:line="0" w:lineRule="atLeast"/>
              <w:rPr>
                <w:rFonts w:ascii="HGPｺﾞｼｯｸM" w:eastAsia="HGPｺﾞｼｯｸM" w:hAnsi="HG丸ｺﾞｼｯｸM-PRO"/>
                <w:color w:val="000000" w:themeColor="text1"/>
                <w:sz w:val="16"/>
                <w:szCs w:val="16"/>
              </w:rPr>
            </w:pPr>
          </w:p>
        </w:tc>
      </w:tr>
      <w:tr w:rsidR="00201995" w:rsidRPr="00B11F43" w:rsidTr="00C54816">
        <w:trPr>
          <w:trHeight w:val="340"/>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〇幅は3</w:t>
            </w:r>
            <w:r w:rsidRPr="00B11F43">
              <w:rPr>
                <w:rFonts w:ascii="HGPｺﾞｼｯｸM" w:eastAsia="HGPｺﾞｼｯｸM" w:hAnsi="HG丸ｺﾞｼｯｸM-PRO"/>
                <w:color w:val="000000" w:themeColor="text1"/>
                <w:sz w:val="18"/>
                <w:szCs w:val="18"/>
              </w:rPr>
              <w:t>50cm</w:t>
            </w:r>
            <w:r w:rsidRPr="00B11F43">
              <w:rPr>
                <w:rFonts w:ascii="HGPｺﾞｼｯｸM" w:eastAsia="HGPｺﾞｼｯｸM" w:hAnsi="HG丸ｺﾞｼｯｸM-PRO" w:hint="eastAsia"/>
                <w:color w:val="000000" w:themeColor="text1"/>
                <w:sz w:val="18"/>
                <w:szCs w:val="18"/>
              </w:rPr>
              <w:t>以上とする。（</w:t>
            </w:r>
            <w:r w:rsidRPr="00B11F43">
              <w:rPr>
                <w:rFonts w:ascii="HGPｺﾞｼｯｸM" w:eastAsia="HGPｺﾞｼｯｸM" w:hAnsi="HG丸ｺﾞｼｯｸM-PRO"/>
                <w:color w:val="000000" w:themeColor="text1"/>
                <w:sz w:val="18"/>
                <w:szCs w:val="18"/>
              </w:rPr>
              <w:t>*1</w:t>
            </w:r>
            <w:r w:rsidRPr="00B11F43">
              <w:rPr>
                <w:rFonts w:ascii="HGPｺﾞｼｯｸM" w:eastAsia="HGPｺﾞｼｯｸM" w:hAnsi="HG丸ｺﾞｼｯｸM-PRO" w:hint="eastAsia"/>
                <w:color w:val="000000" w:themeColor="text1"/>
                <w:sz w:val="18"/>
                <w:szCs w:val="18"/>
              </w:rPr>
              <w:t>）</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丸ｺﾞｼｯｸM-PRO" w:eastAsia="HG丸ｺﾞｼｯｸM-PRO" w:hAnsi="HG丸ｺﾞｼｯｸM-PRO"/>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b/>
                <w:i/>
                <w:color w:val="000000" w:themeColor="text1"/>
                <w:sz w:val="16"/>
                <w:szCs w:val="18"/>
                <w:u w:val="single"/>
              </w:rPr>
            </w:pPr>
          </w:p>
        </w:tc>
      </w:tr>
      <w:tr w:rsidR="00201995" w:rsidRPr="00B11F43" w:rsidTr="00201995">
        <w:trPr>
          <w:trHeight w:val="855"/>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5967B1" w:rsidRDefault="00201995" w:rsidP="00C54816">
            <w:pPr>
              <w:spacing w:line="0" w:lineRule="atLeast"/>
              <w:ind w:left="200" w:hangingChars="100" w:hanging="200"/>
              <w:rPr>
                <w:rFonts w:ascii="HG丸ｺﾞｼｯｸM-PRO" w:eastAsia="HG丸ｺﾞｼｯｸM-PRO" w:hAnsi="HG丸ｺﾞｼｯｸM-PRO"/>
                <w:color w:val="000000" w:themeColor="text1"/>
                <w:sz w:val="20"/>
                <w:szCs w:val="20"/>
              </w:rPr>
            </w:pPr>
            <w:r w:rsidRPr="00B11F43">
              <w:rPr>
                <w:rFonts w:ascii="HG丸ｺﾞｼｯｸM-PRO" w:eastAsia="HG丸ｺﾞｼｯｸM-PRO" w:hAnsi="HG丸ｺﾞｼｯｸM-PRO"/>
                <w:color w:val="000000" w:themeColor="text1"/>
                <w:sz w:val="20"/>
                <w:szCs w:val="20"/>
              </w:rPr>
              <w:t>○</w:t>
            </w:r>
            <w:r w:rsidRPr="00B11F43">
              <w:rPr>
                <w:rFonts w:ascii="HGPｺﾞｼｯｸM" w:eastAsia="HGPｺﾞｼｯｸM" w:hint="eastAsia"/>
                <w:noProof/>
                <w:color w:val="000000" w:themeColor="text1"/>
                <w:sz w:val="18"/>
                <w:szCs w:val="18"/>
              </w:rPr>
              <w:t>車</w:t>
            </w:r>
            <w:r w:rsidRPr="00B11F43">
              <w:rPr>
                <w:rFonts w:ascii="HGPｺﾞｼｯｸM" w:eastAsia="HGPｺﾞｼｯｸM" w:hAnsi="HG丸ｺﾞｼｯｸM-PRO" w:hint="eastAsia"/>
                <w:color w:val="000000" w:themeColor="text1"/>
                <w:sz w:val="18"/>
                <w:szCs w:val="18"/>
              </w:rPr>
              <w:t>椅子</w:t>
            </w:r>
            <w:r w:rsidRPr="00B11F43">
              <w:rPr>
                <w:rFonts w:ascii="HGPｺﾞｼｯｸM" w:eastAsia="HGPｺﾞｼｯｸM" w:hint="eastAsia"/>
                <w:noProof/>
                <w:color w:val="000000" w:themeColor="text1"/>
                <w:sz w:val="18"/>
                <w:szCs w:val="18"/>
              </w:rPr>
              <w:t>使用者用駐車施設の乗降用スペースは左右両方に設ける。この場合、車</w:t>
            </w:r>
            <w:r w:rsidRPr="00B11F43">
              <w:rPr>
                <w:rFonts w:ascii="HGPｺﾞｼｯｸM" w:eastAsia="HGPｺﾞｼｯｸM" w:hAnsi="HG丸ｺﾞｼｯｸM-PRO" w:hint="eastAsia"/>
                <w:color w:val="000000" w:themeColor="text1"/>
                <w:sz w:val="18"/>
                <w:szCs w:val="18"/>
              </w:rPr>
              <w:t>椅子</w:t>
            </w:r>
            <w:r w:rsidRPr="00B11F43">
              <w:rPr>
                <w:rFonts w:ascii="HGPｺﾞｼｯｸM" w:eastAsia="HGPｺﾞｼｯｸM" w:hint="eastAsia"/>
                <w:noProof/>
                <w:color w:val="000000" w:themeColor="text1"/>
                <w:sz w:val="18"/>
                <w:szCs w:val="18"/>
              </w:rPr>
              <w:t>使用者用駐車施設を隣接して複数設けると左右どちらからでも乗降できるようになる。</w:t>
            </w:r>
          </w:p>
        </w:tc>
        <w:tc>
          <w:tcPr>
            <w:tcW w:w="850" w:type="dxa"/>
            <w:vMerge w:val="restart"/>
            <w:tcBorders>
              <w:top w:val="nil"/>
              <w:left w:val="single" w:sz="4" w:space="0" w:color="244061" w:themeColor="accent1" w:themeShade="80"/>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85376" behindDoc="0" locked="0" layoutInCell="1" allowOverlap="1" wp14:anchorId="2E45AB2D" wp14:editId="41C4ABCC">
                      <wp:simplePos x="0" y="0"/>
                      <wp:positionH relativeFrom="column">
                        <wp:posOffset>-12700</wp:posOffset>
                      </wp:positionH>
                      <wp:positionV relativeFrom="paragraph">
                        <wp:posOffset>102463</wp:posOffset>
                      </wp:positionV>
                      <wp:extent cx="457200" cy="0"/>
                      <wp:effectExtent l="0" t="76200" r="19050" b="114300"/>
                      <wp:wrapNone/>
                      <wp:docPr id="622" name="直線矢印コネクタ 62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1B8DAB2" id="直線矢印コネクタ 622" o:spid="_x0000_s1026" type="#_x0000_t32" style="position:absolute;left:0;text-align:left;margin-left:-1pt;margin-top:8.05pt;width:36pt;height:0;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32tGQIAANsDAAAOAAAAZHJzL2Uyb0RvYy54bWysU82OEzEMviPxDlHudNqKLmzV6R5algs/&#10;lVgewJtkZiJlkigOnfZazvsCcEDiBUACiSMPU6G+Bk6mWxa4IXpIYzv+7M/+ZnaxaQ1bq4Da2ZKP&#10;BkPOlBVOaluX/PXV5YPHnGEEK8E4q0q+Vcgv5vfvzTo/VWPXOCNVYARicdr5kjcx+mlRoGhUCzhw&#10;XlkKVi60EMkMdSEDdITemmI8HJ4VnQvSBycUInmXfZDPM35VKRFfVhWqyEzJqbeYz5DP63QW8xlM&#10;6wC+0eLYBvxDFy1oS0VPUEuIwN4E/RdUq0Vw6Ko4EK4tXFVpoTIHYjMa/sHmVQNeZS40HPSnMeH/&#10;gxUv1qvAtCz52XjMmYWWlnR4//Xw7d3hw8cfN5/3uy/7tzf73af97jtLb2hinccpJS7sKhwt9KuQ&#10;6G+q0KZ/IsY2ecrb05TVJjJBzoeTR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GR7lDLbAAAABwEAAA8AAABkcnMvZG93bnJldi54bWxMj8FOwzAMhu9IvENk&#10;pN22dDsMVJpOFdouHNDYAI1b1nht1capkqwtb48RBzh+/q3fn7PNZDsxoA+NIwXLRQICqXSmoUrB&#10;23E3fwARoiajO0eo4AsDbPLbm0ynxo30isMhVoJLKKRaQR1jn0oZyhqtDgvXI3F2cd7qyOgrabwe&#10;udx2cpUka2l1Q3yh1j0+1Vi2h6tV8DK2+9OxHbb+47Ogy7s89cWzU2p2NxWPICJO8W8ZfvRZHXJ2&#10;OrsrmSA6BfMVvxJ5vl6C4Pw+YT7/sswz+d8//wYAAP//AwBQSwECLQAUAAYACAAAACEAtoM4kv4A&#10;AADhAQAAEwAAAAAAAAAAAAAAAAAAAAAAW0NvbnRlbnRfVHlwZXNdLnhtbFBLAQItABQABgAIAAAA&#10;IQA4/SH/1gAAAJQBAAALAAAAAAAAAAAAAAAAAC8BAABfcmVscy8ucmVsc1BLAQItABQABgAIAAAA&#10;IQD1h32tGQIAANsDAAAOAAAAAAAAAAAAAAAAAC4CAABkcnMvZTJvRG9jLnhtbFBLAQItABQABgAI&#10;AAAAIQBke5Qy2wAAAAcBAAAPAAAAAAAAAAAAAAAAAHMEAABkcnMvZG93bnJldi54bWxQSwUGAAAA&#10;AAQABADzAAAAewUAAAAA&#10;" strokeweight="1.5pt">
                      <v:stroke dashstyle="1 1" endarrow="open"/>
                    </v:shape>
                  </w:pict>
                </mc:Fallback>
              </mc:AlternateContent>
            </w:r>
          </w:p>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88448" behindDoc="0" locked="0" layoutInCell="1" allowOverlap="1" wp14:anchorId="30FF91C5" wp14:editId="5787F22E">
                      <wp:simplePos x="0" y="0"/>
                      <wp:positionH relativeFrom="column">
                        <wp:posOffset>-12700</wp:posOffset>
                      </wp:positionH>
                      <wp:positionV relativeFrom="paragraph">
                        <wp:posOffset>520728</wp:posOffset>
                      </wp:positionV>
                      <wp:extent cx="457200" cy="0"/>
                      <wp:effectExtent l="0" t="76200" r="19050" b="114300"/>
                      <wp:wrapNone/>
                      <wp:docPr id="214" name="直線矢印コネクタ 21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EAACFF9" id="直線矢印コネクタ 214" o:spid="_x0000_s1026" type="#_x0000_t32" style="position:absolute;left:0;text-align:left;margin-left:-1pt;margin-top:41pt;width:36pt;height:0;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U2GQIAANsDAAAOAAAAZHJzL2Uyb0RvYy54bWysU82OEzEMviPxDlHudNpqC2zV6R5algs/&#10;lVgewJtkZiJlkigOnfZazvsCcEDiBUACiSMPU6G+Bk6mWxa4IXpIYzv+7M/+ZnaxaQ1bq4Da2ZKP&#10;BkPOlBVOaluX/PXV5YPHnGEEK8E4q0q+Vcgv5vfvzTo/VWPXOCNVYARicdr5kjcx+mlRoGhUCzhw&#10;XlkKVi60EMkMdSEDdITemmI8HD4sOhekD04oRPIu+yCfZ/yqUiK+rCpUkZmSU28xnyGf1+ks5jOY&#10;1gF8o8WxDfiHLlrQloqeoJYQgb0J+i+oVovg0FVxIFxbuKrSQmUOxGY0/IPNqwa8ylxoOOhPY8L/&#10;ByterFeBaVny8eiMMwstLenw/uvh27vDh48/bj7vd1/2b2/2u0/73XeW3tDEOo9TSlzYVTha6Fch&#10;0d9UoU3/RIxt8pS3pymrTWSCnGeTR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LNvK7rbAAAABwEAAA8AAABkcnMvZG93bnJldi54bWxMj8FOwzAQRO9I/Qdr&#10;kbi1Dj2UKsSpIlQuHCpoAZWbG2+TKPE6st0k/D1bcYDTaDSr2TfZZrKdGNCHxpGC+0UCAql0pqFK&#10;wfvheb4GEaImoztHqOAbA2zy2U2mU+NGesNhHyvBJRRSraCOsU+lDGWNVoeF65E4OztvdWTrK2m8&#10;HrncdnKZJCtpdUP8odY9PtVYtvuLVbAb29fjoR22/vOroPOHPPbFi1Pq7nYqHkFEnOLfMVzxGR1y&#10;Zjq5C5kgOgXzJU+JCtZX5fwhYT39epln8j9//gMAAP//AwBQSwECLQAUAAYACAAAACEAtoM4kv4A&#10;AADhAQAAEwAAAAAAAAAAAAAAAAAAAAAAW0NvbnRlbnRfVHlwZXNdLnhtbFBLAQItABQABgAIAAAA&#10;IQA4/SH/1gAAAJQBAAALAAAAAAAAAAAAAAAAAC8BAABfcmVscy8ucmVsc1BLAQItABQABgAIAAAA&#10;IQCqeJU2GQIAANsDAAAOAAAAAAAAAAAAAAAAAC4CAABkcnMvZTJvRG9jLnhtbFBLAQItABQABgAI&#10;AAAAIQCzbyu62wAAAAcBAAAPAAAAAAAAAAAAAAAAAHMEAABkcnMvZG93bnJldi54bWxQSwUGAAAA&#10;AAQABADzAAAAewUAAAAA&#10;" strokeweight="1.5pt">
                      <v:stroke dashstyle="1 1" endarrow="open"/>
                    </v:shape>
                  </w:pict>
                </mc:Fallback>
              </mc:AlternateContent>
            </w:r>
          </w:p>
        </w:tc>
        <w:tc>
          <w:tcPr>
            <w:tcW w:w="2268" w:type="dxa"/>
            <w:vMerge w:val="restart"/>
            <w:tcBorders>
              <w:top w:val="nil"/>
              <w:left w:val="single" w:sz="4" w:space="0" w:color="auto"/>
              <w:bottom w:val="nil"/>
              <w:right w:val="single" w:sz="4" w:space="0" w:color="auto"/>
            </w:tcBorders>
          </w:tcPr>
          <w:p w:rsidR="00201995" w:rsidRDefault="00201995" w:rsidP="00C54816">
            <w:pPr>
              <w:spacing w:line="0" w:lineRule="atLeast"/>
              <w:rPr>
                <w:rFonts w:ascii="HGPｺﾞｼｯｸM" w:eastAsia="HGPｺﾞｼｯｸM" w:hAnsi="HG丸ｺﾞｼｯｸM-PRO"/>
                <w:color w:val="000000" w:themeColor="text1"/>
                <w:sz w:val="16"/>
                <w:szCs w:val="16"/>
              </w:rPr>
            </w:pPr>
            <w:r w:rsidRPr="00B11F43">
              <w:rPr>
                <w:rFonts w:ascii="HGPｺﾞｼｯｸM" w:eastAsia="HGPｺﾞｼｯｸM" w:hAnsi="HG丸ｺﾞｼｯｸM-PRO" w:hint="eastAsia"/>
                <w:color w:val="000000" w:themeColor="text1"/>
                <w:sz w:val="16"/>
                <w:szCs w:val="16"/>
              </w:rPr>
              <w:t>駐車スペースの境界表示を</w:t>
            </w:r>
            <w:r w:rsidRPr="00B11F43">
              <w:rPr>
                <w:rFonts w:ascii="HGPｺﾞｼｯｸM" w:eastAsia="HGPｺﾞｼｯｸM" w:hAnsi="HG丸ｺﾞｼｯｸM-PRO"/>
                <w:color w:val="000000" w:themeColor="text1"/>
                <w:sz w:val="16"/>
                <w:szCs w:val="16"/>
              </w:rPr>
              <w:br/>
            </w:r>
            <w:r w:rsidRPr="00B11F43">
              <w:rPr>
                <w:rFonts w:ascii="HGPｺﾞｼｯｸM" w:eastAsia="HGPｺﾞｼｯｸM" w:hAnsi="HG丸ｺﾞｼｯｸM-PRO" w:hint="eastAsia"/>
                <w:color w:val="000000" w:themeColor="text1"/>
                <w:sz w:val="16"/>
                <w:szCs w:val="16"/>
              </w:rPr>
              <w:t>二重ラインにする等、十分な</w:t>
            </w:r>
            <w:r w:rsidRPr="00B11F43">
              <w:rPr>
                <w:rFonts w:ascii="HGPｺﾞｼｯｸM" w:eastAsia="HGPｺﾞｼｯｸM" w:hAnsi="HG丸ｺﾞｼｯｸM-PRO"/>
                <w:color w:val="000000" w:themeColor="text1"/>
                <w:sz w:val="16"/>
                <w:szCs w:val="16"/>
              </w:rPr>
              <w:br/>
            </w:r>
            <w:r w:rsidRPr="00B11F43">
              <w:rPr>
                <w:rFonts w:ascii="HGPｺﾞｼｯｸM" w:eastAsia="HGPｺﾞｼｯｸM" w:hAnsi="HG丸ｺﾞｼｯｸM-PRO" w:hint="eastAsia"/>
                <w:color w:val="000000" w:themeColor="text1"/>
                <w:sz w:val="16"/>
                <w:szCs w:val="16"/>
              </w:rPr>
              <w:t>乗降用スペースを確保する。</w:t>
            </w:r>
          </w:p>
          <w:p w:rsidR="00201995" w:rsidRDefault="00201995" w:rsidP="00C54816">
            <w:pPr>
              <w:spacing w:line="0" w:lineRule="atLeast"/>
              <w:rPr>
                <w:rFonts w:ascii="HGPｺﾞｼｯｸM" w:eastAsia="HGPｺﾞｼｯｸM" w:hAnsi="HG丸ｺﾞｼｯｸM-PRO"/>
                <w:color w:val="000000" w:themeColor="text1"/>
                <w:sz w:val="16"/>
                <w:szCs w:val="16"/>
              </w:rPr>
            </w:pPr>
          </w:p>
          <w:p w:rsidR="00201995" w:rsidRDefault="00201995" w:rsidP="00C54816">
            <w:pPr>
              <w:spacing w:line="180" w:lineRule="exact"/>
              <w:rPr>
                <w:rFonts w:ascii="HGPｺﾞｼｯｸM" w:eastAsia="HGPｺﾞｼｯｸM" w:hAnsi="HG丸ｺﾞｼｯｸM-PRO"/>
                <w:sz w:val="16"/>
                <w:szCs w:val="16"/>
              </w:rPr>
            </w:pPr>
            <w:r w:rsidRPr="00B11F43">
              <w:rPr>
                <w:rFonts w:ascii="HGPｺﾞｼｯｸM" w:eastAsia="HGPｺﾞｼｯｸM" w:hAnsi="HG丸ｺﾞｼｯｸM-PRO" w:hint="eastAsia"/>
                <w:sz w:val="16"/>
                <w:szCs w:val="16"/>
              </w:rPr>
              <w:t>小規模店舗の共同利用駐車場における駐車場の構造、設備にも留意する。</w:t>
            </w:r>
          </w:p>
          <w:p w:rsidR="00201995" w:rsidRPr="005967B1" w:rsidRDefault="00201995" w:rsidP="00C54816">
            <w:pPr>
              <w:spacing w:line="0" w:lineRule="atLeast"/>
              <w:rPr>
                <w:rFonts w:ascii="HGPｺﾞｼｯｸM" w:eastAsia="HGPｺﾞｼｯｸM" w:hAnsi="HG丸ｺﾞｼｯｸM-PRO"/>
                <w:color w:val="000000" w:themeColor="text1"/>
                <w:sz w:val="16"/>
                <w:szCs w:val="16"/>
              </w:rPr>
            </w:pPr>
          </w:p>
        </w:tc>
      </w:tr>
      <w:tr w:rsidR="00201995" w:rsidRPr="00B11F43" w:rsidTr="00C54816">
        <w:trPr>
          <w:trHeight w:val="1042"/>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Default="00201995" w:rsidP="00C54816">
            <w:pPr>
              <w:spacing w:line="0" w:lineRule="atLeast"/>
              <w:ind w:left="180" w:hangingChars="100" w:hanging="180"/>
              <w:rPr>
                <w:rFonts w:ascii="HGPｺﾞｼｯｸM" w:eastAsia="HGPｺﾞｼｯｸM" w:hAnsi="HG丸ｺﾞｼｯｸM-PRO" w:cs="ＭＳ 明朝"/>
                <w:sz w:val="18"/>
                <w:szCs w:val="18"/>
              </w:rPr>
            </w:pPr>
            <w:r w:rsidRPr="00B11F43">
              <w:rPr>
                <w:rFonts w:ascii="HGPｺﾞｼｯｸM" w:eastAsia="HGPｺﾞｼｯｸM" w:hAnsi="HG丸ｺﾞｼｯｸM-PRO" w:cs="ＭＳ 明朝" w:hint="eastAsia"/>
                <w:sz w:val="18"/>
                <w:szCs w:val="18"/>
              </w:rPr>
              <w:t>○発券機や精算機等は、手や指の不自由な人や、車椅子使用者も使えるように位置や高さ等に配慮する。</w:t>
            </w:r>
          </w:p>
          <w:p w:rsidR="00201995" w:rsidRPr="00B11F43" w:rsidRDefault="00201995" w:rsidP="00C54816">
            <w:pPr>
              <w:spacing w:line="0" w:lineRule="atLeast"/>
              <w:ind w:left="200" w:hangingChars="100" w:hanging="200"/>
              <w:rPr>
                <w:rFonts w:ascii="HG丸ｺﾞｼｯｸM-PRO" w:eastAsia="HG丸ｺﾞｼｯｸM-PRO" w:hAnsi="HG丸ｺﾞｼｯｸM-PRO"/>
                <w:color w:val="000000" w:themeColor="text1"/>
                <w:sz w:val="20"/>
                <w:szCs w:val="20"/>
              </w:rPr>
            </w:pPr>
          </w:p>
        </w:tc>
        <w:tc>
          <w:tcPr>
            <w:tcW w:w="850" w:type="dxa"/>
            <w:vMerge/>
            <w:tcBorders>
              <w:left w:val="single" w:sz="4" w:space="0" w:color="244061" w:themeColor="accent1" w:themeShade="80"/>
              <w:bottom w:val="single" w:sz="4" w:space="0" w:color="auto"/>
              <w:right w:val="single" w:sz="4" w:space="0" w:color="auto"/>
            </w:tcBorders>
          </w:tcPr>
          <w:p w:rsidR="00201995" w:rsidRPr="00B11F43" w:rsidRDefault="00201995" w:rsidP="00C54816">
            <w:pPr>
              <w:spacing w:line="0" w:lineRule="atLeast"/>
              <w:jc w:val="left"/>
              <w:rPr>
                <w:rFonts w:ascii="HG丸ｺﾞｼｯｸM-PRO" w:eastAsia="HG丸ｺﾞｼｯｸM-PRO" w:hAnsi="HG丸ｺﾞｼｯｸM-PRO"/>
                <w:noProof/>
                <w:color w:val="000000" w:themeColor="text1"/>
                <w:sz w:val="18"/>
                <w:szCs w:val="18"/>
              </w:rPr>
            </w:pPr>
          </w:p>
        </w:tc>
        <w:tc>
          <w:tcPr>
            <w:tcW w:w="2268" w:type="dxa"/>
            <w:vMerge/>
            <w:tcBorders>
              <w:top w:val="nil"/>
              <w:left w:val="single" w:sz="4" w:space="0" w:color="auto"/>
              <w:bottom w:val="single" w:sz="4" w:space="0" w:color="auto"/>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16"/>
              </w:rPr>
            </w:pPr>
          </w:p>
        </w:tc>
      </w:tr>
      <w:tr w:rsidR="00201995" w:rsidRPr="00B11F43" w:rsidTr="00C54816">
        <w:trPr>
          <w:trHeight w:val="340"/>
        </w:trPr>
        <w:tc>
          <w:tcPr>
            <w:tcW w:w="1350" w:type="dxa"/>
            <w:vMerge w:val="restart"/>
            <w:tcBorders>
              <w:top w:val="dotted" w:sz="4" w:space="0" w:color="244061" w:themeColor="accent1" w:themeShade="80"/>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lastRenderedPageBreak/>
              <w:t>出入口</w:t>
            </w:r>
          </w:p>
        </w:tc>
        <w:tc>
          <w:tcPr>
            <w:tcW w:w="5529" w:type="dxa"/>
            <w:tcBorders>
              <w:top w:val="dotted" w:sz="4" w:space="0" w:color="244061" w:themeColor="accent1" w:themeShade="80"/>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76160" behindDoc="0" locked="0" layoutInCell="1" allowOverlap="1" wp14:anchorId="1562B0B8" wp14:editId="06224CCD">
                      <wp:simplePos x="0" y="0"/>
                      <wp:positionH relativeFrom="column">
                        <wp:posOffset>3498215</wp:posOffset>
                      </wp:positionH>
                      <wp:positionV relativeFrom="paragraph">
                        <wp:posOffset>103505</wp:posOffset>
                      </wp:positionV>
                      <wp:extent cx="457200" cy="0"/>
                      <wp:effectExtent l="0" t="76200" r="19050" b="114300"/>
                      <wp:wrapNone/>
                      <wp:docPr id="213" name="直線矢印コネクタ 21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92B24CA" id="直線矢印コネクタ 213" o:spid="_x0000_s1026" type="#_x0000_t32" style="position:absolute;left:0;text-align:left;margin-left:275.45pt;margin-top:8.15pt;width:36pt;height:0;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8DGQIAANsDAAAOAAAAZHJzL2Uyb0RvYy54bWysU82OEzEMviPxDlHudNpCga063UPLcuGn&#10;EssDeJPMTKRMEsWh017LeV8ADki8AEggceRhKtTXwMl0ywI3RA9pbMef/dnfzM43rWFrFVA7W/LR&#10;YMiZssJJbeuSv768uPeYM4xgJRhnVcm3Cvn5/O6dWeenauwaZ6QKjEAsTjtf8iZGPy0KFI1qAQfO&#10;K0vByoUWIpmhLmSAjtBbU4yHw4dF54L0wQmFSN5lH+TzjF9VSsSXVYUqMlNy6i3mM+TzKp3FfAbT&#10;OoBvtDi2Af/QRQvaUtET1BIisDdB/wXVahEcuioOhGsLV1VaqMyB2IyGf7B51YBXmQsNB/1pTPj/&#10;YMWL9SowLUs+Ht3nzEJLSzq8/3r49u7w4eOP68/73Zf92+v97tN+952lNzSxzuOUEhd2FY4W+lVI&#10;9DdVaNM/EWObPOXtacpqE5kg54PJI9ocZ+ImVPzK8wHjU+Vali4lxxhA101cOGtplS6M8pBh/Qwj&#10;VabEm4RU1LoLbUzeqLGsIzmeDSepEJCwKgORrq0nqmhrzsDUpFgRQ4ZEZ7RM6QkIt7gwga2BRENa&#10;k667pOY5M4CRAsQo//rEBqTqn55NyN0rCiE+d7J3j6iJ3k/99tC59d9KJh5LwKZPoVdLF3uoCNo8&#10;sZLFrafVQAiuSwHCMjY1q7LKjwNJm+l3kW5XTm7ziopkkYJy2lHtSaK3bbrf/ibnPwEAAP//AwBQ&#10;SwMEFAAGAAgAAAAhAMvl2LPeAAAACQEAAA8AAABkcnMvZG93bnJldi54bWxMj0FPg0AQhe8m/ofN&#10;mHizi5gSiywNMXrxYLTVpt627BQI7Cxht4D/3jE96HHe+/LmvWw9206MOPjGkYLbRQQCqXSmoUrB&#10;x/b55h6ED5qM7hyhgm/0sM4vLzKdGjfRO46bUAkOIZ9qBXUIfSqlL2u02i9cj8Te0Q1WBz6HSppB&#10;TxxuOxlHUSKtbog/1LrHxxrLdnOyCl6n9m2/bcenYfdV0PFT7vvixSl1fTUXDyACzuEPht/6XB1y&#10;7nRwJzJedAqWy2jFKBvJHQgGkjhm4XAWZJ7J/wvyHwAAAP//AwBQSwECLQAUAAYACAAAACEAtoM4&#10;kv4AAADhAQAAEwAAAAAAAAAAAAAAAAAAAAAAW0NvbnRlbnRfVHlwZXNdLnhtbFBLAQItABQABgAI&#10;AAAAIQA4/SH/1gAAAJQBAAALAAAAAAAAAAAAAAAAAC8BAABfcmVscy8ucmVsc1BLAQItABQABgAI&#10;AAAAIQAvaI8DGQIAANsDAAAOAAAAAAAAAAAAAAAAAC4CAABkcnMvZTJvRG9jLnhtbFBLAQItABQA&#10;BgAIAAAAIQDL5diz3gAAAAkBAAAPAAAAAAAAAAAAAAAAAHMEAABkcnMvZG93bnJldi54bWxQSwUG&#10;AAAAAAQABADzAAAAfgUAAAAA&#10;" strokeweight="1.5pt">
                      <v:stroke dashstyle="1 1" endarrow="open"/>
                    </v:shape>
                  </w:pict>
                </mc:Fallback>
              </mc:AlternateContent>
            </w:r>
            <w:r w:rsidRPr="00B11F43">
              <w:rPr>
                <w:rFonts w:ascii="HGPｺﾞｼｯｸM" w:eastAsia="HGPｺﾞｼｯｸM" w:hint="eastAsia"/>
                <w:color w:val="000000" w:themeColor="text1"/>
                <w:sz w:val="18"/>
                <w:szCs w:val="18"/>
              </w:rPr>
              <w:t>〇</w:t>
            </w:r>
            <w:r w:rsidRPr="00B11F43">
              <w:rPr>
                <w:rFonts w:ascii="HGPｺﾞｼｯｸM" w:eastAsia="HGPｺﾞｼｯｸM" w:hint="eastAsia"/>
                <w:sz w:val="18"/>
                <w:szCs w:val="18"/>
              </w:rPr>
              <w:t>出入口の有効幅員は、80cm以上とする。</w:t>
            </w:r>
            <w:r w:rsidRPr="00B11F43">
              <w:rPr>
                <w:rFonts w:ascii="HGPｺﾞｼｯｸM" w:eastAsia="HGPｺﾞｼｯｸM" w:hAnsi="HG丸ｺﾞｼｯｸM-PRO" w:hint="eastAsia"/>
                <w:color w:val="000000" w:themeColor="text1"/>
                <w:sz w:val="18"/>
                <w:szCs w:val="18"/>
              </w:rPr>
              <w:t>（</w:t>
            </w:r>
            <w:r w:rsidRPr="00B11F43">
              <w:rPr>
                <w:rFonts w:ascii="HGPｺﾞｼｯｸM" w:eastAsia="HGPｺﾞｼｯｸM" w:hAnsi="HG丸ｺﾞｼｯｸM-PRO"/>
                <w:color w:val="000000" w:themeColor="text1"/>
                <w:sz w:val="18"/>
                <w:szCs w:val="18"/>
              </w:rPr>
              <w:t>*1</w:t>
            </w:r>
            <w:r w:rsidRPr="00B11F43">
              <w:rPr>
                <w:rFonts w:ascii="HGPｺﾞｼｯｸM" w:eastAsia="HGPｺﾞｼｯｸM" w:hAnsi="HG丸ｺﾞｼｯｸM-PRO" w:hint="eastAsia"/>
                <w:color w:val="000000" w:themeColor="text1"/>
                <w:sz w:val="18"/>
                <w:szCs w:val="18"/>
              </w:rPr>
              <w:t>）</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vMerge w:val="restart"/>
            <w:tcBorders>
              <w:top w:val="nil"/>
              <w:left w:val="single" w:sz="4" w:space="0" w:color="auto"/>
              <w:right w:val="single" w:sz="4" w:space="0" w:color="auto"/>
            </w:tcBorders>
          </w:tcPr>
          <w:p w:rsidR="00201995" w:rsidRPr="00B11F43" w:rsidRDefault="00201995" w:rsidP="00C54816">
            <w:pPr>
              <w:spacing w:line="180" w:lineRule="exact"/>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詳細は［</w:t>
            </w:r>
            <w:r w:rsidRPr="00B11F43">
              <w:rPr>
                <w:rFonts w:ascii="HGPｺﾞｼｯｸM" w:eastAsia="HGPｺﾞｼｯｸM" w:hAnsi="HG丸ｺﾞｼｯｸM-PRO"/>
                <w:color w:val="000000" w:themeColor="text1"/>
                <w:sz w:val="16"/>
                <w:szCs w:val="18"/>
              </w:rPr>
              <w:t>2</w:t>
            </w:r>
            <w:r w:rsidRPr="00B11F43">
              <w:rPr>
                <w:rFonts w:ascii="HGPｺﾞｼｯｸM" w:eastAsia="HGPｺﾞｼｯｸM" w:hAnsi="HG丸ｺﾞｼｯｸM-PRO" w:hint="eastAsia"/>
                <w:color w:val="000000" w:themeColor="text1"/>
                <w:sz w:val="16"/>
                <w:szCs w:val="18"/>
              </w:rPr>
              <w:t>］出入口参照</w:t>
            </w:r>
          </w:p>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6"/>
                <w:szCs w:val="16"/>
              </w:rPr>
              <w:t>幅については有効幅員をいい、引き戸は引き残しや戸厚を含めない寸法で計測する。</w:t>
            </w:r>
          </w:p>
        </w:tc>
      </w:tr>
      <w:tr w:rsidR="00201995" w:rsidRPr="00B11F43" w:rsidTr="00C54816">
        <w:trPr>
          <w:trHeight w:val="340"/>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b/>
                <w:i/>
                <w:color w:val="000000" w:themeColor="text1"/>
                <w:sz w:val="18"/>
                <w:szCs w:val="18"/>
                <w:u w:val="single"/>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PｺﾞｼｯｸM" w:eastAsia="HGPｺﾞｼｯｸM" w:hint="eastAsia"/>
                <w:sz w:val="18"/>
                <w:szCs w:val="18"/>
              </w:rPr>
              <w:t>〇2以上の出入口を併設する場合には、そのうち1以上の出入口の有効幅員は、90cm以上とする。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vMerge/>
            <w:tcBorders>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340"/>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b/>
                <w:i/>
                <w:color w:val="000000" w:themeColor="text1"/>
                <w:sz w:val="18"/>
                <w:szCs w:val="18"/>
                <w:u w:val="single"/>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sz w:val="18"/>
                <w:szCs w:val="18"/>
              </w:rPr>
            </w:pPr>
            <w:r w:rsidRPr="00B11F43">
              <w:rPr>
                <w:rFonts w:ascii="HGPｺﾞｼｯｸM" w:eastAsia="HGPｺﾞｼｯｸM" w:hint="eastAsia"/>
                <w:sz w:val="18"/>
                <w:szCs w:val="18"/>
              </w:rPr>
              <w:t>〇店舗にバルコニー（避難用バルコニーを含む）、テラス等を設ける場合、</w:t>
            </w:r>
            <w:r w:rsidRPr="00B11F43">
              <w:rPr>
                <w:rFonts w:ascii="HGPｺﾞｼｯｸM" w:eastAsia="HGPｺﾞｼｯｸM" w:hint="eastAsia"/>
                <w:noProof/>
                <w:sz w:val="18"/>
                <w:szCs w:val="18"/>
              </w:rPr>
              <w:t>バルコニー、テラス等への主要な出入口</w:t>
            </w:r>
            <w:r w:rsidRPr="00B11F43">
              <w:rPr>
                <w:rFonts w:ascii="HGPｺﾞｼｯｸM" w:eastAsia="HGPｺﾞｼｯｸM" w:hint="eastAsia"/>
                <w:sz w:val="18"/>
                <w:szCs w:val="18"/>
              </w:rPr>
              <w:t>の有効幅員は、80cm以上とする。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877"/>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b/>
                <w:i/>
                <w:color w:val="000000" w:themeColor="text1"/>
                <w:sz w:val="18"/>
                <w:szCs w:val="18"/>
                <w:u w:val="single"/>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sz w:val="18"/>
                <w:szCs w:val="18"/>
              </w:rPr>
            </w:pPr>
            <w:r w:rsidRPr="00B11F43">
              <w:rPr>
                <w:rFonts w:ascii="HGPｺﾞｼｯｸM" w:eastAsia="HGPｺﾞｼｯｸM" w:hint="eastAsia"/>
                <w:sz w:val="18"/>
                <w:szCs w:val="18"/>
              </w:rPr>
              <w:t>〇店舗の出入口や店舗内部の主要な経路に戸を設ける場合には、自動的に開閉する構造その他の車椅子使用者が容易に開閉して通過できる構造とし、かつ、その前後に高低差がないものとする。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55680" behindDoc="0" locked="0" layoutInCell="1" allowOverlap="1" wp14:anchorId="6CE912A9" wp14:editId="447DD475">
                      <wp:simplePos x="0" y="0"/>
                      <wp:positionH relativeFrom="column">
                        <wp:posOffset>-12700</wp:posOffset>
                      </wp:positionH>
                      <wp:positionV relativeFrom="paragraph">
                        <wp:posOffset>80620</wp:posOffset>
                      </wp:positionV>
                      <wp:extent cx="457200" cy="0"/>
                      <wp:effectExtent l="0" t="76200" r="19050" b="114300"/>
                      <wp:wrapNone/>
                      <wp:docPr id="5692" name="直線矢印コネクタ 569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98A462A" id="直線矢印コネクタ 5692" o:spid="_x0000_s1026" type="#_x0000_t32" style="position:absolute;left:0;text-align:left;margin-left:-1pt;margin-top:6.35pt;width:36pt;height:0;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QHGQIAAN0DAAAOAAAAZHJzL2Uyb0RvYy54bWysU0uOEzEQ3SNxB8t70klEBhKlM4uEYcNn&#10;JIYD1Njubktu23KZdLIN67kALJC4AEggseQwEco1KLszYYAdIgvHVeX36vd6fr5pDVurgNrZko8G&#10;Q86UFU5qW5f89dXFg8ecYQQrwTirSr5VyM8X9+/NOz9TY9c4I1VgRGJx1vmSNzH6WVGgaFQLOHBe&#10;WQpWLrQQyQx1IQN0xN6aYjwcnhWdC9IHJxQieVd9kC8yf1UpEV9WFarITMmptpjPkM/rdBaLOczq&#10;AL7R4lgG/EMVLWhLSU9UK4jA3gT9F1WrRXDoqjgQri1cVWmhcg/UzWj4RzevGvAq90LDQX8aE/4/&#10;WvFifRmYliWfnE3HnFloaUuH918P394dPnz8cfN5v/uyf3uz333a776z/Ihm1nmcEXRpL8PRQn8Z&#10;0gA2VWjTP7XGNnnO29Oc1SYyQc6Hk0e0O87Ebaj4hfMB41PlWpYuJccYQNdNXDpraZkujPKYYf0M&#10;I2Um4C0gJbXuQhuTd2os60iQ0+EkJQKSVmUg0rX11CzamjMwNWlWxJAp0RktEzwR4RaXJrA1kGxI&#10;bdJ1V1Q8ZwYwUoA6yr8e2IBU/dPphNy9phDicyd794iK6P1Ub0+dS/8tZepjBdj0EHq1crGniqDN&#10;EytZ3HraDYTguhQgLmNTsSrr/DiQtJl+F+l27eQ2r6hIFmkow456TyK9a9P97le5+AkAAP//AwBQ&#10;SwMEFAAGAAgAAAAhAMq5IhXbAAAABwEAAA8AAABkcnMvZG93bnJldi54bWxMj8FOwzAMhu9IvENk&#10;JG5buh4YKk2naoILBwTbQOOWNV5btXGqJGvL22PEAY6ff+v353wz216M6EPrSMFqmYBAqpxpqVZw&#10;2D8t7kGEqMno3hEq+MIAm+L6KteZcRO94biLteASCplW0MQ4ZFKGqkGrw9INSJydnbc6MvpaGq8n&#10;Lre9TJPkTlrdEl9o9IDbBqtud7EKXqbu9bjvxkf/8VnS+V0eh/LZKXV7M5cPICLO8W8ZfvRZHQp2&#10;OrkLmSB6BYuUX4k8T9cgOF8nzKdflkUu//sX3wAAAP//AwBQSwECLQAUAAYACAAAACEAtoM4kv4A&#10;AADhAQAAEwAAAAAAAAAAAAAAAAAAAAAAW0NvbnRlbnRfVHlwZXNdLnhtbFBLAQItABQABgAIAAAA&#10;IQA4/SH/1gAAAJQBAAALAAAAAAAAAAAAAAAAAC8BAABfcmVscy8ucmVsc1BLAQItABQABgAIAAAA&#10;IQB2RNQHGQIAAN0DAAAOAAAAAAAAAAAAAAAAAC4CAABkcnMvZTJvRG9jLnhtbFBLAQItABQABgAI&#10;AAAAIQDKuSIV2wAAAAcBAAAPAAAAAAAAAAAAAAAAAHMEAABkcnMvZG93bnJldi54bWxQSwUGAAAA&#10;AAQABADzAAAAewUAAAAA&#10;" strokeweight="1.5pt">
                      <v:stroke dashstyle="1 1" endarrow="open"/>
                    </v:shape>
                  </w:pict>
                </mc:Fallback>
              </mc:AlternateContent>
            </w: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sz w:val="16"/>
                <w:szCs w:val="16"/>
              </w:rPr>
              <w:t>傾斜路を上り切ったところの手前引戸は車椅子使用者が利用できないので避けること。</w:t>
            </w:r>
          </w:p>
        </w:tc>
      </w:tr>
      <w:tr w:rsidR="00201995" w:rsidRPr="00B11F43" w:rsidTr="00C54816">
        <w:trPr>
          <w:trHeight w:val="340"/>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b/>
                <w:i/>
                <w:color w:val="000000" w:themeColor="text1"/>
                <w:sz w:val="18"/>
                <w:szCs w:val="18"/>
                <w:u w:val="single"/>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PｺﾞｼｯｸM" w:eastAsia="HGPｺﾞｼｯｸM" w:hint="eastAsia"/>
                <w:color w:val="000000" w:themeColor="text1"/>
                <w:sz w:val="18"/>
                <w:szCs w:val="18"/>
              </w:rPr>
              <w:t>〇戸の前後に水平なスペースを確保する。</w:t>
            </w:r>
            <w:r w:rsidRPr="00B11F43">
              <w:rPr>
                <w:rFonts w:ascii="HGPｺﾞｼｯｸM" w:eastAsia="HGPｺﾞｼｯｸM" w:hAnsi="HG丸ｺﾞｼｯｸM-PRO" w:hint="eastAsia"/>
                <w:color w:val="000000" w:themeColor="text1"/>
                <w:sz w:val="18"/>
                <w:szCs w:val="18"/>
              </w:rPr>
              <w:t>（</w:t>
            </w:r>
            <w:r w:rsidRPr="00B11F43">
              <w:rPr>
                <w:rFonts w:ascii="HGPｺﾞｼｯｸM" w:eastAsia="HGPｺﾞｼｯｸM" w:hAnsi="HG丸ｺﾞｼｯｸM-PRO"/>
                <w:color w:val="000000" w:themeColor="text1"/>
                <w:sz w:val="18"/>
                <w:szCs w:val="18"/>
              </w:rPr>
              <w:t>*1</w:t>
            </w:r>
            <w:r w:rsidRPr="00B11F43">
              <w:rPr>
                <w:rFonts w:ascii="HGPｺﾞｼｯｸM" w:eastAsia="HGPｺﾞｼｯｸM" w:hAnsi="HG丸ｺﾞｼｯｸM-PRO" w:hint="eastAsia"/>
                <w:color w:val="000000" w:themeColor="text1"/>
                <w:sz w:val="18"/>
                <w:szCs w:val="18"/>
              </w:rPr>
              <w:t>）</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340"/>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b/>
                <w:i/>
                <w:color w:val="000000" w:themeColor="text1"/>
                <w:sz w:val="18"/>
                <w:szCs w:val="18"/>
                <w:u w:val="single"/>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PｺﾞｼｯｸM" w:eastAsia="HGPｺﾞｼｯｸM" w:hint="eastAsia"/>
                <w:color w:val="000000" w:themeColor="text1"/>
                <w:sz w:val="18"/>
                <w:szCs w:val="18"/>
              </w:rPr>
              <w:t>〇出入口は、引き戸の方が開き戸より使いやすく、また自動式の方が使いやすい。</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340"/>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b/>
                <w:i/>
                <w:color w:val="000000" w:themeColor="text1"/>
                <w:sz w:val="18"/>
                <w:szCs w:val="18"/>
                <w:u w:val="single"/>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PｺﾞｼｯｸM" w:eastAsia="HGPｺﾞｼｯｸM" w:hint="eastAsia"/>
                <w:color w:val="000000" w:themeColor="text1"/>
                <w:sz w:val="18"/>
                <w:szCs w:val="18"/>
              </w:rPr>
              <w:t>〇客の来店が安易に視認でき、迅速に対応できるよう、店舗の出入口の壁面材料（透明ガラス面仕上げ等）に留意する。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6"/>
                <w:szCs w:val="16"/>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16"/>
              </w:rPr>
            </w:pPr>
          </w:p>
        </w:tc>
      </w:tr>
      <w:tr w:rsidR="00201995" w:rsidRPr="00B11F43" w:rsidTr="00C54816">
        <w:trPr>
          <w:trHeight w:val="386"/>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b/>
                <w:i/>
                <w:color w:val="000000" w:themeColor="text1"/>
                <w:sz w:val="18"/>
                <w:szCs w:val="18"/>
                <w:u w:val="single"/>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PｺﾞｼｯｸM" w:eastAsia="HGPｺﾞｼｯｸM" w:hint="eastAsia"/>
                <w:color w:val="000000" w:themeColor="text1"/>
                <w:sz w:val="18"/>
                <w:szCs w:val="18"/>
              </w:rPr>
              <w:t>〇車椅子用可搬型スロープの設置で段差解消を行う。</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6"/>
                <w:szCs w:val="16"/>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iCs/>
                <w:noProof/>
                <w:color w:val="000000" w:themeColor="text1"/>
                <w:sz w:val="16"/>
                <w:szCs w:val="16"/>
              </w:rPr>
            </w:pPr>
          </w:p>
        </w:tc>
      </w:tr>
      <w:tr w:rsidR="00201995" w:rsidRPr="00B11F43" w:rsidTr="00C54816">
        <w:trPr>
          <w:trHeight w:val="386"/>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b/>
                <w:i/>
                <w:color w:val="000000" w:themeColor="text1"/>
                <w:sz w:val="18"/>
                <w:szCs w:val="18"/>
                <w:u w:val="single"/>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PｺﾞｼｯｸM" w:eastAsia="HGPｺﾞｼｯｸM" w:hint="eastAsia"/>
                <w:color w:val="000000" w:themeColor="text1"/>
                <w:sz w:val="18"/>
                <w:szCs w:val="18"/>
              </w:rPr>
              <w:t>○位置や内容を確認しやすいように、音声案内を適切に設置する。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6"/>
                <w:szCs w:val="16"/>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iCs/>
                <w:noProof/>
                <w:color w:val="000000" w:themeColor="text1"/>
                <w:sz w:val="16"/>
                <w:szCs w:val="16"/>
              </w:rPr>
            </w:pPr>
          </w:p>
        </w:tc>
      </w:tr>
      <w:tr w:rsidR="00201995" w:rsidRPr="00B11F43" w:rsidTr="00C54816">
        <w:trPr>
          <w:trHeight w:val="579"/>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b/>
                <w:i/>
                <w:color w:val="000000" w:themeColor="text1"/>
                <w:sz w:val="18"/>
                <w:szCs w:val="18"/>
                <w:u w:val="single"/>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PｺﾞｼｯｸM" w:eastAsia="HGPｺﾞｼｯｸM" w:hint="eastAsia"/>
                <w:color w:val="000000" w:themeColor="text1"/>
                <w:sz w:val="18"/>
                <w:szCs w:val="18"/>
              </w:rPr>
              <w:t>〇</w:t>
            </w:r>
            <w:r w:rsidRPr="00B11F43">
              <w:rPr>
                <w:rFonts w:ascii="HGPｺﾞｼｯｸM" w:eastAsia="HGPｺﾞｼｯｸM" w:hint="eastAsia"/>
                <w:sz w:val="18"/>
                <w:szCs w:val="18"/>
              </w:rPr>
              <w:t>物販店舗</w:t>
            </w:r>
            <w:r>
              <w:rPr>
                <w:rFonts w:ascii="HGPｺﾞｼｯｸM" w:eastAsia="HGPｺﾞｼｯｸM" w:hint="eastAsia"/>
                <w:sz w:val="18"/>
                <w:szCs w:val="18"/>
              </w:rPr>
              <w:t>等の出入口の戸は、買い物袋と杖・白杖等を両手に持った高齢者、障がい</w:t>
            </w:r>
            <w:r w:rsidRPr="00B11F43">
              <w:rPr>
                <w:rFonts w:ascii="HGPｺﾞｼｯｸM" w:eastAsia="HGPｺﾞｼｯｸM" w:hint="eastAsia"/>
                <w:sz w:val="18"/>
                <w:szCs w:val="18"/>
              </w:rPr>
              <w:t>者等の利用にも配慮し、自動式引き戸とする。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6"/>
                <w:szCs w:val="16"/>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iCs/>
                <w:noProof/>
                <w:color w:val="000000" w:themeColor="text1"/>
                <w:sz w:val="16"/>
                <w:szCs w:val="16"/>
              </w:rPr>
            </w:pPr>
          </w:p>
        </w:tc>
      </w:tr>
      <w:tr w:rsidR="00201995" w:rsidRPr="00B11F43" w:rsidTr="00C54816">
        <w:trPr>
          <w:trHeight w:val="386"/>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b/>
                <w:i/>
                <w:color w:val="000000" w:themeColor="text1"/>
                <w:sz w:val="18"/>
                <w:szCs w:val="18"/>
                <w:u w:val="single"/>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PｺﾞｼｯｸM" w:eastAsia="HGPｺﾞｼｯｸM" w:hint="eastAsia"/>
                <w:sz w:val="18"/>
                <w:szCs w:val="18"/>
              </w:rPr>
              <w:t>〇バルコニー、テラス等への主要な出入口の戸は、車椅子使用者等が容易に開閉して通過できる構造とすることが望ましい。また、その前後に高低差がないものとする。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6"/>
                <w:szCs w:val="16"/>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iCs/>
                <w:noProof/>
                <w:color w:val="000000" w:themeColor="text1"/>
                <w:sz w:val="16"/>
                <w:szCs w:val="16"/>
              </w:rPr>
            </w:pPr>
          </w:p>
        </w:tc>
      </w:tr>
      <w:tr w:rsidR="00201995" w:rsidRPr="00B11F43" w:rsidTr="00C54816">
        <w:trPr>
          <w:trHeight w:val="386"/>
        </w:trPr>
        <w:tc>
          <w:tcPr>
            <w:tcW w:w="1350" w:type="dxa"/>
            <w:vMerge/>
            <w:tcBorders>
              <w:left w:val="single" w:sz="4" w:space="0" w:color="auto"/>
              <w:bottom w:val="dotted" w:sz="4" w:space="0" w:color="244061" w:themeColor="accent1" w:themeShade="80"/>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b/>
                <w:i/>
                <w:color w:val="000000" w:themeColor="text1"/>
                <w:sz w:val="18"/>
                <w:szCs w:val="18"/>
                <w:u w:val="single"/>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PｺﾞｼｯｸM" w:eastAsia="HGPｺﾞｼｯｸM" w:hint="eastAsia"/>
                <w:sz w:val="18"/>
                <w:szCs w:val="18"/>
              </w:rPr>
              <w:t>〇出入口に設けるインターホンの周囲には、カートや搬入商品等の保管場所を設けない。</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6"/>
                <w:szCs w:val="16"/>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iCs/>
                <w:noProof/>
                <w:color w:val="000000" w:themeColor="text1"/>
                <w:sz w:val="16"/>
                <w:szCs w:val="16"/>
              </w:rPr>
            </w:pPr>
          </w:p>
        </w:tc>
      </w:tr>
      <w:tr w:rsidR="00201995" w:rsidRPr="00B11F43" w:rsidTr="00C54816">
        <w:trPr>
          <w:trHeight w:val="340"/>
        </w:trPr>
        <w:tc>
          <w:tcPr>
            <w:tcW w:w="1350" w:type="dxa"/>
            <w:vMerge w:val="restart"/>
            <w:tcBorders>
              <w:top w:val="dotted" w:sz="4" w:space="0" w:color="244061" w:themeColor="accent1" w:themeShade="80"/>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案内表示</w:t>
            </w: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PｺﾞｼｯｸM" w:eastAsia="HGPｺﾞｼｯｸM" w:hint="eastAsia"/>
                <w:color w:val="000000" w:themeColor="text1"/>
                <w:sz w:val="18"/>
                <w:szCs w:val="18"/>
              </w:rPr>
              <w:t>〇エレベーター、便所の付近には、エレベーター、便所があることを表示する表示板（標識）を設ける。</w:t>
            </w:r>
            <w:r w:rsidRPr="00B11F43">
              <w:rPr>
                <w:rFonts w:ascii="HGPｺﾞｼｯｸM" w:eastAsia="HGPｺﾞｼｯｸM" w:hAnsi="HG丸ｺﾞｼｯｸM-PRO" w:hint="eastAsia"/>
                <w:color w:val="000000" w:themeColor="text1"/>
                <w:sz w:val="18"/>
                <w:szCs w:val="18"/>
              </w:rPr>
              <w:t>（</w:t>
            </w:r>
            <w:r w:rsidRPr="00B11F43">
              <w:rPr>
                <w:rFonts w:ascii="HGPｺﾞｼｯｸM" w:eastAsia="HGPｺﾞｼｯｸM" w:hAnsi="HG丸ｺﾞｼｯｸM-PRO"/>
                <w:color w:val="000000" w:themeColor="text1"/>
                <w:sz w:val="18"/>
                <w:szCs w:val="18"/>
              </w:rPr>
              <w:t>*1</w:t>
            </w:r>
            <w:r w:rsidRPr="00B11F43">
              <w:rPr>
                <w:rFonts w:ascii="HGPｺﾞｼｯｸM" w:eastAsia="HGPｺﾞｼｯｸM" w:hAnsi="HG丸ｺﾞｼｯｸM-PRO" w:hint="eastAsia"/>
                <w:color w:val="000000" w:themeColor="text1"/>
                <w:sz w:val="18"/>
                <w:szCs w:val="18"/>
              </w:rPr>
              <w:t>）</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6"/>
                <w:szCs w:val="18"/>
              </w:rPr>
              <w:t>詳細は［</w:t>
            </w:r>
            <w:r w:rsidRPr="00B11F43">
              <w:rPr>
                <w:rFonts w:ascii="HGPｺﾞｼｯｸM" w:eastAsia="HGPｺﾞｼｯｸM" w:hAnsi="HG丸ｺﾞｼｯｸM-PRO"/>
                <w:color w:val="000000" w:themeColor="text1"/>
                <w:sz w:val="16"/>
                <w:szCs w:val="18"/>
              </w:rPr>
              <w:t>13</w:t>
            </w:r>
            <w:r w:rsidRPr="00B11F43">
              <w:rPr>
                <w:rFonts w:ascii="HGPｺﾞｼｯｸM" w:eastAsia="HGPｺﾞｼｯｸM" w:hAnsi="HG丸ｺﾞｼｯｸM-PRO" w:hint="eastAsia"/>
                <w:color w:val="000000" w:themeColor="text1"/>
                <w:sz w:val="16"/>
                <w:szCs w:val="18"/>
              </w:rPr>
              <w:t>］案内設備参照</w:t>
            </w:r>
          </w:p>
        </w:tc>
      </w:tr>
      <w:tr w:rsidR="00201995" w:rsidRPr="00B11F43" w:rsidTr="00C54816">
        <w:trPr>
          <w:trHeight w:val="340"/>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Pr>
                <w:rFonts w:ascii="HGPｺﾞｼｯｸM" w:eastAsia="HGPｺﾞｼｯｸM" w:hint="eastAsia"/>
                <w:color w:val="000000" w:themeColor="text1"/>
                <w:sz w:val="18"/>
                <w:szCs w:val="18"/>
              </w:rPr>
              <w:t>〇表示板は、高齢者、障がい</w:t>
            </w:r>
            <w:r w:rsidRPr="00B11F43">
              <w:rPr>
                <w:rFonts w:ascii="HGPｺﾞｼｯｸM" w:eastAsia="HGPｺﾞｼｯｸM" w:hint="eastAsia"/>
                <w:color w:val="000000" w:themeColor="text1"/>
                <w:sz w:val="18"/>
                <w:szCs w:val="18"/>
              </w:rPr>
              <w:t>者等の見やすい位置に設ける。</w:t>
            </w:r>
            <w:r w:rsidRPr="00B11F43">
              <w:rPr>
                <w:rFonts w:ascii="HGPｺﾞｼｯｸM" w:eastAsia="HGPｺﾞｼｯｸM" w:hAnsi="HG丸ｺﾞｼｯｸM-PRO" w:hint="eastAsia"/>
                <w:color w:val="000000" w:themeColor="text1"/>
                <w:sz w:val="18"/>
                <w:szCs w:val="18"/>
              </w:rPr>
              <w:t>（</w:t>
            </w:r>
            <w:r w:rsidRPr="00B11F43">
              <w:rPr>
                <w:rFonts w:ascii="HGPｺﾞｼｯｸM" w:eastAsia="HGPｺﾞｼｯｸM" w:hAnsi="HG丸ｺﾞｼｯｸM-PRO"/>
                <w:color w:val="000000" w:themeColor="text1"/>
                <w:sz w:val="18"/>
                <w:szCs w:val="18"/>
              </w:rPr>
              <w:t>*1</w:t>
            </w:r>
            <w:r w:rsidRPr="00B11F43">
              <w:rPr>
                <w:rFonts w:ascii="HGPｺﾞｼｯｸM" w:eastAsia="HGPｺﾞｼｯｸM" w:hAnsi="HG丸ｺﾞｼｯｸM-PRO" w:hint="eastAsia"/>
                <w:color w:val="000000" w:themeColor="text1"/>
                <w:sz w:val="18"/>
                <w:szCs w:val="18"/>
              </w:rPr>
              <w:t>）</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815"/>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PｺﾞｼｯｸM" w:eastAsia="HGPｺﾞｼｯｸM" w:hint="eastAsia"/>
                <w:color w:val="000000" w:themeColor="text1"/>
                <w:sz w:val="18"/>
                <w:szCs w:val="18"/>
              </w:rPr>
              <w:t>〇表示板は、ピクトグラム等の表示すべき内容が容易に識別できるもの（当該内容がJIS A 8210 案内用図記号に定められているときは、これに適合するもの）とする。</w:t>
            </w:r>
            <w:r w:rsidRPr="00B11F43">
              <w:rPr>
                <w:rFonts w:ascii="HGPｺﾞｼｯｸM" w:eastAsia="HGPｺﾞｼｯｸM" w:hAnsi="HG丸ｺﾞｼｯｸM-PRO" w:hint="eastAsia"/>
                <w:color w:val="000000" w:themeColor="text1"/>
                <w:sz w:val="18"/>
                <w:szCs w:val="18"/>
              </w:rPr>
              <w:t>（</w:t>
            </w:r>
            <w:r w:rsidRPr="00B11F43">
              <w:rPr>
                <w:rFonts w:ascii="HGPｺﾞｼｯｸM" w:eastAsia="HGPｺﾞｼｯｸM" w:hAnsi="HG丸ｺﾞｼｯｸM-PRO"/>
                <w:color w:val="000000" w:themeColor="text1"/>
                <w:sz w:val="18"/>
                <w:szCs w:val="18"/>
              </w:rPr>
              <w:t>*1</w:t>
            </w:r>
            <w:r w:rsidRPr="00B11F43">
              <w:rPr>
                <w:rFonts w:ascii="HGPｺﾞｼｯｸM" w:eastAsia="HGPｺﾞｼｯｸM" w:hAnsi="HG丸ｺﾞｼｯｸM-PRO" w:hint="eastAsia"/>
                <w:color w:val="000000" w:themeColor="text1"/>
                <w:sz w:val="18"/>
                <w:szCs w:val="18"/>
              </w:rPr>
              <w:t>）</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527"/>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b/>
                <w:i/>
                <w:color w:val="000000" w:themeColor="text1"/>
                <w:sz w:val="18"/>
                <w:szCs w:val="18"/>
                <w:u w:val="single"/>
              </w:rPr>
            </w:pPr>
            <w:r w:rsidRPr="00B11F43">
              <w:rPr>
                <w:rFonts w:ascii="HG丸ｺﾞｼｯｸM-PRO" w:eastAsia="HG丸ｺﾞｼｯｸM-PRO" w:hAnsi="HG丸ｺﾞｼｯｸM-PRO" w:hint="eastAsia"/>
                <w:sz w:val="18"/>
                <w:szCs w:val="18"/>
              </w:rPr>
              <w:t>○</w:t>
            </w:r>
            <w:r w:rsidRPr="00B11F43">
              <w:rPr>
                <w:rFonts w:ascii="HGPｺﾞｼｯｸM" w:eastAsia="HGPｺﾞｼｯｸM" w:hint="eastAsia"/>
                <w:sz w:val="18"/>
                <w:szCs w:val="18"/>
              </w:rPr>
              <w:t>案内表示は、視覚障がい者誘導用ブロック等、案内板、サイン、音声や光による誘導が効果的に組み合わさるよう配慮する。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321"/>
        </w:trPr>
        <w:tc>
          <w:tcPr>
            <w:tcW w:w="1350" w:type="dxa"/>
            <w:vMerge w:val="restart"/>
            <w:tcBorders>
              <w:top w:val="dotted" w:sz="4" w:space="0" w:color="auto"/>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便所</w:t>
            </w: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PｺﾞｼｯｸM" w:eastAsia="HGPｺﾞｼｯｸM" w:hint="eastAsia"/>
                <w:color w:val="000000" w:themeColor="text1"/>
                <w:sz w:val="18"/>
                <w:szCs w:val="18"/>
              </w:rPr>
              <w:t>〇</w:t>
            </w:r>
            <w:r w:rsidRPr="00B11F43">
              <w:rPr>
                <w:rFonts w:ascii="HGPｺﾞｼｯｸM" w:eastAsia="HGPｺﾞｼｯｸM" w:hint="eastAsia"/>
                <w:sz w:val="18"/>
              </w:rPr>
              <w:t>便所内に、車椅子使用者用便房」を一以上設ける</w:t>
            </w:r>
            <w:r w:rsidRPr="00B11F43">
              <w:rPr>
                <w:rFonts w:ascii="HGPｺﾞｼｯｸM" w:eastAsia="HGPｺﾞｼｯｸM" w:hint="eastAsia"/>
                <w:color w:val="000000" w:themeColor="text1"/>
                <w:sz w:val="18"/>
                <w:szCs w:val="18"/>
              </w:rPr>
              <w:t>。</w:t>
            </w:r>
            <w:r w:rsidRPr="00B11F43">
              <w:rPr>
                <w:rFonts w:ascii="HGPｺﾞｼｯｸM" w:eastAsia="HGPｺﾞｼｯｸM" w:hAnsi="HG丸ｺﾞｼｯｸM-PRO" w:hint="eastAsia"/>
                <w:color w:val="000000" w:themeColor="text1"/>
                <w:sz w:val="18"/>
                <w:szCs w:val="18"/>
              </w:rPr>
              <w:t>（</w:t>
            </w:r>
            <w:r w:rsidRPr="00B11F43">
              <w:rPr>
                <w:rFonts w:ascii="HGPｺﾞｼｯｸM" w:eastAsia="HGPｺﾞｼｯｸM" w:hAnsi="HG丸ｺﾞｼｯｸM-PRO"/>
                <w:color w:val="000000" w:themeColor="text1"/>
                <w:sz w:val="18"/>
                <w:szCs w:val="18"/>
              </w:rPr>
              <w:t>*1</w:t>
            </w:r>
            <w:r w:rsidRPr="00B11F43">
              <w:rPr>
                <w:rFonts w:ascii="HGPｺﾞｼｯｸM" w:eastAsia="HGPｺﾞｼｯｸM" w:hAnsi="HG丸ｺﾞｼｯｸM-PRO" w:hint="eastAsia"/>
                <w:color w:val="000000" w:themeColor="text1"/>
                <w:sz w:val="18"/>
                <w:szCs w:val="18"/>
              </w:rPr>
              <w:t>）</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6"/>
                <w:szCs w:val="18"/>
              </w:rPr>
              <w:t>詳細は［</w:t>
            </w:r>
            <w:r w:rsidRPr="00B11F43">
              <w:rPr>
                <w:rFonts w:ascii="HGPｺﾞｼｯｸM" w:eastAsia="HGPｺﾞｼｯｸM" w:hAnsi="HG丸ｺﾞｼｯｸM-PRO"/>
                <w:color w:val="000000" w:themeColor="text1"/>
                <w:sz w:val="16"/>
                <w:szCs w:val="18"/>
              </w:rPr>
              <w:t>8</w:t>
            </w:r>
            <w:r w:rsidRPr="00B11F43">
              <w:rPr>
                <w:rFonts w:ascii="HGPｺﾞｼｯｸM" w:eastAsia="HGPｺﾞｼｯｸM" w:hAnsi="HG丸ｺﾞｼｯｸM-PRO" w:hint="eastAsia"/>
                <w:color w:val="000000" w:themeColor="text1"/>
                <w:sz w:val="16"/>
                <w:szCs w:val="18"/>
              </w:rPr>
              <w:t>］便所参照</w:t>
            </w:r>
          </w:p>
        </w:tc>
      </w:tr>
      <w:tr w:rsidR="00201995" w:rsidRPr="00B11F43" w:rsidTr="00C54816">
        <w:trPr>
          <w:trHeight w:val="321"/>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PｺﾞｼｯｸM" w:eastAsia="HGPｺﾞｼｯｸM" w:hint="eastAsia"/>
                <w:color w:val="000000" w:themeColor="text1"/>
                <w:sz w:val="18"/>
              </w:rPr>
              <w:t>〇男子用小便器を設ける場合には、一以上その周囲に手すりを設ける。</w:t>
            </w:r>
            <w:r w:rsidRPr="00B11F43">
              <w:rPr>
                <w:rFonts w:ascii="HGPｺﾞｼｯｸM" w:eastAsia="HGPｺﾞｼｯｸM" w:hAnsi="HG丸ｺﾞｼｯｸM-PRO" w:hint="eastAsia"/>
                <w:color w:val="000000" w:themeColor="text1"/>
                <w:sz w:val="18"/>
                <w:szCs w:val="18"/>
              </w:rPr>
              <w:t>（</w:t>
            </w:r>
            <w:r w:rsidRPr="00B11F43">
              <w:rPr>
                <w:rFonts w:ascii="HGPｺﾞｼｯｸM" w:eastAsia="HGPｺﾞｼｯｸM" w:hAnsi="HG丸ｺﾞｼｯｸM-PRO"/>
                <w:color w:val="000000" w:themeColor="text1"/>
                <w:sz w:val="18"/>
                <w:szCs w:val="18"/>
              </w:rPr>
              <w:t>*1</w:t>
            </w:r>
            <w:r w:rsidRPr="00B11F43">
              <w:rPr>
                <w:rFonts w:ascii="HGPｺﾞｼｯｸM" w:eastAsia="HGPｺﾞｼｯｸM" w:hAnsi="HG丸ｺﾞｼｯｸM-PRO" w:hint="eastAsia"/>
                <w:color w:val="000000" w:themeColor="text1"/>
                <w:sz w:val="18"/>
                <w:szCs w:val="18"/>
              </w:rPr>
              <w:t>）</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b/>
                <w:i/>
                <w:color w:val="000000" w:themeColor="text1"/>
                <w:sz w:val="16"/>
                <w:szCs w:val="18"/>
                <w:u w:val="single"/>
              </w:rPr>
            </w:pPr>
          </w:p>
        </w:tc>
      </w:tr>
      <w:tr w:rsidR="00201995" w:rsidRPr="00B11F43" w:rsidTr="00C54816">
        <w:trPr>
          <w:trHeight w:val="321"/>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rPr>
            </w:pPr>
            <w:r w:rsidRPr="00B11F43">
              <w:rPr>
                <w:rFonts w:ascii="HGPｺﾞｼｯｸM" w:eastAsia="HGPｺﾞｼｯｸM" w:hAnsi="HG丸ｺﾞｼｯｸM-PRO" w:cs="ＭＳ 明朝" w:hint="eastAsia"/>
                <w:sz w:val="18"/>
                <w:szCs w:val="18"/>
              </w:rPr>
              <w:t>〇便所内にオストメイト対応の便房を一以上設ける。</w:t>
            </w:r>
            <w:r w:rsidRPr="00B11F43">
              <w:rPr>
                <w:rFonts w:ascii="HGPｺﾞｼｯｸM" w:eastAsia="HGPｺﾞｼｯｸM" w:hAnsi="HG丸ｺﾞｼｯｸM-PRO" w:hint="eastAsia"/>
                <w:color w:val="000000" w:themeColor="text1"/>
                <w:sz w:val="18"/>
                <w:szCs w:val="18"/>
              </w:rPr>
              <w:t>（</w:t>
            </w:r>
            <w:r w:rsidRPr="00B11F43">
              <w:rPr>
                <w:rFonts w:ascii="HGPｺﾞｼｯｸM" w:eastAsia="HGPｺﾞｼｯｸM" w:hAnsi="HG丸ｺﾞｼｯｸM-PRO"/>
                <w:color w:val="000000" w:themeColor="text1"/>
                <w:sz w:val="18"/>
                <w:szCs w:val="18"/>
              </w:rPr>
              <w:t>*1</w:t>
            </w:r>
            <w:r w:rsidRPr="00B11F43">
              <w:rPr>
                <w:rFonts w:ascii="HGPｺﾞｼｯｸM" w:eastAsia="HGPｺﾞｼｯｸM" w:hAnsi="HG丸ｺﾞｼｯｸM-PRO" w:hint="eastAsia"/>
                <w:color w:val="000000" w:themeColor="text1"/>
                <w:sz w:val="18"/>
                <w:szCs w:val="18"/>
              </w:rPr>
              <w:t>）</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b/>
                <w:i/>
                <w:color w:val="000000" w:themeColor="text1"/>
                <w:sz w:val="16"/>
                <w:szCs w:val="18"/>
                <w:u w:val="single"/>
              </w:rPr>
            </w:pPr>
          </w:p>
        </w:tc>
      </w:tr>
      <w:tr w:rsidR="00201995" w:rsidRPr="00B11F43" w:rsidTr="00C54816">
        <w:trPr>
          <w:trHeight w:val="321"/>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s="ＭＳ 明朝"/>
                <w:sz w:val="18"/>
                <w:szCs w:val="18"/>
              </w:rPr>
            </w:pPr>
            <w:r w:rsidRPr="00B11F43">
              <w:rPr>
                <w:rFonts w:ascii="HGPｺﾞｼｯｸM" w:eastAsia="HGPｺﾞｼｯｸM" w:hAnsi="HG丸ｺﾞｼｯｸM-PRO" w:cs="ＭＳ 明朝" w:hint="eastAsia"/>
                <w:sz w:val="18"/>
                <w:szCs w:val="18"/>
              </w:rPr>
              <w:t>〇便所内に一以上はベビーベッド、ベビーチェアを設ける。</w:t>
            </w:r>
            <w:r w:rsidRPr="00B11F43">
              <w:rPr>
                <w:rFonts w:ascii="HGPｺﾞｼｯｸM" w:eastAsia="HGPｺﾞｼｯｸM" w:hAnsi="HG丸ｺﾞｼｯｸM-PRO" w:hint="eastAsia"/>
                <w:color w:val="000000" w:themeColor="text1"/>
                <w:sz w:val="18"/>
                <w:szCs w:val="18"/>
              </w:rPr>
              <w:t>（</w:t>
            </w:r>
            <w:r w:rsidRPr="00B11F43">
              <w:rPr>
                <w:rFonts w:ascii="HGPｺﾞｼｯｸM" w:eastAsia="HGPｺﾞｼｯｸM" w:hAnsi="HG丸ｺﾞｼｯｸM-PRO"/>
                <w:color w:val="000000" w:themeColor="text1"/>
                <w:sz w:val="18"/>
                <w:szCs w:val="18"/>
              </w:rPr>
              <w:t>*2</w:t>
            </w:r>
            <w:r w:rsidRPr="00B11F43">
              <w:rPr>
                <w:rFonts w:ascii="HGPｺﾞｼｯｸM" w:eastAsia="HGPｺﾞｼｯｸM" w:hAnsi="HG丸ｺﾞｼｯｸM-PRO" w:hint="eastAsia"/>
                <w:color w:val="000000" w:themeColor="text1"/>
                <w:sz w:val="18"/>
                <w:szCs w:val="18"/>
              </w:rPr>
              <w:t>）</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b/>
                <w:i/>
                <w:color w:val="000000" w:themeColor="text1"/>
                <w:sz w:val="16"/>
                <w:szCs w:val="18"/>
                <w:u w:val="single"/>
              </w:rPr>
            </w:pPr>
          </w:p>
        </w:tc>
      </w:tr>
      <w:tr w:rsidR="00201995" w:rsidRPr="00B11F43" w:rsidTr="00C54816">
        <w:trPr>
          <w:trHeight w:val="1092"/>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s="ＭＳ 明朝"/>
                <w:sz w:val="18"/>
                <w:szCs w:val="18"/>
              </w:rPr>
            </w:pPr>
            <w:r w:rsidRPr="00B11F43">
              <w:rPr>
                <w:rFonts w:ascii="HGPｺﾞｼｯｸM" w:eastAsia="HGPｺﾞｼｯｸM" w:hAnsi="HG丸ｺﾞｼｯｸM-PRO" w:cs="ＭＳ 明朝" w:hint="eastAsia"/>
                <w:sz w:val="18"/>
                <w:szCs w:val="18"/>
              </w:rPr>
              <w:t>○複数テナントが入居する建築物の場合には、複数</w:t>
            </w:r>
            <w:r>
              <w:rPr>
                <w:rFonts w:ascii="HGPｺﾞｼｯｸM" w:eastAsia="HGPｺﾞｼｯｸM" w:hAnsi="HG丸ｺﾞｼｯｸM-PRO" w:cs="ＭＳ 明朝" w:hint="eastAsia"/>
                <w:sz w:val="18"/>
                <w:szCs w:val="18"/>
              </w:rPr>
              <w:t>の</w:t>
            </w:r>
            <w:r w:rsidRPr="00B11F43">
              <w:rPr>
                <w:rFonts w:ascii="HGPｺﾞｼｯｸM" w:eastAsia="HGPｺﾞｼｯｸM" w:hAnsi="HG丸ｺﾞｼｯｸM-PRO" w:cs="ＭＳ 明朝" w:hint="eastAsia"/>
                <w:sz w:val="18"/>
                <w:szCs w:val="18"/>
              </w:rPr>
              <w:t>テナントが共同利用できる位置に車椅子使用者用便房等を設ける。また、小規模店舗が密集する</w:t>
            </w:r>
            <w:r>
              <w:rPr>
                <w:rFonts w:ascii="HGPｺﾞｼｯｸM" w:eastAsia="HGPｺﾞｼｯｸM" w:hAnsi="HG丸ｺﾞｼｯｸM-PRO" w:cs="ＭＳ 明朝" w:hint="eastAsia"/>
                <w:sz w:val="18"/>
                <w:szCs w:val="18"/>
              </w:rPr>
              <w:t>商店街においては、複数の店舗が共同利用できる位置に車椅子使用者用</w:t>
            </w:r>
            <w:r w:rsidRPr="00B11F43">
              <w:rPr>
                <w:rFonts w:ascii="HGPｺﾞｼｯｸM" w:eastAsia="HGPｺﾞｼｯｸM" w:hAnsi="HG丸ｺﾞｼｯｸM-PRO" w:cs="ＭＳ 明朝" w:hint="eastAsia"/>
                <w:sz w:val="18"/>
                <w:szCs w:val="18"/>
              </w:rPr>
              <w:t>便房を設ける。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b/>
                <w:i/>
                <w:color w:val="000000" w:themeColor="text1"/>
                <w:sz w:val="16"/>
                <w:szCs w:val="18"/>
                <w:u w:val="single"/>
              </w:rPr>
            </w:pPr>
          </w:p>
        </w:tc>
      </w:tr>
      <w:tr w:rsidR="00201995" w:rsidRPr="00B11F43" w:rsidTr="00C54816">
        <w:trPr>
          <w:trHeight w:val="321"/>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〇２階以上の建物の場合、直接地上へ通ずる階と同一の階に設ける。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321"/>
        </w:trPr>
        <w:tc>
          <w:tcPr>
            <w:tcW w:w="1350" w:type="dxa"/>
            <w:vMerge w:val="restart"/>
            <w:tcBorders>
              <w:top w:val="dotted" w:sz="4" w:space="0" w:color="auto"/>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待合スペース</w:t>
            </w: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noProof/>
                <w:color w:val="000000" w:themeColor="text1"/>
                <w:sz w:val="18"/>
                <w:szCs w:val="18"/>
              </w:rPr>
            </w:pPr>
            <w:r w:rsidRPr="00B11F43">
              <w:rPr>
                <w:rFonts w:ascii="HGPｺﾞｼｯｸM" w:eastAsia="HGPｺﾞｼｯｸM" w:hAnsi="HG丸ｺﾞｼｯｸM-PRO" w:cs="ＭＳ 明朝" w:hint="eastAsia"/>
                <w:color w:val="000000" w:themeColor="text1"/>
                <w:sz w:val="18"/>
                <w:szCs w:val="18"/>
              </w:rPr>
              <w:t>○待合には、高齢者、障がい者等の休憩の用に供する設備（ベンチ等）を設ける。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492"/>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B11F43">
              <w:rPr>
                <w:rFonts w:ascii="HGPｺﾞｼｯｸM" w:eastAsia="HGPｺﾞｼｯｸM" w:hAnsi="HG丸ｺﾞｼｯｸM-PRO" w:hint="eastAsia"/>
                <w:color w:val="000000" w:themeColor="text1"/>
                <w:sz w:val="18"/>
                <w:szCs w:val="18"/>
              </w:rPr>
              <w:t>〇車椅子使用者や乳幼児連れの利用者（ベビーカー）にも配慮したスペース（幅90</w:t>
            </w:r>
            <w:r>
              <w:rPr>
                <w:rFonts w:ascii="HGPｺﾞｼｯｸM" w:eastAsia="HGPｺﾞｼｯｸM" w:hAnsi="HG丸ｺﾞｼｯｸM-PRO" w:hint="eastAsia"/>
                <w:color w:val="000000" w:themeColor="text1"/>
                <w:sz w:val="18"/>
                <w:szCs w:val="18"/>
              </w:rPr>
              <w:t>ｃｍ</w:t>
            </w:r>
            <w:r w:rsidRPr="00B11F43">
              <w:rPr>
                <w:rFonts w:ascii="HGPｺﾞｼｯｸM" w:eastAsia="HGPｺﾞｼｯｸM" w:hAnsi="HG丸ｺﾞｼｯｸM-PRO" w:hint="eastAsia"/>
                <w:color w:val="000000" w:themeColor="text1"/>
                <w:sz w:val="18"/>
                <w:szCs w:val="18"/>
              </w:rPr>
              <w:t>×奥行き120</w:t>
            </w:r>
            <w:r>
              <w:rPr>
                <w:rFonts w:ascii="HGPｺﾞｼｯｸM" w:eastAsia="HGPｺﾞｼｯｸM" w:hAnsi="HG丸ｺﾞｼｯｸM-PRO" w:hint="eastAsia"/>
                <w:color w:val="000000" w:themeColor="text1"/>
                <w:sz w:val="18"/>
                <w:szCs w:val="18"/>
              </w:rPr>
              <w:t>ｃｍ</w:t>
            </w:r>
            <w:r w:rsidRPr="00B11F43">
              <w:rPr>
                <w:rFonts w:ascii="HGPｺﾞｼｯｸM" w:eastAsia="HGPｺﾞｼｯｸM" w:hAnsi="HG丸ｺﾞｼｯｸM-PRO" w:hint="eastAsia"/>
                <w:color w:val="000000" w:themeColor="text1"/>
                <w:sz w:val="18"/>
                <w:szCs w:val="18"/>
              </w:rPr>
              <w:t>以上）を確保する。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57728" behindDoc="0" locked="0" layoutInCell="1" allowOverlap="1" wp14:anchorId="2A4C581C" wp14:editId="4DDCE836">
                      <wp:simplePos x="0" y="0"/>
                      <wp:positionH relativeFrom="column">
                        <wp:posOffset>-42545</wp:posOffset>
                      </wp:positionH>
                      <wp:positionV relativeFrom="paragraph">
                        <wp:posOffset>54178</wp:posOffset>
                      </wp:positionV>
                      <wp:extent cx="457200" cy="0"/>
                      <wp:effectExtent l="0" t="76200" r="19050" b="114300"/>
                      <wp:wrapNone/>
                      <wp:docPr id="650" name="直線矢印コネクタ 65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8E220C4" id="直線矢印コネクタ 650" o:spid="_x0000_s1026" type="#_x0000_t32" style="position:absolute;left:0;text-align:left;margin-left:-3.35pt;margin-top:4.25pt;width:36pt;height:0;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0lGQIAANsDAAAOAAAAZHJzL2Uyb0RvYy54bWysU81uEzEQviPxDpbvZJOKFBpl00NCufAT&#10;ifYBprZ315LXtjwmm1zDuS8AByReACSQOPZhIpTXYOxNQ4EbIgfHM+P5Zr6Zb6fn69awlQqonS35&#10;aDDkTFnhpLZ1ya8uLx495QwjWAnGWVXyjUJ+Pnv4YNr5iTpxjTNSBUYgFiedL3kTo58UBYpGtYAD&#10;55WlYOVCC5HMUBcyQEforSlOhsPTonNB+uCEQiTvog/yWcavKiXi66pCFZkpOfUW8xnyeZ3OYjaF&#10;SR3AN1oc2oB/6KIFbanoEWoBEdjboP+CarUIDl0VB8K1hasqLVTmQGxGwz/YvGnAq8yFhoP+OCb8&#10;f7Di1WoZmJYlPx3TfCy0tKT9h2/77+/3Hz/9uPmy237dvbvZbT/vtrcsvaGJdR4nlDi3y3Cw0C9D&#10;or+uQpv+iRhb5ylvjlNW68gEOR+Pn9DmOBN3oeJXng8YnyvXsnQpOcYAum7i3FlLq3RhlIcMqxcY&#10;qTIl3iWkotZdaGPyRo1lHcnxbJhICSBhVQYiXVtPVNHWnIGpSbEihgyJzmiZ0hMQbnBuAlsBiYa0&#10;Jl13Sc1zZgAjBYhR/vWJDUjVPz0bk7tXFEJ86WTvHlETvZ/67aFz67+VTDwWgE2fQq8WLvZQEbR5&#10;ZiWLG0+rgRBclwKEZWxqVmWVHwaSNtPvIt2undzkFRXJIgXltIPak0Tv23S//03OfgIAAP//AwBQ&#10;SwMEFAAGAAgAAAAhAFF560LbAAAABQEAAA8AAABkcnMvZG93bnJldi54bWxMjsFOwzAQRO9I/IO1&#10;SNxaB1BDFeJUEYILBwQtoHLbxtskSryObDcJf4/hAsfRjN68fDObXozkfGtZwdUyAUFcWd1yreBt&#10;97hYg/ABWWNvmRR8kYdNcX6WY6btxK80bkMtIoR9hgqaEIZMSl81ZNAv7UAcu6N1BkOMrpba4RTh&#10;ppfXSZJKgy3HhwYHum+o6rYno+B56l72u258cB+fJR/f5X4on6xSlxdzeQci0Bz+xvCjH9WhiE4H&#10;e2LtRa9gkd7GpYL1CkSs09UNiMNvlEUu/9sX3wAAAP//AwBQSwECLQAUAAYACAAAACEAtoM4kv4A&#10;AADhAQAAEwAAAAAAAAAAAAAAAAAAAAAAW0NvbnRlbnRfVHlwZXNdLnhtbFBLAQItABQABgAIAAAA&#10;IQA4/SH/1gAAAJQBAAALAAAAAAAAAAAAAAAAAC8BAABfcmVscy8ucmVsc1BLAQItABQABgAIAAAA&#10;IQAkiv0lGQIAANsDAAAOAAAAAAAAAAAAAAAAAC4CAABkcnMvZTJvRG9jLnhtbFBLAQItABQABgAI&#10;AAAAIQBReetC2wAAAAUBAAAPAAAAAAAAAAAAAAAAAHMEAABkcnMvZG93bnJldi54bWxQSwUGAAAA&#10;AAQABADzAAAAewUAAAAA&#10;" strokeweight="1.5pt">
                      <v:stroke dashstyle="1 1" endarrow="open"/>
                    </v:shape>
                  </w:pict>
                </mc:Fallback>
              </mc:AlternateContent>
            </w: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ベンチ等の移動による対応も可。</w:t>
            </w:r>
          </w:p>
        </w:tc>
      </w:tr>
      <w:tr w:rsidR="00201995" w:rsidRPr="00B11F43" w:rsidTr="00C54816">
        <w:trPr>
          <w:trHeight w:val="570"/>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〇水飲み器、自動販売機、発券機、A</w:t>
            </w:r>
            <w:r w:rsidRPr="00B11F43">
              <w:rPr>
                <w:rFonts w:ascii="HGPｺﾞｼｯｸM" w:eastAsia="HGPｺﾞｼｯｸM" w:hAnsi="HG丸ｺﾞｼｯｸM-PRO"/>
                <w:color w:val="000000" w:themeColor="text1"/>
                <w:sz w:val="18"/>
                <w:szCs w:val="18"/>
              </w:rPr>
              <w:t>TM</w:t>
            </w:r>
            <w:r w:rsidRPr="00B11F43">
              <w:rPr>
                <w:rFonts w:ascii="HGPｺﾞｼｯｸM" w:eastAsia="HGPｺﾞｼｯｸM" w:hAnsi="HG丸ｺﾞｼｯｸM-PRO" w:hint="eastAsia"/>
                <w:color w:val="000000" w:themeColor="text1"/>
                <w:sz w:val="18"/>
                <w:szCs w:val="18"/>
              </w:rPr>
              <w:t>等の周辺には、車椅子使用者が接近できるスペースを確保する。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521"/>
        </w:trPr>
        <w:tc>
          <w:tcPr>
            <w:tcW w:w="1350" w:type="dxa"/>
            <w:tcBorders>
              <w:top w:val="dotted" w:sz="4" w:space="0" w:color="auto"/>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発券機</w:t>
            </w: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〇操作ボタン及び取り出し口等が、それぞれ床から高さ60</w:t>
            </w:r>
            <w:r>
              <w:rPr>
                <w:rFonts w:ascii="HGPｺﾞｼｯｸM" w:eastAsia="HGPｺﾞｼｯｸM" w:hAnsi="HG丸ｺﾞｼｯｸM-PRO" w:hint="eastAsia"/>
                <w:color w:val="000000" w:themeColor="text1"/>
                <w:sz w:val="18"/>
                <w:szCs w:val="18"/>
              </w:rPr>
              <w:t>ｃｍ</w:t>
            </w:r>
            <w:r w:rsidRPr="00B11F43">
              <w:rPr>
                <w:rFonts w:ascii="HGPｺﾞｼｯｸM" w:eastAsia="HGPｺﾞｼｯｸM" w:hAnsi="HG丸ｺﾞｼｯｸM-PRO" w:hint="eastAsia"/>
                <w:color w:val="000000" w:themeColor="text1"/>
                <w:sz w:val="18"/>
                <w:szCs w:val="18"/>
              </w:rPr>
              <w:t>～100</w:t>
            </w:r>
            <w:r>
              <w:rPr>
                <w:rFonts w:ascii="HGPｺﾞｼｯｸM" w:eastAsia="HGPｺﾞｼｯｸM" w:hAnsi="HG丸ｺﾞｼｯｸM-PRO" w:hint="eastAsia"/>
                <w:color w:val="000000" w:themeColor="text1"/>
                <w:sz w:val="18"/>
                <w:szCs w:val="18"/>
              </w:rPr>
              <w:t>ｃｍ</w:t>
            </w:r>
            <w:r w:rsidRPr="00B11F43">
              <w:rPr>
                <w:rFonts w:ascii="HGPｺﾞｼｯｸM" w:eastAsia="HGPｺﾞｼｯｸM" w:hAnsi="HG丸ｺﾞｼｯｸM-PRO" w:hint="eastAsia"/>
                <w:color w:val="000000" w:themeColor="text1"/>
                <w:sz w:val="18"/>
                <w:szCs w:val="18"/>
              </w:rPr>
              <w:t>程度とし、下部に車椅子使用者の膝が入るスペースを設ける。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6"/>
                <w:szCs w:val="18"/>
              </w:rPr>
              <w:t>詳細は［</w:t>
            </w:r>
            <w:r w:rsidRPr="00B11F43">
              <w:rPr>
                <w:rFonts w:ascii="HGPｺﾞｼｯｸM" w:eastAsia="HGPｺﾞｼｯｸM" w:hAnsi="HG丸ｺﾞｼｯｸM-PRO"/>
                <w:color w:val="000000" w:themeColor="text1"/>
                <w:sz w:val="16"/>
                <w:szCs w:val="18"/>
              </w:rPr>
              <w:t>16</w:t>
            </w:r>
            <w:r w:rsidRPr="00B11F43">
              <w:rPr>
                <w:rFonts w:ascii="HGPｺﾞｼｯｸM" w:eastAsia="HGPｺﾞｼｯｸM" w:hAnsi="HG丸ｺﾞｼｯｸM-PRO" w:hint="eastAsia"/>
                <w:color w:val="000000" w:themeColor="text1"/>
                <w:sz w:val="16"/>
                <w:szCs w:val="18"/>
              </w:rPr>
              <w:t>］造作設備参照</w:t>
            </w:r>
          </w:p>
        </w:tc>
      </w:tr>
      <w:tr w:rsidR="00201995" w:rsidRPr="00B11F43" w:rsidTr="00C54816">
        <w:trPr>
          <w:trHeight w:val="340"/>
        </w:trPr>
        <w:tc>
          <w:tcPr>
            <w:tcW w:w="1350" w:type="dxa"/>
            <w:vMerge w:val="restart"/>
            <w:tcBorders>
              <w:top w:val="dotted" w:sz="4" w:space="0" w:color="auto"/>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lastRenderedPageBreak/>
              <w:t>自動販売機</w:t>
            </w: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int="eastAsia"/>
                <w:color w:val="000000" w:themeColor="text1"/>
                <w:sz w:val="18"/>
                <w:szCs w:val="18"/>
              </w:rPr>
              <w:t>金銭投入口、操作ボタン及び取り出し口等がそれぞれ高さ40cm～</w:t>
            </w:r>
            <w:r w:rsidRPr="00B11F43">
              <w:rPr>
                <w:rFonts w:ascii="HGPｺﾞｼｯｸM" w:eastAsia="HGPｺﾞｼｯｸM" w:hint="eastAsia"/>
                <w:color w:val="000000" w:themeColor="text1"/>
                <w:sz w:val="18"/>
                <w:szCs w:val="18"/>
              </w:rPr>
              <w:br/>
              <w:t>110cm程度の範囲に納まるものを選ぶようにする。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6"/>
                <w:szCs w:val="18"/>
              </w:rPr>
              <w:t>詳細は［</w:t>
            </w:r>
            <w:r w:rsidRPr="00B11F43">
              <w:rPr>
                <w:rFonts w:ascii="HGPｺﾞｼｯｸM" w:eastAsia="HGPｺﾞｼｯｸM" w:hAnsi="HG丸ｺﾞｼｯｸM-PRO"/>
                <w:color w:val="000000" w:themeColor="text1"/>
                <w:sz w:val="16"/>
                <w:szCs w:val="18"/>
              </w:rPr>
              <w:t>16</w:t>
            </w:r>
            <w:r w:rsidRPr="00B11F43">
              <w:rPr>
                <w:rFonts w:ascii="HGPｺﾞｼｯｸM" w:eastAsia="HGPｺﾞｼｯｸM" w:hAnsi="HG丸ｺﾞｼｯｸM-PRO" w:hint="eastAsia"/>
                <w:color w:val="000000" w:themeColor="text1"/>
                <w:sz w:val="16"/>
                <w:szCs w:val="18"/>
              </w:rPr>
              <w:t>］造作設備参照</w:t>
            </w:r>
          </w:p>
        </w:tc>
      </w:tr>
      <w:tr w:rsidR="00201995" w:rsidRPr="00B11F43" w:rsidTr="00C54816">
        <w:trPr>
          <w:trHeight w:val="340"/>
        </w:trPr>
        <w:tc>
          <w:tcPr>
            <w:tcW w:w="1350" w:type="dxa"/>
            <w:vMerge/>
            <w:tcBorders>
              <w:top w:val="nil"/>
              <w:left w:val="single" w:sz="4" w:space="0" w:color="auto"/>
              <w:bottom w:val="dotted" w:sz="4" w:space="0" w:color="244061" w:themeColor="accent1" w:themeShade="80"/>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nil"/>
              <w:left w:val="single" w:sz="4" w:space="0" w:color="244061" w:themeColor="accent1" w:themeShade="80"/>
              <w:bottom w:val="dotted" w:sz="4" w:space="0" w:color="244061" w:themeColor="accent1" w:themeShade="80"/>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int="eastAsia"/>
                <w:color w:val="000000" w:themeColor="text1"/>
                <w:sz w:val="18"/>
                <w:szCs w:val="18"/>
              </w:rPr>
              <w:t>操作面が斜めになっている販売機では、車</w:t>
            </w:r>
            <w:r w:rsidRPr="00B11F43">
              <w:rPr>
                <w:rFonts w:ascii="HGPｺﾞｼｯｸM" w:eastAsia="HGPｺﾞｼｯｸM" w:hAnsi="HG丸ｺﾞｼｯｸM-PRO" w:hint="eastAsia"/>
                <w:color w:val="000000" w:themeColor="text1"/>
                <w:sz w:val="18"/>
                <w:szCs w:val="18"/>
              </w:rPr>
              <w:t>椅子</w:t>
            </w:r>
            <w:r w:rsidRPr="00B11F43">
              <w:rPr>
                <w:rFonts w:ascii="HGPｺﾞｼｯｸM" w:eastAsia="HGPｺﾞｼｯｸM" w:hint="eastAsia"/>
                <w:color w:val="000000" w:themeColor="text1"/>
                <w:sz w:val="18"/>
                <w:szCs w:val="18"/>
              </w:rPr>
              <w:t>使用者等が低い位置から利用する場合に、照明の反射で見づらいことがないよう配慮する。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856"/>
        </w:trPr>
        <w:tc>
          <w:tcPr>
            <w:tcW w:w="1350" w:type="dxa"/>
            <w:vMerge w:val="restart"/>
            <w:tcBorders>
              <w:top w:val="dotted" w:sz="4" w:space="0" w:color="244061" w:themeColor="accent1" w:themeShade="80"/>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水飲み器</w:t>
            </w:r>
          </w:p>
        </w:tc>
        <w:tc>
          <w:tcPr>
            <w:tcW w:w="5529" w:type="dxa"/>
            <w:tcBorders>
              <w:top w:val="dotted" w:sz="4" w:space="0" w:color="244061" w:themeColor="accent1" w:themeShade="80"/>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int="eastAsia"/>
                <w:color w:val="000000" w:themeColor="text1"/>
                <w:sz w:val="18"/>
                <w:szCs w:val="18"/>
              </w:rPr>
              <w:t>車</w:t>
            </w:r>
            <w:r w:rsidRPr="00B11F43">
              <w:rPr>
                <w:rFonts w:ascii="HGPｺﾞｼｯｸM" w:eastAsia="HGPｺﾞｼｯｸM" w:hAnsi="HG丸ｺﾞｼｯｸM-PRO" w:hint="eastAsia"/>
                <w:color w:val="000000" w:themeColor="text1"/>
                <w:sz w:val="18"/>
                <w:szCs w:val="18"/>
              </w:rPr>
              <w:t>椅子</w:t>
            </w:r>
            <w:r w:rsidRPr="00B11F43">
              <w:rPr>
                <w:rFonts w:ascii="HGPｺﾞｼｯｸM" w:eastAsia="HGPｺﾞｼｯｸM" w:hint="eastAsia"/>
                <w:color w:val="000000" w:themeColor="text1"/>
                <w:sz w:val="18"/>
                <w:szCs w:val="18"/>
              </w:rPr>
              <w:t>使用者が使えるように飲み口の高さは70cm～80cmとする。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6"/>
                <w:szCs w:val="16"/>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詳細は［</w:t>
            </w:r>
            <w:r w:rsidRPr="00B11F43">
              <w:rPr>
                <w:rFonts w:ascii="HGPｺﾞｼｯｸM" w:eastAsia="HGPｺﾞｼｯｸM" w:hAnsi="HG丸ｺﾞｼｯｸM-PRO"/>
                <w:color w:val="000000" w:themeColor="text1"/>
                <w:sz w:val="16"/>
                <w:szCs w:val="18"/>
              </w:rPr>
              <w:t>16</w:t>
            </w:r>
            <w:r w:rsidRPr="00B11F43">
              <w:rPr>
                <w:rFonts w:ascii="HGPｺﾞｼｯｸM" w:eastAsia="HGPｺﾞｼｯｸM" w:hAnsi="HG丸ｺﾞｼｯｸM-PRO" w:hint="eastAsia"/>
                <w:color w:val="000000" w:themeColor="text1"/>
                <w:sz w:val="16"/>
                <w:szCs w:val="18"/>
              </w:rPr>
              <w:t>］造作設備参照</w:t>
            </w:r>
          </w:p>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p>
        </w:tc>
      </w:tr>
      <w:tr w:rsidR="00201995" w:rsidRPr="00B11F43" w:rsidTr="00C54816">
        <w:trPr>
          <w:trHeight w:val="70"/>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int="eastAsia"/>
                <w:color w:val="000000" w:themeColor="text1"/>
                <w:sz w:val="18"/>
                <w:szCs w:val="18"/>
              </w:rPr>
              <w:t>給水栓は光電管式、ボタン又はレバー式とし、足踏み式のものは手動式のものと併設する。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6"/>
                <w:szCs w:val="16"/>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p>
        </w:tc>
      </w:tr>
      <w:tr w:rsidR="00201995" w:rsidRPr="00B11F43" w:rsidTr="00C54816">
        <w:trPr>
          <w:trHeight w:val="70"/>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int="eastAsia"/>
                <w:color w:val="000000" w:themeColor="text1"/>
                <w:sz w:val="18"/>
                <w:szCs w:val="18"/>
              </w:rPr>
              <w:t>水飲み器の形式により下部の車</w:t>
            </w:r>
            <w:r w:rsidRPr="00B11F43">
              <w:rPr>
                <w:rFonts w:ascii="HGPｺﾞｼｯｸM" w:eastAsia="HGPｺﾞｼｯｸM" w:hAnsi="HG丸ｺﾞｼｯｸM-PRO" w:hint="eastAsia"/>
                <w:color w:val="000000" w:themeColor="text1"/>
                <w:sz w:val="18"/>
                <w:szCs w:val="18"/>
              </w:rPr>
              <w:t>椅子</w:t>
            </w:r>
            <w:r w:rsidRPr="00B11F43">
              <w:rPr>
                <w:rFonts w:ascii="HGPｺﾞｼｯｸM" w:eastAsia="HGPｺﾞｼｯｸM" w:hint="eastAsia"/>
                <w:color w:val="000000" w:themeColor="text1"/>
                <w:sz w:val="18"/>
                <w:szCs w:val="18"/>
              </w:rPr>
              <w:t>の膝が入るスペースを確保する。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6"/>
                <w:szCs w:val="16"/>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20864" behindDoc="0" locked="0" layoutInCell="1" allowOverlap="1" wp14:anchorId="2EC548BE" wp14:editId="618474CB">
                      <wp:simplePos x="0" y="0"/>
                      <wp:positionH relativeFrom="column">
                        <wp:posOffset>-67310</wp:posOffset>
                      </wp:positionH>
                      <wp:positionV relativeFrom="paragraph">
                        <wp:posOffset>41275</wp:posOffset>
                      </wp:positionV>
                      <wp:extent cx="457200" cy="0"/>
                      <wp:effectExtent l="0" t="76200" r="19050" b="114300"/>
                      <wp:wrapNone/>
                      <wp:docPr id="665" name="直線矢印コネクタ 66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996D0EF" id="直線矢印コネクタ 665" o:spid="_x0000_s1026" type="#_x0000_t32" style="position:absolute;left:0;text-align:left;margin-left:-5.3pt;margin-top:3.25pt;width:36pt;height:0;z-index:25162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gXGQIAANsDAAAOAAAAZHJzL2Uyb0RvYy54bWysU82OEzEMviPxDlHudNoVLWzV6R5algs/&#10;lVgewJtkZiJlkigOnfZazvsCcEDiBUACiSMPU6G+Bk6mWxa4IXpIYzv+7M/+ZnaxaQ1bq4Da2ZKP&#10;BkPOlBVOaluX/PXV5YPHnGEEK8E4q0q+Vcgv5vfvzTo/VWeucUaqwAjE4rTzJW9i9NOiQNGoFnDg&#10;vLIUrFxoIZIZ6kIG6Ai9NcXZcDgpOhekD04oRPIu+yCfZ/yqUiK+rCpUkZmSU28xnyGf1+ks5jOY&#10;1gF8o8WxDfiHLlrQloqeoJYQgb0J+i+oVovg0FVxIFxbuKrSQmUOxGY0/IPNqwa8ylxoOOhPY8L/&#10;ByterFeBaVnyyWTMmYWWlnR4//Xw7d3hw8cfN5/3uy/7tzf73af97jtLb2hinccpJS7sKhwt9KuQ&#10;6G+q0KZ/IsY2ecrb05TVJjJBzofjR7Q5zsRtqPiV5wPGp8q1LF1KjjGArpu4cNbSKl0Y5SHD+hlG&#10;qkyJtwmpqHWX2pi8UWNZR3I8H45TISBhVQYiXVtPVNHWnIGpSbEihgyJzmiZ0hMQbnFhAlsDiYa0&#10;Jl13Rc1zZgAjBYhR/vWJDUjVPz0fk7tXFEJ87mTvHlETvZ/67aFz67+VTDyWgE2fQq+WLvZQEbR5&#10;YiWLW0+rgRBclwKEZWxqVmWVHweSNtPvIt2undzmFRXJIgXltKPak0Tv2nS/+03OfwIAAP//AwBQ&#10;SwMEFAAGAAgAAAAhALDlRkzbAAAABgEAAA8AAABkcnMvZG93bnJldi54bWxMjsFOwzAQRO9I/IO1&#10;SNxaJwgiFOJUEYILBwQtoHJz420SJV5HtpuEv2fhAsfRjN68YrPYQUzoQ+dIQbpOQCDVznTUKHjb&#10;Pa5uQYSoyejBESr4wgCb8vys0LlxM73itI2NYAiFXCtoYxxzKUPdotVh7UYk7o7OWx05+kYar2eG&#10;20FeJUkmre6IH1o94n2Ldb89WQXPc/+y3/XTg//4rOj4Lvdj9eSUurxYqjsQEZf4N4YffVaHkp0O&#10;7kQmiEHBKk0ynirIbkBwn6XXIA6/UZaF/K9ffgMAAP//AwBQSwECLQAUAAYACAAAACEAtoM4kv4A&#10;AADhAQAAEwAAAAAAAAAAAAAAAAAAAAAAW0NvbnRlbnRfVHlwZXNdLnhtbFBLAQItABQABgAIAAAA&#10;IQA4/SH/1gAAAJQBAAALAAAAAAAAAAAAAAAAAC8BAABfcmVscy8ucmVsc1BLAQItABQABgAIAAAA&#10;IQBPxygXGQIAANsDAAAOAAAAAAAAAAAAAAAAAC4CAABkcnMvZTJvRG9jLnhtbFBLAQItABQABgAI&#10;AAAAIQCw5UZM2wAAAAYBAAAPAAAAAAAAAAAAAAAAAHMEAABkcnMvZG93bnJldi54bWxQSwUGAAAA&#10;AAQABADzAAAAewUAAAAA&#10;" strokeweight="1.5pt">
                      <v:stroke dashstyle="1 1" endarrow="open"/>
                    </v:shape>
                  </w:pict>
                </mc:Fallback>
              </mc:AlternateContent>
            </w: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壁掛け式のものは、下部にスペースを設ける。</w:t>
            </w:r>
          </w:p>
        </w:tc>
      </w:tr>
      <w:tr w:rsidR="00201995" w:rsidRPr="00B11F43" w:rsidTr="00C54816">
        <w:trPr>
          <w:trHeight w:val="340"/>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b/>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int="eastAsia"/>
                <w:color w:val="000000" w:themeColor="text1"/>
                <w:sz w:val="18"/>
                <w:szCs w:val="18"/>
              </w:rPr>
              <w:t>杖や傘を立てかけるフック等や腰掛、荷物を置ける台等を設ける。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丸ｺﾞｼｯｸM-PRO" w:eastAsia="HG丸ｺﾞｼｯｸM-PRO" w:hAnsi="HG丸ｺﾞｼｯｸM-PRO"/>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p>
        </w:tc>
      </w:tr>
      <w:tr w:rsidR="00201995" w:rsidRPr="00B11F43" w:rsidTr="00C54816">
        <w:trPr>
          <w:trHeight w:val="538"/>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b/>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int="eastAsia"/>
                <w:color w:val="000000" w:themeColor="text1"/>
                <w:sz w:val="18"/>
                <w:szCs w:val="18"/>
              </w:rPr>
              <w:t>セルフサービスの場合の給水器等は車</w:t>
            </w:r>
            <w:r w:rsidRPr="00B11F43">
              <w:rPr>
                <w:rFonts w:ascii="HGPｺﾞｼｯｸM" w:eastAsia="HGPｺﾞｼｯｸM" w:hAnsi="HG丸ｺﾞｼｯｸM-PRO" w:hint="eastAsia"/>
                <w:color w:val="000000" w:themeColor="text1"/>
                <w:sz w:val="18"/>
                <w:szCs w:val="18"/>
              </w:rPr>
              <w:t>椅子</w:t>
            </w:r>
            <w:r w:rsidRPr="00B11F43">
              <w:rPr>
                <w:rFonts w:ascii="HGPｺﾞｼｯｸM" w:eastAsia="HGPｺﾞｼｯｸM" w:hint="eastAsia"/>
                <w:color w:val="000000" w:themeColor="text1"/>
                <w:sz w:val="18"/>
                <w:szCs w:val="18"/>
              </w:rPr>
              <w:t>使用者にも配慮する。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丸ｺﾞｼｯｸM-PRO" w:eastAsia="HG丸ｺﾞｼｯｸM-PRO" w:hAnsi="HG丸ｺﾞｼｯｸM-PRO"/>
                <w:noProof/>
                <w:color w:val="000000" w:themeColor="text1"/>
                <w:sz w:val="18"/>
                <w:szCs w:val="18"/>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22912" behindDoc="0" locked="0" layoutInCell="1" allowOverlap="1" wp14:anchorId="31816C6F" wp14:editId="4D29AC40">
                      <wp:simplePos x="0" y="0"/>
                      <wp:positionH relativeFrom="column">
                        <wp:posOffset>-65390</wp:posOffset>
                      </wp:positionH>
                      <wp:positionV relativeFrom="paragraph">
                        <wp:posOffset>46296</wp:posOffset>
                      </wp:positionV>
                      <wp:extent cx="511810" cy="0"/>
                      <wp:effectExtent l="0" t="76200" r="21590" b="114300"/>
                      <wp:wrapNone/>
                      <wp:docPr id="666" name="直線矢印コネクタ 666"/>
                      <wp:cNvGraphicFramePr/>
                      <a:graphic xmlns:a="http://schemas.openxmlformats.org/drawingml/2006/main">
                        <a:graphicData uri="http://schemas.microsoft.com/office/word/2010/wordprocessingShape">
                          <wps:wsp>
                            <wps:cNvCnPr/>
                            <wps:spPr>
                              <a:xfrm>
                                <a:off x="0" y="0"/>
                                <a:ext cx="51181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anchor>
                  </w:drawing>
                </mc:Choice>
                <mc:Fallback>
                  <w:pict>
                    <v:shape w14:anchorId="2804BB5C" id="直線矢印コネクタ 666" o:spid="_x0000_s1026" type="#_x0000_t32" style="position:absolute;left:0;text-align:left;margin-left:-5.15pt;margin-top:3.65pt;width:40.3pt;height:0;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fQGgIAANsDAAAOAAAAZHJzL2Uyb0RvYy54bWysU81uEzEQviPxDpbvZLOVErVRNj0klAs/&#10;kSgPMLW9WUte2/KYbHIN574AHJB4AZCKxJGHiVBeg7E3DQVuiBwcz4znm/lmvp1eblrD1iqgdrbi&#10;5WDImbLCSW1XFX9zffXknDOMYCUYZ1XFtwr55ezxo2nnJ+rMNc5IFRiBWJx0vuJNjH5SFCga1QIO&#10;nFeWgrULLUQyw6qQATpCb01xNhyOi84F6YMTCpG8iz7IZxm/rpWIr+oaVWSm4tRbzGfI5006i9kU&#10;JqsAvtHi2Ab8QxctaEtFT1ALiMDeBv0XVKtFcOjqOBCuLVxda6EyB2JTDv9g87oBrzIXGg7605jw&#10;/8GKl+tlYFpWfDwec2ahpSUdPnw9fHt/+Pjpx+2X/e5u/+52v/u8331n6Q1NrPM4ocS5XYajhX4Z&#10;Ev1NHdr0T8TYJk95e5qy2kQmyDkqy/OSdiHuQ8WvPB8wPlOuZelScYwB9KqJc2ctrdKFMg8Z1s8x&#10;UmVKvE9IRa270sbkjRrLOpLjxXCUCgEJqzYQ6dp6oop2xRmYFSlWxJAh0RktU3oCwi3OTWBrINGQ&#10;1qTrrql5zgxgpAAxyr8+sQGp+qcXI3L3ikKIL5zs3SU10fup3x46t/5bycRjAdj0KfRq4WIPFUGb&#10;p1ayuPW0GgjBdSlAWMamZlVW+XEgaTP9LtLtxsltXlGRLFJQTjuqPUn0oU33h9/k7CcAAAD//wMA&#10;UEsDBBQABgAIAAAAIQBEZz/p2gAAAAYBAAAPAAAAZHJzL2Rvd25yZXYueG1sTI5BS8NAEIXvgv9h&#10;GcFbu6mClTSbEkQvHkRblfa2zU6TkOxs2N0m8d879VJPw8d7vPmy9WQ7MaAPjSMFi3kCAql0pqFK&#10;wef2ZfYIIkRNRneOUMEPBljn11eZTo0b6QOHTawEj1BItYI6xj6VMpQ1Wh3mrkfi7Oi81ZHRV9J4&#10;PfK47eRdkjxIqxviD7Xu8anGst2crIK3sX3fbdvh2X/vCzp+yV1fvDqlbm+mYgUi4hQvZTjrszrk&#10;7HRwJzJBdApmi+SeqwqWfDhfnvHwhzLP5H/9/BcAAP//AwBQSwECLQAUAAYACAAAACEAtoM4kv4A&#10;AADhAQAAEwAAAAAAAAAAAAAAAAAAAAAAW0NvbnRlbnRfVHlwZXNdLnhtbFBLAQItABQABgAIAAAA&#10;IQA4/SH/1gAAAJQBAAALAAAAAAAAAAAAAAAAAC8BAABfcmVscy8ucmVsc1BLAQItABQABgAIAAAA&#10;IQBImWfQGgIAANsDAAAOAAAAAAAAAAAAAAAAAC4CAABkcnMvZTJvRG9jLnhtbFBLAQItABQABgAI&#10;AAAAIQBEZz/p2gAAAAYBAAAPAAAAAAAAAAAAAAAAAHQEAABkcnMvZG93bnJldi54bWxQSwUGAAAA&#10;AAQABADzAAAAewUAAAAA&#10;" strokeweight="1.5pt">
                      <v:stroke dashstyle="1 1" endarrow="open"/>
                    </v:shape>
                  </w:pict>
                </mc:Fallback>
              </mc:AlternateContent>
            </w: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イ　給水器等の設置台の高さ</w:t>
            </w:r>
          </w:p>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 xml:space="preserve"> 　　70cm～75cm程度</w:t>
            </w:r>
          </w:p>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ロ　コップ等の位置</w:t>
            </w:r>
          </w:p>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 xml:space="preserve"> 　　85cm～95cm程度</w:t>
            </w:r>
          </w:p>
          <w:p w:rsidR="00201995" w:rsidRPr="00B11F43" w:rsidRDefault="00201995" w:rsidP="00C54816">
            <w:pPr>
              <w:spacing w:line="0" w:lineRule="atLeast"/>
              <w:ind w:left="240" w:hangingChars="150" w:hanging="240"/>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ハ　給水器等の設置台の下部スペースの奥行き  45cm程度</w:t>
            </w:r>
          </w:p>
        </w:tc>
      </w:tr>
      <w:tr w:rsidR="00201995" w:rsidRPr="00B11F43" w:rsidTr="00C54816">
        <w:trPr>
          <w:trHeight w:val="70"/>
        </w:trPr>
        <w:tc>
          <w:tcPr>
            <w:tcW w:w="1350" w:type="dxa"/>
            <w:vMerge w:val="restart"/>
            <w:tcBorders>
              <w:top w:val="dotted" w:sz="4" w:space="0" w:color="auto"/>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電話台</w:t>
            </w: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Ansi="HG丸ｺﾞｼｯｸM-PRO" w:hint="eastAsia"/>
                <w:color w:val="000000" w:themeColor="text1"/>
                <w:sz w:val="18"/>
                <w:szCs w:val="18"/>
              </w:rPr>
              <w:t>椅子</w:t>
            </w:r>
            <w:r w:rsidRPr="00B11F43">
              <w:rPr>
                <w:rFonts w:ascii="HGPｺﾞｼｯｸM" w:eastAsia="HGPｺﾞｼｯｸM" w:hint="eastAsia"/>
                <w:color w:val="000000" w:themeColor="text1"/>
                <w:sz w:val="18"/>
                <w:szCs w:val="18"/>
              </w:rPr>
              <w:t>や手荷物を置く棚などを設け、利便性の向上に配慮する。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6"/>
                <w:szCs w:val="18"/>
              </w:rPr>
              <w:t>詳細は［</w:t>
            </w:r>
            <w:r w:rsidRPr="00B11F43">
              <w:rPr>
                <w:rFonts w:ascii="HGPｺﾞｼｯｸM" w:eastAsia="HGPｺﾞｼｯｸM" w:hAnsi="HG丸ｺﾞｼｯｸM-PRO"/>
                <w:color w:val="000000" w:themeColor="text1"/>
                <w:sz w:val="16"/>
                <w:szCs w:val="18"/>
              </w:rPr>
              <w:t>16</w:t>
            </w:r>
            <w:r w:rsidRPr="00B11F43">
              <w:rPr>
                <w:rFonts w:ascii="HGPｺﾞｼｯｸM" w:eastAsia="HGPｺﾞｼｯｸM" w:hAnsi="HG丸ｺﾞｼｯｸM-PRO" w:hint="eastAsia"/>
                <w:color w:val="000000" w:themeColor="text1"/>
                <w:sz w:val="16"/>
                <w:szCs w:val="18"/>
              </w:rPr>
              <w:t>］造作設備参照</w:t>
            </w:r>
          </w:p>
        </w:tc>
      </w:tr>
      <w:tr w:rsidR="00201995" w:rsidRPr="00B11F43" w:rsidTr="00C54816">
        <w:trPr>
          <w:trHeight w:val="70"/>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vAlign w:val="center"/>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int="eastAsia"/>
                <w:color w:val="000000" w:themeColor="text1"/>
                <w:sz w:val="18"/>
                <w:szCs w:val="18"/>
              </w:rPr>
              <w:t>車</w:t>
            </w:r>
            <w:r w:rsidRPr="00B11F43">
              <w:rPr>
                <w:rFonts w:ascii="HGPｺﾞｼｯｸM" w:eastAsia="HGPｺﾞｼｯｸM" w:hAnsi="HG丸ｺﾞｼｯｸM-PRO" w:hint="eastAsia"/>
                <w:color w:val="000000" w:themeColor="text1"/>
                <w:sz w:val="18"/>
                <w:szCs w:val="18"/>
              </w:rPr>
              <w:t>椅子</w:t>
            </w:r>
            <w:r w:rsidRPr="00B11F43">
              <w:rPr>
                <w:rFonts w:ascii="HGPｺﾞｼｯｸM" w:eastAsia="HGPｺﾞｼｯｸM" w:hint="eastAsia"/>
                <w:color w:val="000000" w:themeColor="text1"/>
                <w:sz w:val="18"/>
                <w:szCs w:val="18"/>
              </w:rPr>
              <w:t>使用者が利用しやすいスペースを確保する。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289"/>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int="eastAsia"/>
                <w:color w:val="000000" w:themeColor="text1"/>
                <w:sz w:val="18"/>
                <w:szCs w:val="18"/>
              </w:rPr>
              <w:t>電話台の下部スペースには、電話帳の籠等を設置しない。</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278"/>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Ansi="HG丸ｺﾞｼｯｸM-PRO" w:hint="eastAsia"/>
                <w:color w:val="000000" w:themeColor="text1"/>
                <w:sz w:val="18"/>
                <w:szCs w:val="18"/>
              </w:rPr>
              <w:t>電話機には、点字表示及び音量調節機能をつける。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610"/>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int="eastAsia"/>
                <w:color w:val="000000" w:themeColor="text1"/>
                <w:sz w:val="18"/>
                <w:szCs w:val="18"/>
              </w:rPr>
              <w:t>電話台の上の電話及びプッシュボタンの中心が高さ90cm～100cmとなるようにし、下部に高さ70cm程度、奥行き45cm程度のスペースを設けると車</w:t>
            </w:r>
            <w:r w:rsidRPr="00B11F43">
              <w:rPr>
                <w:rFonts w:ascii="HGPｺﾞｼｯｸM" w:eastAsia="HGPｺﾞｼｯｸM" w:hAnsi="HG丸ｺﾞｼｯｸM-PRO" w:hint="eastAsia"/>
                <w:color w:val="000000" w:themeColor="text1"/>
                <w:sz w:val="18"/>
                <w:szCs w:val="18"/>
              </w:rPr>
              <w:t>椅子</w:t>
            </w:r>
            <w:r w:rsidRPr="00B11F43">
              <w:rPr>
                <w:rFonts w:ascii="HGPｺﾞｼｯｸM" w:eastAsia="HGPｺﾞｼｯｸM" w:hint="eastAsia"/>
                <w:color w:val="000000" w:themeColor="text1"/>
                <w:sz w:val="18"/>
                <w:szCs w:val="18"/>
              </w:rPr>
              <w:t>使用者が楽に利用できる。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610"/>
        </w:trPr>
        <w:tc>
          <w:tcPr>
            <w:tcW w:w="1350" w:type="dxa"/>
            <w:vMerge w:val="restart"/>
            <w:tcBorders>
              <w:top w:val="dotted" w:sz="4" w:space="0" w:color="auto"/>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sz w:val="16"/>
                <w:szCs w:val="20"/>
              </w:rPr>
            </w:pPr>
            <w:r w:rsidRPr="00B11F43">
              <w:rPr>
                <w:rFonts w:ascii="HGPｺﾞｼｯｸM" w:eastAsia="HGPｺﾞｼｯｸM" w:hAnsi="HG丸ｺﾞｼｯｸM-PRO" w:hint="eastAsia"/>
                <w:sz w:val="16"/>
                <w:szCs w:val="20"/>
              </w:rPr>
              <w:t>コンセント、</w:t>
            </w:r>
            <w:r w:rsidRPr="00B11F43">
              <w:rPr>
                <w:rFonts w:ascii="HGPｺﾞｼｯｸM" w:eastAsia="HGPｺﾞｼｯｸM" w:hAnsi="HG丸ｺﾞｼｯｸM-PRO"/>
                <w:sz w:val="16"/>
                <w:szCs w:val="20"/>
              </w:rPr>
              <w:br/>
            </w:r>
            <w:r w:rsidRPr="00B11F43">
              <w:rPr>
                <w:rFonts w:ascii="HGPｺﾞｼｯｸM" w:eastAsia="HGPｺﾞｼｯｸM" w:hAnsi="HG丸ｺﾞｼｯｸM-PRO" w:hint="eastAsia"/>
                <w:sz w:val="16"/>
                <w:szCs w:val="20"/>
              </w:rPr>
              <w:t>スイッチ等</w:t>
            </w: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sz w:val="18"/>
                <w:szCs w:val="18"/>
              </w:rPr>
              <w:t>○</w:t>
            </w:r>
            <w:r w:rsidRPr="00B11F43">
              <w:rPr>
                <w:rFonts w:ascii="HGPｺﾞｼｯｸM" w:eastAsia="HGPｺﾞｼｯｸM" w:hint="eastAsia"/>
                <w:color w:val="000000" w:themeColor="text1"/>
                <w:sz w:val="18"/>
                <w:szCs w:val="18"/>
              </w:rPr>
              <w:t>コンセント、スイッチ、ボタン等は車</w:t>
            </w:r>
            <w:r w:rsidRPr="00B11F43">
              <w:rPr>
                <w:rFonts w:ascii="HGPｺﾞｼｯｸM" w:eastAsia="HGPｺﾞｼｯｸM" w:hAnsi="HG丸ｺﾞｼｯｸM-PRO" w:hint="eastAsia"/>
                <w:sz w:val="18"/>
                <w:szCs w:val="18"/>
              </w:rPr>
              <w:t>椅子</w:t>
            </w:r>
            <w:r w:rsidRPr="00B11F43">
              <w:rPr>
                <w:rFonts w:ascii="HGPｺﾞｼｯｸM" w:eastAsia="HGPｺﾞｼｯｸM" w:hint="eastAsia"/>
                <w:color w:val="000000" w:themeColor="text1"/>
                <w:sz w:val="18"/>
                <w:szCs w:val="18"/>
              </w:rPr>
              <w:t>使用者に適する高さ及び位置とする。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丸ｺﾞｼｯｸM-PRO" w:eastAsia="HG丸ｺﾞｼｯｸM-PRO" w:hAnsi="HG丸ｺﾞｼｯｸM-PRO"/>
                <w:noProof/>
                <w:color w:val="000000" w:themeColor="text1"/>
                <w:sz w:val="18"/>
                <w:szCs w:val="18"/>
                <w:u w:val="single"/>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59776" behindDoc="0" locked="0" layoutInCell="1" allowOverlap="1" wp14:anchorId="52C1E97E" wp14:editId="7427633B">
                      <wp:simplePos x="0" y="0"/>
                      <wp:positionH relativeFrom="column">
                        <wp:posOffset>-70486</wp:posOffset>
                      </wp:positionH>
                      <wp:positionV relativeFrom="paragraph">
                        <wp:posOffset>69850</wp:posOffset>
                      </wp:positionV>
                      <wp:extent cx="521335" cy="104775"/>
                      <wp:effectExtent l="0" t="0" r="69215" b="85725"/>
                      <wp:wrapNone/>
                      <wp:docPr id="668" name="直線矢印コネクタ 668"/>
                      <wp:cNvGraphicFramePr/>
                      <a:graphic xmlns:a="http://schemas.openxmlformats.org/drawingml/2006/main">
                        <a:graphicData uri="http://schemas.microsoft.com/office/word/2010/wordprocessingShape">
                          <wps:wsp>
                            <wps:cNvCnPr/>
                            <wps:spPr>
                              <a:xfrm>
                                <a:off x="0" y="0"/>
                                <a:ext cx="521335" cy="104775"/>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61E59D" id="直線矢印コネクタ 668" o:spid="_x0000_s1026" type="#_x0000_t32" style="position:absolute;left:0;text-align:left;margin-left:-5.55pt;margin-top:5.5pt;width:41.05pt;height: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qkIAIAAOADAAAOAAAAZHJzL2Uyb0RvYy54bWysU82O0zAQviPxDpbvNEmXdtmo6R5algs/&#10;lVgeYNZ2EkuObdmmaa/lvC8AByReACSQOPIwFeprMHZKWeCG6MH1zHi+mW/my+xy0ymyFs5Loyta&#10;jHJKhGaGS91U9NX11YNHlPgAmoMyWlR0Kzy9nN+/N+ttKcamNYoLRxBE+7K3FW1DsGWWedaKDvzI&#10;WKExWBvXQUDTNRl30CN6p7Jxnk+z3jhunWHCe/QuhyCdJ/y6Fiy8qGsvAlEVxd5COl06b+KZzWdQ&#10;Ng5sK9mxDfiHLjqQGoueoJYQgLx28i+oTjJnvKnDiJkuM3UtmUgckE2R/8HmZQtWJC44HG9PY/L/&#10;D5Y9X68ckbyi0ymuSkOHSzq8+3L4+vbw/sP320/73ef9m9v97uN+943ENzix3voSExd65Y6WtysX&#10;6W9q18V/JEY2acrb05TFJhCGzsm4ODubUMIwVOQPz88nETP7lWydD0+E6Ui8VNQHB7Jpw8Jojfs0&#10;rkiThvVTH4bEnwmxsjZXUin0Q6k06bHERT7BzTNAddUKAl47i3y9bigB1aBsWXAJ0hsleUyP2X7r&#10;F8qRNaByUHDc9NfIgBIFPmAAaaXfkNgCF8PTiwm6B1l5CM8MH9wFNjH4kegAnTj/VjLyWIJvhxR8&#10;tTRhgAog1WPNSdha3A84Z/rj0JSOzYok9eNA4nqGhcTbjeHbtKcsWiijVPco+ajTuzbe736Y8x8A&#10;AAD//wMAUEsDBBQABgAIAAAAIQCm8vub3gAAAAgBAAAPAAAAZHJzL2Rvd25yZXYueG1sTI/BTsMw&#10;EETvSPyDtUjcWseVoCjEqSIEFw4IWkDl5sbbJEq8jmI3CX/P9kRPq9E8zc5km9l1YsQhNJ40qGUC&#10;Aqn0tqFKw+fuZfEAIkRD1nSeUMMvBtjk11eZSa2f6APHbawEh1BIjYY6xj6VMpQ1OhOWvkdi7+gH&#10;ZyLLoZJ2MBOHu06ukuReOtMQf6hNj081lu325DS8Te37fteOz8P3T0HHL7nvi1ev9e3NXDyCiDjH&#10;fxjO9bk65Nzp4E9kg+g0LJRSjLKheBMD6/M9aFit70DmmbwckP8BAAD//wMAUEsBAi0AFAAGAAgA&#10;AAAhALaDOJL+AAAA4QEAABMAAAAAAAAAAAAAAAAAAAAAAFtDb250ZW50X1R5cGVzXS54bWxQSwEC&#10;LQAUAAYACAAAACEAOP0h/9YAAACUAQAACwAAAAAAAAAAAAAAAAAvAQAAX3JlbHMvLnJlbHNQSwEC&#10;LQAUAAYACAAAACEA1SSqpCACAADgAwAADgAAAAAAAAAAAAAAAAAuAgAAZHJzL2Uyb0RvYy54bWxQ&#10;SwECLQAUAAYACAAAACEApvL7m94AAAAIAQAADwAAAAAAAAAAAAAAAAB6BAAAZHJzL2Rvd25yZXYu&#10;eG1sUEsFBgAAAAAEAAQA8wAAAIUFAAAAAA==&#10;" strokeweight="1.5pt">
                      <v:stroke dashstyle="1 1" endarrow="open"/>
                    </v:shape>
                  </w:pict>
                </mc:Fallback>
              </mc:AlternateContent>
            </w:r>
          </w:p>
        </w:tc>
        <w:tc>
          <w:tcPr>
            <w:tcW w:w="2268" w:type="dxa"/>
            <w:vMerge w:val="restart"/>
            <w:tcBorders>
              <w:top w:val="nil"/>
              <w:left w:val="single" w:sz="4" w:space="0" w:color="auto"/>
              <w:right w:val="single" w:sz="4" w:space="0" w:color="auto"/>
            </w:tcBorders>
          </w:tcPr>
          <w:p w:rsidR="00201995" w:rsidRPr="00B11F43" w:rsidRDefault="00201995" w:rsidP="00C54816">
            <w:pPr>
              <w:spacing w:line="0" w:lineRule="atLeast"/>
              <w:ind w:left="80" w:hangingChars="50" w:hanging="80"/>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詳細は［</w:t>
            </w:r>
            <w:r w:rsidRPr="00B11F43">
              <w:rPr>
                <w:rFonts w:ascii="HGPｺﾞｼｯｸM" w:eastAsia="HGPｺﾞｼｯｸM" w:hAnsi="HG丸ｺﾞｼｯｸM-PRO"/>
                <w:color w:val="000000" w:themeColor="text1"/>
                <w:sz w:val="16"/>
                <w:szCs w:val="18"/>
              </w:rPr>
              <w:t>16</w:t>
            </w:r>
            <w:r w:rsidRPr="00B11F43">
              <w:rPr>
                <w:rFonts w:ascii="HGPｺﾞｼｯｸM" w:eastAsia="HGPｺﾞｼｯｸM" w:hAnsi="HG丸ｺﾞｼｯｸM-PRO" w:hint="eastAsia"/>
                <w:color w:val="000000" w:themeColor="text1"/>
                <w:sz w:val="16"/>
                <w:szCs w:val="18"/>
              </w:rPr>
              <w:t>］造作設備参照</w:t>
            </w:r>
          </w:p>
          <w:p w:rsidR="00201995" w:rsidRPr="00B11F43" w:rsidRDefault="00201995" w:rsidP="00C54816">
            <w:pPr>
              <w:spacing w:line="0" w:lineRule="atLeast"/>
              <w:ind w:left="80" w:hangingChars="50" w:hanging="80"/>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・コンセントの中心高さは、床から40cm程度</w:t>
            </w:r>
          </w:p>
          <w:p w:rsidR="00201995" w:rsidRPr="00B11F43" w:rsidRDefault="00201995" w:rsidP="00C54816">
            <w:pPr>
              <w:spacing w:line="0" w:lineRule="atLeast"/>
              <w:ind w:left="80" w:hangingChars="50" w:hanging="80"/>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・スイッチ類の中心高さは、110cm程度</w:t>
            </w:r>
          </w:p>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p>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610"/>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sz w:val="16"/>
                <w:szCs w:val="20"/>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sz w:val="18"/>
                <w:szCs w:val="18"/>
              </w:rPr>
              <w:t>○</w:t>
            </w:r>
            <w:r w:rsidRPr="00B11F43">
              <w:rPr>
                <w:rFonts w:ascii="HGPｺﾞｼｯｸM" w:eastAsia="HGPｺﾞｼｯｸM" w:hAnsi="HG丸ｺﾞｼｯｸM-PRO" w:hint="eastAsia"/>
                <w:color w:val="000000" w:themeColor="text1"/>
                <w:sz w:val="18"/>
                <w:szCs w:val="18"/>
              </w:rPr>
              <w:t>スイッチ類、非常呼び出しボタンを設ける場合、同一施設内では設置位置を統一する。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rPr>
            </w:pPr>
          </w:p>
        </w:tc>
        <w:tc>
          <w:tcPr>
            <w:tcW w:w="2268" w:type="dxa"/>
            <w:vMerge/>
            <w:tcBorders>
              <w:left w:val="single" w:sz="4" w:space="0" w:color="auto"/>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610"/>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sz w:val="16"/>
                <w:szCs w:val="20"/>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widowControl/>
              <w:spacing w:line="260" w:lineRule="exact"/>
              <w:ind w:left="180" w:hangingChars="100" w:hanging="180"/>
              <w:rPr>
                <w:rFonts w:ascii="HGPｺﾞｼｯｸM" w:eastAsia="HGPｺﾞｼｯｸM" w:hAnsi="ＭＳ Ｐゴシック" w:cs="ＭＳ Ｐゴシック"/>
                <w:kern w:val="0"/>
                <w:sz w:val="18"/>
                <w:szCs w:val="18"/>
              </w:rPr>
            </w:pPr>
            <w:r w:rsidRPr="00B11F43">
              <w:rPr>
                <w:rFonts w:ascii="HG丸ｺﾞｼｯｸM-PRO" w:eastAsia="HG丸ｺﾞｼｯｸM-PRO" w:hAnsi="HG丸ｺﾞｼｯｸM-PRO" w:hint="eastAsia"/>
                <w:sz w:val="18"/>
                <w:szCs w:val="18"/>
              </w:rPr>
              <w:t>○</w:t>
            </w:r>
            <w:r w:rsidRPr="00B11F43">
              <w:rPr>
                <w:rFonts w:ascii="HGPｺﾞｼｯｸM" w:eastAsia="HGPｺﾞｼｯｸM" w:hAnsi="ＭＳ Ｐゴシック" w:cs="ＭＳ Ｐゴシック" w:hint="eastAsia"/>
                <w:kern w:val="0"/>
                <w:sz w:val="18"/>
                <w:szCs w:val="18"/>
              </w:rPr>
              <w:t>タッチセンサー式のボタンは、視覚障がい者には押したか否か認知が難しいため、ストローク（ボタンを押し下げること）のある押しボタンとする必要がある。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rPr>
            </w:pPr>
          </w:p>
        </w:tc>
        <w:tc>
          <w:tcPr>
            <w:tcW w:w="2268" w:type="dxa"/>
            <w:vMerge/>
            <w:tcBorders>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70"/>
        </w:trPr>
        <w:tc>
          <w:tcPr>
            <w:tcW w:w="1350" w:type="dxa"/>
            <w:vMerge w:val="restart"/>
            <w:tcBorders>
              <w:top w:val="dotted" w:sz="4" w:space="0" w:color="auto"/>
              <w:left w:val="single" w:sz="4" w:space="0" w:color="auto"/>
              <w:right w:val="single" w:sz="4" w:space="0" w:color="244061" w:themeColor="accent1" w:themeShade="80"/>
            </w:tcBorders>
          </w:tcPr>
          <w:p w:rsidR="00201995"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通路</w:t>
            </w: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jc w:val="left"/>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cs="ＭＳ 明朝" w:hint="eastAsia"/>
                <w:color w:val="000000" w:themeColor="text1"/>
                <w:sz w:val="18"/>
                <w:szCs w:val="18"/>
              </w:rPr>
              <w:lastRenderedPageBreak/>
              <w:t>○</w:t>
            </w:r>
            <w:r w:rsidRPr="00B11F43">
              <w:rPr>
                <w:rFonts w:ascii="HGPｺﾞｼｯｸM" w:eastAsia="HGPｺﾞｼｯｸM" w:hint="eastAsia"/>
                <w:color w:val="000000" w:themeColor="text1"/>
                <w:sz w:val="18"/>
                <w:szCs w:val="18"/>
              </w:rPr>
              <w:t>店舗内や室内には段差を設けない。やむを得ず段差を設ける場合は、傾斜路を設置する。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6"/>
                <w:szCs w:val="16"/>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24960" behindDoc="0" locked="0" layoutInCell="1" allowOverlap="1" wp14:anchorId="2616D42F" wp14:editId="54D6CB64">
                      <wp:simplePos x="0" y="0"/>
                      <wp:positionH relativeFrom="column">
                        <wp:posOffset>-69215</wp:posOffset>
                      </wp:positionH>
                      <wp:positionV relativeFrom="paragraph">
                        <wp:posOffset>83820</wp:posOffset>
                      </wp:positionV>
                      <wp:extent cx="457200" cy="0"/>
                      <wp:effectExtent l="0" t="76200" r="19050" b="114300"/>
                      <wp:wrapNone/>
                      <wp:docPr id="670" name="直線矢印コネクタ 67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E4DA5E3" id="直線矢印コネクタ 670" o:spid="_x0000_s1026" type="#_x0000_t32" style="position:absolute;left:0;text-align:left;margin-left:-5.45pt;margin-top:6.6pt;width:36pt;height:0;z-index:25162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KPGQIAANsDAAAOAAAAZHJzL2Uyb0RvYy54bWysU81uEzEQviPxDpbvZJOKtDTKpoeEcuEn&#10;EuUBprZ315LXtjwmm1zDuS8AByReoEggceRhIpTXYOxNQ4EbIgfHM+P5Zr6Zb6cX69awlQqonS35&#10;aDDkTFnhpLZ1yd9cXT56whlGsBKMs6rkG4X8YvbwwbTzE3XiGmekCoxALE46X/ImRj8pChSNagEH&#10;zitLwcqFFiKZoS5kgI7QW1OcDIenReeC9MEJhUjeRR/ks4xfVUrEV1WFKjJTcuot5jPk8zqdxWwK&#10;kzqAb7Q4tAH/0EUL2lLRI9QCIrC3Qf8F1WoRHLoqDoRrC1dVWqjMgdiMhn+wed2AV5kLDQf9cUz4&#10;/2DFy9UyMC1LfnpG87HQ0pL2H77uv73ff/z04+bzbvtl9+5mt73dbb+z9IYm1nmcUOLcLsPBQr8M&#10;if66Cm36J2Jsnae8OU5ZrSMT5Hw8PqPNcSbuQsWvPB8wPlOuZelScowBdN3EubOWVunCKA8ZVs8x&#10;UmVKvEtIRa271MbkjRrLOpLj+XCcCgEJqzIQ6dp6ooq25gxMTYoVMWRIdEbLlJ6AcINzE9gKSDSk&#10;Nem6K2qeMwMYKUCM8q9PbECq/un5mNy9ohDiCyd794ia6P3Ubw+dW/+tZOKxAGz6FHq1cLGHiqDN&#10;UytZ3HhaDYTguhQgLGNTsyqr/DCQtJl+F+l27eQmr6hIFikopx3UniR636b7/W9y9hMAAP//AwBQ&#10;SwMEFAAGAAgAAAAhAPHRRCPdAAAACAEAAA8AAABkcnMvZG93bnJldi54bWxMj0FLw0AQhe+C/2EZ&#10;wVu7SYWiMZsSRC8eRFuVettmp0lIdjbsbpP47x3xUI+P9/Hmm3wz216M6EPrSEG6TEAgVc60VCt4&#10;3z0tbkGEqMno3hEq+MYAm+LyIteZcRO94biNteARCplW0MQ4ZFKGqkGrw9INSNwdnbc6cvS1NF5P&#10;PG57uUqStbS6Jb7Q6AEfGqy67ckqeJm61/2uGx/951dJxw+5H8pnp9T11Vzeg4g4xzMMv/qsDgU7&#10;HdyJTBC9gkWa3DHKxc0KBAPrNAVx+MuyyOX/B4ofAAAA//8DAFBLAQItABQABgAIAAAAIQC2gziS&#10;/gAAAOEBAAATAAAAAAAAAAAAAAAAAAAAAABbQ29udGVudF9UeXBlc10ueG1sUEsBAi0AFAAGAAgA&#10;AAAhADj9If/WAAAAlAEAAAsAAAAAAAAAAAAAAAAALwEAAF9yZWxzLy5yZWxzUEsBAi0AFAAGAAgA&#10;AAAhABuh4o8ZAgAA2wMAAA4AAAAAAAAAAAAAAAAALgIAAGRycy9lMm9Eb2MueG1sUEsBAi0AFAAG&#10;AAgAAAAhAPHRRCPdAAAACAEAAA8AAAAAAAAAAAAAAAAAcwQAAGRycy9kb3ducmV2LnhtbFBLBQYA&#10;AAAABAAEAPMAAAB9BQAAAAA=&#10;" strokeweight="1.5pt">
                      <v:stroke dashstyle="1 1" endarrow="open"/>
                    </v:shape>
                  </w:pict>
                </mc:Fallback>
              </mc:AlternateContent>
            </w: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16"/>
              </w:rPr>
            </w:pPr>
            <w:r w:rsidRPr="00B11F43">
              <w:rPr>
                <w:rFonts w:ascii="HGPｺﾞｼｯｸM" w:eastAsia="HGPｺﾞｼｯｸM" w:hAnsi="HG丸ｺﾞｼｯｸM-PRO" w:hint="eastAsia"/>
                <w:color w:val="000000" w:themeColor="text1"/>
                <w:sz w:val="16"/>
                <w:szCs w:val="16"/>
              </w:rPr>
              <w:t>段差があると車椅子使用者が利用できない。</w:t>
            </w:r>
          </w:p>
          <w:p w:rsidR="00201995" w:rsidRPr="00B11F43" w:rsidRDefault="00201995" w:rsidP="00C54816">
            <w:pPr>
              <w:spacing w:line="0" w:lineRule="atLeast"/>
              <w:rPr>
                <w:rFonts w:ascii="HGPｺﾞｼｯｸM" w:eastAsia="HGPｺﾞｼｯｸM" w:hAnsi="HG丸ｺﾞｼｯｸM-PRO"/>
                <w:color w:val="000000" w:themeColor="text1"/>
                <w:sz w:val="16"/>
                <w:szCs w:val="16"/>
              </w:rPr>
            </w:pPr>
            <w:r w:rsidRPr="00B11F43">
              <w:rPr>
                <w:rFonts w:ascii="HGPｺﾞｼｯｸM" w:eastAsia="HGPｺﾞｼｯｸM" w:hAnsi="HG丸ｺﾞｼｯｸM-PRO" w:hint="eastAsia"/>
                <w:color w:val="000000" w:themeColor="text1"/>
                <w:sz w:val="16"/>
                <w:szCs w:val="16"/>
              </w:rPr>
              <w:t>ベビーカー使用者や高齢者にとっても、使いにくい。</w:t>
            </w:r>
          </w:p>
          <w:p w:rsidR="00201995" w:rsidRPr="00B11F43" w:rsidRDefault="00201995" w:rsidP="00C54816">
            <w:pPr>
              <w:spacing w:line="0" w:lineRule="atLeast"/>
              <w:rPr>
                <w:rFonts w:ascii="HGPｺﾞｼｯｸM" w:eastAsia="HGPｺﾞｼｯｸM" w:hAnsi="HG丸ｺﾞｼｯｸM-PRO"/>
                <w:color w:val="000000" w:themeColor="text1"/>
                <w:sz w:val="16"/>
                <w:szCs w:val="16"/>
              </w:rPr>
            </w:pPr>
          </w:p>
        </w:tc>
      </w:tr>
      <w:tr w:rsidR="00201995" w:rsidRPr="00B11F43" w:rsidTr="00C54816">
        <w:trPr>
          <w:trHeight w:val="70"/>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b/>
                <w:i/>
                <w:color w:val="000000" w:themeColor="text1"/>
                <w:sz w:val="18"/>
                <w:szCs w:val="18"/>
                <w:u w:val="single"/>
              </w:rPr>
            </w:pPr>
            <w:r w:rsidRPr="00B11F43">
              <w:rPr>
                <w:rFonts w:ascii="HG丸ｺﾞｼｯｸM-PRO" w:eastAsia="HG丸ｺﾞｼｯｸM-PRO" w:hAnsi="HG丸ｺﾞｼｯｸM-PRO" w:cs="ＭＳ 明朝" w:hint="eastAsia"/>
                <w:color w:val="000000" w:themeColor="text1"/>
                <w:sz w:val="18"/>
                <w:szCs w:val="18"/>
              </w:rPr>
              <w:t>○</w:t>
            </w:r>
            <w:r w:rsidRPr="00B11F43">
              <w:rPr>
                <w:rFonts w:ascii="HGPｺﾞｼｯｸM" w:eastAsia="HGPｺﾞｼｯｸM" w:hint="eastAsia"/>
                <w:color w:val="000000" w:themeColor="text1"/>
                <w:sz w:val="18"/>
                <w:szCs w:val="18"/>
              </w:rPr>
              <w:t>通路は車</w:t>
            </w:r>
            <w:r w:rsidRPr="00B11F43">
              <w:rPr>
                <w:rFonts w:ascii="HGPｺﾞｼｯｸM" w:eastAsia="HGPｺﾞｼｯｸM" w:hAnsi="HG丸ｺﾞｼｯｸM-PRO" w:hint="eastAsia"/>
                <w:color w:val="000000" w:themeColor="text1"/>
                <w:sz w:val="18"/>
                <w:szCs w:val="36"/>
              </w:rPr>
              <w:t>椅子</w:t>
            </w:r>
            <w:r w:rsidRPr="00B11F43">
              <w:rPr>
                <w:rFonts w:ascii="HGPｺﾞｼｯｸM" w:eastAsia="HGPｺﾞｼｯｸM" w:hint="eastAsia"/>
                <w:color w:val="000000" w:themeColor="text1"/>
                <w:sz w:val="18"/>
                <w:szCs w:val="18"/>
              </w:rPr>
              <w:t>使用者やベビーカー使用者も通れるよう有効幅90</w:t>
            </w:r>
            <w:r>
              <w:rPr>
                <w:rFonts w:ascii="HGPｺﾞｼｯｸM" w:eastAsia="HGPｺﾞｼｯｸM" w:hint="eastAsia"/>
                <w:color w:val="000000" w:themeColor="text1"/>
                <w:sz w:val="18"/>
                <w:szCs w:val="18"/>
              </w:rPr>
              <w:t>ｃｍ</w:t>
            </w:r>
            <w:r w:rsidRPr="00B11F43">
              <w:rPr>
                <w:rFonts w:ascii="HGPｺﾞｼｯｸM" w:eastAsia="HGPｺﾞｼｯｸM" w:hint="eastAsia"/>
                <w:color w:val="000000" w:themeColor="text1"/>
                <w:sz w:val="18"/>
                <w:szCs w:val="18"/>
              </w:rPr>
              <w:t>以上を確保する。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27008" behindDoc="0" locked="0" layoutInCell="1" allowOverlap="1" wp14:anchorId="4F459DA2" wp14:editId="3CBD35AE">
                      <wp:simplePos x="0" y="0"/>
                      <wp:positionH relativeFrom="column">
                        <wp:posOffset>-69215</wp:posOffset>
                      </wp:positionH>
                      <wp:positionV relativeFrom="paragraph">
                        <wp:posOffset>83820</wp:posOffset>
                      </wp:positionV>
                      <wp:extent cx="457200" cy="0"/>
                      <wp:effectExtent l="0" t="76200" r="19050" b="114300"/>
                      <wp:wrapNone/>
                      <wp:docPr id="674" name="直線矢印コネクタ 67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3119EC5" id="直線矢印コネクタ 674" o:spid="_x0000_s1026" type="#_x0000_t32" style="position:absolute;left:0;text-align:left;margin-left:-5.45pt;margin-top:6.6pt;width:36pt;height:0;z-index:25162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ylGgIAANsDAAAOAAAAZHJzL2Uyb0RvYy54bWysU81uEzEQviPxDpbvZJOqaWmUTQ8J5cJP&#10;JMoDTG3vriWvbXlMNrmGc18ADki8AEggceRhIpTXYOxNQ4EbIgfHM+P5Zr6Zb6eX69awlQqonS35&#10;aDDkTFnhpLZ1yV9fXz16zBlGsBKMs6rkG4X8cvbwwbTzE3XiGmekCoxALE46X/ImRj8pChSNagEH&#10;zitLwcqFFiKZoS5kgI7QW1OcDIdnReeC9MEJhUjeRR/ks4xfVUrEl1WFKjJTcuot5jPk8yadxWwK&#10;kzqAb7Q4tAH/0EUL2lLRI9QCIrA3Qf8F1WoRHLoqDoRrC1dVWqjMgdiMhn+wedWAV5kLDQf9cUz4&#10;/2DFi9UyMC1LfnZ+ypmFlpa0f/91/+3d/sPHH7efd9svu7e3u+2n3fY7S29oYp3HCSXO7TIcLPTL&#10;kOivq9CmfyLG1nnKm+OU1ToyQc7T8TltjjNxFyp+5fmA8alyLUuXkmMMoOsmzp21tEoXRnnIsHqG&#10;kSpT4l1CKmrdlTYmb9RY1pEcL4bjVAhIWJWBSNfWE1W0NWdgalKsiCFDojNapvQEhBucm8BWQKIh&#10;rUnXXVPznBnASAFilH99YgNS9U8vxuTuFYUQnzvZu0fURO+nfnvo3PpvJROPBWDTp9CrhYs9VARt&#10;nljJ4sbTaiAE16UAYRmbmlVZ5YeBpM30u0i3Gyc3eUVFskhBOe2g9iTR+zbd73+Ts58AAAD//wMA&#10;UEsDBBQABgAIAAAAIQDx0UQj3QAAAAgBAAAPAAAAZHJzL2Rvd25yZXYueG1sTI9BS8NAEIXvgv9h&#10;GcFbu0mFojGbEkQvHkRblXrbZqdJSHY27G6T+O8d8VCPj/fx5pt8M9tejOhD60hBukxAIFXOtFQr&#10;eN89LW5BhKjJ6N4RKvjGAJvi8iLXmXETveG4jbXgEQqZVtDEOGRShqpBq8PSDUjcHZ23OnL0tTRe&#10;Tzxue7lKkrW0uiW+0OgBHxqsuu3JKniZutf9rhsf/edXSccPuR/KZ6fU9dVc3oOIOMczDL/6rA4F&#10;Ox3ciUwQvYJFmtwxysXNCgQD6zQFcfjLssjl/weKHwAAAP//AwBQSwECLQAUAAYACAAAACEAtoM4&#10;kv4AAADhAQAAEwAAAAAAAAAAAAAAAAAAAAAAW0NvbnRlbnRfVHlwZXNdLnhtbFBLAQItABQABgAI&#10;AAAAIQA4/SH/1gAAAJQBAAALAAAAAAAAAAAAAAAAAC8BAABfcmVscy8ucmVsc1BLAQItABQABgAI&#10;AAAAIQDHYSylGgIAANsDAAAOAAAAAAAAAAAAAAAAAC4CAABkcnMvZTJvRG9jLnhtbFBLAQItABQA&#10;BgAIAAAAIQDx0UQj3QAAAAgBAAAPAAAAAAAAAAAAAAAAAHQEAABkcnMvZG93bnJldi54bWxQSwUG&#10;AAAAAAQABADzAAAAfgUAAAAA&#10;" strokeweight="1.5pt">
                      <v:stroke dashstyle="1 1" endarrow="open"/>
                    </v:shape>
                  </w:pict>
                </mc:Fallback>
              </mc:AlternateContent>
            </w: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16"/>
              </w:rPr>
            </w:pPr>
            <w:r w:rsidRPr="00B11F43">
              <w:rPr>
                <w:rFonts w:ascii="HGPｺﾞｼｯｸM" w:eastAsia="HGPｺﾞｼｯｸM" w:hAnsi="HG丸ｺﾞｼｯｸM-PRO" w:hint="eastAsia"/>
                <w:color w:val="000000" w:themeColor="text1"/>
                <w:sz w:val="16"/>
                <w:szCs w:val="16"/>
              </w:rPr>
              <w:t>小さな店舗でも、最低１本は確保する</w:t>
            </w:r>
          </w:p>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461"/>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丸ｺﾞｼｯｸM-PRO" w:eastAsia="HG丸ｺﾞｼｯｸM-PRO" w:hAnsi="HG丸ｺﾞｼｯｸM-PRO" w:cs="ＭＳ 明朝" w:hint="eastAsia"/>
                <w:color w:val="000000" w:themeColor="text1"/>
                <w:sz w:val="18"/>
                <w:szCs w:val="18"/>
              </w:rPr>
              <w:t>○</w:t>
            </w:r>
            <w:r w:rsidRPr="00B11F43">
              <w:rPr>
                <w:rFonts w:ascii="HGPｺﾞｼｯｸM" w:eastAsia="HGPｺﾞｼｯｸM" w:hint="eastAsia"/>
                <w:color w:val="000000" w:themeColor="text1"/>
                <w:sz w:val="18"/>
                <w:szCs w:val="18"/>
              </w:rPr>
              <w:t>通路には、商品などを置かない。</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6"/>
                <w:szCs w:val="16"/>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29056" behindDoc="0" locked="0" layoutInCell="1" allowOverlap="1" wp14:anchorId="41C12848" wp14:editId="2A33245B">
                      <wp:simplePos x="0" y="0"/>
                      <wp:positionH relativeFrom="column">
                        <wp:posOffset>-69215</wp:posOffset>
                      </wp:positionH>
                      <wp:positionV relativeFrom="paragraph">
                        <wp:posOffset>72390</wp:posOffset>
                      </wp:positionV>
                      <wp:extent cx="457200" cy="0"/>
                      <wp:effectExtent l="0" t="76200" r="19050" b="114300"/>
                      <wp:wrapNone/>
                      <wp:docPr id="675" name="直線矢印コネクタ 67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23FD236" id="直線矢印コネクタ 675" o:spid="_x0000_s1026" type="#_x0000_t32" style="position:absolute;left:0;text-align:left;margin-left:-5.45pt;margin-top:5.7pt;width:36pt;height:0;z-index:25162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vGgIAANsDAAAOAAAAZHJzL2Uyb0RvYy54bWysU81uEzEQviPxDpbvZJOKtDTKpoeEcuEn&#10;EuUBprZ315LXtjwmm1zDuS8AByReoEggceRhIpTXYOxNQ4EbIgfHM+P5Zr6Zb6cX69awlQqonS35&#10;aDDkTFnhpLZ1yd9cXT56whlGsBKMs6rkG4X8YvbwwbTzE3XiGmekCoxALE46X/ImRj8pChSNagEH&#10;zitLwcqFFiKZoS5kgI7QW1OcDIenReeC9MEJhUjeRR/ks4xfVUrEV1WFKjJTcuot5jPk8zqdxWwK&#10;kzqAb7Q4tAH/0EUL2lLRI9QCIrC3Qf8F1WoRHLoqDoRrC1dVWqjMgdiMhn+wed2AV5kLDQf9cUz4&#10;/2DFy9UyMC1Lfno25sxCS0vaf/i6//Z+//HTj5vPu+2X3bub3fZ2t/3O0huaWOdxQolzuwwHC/0y&#10;JPrrKrTpn4ixdZ7y5jhltY5MkPPx+Iw2x5m4CxW/8nzA+Ey5lqVLyTEG0HUT585aWqULozxkWD3H&#10;SJUp8S4hFbXuUhuTN2os60iO58NxKgQkrMpApGvriSramjMwNSlWxJAh0RktU3oCwg3OTWArINGQ&#10;1qTrrqh5zgxgpAAxyr8+sQGp+qfnY3L3ikKIL5zs3SNqovdTvz10bv23konHArDpU+jVwsUeKoI2&#10;T61kceNpNRCC61KAsIxNzaqs8sNA0mb6XaTbtZObvKIiWaSgnHZQe5LofZvu97/J2U8AAAD//wMA&#10;UEsDBBQABgAIAAAAIQB2eRFJ3QAAAAgBAAAPAAAAZHJzL2Rvd25yZXYueG1sTI9BS8NAEIXvgv9h&#10;GcFbu1mRojGbEkQvHsS2KvW2zU6TkOxsyG6T+O8d6UGPj/fx5ptsPbtOjDiExpMGtUxAIJXeNlRp&#10;eN89L+5AhGjIms4TavjGAOv88iIzqfUTbXDcxkrwCIXUaKhj7FMpQ1mjM2HpeyTujn5wJnIcKmkH&#10;M/G46+RNkqykMw3xhdr0+Fhj2W5PTsPr1L7td+34NHx+FXT8kPu+ePFaX1/NxQOIiHP8g+FXn9Uh&#10;Z6eDP5ENotOwUMk9o1yoWxAMrJQCcThnmWfy/wP5DwAAAP//AwBQSwECLQAUAAYACAAAACEAtoM4&#10;kv4AAADhAQAAEwAAAAAAAAAAAAAAAAAAAAAAW0NvbnRlbnRfVHlwZXNdLnhtbFBLAQItABQABgAI&#10;AAAAIQA4/SH/1gAAAJQBAAALAAAAAAAAAAAAAAAAAC8BAABfcmVscy8ucmVsc1BLAQItABQABgAI&#10;AAAAIQDw0Z+vGgIAANsDAAAOAAAAAAAAAAAAAAAAAC4CAABkcnMvZTJvRG9jLnhtbFBLAQItABQA&#10;BgAIAAAAIQB2eRFJ3QAAAAgBAAAPAAAAAAAAAAAAAAAAAHQEAABkcnMvZG93bnJldi54bWxQSwUG&#10;AAAAAAQABADzAAAAfgUAAAAA&#10;" strokeweight="1.5pt">
                      <v:stroke dashstyle="1 1" endarrow="open"/>
                    </v:shape>
                  </w:pict>
                </mc:Fallback>
              </mc:AlternateContent>
            </w: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ind w:leftChars="-1" w:left="-2" w:firstLineChars="1" w:firstLine="2"/>
              <w:rPr>
                <w:rFonts w:ascii="HGPｺﾞｼｯｸM" w:eastAsia="HGPｺﾞｼｯｸM" w:hAnsi="HG丸ｺﾞｼｯｸM-PRO"/>
                <w:color w:val="000000" w:themeColor="text1"/>
                <w:sz w:val="16"/>
                <w:szCs w:val="16"/>
              </w:rPr>
            </w:pPr>
            <w:r w:rsidRPr="00B11F43">
              <w:rPr>
                <w:rFonts w:ascii="HGPｺﾞｼｯｸM" w:eastAsia="HGPｺﾞｼｯｸM" w:hAnsi="HG丸ｺﾞｼｯｸM-PRO" w:hint="eastAsia"/>
                <w:color w:val="000000" w:themeColor="text1"/>
                <w:sz w:val="16"/>
                <w:szCs w:val="16"/>
              </w:rPr>
              <w:t>通路幅が確保できていても、商品などが通路にはみ出して、通路幅が狭くなり、利用できない場合がある。</w:t>
            </w:r>
          </w:p>
        </w:tc>
      </w:tr>
      <w:tr w:rsidR="00201995" w:rsidRPr="00B11F43" w:rsidTr="00C54816">
        <w:trPr>
          <w:trHeight w:val="539"/>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vAlign w:val="center"/>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cs="ＭＳ 明朝" w:hint="eastAsia"/>
                <w:color w:val="000000" w:themeColor="text1"/>
                <w:sz w:val="18"/>
                <w:szCs w:val="18"/>
              </w:rPr>
              <w:t>○</w:t>
            </w:r>
            <w:r w:rsidRPr="00B11F43">
              <w:rPr>
                <w:rFonts w:ascii="HGPｺﾞｼｯｸM" w:eastAsia="HGPｺﾞｼｯｸM" w:hAnsi="HG丸ｺﾞｼｯｸM-PRO" w:cs="ＭＳ 明朝" w:hint="eastAsia"/>
                <w:sz w:val="18"/>
                <w:szCs w:val="18"/>
              </w:rPr>
              <w:t>主要な経路上の通路には、2</w:t>
            </w:r>
            <w:r w:rsidRPr="00B11F43">
              <w:rPr>
                <w:rFonts w:ascii="HGPｺﾞｼｯｸM" w:eastAsia="HGPｺﾞｼｯｸM" w:hAnsi="HG丸ｺﾞｼｯｸM-PRO" w:cs="ＭＳ 明朝"/>
                <w:sz w:val="18"/>
                <w:szCs w:val="18"/>
              </w:rPr>
              <w:t>5m</w:t>
            </w:r>
            <w:r w:rsidRPr="00B11F43">
              <w:rPr>
                <w:rFonts w:ascii="HGPｺﾞｼｯｸM" w:eastAsia="HGPｺﾞｼｯｸM" w:hAnsi="HG丸ｺﾞｼｯｸM-PRO" w:cs="ＭＳ 明朝" w:hint="eastAsia"/>
                <w:sz w:val="18"/>
                <w:szCs w:val="18"/>
              </w:rPr>
              <w:t>以内ごとに</w:t>
            </w:r>
            <w:r w:rsidRPr="00B11F43">
              <w:rPr>
                <w:rFonts w:ascii="HGPｺﾞｼｯｸM" w:eastAsia="HGPｺﾞｼｯｸM" w:hint="eastAsia"/>
                <w:sz w:val="18"/>
                <w:szCs w:val="18"/>
              </w:rPr>
              <w:t>車</w:t>
            </w:r>
            <w:r w:rsidRPr="00B11F43">
              <w:rPr>
                <w:rFonts w:ascii="HGPｺﾞｼｯｸM" w:eastAsia="HGPｺﾞｼｯｸM" w:hAnsi="HG丸ｺﾞｼｯｸM-PRO" w:hint="eastAsia"/>
                <w:color w:val="000000" w:themeColor="text1"/>
                <w:sz w:val="18"/>
                <w:szCs w:val="36"/>
              </w:rPr>
              <w:t>椅子の</w:t>
            </w:r>
            <w:r w:rsidRPr="00B11F43">
              <w:rPr>
                <w:rFonts w:ascii="HGPｺﾞｼｯｸM" w:eastAsia="HGPｺﾞｼｯｸM" w:hint="eastAsia"/>
                <w:sz w:val="18"/>
                <w:szCs w:val="18"/>
              </w:rPr>
              <w:t>転回に支障がない場所を設ける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340"/>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vAlign w:val="center"/>
          </w:tcPr>
          <w:p w:rsidR="00201995" w:rsidRPr="00B11F43" w:rsidRDefault="00201995" w:rsidP="00C54816">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B11F43">
              <w:rPr>
                <w:rFonts w:ascii="HGPｺﾞｼｯｸM" w:eastAsia="HGPｺﾞｼｯｸM" w:hAnsi="HG丸ｺﾞｼｯｸM-PRO" w:cs="ＭＳ 明朝" w:hint="eastAsia"/>
                <w:color w:val="000000" w:themeColor="text1"/>
                <w:sz w:val="18"/>
                <w:szCs w:val="18"/>
              </w:rPr>
              <w:t>〇通路沿いに設ける設備機器・備品（消火器、冷蔵庫、棚等）は有効幅員の確保や手すり・壁による視覚障がい者の連続的な誘導の妨げにならない位置に設ける。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374"/>
        </w:trPr>
        <w:tc>
          <w:tcPr>
            <w:tcW w:w="1350" w:type="dxa"/>
            <w:vMerge/>
            <w:tcBorders>
              <w:left w:val="single" w:sz="4" w:space="0" w:color="auto"/>
              <w:bottom w:val="nil"/>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vAlign w:val="center"/>
          </w:tcPr>
          <w:p w:rsidR="00201995" w:rsidRPr="00B11F43" w:rsidRDefault="00201995" w:rsidP="00C54816">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B11F43">
              <w:rPr>
                <w:rFonts w:ascii="HGPｺﾞｼｯｸM" w:eastAsia="HGPｺﾞｼｯｸM" w:hAnsi="HG丸ｺﾞｼｯｸM-PRO" w:cs="ＭＳ 明朝" w:hint="eastAsia"/>
                <w:color w:val="000000" w:themeColor="text1"/>
                <w:sz w:val="18"/>
                <w:szCs w:val="18"/>
              </w:rPr>
              <w:t>○通路の端部やレジ前等に車椅子使用者の転回スペース（140</w:t>
            </w:r>
            <w:r>
              <w:rPr>
                <w:rFonts w:ascii="HGPｺﾞｼｯｸM" w:eastAsia="HGPｺﾞｼｯｸM" w:hAnsi="HG丸ｺﾞｼｯｸM-PRO" w:cs="ＭＳ 明朝" w:hint="eastAsia"/>
                <w:color w:val="000000" w:themeColor="text1"/>
                <w:sz w:val="18"/>
                <w:szCs w:val="18"/>
              </w:rPr>
              <w:t>ｃｍ</w:t>
            </w:r>
            <w:r w:rsidRPr="00B11F43">
              <w:rPr>
                <w:rFonts w:ascii="HGPｺﾞｼｯｸM" w:eastAsia="HGPｺﾞｼｯｸM" w:hAnsi="HG丸ｺﾞｼｯｸM-PRO" w:cs="ＭＳ 明朝" w:hint="eastAsia"/>
                <w:color w:val="000000" w:themeColor="text1"/>
                <w:sz w:val="18"/>
                <w:szCs w:val="18"/>
              </w:rPr>
              <w:t>角 以上）を確保</w:t>
            </w:r>
          </w:p>
        </w:tc>
        <w:tc>
          <w:tcPr>
            <w:tcW w:w="850" w:type="dxa"/>
            <w:vMerge w:val="restart"/>
            <w:tcBorders>
              <w:top w:val="nil"/>
              <w:left w:val="single" w:sz="4" w:space="0" w:color="244061" w:themeColor="accent1" w:themeShade="80"/>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vMerge w:val="restart"/>
            <w:tcBorders>
              <w:top w:val="nil"/>
              <w:left w:val="single" w:sz="4" w:space="0" w:color="auto"/>
              <w:right w:val="single" w:sz="4" w:space="0" w:color="auto"/>
            </w:tcBorders>
          </w:tcPr>
          <w:p w:rsidR="00201995" w:rsidRPr="00B11F43" w:rsidRDefault="00201995" w:rsidP="00C54816">
            <w:pPr>
              <w:spacing w:line="0" w:lineRule="atLeast"/>
              <w:rPr>
                <w:rFonts w:ascii="HGPｺﾞｼｯｸM" w:eastAsia="HGPｺﾞｼｯｸM" w:hAnsi="HG丸ｺﾞｼｯｸM-PRO"/>
                <w:strike/>
                <w:color w:val="000000" w:themeColor="text1"/>
                <w:sz w:val="18"/>
                <w:szCs w:val="18"/>
              </w:rPr>
            </w:pPr>
          </w:p>
        </w:tc>
      </w:tr>
      <w:tr w:rsidR="00201995" w:rsidRPr="00B11F43" w:rsidTr="00C54816">
        <w:trPr>
          <w:trHeight w:val="343"/>
        </w:trPr>
        <w:tc>
          <w:tcPr>
            <w:tcW w:w="1350" w:type="dxa"/>
            <w:vMerge/>
            <w:tcBorders>
              <w:top w:val="nil"/>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vAlign w:val="center"/>
          </w:tcPr>
          <w:p w:rsidR="00201995" w:rsidRPr="00B11F43" w:rsidRDefault="00201995" w:rsidP="00C54816">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B11F43">
              <w:rPr>
                <w:rFonts w:ascii="HGPｺﾞｼｯｸM" w:eastAsia="HGPｺﾞｼｯｸM" w:hAnsi="HG丸ｺﾞｼｯｸM-PRO" w:cs="ＭＳ 明朝" w:hint="eastAsia"/>
                <w:color w:val="000000" w:themeColor="text1"/>
                <w:sz w:val="18"/>
                <w:szCs w:val="18"/>
              </w:rPr>
              <w:t>〇</w:t>
            </w:r>
            <w:r w:rsidRPr="00B11F43">
              <w:rPr>
                <w:rFonts w:ascii="HGPｺﾞｼｯｸM" w:eastAsia="HGPｺﾞｼｯｸM" w:hint="eastAsia"/>
                <w:color w:val="000000" w:themeColor="text1"/>
                <w:sz w:val="18"/>
                <w:szCs w:val="18"/>
              </w:rPr>
              <w:t>会計・相談カウンターの前やショーケースの前等、従業員と利用者が正対する通路の幅は、140cm以上とする。面積や構造による制約があり、やむを得ない場合は120ｃｍ以上とする。</w:t>
            </w:r>
          </w:p>
        </w:tc>
        <w:tc>
          <w:tcPr>
            <w:tcW w:w="850" w:type="dxa"/>
            <w:vMerge/>
            <w:tcBorders>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vMerge/>
            <w:tcBorders>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343"/>
        </w:trPr>
        <w:tc>
          <w:tcPr>
            <w:tcW w:w="1350" w:type="dxa"/>
            <w:vMerge/>
            <w:tcBorders>
              <w:top w:val="nil"/>
              <w:left w:val="single" w:sz="4" w:space="0" w:color="auto"/>
              <w:bottom w:val="nil"/>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vAlign w:val="center"/>
          </w:tcPr>
          <w:p w:rsidR="00201995" w:rsidRPr="00B11F43" w:rsidRDefault="00201995" w:rsidP="00C54816">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B11F43">
              <w:rPr>
                <w:rFonts w:ascii="HGPｺﾞｼｯｸM" w:eastAsia="HGPｺﾞｼｯｸM" w:hint="eastAsia"/>
                <w:color w:val="000000" w:themeColor="text1"/>
                <w:sz w:val="18"/>
                <w:szCs w:val="18"/>
              </w:rPr>
              <w:t>〇横向きの人と車椅子使用者のすれ違いがある通路については、120cm以上とすることが望ましい。</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343"/>
        </w:trPr>
        <w:tc>
          <w:tcPr>
            <w:tcW w:w="1350" w:type="dxa"/>
            <w:vMerge w:val="restart"/>
            <w:tcBorders>
              <w:top w:val="nil"/>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Pr>
                <w:rFonts w:ascii="HGPｺﾞｼｯｸM" w:eastAsia="HGPｺﾞｼｯｸM" w:hAnsi="HG丸ｺﾞｼｯｸM-PRO" w:hint="eastAsia"/>
                <w:color w:val="000000" w:themeColor="text1"/>
                <w:sz w:val="18"/>
                <w:szCs w:val="18"/>
              </w:rPr>
              <w:t>（</w:t>
            </w:r>
            <w:r w:rsidRPr="00B11F43">
              <w:rPr>
                <w:rFonts w:ascii="HGPｺﾞｼｯｸM" w:eastAsia="HGPｺﾞｼｯｸM" w:hAnsi="HG丸ｺﾞｼｯｸM-PRO" w:hint="eastAsia"/>
                <w:color w:val="000000" w:themeColor="text1"/>
                <w:sz w:val="18"/>
                <w:szCs w:val="18"/>
              </w:rPr>
              <w:t>物販店舗の通路</w:t>
            </w:r>
            <w:r>
              <w:rPr>
                <w:rFonts w:ascii="HGPｺﾞｼｯｸM" w:eastAsia="HGPｺﾞｼｯｸM" w:hAnsi="HG丸ｺﾞｼｯｸM-PRO" w:hint="eastAsia"/>
                <w:color w:val="000000" w:themeColor="text1"/>
                <w:sz w:val="18"/>
                <w:szCs w:val="18"/>
              </w:rPr>
              <w:t>）</w:t>
            </w: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noProof/>
                <w:color w:val="000000" w:themeColor="text1"/>
                <w:sz w:val="18"/>
                <w:szCs w:val="18"/>
              </w:rPr>
            </w:pPr>
            <w:r w:rsidRPr="00B11F43">
              <w:rPr>
                <w:rFonts w:ascii="HGPｺﾞｼｯｸM" w:eastAsia="HGPｺﾞｼｯｸM" w:hAnsi="HG丸ｺﾞｼｯｸM-PRO" w:cs="ＭＳ 明朝" w:hint="eastAsia"/>
                <w:iCs/>
                <w:color w:val="000000" w:themeColor="text1"/>
                <w:sz w:val="18"/>
                <w:szCs w:val="18"/>
              </w:rPr>
              <w:t>○商品棚間の有効幅員は120ｃｍ以上とする（車椅子使用者が商品を取り出しやすいようにする）。ただし、片側商品棚の場合は90ｃｍ以上とする。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340"/>
        </w:trPr>
        <w:tc>
          <w:tcPr>
            <w:tcW w:w="1350" w:type="dxa"/>
            <w:vMerge/>
            <w:tcBorders>
              <w:left w:val="single" w:sz="4" w:space="0" w:color="auto"/>
              <w:bottom w:val="nil"/>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B11F43">
              <w:rPr>
                <w:rFonts w:ascii="HGPｺﾞｼｯｸM" w:eastAsia="HGPｺﾞｼｯｸM" w:hAnsi="HG丸ｺﾞｼｯｸM-PRO" w:cs="ＭＳ 明朝" w:hint="eastAsia"/>
                <w:color w:val="000000" w:themeColor="text1"/>
                <w:sz w:val="18"/>
                <w:szCs w:val="18"/>
              </w:rPr>
              <w:t>○レジカウンター前のレーンは、1レーンに対して車椅子使用者等が通れる有効幅員90</w:t>
            </w:r>
            <w:r>
              <w:rPr>
                <w:rFonts w:ascii="HGPｺﾞｼｯｸM" w:eastAsia="HGPｺﾞｼｯｸM" w:hAnsi="HG丸ｺﾞｼｯｸM-PRO" w:cs="ＭＳ 明朝" w:hint="eastAsia"/>
                <w:color w:val="000000" w:themeColor="text1"/>
                <w:sz w:val="18"/>
                <w:szCs w:val="18"/>
              </w:rPr>
              <w:t>ｃｍ</w:t>
            </w:r>
            <w:r w:rsidRPr="00B11F43">
              <w:rPr>
                <w:rFonts w:ascii="HGPｺﾞｼｯｸM" w:eastAsia="HGPｺﾞｼｯｸM" w:hAnsi="HG丸ｺﾞｼｯｸM-PRO" w:cs="ＭＳ 明朝" w:hint="eastAsia"/>
                <w:color w:val="000000" w:themeColor="text1"/>
                <w:sz w:val="18"/>
                <w:szCs w:val="18"/>
              </w:rPr>
              <w:t>以上を確保する。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51584" behindDoc="0" locked="0" layoutInCell="1" allowOverlap="1" wp14:anchorId="07067481" wp14:editId="1DB02A3E">
                      <wp:simplePos x="0" y="0"/>
                      <wp:positionH relativeFrom="column">
                        <wp:posOffset>-69215</wp:posOffset>
                      </wp:positionH>
                      <wp:positionV relativeFrom="paragraph">
                        <wp:posOffset>90271</wp:posOffset>
                      </wp:positionV>
                      <wp:extent cx="457200" cy="0"/>
                      <wp:effectExtent l="0" t="76200" r="19050" b="114300"/>
                      <wp:wrapNone/>
                      <wp:docPr id="682" name="直線矢印コネクタ 68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7DAC1B4" id="直線矢印コネクタ 682" o:spid="_x0000_s1026" type="#_x0000_t32" style="position:absolute;left:0;text-align:left;margin-left:-5.45pt;margin-top:7.1pt;width:36pt;height:0;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3CGgIAANsDAAAOAAAAZHJzL2Uyb0RvYy54bWysU81uEzEQviPxDpbvZJOKlDbKpoeEcuEn&#10;EuUBprZ315LXtjwmm1zDuS8AByReoEggceRhIpTXYOxNQ4EbIgfHM+P5Zr6Zb6cX69awlQqonS35&#10;aDDkTFnhpLZ1yd9cXT464wwjWAnGWVXyjUJ+MXv4YNr5iTpxjTNSBUYgFiedL3kTo58UBYpGtYAD&#10;55WlYOVCC5HMUBcyQEforSlOhsPTonNB+uCEQiTvog/yWcavKiXiq6pCFZkpOfUW8xnyeZ3OYjaF&#10;SR3AN1oc2oB/6KIFbanoEWoBEdjboP+CarUIDl0VB8K1hasqLVTmQGxGwz/YvG7Aq8yFhoP+OCb8&#10;f7Di5WoZmJYlPz074cxCS0vaf/i6//Z+//HTj5vPu+2X3bub3fZ2t/3O0huaWOdxQolzuwwHC/0y&#10;JPrrKrTpn4ixdZ7y5jhltY5MkPPx+AltjjNxFyp+5fmA8ZlyLUuXkmMMoOsmzp21tEoXRnnIsHqO&#10;kSpT4l1CKmrdpTYmb9RY1pEcz4fjVAhIWJWBSNfWE1W0NWdgalKsiCFDojNapvQEhBucm8BWQKIh&#10;rUnXXVHznBnASAFilH99YgNS9U/Px+TuFYUQXzjZu0fURO+nfnvo3PpvJROPBWDTp9CrhYs9VARt&#10;nlrJ4sbTaiAE16UAYRmbmlVZ5YeBpM30u0i3ayc3eUVFskhBOe2g9iTR+zbd73+Ts58AAAD//wMA&#10;UEsDBBQABgAIAAAAIQALVLCe3QAAAAgBAAAPAAAAZHJzL2Rvd25yZXYueG1sTI9BS8NAEIXvgv9h&#10;GcFbu0mRojGbEkQvHkRblXrbZqdJSHY27G6T+O8d8VCPj/fx5pt8M9tejOhD60hBukxAIFXOtFQr&#10;eN89LW5BhKjJ6N4RKvjGAJvi8iLXmXETveG4jbXgEQqZVtDEOGRShqpBq8PSDUjcHZ23OnL0tTRe&#10;Tzxue7lKkrW0uiW+0OgBHxqsuu3JKniZutf9rhsf/edXSccPuR/KZ6fU9dVc3oOIOMczDL/6rA4F&#10;Ox3ciUwQvYJFmtwxysXNCgQD6zQFcfjLssjl/weKHwAAAP//AwBQSwECLQAUAAYACAAAACEAtoM4&#10;kv4AAADhAQAAEwAAAAAAAAAAAAAAAAAAAAAAW0NvbnRlbnRfVHlwZXNdLnhtbFBLAQItABQABgAI&#10;AAAAIQA4/SH/1gAAAJQBAAALAAAAAAAAAAAAAAAAAC8BAABfcmVscy8ucmVsc1BLAQItABQABgAI&#10;AAAAIQD1Co3CGgIAANsDAAAOAAAAAAAAAAAAAAAAAC4CAABkcnMvZTJvRG9jLnhtbFBLAQItABQA&#10;BgAIAAAAIQALVLCe3QAAAAgBAAAPAAAAAAAAAAAAAAAAAHQEAABkcnMvZG93bnJldi54bWxQSwUG&#10;AAAAAAQABADzAAAAfgUAAAAA&#10;" strokeweight="1.5pt">
                      <v:stroke dashstyle="1 1" endarrow="open"/>
                    </v:shape>
                  </w:pict>
                </mc:Fallback>
              </mc:AlternateContent>
            </w: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sz w:val="16"/>
                <w:szCs w:val="16"/>
              </w:rPr>
              <w:t>レジカウンターに誘導するポールで区切られた通路は車椅子使用者が通れる幅とすること。</w:t>
            </w:r>
          </w:p>
        </w:tc>
      </w:tr>
      <w:tr w:rsidR="00201995" w:rsidRPr="00B11F43" w:rsidTr="00C54816">
        <w:trPr>
          <w:trHeight w:val="340"/>
        </w:trPr>
        <w:tc>
          <w:tcPr>
            <w:tcW w:w="1350" w:type="dxa"/>
            <w:vMerge w:val="restart"/>
            <w:tcBorders>
              <w:top w:val="nil"/>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Pr>
                <w:rFonts w:ascii="HGPｺﾞｼｯｸM" w:eastAsia="HGPｺﾞｼｯｸM" w:hAnsi="HG丸ｺﾞｼｯｸM-PRO" w:hint="eastAsia"/>
                <w:color w:val="000000" w:themeColor="text1"/>
                <w:sz w:val="18"/>
                <w:szCs w:val="18"/>
              </w:rPr>
              <w:t>（</w:t>
            </w:r>
            <w:r w:rsidRPr="00B11F43">
              <w:rPr>
                <w:rFonts w:ascii="HGPｺﾞｼｯｸM" w:eastAsia="HGPｺﾞｼｯｸM" w:hAnsi="HG丸ｺﾞｼｯｸM-PRO" w:hint="eastAsia"/>
                <w:color w:val="000000" w:themeColor="text1"/>
                <w:sz w:val="18"/>
                <w:szCs w:val="18"/>
              </w:rPr>
              <w:t>飲食店舗の通路</w:t>
            </w:r>
            <w:r>
              <w:rPr>
                <w:rFonts w:ascii="HGPｺﾞｼｯｸM" w:eastAsia="HGPｺﾞｼｯｸM" w:hAnsi="HG丸ｺﾞｼｯｸM-PRO" w:hint="eastAsia"/>
                <w:color w:val="000000" w:themeColor="text1"/>
                <w:sz w:val="18"/>
                <w:szCs w:val="18"/>
              </w:rPr>
              <w:t>）</w:t>
            </w: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noProof/>
                <w:color w:val="000000" w:themeColor="text1"/>
                <w:sz w:val="18"/>
                <w:szCs w:val="18"/>
              </w:rPr>
            </w:pPr>
            <w:r w:rsidRPr="00B11F43">
              <w:rPr>
                <w:rFonts w:ascii="HGPｺﾞｼｯｸM" w:eastAsia="HGPｺﾞｼｯｸM" w:hAnsi="HG丸ｺﾞｼｯｸM-PRO" w:cs="ＭＳ 明朝" w:hint="eastAsia"/>
                <w:iCs/>
                <w:color w:val="000000" w:themeColor="text1"/>
                <w:sz w:val="18"/>
                <w:szCs w:val="18"/>
              </w:rPr>
              <w:t>○飲食店舗の場合は椅子に座った状態でも有効幅員90</w:t>
            </w:r>
            <w:r>
              <w:rPr>
                <w:rFonts w:ascii="HGPｺﾞｼｯｸM" w:eastAsia="HGPｺﾞｼｯｸM" w:hAnsi="HG丸ｺﾞｼｯｸM-PRO" w:cs="ＭＳ 明朝" w:hint="eastAsia"/>
                <w:iCs/>
                <w:color w:val="000000" w:themeColor="text1"/>
                <w:sz w:val="18"/>
                <w:szCs w:val="18"/>
              </w:rPr>
              <w:t>ｃｍ</w:t>
            </w:r>
            <w:r w:rsidRPr="00B11F43">
              <w:rPr>
                <w:rFonts w:ascii="HGPｺﾞｼｯｸM" w:eastAsia="HGPｺﾞｼｯｸM" w:hAnsi="HG丸ｺﾞｼｯｸM-PRO" w:cs="ＭＳ 明朝" w:hint="eastAsia"/>
                <w:iCs/>
                <w:color w:val="000000" w:themeColor="text1"/>
                <w:sz w:val="18"/>
                <w:szCs w:val="18"/>
              </w:rPr>
              <w:t>以上を確保する。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340"/>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PｺﾞｼｯｸM" w:eastAsia="HGPｺﾞｼｯｸM" w:hint="eastAsia"/>
                <w:color w:val="000000" w:themeColor="text1"/>
                <w:sz w:val="18"/>
                <w:szCs w:val="18"/>
              </w:rPr>
              <w:t>〇飲食店舗の配膳カウンター前の通路は、カウンター待ちの背後の通行を考慮し、150～180cm程度を確保する。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273"/>
        </w:trPr>
        <w:tc>
          <w:tcPr>
            <w:tcW w:w="1350" w:type="dxa"/>
            <w:tcBorders>
              <w:top w:val="dotted" w:sz="4" w:space="0" w:color="auto"/>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商品陳列</w:t>
            </w: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tabs>
                <w:tab w:val="left" w:pos="1140"/>
              </w:tabs>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cs="ＭＳ 明朝" w:hint="eastAsia"/>
                <w:color w:val="000000" w:themeColor="text1"/>
                <w:sz w:val="18"/>
                <w:szCs w:val="18"/>
              </w:rPr>
              <w:t>○</w:t>
            </w:r>
            <w:r w:rsidRPr="00B11F43">
              <w:rPr>
                <w:rFonts w:ascii="HGPｺﾞｼｯｸM" w:eastAsia="HGPｺﾞｼｯｸM" w:hint="eastAsia"/>
                <w:color w:val="000000" w:themeColor="text1"/>
                <w:sz w:val="18"/>
                <w:szCs w:val="18"/>
              </w:rPr>
              <w:t>できる限り、車</w:t>
            </w:r>
            <w:r w:rsidRPr="00B11F43">
              <w:rPr>
                <w:rFonts w:ascii="HGPｺﾞｼｯｸM" w:eastAsia="HGPｺﾞｼｯｸM" w:hAnsi="HG丸ｺﾞｼｯｸM-PRO" w:hint="eastAsia"/>
                <w:color w:val="000000" w:themeColor="text1"/>
                <w:sz w:val="18"/>
                <w:szCs w:val="36"/>
              </w:rPr>
              <w:t>椅子</w:t>
            </w:r>
            <w:r w:rsidRPr="00B11F43">
              <w:rPr>
                <w:rFonts w:ascii="HGPｺﾞｼｯｸM" w:eastAsia="HGPｺﾞｼｯｸM" w:hint="eastAsia"/>
                <w:color w:val="000000" w:themeColor="text1"/>
                <w:sz w:val="18"/>
                <w:szCs w:val="18"/>
              </w:rPr>
              <w:t>使用者の手が届く範囲に商品を陳列する。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53632" behindDoc="0" locked="0" layoutInCell="1" allowOverlap="1" wp14:anchorId="0A515AE7" wp14:editId="6E19033E">
                      <wp:simplePos x="0" y="0"/>
                      <wp:positionH relativeFrom="column">
                        <wp:posOffset>-69215</wp:posOffset>
                      </wp:positionH>
                      <wp:positionV relativeFrom="paragraph">
                        <wp:posOffset>66726</wp:posOffset>
                      </wp:positionV>
                      <wp:extent cx="457200" cy="0"/>
                      <wp:effectExtent l="0" t="76200" r="19050" b="114300"/>
                      <wp:wrapNone/>
                      <wp:docPr id="686" name="直線矢印コネクタ 68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0381AA6" id="直線矢印コネクタ 686" o:spid="_x0000_s1026" type="#_x0000_t32" style="position:absolute;left:0;text-align:left;margin-left:-5.45pt;margin-top:5.25pt;width:36pt;height:0;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PoGgIAANsDAAAOAAAAZHJzL2Uyb0RvYy54bWysU81uEzEQviPxDpbvZJOKhDbKpoeEcuGn&#10;EuUBprZ315LXtjwmm1zDuS8AByReoEggceRhIpTXYOxNQ4EbIgfHM+P5Zr6Zb2fn69awlQqonS35&#10;aDDkTFnhpLZ1yd9cXTw65QwjWAnGWVXyjUJ+Pn/4YNb5qTpxjTNSBUYgFqedL3kTo58WBYpGtYAD&#10;55WlYOVCC5HMUBcyQEforSlOhsNJ0bkgfXBCIZJ32Qf5PONXlRLxVVWhisyUnHqL+Qz5vE5nMZ/B&#10;tA7gGy0ObcA/dNGCtlT0CLWECOxt0H9BtVoEh66KA+HawlWVFipzIDaj4R9sXjfgVeZCw0F/HBP+&#10;P1jxcnUZmJYln5xOOLPQ0pL2H77uv73ff/z04+bzbvtl9+5mt73dbb+z9IYm1nmcUuLCXoaDhf4y&#10;JPrrKrTpn4ixdZ7y5jhltY5MkPPx+AltjjNxFyp+5fmA8ZlyLUuXkmMMoOsmLpy1tEoXRnnIsHqO&#10;kSpT4l1CKmrdhTYmb9RY1pEcz4bjVAhIWJWBSNfWE1W0NWdgalKsiCFDojNapvQEhBtcmMBWQKIh&#10;rUnXXVHznBnASAFilH99YgNS9U/PxuTuFYUQXzjZu0fURO+nfnvo3PpvJROPJWDTp9CrpYs9VARt&#10;nlrJ4sbTaiAE16UAYRmbmlVZ5YeBpM30u0i3ayc3eUVFskhBOe2g9iTR+zbd73+T858AAAD//wMA&#10;UEsDBBQABgAIAAAAIQA1AXqh3QAAAAgBAAAPAAAAZHJzL2Rvd25yZXYueG1sTI9BS8NAEIXvgv9h&#10;GcFbuxvBojGbEkQvHsS2KvW2zU6TkOxsyG6T+O8d6UGPj/fx5ptsPbtOjDiExpOGZKlAIJXeNlRp&#10;eN89L+5AhGjIms4TavjGAOv88iIzqfUTbXDcxkrwCIXUaKhj7FMpQ1mjM2HpeyTujn5wJnIcKmkH&#10;M/G46+SNUivpTEN8oTY9PtZYttuT0/A6tW/7XTs+DZ9fBR0/5L4vXrzW11dz8QAi4hz/YPjVZ3XI&#10;2engT2SD6DQsEnXPKBfqFgQDqyQBcThnmWfy/wP5DwAAAP//AwBQSwECLQAUAAYACAAAACEAtoM4&#10;kv4AAADhAQAAEwAAAAAAAAAAAAAAAAAAAAAAW0NvbnRlbnRfVHlwZXNdLnhtbFBLAQItABQABgAI&#10;AAAAIQA4/SH/1gAAAJQBAAALAAAAAAAAAAAAAAAAAC8BAABfcmVscy8ucmVsc1BLAQItABQABgAI&#10;AAAAIQApykPoGgIAANsDAAAOAAAAAAAAAAAAAAAAAC4CAABkcnMvZTJvRG9jLnhtbFBLAQItABQA&#10;BgAIAAAAIQA1AXqh3QAAAAgBAAAPAAAAAAAAAAAAAAAAAHQEAABkcnMvZG93bnJldi54bWxQSwUG&#10;AAAAAAQABADzAAAAfgUAAAAA&#10;" strokeweight="1.5pt">
                      <v:stroke dashstyle="1 1" endarrow="open"/>
                    </v:shape>
                  </w:pict>
                </mc:Fallback>
              </mc:AlternateContent>
            </w: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sz w:val="16"/>
                <w:szCs w:val="16"/>
              </w:rPr>
              <w:t>車椅子使用者が手に取りやすい位置とは、商品棚の場合、床面からの高さ100ｃｍ～120ｃｍ程度（ただし床から30</w:t>
            </w:r>
            <w:r>
              <w:rPr>
                <w:rFonts w:ascii="HGPｺﾞｼｯｸM" w:eastAsia="HGPｺﾞｼｯｸM" w:hAnsi="HG丸ｺﾞｼｯｸM-PRO" w:hint="eastAsia"/>
                <w:sz w:val="16"/>
                <w:szCs w:val="16"/>
              </w:rPr>
              <w:t>ｃｍ程度</w:t>
            </w:r>
            <w:r w:rsidRPr="00B11F43">
              <w:rPr>
                <w:rFonts w:ascii="HGPｺﾞｼｯｸM" w:eastAsia="HGPｺﾞｼｯｸM" w:hAnsi="HG丸ｺﾞｼｯｸM-PRO" w:hint="eastAsia"/>
                <w:sz w:val="16"/>
                <w:szCs w:val="16"/>
              </w:rPr>
              <w:t>）、奥行</w:t>
            </w:r>
            <w:r>
              <w:rPr>
                <w:rFonts w:ascii="HGPｺﾞｼｯｸM" w:eastAsia="HGPｺﾞｼｯｸM" w:hAnsi="HG丸ｺﾞｼｯｸM-PRO" w:hint="eastAsia"/>
                <w:sz w:val="16"/>
                <w:szCs w:val="16"/>
              </w:rPr>
              <w:t>60</w:t>
            </w:r>
            <w:r w:rsidRPr="00B11F43">
              <w:rPr>
                <w:rFonts w:ascii="HGPｺﾞｼｯｸM" w:eastAsia="HGPｺﾞｼｯｸM" w:hAnsi="HG丸ｺﾞｼｯｸM-PRO" w:hint="eastAsia"/>
                <w:sz w:val="16"/>
                <w:szCs w:val="16"/>
              </w:rPr>
              <w:t>ｃｍ程度</w:t>
            </w:r>
          </w:p>
        </w:tc>
      </w:tr>
      <w:tr w:rsidR="00201995" w:rsidRPr="00B11F43" w:rsidTr="00C54816">
        <w:trPr>
          <w:trHeight w:val="273"/>
        </w:trPr>
        <w:tc>
          <w:tcPr>
            <w:tcW w:w="1350" w:type="dxa"/>
            <w:vMerge w:val="restart"/>
            <w:tcBorders>
              <w:top w:val="dotted" w:sz="4" w:space="0" w:color="auto"/>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客席</w:t>
            </w: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jc w:val="left"/>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cs="ＭＳ 明朝" w:hint="eastAsia"/>
                <w:color w:val="000000" w:themeColor="text1"/>
                <w:sz w:val="18"/>
                <w:szCs w:val="18"/>
              </w:rPr>
              <w:t>○</w:t>
            </w:r>
            <w:r w:rsidRPr="00B11F43">
              <w:rPr>
                <w:rFonts w:ascii="HGPｺﾞｼｯｸM" w:eastAsia="HGPｺﾞｼｯｸM" w:hint="eastAsia"/>
                <w:color w:val="000000" w:themeColor="text1"/>
                <w:sz w:val="18"/>
                <w:szCs w:val="18"/>
              </w:rPr>
              <w:t>多様なニーズに応じることができる客席を設置する。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丸ｺﾞｼｯｸM-PRO" w:eastAsia="HG丸ｺﾞｼｯｸM-PRO" w:hAnsi="HG丸ｺﾞｼｯｸM-PRO"/>
                <w:noProof/>
                <w:color w:val="000000" w:themeColor="text1"/>
                <w:sz w:val="18"/>
                <w:szCs w:val="18"/>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90496" behindDoc="0" locked="0" layoutInCell="1" allowOverlap="1" wp14:anchorId="509E4B9F" wp14:editId="63C7F464">
                      <wp:simplePos x="0" y="0"/>
                      <wp:positionH relativeFrom="column">
                        <wp:posOffset>-69215</wp:posOffset>
                      </wp:positionH>
                      <wp:positionV relativeFrom="paragraph">
                        <wp:posOffset>77470</wp:posOffset>
                      </wp:positionV>
                      <wp:extent cx="457200" cy="0"/>
                      <wp:effectExtent l="0" t="76200" r="19050" b="114300"/>
                      <wp:wrapNone/>
                      <wp:docPr id="689" name="直線矢印コネクタ 68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4F2978C" id="直線矢印コネクタ 689" o:spid="_x0000_s1026" type="#_x0000_t32" style="position:absolute;left:0;text-align:left;margin-left:-5.45pt;margin-top:6.1pt;width:36pt;height:0;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SIGgIAANsDAAAOAAAAZHJzL2Uyb0RvYy54bWysU81uEzEQviPxDpbvZJOKlCbKpoeEcuGn&#10;EuUBprZ315LXtjwmm1zDuS8AByReoEggceRhIpTXYOxNQ4EbIgfHM+P5Zr6Zb2fn69awlQqonS35&#10;aDDkTFnhpLZ1yd9cXTw64wwjWAnGWVXyjUJ+Pn/4YNb5qTpxjTNSBUYgFqedL3kTo58WBYpGtYAD&#10;55WlYOVCC5HMUBcyQEforSlOhsPTonNB+uCEQiTvsg/yecavKiXiq6pCFZkpOfUW8xnyeZ3OYj6D&#10;aR3AN1oc2oB/6KIFbanoEWoJEdjboP+CarUIDl0VB8K1hasqLVTmQGxGwz/YvG7Aq8yFhoP+OCb8&#10;f7Di5eoyMC1Lfno24cxCS0vaf/i6//Z+//HTj5vPu+2X3bub3fZ2t/3O0huaWOdxSokLexkOFvrL&#10;kOivq9CmfyLG1nnKm+OU1ToyQc7H4ye0Oc7EXaj4lecDxmfKtSxdSo4xgK6buHDW0ipdGOUhw+o5&#10;RqpMiXcJqah1F9qYvFFjWUdynAzHqRCQsCoDka6tJ6poa87A1KRYEUOGRGe0TOkJCDe4MIGtgERD&#10;WpOuu6LmOTOAkQLEKP/6xAak6p9OxuTuFYUQXzjZu0fURO+nfnvo3PpvJROPJWDTp9CrpYs9VARt&#10;nlrJ4sbTaiAE16UAYRmbmlVZ5YeBpM30u0i3ayc3eUVFskhBOe2g9iTR+zbd73+T858AAAD//wMA&#10;UEsDBBQABgAIAAAAIQAiPlPT3AAAAAgBAAAPAAAAZHJzL2Rvd25yZXYueG1sTI8xT8MwEIV3JP6D&#10;dUhsrZMMFYQ4VYRgYUDQAiqbG1+TKPE5st0k/HsOMcD49D69+67YLnYQE/rQOVKQrhMQSLUzHTUK&#10;3vaPqxsQIWoyenCECr4wwLa8vCh0btxMrzjtYiN4hEKuFbQxjrmUoW7R6rB2IxJ3J+etjhx9I43X&#10;M4/bQWZJspFWd8QXWj3ifYt1vztbBc9z/3LY99OD//is6PQuD2P15JS6vlqqOxARl/gHw48+q0PJ&#10;Tkd3JhPEoGCVJreMcpFlIBjYpCmI42+WZSH/P1B+AwAA//8DAFBLAQItABQABgAIAAAAIQC2gziS&#10;/gAAAOEBAAATAAAAAAAAAAAAAAAAAAAAAABbQ29udGVudF9UeXBlc10ueG1sUEsBAi0AFAAGAAgA&#10;AAAhADj9If/WAAAAlAEAAAsAAAAAAAAAAAAAAAAALwEAAF9yZWxzLy5yZWxzUEsBAi0AFAAGAAgA&#10;AAAhABRbxIgaAgAA2wMAAA4AAAAAAAAAAAAAAAAALgIAAGRycy9lMm9Eb2MueG1sUEsBAi0AFAAG&#10;AAgAAAAhACI+U9PcAAAACAEAAA8AAAAAAAAAAAAAAAAAdAQAAGRycy9kb3ducmV2LnhtbFBLBQYA&#10;AAAABAAEAPMAAAB9BQAAAAA=&#10;" strokeweight="1.5pt">
                      <v:stroke dashstyle="1 1" endarrow="open"/>
                    </v:shape>
                  </w:pict>
                </mc:Fallback>
              </mc:AlternateContent>
            </w:r>
          </w:p>
        </w:tc>
        <w:tc>
          <w:tcPr>
            <w:tcW w:w="2268" w:type="dxa"/>
            <w:vMerge w:val="restart"/>
            <w:tcBorders>
              <w:top w:val="nil"/>
              <w:left w:val="single" w:sz="4" w:space="0" w:color="auto"/>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固定式のイスによるテーブル席や掘りごたつ席だけであれば、車</w:t>
            </w:r>
            <w:r w:rsidRPr="00B11F43">
              <w:rPr>
                <w:rFonts w:ascii="HGPｺﾞｼｯｸM" w:eastAsia="HGPｺﾞｼｯｸM" w:hAnsi="HG丸ｺﾞｼｯｸM-PRO" w:hint="eastAsia"/>
                <w:color w:val="000000" w:themeColor="text1"/>
                <w:sz w:val="16"/>
                <w:szCs w:val="16"/>
              </w:rPr>
              <w:t>椅子</w:t>
            </w:r>
            <w:r w:rsidRPr="00B11F43">
              <w:rPr>
                <w:rFonts w:ascii="HGPｺﾞｼｯｸM" w:eastAsia="HGPｺﾞｼｯｸM" w:hAnsi="HG丸ｺﾞｼｯｸM-PRO" w:hint="eastAsia"/>
                <w:color w:val="000000" w:themeColor="text1"/>
                <w:sz w:val="16"/>
                <w:szCs w:val="18"/>
              </w:rPr>
              <w:t>使用者が利用できない。</w:t>
            </w:r>
          </w:p>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座敷や掘りごたつ席のみであれば、高齢者や足を怪我されている方は立ち上がりづらい。</w:t>
            </w:r>
          </w:p>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p>
        </w:tc>
      </w:tr>
      <w:tr w:rsidR="00201995" w:rsidRPr="00B11F43" w:rsidTr="00C54816">
        <w:trPr>
          <w:trHeight w:val="273"/>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cs="ＭＳ 明朝" w:hint="eastAsia"/>
                <w:color w:val="000000" w:themeColor="text1"/>
                <w:sz w:val="18"/>
                <w:szCs w:val="18"/>
              </w:rPr>
              <w:t>○</w:t>
            </w:r>
            <w:r w:rsidRPr="00B11F43">
              <w:rPr>
                <w:rFonts w:ascii="HGPｺﾞｼｯｸM" w:eastAsia="HGPｺﾞｼｯｸM" w:hAnsi="HG丸ｺﾞｼｯｸM-PRO" w:cs="ＭＳ 明朝" w:hint="eastAsia"/>
                <w:color w:val="000000" w:themeColor="text1"/>
                <w:sz w:val="18"/>
                <w:szCs w:val="18"/>
              </w:rPr>
              <w:t>高齢者や足を怪我されている人、脚力が低下している人等に配慮し、立ち上がりや座位姿勢の保持のため、椅子はひじ掛け付き、背もたれ付きとし、け込みを座面奥行きの1/3以上とする。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vMerge/>
            <w:tcBorders>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273"/>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B11F43">
              <w:rPr>
                <w:rFonts w:ascii="HGPｺﾞｼｯｸM" w:eastAsia="HGPｺﾞｼｯｸM" w:hAnsi="HG丸ｺﾞｼｯｸM-PRO" w:cs="ＭＳ 明朝" w:hint="eastAsia"/>
                <w:iCs/>
                <w:color w:val="000000" w:themeColor="text1"/>
                <w:sz w:val="18"/>
                <w:szCs w:val="18"/>
              </w:rPr>
              <w:t>〇車椅子使用者が車椅子のまま食事ができるように、原則として可動式の椅子席とする。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94592" behindDoc="0" locked="0" layoutInCell="1" allowOverlap="1" wp14:anchorId="08F7942C" wp14:editId="1CFC086B">
                      <wp:simplePos x="0" y="0"/>
                      <wp:positionH relativeFrom="column">
                        <wp:posOffset>-69215</wp:posOffset>
                      </wp:positionH>
                      <wp:positionV relativeFrom="paragraph">
                        <wp:posOffset>79139</wp:posOffset>
                      </wp:positionV>
                      <wp:extent cx="457200" cy="0"/>
                      <wp:effectExtent l="0" t="76200" r="19050" b="114300"/>
                      <wp:wrapNone/>
                      <wp:docPr id="690" name="直線矢印コネクタ 69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E769582" id="直線矢印コネクタ 690" o:spid="_x0000_s1026" type="#_x0000_t32" style="position:absolute;left:0;text-align:left;margin-left:-5.45pt;margin-top:6.25pt;width:36pt;height:0;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1vGQIAANsDAAAOAAAAZHJzL2Uyb0RvYy54bWysU82OEzEMviPxDlHudNoVXWjV6R5algs/&#10;lVgewJtkZiJlkigOnfZazvsCcEDiBUACiSMPU6G+Bk6mWxa4IXpIYzv+7M/+ZnaxaQ1bq4Da2ZKP&#10;BkPOlBVOaluX/PXV5YPHnGEEK8E4q0q+Vcgv5vfvzTo/VWeucUaqwAjE4rTzJW9i9NOiQNGoFnDg&#10;vLIUrFxoIZIZ6kIG6Ai9NcXZcHhedC5IH5xQiORd9kE+z/hVpUR8WVWoIjMlp95iPkM+r9NZzGcw&#10;rQP4RotjG/APXbSgLRU9QS0hAnsT9F9QrRbBoaviQLi2cFWlhcociM1o+AebVw14lbnQcNCfxoT/&#10;D1a8WK8C07Lk5xOaj4WWlnR4//Xw7d3hw8cfN5/3uy/7tzf73af97jtLb2hinccpJS7sKhwt9KuQ&#10;6G+q0KZ/IsY2ecrb05TVJjJBzofjR7Q5zsRtqPiV5wPGp8q1LF1KjjGArpu4cNbSKl0Y5SHD+hlG&#10;qkyJtwmpqHWX2pi8UWNZR3KcDMepEJCwKgORrq0nqmhrzsDUpFgRQ4ZEZ7RM6QkIt7gwga2BRENa&#10;k667ouY5M4CRAsQo//rEBqTqn07G5O4VhRCfO9m7R9RE76d+e+jc+m8lE48lYNOn0Kuliz1UBG2e&#10;WMni1tNqIATXpQBhGZuaVVnlx4GkzfS7SLdrJ7d5RUWySEE57aj2JNG7Nt3vfpPznwAAAP//AwBQ&#10;SwMEFAAGAAgAAAAhANLYJJrdAAAACAEAAA8AAABkcnMvZG93bnJldi54bWxMj0FLw0AQhe+C/2EZ&#10;wVu7ScGiMZsSRC8eRFuVettmp0lIdjbsbpP47x3xUI+P9/Hmm3wz216M6EPrSEG6TEAgVc60VCt4&#10;3z0tbkGEqMno3hEq+MYAm+LyIteZcRO94biNteARCplW0MQ4ZFKGqkGrw9INSNwdnbc6cvS1NF5P&#10;PG57uUqStbS6Jb7Q6AEfGqy67ckqeJm61/2uGx/951dJxw+5H8pnp9T11Vzeg4g4xzMMv/qsDgU7&#10;HdyJTBC9gkWa3DHKxeoGBAPrNAVx+MuyyOX/B4ofAAAA//8DAFBLAQItABQABgAIAAAAIQC2gziS&#10;/gAAAOEBAAATAAAAAAAAAAAAAAAAAAAAAABbQ29udGVudF9UeXBlc10ueG1sUEsBAi0AFAAGAAgA&#10;AAAhADj9If/WAAAAlAEAAAsAAAAAAAAAAAAAAAAALwEAAF9yZWxzLy5yZWxzUEsBAi0AFAAGAAgA&#10;AAAhACR8XW8ZAgAA2wMAAA4AAAAAAAAAAAAAAAAALgIAAGRycy9lMm9Eb2MueG1sUEsBAi0AFAAG&#10;AAgAAAAhANLYJJrdAAAACAEAAA8AAAAAAAAAAAAAAAAAcwQAAGRycy9kb3ducmV2LnhtbFBLBQYA&#10;AAAABAAEAPMAAAB9BQAAAAA=&#10;" strokeweight="1.5pt">
                      <v:stroke dashstyle="1 1" endarrow="open"/>
                    </v:shape>
                  </w:pict>
                </mc:Fallback>
              </mc:AlternateContent>
            </w:r>
          </w:p>
        </w:tc>
        <w:tc>
          <w:tcPr>
            <w:tcW w:w="2268" w:type="dxa"/>
            <w:vMerge w:val="restart"/>
            <w:tcBorders>
              <w:top w:val="nil"/>
              <w:left w:val="single" w:sz="4" w:space="0" w:color="auto"/>
              <w:right w:val="single" w:sz="4" w:space="0" w:color="auto"/>
            </w:tcBorders>
          </w:tcPr>
          <w:p w:rsidR="00201995" w:rsidRPr="00B11F43" w:rsidRDefault="00201995" w:rsidP="00C54816">
            <w:pPr>
              <w:spacing w:line="0" w:lineRule="atLeast"/>
              <w:rPr>
                <w:rFonts w:ascii="HGPｺﾞｼｯｸM" w:eastAsia="HGPｺﾞｼｯｸM"/>
                <w:color w:val="000000" w:themeColor="text1"/>
                <w:sz w:val="18"/>
                <w:szCs w:val="18"/>
              </w:rPr>
            </w:pPr>
            <w:r w:rsidRPr="00B11F43">
              <w:rPr>
                <w:rFonts w:ascii="HGPｺﾞｼｯｸM" w:eastAsia="HGPｺﾞｼｯｸM" w:hint="eastAsia"/>
                <w:color w:val="000000" w:themeColor="text1"/>
                <w:sz w:val="18"/>
                <w:szCs w:val="18"/>
              </w:rPr>
              <w:t>・テーブルも可動式とすることで、レイアウト変更や車椅子使用者の通路幅員の確保等ができるようにする。</w:t>
            </w:r>
          </w:p>
          <w:p w:rsidR="00201995" w:rsidRPr="00B11F43" w:rsidRDefault="00201995" w:rsidP="00C54816">
            <w:pPr>
              <w:spacing w:line="0" w:lineRule="atLeast"/>
              <w:ind w:left="90" w:hangingChars="50" w:hanging="90"/>
              <w:rPr>
                <w:rFonts w:ascii="HGPｺﾞｼｯｸM" w:eastAsia="HGPｺﾞｼｯｸM"/>
                <w:color w:val="000000" w:themeColor="text1"/>
                <w:sz w:val="18"/>
                <w:szCs w:val="18"/>
              </w:rPr>
            </w:pPr>
            <w:r w:rsidRPr="00B11F43">
              <w:rPr>
                <w:rFonts w:ascii="HGPｺﾞｼｯｸM" w:eastAsia="HGPｺﾞｼｯｸM" w:hint="eastAsia"/>
                <w:color w:val="000000" w:themeColor="text1"/>
                <w:sz w:val="18"/>
                <w:szCs w:val="18"/>
              </w:rPr>
              <w:t>・可動式の椅子席等は、車椅子使用者と同伴者、又は2人以上の車椅子使用者が同時に利用できるものとする。</w:t>
            </w:r>
          </w:p>
          <w:p w:rsidR="00201995" w:rsidRPr="00994198" w:rsidRDefault="00201995" w:rsidP="00C54816">
            <w:pPr>
              <w:spacing w:line="0" w:lineRule="atLeast"/>
              <w:rPr>
                <w:rFonts w:ascii="HGPｺﾞｼｯｸM" w:eastAsia="HGPｺﾞｼｯｸM"/>
                <w:sz w:val="18"/>
                <w:szCs w:val="18"/>
              </w:rPr>
            </w:pPr>
            <w:r w:rsidRPr="00B11F43">
              <w:rPr>
                <w:rFonts w:ascii="HGPｺﾞｼｯｸM" w:eastAsia="HGPｺﾞｼｯｸM" w:hint="eastAsia"/>
                <w:sz w:val="16"/>
                <w:szCs w:val="18"/>
              </w:rPr>
              <w:t>・</w:t>
            </w:r>
            <w:r w:rsidRPr="00994198">
              <w:rPr>
                <w:rFonts w:ascii="HGPｺﾞｼｯｸM" w:eastAsia="HGPｺﾞｼｯｸM" w:hint="eastAsia"/>
                <w:sz w:val="18"/>
                <w:szCs w:val="18"/>
              </w:rPr>
              <w:t>車椅子使用者が利用できるテーブル寸法</w:t>
            </w:r>
          </w:p>
          <w:p w:rsidR="00201995" w:rsidRPr="00994198" w:rsidRDefault="00201995" w:rsidP="00C54816">
            <w:pPr>
              <w:pStyle w:val="2"/>
              <w:spacing w:afterLines="0" w:after="0" w:line="0" w:lineRule="atLeast"/>
              <w:ind w:leftChars="0" w:left="0" w:firstLineChars="0" w:firstLine="0"/>
              <w:rPr>
                <w:rFonts w:ascii="HGPｺﾞｼｯｸM" w:eastAsia="HGPｺﾞｼｯｸM"/>
                <w:sz w:val="18"/>
                <w:szCs w:val="18"/>
              </w:rPr>
            </w:pPr>
            <w:r w:rsidRPr="00994198">
              <w:rPr>
                <w:rFonts w:ascii="HGPｺﾞｼｯｸM" w:eastAsia="HGPｺﾞｼｯｸM" w:hint="eastAsia"/>
                <w:sz w:val="18"/>
                <w:szCs w:val="18"/>
              </w:rPr>
              <w:t>・4人掛け： 幅145～160cm程度×奥行き75～90cm程度</w:t>
            </w:r>
          </w:p>
          <w:p w:rsidR="00201995" w:rsidRPr="00994198" w:rsidRDefault="00201995" w:rsidP="00C54816">
            <w:pPr>
              <w:pStyle w:val="2"/>
              <w:spacing w:afterLines="0" w:after="0" w:line="0" w:lineRule="atLeast"/>
              <w:ind w:leftChars="0" w:left="102" w:firstLineChars="0" w:hanging="102"/>
              <w:rPr>
                <w:rFonts w:ascii="HGPｺﾞｼｯｸM" w:eastAsia="HGPｺﾞｼｯｸM"/>
                <w:sz w:val="18"/>
                <w:szCs w:val="18"/>
              </w:rPr>
            </w:pPr>
            <w:r w:rsidRPr="00994198">
              <w:rPr>
                <w:rFonts w:ascii="HGPｺﾞｼｯｸM" w:eastAsia="HGPｺﾞｼｯｸM" w:hint="eastAsia"/>
                <w:sz w:val="18"/>
                <w:szCs w:val="18"/>
              </w:rPr>
              <w:t xml:space="preserve">・2人掛け： 幅  90cm程度×奥行き75～90cm程度　</w:t>
            </w:r>
          </w:p>
          <w:p w:rsidR="00201995" w:rsidRPr="00B11F43" w:rsidRDefault="00201995" w:rsidP="00C54816">
            <w:pPr>
              <w:spacing w:line="0" w:lineRule="atLeast"/>
              <w:ind w:left="90" w:hangingChars="50" w:hanging="90"/>
              <w:rPr>
                <w:rFonts w:ascii="HGPｺﾞｼｯｸM" w:eastAsia="HGPｺﾞｼｯｸM" w:hAnsi="HG丸ｺﾞｼｯｸM-PRO"/>
                <w:b/>
                <w:color w:val="000000" w:themeColor="text1"/>
                <w:sz w:val="18"/>
                <w:szCs w:val="18"/>
              </w:rPr>
            </w:pPr>
            <w:r w:rsidRPr="00994198">
              <w:rPr>
                <w:rFonts w:ascii="HGPｺﾞｼｯｸM" w:eastAsia="HGPｺﾞｼｯｸM" w:hint="eastAsia"/>
                <w:sz w:val="18"/>
                <w:szCs w:val="18"/>
              </w:rPr>
              <w:t>・いずれもテーブル下端高さ65～70cm程度、上端高さ70～75cm程度</w:t>
            </w:r>
          </w:p>
        </w:tc>
      </w:tr>
      <w:tr w:rsidR="00201995" w:rsidRPr="00B11F43" w:rsidTr="00C54816">
        <w:trPr>
          <w:trHeight w:val="616"/>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B11F43">
              <w:rPr>
                <w:rFonts w:ascii="HGPｺﾞｼｯｸM" w:eastAsia="HGPｺﾞｼｯｸM" w:hAnsi="HG丸ｺﾞｼｯｸM-PRO" w:cs="ＭＳ 明朝" w:hint="eastAsia"/>
                <w:color w:val="000000" w:themeColor="text1"/>
                <w:sz w:val="18"/>
                <w:szCs w:val="18"/>
              </w:rPr>
              <w:t>〇固定席を設ける場合には、客席総数の1/2未満とする。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vMerge/>
            <w:tcBorders>
              <w:left w:val="single" w:sz="4" w:space="0" w:color="auto"/>
              <w:right w:val="single" w:sz="4" w:space="0" w:color="auto"/>
            </w:tcBorders>
          </w:tcPr>
          <w:p w:rsidR="00201995" w:rsidRPr="00B11F43" w:rsidRDefault="00201995" w:rsidP="00C54816">
            <w:pPr>
              <w:spacing w:line="0" w:lineRule="atLeast"/>
              <w:ind w:left="90" w:hangingChars="50" w:hanging="90"/>
              <w:rPr>
                <w:rFonts w:ascii="HGPｺﾞｼｯｸM" w:eastAsia="HGPｺﾞｼｯｸM" w:hAnsi="HG丸ｺﾞｼｯｸM-PRO"/>
                <w:b/>
                <w:color w:val="000000" w:themeColor="text1"/>
                <w:sz w:val="18"/>
                <w:szCs w:val="18"/>
              </w:rPr>
            </w:pPr>
          </w:p>
        </w:tc>
      </w:tr>
      <w:tr w:rsidR="00201995" w:rsidRPr="00B11F43" w:rsidTr="00C54816">
        <w:trPr>
          <w:trHeight w:val="616"/>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jc w:val="left"/>
              <w:rPr>
                <w:rFonts w:ascii="HGPｺﾞｼｯｸM" w:eastAsia="HGPｺﾞｼｯｸM" w:hAnsi="HG丸ｺﾞｼｯｸM-PRO" w:cs="ＭＳ 明朝"/>
                <w:iCs/>
                <w:color w:val="000000" w:themeColor="text1"/>
                <w:sz w:val="18"/>
                <w:szCs w:val="18"/>
              </w:rPr>
            </w:pPr>
            <w:r w:rsidRPr="00B11F43">
              <w:rPr>
                <w:rFonts w:ascii="HGPｺﾞｼｯｸM" w:eastAsia="HGPｺﾞｼｯｸM" w:hAnsi="HG丸ｺﾞｼｯｸM-PRO" w:cs="ＭＳ 明朝" w:hint="eastAsia"/>
                <w:iCs/>
                <w:color w:val="000000" w:themeColor="text1"/>
                <w:sz w:val="18"/>
                <w:szCs w:val="18"/>
              </w:rPr>
              <w:t>〇車椅子使用者がテーブルに接近できるよう、テーブルの脚の位置は、両脚の間隔（内法）を70cm以上又は両脚のない中央柱脚とする。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vMerge/>
            <w:tcBorders>
              <w:left w:val="single" w:sz="4" w:space="0" w:color="auto"/>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273"/>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jc w:val="left"/>
              <w:rPr>
                <w:rFonts w:ascii="HGPｺﾞｼｯｸM" w:eastAsia="HGPｺﾞｼｯｸM" w:hAnsi="HG丸ｺﾞｼｯｸM-PRO" w:cs="ＭＳ 明朝"/>
                <w:b/>
                <w:i/>
                <w:iCs/>
                <w:color w:val="000000" w:themeColor="text1"/>
                <w:sz w:val="18"/>
                <w:szCs w:val="18"/>
                <w:u w:val="single"/>
              </w:rPr>
            </w:pPr>
            <w:r w:rsidRPr="00B11F43">
              <w:rPr>
                <w:rFonts w:ascii="HGPｺﾞｼｯｸM" w:eastAsia="HGPｺﾞｼｯｸM" w:hAnsi="HG丸ｺﾞｼｯｸM-PRO" w:cs="ＭＳ 明朝" w:hint="eastAsia"/>
                <w:iCs/>
                <w:color w:val="000000" w:themeColor="text1"/>
                <w:sz w:val="18"/>
                <w:szCs w:val="18"/>
              </w:rPr>
              <w:t>○カームダウン、クールダウンへの対応として個室や簡易な仕切りを用意する。</w:t>
            </w:r>
          </w:p>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vMerge/>
            <w:tcBorders>
              <w:left w:val="single" w:sz="4" w:space="0" w:color="auto"/>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273"/>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jc w:val="left"/>
              <w:rPr>
                <w:rFonts w:ascii="HGPｺﾞｼｯｸM" w:eastAsia="HGPｺﾞｼｯｸM" w:hAnsi="HG丸ｺﾞｼｯｸM-PRO" w:cs="ＭＳ 明朝"/>
                <w:iCs/>
                <w:color w:val="000000" w:themeColor="text1"/>
                <w:sz w:val="18"/>
                <w:szCs w:val="18"/>
              </w:rPr>
            </w:pPr>
            <w:r w:rsidRPr="00B11F43">
              <w:rPr>
                <w:rFonts w:ascii="HG丸ｺﾞｼｯｸM-PRO" w:eastAsia="HG丸ｺﾞｼｯｸM-PRO" w:hAnsi="HG丸ｺﾞｼｯｸM-PRO" w:cs="ＭＳ 明朝" w:hint="eastAsia"/>
                <w:color w:val="000000" w:themeColor="text1"/>
                <w:sz w:val="18"/>
                <w:szCs w:val="18"/>
              </w:rPr>
              <w:t>○</w:t>
            </w:r>
            <w:r w:rsidRPr="00B11F43">
              <w:rPr>
                <w:rFonts w:ascii="HGPｺﾞｼｯｸM" w:eastAsia="HGPｺﾞｼｯｸM" w:hint="eastAsia"/>
                <w:color w:val="000000" w:themeColor="text1"/>
                <w:sz w:val="18"/>
                <w:szCs w:val="18"/>
              </w:rPr>
              <w:t>飲食店カフェテリアスタイルの飲食店において、床面からの高さ70～80cm程度のトレー移動カウンターは、奥行き25cm、膝下クリアランスは床面から高さ65～75cm程度とし、トレーを取る地点から、精算地点まで連続していること。</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noProof/>
                <w:color w:val="000000" w:themeColor="text1"/>
                <w:sz w:val="18"/>
                <w:szCs w:val="18"/>
              </w:rPr>
            </w:pPr>
          </w:p>
        </w:tc>
        <w:tc>
          <w:tcPr>
            <w:tcW w:w="2268" w:type="dxa"/>
            <w:vMerge/>
            <w:tcBorders>
              <w:left w:val="single" w:sz="4" w:space="0" w:color="auto"/>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437"/>
        </w:trPr>
        <w:tc>
          <w:tcPr>
            <w:tcW w:w="1350" w:type="dxa"/>
            <w:vMerge w:val="restart"/>
            <w:tcBorders>
              <w:top w:val="dotted" w:sz="4" w:space="0" w:color="auto"/>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配膳カウンター等</w:t>
            </w: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jc w:val="left"/>
              <w:rPr>
                <w:rFonts w:ascii="HGPｺﾞｼｯｸM" w:eastAsia="HGPｺﾞｼｯｸM"/>
                <w:color w:val="000000" w:themeColor="text1"/>
                <w:sz w:val="18"/>
                <w:szCs w:val="18"/>
              </w:rPr>
            </w:pPr>
            <w:r w:rsidRPr="00B11F43">
              <w:rPr>
                <w:rFonts w:ascii="HGPｺﾞｼｯｸM" w:eastAsia="HGPｺﾞｼｯｸM" w:hint="eastAsia"/>
                <w:color w:val="000000" w:themeColor="text1"/>
                <w:sz w:val="18"/>
                <w:szCs w:val="18"/>
              </w:rPr>
              <w:t>〇配膳カウンターの高さは、車椅子使用者が利用できるよう配慮したものとする。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noProof/>
                <w:color w:val="000000" w:themeColor="text1"/>
                <w:sz w:val="18"/>
                <w:szCs w:val="18"/>
              </w:rPr>
            </w:pPr>
          </w:p>
        </w:tc>
        <w:tc>
          <w:tcPr>
            <w:tcW w:w="2268" w:type="dxa"/>
            <w:vMerge/>
            <w:tcBorders>
              <w:left w:val="single" w:sz="4" w:space="0" w:color="auto"/>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273"/>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jc w:val="left"/>
              <w:rPr>
                <w:rFonts w:ascii="HGPｺﾞｼｯｸM" w:eastAsia="HGPｺﾞｼｯｸM"/>
                <w:color w:val="000000" w:themeColor="text1"/>
                <w:sz w:val="18"/>
                <w:szCs w:val="18"/>
              </w:rPr>
            </w:pPr>
            <w:r w:rsidRPr="00B11F43">
              <w:rPr>
                <w:rFonts w:ascii="HGPｺﾞｼｯｸM" w:eastAsia="HGPｺﾞｼｯｸM" w:hint="eastAsia"/>
                <w:color w:val="000000" w:themeColor="text1"/>
                <w:sz w:val="18"/>
                <w:szCs w:val="18"/>
              </w:rPr>
              <w:t>〇配膳カウンターの下部の奥行きは、車椅子使用者の膝が入るスペースを確保する。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noProof/>
                <w:color w:val="000000" w:themeColor="text1"/>
                <w:sz w:val="18"/>
                <w:szCs w:val="18"/>
              </w:rPr>
            </w:pPr>
          </w:p>
        </w:tc>
        <w:tc>
          <w:tcPr>
            <w:tcW w:w="2268" w:type="dxa"/>
            <w:vMerge/>
            <w:tcBorders>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273"/>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jc w:val="left"/>
              <w:rPr>
                <w:rFonts w:ascii="HGPｺﾞｼｯｸM" w:eastAsia="HGPｺﾞｼｯｸM"/>
                <w:color w:val="000000" w:themeColor="text1"/>
                <w:sz w:val="18"/>
                <w:szCs w:val="18"/>
              </w:rPr>
            </w:pPr>
            <w:r w:rsidRPr="00B11F43">
              <w:rPr>
                <w:rFonts w:ascii="HGPｺﾞｼｯｸM" w:eastAsia="HGPｺﾞｼｯｸM" w:hint="eastAsia"/>
                <w:color w:val="000000" w:themeColor="text1"/>
                <w:sz w:val="18"/>
                <w:szCs w:val="18"/>
              </w:rPr>
              <w:t>〇セルフサービスの飲食店舗やフードコート等の呼び出しを行うカウンターには、音声による呼び出しとあわせて、振動等で呼び出しを伝える室内信号装置を設ける。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ind w:left="90" w:hangingChars="50" w:hanging="90"/>
              <w:rPr>
                <w:rFonts w:ascii="HGPｺﾞｼｯｸM" w:eastAsia="HGPｺﾞｼｯｸM" w:hAnsi="HG丸ｺﾞｼｯｸM-PRO"/>
                <w:b/>
                <w:color w:val="000000" w:themeColor="text1"/>
                <w:sz w:val="18"/>
                <w:szCs w:val="18"/>
              </w:rPr>
            </w:pPr>
          </w:p>
        </w:tc>
      </w:tr>
      <w:tr w:rsidR="00201995" w:rsidRPr="00B11F43" w:rsidTr="00C54816">
        <w:trPr>
          <w:trHeight w:val="558"/>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jc w:val="left"/>
              <w:rPr>
                <w:rFonts w:ascii="HGPｺﾞｼｯｸM" w:eastAsia="HGPｺﾞｼｯｸM"/>
                <w:color w:val="000000" w:themeColor="text1"/>
                <w:sz w:val="18"/>
                <w:szCs w:val="18"/>
              </w:rPr>
            </w:pPr>
            <w:r w:rsidRPr="00B11F43">
              <w:rPr>
                <w:rFonts w:ascii="HGPｺﾞｼｯｸM" w:eastAsia="HGPｺﾞｼｯｸM" w:hint="eastAsia"/>
                <w:color w:val="000000" w:themeColor="text1"/>
                <w:sz w:val="18"/>
                <w:szCs w:val="18"/>
              </w:rPr>
              <w:t>〇配膳カウンター前の通路は、カウンター待ちの背後の通行を考慮し、150～180ｃｍ程度を確保する。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vMerge w:val="restart"/>
            <w:tcBorders>
              <w:top w:val="nil"/>
              <w:left w:val="single" w:sz="4" w:space="0" w:color="auto"/>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案内設備として位置づける受付や案内カウンターは、基準に適合</w:t>
            </w:r>
          </w:p>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させなければならない。</w:t>
            </w:r>
          </w:p>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「条例第25条　案内所は車椅子使用者が円滑に利用できるものとしなければならない。」</w:t>
            </w:r>
          </w:p>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［13］案内設備参照</w:t>
            </w:r>
          </w:p>
          <w:p w:rsidR="00201995" w:rsidRPr="00B11F43" w:rsidRDefault="00201995" w:rsidP="00C54816">
            <w:pPr>
              <w:spacing w:line="0" w:lineRule="atLeast"/>
              <w:rPr>
                <w:rFonts w:ascii="HGPｺﾞｼｯｸM" w:eastAsia="HGPｺﾞｼｯｸM" w:hAnsi="HG丸ｺﾞｼｯｸM-PRO"/>
                <w:b/>
                <w:color w:val="000000" w:themeColor="text1"/>
                <w:sz w:val="18"/>
                <w:szCs w:val="18"/>
              </w:rPr>
            </w:pPr>
            <w:r w:rsidRPr="00B11F43">
              <w:rPr>
                <w:rFonts w:ascii="HGPｺﾞｼｯｸM" w:eastAsia="HGPｺﾞｼｯｸM" w:hAnsi="HG丸ｺﾞｼｯｸM-PRO" w:hint="eastAsia"/>
                <w:color w:val="000000" w:themeColor="text1"/>
                <w:sz w:val="16"/>
                <w:szCs w:val="18"/>
              </w:rPr>
              <w:t>［16］造作設備参照。</w:t>
            </w:r>
          </w:p>
        </w:tc>
      </w:tr>
      <w:tr w:rsidR="00201995" w:rsidRPr="00B11F43" w:rsidTr="00C54816">
        <w:trPr>
          <w:trHeight w:val="558"/>
        </w:trPr>
        <w:tc>
          <w:tcPr>
            <w:tcW w:w="1350" w:type="dxa"/>
            <w:vMerge/>
            <w:tcBorders>
              <w:top w:val="single" w:sz="4" w:space="0" w:color="auto"/>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jc w:val="left"/>
              <w:rPr>
                <w:rFonts w:ascii="HGPｺﾞｼｯｸM" w:eastAsia="HGPｺﾞｼｯｸM"/>
                <w:color w:val="000000" w:themeColor="text1"/>
                <w:sz w:val="18"/>
                <w:szCs w:val="18"/>
              </w:rPr>
            </w:pPr>
            <w:r w:rsidRPr="00B11F43">
              <w:rPr>
                <w:rFonts w:ascii="HGPｺﾞｼｯｸM" w:eastAsia="HGPｺﾞｼｯｸM" w:hAnsi="HG丸ｺﾞｼｯｸM-PRO" w:cs="ＭＳ 明朝" w:hint="eastAsia"/>
                <w:color w:val="000000" w:themeColor="text1"/>
                <w:sz w:val="18"/>
                <w:szCs w:val="18"/>
              </w:rPr>
              <w:t>○セルフサービス方式の場合、冷蔵庫や棚の扉は引き戸とする。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vMerge/>
            <w:tcBorders>
              <w:left w:val="single" w:sz="4" w:space="0" w:color="auto"/>
              <w:right w:val="single" w:sz="4" w:space="0" w:color="auto"/>
            </w:tcBorders>
          </w:tcPr>
          <w:p w:rsidR="00201995" w:rsidRPr="00B11F43" w:rsidRDefault="00201995" w:rsidP="00C54816">
            <w:pPr>
              <w:spacing w:line="0" w:lineRule="atLeast"/>
              <w:rPr>
                <w:rFonts w:ascii="HGPｺﾞｼｯｸM" w:eastAsia="HGPｺﾞｼｯｸM" w:hAnsi="HG丸ｺﾞｼｯｸM-PRO"/>
                <w:b/>
                <w:color w:val="000000" w:themeColor="text1"/>
                <w:sz w:val="18"/>
                <w:szCs w:val="18"/>
              </w:rPr>
            </w:pPr>
          </w:p>
        </w:tc>
      </w:tr>
      <w:tr w:rsidR="00201995" w:rsidRPr="00B11F43" w:rsidTr="00C54816">
        <w:trPr>
          <w:trHeight w:val="558"/>
        </w:trPr>
        <w:tc>
          <w:tcPr>
            <w:tcW w:w="1350" w:type="dxa"/>
            <w:vMerge w:val="restart"/>
            <w:tcBorders>
              <w:top w:val="dotted" w:sz="4" w:space="0" w:color="auto"/>
              <w:left w:val="single" w:sz="4" w:space="0" w:color="auto"/>
              <w:bottom w:val="dotted" w:sz="4" w:space="0" w:color="auto"/>
              <w:right w:val="single" w:sz="4" w:space="0" w:color="244061" w:themeColor="accent1" w:themeShade="80"/>
            </w:tcBorders>
          </w:tcPr>
          <w:p w:rsidR="00201995"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サービスカウンター等</w:t>
            </w:r>
          </w:p>
          <w:p w:rsidR="00201995" w:rsidRDefault="00201995" w:rsidP="00C54816">
            <w:pPr>
              <w:spacing w:line="0" w:lineRule="atLeast"/>
              <w:rPr>
                <w:rFonts w:ascii="HGPｺﾞｼｯｸM" w:eastAsia="HGPｺﾞｼｯｸM" w:hAnsi="HG丸ｺﾞｼｯｸM-PRO"/>
                <w:color w:val="000000" w:themeColor="text1"/>
                <w:sz w:val="18"/>
                <w:szCs w:val="18"/>
              </w:rPr>
            </w:pPr>
          </w:p>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noProof/>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Ansi="HG丸ｺﾞｼｯｸM-PRO" w:hint="eastAsia"/>
                <w:color w:val="000000" w:themeColor="text1"/>
                <w:sz w:val="18"/>
                <w:szCs w:val="18"/>
              </w:rPr>
              <w:t>立位で使用するカウンターなどは、台を固定し、別に車椅子使用者用のカウンターなどを併設する。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92544" behindDoc="0" locked="0" layoutInCell="1" allowOverlap="1" wp14:anchorId="0BDBBFB3" wp14:editId="0855ECCE">
                      <wp:simplePos x="0" y="0"/>
                      <wp:positionH relativeFrom="column">
                        <wp:posOffset>-65992</wp:posOffset>
                      </wp:positionH>
                      <wp:positionV relativeFrom="paragraph">
                        <wp:posOffset>-595127</wp:posOffset>
                      </wp:positionV>
                      <wp:extent cx="500332" cy="707366"/>
                      <wp:effectExtent l="0" t="38100" r="52705" b="17145"/>
                      <wp:wrapNone/>
                      <wp:docPr id="703" name="直線矢印コネクタ 703"/>
                      <wp:cNvGraphicFramePr/>
                      <a:graphic xmlns:a="http://schemas.openxmlformats.org/drawingml/2006/main">
                        <a:graphicData uri="http://schemas.microsoft.com/office/word/2010/wordprocessingShape">
                          <wps:wsp>
                            <wps:cNvCnPr/>
                            <wps:spPr>
                              <a:xfrm flipV="1">
                                <a:off x="0" y="0"/>
                                <a:ext cx="500332" cy="707366"/>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4FE9BB4" id="直線矢印コネクタ 703" o:spid="_x0000_s1026" type="#_x0000_t32" style="position:absolute;left:0;text-align:left;margin-left:-5.2pt;margin-top:-46.85pt;width:39.4pt;height:55.7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JtFJgIAAOoDAAAOAAAAZHJzL2Uyb0RvYy54bWysU82O0zAQviPxDpbvNGmrbdmo6R5algs/&#10;K7Fwn3WcxJJjW7Zp2ms57wvAAWlfACSQOPIwFeprMLZDtcANkYPlmfF8M9/Ml8XFtpNkw60TWpV0&#10;PMop4YrpSqimpK+vLx89psR5UBVIrXhJd9zRi+XDB4veFHyiWy0rbgmCKFf0pqSt96bIMsda3oEb&#10;acMVBmttO/Bo2iarLPSI3slskuezrNe2MlYz7hx61ylIlxG/rjnzL+vacU9kSbE3H08bz5twZssF&#10;FI0F0wo2tAH/0EUHQmHRE9QaPJC3VvwF1QlmtdO1HzHdZbquBeORA7IZ53+wedWC4ZELDseZ05jc&#10;/4NlLzZXloiqpPN8SomCDpd0/PD1+O398ePdj9vPh/2Xw7vbw/7TYf+dhDc4sd64AhNX6soOljNX&#10;NtDf1rYjtRTmDYohDgQpkm2c9+40b771hKHzLM+n0wklDEPzfD6dzQJ6lmACnLHOP+W6I+FSUuct&#10;iKb1K60UblbbVAI2z5xPib8SQrLSl0JK9EMhFemxofP8DDXAAHVWS/B47Qwyd6qhBGSDAmbexq6d&#10;lqIK6SHb7dxKWrIB1BBKr9L9NTKgRILzGEBa8UuJLVQ8PT1HeoPAHPjnukruMTaR/Eg0QUfOv5UM&#10;PNbg2pSCr9baJ616EPKJqojfGdwUWKv7YWhShWZ5FP0wkLCotJpwu9HVLm4sCxYKKtYdxB8Ue9/G&#10;+/1fdPkTAAD//wMAUEsDBBQABgAIAAAAIQD6ZbtK3gAAAAkBAAAPAAAAZHJzL2Rvd25yZXYueG1s&#10;TI9NT4NAEIbvJv6HzZh4Me3SWgEpS9OYGOPRanpeYMoS2Vlkl0L99Y4nvc3Hk3eeyXez7cQZB986&#10;UrBaRiCQKle31Cj4eH9epCB80FTrzhEquKCHXXF9leusdhO94fkQGsEh5DOtwITQZ1L6yqDVful6&#10;JN6d3GB14HZoZD3oicNtJ9dRFEurW+ILRvf4ZLD6PIxWwf5Yvuj0bnrYvB6/gxm/2nidXpS6vZn3&#10;WxAB5/AHw68+q0PBTqUbqfaiU7BYRRtGuXi8T0AwEac8KJlMEpBFLv9/UPwAAAD//wMAUEsBAi0A&#10;FAAGAAgAAAAhALaDOJL+AAAA4QEAABMAAAAAAAAAAAAAAAAAAAAAAFtDb250ZW50X1R5cGVzXS54&#10;bWxQSwECLQAUAAYACAAAACEAOP0h/9YAAACUAQAACwAAAAAAAAAAAAAAAAAvAQAAX3JlbHMvLnJl&#10;bHNQSwECLQAUAAYACAAAACEAu5ibRSYCAADqAwAADgAAAAAAAAAAAAAAAAAuAgAAZHJzL2Uyb0Rv&#10;Yy54bWxQSwECLQAUAAYACAAAACEA+mW7St4AAAAJAQAADwAAAAAAAAAAAAAAAACABAAAZHJzL2Rv&#10;d25yZXYueG1sUEsFBgAAAAAEAAQA8wAAAIsFAAAAAA==&#10;" strokeweight="1.5pt">
                      <v:stroke dashstyle="1 1" endarrow="open"/>
                    </v:shape>
                  </w:pict>
                </mc:Fallback>
              </mc:AlternateContent>
            </w:r>
          </w:p>
        </w:tc>
        <w:tc>
          <w:tcPr>
            <w:tcW w:w="2268" w:type="dxa"/>
            <w:vMerge/>
            <w:tcBorders>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558"/>
        </w:trPr>
        <w:tc>
          <w:tcPr>
            <w:tcW w:w="1350" w:type="dxa"/>
            <w:vMerge/>
            <w:tcBorders>
              <w:top w:val="nil"/>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丸ｺﾞｼｯｸM-PRO" w:eastAsia="HG丸ｺﾞｼｯｸM-PRO" w:hAnsi="HG丸ｺﾞｼｯｸM-PRO"/>
                <w:color w:val="000000" w:themeColor="text1"/>
                <w:sz w:val="18"/>
                <w:szCs w:val="18"/>
              </w:rPr>
            </w:pPr>
            <w:r>
              <w:rPr>
                <w:rFonts w:ascii="HGPｺﾞｼｯｸM" w:eastAsia="HGPｺﾞｼｯｸM" w:hAnsi="HG丸ｺﾞｼｯｸM-PRO" w:hint="eastAsia"/>
                <w:iCs/>
                <w:color w:val="000000" w:themeColor="text1"/>
                <w:sz w:val="18"/>
                <w:szCs w:val="18"/>
              </w:rPr>
              <w:t>○車椅子使用者をはじめ、高齢者、障がい</w:t>
            </w:r>
            <w:r w:rsidRPr="00B11F43">
              <w:rPr>
                <w:rFonts w:ascii="HGPｺﾞｼｯｸM" w:eastAsia="HGPｺﾞｼｯｸM" w:hAnsi="HG丸ｺﾞｼｯｸM-PRO" w:hint="eastAsia"/>
                <w:iCs/>
                <w:color w:val="000000" w:themeColor="text1"/>
                <w:sz w:val="18"/>
                <w:szCs w:val="18"/>
              </w:rPr>
              <w:t>者等が利用できるサッカー台（購入済みの商品を袋に詰めるための台）及びサービスローカウンターを1以上設ける。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rPr>
            </w:pPr>
          </w:p>
          <w:p w:rsidR="00201995" w:rsidRPr="00B11F43" w:rsidRDefault="00201995" w:rsidP="00C54816">
            <w:pPr>
              <w:spacing w:line="0" w:lineRule="atLeast"/>
              <w:jc w:val="left"/>
              <w:rPr>
                <w:rFonts w:ascii="HGPｺﾞｼｯｸM" w:eastAsia="HGPｺﾞｼｯｸM"/>
                <w:noProof/>
                <w:color w:val="000000" w:themeColor="text1"/>
                <w:sz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p>
        </w:tc>
      </w:tr>
      <w:tr w:rsidR="00201995" w:rsidRPr="00B11F43" w:rsidTr="00C54816">
        <w:trPr>
          <w:trHeight w:val="558"/>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Ansi="HG丸ｺﾞｼｯｸM-PRO" w:hint="eastAsia"/>
                <w:color w:val="000000" w:themeColor="text1"/>
                <w:sz w:val="18"/>
                <w:szCs w:val="18"/>
              </w:rPr>
              <w:t>車椅子使用者用カウンター及びサッカー台の下端の高さは車椅子の膝が入るよう65</w:t>
            </w:r>
            <w:r>
              <w:rPr>
                <w:rFonts w:ascii="HGPｺﾞｼｯｸM" w:eastAsia="HGPｺﾞｼｯｸM" w:hAnsi="HG丸ｺﾞｼｯｸM-PRO" w:hint="eastAsia"/>
                <w:color w:val="000000" w:themeColor="text1"/>
                <w:sz w:val="18"/>
                <w:szCs w:val="18"/>
              </w:rPr>
              <w:t>ｃｍ</w:t>
            </w:r>
            <w:r w:rsidRPr="00B11F43">
              <w:rPr>
                <w:rFonts w:ascii="HGPｺﾞｼｯｸM" w:eastAsia="HGPｺﾞｼｯｸM" w:hAnsi="HG丸ｺﾞｼｯｸM-PRO" w:hint="eastAsia"/>
                <w:color w:val="000000" w:themeColor="text1"/>
                <w:sz w:val="18"/>
                <w:szCs w:val="18"/>
              </w:rPr>
              <w:t>～70</w:t>
            </w:r>
            <w:r>
              <w:rPr>
                <w:rFonts w:ascii="HGPｺﾞｼｯｸM" w:eastAsia="HGPｺﾞｼｯｸM" w:hAnsi="HG丸ｺﾞｼｯｸM-PRO" w:hint="eastAsia"/>
                <w:color w:val="000000" w:themeColor="text1"/>
                <w:sz w:val="18"/>
                <w:szCs w:val="18"/>
              </w:rPr>
              <w:t>ｃｍ</w:t>
            </w:r>
            <w:r w:rsidRPr="00B11F43">
              <w:rPr>
                <w:rFonts w:ascii="HGPｺﾞｼｯｸM" w:eastAsia="HGPｺﾞｼｯｸM" w:hAnsi="HG丸ｺﾞｼｯｸM-PRO" w:hint="eastAsia"/>
                <w:color w:val="000000" w:themeColor="text1"/>
                <w:sz w:val="18"/>
                <w:szCs w:val="18"/>
              </w:rPr>
              <w:t>程度とし、上端の高さは70cm～7</w:t>
            </w:r>
            <w:r w:rsidRPr="00B11F43">
              <w:rPr>
                <w:rFonts w:ascii="HGPｺﾞｼｯｸM" w:eastAsia="HGPｺﾞｼｯｸM" w:hAnsi="HG丸ｺﾞｼｯｸM-PRO"/>
                <w:color w:val="000000" w:themeColor="text1"/>
                <w:sz w:val="18"/>
                <w:szCs w:val="18"/>
              </w:rPr>
              <w:t>5cm</w:t>
            </w:r>
            <w:r w:rsidRPr="00B11F43">
              <w:rPr>
                <w:rFonts w:ascii="HGPｺﾞｼｯｸM" w:eastAsia="HGPｺﾞｼｯｸM" w:hAnsi="HG丸ｺﾞｼｯｸM-PRO" w:hint="eastAsia"/>
                <w:color w:val="000000" w:themeColor="text1"/>
                <w:sz w:val="18"/>
                <w:szCs w:val="18"/>
              </w:rPr>
              <w:t>程度、下部スペースの奥行き45cm以上とする。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558"/>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color w:val="000000" w:themeColor="text1"/>
                <w:sz w:val="18"/>
                <w:szCs w:val="18"/>
              </w:rPr>
              <w:t>〇</w:t>
            </w:r>
            <w:r w:rsidRPr="00B11F43">
              <w:rPr>
                <w:rFonts w:ascii="HGPｺﾞｼｯｸM" w:eastAsia="HGPｺﾞｼｯｸM" w:hAnsi="HG丸ｺﾞｼｯｸM-PRO" w:hint="eastAsia"/>
                <w:color w:val="000000" w:themeColor="text1"/>
                <w:sz w:val="18"/>
                <w:szCs w:val="18"/>
              </w:rPr>
              <w:t>以下の場合には、立位で使用する会計カウンターのほかに、高齢者、障がい者等が利用できるローカウンターを1以上設ける。</w:t>
            </w:r>
          </w:p>
          <w:p w:rsidR="00201995" w:rsidRPr="00B11F43" w:rsidRDefault="00201995" w:rsidP="00C54816">
            <w:pPr>
              <w:spacing w:line="0" w:lineRule="atLeast"/>
              <w:ind w:firstLineChars="200" w:firstLine="360"/>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・物販店舗で、複数の会計カウンターがある場合</w:t>
            </w:r>
          </w:p>
          <w:p w:rsidR="00201995" w:rsidRPr="00B11F43" w:rsidRDefault="00201995" w:rsidP="00C54816">
            <w:pPr>
              <w:spacing w:line="0" w:lineRule="atLeast"/>
              <w:ind w:leftChars="100" w:left="210" w:firstLineChars="100" w:firstLine="180"/>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・多数の高齢者、障がい者の利用が想定される建築物にある店舗</w:t>
            </w:r>
          </w:p>
          <w:p w:rsidR="00201995" w:rsidRPr="00B11F43" w:rsidRDefault="00201995" w:rsidP="00C54816">
            <w:pPr>
              <w:spacing w:line="0" w:lineRule="atLeast"/>
              <w:ind w:leftChars="100" w:left="210" w:firstLineChars="100" w:firstLine="180"/>
              <w:rPr>
                <w:rFonts w:ascii="HG丸ｺﾞｼｯｸM-PRO" w:eastAsia="HG丸ｺﾞｼｯｸM-PRO"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・無人レジ（セルフレジ）における会計</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31104" behindDoc="0" locked="0" layoutInCell="1" allowOverlap="1" wp14:anchorId="636A45D8" wp14:editId="7F065358">
                      <wp:simplePos x="0" y="0"/>
                      <wp:positionH relativeFrom="column">
                        <wp:posOffset>-67310</wp:posOffset>
                      </wp:positionH>
                      <wp:positionV relativeFrom="paragraph">
                        <wp:posOffset>164465</wp:posOffset>
                      </wp:positionV>
                      <wp:extent cx="457200" cy="0"/>
                      <wp:effectExtent l="0" t="76200" r="19050" b="114300"/>
                      <wp:wrapNone/>
                      <wp:docPr id="708" name="直線矢印コネクタ 70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E4562F7" id="直線矢印コネクタ 708" o:spid="_x0000_s1026" type="#_x0000_t32" style="position:absolute;left:0;text-align:left;margin-left:-5.3pt;margin-top:12.95pt;width:36pt;height:0;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4cGQIAANsDAAAOAAAAZHJzL2Uyb0RvYy54bWysU0uOEzEQ3SNxB8t70p0RYZgonVkkDBs+&#10;IzEcoMZ2d1ty25bLpJNtWM8FYIHEBUACiSWHiVCuQdmdCQPsEFk4rirXq897PTtfd4atVEDtbMXH&#10;o5IzZYWT2jYVf3118eAxZxjBSjDOqopvFPLz+f17s95P1YlrnZEqMAKxOO19xdsY/bQoULSqAxw5&#10;rywFaxc6iGSGppABekLvTHFSlo+K3gXpgxMKkbzLIcjnGb+ulYgv6xpVZKbi1FvMZ8jndTqL+Qym&#10;TQDfanFoA/6hiw60paJHqCVEYG+C/guq0yI4dHUcCdcVrq61UHkGmmZc/jHNqxa8yrPQctAf14T/&#10;D1a8WF0GpmXFT0uiykJHJO3ff91/e7f/8PHHzefd9svu7c1u+2m3/c7SG9pY73FKiQt7GQ4W+suQ&#10;xl/XoUv/NBhb5y1vjltW68gEOR9OTok5zsRtqPiV5wPGp8p1LF0qjjGAbtq4cNYSlS6M85Jh9Qwj&#10;VabE24RU1LoLbUxm1FjWkxzPykkqBCSs2kCka+dpVLQNZ2AaUqyIIUOiM1qm9ASEG1yYwFZAoiGt&#10;SddfUfOcGcBIAZoo/4bEFqQanp5NyD0oCiE+d3Jwj6mJwU/9DtC59d9KpjmWgO2QQq+WLg5QEbR5&#10;YiWLG0/UQAiuTwHCMjY1q7LKDwtJzAxcpNu1k5tMUZEsUlBOO6g9SfSuTfe73+T8JwAAAP//AwBQ&#10;SwMEFAAGAAgAAAAhANQJcvDeAAAACAEAAA8AAABkcnMvZG93bnJldi54bWxMj8FOwzAQRO9I/IO1&#10;SL21TqoSlRCnihBcOKDSFlRubrxNosTryHaT9O8x4gDH0T7NvM02k+7YgNY1hgTEiwgYUmlUQ5WA&#10;w/5lvgbmvCQlO0Mo4IoONvntTSZTZUZ6x2HnKxZKyKVSQO19n3Luyhq1dAvTI4Xb2VgtfYi24srK&#10;MZTrji+jKOFaNhQWatnjU41lu7toAW9juz3u2+HZfn4VdP7gx754NULM7qbiEZjHyf/B8KMf1CEP&#10;TidzIeVYJ2AeR0lABSzvH4AFIIlXwE6/mecZ//9A/g0AAP//AwBQSwECLQAUAAYACAAAACEAtoM4&#10;kv4AAADhAQAAEwAAAAAAAAAAAAAAAAAAAAAAW0NvbnRlbnRfVHlwZXNdLnhtbFBLAQItABQABgAI&#10;AAAAIQA4/SH/1gAAAJQBAAALAAAAAAAAAAAAAAAAAC8BAABfcmVscy8ucmVsc1BLAQItABQABgAI&#10;AAAAIQAXVP4cGQIAANsDAAAOAAAAAAAAAAAAAAAAAC4CAABkcnMvZTJvRG9jLnhtbFBLAQItABQA&#10;BgAIAAAAIQDUCXLw3gAAAAgBAAAPAAAAAAAAAAAAAAAAAHMEAABkcnMvZG93bnJldi54bWxQSwUG&#10;AAAAAAQABADzAAAAfgUAAAAA&#10;" strokeweight="1.5pt">
                      <v:stroke dashstyle="1 1" endarrow="open"/>
                    </v:shape>
                  </w:pict>
                </mc:Fallback>
              </mc:AlternateContent>
            </w: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ローカウンターのほかにも、会計に時間がかかる方等のために優先レジを設ける等の配慮があるとよい。</w:t>
            </w:r>
          </w:p>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p>
        </w:tc>
      </w:tr>
      <w:tr w:rsidR="00201995" w:rsidRPr="00B11F43" w:rsidTr="00C54816">
        <w:trPr>
          <w:trHeight w:val="558"/>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Ansi="HG丸ｺﾞｼｯｸM-PRO" w:hint="eastAsia"/>
                <w:color w:val="000000" w:themeColor="text1"/>
                <w:sz w:val="18"/>
                <w:szCs w:val="18"/>
              </w:rPr>
              <w:t>車椅子使用者が近接しやすいよう、カウンター等の前面には車椅子</w:t>
            </w:r>
            <w:r w:rsidRPr="00B11F43">
              <w:rPr>
                <w:rFonts w:ascii="HGPｺﾞｼｯｸM" w:eastAsia="HGPｺﾞｼｯｸM" w:hAnsi="HG丸ｺﾞｼｯｸM-PRO"/>
                <w:color w:val="000000" w:themeColor="text1"/>
                <w:sz w:val="18"/>
                <w:szCs w:val="18"/>
              </w:rPr>
              <w:br/>
            </w:r>
            <w:r w:rsidRPr="00B11F43">
              <w:rPr>
                <w:rFonts w:ascii="HGPｺﾞｼｯｸM" w:eastAsia="HGPｺﾞｼｯｸM" w:hAnsi="HG丸ｺﾞｼｯｸM-PRO" w:hint="eastAsia"/>
                <w:color w:val="000000" w:themeColor="text1"/>
                <w:sz w:val="18"/>
                <w:szCs w:val="18"/>
              </w:rPr>
              <w:t>使用者が転回できるスペースを設け、また、床面は水平である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558"/>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Ansi="HG丸ｺﾞｼｯｸM-PRO" w:hint="eastAsia"/>
                <w:color w:val="000000" w:themeColor="text1"/>
                <w:sz w:val="18"/>
                <w:szCs w:val="18"/>
              </w:rPr>
              <w:t>立位で使用するカウンターなどは、必要に応じて身体を支えるための</w:t>
            </w:r>
            <w:r w:rsidRPr="00B11F43">
              <w:rPr>
                <w:rFonts w:ascii="HGPｺﾞｼｯｸM" w:eastAsia="HGPｺﾞｼｯｸM" w:hAnsi="HG丸ｺﾞｼｯｸM-PRO" w:hint="eastAsia"/>
                <w:color w:val="000000" w:themeColor="text1"/>
                <w:sz w:val="18"/>
                <w:szCs w:val="18"/>
              </w:rPr>
              <w:br/>
              <w:t>手すりを設置すると高齢者、障がい者等が楽に使用できる。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558"/>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Ansi="HG丸ｺﾞｼｯｸM-PRO" w:hint="eastAsia"/>
                <w:color w:val="000000" w:themeColor="text1"/>
                <w:sz w:val="18"/>
                <w:szCs w:val="18"/>
              </w:rPr>
              <w:t>物品の受け渡し、筆記、対話など、使用する内容を考慮し、高齢者、</w:t>
            </w:r>
          </w:p>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 xml:space="preserve">  障がい者等が使用しやすい形状や設置位置とする。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558"/>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Ansi="HG丸ｺﾞｼｯｸM-PRO" w:hint="eastAsia"/>
                <w:color w:val="000000" w:themeColor="text1"/>
                <w:sz w:val="18"/>
                <w:szCs w:val="18"/>
              </w:rPr>
              <w:t>杖を立てかけられる場所や、掛けることのできるくぼみ等を設けると使いやすい。</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558"/>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Ansi="HG丸ｺﾞｼｯｸM-PRO" w:hint="eastAsia"/>
                <w:color w:val="000000" w:themeColor="text1"/>
                <w:sz w:val="18"/>
                <w:szCs w:val="18"/>
              </w:rPr>
              <w:t>カウンターに溝を設けると、立ち上がる時、車椅子で寄り付く時等に手をかけることができる。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558"/>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Ansi="HG丸ｺﾞｼｯｸM-PRO" w:hint="eastAsia"/>
                <w:color w:val="000000" w:themeColor="text1"/>
                <w:sz w:val="18"/>
                <w:szCs w:val="18"/>
              </w:rPr>
              <w:t>机上の照度を十分に確保する。ただし、障がいによっては明るさが支障となる場合もあるので、手元で点灯・消灯操作ができる</w:t>
            </w:r>
            <w:r w:rsidRPr="00B11F43">
              <w:rPr>
                <w:rFonts w:ascii="HGPｺﾞｼｯｸM" w:eastAsia="HGPｺﾞｼｯｸM" w:hAnsi="HG丸ｺﾞｼｯｸM-PRO" w:hint="eastAsia"/>
                <w:color w:val="000000" w:themeColor="text1"/>
                <w:sz w:val="18"/>
                <w:szCs w:val="18"/>
              </w:rPr>
              <w:br/>
              <w:t>手元照明がよりよい。なお、スポットライトは避ける。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558"/>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〇呼び出しをするカウンターには、音声によるほか、聴覚障がい者への配慮として文字情報やこれに代わるサインがわかるディスプレイ装置等を備える。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33152" behindDoc="0" locked="0" layoutInCell="1" allowOverlap="1" wp14:anchorId="30B85C0B" wp14:editId="2BAFDC40">
                      <wp:simplePos x="0" y="0"/>
                      <wp:positionH relativeFrom="column">
                        <wp:posOffset>-67871</wp:posOffset>
                      </wp:positionH>
                      <wp:positionV relativeFrom="paragraph">
                        <wp:posOffset>102545</wp:posOffset>
                      </wp:positionV>
                      <wp:extent cx="457200" cy="0"/>
                      <wp:effectExtent l="0" t="76200" r="19050" b="114300"/>
                      <wp:wrapNone/>
                      <wp:docPr id="112" name="直線矢印コネクタ 11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E2585B1" id="直線矢印コネクタ 112" o:spid="_x0000_s1026" type="#_x0000_t32" style="position:absolute;left:0;text-align:left;margin-left:-5.35pt;margin-top:8.05pt;width:36pt;height:0;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5bkGAIAANsDAAAOAAAAZHJzL2Uyb0RvYy54bWysU82OEzEMviPxDlHudNqKAlt1uoeW5cJP&#10;JZYH8CaZmUiZJIpDp72W874AHJB4gUUCiSMPU6G+Bk6mWxa4IXpIYzv+7M/+Zna+aQ1bq4Da2ZKP&#10;BkPOlBVOaluX/M3lxYMnnGEEK8E4q0q+VcjP5/fvzTo/VWPXOCNVYARicdr5kjcx+mlRoGhUCzhw&#10;XlkKVi60EMkMdSEDdITemmI8HD4qOhekD04oRPIu+yCfZ/yqUiK+qipUkZmSU28xnyGfV+ks5jOY&#10;1gF8o8WxDfiHLlrQloqeoJYQgb0N+i+oVovg0FVxIFxbuKrSQmUOxGY0/IPN6wa8ylxoOOhPY8L/&#10;ByterleBaUm7G405s9DSkg4fvh6+vT98/PTj+vN+92X/7nq/u9nvvrP0hibWeZxS4sKuwtFCvwqJ&#10;/qYKbfonYmyTp7w9TVltIhPkfDh5TJvjTNyGil95PmB8plzL0qXkGAPouokLZy2t0oVRHjKsn2Ok&#10;ypR4m5CKWnehjckbNZZ1ROlsOEmFgIRVGYh0bT1RRVtzBqYmxYoYMiQ6o2VKT0C4xYUJbA0kGtKa&#10;dN0lNc+ZAYwUIEb51yc2IFX/9GxC7l5RCPGFk717RE30fuq3h86t/1Yy8VgCNn0KvVq62ENF0Oap&#10;lSxuPa0GQnBdChCWsalZlVV+HEjaTL+LdLtycptXVCSLFJTTjmpPEr1r0/3uNzn/CQAA//8DAFBL&#10;AwQUAAYACAAAACEAno5mTNwAAAAIAQAADwAAAGRycy9kb3ducmV2LnhtbEyPQUvEMBCF74L/IYzg&#10;bTetQpXadCmiFw+iuyrrLdvMtqXNpCTZtv57Rzzo8fE+3nxTbBY7iAl96BwpSNcJCKTamY4aBW+7&#10;x9UtiBA1GT04QgVfGGBTnp8VOjduplectrERPEIh1wraGMdcylC3aHVYuxGJu6PzVkeOvpHG65nH&#10;7SCvkiSTVnfEF1o94n2Ldb89WQXPc/+y3/XTg//4rOj4Lvdj9eSUurxYqjsQEZf4B8OPPqtDyU4H&#10;dyITxKBglSY3jHKRpSAYyNJrEIffLMtC/n+g/AYAAP//AwBQSwECLQAUAAYACAAAACEAtoM4kv4A&#10;AADhAQAAEwAAAAAAAAAAAAAAAAAAAAAAW0NvbnRlbnRfVHlwZXNdLnhtbFBLAQItABQABgAIAAAA&#10;IQA4/SH/1gAAAJQBAAALAAAAAAAAAAAAAAAAAC8BAABfcmVscy8ucmVsc1BLAQItABQABgAIAAAA&#10;IQAF85bkGAIAANsDAAAOAAAAAAAAAAAAAAAAAC4CAABkcnMvZTJvRG9jLnhtbFBLAQItABQABgAI&#10;AAAAIQCejmZM3AAAAAgBAAAPAAAAAAAAAAAAAAAAAHIEAABkcnMvZG93bnJldi54bWxQSwUGAAAA&#10;AAQABADzAAAAewUAAAAA&#10;" strokeweight="1.5pt">
                      <v:stroke dashstyle="1 1" endarrow="open"/>
                    </v:shape>
                  </w:pict>
                </mc:Fallback>
              </mc:AlternateContent>
            </w: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赤い光の電光表示は、弱視者や色弱者には見えにくく、色覚に</w:t>
            </w:r>
          </w:p>
          <w:p w:rsidR="00201995" w:rsidRPr="00B11F43" w:rsidRDefault="00201995" w:rsidP="00C54816">
            <w:pPr>
              <w:spacing w:line="0" w:lineRule="atLeast"/>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障がいがある人（色弱者）には、</w:t>
            </w:r>
          </w:p>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6"/>
                <w:szCs w:val="18"/>
              </w:rPr>
              <w:t>光った赤は、黒に近い色に見えるため、注意する。</w:t>
            </w:r>
          </w:p>
        </w:tc>
      </w:tr>
      <w:tr w:rsidR="00201995" w:rsidRPr="00B11F43" w:rsidTr="00C54816">
        <w:trPr>
          <w:trHeight w:val="632"/>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20"/>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jc w:val="left"/>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cs="ＭＳ 明朝" w:hint="eastAsia"/>
                <w:color w:val="000000" w:themeColor="text1"/>
                <w:sz w:val="18"/>
                <w:szCs w:val="18"/>
              </w:rPr>
              <w:t>○</w:t>
            </w:r>
            <w:r w:rsidRPr="00B11F43">
              <w:rPr>
                <w:rFonts w:ascii="HGPｺﾞｼｯｸM" w:eastAsia="HGPｺﾞｼｯｸM" w:hint="eastAsia"/>
                <w:color w:val="000000" w:themeColor="text1"/>
                <w:sz w:val="18"/>
                <w:szCs w:val="18"/>
              </w:rPr>
              <w:t>立位で使用するカウンターなどは、実用に応じて身体を支えるための手すり、傘や杖等をおける場所を設置する。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6"/>
                <w:szCs w:val="16"/>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ind w:left="80" w:hangingChars="50" w:hanging="80"/>
              <w:rPr>
                <w:rFonts w:ascii="HGPｺﾞｼｯｸM" w:eastAsia="HGPｺﾞｼｯｸM" w:hAnsi="HG丸ｺﾞｼｯｸM-PRO"/>
                <w:color w:val="000000" w:themeColor="text1"/>
                <w:sz w:val="16"/>
                <w:szCs w:val="18"/>
              </w:rPr>
            </w:pPr>
          </w:p>
        </w:tc>
      </w:tr>
      <w:tr w:rsidR="00201995" w:rsidRPr="00B11F43" w:rsidTr="00C54816">
        <w:trPr>
          <w:trHeight w:val="455"/>
        </w:trPr>
        <w:tc>
          <w:tcPr>
            <w:tcW w:w="1350" w:type="dxa"/>
            <w:vMerge w:val="restart"/>
            <w:tcBorders>
              <w:top w:val="dotted" w:sz="4" w:space="0" w:color="auto"/>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20"/>
              </w:rPr>
            </w:pPr>
            <w:r w:rsidRPr="00B11F43">
              <w:rPr>
                <w:rFonts w:ascii="HGPｺﾞｼｯｸM" w:eastAsia="HGPｺﾞｼｯｸM" w:hAnsi="HG丸ｺﾞｼｯｸM-PRO" w:hint="eastAsia"/>
                <w:color w:val="000000" w:themeColor="text1"/>
                <w:sz w:val="18"/>
                <w:szCs w:val="18"/>
              </w:rPr>
              <w:t>試着室</w:t>
            </w: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B11F43">
              <w:rPr>
                <w:rFonts w:ascii="HGPｺﾞｼｯｸM" w:eastAsia="HGPｺﾞｼｯｸM" w:hAnsi="HG丸ｺﾞｼｯｸM-PRO" w:cs="ＭＳ 明朝" w:hint="eastAsia"/>
                <w:color w:val="000000" w:themeColor="text1"/>
                <w:sz w:val="18"/>
                <w:szCs w:val="18"/>
              </w:rPr>
              <w:t>〇車椅子のまま入ることができるよう、試着室の床には段差を設けない。</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6"/>
                <w:szCs w:val="16"/>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ind w:left="80" w:hangingChars="50" w:hanging="80"/>
              <w:rPr>
                <w:rFonts w:ascii="HGPｺﾞｼｯｸM" w:eastAsia="HGPｺﾞｼｯｸM" w:hAnsi="HG丸ｺﾞｼｯｸM-PRO"/>
                <w:color w:val="000000" w:themeColor="text1"/>
                <w:sz w:val="16"/>
                <w:szCs w:val="18"/>
              </w:rPr>
            </w:pPr>
          </w:p>
        </w:tc>
      </w:tr>
      <w:tr w:rsidR="00201995" w:rsidRPr="00B11F43" w:rsidTr="00C54816">
        <w:trPr>
          <w:trHeight w:val="70"/>
        </w:trPr>
        <w:tc>
          <w:tcPr>
            <w:tcW w:w="1350" w:type="dxa"/>
            <w:vMerge/>
            <w:tcBorders>
              <w:top w:val="single" w:sz="4" w:space="0" w:color="auto"/>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color w:val="000000" w:themeColor="text1"/>
                <w:sz w:val="18"/>
                <w:szCs w:val="18"/>
              </w:rPr>
            </w:pPr>
            <w:r w:rsidRPr="00B11F43">
              <w:rPr>
                <w:rFonts w:ascii="HG丸ｺﾞｼｯｸM-PRO" w:eastAsia="HG丸ｺﾞｼｯｸM-PRO" w:hAnsi="HG丸ｺﾞｼｯｸM-PRO" w:cs="ＭＳ 明朝" w:hint="eastAsia"/>
                <w:color w:val="000000" w:themeColor="text1"/>
                <w:sz w:val="18"/>
                <w:szCs w:val="18"/>
              </w:rPr>
              <w:t>○</w:t>
            </w:r>
            <w:r w:rsidRPr="00B11F43">
              <w:rPr>
                <w:rFonts w:ascii="HGPｺﾞｼｯｸM" w:eastAsia="HGPｺﾞｼｯｸM" w:hint="eastAsia"/>
                <w:color w:val="000000" w:themeColor="text1"/>
                <w:sz w:val="18"/>
                <w:szCs w:val="18"/>
              </w:rPr>
              <w:t>試着の際に靴の履き替えや腰掛ける必要がある場合には、広めの試</w:t>
            </w:r>
          </w:p>
          <w:p w:rsidR="00201995" w:rsidRPr="00B11F43" w:rsidRDefault="00201995" w:rsidP="00C54816">
            <w:pPr>
              <w:spacing w:line="0" w:lineRule="atLeast"/>
              <w:ind w:firstLineChars="100" w:firstLine="180"/>
              <w:rPr>
                <w:rFonts w:ascii="HGPｺﾞｼｯｸM" w:eastAsia="HGPｺﾞｼｯｸM"/>
                <w:color w:val="000000" w:themeColor="text1"/>
                <w:sz w:val="18"/>
                <w:szCs w:val="18"/>
              </w:rPr>
            </w:pPr>
            <w:r w:rsidRPr="00B11F43">
              <w:rPr>
                <w:rFonts w:ascii="HGPｺﾞｼｯｸM" w:eastAsia="HGPｺﾞｼｯｸM" w:hint="eastAsia"/>
                <w:color w:val="000000" w:themeColor="text1"/>
                <w:sz w:val="18"/>
                <w:szCs w:val="18"/>
              </w:rPr>
              <w:t>着室を設け、手すり付きの椅子を用意する。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43392" behindDoc="0" locked="0" layoutInCell="1" allowOverlap="1" wp14:anchorId="14A15D51" wp14:editId="0D85ACA5">
                      <wp:simplePos x="0" y="0"/>
                      <wp:positionH relativeFrom="column">
                        <wp:posOffset>-69215</wp:posOffset>
                      </wp:positionH>
                      <wp:positionV relativeFrom="paragraph">
                        <wp:posOffset>124460</wp:posOffset>
                      </wp:positionV>
                      <wp:extent cx="457200" cy="0"/>
                      <wp:effectExtent l="0" t="76200" r="19050" b="114300"/>
                      <wp:wrapNone/>
                      <wp:docPr id="710" name="直線矢印コネクタ 71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469F29B" id="直線矢印コネクタ 710" o:spid="_x0000_s1026" type="#_x0000_t32" style="position:absolute;left:0;text-align:left;margin-left:-5.45pt;margin-top:9.8pt;width:36pt;height:0;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9TxGQIAANsDAAAOAAAAZHJzL2Uyb0RvYy54bWysU81uEzEQviPxDpbvZJOKUBpl00NCufAT&#10;ifYBprZ315LXtjwmm1zDuS8AByReACSQOPZhIpTXYOxNQ4EbIgfHM+P5Zr6Zb6fn69awlQqonS35&#10;aDDkTFnhpLZ1ya8uLx495QwjWAnGWVXyjUJ+Pnv4YNr5iTpxjTNSBUYgFiedL3kTo58UBYpGtYAD&#10;55WlYOVCC5HMUBcyQEforSlOhsMnReeC9MEJhUjeRR/ks4xfVUrE11WFKjJTcuot5jPk8zqdxWwK&#10;kzqAb7Q4tAH/0EUL2lLRI9QCIrC3Qf8F1WoRHLoqDoRrC1dVWqjMgdiMhn+wedOAV5kLDQf9cUz4&#10;/2DFq9UyMC1Lfjqi+VhoaUn7D9/239/vP376cfNlt/26e3ez237ebW9ZekMT6zxOKHFul+FgoV+G&#10;RH9dhTb9EzG2zlPeHKes1pEJcj4en9LmOBN3oeJXng8YnyvXsnQpOcYAum7i3FlLq3RhlIcMqxcY&#10;qTIl3iWkotZdaGPyRo1lHcnxbDhOhYCEVRmIdG09UUVbcwamJsWKGDIkOqNlSk9AuMG5CWwFJBrS&#10;mnTdJTXPmQGMFCBG+dcnNiBV//RsTO5eUQjxpZO9e0RN9H7qt4fOrf9WMvFYADZ9Cr1auNhDRdDm&#10;mZUsbjytBkJwXQoQlrGpWZVVfhhI2ky/i3S7dnKTV1QkixSU0w5qTxK9b9P9/jc5+wkAAP//AwBQ&#10;SwMEFAAGAAgAAAAhAMoxk5TcAAAACAEAAA8AAABkcnMvZG93bnJldi54bWxMjzFPwzAQhXck/oN1&#10;SGytE4aIhjhVhGBhQNACKpsbX5Mo8Tmy3ST8ew4xwPj0Pr37rtgudhAT+tA5UpCuExBItTMdNQre&#10;9o+rWxAhajJ6cIQKvjDAtry8KHRu3EyvOO1iI3iEQq4VtDGOuZShbtHqsHYjEncn562OHH0jjdcz&#10;j9tB3iRJJq3uiC+0esT7Fut+d7YKnuf+5bDvpwf/8VnR6V0exurJKXV9tVR3ICIu8Q+GH31Wh5Kd&#10;ju5MJohBwSpNNoxysclAMJClKYjjb5ZlIf8/UH4DAAD//wMAUEsBAi0AFAAGAAgAAAAhALaDOJL+&#10;AAAA4QEAABMAAAAAAAAAAAAAAAAAAAAAAFtDb250ZW50X1R5cGVzXS54bWxQSwECLQAUAAYACAAA&#10;ACEAOP0h/9YAAACUAQAACwAAAAAAAAAAAAAAAAAvAQAAX3JlbHMvLnJlbHNQSwECLQAUAAYACAAA&#10;ACEAEMPU8RkCAADbAwAADgAAAAAAAAAAAAAAAAAuAgAAZHJzL2Uyb0RvYy54bWxQSwECLQAUAAYA&#10;CAAAACEAyjGTlNwAAAAIAQAADwAAAAAAAAAAAAAAAABzBAAAZHJzL2Rvd25yZXYueG1sUEsFBgAA&#10;AAAEAAQA8wAAAHwFAAAAAA==&#10;" strokeweight="1.5pt">
                      <v:stroke dashstyle="1 1" endarrow="open"/>
                    </v:shape>
                  </w:pict>
                </mc:Fallback>
              </mc:AlternateContent>
            </w: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6"/>
                <w:szCs w:val="18"/>
              </w:rPr>
              <w:t>直径150 cm以上の円が内接できる広さを確保する。着替え用ベンチ（高さ42</w:t>
            </w:r>
            <w:r>
              <w:rPr>
                <w:rFonts w:ascii="HGPｺﾞｼｯｸM" w:eastAsia="HGPｺﾞｼｯｸM" w:hAnsi="HG丸ｺﾞｼｯｸM-PRO" w:hint="eastAsia"/>
                <w:color w:val="000000" w:themeColor="text1"/>
                <w:sz w:val="16"/>
                <w:szCs w:val="18"/>
              </w:rPr>
              <w:t>ｃｍ</w:t>
            </w:r>
            <w:r w:rsidRPr="00B11F43">
              <w:rPr>
                <w:rFonts w:ascii="HGPｺﾞｼｯｸM" w:eastAsia="HGPｺﾞｼｯｸM" w:hAnsi="HG丸ｺﾞｼｯｸM-PRO" w:hint="eastAsia"/>
                <w:color w:val="000000" w:themeColor="text1"/>
                <w:sz w:val="16"/>
                <w:szCs w:val="18"/>
              </w:rPr>
              <w:t>～45</w:t>
            </w:r>
            <w:r>
              <w:rPr>
                <w:rFonts w:ascii="HGPｺﾞｼｯｸM" w:eastAsia="HGPｺﾞｼｯｸM" w:hAnsi="HG丸ｺﾞｼｯｸM-PRO" w:hint="eastAsia"/>
                <w:color w:val="000000" w:themeColor="text1"/>
                <w:sz w:val="16"/>
                <w:szCs w:val="18"/>
              </w:rPr>
              <w:t>ｃｍ</w:t>
            </w:r>
            <w:r w:rsidRPr="00B11F43">
              <w:rPr>
                <w:rFonts w:ascii="HGPｺﾞｼｯｸM" w:eastAsia="HGPｺﾞｼｯｸM" w:hAnsi="HG丸ｺﾞｼｯｸM-PRO" w:hint="eastAsia"/>
                <w:color w:val="000000" w:themeColor="text1"/>
                <w:sz w:val="16"/>
                <w:szCs w:val="18"/>
              </w:rPr>
              <w:t>程度）、鏡、手すりを設置する。</w:t>
            </w:r>
          </w:p>
        </w:tc>
      </w:tr>
      <w:tr w:rsidR="00201995" w:rsidRPr="00B11F43" w:rsidTr="00C54816">
        <w:trPr>
          <w:trHeight w:val="870"/>
        </w:trPr>
        <w:tc>
          <w:tcPr>
            <w:tcW w:w="1350" w:type="dxa"/>
            <w:vMerge/>
            <w:tcBorders>
              <w:top w:val="single" w:sz="4" w:space="0" w:color="auto"/>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s="ＭＳ 明朝"/>
                <w:color w:val="000000" w:themeColor="text1"/>
                <w:sz w:val="18"/>
                <w:szCs w:val="18"/>
              </w:rPr>
            </w:pPr>
            <w:r w:rsidRPr="00B11F43">
              <w:rPr>
                <w:rFonts w:ascii="HGPｺﾞｼｯｸM" w:eastAsia="HGPｺﾞｼｯｸM" w:hAnsi="HG丸ｺﾞｼｯｸM-PRO" w:cs="ＭＳ 明朝" w:hint="eastAsia"/>
                <w:color w:val="000000" w:themeColor="text1"/>
                <w:sz w:val="18"/>
                <w:szCs w:val="18"/>
              </w:rPr>
              <w:t>〇</w:t>
            </w:r>
            <w:r w:rsidRPr="00B11F43">
              <w:rPr>
                <w:rFonts w:ascii="HGPｺﾞｼｯｸM" w:eastAsia="HGPｺﾞｼｯｸM" w:hint="eastAsia"/>
                <w:color w:val="000000" w:themeColor="text1"/>
                <w:sz w:val="18"/>
                <w:szCs w:val="18"/>
                <w:lang w:val="ja-JP"/>
              </w:rPr>
              <w:t>試着室の前室に介助者等の待合スペースを設けることが望ましい。</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1124"/>
        </w:trPr>
        <w:tc>
          <w:tcPr>
            <w:tcW w:w="1350" w:type="dxa"/>
            <w:vMerge/>
            <w:tcBorders>
              <w:top w:val="single" w:sz="4" w:space="0" w:color="auto"/>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color w:val="000000" w:themeColor="text1"/>
                <w:sz w:val="18"/>
                <w:szCs w:val="18"/>
                <w:lang w:val="ja-JP"/>
              </w:rPr>
            </w:pPr>
            <w:r w:rsidRPr="00B11F43">
              <w:rPr>
                <w:rFonts w:ascii="HGPｺﾞｼｯｸM" w:eastAsia="HGPｺﾞｼｯｸM" w:hint="eastAsia"/>
                <w:color w:val="000000" w:themeColor="text1"/>
                <w:sz w:val="18"/>
                <w:szCs w:val="18"/>
                <w:lang w:val="ja-JP"/>
              </w:rPr>
              <w:t>〇車椅子のまま試着できるよう、店舗内通路やコーナーの一部にカーテ</w:t>
            </w:r>
          </w:p>
          <w:p w:rsidR="00201995" w:rsidRPr="00B11F43" w:rsidRDefault="00201995" w:rsidP="00C54816">
            <w:pPr>
              <w:spacing w:line="0" w:lineRule="atLeast"/>
              <w:ind w:firstLineChars="100" w:firstLine="180"/>
              <w:rPr>
                <w:rFonts w:ascii="HGPｺﾞｼｯｸM" w:eastAsia="HGPｺﾞｼｯｸM" w:hAnsi="HG丸ｺﾞｼｯｸM-PRO" w:cs="ＭＳ 明朝"/>
                <w:color w:val="000000" w:themeColor="text1"/>
                <w:sz w:val="18"/>
                <w:szCs w:val="18"/>
              </w:rPr>
            </w:pPr>
            <w:r w:rsidRPr="00B11F43">
              <w:rPr>
                <w:rFonts w:ascii="HGPｺﾞｼｯｸM" w:eastAsia="HGPｺﾞｼｯｸM" w:hint="eastAsia"/>
                <w:color w:val="000000" w:themeColor="text1"/>
                <w:sz w:val="18"/>
                <w:szCs w:val="18"/>
                <w:lang w:val="ja-JP"/>
              </w:rPr>
              <w:t>ン等による仕切りを設け、工夫することが望ましい。</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343"/>
        </w:trPr>
        <w:tc>
          <w:tcPr>
            <w:tcW w:w="1350" w:type="dxa"/>
            <w:vMerge w:val="restart"/>
            <w:tcBorders>
              <w:top w:val="dotted" w:sz="4" w:space="0" w:color="auto"/>
              <w:left w:val="single" w:sz="4" w:space="0" w:color="auto"/>
              <w:bottom w:val="nil"/>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20"/>
              </w:rPr>
            </w:pPr>
            <w:r w:rsidRPr="00B11F43">
              <w:rPr>
                <w:rFonts w:ascii="HGPｺﾞｼｯｸM" w:eastAsia="HGPｺﾞｼｯｸM" w:hAnsi="HG丸ｺﾞｼｯｸM-PRO" w:hint="eastAsia"/>
                <w:color w:val="000000" w:themeColor="text1"/>
                <w:sz w:val="16"/>
                <w:szCs w:val="20"/>
              </w:rPr>
              <w:t>現金自動預払機等</w:t>
            </w: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int="eastAsia"/>
                <w:color w:val="000000" w:themeColor="text1"/>
                <w:sz w:val="18"/>
                <w:szCs w:val="18"/>
              </w:rPr>
              <w:t>通行の支障とならない位置に設ける。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616"/>
        </w:trPr>
        <w:tc>
          <w:tcPr>
            <w:tcW w:w="1350" w:type="dxa"/>
            <w:vMerge/>
            <w:tcBorders>
              <w:top w:val="single" w:sz="4" w:space="0" w:color="auto"/>
              <w:left w:val="single" w:sz="4" w:space="0" w:color="auto"/>
              <w:bottom w:val="nil"/>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int="eastAsia"/>
                <w:color w:val="000000" w:themeColor="text1"/>
                <w:sz w:val="18"/>
                <w:szCs w:val="18"/>
              </w:rPr>
              <w:t>車</w:t>
            </w:r>
            <w:r w:rsidRPr="00B11F43">
              <w:rPr>
                <w:rFonts w:ascii="HGPｺﾞｼｯｸM" w:eastAsia="HGPｺﾞｼｯｸM" w:hAnsi="HG丸ｺﾞｼｯｸM-PRO" w:hint="eastAsia"/>
                <w:color w:val="000000" w:themeColor="text1"/>
                <w:sz w:val="18"/>
                <w:szCs w:val="18"/>
              </w:rPr>
              <w:t>椅子</w:t>
            </w:r>
            <w:r w:rsidRPr="00B11F43">
              <w:rPr>
                <w:rFonts w:ascii="HGPｺﾞｼｯｸM" w:eastAsia="HGPｺﾞｼｯｸM" w:hint="eastAsia"/>
                <w:color w:val="000000" w:themeColor="text1"/>
                <w:sz w:val="18"/>
                <w:szCs w:val="18"/>
              </w:rPr>
              <w:t>使用者の利用に配慮した操作ボタンの高さとする。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616"/>
        </w:trPr>
        <w:tc>
          <w:tcPr>
            <w:tcW w:w="1350" w:type="dxa"/>
            <w:vMerge/>
            <w:tcBorders>
              <w:top w:val="single" w:sz="4" w:space="0" w:color="auto"/>
              <w:left w:val="single" w:sz="4" w:space="0" w:color="auto"/>
              <w:bottom w:val="nil"/>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int="eastAsia"/>
                <w:color w:val="000000" w:themeColor="text1"/>
                <w:sz w:val="18"/>
                <w:szCs w:val="18"/>
              </w:rPr>
              <w:t>ボタンは押しボタンとし、点字及び音声による使用方法の案内を行う</w:t>
            </w:r>
            <w:r w:rsidRPr="00B11F43">
              <w:rPr>
                <w:rFonts w:ascii="HGPｺﾞｼｯｸM" w:eastAsia="HGPｺﾞｼｯｸM" w:hint="eastAsia"/>
                <w:color w:val="000000" w:themeColor="text1"/>
                <w:sz w:val="18"/>
                <w:szCs w:val="18"/>
              </w:rPr>
              <w:br/>
              <w:t>機能を有すること。</w:t>
            </w:r>
          </w:p>
          <w:p w:rsidR="00201995" w:rsidRDefault="00201995" w:rsidP="00C54816">
            <w:pPr>
              <w:spacing w:line="0" w:lineRule="atLeast"/>
              <w:ind w:left="180" w:hangingChars="100" w:hanging="180"/>
              <w:rPr>
                <w:rFonts w:ascii="HGPｺﾞｼｯｸM" w:eastAsia="HGPｺﾞｼｯｸM"/>
                <w:color w:val="000000" w:themeColor="text1"/>
                <w:sz w:val="18"/>
                <w:szCs w:val="18"/>
              </w:rPr>
            </w:pPr>
          </w:p>
          <w:p w:rsidR="00201995" w:rsidRDefault="00201995" w:rsidP="00C54816">
            <w:pPr>
              <w:spacing w:line="0" w:lineRule="atLeast"/>
              <w:ind w:left="180" w:hangingChars="100" w:hanging="180"/>
              <w:rPr>
                <w:rFonts w:ascii="HGPｺﾞｼｯｸM" w:eastAsia="HGPｺﾞｼｯｸM"/>
                <w:color w:val="000000" w:themeColor="text1"/>
                <w:sz w:val="18"/>
                <w:szCs w:val="18"/>
              </w:rPr>
            </w:pPr>
          </w:p>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35200" behindDoc="0" locked="0" layoutInCell="1" allowOverlap="1" wp14:anchorId="5C3CDC9A" wp14:editId="25E7F5A9">
                      <wp:simplePos x="0" y="0"/>
                      <wp:positionH relativeFrom="column">
                        <wp:posOffset>-67310</wp:posOffset>
                      </wp:positionH>
                      <wp:positionV relativeFrom="paragraph">
                        <wp:posOffset>125538</wp:posOffset>
                      </wp:positionV>
                      <wp:extent cx="457200" cy="0"/>
                      <wp:effectExtent l="0" t="76200" r="19050" b="114300"/>
                      <wp:wrapNone/>
                      <wp:docPr id="781" name="直線矢印コネクタ 78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CD90FEF" id="直線矢印コネクタ 781" o:spid="_x0000_s1026" type="#_x0000_t32" style="position:absolute;left:0;text-align:left;margin-left:-5.3pt;margin-top:9.9pt;width:36pt;height:0;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GGgIAANsDAAAOAAAAZHJzL2Uyb0RvYy54bWysU81uEzEQviPxDpbvZJOK0DbKpoeEcuEn&#10;EuUBprZ315LXtjwmm1zDuS8AByReoEggceRhIpTXYOxNQ4EbIgfHM+P5Zr6Zb6cX69awlQqonS35&#10;aDDkTFnhpLZ1yd9cXT464wwjWAnGWVXyjUJ+MXv4YNr5iTpxjTNSBUYgFiedL3kTo58UBYpGtYAD&#10;55WlYOVCC5HMUBcyQEforSlOhsMnReeC9MEJhUjeRR/ks4xfVUrEV1WFKjJTcuot5jPk8zqdxWwK&#10;kzqAb7Q4tAH/0EUL2lLRI9QCIrC3Qf8F1WoRHLoqDoRrC1dVWqjMgdiMhn+wed2AV5kLDQf9cUz4&#10;/2DFy9UyMC1Lfno24sxCS0vaf/i6//Z+//HTj5vPu+2X3bub3fZ2t/3O0huaWOdxQolzuwwHC/0y&#10;JPrrKrTpn4ixdZ7y5jhltY5MkPPx+JQ2x5m4CxW/8nzA+Ey5lqVLyTEG0HUT585aWqULozxkWD3H&#10;SJUp8S4hFbXuUhuTN2os60iO58NxKgQkrMpApGvriSramjMwNSlWxJAh0RktU3oCwg3OTWArINGQ&#10;1qTrrqh5zgxgpAAxyr8+sQGp+qfnY3L3ikKIL5zs3SNqovdTvz10bv23konHArDpU+jVwsUeKoI2&#10;T61kceNpNRCC61KAsIxNzaqs8sNA0mb6XaTbtZObvKIiWaSgnHZQe5LofZvu97/J2U8AAAD//wMA&#10;UEsDBBQABgAIAAAAIQCV97dS3AAAAAgBAAAPAAAAZHJzL2Rvd25yZXYueG1sTI9BS8QwFITvgv8h&#10;PMHbblqRorXpUkQvHkR3VdZbtnnbljYvJcm29d/7xIMehxlmvik2ix3EhD50jhSk6wQEUu1MR42C&#10;t93j6gZEiJqMHhyhgi8MsCnPzwqdGzfTK07b2AguoZBrBW2MYy5lqFu0OqzdiMTe0XmrI0vfSOP1&#10;zOV2kFdJkkmrO+KFVo9432Ldb09WwfPcv+x3/fTgPz4rOr7L/Vg9OaUuL5bqDkTEJf6F4Qef0aFk&#10;poM7kQliULBKk4yjbNzyBQ5k6TWIw6+WZSH/Hyi/AQAA//8DAFBLAQItABQABgAIAAAAIQC2gziS&#10;/gAAAOEBAAATAAAAAAAAAAAAAAAAAAAAAABbQ29udGVudF9UeXBlc10ueG1sUEsBAi0AFAAGAAgA&#10;AAAhADj9If/WAAAAlAEAAAsAAAAAAAAAAAAAAAAALwEAAF9yZWxzLy5yZWxzUEsBAi0AFAAGAAgA&#10;AAAhAKfDP4YaAgAA2wMAAA4AAAAAAAAAAAAAAAAALgIAAGRycy9lMm9Eb2MueG1sUEsBAi0AFAAG&#10;AAgAAAAhAJX3t1LcAAAACAEAAA8AAAAAAAAAAAAAAAAAdAQAAGRycy9kb3ducmV2LnhtbFBLBQYA&#10;AAAABAAEAPMAAAB9BQAAAAA=&#10;" strokeweight="1.5pt">
                      <v:stroke dashstyle="1 1" endarrow="open"/>
                    </v:shape>
                  </w:pict>
                </mc:Fallback>
              </mc:AlternateContent>
            </w: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16"/>
              </w:rPr>
            </w:pPr>
            <w:r w:rsidRPr="00B11F43">
              <w:rPr>
                <w:rFonts w:ascii="HGPｺﾞｼｯｸM" w:eastAsia="HGPｺﾞｼｯｸM" w:hAnsi="HG丸ｺﾞｼｯｸM-PRO" w:hint="eastAsia"/>
                <w:color w:val="000000" w:themeColor="text1"/>
                <w:sz w:val="16"/>
                <w:szCs w:val="16"/>
              </w:rPr>
              <w:t>タッチパネル式は、視覚障がい者は利用することができない。</w:t>
            </w:r>
          </w:p>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6"/>
                <w:szCs w:val="16"/>
              </w:rPr>
              <w:t>車</w:t>
            </w:r>
            <w:r w:rsidRPr="00B11F43">
              <w:rPr>
                <w:rFonts w:ascii="HGPｺﾞｼｯｸM" w:eastAsia="HGPｺﾞｼｯｸM" w:hAnsi="HG丸ｺﾞｼｯｸM-PRO" w:hint="eastAsia"/>
                <w:color w:val="000000" w:themeColor="text1"/>
                <w:sz w:val="16"/>
                <w:szCs w:val="18"/>
              </w:rPr>
              <w:t>椅子</w:t>
            </w:r>
            <w:r w:rsidRPr="00B11F43">
              <w:rPr>
                <w:rFonts w:ascii="HGPｺﾞｼｯｸM" w:eastAsia="HGPｺﾞｼｯｸM" w:hAnsi="HG丸ｺﾞｼｯｸM-PRO" w:hint="eastAsia"/>
                <w:color w:val="000000" w:themeColor="text1"/>
                <w:sz w:val="16"/>
                <w:szCs w:val="16"/>
              </w:rPr>
              <w:t>使用者も画面の角度によっては使えない場合がある。</w:t>
            </w:r>
          </w:p>
        </w:tc>
      </w:tr>
      <w:tr w:rsidR="00201995" w:rsidRPr="00B11F43" w:rsidTr="00C54816">
        <w:trPr>
          <w:trHeight w:val="273"/>
        </w:trPr>
        <w:tc>
          <w:tcPr>
            <w:tcW w:w="1350" w:type="dxa"/>
            <w:vMerge/>
            <w:tcBorders>
              <w:top w:val="nil"/>
              <w:left w:val="single" w:sz="4" w:space="0" w:color="auto"/>
              <w:bottom w:val="nil"/>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hint="eastAsia"/>
                <w:color w:val="000000" w:themeColor="text1"/>
                <w:sz w:val="18"/>
                <w:szCs w:val="18"/>
              </w:rPr>
              <w:t>○</w:t>
            </w:r>
            <w:r w:rsidRPr="00B11F43">
              <w:rPr>
                <w:rFonts w:ascii="HGPｺﾞｼｯｸM" w:eastAsia="HGPｺﾞｼｯｸM" w:hint="eastAsia"/>
                <w:color w:val="000000" w:themeColor="text1"/>
                <w:sz w:val="18"/>
                <w:szCs w:val="18"/>
              </w:rPr>
              <w:t>ATMに設置するインターホンはモニター付きにするなど、聴覚障がい者も利用できるものとする。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49536" behindDoc="0" locked="0" layoutInCell="1" allowOverlap="1" wp14:anchorId="4EC81595" wp14:editId="6CF0D004">
                      <wp:simplePos x="0" y="0"/>
                      <wp:positionH relativeFrom="column">
                        <wp:posOffset>-67310</wp:posOffset>
                      </wp:positionH>
                      <wp:positionV relativeFrom="paragraph">
                        <wp:posOffset>381483</wp:posOffset>
                      </wp:positionV>
                      <wp:extent cx="457200" cy="0"/>
                      <wp:effectExtent l="0" t="76200" r="19050" b="114300"/>
                      <wp:wrapNone/>
                      <wp:docPr id="5695" name="直線矢印コネクタ 569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3CE3954" id="直線矢印コネクタ 5695" o:spid="_x0000_s1026" type="#_x0000_t32" style="position:absolute;left:0;text-align:left;margin-left:-5.3pt;margin-top:30.05pt;width:36pt;height:0;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AGQIAAN0DAAAOAAAAZHJzL2Uyb0RvYy54bWysU0uOEzEQ3SNxB8t70smIDCRKZxYJw4ZP&#10;JIYD1Njubktu23KZdLIN67kALJC4AEggseQwEco1KLszYYAdIgvHVeX36vd6drFpDVurgNrZko8G&#10;Q86UFU5qW5f89dXlg8ecYQQrwTirSr5VyC/m9+/NOj9VZ65xRqrAiMTitPMlb2L006JA0agWcOC8&#10;shSsXGghkhnqQgboiL01xdlweF50LkgfnFCI5F32QT7P/FWlRHxZVagiMyWn2mI+Qz6v01nMZzCt&#10;A/hGi2MZ8A9VtKAtJT1RLSECexP0X1StFsGhq+JAuLZwVaWFyj1QN6PhH928asCr3AsNB/1pTPj/&#10;aMWL9SowLUs+Pp+MObPQ0pYO778evr07fPj44+bzfvdl//Zmv/u0331n+RHNrPM4JejCrsLRQr8K&#10;aQCbKrTpn1pjmzzn7WnOahOZIOfD8SPaHWfiNlT8wvmA8alyLUuXkmMMoOsmLpy1tEwXRnnMsH6G&#10;kTIT8BaQklp3qY3JOzWWdSTIyXCcEgFJqzIQ6dp6ahZtzRmYmjQrYsiU6IyWCZ6IcIsLE9gaSDak&#10;Num6KyqeMwMYKUAd5V8PbECq/ulkTO5eUwjxuZO9e0RF9H6qt6fOpf+WMvWxBGx6CL1authTRdDm&#10;iZUsbj3tBkJwXQoQl7GpWJV1fhxI2ky/i3S7dnKbV1QkizSUYUe9J5Hetel+96uc/wQAAP//AwBQ&#10;SwMEFAAGAAgAAAAhAE27lsndAAAACAEAAA8AAABkcnMvZG93bnJldi54bWxMj01LxDAURffC/Ifw&#10;BHczSUWK1KZDkXHjQnS+GHeZ5k1b2ryUJNPWf2/EhS4v73Dvefl6Nj0b0fnWkoRkJYAhVVa3VEvY&#10;716Wj8B8UKRVbwklfKGHdbG4yVWm7UQfOG5DzWIJ+UxJaEIYMs591aBRfmUHpHi7WGdUiNHVXDs1&#10;xXLT83shUm5US3GhUQM+N1h126uR8DZ176ddN27c8bOky4GfhvLVSnl3O5dPwALO4Q+GH/2oDkV0&#10;Otsrac96CctEpBGVkIoEWATS5AHY+TfzIuf/Hyi+AQAA//8DAFBLAQItABQABgAIAAAAIQC2gziS&#10;/gAAAOEBAAATAAAAAAAAAAAAAAAAAAAAAABbQ29udGVudF9UeXBlc10ueG1sUEsBAi0AFAAGAAgA&#10;AAAhADj9If/WAAAAlAEAAAsAAAAAAAAAAAAAAAAALwEAAF9yZWxzLy5yZWxzUEsBAi0AFAAGAAgA&#10;AAAhAOhX48AZAgAA3QMAAA4AAAAAAAAAAAAAAAAALgIAAGRycy9lMm9Eb2MueG1sUEsBAi0AFAAG&#10;AAgAAAAhAE27lsndAAAACAEAAA8AAAAAAAAAAAAAAAAAcwQAAGRycy9kb3ducmV2LnhtbFBLBQYA&#10;AAAABAAEAPMAAAB9BQAAAAA=&#10;" strokeweight="1.5pt">
                      <v:stroke dashstyle="1 1" endarrow="open"/>
                    </v:shape>
                  </w:pict>
                </mc:Fallback>
              </mc:AlternateContent>
            </w: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437"/>
        </w:trPr>
        <w:tc>
          <w:tcPr>
            <w:tcW w:w="1350" w:type="dxa"/>
            <w:vMerge/>
            <w:tcBorders>
              <w:top w:val="single" w:sz="4" w:space="0" w:color="auto"/>
              <w:left w:val="single" w:sz="4" w:space="0" w:color="auto"/>
              <w:bottom w:val="nil"/>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○操作部分への車椅子使用者の接近のしやすさ（足元のスペースの確保）や、見やすさ（画面への映り込みの防止や</w:t>
            </w:r>
            <w:r w:rsidRPr="00B11F43">
              <w:rPr>
                <w:rFonts w:ascii="HGPｺﾞｼｯｸM" w:eastAsia="HGPｺﾞｼｯｸM" w:hAnsi="HG丸ｺﾞｼｯｸM-PRO" w:hint="eastAsia"/>
                <w:iCs/>
                <w:color w:val="000000" w:themeColor="text1"/>
                <w:sz w:val="18"/>
                <w:szCs w:val="18"/>
              </w:rPr>
              <w:t>角度</w:t>
            </w:r>
            <w:r w:rsidRPr="00B11F43">
              <w:rPr>
                <w:rFonts w:ascii="HGPｺﾞｼｯｸM" w:eastAsia="HGPｺﾞｼｯｸM" w:hAnsi="HG丸ｺﾞｼｯｸM-PRO" w:hint="eastAsia"/>
                <w:color w:val="000000" w:themeColor="text1"/>
                <w:sz w:val="18"/>
                <w:szCs w:val="18"/>
              </w:rPr>
              <w:t>）タッチパネル等の操作のしやすさに配慮したものとする。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sz w:val="16"/>
                <w:szCs w:val="16"/>
              </w:rPr>
              <w:t>ＡＴＭの機械にアプローチする通路の誘導ポールが車椅子使用者の利用の妨げにならないようにする。</w:t>
            </w:r>
          </w:p>
        </w:tc>
      </w:tr>
      <w:tr w:rsidR="00201995" w:rsidRPr="00B11F43" w:rsidTr="00C54816">
        <w:trPr>
          <w:trHeight w:val="273"/>
        </w:trPr>
        <w:tc>
          <w:tcPr>
            <w:tcW w:w="1350" w:type="dxa"/>
            <w:vMerge/>
            <w:tcBorders>
              <w:top w:val="single" w:sz="4" w:space="0" w:color="auto"/>
              <w:left w:val="single" w:sz="4" w:space="0" w:color="auto"/>
              <w:bottom w:val="nil"/>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〇音声案内による操作が可能なハンドセットを設ける。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273"/>
        </w:trPr>
        <w:tc>
          <w:tcPr>
            <w:tcW w:w="1350" w:type="dxa"/>
            <w:vMerge w:val="restart"/>
            <w:tcBorders>
              <w:top w:val="dotted" w:sz="4" w:space="0" w:color="auto"/>
              <w:left w:val="single" w:sz="4" w:space="0" w:color="auto"/>
              <w:bottom w:val="dotted" w:sz="4" w:space="0" w:color="auto"/>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会計</w:t>
            </w:r>
          </w:p>
        </w:tc>
        <w:tc>
          <w:tcPr>
            <w:tcW w:w="5529" w:type="dxa"/>
            <w:tcBorders>
              <w:top w:val="dotted" w:sz="4" w:space="0" w:color="auto"/>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B11F43">
              <w:rPr>
                <w:rFonts w:ascii="HG丸ｺﾞｼｯｸM-PRO" w:eastAsia="HG丸ｺﾞｼｯｸM-PRO" w:hAnsi="HG丸ｺﾞｼｯｸM-PRO" w:cs="ＭＳ 明朝" w:hint="eastAsia"/>
                <w:color w:val="000000" w:themeColor="text1"/>
                <w:sz w:val="18"/>
                <w:szCs w:val="18"/>
              </w:rPr>
              <w:t>○</w:t>
            </w:r>
            <w:r w:rsidRPr="00B11F43">
              <w:rPr>
                <w:rFonts w:ascii="HGPｺﾞｼｯｸM" w:eastAsia="HGPｺﾞｼｯｸM" w:hint="eastAsia"/>
                <w:sz w:val="18"/>
                <w:szCs w:val="18"/>
              </w:rPr>
              <w:t>レジでは利用者から金額表示が見えるようにする。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noProof/>
                <w:color w:val="000000" w:themeColor="text1"/>
                <w:sz w:val="18"/>
                <w:szCs w:val="18"/>
              </w:rPr>
            </w:pPr>
          </w:p>
        </w:tc>
        <w:tc>
          <w:tcPr>
            <w:tcW w:w="2268" w:type="dxa"/>
            <w:vMerge w:val="restart"/>
            <w:tcBorders>
              <w:top w:val="nil"/>
              <w:left w:val="single" w:sz="4" w:space="0" w:color="auto"/>
              <w:right w:val="single" w:sz="4" w:space="0" w:color="auto"/>
            </w:tcBorders>
          </w:tcPr>
          <w:p w:rsidR="00201995" w:rsidRPr="00B11F43" w:rsidRDefault="00201995" w:rsidP="00C54816">
            <w:pPr>
              <w:spacing w:line="240" w:lineRule="exact"/>
              <w:rPr>
                <w:rFonts w:ascii="HGPｺﾞｼｯｸM" w:eastAsia="HGPｺﾞｼｯｸM" w:hAnsi="HG丸ｺﾞｼｯｸM-PRO"/>
                <w:b/>
                <w:i/>
                <w:sz w:val="16"/>
                <w:szCs w:val="16"/>
                <w:u w:val="single"/>
              </w:rPr>
            </w:pPr>
          </w:p>
          <w:p w:rsidR="00201995" w:rsidRPr="00B11F43" w:rsidRDefault="00201995" w:rsidP="00C54816">
            <w:pPr>
              <w:spacing w:line="240" w:lineRule="exact"/>
              <w:rPr>
                <w:rFonts w:ascii="HGPｺﾞｼｯｸM" w:eastAsia="HGPｺﾞｼｯｸM" w:hAnsi="HG丸ｺﾞｼｯｸM-PRO"/>
                <w:sz w:val="16"/>
                <w:szCs w:val="16"/>
              </w:rPr>
            </w:pPr>
            <w:r w:rsidRPr="00B11F43">
              <w:rPr>
                <w:rFonts w:ascii="HGPｺﾞｼｯｸM" w:eastAsia="HGPｺﾞｼｯｸM" w:hAnsi="HG丸ｺﾞｼｯｸM-PRO" w:hint="eastAsia"/>
                <w:sz w:val="16"/>
                <w:szCs w:val="16"/>
              </w:rPr>
              <w:t>クレジットカード等の指し込み口の高さ、セルフレジの画面等の高さに留意する必要がある。</w:t>
            </w:r>
          </w:p>
        </w:tc>
      </w:tr>
      <w:tr w:rsidR="00201995" w:rsidRPr="00B11F43" w:rsidTr="00C54816">
        <w:trPr>
          <w:trHeight w:val="273"/>
        </w:trPr>
        <w:tc>
          <w:tcPr>
            <w:tcW w:w="1350" w:type="dxa"/>
            <w:vMerge/>
            <w:tcBorders>
              <w:left w:val="single" w:sz="4" w:space="0" w:color="auto"/>
              <w:bottom w:val="dotted" w:sz="4" w:space="0" w:color="auto"/>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cs="ＭＳ 明朝" w:hint="eastAsia"/>
                <w:color w:val="000000" w:themeColor="text1"/>
                <w:sz w:val="18"/>
                <w:szCs w:val="18"/>
              </w:rPr>
              <w:t>○</w:t>
            </w:r>
            <w:r w:rsidRPr="00B11F43">
              <w:rPr>
                <w:rFonts w:ascii="HGPｺﾞｼｯｸM" w:eastAsia="HGPｺﾞｼｯｸM" w:hint="eastAsia"/>
                <w:color w:val="000000" w:themeColor="text1"/>
                <w:sz w:val="18"/>
                <w:szCs w:val="18"/>
              </w:rPr>
              <w:t>レジを設ける場合、通路幅は、車</w:t>
            </w:r>
            <w:r w:rsidRPr="00B11F43">
              <w:rPr>
                <w:rFonts w:ascii="HGPｺﾞｼｯｸM" w:eastAsia="HGPｺﾞｼｯｸM" w:hAnsi="HG丸ｺﾞｼｯｸM-PRO" w:hint="eastAsia"/>
                <w:color w:val="000000" w:themeColor="text1"/>
                <w:sz w:val="18"/>
                <w:szCs w:val="36"/>
              </w:rPr>
              <w:t>椅子</w:t>
            </w:r>
            <w:r w:rsidRPr="00B11F43">
              <w:rPr>
                <w:rFonts w:ascii="HGPｺﾞｼｯｸM" w:eastAsia="HGPｺﾞｼｯｸM" w:hint="eastAsia"/>
                <w:color w:val="000000" w:themeColor="text1"/>
                <w:sz w:val="18"/>
                <w:szCs w:val="18"/>
              </w:rPr>
              <w:t>使用者やベビーカー使用者も使えるものを設ける。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noProof/>
                <w:color w:val="000000" w:themeColor="text1"/>
                <w:sz w:val="18"/>
                <w:szCs w:val="18"/>
              </w:rPr>
            </w:pPr>
          </w:p>
        </w:tc>
        <w:tc>
          <w:tcPr>
            <w:tcW w:w="2268" w:type="dxa"/>
            <w:vMerge/>
            <w:tcBorders>
              <w:left w:val="single" w:sz="4" w:space="0" w:color="auto"/>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273"/>
        </w:trPr>
        <w:tc>
          <w:tcPr>
            <w:tcW w:w="1350" w:type="dxa"/>
            <w:vMerge/>
            <w:tcBorders>
              <w:left w:val="single" w:sz="4" w:space="0" w:color="auto"/>
              <w:bottom w:val="dotted" w:sz="4" w:space="0" w:color="auto"/>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B0F0"/>
                <w:sz w:val="18"/>
                <w:szCs w:val="18"/>
              </w:rPr>
            </w:pPr>
            <w:r w:rsidRPr="00B11F43">
              <w:rPr>
                <w:rFonts w:ascii="HGPｺﾞｼｯｸM" w:eastAsia="HGPｺﾞｼｯｸM" w:hAnsi="HG丸ｺﾞｼｯｸM-PRO" w:hint="eastAsia"/>
                <w:sz w:val="18"/>
                <w:szCs w:val="18"/>
              </w:rPr>
              <w:t>○クレジット払等の機器を</w:t>
            </w:r>
            <w:r>
              <w:rPr>
                <w:rFonts w:ascii="HGPｺﾞｼｯｸM" w:eastAsia="HGPｺﾞｼｯｸM" w:hAnsi="HG丸ｺﾞｼｯｸM-PRO" w:hint="eastAsia"/>
                <w:sz w:val="18"/>
                <w:szCs w:val="18"/>
              </w:rPr>
              <w:t>車椅子使用者</w:t>
            </w:r>
            <w:r w:rsidRPr="00B11F43">
              <w:rPr>
                <w:rFonts w:ascii="HGPｺﾞｼｯｸM" w:eastAsia="HGPｺﾞｼｯｸM" w:hAnsi="HG丸ｺﾞｼｯｸM-PRO" w:hint="eastAsia"/>
                <w:sz w:val="18"/>
                <w:szCs w:val="18"/>
              </w:rPr>
              <w:t>等が利用できるようにすること</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noProof/>
                <w:color w:val="000000" w:themeColor="text1"/>
                <w:sz w:val="18"/>
                <w:szCs w:val="18"/>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47488" behindDoc="0" locked="0" layoutInCell="1" allowOverlap="1" wp14:anchorId="6D690FF4" wp14:editId="7295F00F">
                      <wp:simplePos x="0" y="0"/>
                      <wp:positionH relativeFrom="column">
                        <wp:posOffset>-59995</wp:posOffset>
                      </wp:positionH>
                      <wp:positionV relativeFrom="paragraph">
                        <wp:posOffset>47625</wp:posOffset>
                      </wp:positionV>
                      <wp:extent cx="457200" cy="0"/>
                      <wp:effectExtent l="0" t="76200" r="19050" b="114300"/>
                      <wp:wrapNone/>
                      <wp:docPr id="5693" name="直線矢印コネクタ 569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04761F8" id="直線矢印コネクタ 5693" o:spid="_x0000_s1026" type="#_x0000_t32" style="position:absolute;left:0;text-align:left;margin-left:-4.7pt;margin-top:3.75pt;width:36pt;height:0;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ihGgIAAN0DAAAOAAAAZHJzL2Uyb0RvYy54bWysU0uOEzEQ3SNxB8t70slABhKlM4uEYcNn&#10;JIYD1Njubktu23KZdLIN67kALJDmAiCBxJLDRCjXoOzOhAF2iCwcV5Xfq9/r2dm6NWylAmpnSz4a&#10;DDlTVjipbV3yN5fnD55whhGsBOOsKvlGIT+b37836/xUnbjGGakCIxKL086XvInRT4sCRaNawIHz&#10;ylKwcqGFSGaoCxmgI/bWFCfD4WnRuSB9cEIhknfZB/k881eVEvFVVaGKzJScaov5DPm8Smcxn8G0&#10;DuAbLQ5lwD9U0YK2lPRItYQI7G3Qf1G1WgSHrooD4drCVZUWKvdA3YyGf3TzugGvci80HPTHMeH/&#10;oxUvVxeBaVny8enkIWcWWtrS/sPX/bf3+483P64/77Zfdu+ud9tPu+13lh/RzDqPU4Iu7EU4WOgv&#10;QhrAugpt+qfW2DrPeXOcs1pHJsj5aPyYdseZuA0Vv3A+YHymXMvSpeQYA+i6iQtnLS3ThVEeM6ye&#10;Y6TMBLwFpKTWnWtj8k6NZR0JcjIcp0RA0qoMRLq2nppFW3MGpibNihgyJTqjZYInItzgwgS2ApIN&#10;qU267pKK58wARgpQR/nXAxuQqn86GZO71xRCfOFk7x5REb2f6u2pc+m/pUx9LAGbHkKvli72VBG0&#10;eWolixtPu4EQXJcCxGVsKlZlnR8GkjbT7yLdrpzc5BUVySINZdhB70mkd2263/0q5z8BAAD//wMA&#10;UEsDBBQABgAIAAAAIQAcorjT2wAAAAUBAAAPAAAAZHJzL2Rvd25yZXYueG1sTI7BTsMwEETvSPyD&#10;tUjcWocKAoRsqgjBhQOCFlC5ufE2iRKvI9tNwt9juMBxNKM3L1/PphcjOd9aRrhYJiCIK6tbrhHe&#10;to+LGxA+KNaqt0wIX+RhXZye5CrTduJXGjehFhHCPlMITQhDJqWvGjLKL+1AHLuDdUaFGF0ttVNT&#10;hJterpIklUa1HB8aNdB9Q1W3ORqE56l72W278cF9fJZ8eJe7oXyyiOdnc3kHItAc/sbwox/VoYhO&#10;e3tk7UWPsLi9jEuE6ysQsU5XKYj9b5RFLv/bF98AAAD//wMAUEsBAi0AFAAGAAgAAAAhALaDOJL+&#10;AAAA4QEAABMAAAAAAAAAAAAAAAAAAAAAAFtDb250ZW50X1R5cGVzXS54bWxQSwECLQAUAAYACAAA&#10;ACEAOP0h/9YAAACUAQAACwAAAAAAAAAAAAAAAAAvAQAAX3JlbHMvLnJlbHNQSwECLQAUAAYACAAA&#10;ACEAci1IoRoCAADdAwAADgAAAAAAAAAAAAAAAAAuAgAAZHJzL2Uyb0RvYy54bWxQSwECLQAUAAYA&#10;CAAAACEAHKK409sAAAAFAQAADwAAAAAAAAAAAAAAAAB0BAAAZHJzL2Rvd25yZXYueG1sUEsFBgAA&#10;AAAEAAQA8wAAAHwFAAAAAA==&#10;" strokeweight="1.5pt">
                      <v:stroke dashstyle="1 1" endarrow="open"/>
                    </v:shape>
                  </w:pict>
                </mc:Fallback>
              </mc:AlternateContent>
            </w:r>
          </w:p>
        </w:tc>
        <w:tc>
          <w:tcPr>
            <w:tcW w:w="2268" w:type="dxa"/>
            <w:vMerge/>
            <w:tcBorders>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273"/>
        </w:trPr>
        <w:tc>
          <w:tcPr>
            <w:tcW w:w="1350" w:type="dxa"/>
            <w:vMerge w:val="restart"/>
            <w:tcBorders>
              <w:top w:val="dotted" w:sz="4" w:space="0" w:color="auto"/>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仕上げ等</w:t>
            </w: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PｺﾞｼｯｸM" w:eastAsia="HGPｺﾞｼｯｸM" w:hint="eastAsia"/>
                <w:color w:val="000000" w:themeColor="text1"/>
                <w:sz w:val="18"/>
                <w:szCs w:val="18"/>
              </w:rPr>
              <w:t>〇床の表面は、粗面とし、又は滑りにくい材料で仕上げる。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273"/>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PｺﾞｼｯｸM" w:eastAsia="HGPｺﾞｼｯｸM" w:hint="eastAsia"/>
                <w:color w:val="000000" w:themeColor="text1"/>
                <w:sz w:val="18"/>
                <w:szCs w:val="18"/>
              </w:rPr>
              <w:t>〇床の表面は、転倒に対して衝撃の少ない材料で仕上げることが望ましい。</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ind w:left="90" w:hangingChars="50" w:hanging="90"/>
              <w:rPr>
                <w:rFonts w:ascii="HGPｺﾞｼｯｸM" w:eastAsia="HGPｺﾞｼｯｸM" w:hAnsi="HG丸ｺﾞｼｯｸM-PRO"/>
                <w:b/>
                <w:color w:val="000000" w:themeColor="text1"/>
                <w:sz w:val="18"/>
                <w:szCs w:val="18"/>
              </w:rPr>
            </w:pPr>
          </w:p>
        </w:tc>
      </w:tr>
      <w:tr w:rsidR="00201995" w:rsidRPr="00B11F43" w:rsidTr="00C54816">
        <w:trPr>
          <w:trHeight w:val="273"/>
        </w:trPr>
        <w:tc>
          <w:tcPr>
            <w:tcW w:w="1350" w:type="dxa"/>
            <w:vMerge/>
            <w:tcBorders>
              <w:left w:val="single" w:sz="4" w:space="0" w:color="auto"/>
              <w:bottom w:val="dotted"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PｺﾞｼｯｸM" w:eastAsia="HGPｺﾞｼｯｸM" w:hint="eastAsia"/>
                <w:color w:val="000000" w:themeColor="text1"/>
                <w:sz w:val="18"/>
                <w:szCs w:val="18"/>
              </w:rPr>
              <w:t>〇車椅子の操作が困難になるような毛足の長い絨毯を、床の全面に使用することは避ける。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273"/>
        </w:trPr>
        <w:tc>
          <w:tcPr>
            <w:tcW w:w="1350" w:type="dxa"/>
            <w:vMerge w:val="restart"/>
            <w:tcBorders>
              <w:top w:val="dotted" w:sz="4" w:space="0" w:color="auto"/>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8"/>
                <w:szCs w:val="18"/>
              </w:rPr>
              <w:t>ソフト面の工夫</w:t>
            </w: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丸ｺﾞｼｯｸM-PRO" w:eastAsia="HG丸ｺﾞｼｯｸM-PRO" w:hAnsi="HG丸ｺﾞｼｯｸM-PRO" w:cs="ＭＳ 明朝" w:hint="eastAsia"/>
                <w:color w:val="000000" w:themeColor="text1"/>
                <w:sz w:val="18"/>
                <w:szCs w:val="18"/>
              </w:rPr>
              <w:t>○</w:t>
            </w:r>
            <w:r w:rsidRPr="00B11F43">
              <w:rPr>
                <w:rFonts w:ascii="HGPｺﾞｼｯｸM" w:eastAsia="HGPｺﾞｼｯｸM" w:hAnsi="HG丸ｺﾞｼｯｸM-PRO" w:cs="ＭＳ 明朝" w:hint="eastAsia"/>
                <w:color w:val="000000" w:themeColor="text1"/>
                <w:sz w:val="18"/>
                <w:szCs w:val="18"/>
              </w:rPr>
              <w:t>聴覚障がい者</w:t>
            </w:r>
            <w:r w:rsidRPr="00B11F43">
              <w:rPr>
                <w:rFonts w:ascii="HGPｺﾞｼｯｸM" w:eastAsia="HGPｺﾞｼｯｸM" w:hAnsiTheme="majorEastAsia" w:hint="eastAsia"/>
                <w:color w:val="000000" w:themeColor="text1"/>
                <w:sz w:val="18"/>
                <w:szCs w:val="18"/>
              </w:rPr>
              <w:t>等</w:t>
            </w:r>
            <w:r w:rsidRPr="00B11F43">
              <w:rPr>
                <w:rFonts w:ascii="HGPｺﾞｼｯｸM" w:eastAsia="HGPｺﾞｼｯｸM" w:hAnsi="HG丸ｺﾞｼｯｸM-PRO" w:cs="ＭＳ 明朝" w:hint="eastAsia"/>
                <w:color w:val="000000" w:themeColor="text1"/>
                <w:sz w:val="18"/>
                <w:szCs w:val="18"/>
              </w:rPr>
              <w:t>への配慮を示す</w:t>
            </w:r>
            <w:r w:rsidRPr="00B11F43">
              <w:rPr>
                <w:rFonts w:ascii="HGPｺﾞｼｯｸM" w:eastAsia="HGPｺﾞｼｯｸM" w:hint="eastAsia"/>
                <w:color w:val="000000" w:themeColor="text1"/>
                <w:sz w:val="18"/>
                <w:szCs w:val="18"/>
              </w:rPr>
              <w:t>耳マークや手話マーク、筆談マークを受付等に掲示し、受付やレジには、筆記具（メモとペン）を置くこと。</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6"/>
                <w:szCs w:val="16"/>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37248" behindDoc="0" locked="0" layoutInCell="1" allowOverlap="1" wp14:anchorId="7D27695B" wp14:editId="6C01B647">
                      <wp:simplePos x="0" y="0"/>
                      <wp:positionH relativeFrom="column">
                        <wp:posOffset>-69215</wp:posOffset>
                      </wp:positionH>
                      <wp:positionV relativeFrom="paragraph">
                        <wp:posOffset>73660</wp:posOffset>
                      </wp:positionV>
                      <wp:extent cx="457200" cy="0"/>
                      <wp:effectExtent l="0" t="76200" r="19050" b="114300"/>
                      <wp:wrapNone/>
                      <wp:docPr id="782" name="直線矢印コネクタ 78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60E1BC3" id="直線矢印コネクタ 782" o:spid="_x0000_s1026" type="#_x0000_t32" style="position:absolute;left:0;text-align:left;margin-left:-5.45pt;margin-top:5.8pt;width:36pt;height:0;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GgIAANsDAAAOAAAAZHJzL2Uyb0RvYy54bWysU81uEzEQviPxDpbvZJOK0DbKpoeEcuEn&#10;EuUBprZ315LXtjwmm1zDuS8AByReoEggceRhIpTXYOxNQ4EbIgfHM+P5Zr6Zb6cX69awlQqonS35&#10;aDDkTFnhpLZ1yd9cXT464wwjWAnGWVXyjUJ+MXv4YNr5iTpxjTNSBUYgFiedL3kTo58UBYpGtYAD&#10;55WlYOVCC5HMUBcyQEforSlOhsMnReeC9MEJhUjeRR/ks4xfVUrEV1WFKjJTcuot5jPk8zqdxWwK&#10;kzqAb7Q4tAH/0EUL2lLRI9QCIrC3Qf8F1WoRHLoqDoRrC1dVWqjMgdiMhn+wed2AV5kLDQf9cUz4&#10;/2DFy9UyMC1Lfnp2wpmFlpa0//B1/+39/uOnHzefd9svu3c3u+3tbvudpTc0sc7jhBLndhkOFvpl&#10;SPTXVWjTPxFj6zzlzXHKah2ZIOfj8SltjjNxFyp+5fmA8ZlyLUuXkmMMoOsmzp21tEoXRnnIsHqO&#10;kSpT4l1CKmrdpTYmb9RY1pEcz4fjVAhIWJWBSNfWE1W0NWdgalKsiCFDojNapvQEhBucm8BWQKIh&#10;rUnXXVHznBnASAFilH99YgNS9U/Px+TuFYUQXzjZu0fURO+nfnvo3PpvJROPBWDTp9CrhYs9VARt&#10;nlrJ4sbTaiAE16UAYRmbmlVZ5YeBpM30u0i3ayc3eUVFskhBOe2g9iTR+zbd73+Ts58AAAD//wMA&#10;UEsDBBQABgAIAAAAIQBWVuh53AAAAAgBAAAPAAAAZHJzL2Rvd25yZXYueG1sTI8xT8MwEIV3JP6D&#10;dUhsrWOGCEKcKkKwMCBoCyqbG1+TKPE5it0k/HsOMcD49D69+y7fLK4XE46h9aRBrRMQSJW3LdUa&#10;9run1S2IEA1Z03tCDV8YYFNcXuQms36mN5y2sRY8QiEzGpoYh0zKUDXoTFj7AYm7kx+diRzHWtrR&#10;zDzuenmTJKl0piW+0JgBHxqsuu3ZaXiZu9fDrpsex4/Pkk7v8jCUz17r66ulvAcRcYl/MPzoszoU&#10;7HT0Z7JB9BpWKrljlAuVgmAgVQrE8TfLIpf/Hyi+AQAA//8DAFBLAQItABQABgAIAAAAIQC2gziS&#10;/gAAAOEBAAATAAAAAAAAAAAAAAAAAAAAAABbQ29udGVudF9UeXBlc10ueG1sUEsBAi0AFAAGAAgA&#10;AAAhADj9If/WAAAAlAEAAAsAAAAAAAAAAAAAAAAALwEAAF9yZWxzLy5yZWxzUEsBAi0AFAAGAAgA&#10;AAAhAP4T65kaAgAA2wMAAA4AAAAAAAAAAAAAAAAALgIAAGRycy9lMm9Eb2MueG1sUEsBAi0AFAAG&#10;AAgAAAAhAFZW6HncAAAACAEAAA8AAAAAAAAAAAAAAAAAdAQAAGRycy9kb3ducmV2LnhtbFBLBQYA&#10;AAAABAAEAPMAAAB9BQAAAAA=&#10;" strokeweight="1.5pt">
                      <v:stroke dashstyle="1 1" endarrow="open"/>
                    </v:shape>
                  </w:pict>
                </mc:Fallback>
              </mc:AlternateContent>
            </w: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6"/>
                <w:szCs w:val="16"/>
              </w:rPr>
            </w:pPr>
            <w:r w:rsidRPr="00B11F43">
              <w:rPr>
                <w:rFonts w:ascii="HGPｺﾞｼｯｸM" w:eastAsia="HGPｺﾞｼｯｸM" w:hAnsi="HG丸ｺﾞｼｯｸM-PRO" w:hint="eastAsia"/>
                <w:color w:val="000000" w:themeColor="text1"/>
                <w:sz w:val="16"/>
                <w:szCs w:val="16"/>
              </w:rPr>
              <w:t>筆談や手話を用いて、コミュニケーションを行う。</w:t>
            </w:r>
          </w:p>
        </w:tc>
      </w:tr>
      <w:tr w:rsidR="00201995" w:rsidRPr="00B11F43" w:rsidTr="00C54816">
        <w:trPr>
          <w:trHeight w:val="273"/>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丸ｺﾞｼｯｸM-PRO" w:eastAsia="HG丸ｺﾞｼｯｸM-PRO" w:hAnsi="HG丸ｺﾞｼｯｸM-PRO" w:cs="ＭＳ 明朝" w:hint="eastAsia"/>
                <w:color w:val="000000" w:themeColor="text1"/>
                <w:sz w:val="18"/>
                <w:szCs w:val="18"/>
              </w:rPr>
              <w:t>○</w:t>
            </w:r>
            <w:r w:rsidRPr="00B11F43">
              <w:rPr>
                <w:rFonts w:ascii="HGPｺﾞｼｯｸM" w:eastAsia="HGPｺﾞｼｯｸM" w:hint="eastAsia"/>
                <w:color w:val="000000" w:themeColor="text1"/>
                <w:sz w:val="18"/>
                <w:szCs w:val="18"/>
              </w:rPr>
              <w:t>バリアフリーの情報をホームページ等で提供する。バリアフリー化や</w:t>
            </w:r>
            <w:r w:rsidRPr="00B11F43">
              <w:rPr>
                <w:rFonts w:ascii="HGPｺﾞｼｯｸM" w:eastAsia="HGPｺﾞｼｯｸM" w:hint="eastAsia"/>
                <w:color w:val="000000" w:themeColor="text1"/>
                <w:sz w:val="18"/>
                <w:szCs w:val="18"/>
              </w:rPr>
              <w:br/>
              <w:t>配慮できているものだけでなく、できていないものも情報提供を行う。</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6"/>
                <w:szCs w:val="16"/>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ind w:left="80" w:hangingChars="50" w:hanging="80"/>
              <w:rPr>
                <w:rFonts w:ascii="HGPｺﾞｼｯｸM" w:eastAsia="HGPｺﾞｼｯｸM" w:hAnsi="HG丸ｺﾞｼｯｸM-PRO"/>
                <w:color w:val="000000" w:themeColor="text1"/>
                <w:sz w:val="16"/>
                <w:szCs w:val="16"/>
              </w:rPr>
            </w:pPr>
          </w:p>
        </w:tc>
      </w:tr>
      <w:tr w:rsidR="00201995" w:rsidRPr="00B11F43" w:rsidTr="00C54816">
        <w:trPr>
          <w:trHeight w:val="273"/>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noProof/>
                <w:color w:val="000000" w:themeColor="text1"/>
                <w:sz w:val="18"/>
                <w:szCs w:val="18"/>
              </w:rPr>
            </w:pPr>
            <w:r w:rsidRPr="00B11F43">
              <w:rPr>
                <w:rFonts w:ascii="HG丸ｺﾞｼｯｸM-PRO" w:eastAsia="HG丸ｺﾞｼｯｸM-PRO" w:hAnsi="HG丸ｺﾞｼｯｸM-PRO" w:cs="ＭＳ 明朝" w:hint="eastAsia"/>
                <w:color w:val="000000" w:themeColor="text1"/>
                <w:sz w:val="18"/>
                <w:szCs w:val="18"/>
              </w:rPr>
              <w:t>○</w:t>
            </w:r>
            <w:r w:rsidRPr="00B11F43">
              <w:rPr>
                <w:rFonts w:ascii="HGPｺﾞｼｯｸM" w:eastAsia="HGPｺﾞｼｯｸM" w:hint="eastAsia"/>
                <w:color w:val="000000" w:themeColor="text1"/>
                <w:sz w:val="18"/>
                <w:szCs w:val="18"/>
              </w:rPr>
              <w:t>確認等が必要な場合は、（介助者ではなく）本人に確認する。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color w:val="000000" w:themeColor="text1"/>
                <w:sz w:val="16"/>
                <w:szCs w:val="16"/>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ind w:left="80" w:hangingChars="50" w:hanging="80"/>
              <w:rPr>
                <w:rFonts w:ascii="HGPｺﾞｼｯｸM" w:eastAsia="HGPｺﾞｼｯｸM" w:hAnsi="HG丸ｺﾞｼｯｸM-PRO"/>
                <w:color w:val="000000" w:themeColor="text1"/>
                <w:sz w:val="16"/>
                <w:szCs w:val="16"/>
              </w:rPr>
            </w:pPr>
          </w:p>
        </w:tc>
      </w:tr>
      <w:tr w:rsidR="00201995" w:rsidRPr="00B11F43" w:rsidTr="00C54816">
        <w:trPr>
          <w:trHeight w:val="273"/>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cs="ＭＳ 明朝" w:hint="eastAsia"/>
                <w:color w:val="000000" w:themeColor="text1"/>
                <w:sz w:val="18"/>
                <w:szCs w:val="18"/>
              </w:rPr>
              <w:t>○</w:t>
            </w:r>
            <w:r w:rsidRPr="00B11F43">
              <w:rPr>
                <w:rFonts w:ascii="HGPｺﾞｼｯｸM" w:eastAsia="HGPｺﾞｼｯｸM" w:hint="eastAsia"/>
                <w:color w:val="000000" w:themeColor="text1"/>
                <w:sz w:val="18"/>
                <w:szCs w:val="18"/>
              </w:rPr>
              <w:t>客への情報は音声と視覚の両方で伝えるようにする。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ind w:left="90" w:hangingChars="50" w:hanging="90"/>
              <w:rPr>
                <w:rFonts w:ascii="HGPｺﾞｼｯｸM" w:eastAsia="HGPｺﾞｼｯｸM" w:hAnsi="HG丸ｺﾞｼｯｸM-PRO"/>
                <w:b/>
                <w:color w:val="000000" w:themeColor="text1"/>
                <w:sz w:val="18"/>
                <w:szCs w:val="18"/>
              </w:rPr>
            </w:pPr>
          </w:p>
        </w:tc>
      </w:tr>
      <w:tr w:rsidR="00201995" w:rsidRPr="00B11F43" w:rsidTr="00C54816">
        <w:trPr>
          <w:trHeight w:val="273"/>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hAnsi="HG丸ｺﾞｼｯｸM-PRO"/>
                <w:color w:val="000000" w:themeColor="text1"/>
                <w:sz w:val="18"/>
                <w:szCs w:val="18"/>
              </w:rPr>
            </w:pPr>
            <w:r w:rsidRPr="00B11F43">
              <w:rPr>
                <w:rFonts w:ascii="HG丸ｺﾞｼｯｸM-PRO" w:eastAsia="HG丸ｺﾞｼｯｸM-PRO" w:hAnsi="HG丸ｺﾞｼｯｸM-PRO" w:cs="ＭＳ 明朝" w:hint="eastAsia"/>
                <w:color w:val="000000" w:themeColor="text1"/>
                <w:sz w:val="18"/>
                <w:szCs w:val="18"/>
              </w:rPr>
              <w:t>○</w:t>
            </w:r>
            <w:r w:rsidRPr="00B11F43">
              <w:rPr>
                <w:rFonts w:ascii="HGPｺﾞｼｯｸM" w:eastAsia="HGPｺﾞｼｯｸM" w:hint="eastAsia"/>
                <w:color w:val="000000" w:themeColor="text1"/>
                <w:sz w:val="18"/>
                <w:szCs w:val="18"/>
              </w:rPr>
              <w:t>点字メニューを店舗に１つは用意する。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noProof/>
                <w:color w:val="000000" w:themeColor="text1"/>
                <w:sz w:val="18"/>
                <w:szCs w:val="18"/>
              </w:rPr>
            </w:pPr>
          </w:p>
          <w:p w:rsidR="00201995" w:rsidRPr="00B11F43" w:rsidRDefault="00201995" w:rsidP="00C54816">
            <w:pPr>
              <w:spacing w:line="0" w:lineRule="atLeast"/>
              <w:jc w:val="left"/>
              <w:rPr>
                <w:rFonts w:ascii="HGPｺﾞｼｯｸM" w:eastAsia="HGPｺﾞｼｯｸM" w:hAnsi="HG丸ｺﾞｼｯｸM-PRO"/>
                <w:noProof/>
                <w:color w:val="000000" w:themeColor="text1"/>
                <w:sz w:val="18"/>
                <w:szCs w:val="18"/>
              </w:rPr>
            </w:pP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r>
      <w:tr w:rsidR="00201995" w:rsidRPr="00B11F43" w:rsidTr="00C54816">
        <w:trPr>
          <w:trHeight w:val="273"/>
        </w:trPr>
        <w:tc>
          <w:tcPr>
            <w:tcW w:w="1350" w:type="dxa"/>
            <w:vMerge/>
            <w:tcBorders>
              <w:left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dotted" w:sz="4" w:space="0" w:color="auto"/>
              <w:right w:val="single" w:sz="4" w:space="0" w:color="244061" w:themeColor="accent1" w:themeShade="80"/>
            </w:tcBorders>
          </w:tcPr>
          <w:p w:rsidR="00201995" w:rsidRPr="00B11F43" w:rsidRDefault="00201995" w:rsidP="00C54816">
            <w:pPr>
              <w:spacing w:line="0" w:lineRule="atLeast"/>
              <w:ind w:left="180" w:hangingChars="100" w:hanging="180"/>
              <w:rPr>
                <w:rFonts w:ascii="HGPｺﾞｼｯｸM" w:eastAsia="HGPｺﾞｼｯｸM"/>
                <w:color w:val="000000" w:themeColor="text1"/>
                <w:sz w:val="18"/>
                <w:szCs w:val="18"/>
              </w:rPr>
            </w:pPr>
            <w:r w:rsidRPr="00B11F43">
              <w:rPr>
                <w:rFonts w:ascii="HG丸ｺﾞｼｯｸM-PRO" w:eastAsia="HG丸ｺﾞｼｯｸM-PRO" w:hAnsi="HG丸ｺﾞｼｯｸM-PRO" w:cs="ＭＳ 明朝" w:hint="eastAsia"/>
                <w:color w:val="000000" w:themeColor="text1"/>
                <w:sz w:val="18"/>
                <w:szCs w:val="18"/>
              </w:rPr>
              <w:t>○</w:t>
            </w:r>
            <w:r w:rsidRPr="00B11F43">
              <w:rPr>
                <w:rFonts w:ascii="HGPｺﾞｼｯｸM" w:eastAsia="HGPｺﾞｼｯｸM" w:hint="eastAsia"/>
                <w:color w:val="000000" w:themeColor="text1"/>
                <w:sz w:val="18"/>
                <w:szCs w:val="18"/>
              </w:rPr>
              <w:t>写真つきのメニューを店舗に１つは用意する。</w:t>
            </w:r>
          </w:p>
        </w:tc>
        <w:tc>
          <w:tcPr>
            <w:tcW w:w="850" w:type="dxa"/>
            <w:tcBorders>
              <w:top w:val="nil"/>
              <w:left w:val="single" w:sz="4" w:space="0" w:color="244061" w:themeColor="accent1" w:themeShade="80"/>
              <w:bottom w:val="nil"/>
              <w:right w:val="single" w:sz="4" w:space="0" w:color="auto"/>
            </w:tcBorders>
          </w:tcPr>
          <w:p w:rsidR="00201995" w:rsidRPr="00B11F43" w:rsidRDefault="00201995" w:rsidP="00C54816">
            <w:pPr>
              <w:spacing w:line="0" w:lineRule="atLeast"/>
              <w:jc w:val="left"/>
              <w:rPr>
                <w:rFonts w:ascii="HGPｺﾞｼｯｸM" w:eastAsia="HGPｺﾞｼｯｸM" w:hAnsi="HG丸ｺﾞｼｯｸM-PRO"/>
                <w:noProof/>
                <w:color w:val="000000" w:themeColor="text1"/>
                <w:sz w:val="18"/>
                <w:szCs w:val="18"/>
              </w:rPr>
            </w:pPr>
            <w:r w:rsidRPr="00B11F43">
              <w:rPr>
                <w:rFonts w:ascii="HGPｺﾞｼｯｸM" w:eastAsia="HGPｺﾞｼｯｸM" w:hint="eastAsia"/>
                <w:noProof/>
                <w:color w:val="000000" w:themeColor="text1"/>
                <w:sz w:val="18"/>
              </w:rPr>
              <mc:AlternateContent>
                <mc:Choice Requires="wps">
                  <w:drawing>
                    <wp:anchor distT="0" distB="0" distL="114300" distR="114300" simplePos="0" relativeHeight="251639296" behindDoc="0" locked="0" layoutInCell="1" allowOverlap="1" wp14:anchorId="18BAA321" wp14:editId="4B10DAAA">
                      <wp:simplePos x="0" y="0"/>
                      <wp:positionH relativeFrom="column">
                        <wp:posOffset>-69215</wp:posOffset>
                      </wp:positionH>
                      <wp:positionV relativeFrom="paragraph">
                        <wp:posOffset>149608</wp:posOffset>
                      </wp:positionV>
                      <wp:extent cx="457200" cy="0"/>
                      <wp:effectExtent l="0" t="76200" r="19050" b="114300"/>
                      <wp:wrapNone/>
                      <wp:docPr id="785" name="直線矢印コネクタ 78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83171BB" id="直線矢印コネクタ 785" o:spid="_x0000_s1026" type="#_x0000_t32" style="position:absolute;left:0;text-align:left;margin-left:-5.45pt;margin-top:11.8pt;width:36pt;height:0;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sGgIAANsDAAAOAAAAZHJzL2Uyb0RvYy54bWysU81uEzEQviPxDpbvZJOK0DbKpoeEcuEn&#10;EuUBprZ315LXtjwmm1zDuS8AByReoEggceRhIpTXYOxNQ4EbIgfHM+P5Zr6Zb6cX69awlQqonS35&#10;aDDkTFnhpLZ1yd9cXT464wwjWAnGWVXyjUJ+MXv4YNr5iTpxjTNSBUYgFiedL3kTo58UBYpGtYAD&#10;55WlYOVCC5HMUBcyQEforSlOhsMnReeC9MEJhUjeRR/ks4xfVUrEV1WFKjJTcuot5jPk8zqdxWwK&#10;kzqAb7Q4tAH/0EUL2lLRI9QCIrC3Qf8F1WoRHLoqDoRrC1dVWqjMgdiMhn+wed2AV5kLDQf9cUz4&#10;/2DFy9UyMC1Lfno25sxCS0vaf/i6//Z+//HTj5vPu+2X3bub3fZ2t/3O0huaWOdxQolzuwwHC/0y&#10;JPrrKrTpn4ixdZ7y5jhltY5MkPPx+JQ2x5m4CxW/8nzA+Ey5lqVLyTEG0HUT585aWqULozxkWD3H&#10;SJUp8S4hFbXuUhuTN2os60iO58NxKgQkrMpApGvriSramjMwNSlWxJAh0RktU3oCwg3OTWArINGQ&#10;1qTrrqh5zgxgpAAxyr8+sQGp+qfnY3L3ikKIL5zs3SNqovdTvz10bv23konHArDpU+jVwsUeKoI2&#10;T61kceNpNRCC61KAsIxNzaqs8sNA0mb6XaTbtZObvKIiWaSgnHZQe5LofZvu97/J2U8AAAD//wMA&#10;UEsDBBQABgAIAAAAIQAyMslj3gAAAAgBAAAPAAAAZHJzL2Rvd25yZXYueG1sTI/BTsMwEETvSPyD&#10;tUi9tU5aKYI0ThVV5cIBQQuovbnxNokSryPbTcLfY8ShHEf7NPM220y6YwNa1xgSEC8iYEilUQ1V&#10;Aj4Oz/NHYM5LUrIzhAK+0cEmv7/LZKrMSO847H3FQgm5VAqove9Tzl1Zo5ZuYXqkcLsYq6UP0VZc&#10;WTmGct3xZRQlXMuGwkIte9zWWLb7qxbwOrZvx0M77OzXqaDLJz/2xYsRYvYwFWtgHid/g+FXP6hD&#10;HpzO5krKsU7API6eAipguUqABSCJY2Dnv8zzjP9/IP8BAAD//wMAUEsBAi0AFAAGAAgAAAAhALaD&#10;OJL+AAAA4QEAABMAAAAAAAAAAAAAAAAAAAAAAFtDb250ZW50X1R5cGVzXS54bWxQSwECLQAUAAYA&#10;CAAAACEAOP0h/9YAAACUAQAACwAAAAAAAAAAAAAAAAAvAQAAX3JlbHMvLnJlbHNQSwECLQAUAAYA&#10;CAAAACEAewPxrBoCAADbAwAADgAAAAAAAAAAAAAAAAAuAgAAZHJzL2Uyb0RvYy54bWxQSwECLQAU&#10;AAYACAAAACEAMjLJY94AAAAIAQAADwAAAAAAAAAAAAAAAAB0BAAAZHJzL2Rvd25yZXYueG1sUEsF&#10;BgAAAAAEAAQA8wAAAH8FAAAAAA==&#10;" strokeweight="1.5pt">
                      <v:stroke dashstyle="1 1" endarrow="open"/>
                    </v:shape>
                  </w:pict>
                </mc:Fallback>
              </mc:AlternateContent>
            </w:r>
          </w:p>
        </w:tc>
        <w:tc>
          <w:tcPr>
            <w:tcW w:w="2268" w:type="dxa"/>
            <w:tcBorders>
              <w:top w:val="nil"/>
              <w:left w:val="single" w:sz="4" w:space="0" w:color="auto"/>
              <w:bottom w:val="nil"/>
              <w:right w:val="single" w:sz="4" w:space="0" w:color="auto"/>
            </w:tcBorders>
          </w:tcPr>
          <w:p w:rsidR="00201995" w:rsidRPr="00B11F43" w:rsidRDefault="00201995" w:rsidP="00C54816">
            <w:pPr>
              <w:spacing w:line="0" w:lineRule="atLeast"/>
              <w:ind w:left="80" w:hangingChars="50" w:hanging="80"/>
              <w:rPr>
                <w:rFonts w:ascii="HGPｺﾞｼｯｸM" w:eastAsia="HGPｺﾞｼｯｸM" w:hAnsi="HG丸ｺﾞｼｯｸM-PRO"/>
                <w:color w:val="000000" w:themeColor="text1"/>
                <w:sz w:val="16"/>
                <w:szCs w:val="18"/>
              </w:rPr>
            </w:pPr>
            <w:r w:rsidRPr="00B11F43">
              <w:rPr>
                <w:rFonts w:ascii="HGPｺﾞｼｯｸM" w:eastAsia="HGPｺﾞｼｯｸM" w:hAnsi="HG丸ｺﾞｼｯｸM-PRO" w:hint="eastAsia"/>
                <w:color w:val="000000" w:themeColor="text1"/>
                <w:sz w:val="16"/>
                <w:szCs w:val="18"/>
              </w:rPr>
              <w:t>聴覚障がい者や知的障がい者、</w:t>
            </w:r>
          </w:p>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r w:rsidRPr="00B11F43">
              <w:rPr>
                <w:rFonts w:ascii="HGPｺﾞｼｯｸM" w:eastAsia="HGPｺﾞｼｯｸM" w:hAnsi="HG丸ｺﾞｼｯｸM-PRO" w:hint="eastAsia"/>
                <w:color w:val="000000" w:themeColor="text1"/>
                <w:sz w:val="16"/>
                <w:szCs w:val="18"/>
              </w:rPr>
              <w:t>外国人も注文しやすい。</w:t>
            </w:r>
          </w:p>
        </w:tc>
      </w:tr>
      <w:tr w:rsidR="00201995" w:rsidRPr="00564682" w:rsidTr="00C54816">
        <w:trPr>
          <w:trHeight w:val="273"/>
        </w:trPr>
        <w:tc>
          <w:tcPr>
            <w:tcW w:w="1350" w:type="dxa"/>
            <w:vMerge/>
            <w:tcBorders>
              <w:left w:val="single" w:sz="4" w:space="0" w:color="auto"/>
              <w:bottom w:val="single" w:sz="4" w:space="0" w:color="auto"/>
              <w:right w:val="single" w:sz="4" w:space="0" w:color="244061" w:themeColor="accent1" w:themeShade="80"/>
            </w:tcBorders>
          </w:tcPr>
          <w:p w:rsidR="00201995" w:rsidRPr="00B11F43" w:rsidRDefault="00201995" w:rsidP="00C54816">
            <w:pPr>
              <w:spacing w:line="0" w:lineRule="atLeast"/>
              <w:rPr>
                <w:rFonts w:ascii="HGPｺﾞｼｯｸM" w:eastAsia="HGPｺﾞｼｯｸM" w:hAnsi="HG丸ｺﾞｼｯｸM-PRO"/>
                <w:color w:val="000000" w:themeColor="text1"/>
                <w:sz w:val="18"/>
                <w:szCs w:val="18"/>
              </w:rPr>
            </w:pPr>
          </w:p>
        </w:tc>
        <w:tc>
          <w:tcPr>
            <w:tcW w:w="5529"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tcPr>
          <w:p w:rsidR="00201995" w:rsidRPr="00A80B8D" w:rsidRDefault="00201995" w:rsidP="00C54816">
            <w:pPr>
              <w:spacing w:line="0" w:lineRule="atLeast"/>
              <w:ind w:left="180" w:hangingChars="100" w:hanging="180"/>
              <w:rPr>
                <w:rFonts w:ascii="HG丸ｺﾞｼｯｸM-PRO" w:eastAsia="HG丸ｺﾞｼｯｸM-PRO" w:hAnsi="HG丸ｺﾞｼｯｸM-PRO" w:cs="ＭＳ 明朝"/>
                <w:color w:val="000000" w:themeColor="text1"/>
                <w:sz w:val="18"/>
                <w:szCs w:val="18"/>
              </w:rPr>
            </w:pPr>
            <w:r w:rsidRPr="00B11F43">
              <w:rPr>
                <w:rFonts w:ascii="HGPｺﾞｼｯｸM" w:eastAsia="HGPｺﾞｼｯｸM" w:hint="eastAsia"/>
                <w:color w:val="000000" w:themeColor="text1"/>
                <w:sz w:val="18"/>
                <w:szCs w:val="18"/>
              </w:rPr>
              <w:t>〇漢字だけでなく、かなで分かりやすく表示する。</w:t>
            </w:r>
          </w:p>
        </w:tc>
        <w:tc>
          <w:tcPr>
            <w:tcW w:w="850" w:type="dxa"/>
            <w:tcBorders>
              <w:top w:val="nil"/>
              <w:left w:val="single" w:sz="4" w:space="0" w:color="244061" w:themeColor="accent1" w:themeShade="80"/>
              <w:bottom w:val="single" w:sz="4" w:space="0" w:color="auto"/>
              <w:right w:val="single" w:sz="4" w:space="0" w:color="auto"/>
            </w:tcBorders>
          </w:tcPr>
          <w:p w:rsidR="00201995" w:rsidRPr="00BB3B9E" w:rsidRDefault="00201995" w:rsidP="00C54816">
            <w:pPr>
              <w:spacing w:line="0" w:lineRule="atLeast"/>
              <w:jc w:val="left"/>
              <w:rPr>
                <w:rFonts w:ascii="HGPｺﾞｼｯｸM" w:eastAsia="HGPｺﾞｼｯｸM"/>
                <w:noProof/>
                <w:color w:val="000000" w:themeColor="text1"/>
                <w:sz w:val="18"/>
              </w:rPr>
            </w:pPr>
          </w:p>
        </w:tc>
        <w:tc>
          <w:tcPr>
            <w:tcW w:w="2268" w:type="dxa"/>
            <w:tcBorders>
              <w:top w:val="nil"/>
              <w:left w:val="single" w:sz="4" w:space="0" w:color="auto"/>
              <w:bottom w:val="single" w:sz="4" w:space="0" w:color="auto"/>
              <w:right w:val="single" w:sz="4" w:space="0" w:color="auto"/>
            </w:tcBorders>
          </w:tcPr>
          <w:p w:rsidR="00201995" w:rsidRPr="00BB3B9E" w:rsidRDefault="00201995" w:rsidP="00C54816">
            <w:pPr>
              <w:spacing w:line="0" w:lineRule="atLeast"/>
              <w:ind w:left="80" w:hangingChars="50" w:hanging="80"/>
              <w:rPr>
                <w:rFonts w:ascii="HGPｺﾞｼｯｸM" w:eastAsia="HGPｺﾞｼｯｸM" w:hAnsi="HG丸ｺﾞｼｯｸM-PRO"/>
                <w:color w:val="000000" w:themeColor="text1"/>
                <w:sz w:val="16"/>
                <w:szCs w:val="18"/>
              </w:rPr>
            </w:pPr>
          </w:p>
        </w:tc>
      </w:tr>
    </w:tbl>
    <w:p w:rsidR="00201995" w:rsidRDefault="00201995" w:rsidP="00201995">
      <w:pPr>
        <w:rPr>
          <w:rFonts w:ascii="HGPｺﾞｼｯｸM" w:eastAsia="HGPｺﾞｼｯｸM" w:hAnsi="HG丸ｺﾞｼｯｸM-PRO" w:cs="ＭＳ 明朝"/>
          <w:szCs w:val="21"/>
        </w:rPr>
      </w:pPr>
    </w:p>
    <w:p w:rsidR="00201995" w:rsidRDefault="00201995" w:rsidP="00201995">
      <w:pPr>
        <w:widowControl/>
        <w:jc w:val="left"/>
        <w:rPr>
          <w:rFonts w:ascii="HGPｺﾞｼｯｸM" w:eastAsia="HGPｺﾞｼｯｸM" w:hAnsi="HG丸ｺﾞｼｯｸM-PRO" w:cs="ＭＳ 明朝"/>
          <w:szCs w:val="21"/>
        </w:rPr>
      </w:pPr>
    </w:p>
    <w:p w:rsidR="00201995" w:rsidRDefault="00201995" w:rsidP="00201995">
      <w:pPr>
        <w:widowControl/>
        <w:jc w:val="left"/>
        <w:rPr>
          <w:rFonts w:ascii="HGPｺﾞｼｯｸM" w:eastAsia="HGPｺﾞｼｯｸM" w:hAnsi="HG丸ｺﾞｼｯｸM-PRO" w:cs="ＭＳ 明朝"/>
          <w:szCs w:val="21"/>
        </w:rPr>
      </w:pPr>
      <w:r>
        <w:rPr>
          <w:rFonts w:ascii="HG丸ｺﾞｼｯｸM-PRO" w:eastAsia="HG丸ｺﾞｼｯｸM-PRO" w:hAnsi="HG丸ｺﾞｼｯｸM-PRO" w:cs="ＭＳ 明朝" w:hint="eastAsia"/>
          <w:noProof/>
          <w:sz w:val="18"/>
          <w:szCs w:val="18"/>
        </w:rPr>
        <mc:AlternateContent>
          <mc:Choice Requires="wps">
            <w:drawing>
              <wp:anchor distT="0" distB="0" distL="114300" distR="114300" simplePos="0" relativeHeight="251641344" behindDoc="0" locked="0" layoutInCell="1" allowOverlap="1" wp14:anchorId="60A19601" wp14:editId="320493EF">
                <wp:simplePos x="0" y="0"/>
                <wp:positionH relativeFrom="margin">
                  <wp:posOffset>-1075055</wp:posOffset>
                </wp:positionH>
                <wp:positionV relativeFrom="paragraph">
                  <wp:posOffset>6024880</wp:posOffset>
                </wp:positionV>
                <wp:extent cx="7452995" cy="509905"/>
                <wp:effectExtent l="0" t="0" r="0" b="4445"/>
                <wp:wrapNone/>
                <wp:docPr id="787" name="テキスト ボックス 787"/>
                <wp:cNvGraphicFramePr/>
                <a:graphic xmlns:a="http://schemas.openxmlformats.org/drawingml/2006/main">
                  <a:graphicData uri="http://schemas.microsoft.com/office/word/2010/wordprocessingShape">
                    <wps:wsp>
                      <wps:cNvSpPr txBox="1"/>
                      <wps:spPr>
                        <a:xfrm>
                          <a:off x="0" y="0"/>
                          <a:ext cx="7452995" cy="509905"/>
                        </a:xfrm>
                        <a:prstGeom prst="rect">
                          <a:avLst/>
                        </a:prstGeom>
                        <a:solidFill>
                          <a:schemeClr val="lt1"/>
                        </a:solidFill>
                        <a:ln w="6350">
                          <a:noFill/>
                        </a:ln>
                      </wps:spPr>
                      <wps:txbx>
                        <w:txbxContent>
                          <w:p w:rsidR="00201995" w:rsidRDefault="00201995" w:rsidP="00201995">
                            <w:pPr>
                              <w:jc w:val="right"/>
                            </w:pPr>
                            <w:r>
                              <w:rPr>
                                <w:rFonts w:hint="eastAsia"/>
                              </w:rPr>
                              <w:t xml:space="preserve">　</w:t>
                            </w:r>
                            <w:r>
                              <w:t xml:space="preserve">　　　　　　</w:t>
                            </w:r>
                            <w:r>
                              <w:rPr>
                                <w:rFonts w:hint="eastAsia"/>
                              </w:rPr>
                              <w:t xml:space="preserve">１８８　　</w:t>
                            </w:r>
                            <w:r>
                              <w:t xml:space="preserve">　　　　</w:t>
                            </w:r>
                            <w:r>
                              <w:rPr>
                                <w:rFonts w:hint="eastAsia"/>
                              </w:rPr>
                              <w:t xml:space="preserve">　</w:t>
                            </w:r>
                            <w:r>
                              <w:t xml:space="preserve">　　　　　　　　　　　　</w:t>
                            </w:r>
                            <w:r>
                              <w:rPr>
                                <w:rFonts w:hint="eastAsia"/>
                              </w:rPr>
                              <w:t>［２１］小規模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19601" id="テキスト ボックス 787" o:spid="_x0000_s1028" type="#_x0000_t202" style="position:absolute;margin-left:-84.65pt;margin-top:474.4pt;width:586.85pt;height:40.1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RgZwIAAJYEAAAOAAAAZHJzL2Uyb0RvYy54bWysVMGO2jAQvVfqP1i+lwQKy4IIK8qKqhLa&#10;XYmt9mwcByI5Htc2JPQIUtWP6C9UPfd78iMdO8DSbU9VL86MZ+Z55s1MRjdVIclWGJuDSmi7FVMi&#10;FIc0V6uEfnycvbmmxDqmUiZBiYTuhKU349evRqUeig6sQabCEARRdljqhK6d08MosnwtCmZboIVC&#10;YwamYA5Vs4pSw0pEL2TUieOrqASTagNcWIu3t42RjgN+lgnu7rPMCkdkQjE3F04TzqU/o/GIDVeG&#10;6XXOj2mwf8iiYLnCR89Qt8wxsjH5H1BFzg1YyFyLQxFBluVchBqwmnb8oprFmmkRakFyrD7TZP8f&#10;LL/bPhiSpwntX/cpUazAJtWHL/X+e73/WR++kvrwrT4c6v0P1Il3QspKbYcYudAY66p3UGHrT/cW&#10;Lz0TVWYK/8UaCdqR/N2ZcFE5wvGy3+11BoMeJRxtvXgwiHseJnqO1sa69wIK4oWEGmxo4Jlt59Y1&#10;ricX/5gFmaezXMqg+CESU2nIlmH7pQs5IvhvXlKRMqFXb3txAFbgwxtkqTAXX2tTk5dctawCXZ1z&#10;wUtId8iDgWa4rOazHJOdM+semMFpwtJxQ9w9HpkEfAyOEiVrMJ//du/9sclopaTE6Uyo/bRhRlAi&#10;Pyhs/6Dd7fpxDkq31++gYi4ty0uL2hRTQAbauIuaB9H7O3kSMwPFEy7SxL+KJqY4vp1QdxKnrtkZ&#10;XEQuJpPghAOsmZurheYe2jPuW/FYPTGjj/1y2Ok7OM0xG75oW+PrIxVMNg6yPPTUE92weuQfhz9M&#10;xXFR/XZd6sHr+Xcy/gUAAP//AwBQSwMEFAAGAAgAAAAhAIdBzHDkAAAADgEAAA8AAABkcnMvZG93&#10;bnJldi54bWxMj8FOg0AQhu8mvsNmTLyYdqFgLcjSGKM28dZSNd627AhEdpawW8C3dznpbSbz5Z/v&#10;z7aTbtmAvW0MCQiXATCk0qiGKgHH4nmxAWadJCVbQyjgBy1s88uLTKbKjLTH4eAq5kPIplJA7VyX&#10;cm7LGrW0S9Mh+duX6bV0fu0rrno5+nDd8lUQrLmWDfkPtezwscby+3DWAj5vqo9XO728jdFt1D3t&#10;huLuXRVCXF9ND/fAHE7uD4ZZ36tD7p1O5kzKslbAIlwnkWcFJPHGl5iRIIhjYKd5WiUh8Dzj/2vk&#10;vwAAAP//AwBQSwECLQAUAAYACAAAACEAtoM4kv4AAADhAQAAEwAAAAAAAAAAAAAAAAAAAAAAW0Nv&#10;bnRlbnRfVHlwZXNdLnhtbFBLAQItABQABgAIAAAAIQA4/SH/1gAAAJQBAAALAAAAAAAAAAAAAAAA&#10;AC8BAABfcmVscy8ucmVsc1BLAQItABQABgAIAAAAIQDUOARgZwIAAJYEAAAOAAAAAAAAAAAAAAAA&#10;AC4CAABkcnMvZTJvRG9jLnhtbFBLAQItABQABgAIAAAAIQCHQcxw5AAAAA4BAAAPAAAAAAAAAAAA&#10;AAAAAMEEAABkcnMvZG93bnJldi54bWxQSwUGAAAAAAQABADzAAAA0gUAAAAA&#10;" fillcolor="white [3201]" stroked="f" strokeweight=".5pt">
                <v:textbox>
                  <w:txbxContent>
                    <w:p w:rsidR="00201995" w:rsidRDefault="00201995" w:rsidP="00201995">
                      <w:pPr>
                        <w:jc w:val="right"/>
                      </w:pPr>
                      <w:r>
                        <w:rPr>
                          <w:rFonts w:hint="eastAsia"/>
                        </w:rPr>
                        <w:t xml:space="preserve">　</w:t>
                      </w:r>
                      <w:r>
                        <w:t xml:space="preserve">　　　　　　</w:t>
                      </w:r>
                      <w:r>
                        <w:rPr>
                          <w:rFonts w:hint="eastAsia"/>
                        </w:rPr>
                        <w:t xml:space="preserve">１８８　　</w:t>
                      </w:r>
                      <w:r>
                        <w:t xml:space="preserve">　　　　</w:t>
                      </w:r>
                      <w:r>
                        <w:rPr>
                          <w:rFonts w:hint="eastAsia"/>
                        </w:rPr>
                        <w:t xml:space="preserve">　</w:t>
                      </w:r>
                      <w:r>
                        <w:t xml:space="preserve">　　　　　　　　　　　　</w:t>
                      </w:r>
                      <w:r>
                        <w:rPr>
                          <w:rFonts w:hint="eastAsia"/>
                        </w:rPr>
                        <w:t>［２１］小規模</w:t>
                      </w:r>
                    </w:p>
                  </w:txbxContent>
                </v:textbox>
                <w10:wrap anchorx="margin"/>
              </v:shape>
            </w:pict>
          </mc:Fallback>
        </mc:AlternateContent>
      </w:r>
    </w:p>
    <w:p w:rsidR="00201995" w:rsidRDefault="00201995" w:rsidP="00201995">
      <w:pPr>
        <w:widowControl/>
        <w:jc w:val="left"/>
        <w:rPr>
          <w:rFonts w:hAnsi="ＭＳ ゴシック"/>
        </w:rPr>
        <w:sectPr w:rsidR="00201995" w:rsidSect="00201995">
          <w:headerReference w:type="default" r:id="rId12"/>
          <w:footerReference w:type="default" r:id="rId13"/>
          <w:headerReference w:type="first" r:id="rId14"/>
          <w:footerReference w:type="first" r:id="rId15"/>
          <w:pgSz w:w="11906" w:h="16838"/>
          <w:pgMar w:top="1985" w:right="1752" w:bottom="1134" w:left="1752" w:header="851" w:footer="992" w:gutter="0"/>
          <w:pgNumType w:start="183"/>
          <w:cols w:space="425"/>
          <w:titlePg/>
          <w:docGrid w:type="lines" w:linePitch="360"/>
        </w:sectPr>
      </w:pPr>
    </w:p>
    <w:p w:rsidR="00201995" w:rsidRDefault="00201995" w:rsidP="00201995">
      <w:pPr>
        <w:widowControl/>
        <w:jc w:val="left"/>
        <w:rPr>
          <w:rFonts w:hAnsi="ＭＳ ゴシック"/>
        </w:rPr>
      </w:pPr>
      <w:r>
        <w:rPr>
          <w:rFonts w:hAnsi="ＭＳ ゴシック"/>
          <w:noProof/>
        </w:rPr>
        <w:lastRenderedPageBreak/>
        <mc:AlternateContent>
          <mc:Choice Requires="wps">
            <w:drawing>
              <wp:anchor distT="0" distB="0" distL="114300" distR="114300" simplePos="0" relativeHeight="251700736" behindDoc="0" locked="0" layoutInCell="1" allowOverlap="1" wp14:anchorId="74ABFD0E" wp14:editId="0517FC00">
                <wp:simplePos x="0" y="0"/>
                <wp:positionH relativeFrom="column">
                  <wp:posOffset>8430895</wp:posOffset>
                </wp:positionH>
                <wp:positionV relativeFrom="paragraph">
                  <wp:posOffset>5255729</wp:posOffset>
                </wp:positionV>
                <wp:extent cx="1129665" cy="448310"/>
                <wp:effectExtent l="0" t="0" r="0" b="0"/>
                <wp:wrapNone/>
                <wp:docPr id="7474" name="テキスト ボックス 7474"/>
                <wp:cNvGraphicFramePr/>
                <a:graphic xmlns:a="http://schemas.openxmlformats.org/drawingml/2006/main">
                  <a:graphicData uri="http://schemas.microsoft.com/office/word/2010/wordprocessingShape">
                    <wps:wsp>
                      <wps:cNvSpPr txBox="1"/>
                      <wps:spPr>
                        <a:xfrm>
                          <a:off x="0" y="0"/>
                          <a:ext cx="1129665" cy="448310"/>
                        </a:xfrm>
                        <a:prstGeom prst="rect">
                          <a:avLst/>
                        </a:prstGeom>
                        <a:noFill/>
                        <a:ln w="6350">
                          <a:noFill/>
                        </a:ln>
                      </wps:spPr>
                      <wps:txbx>
                        <w:txbxContent>
                          <w:p w:rsidR="00201995" w:rsidRPr="00C562A5" w:rsidRDefault="00201995" w:rsidP="00201995">
                            <w:pPr>
                              <w:spacing w:line="0" w:lineRule="atLeast"/>
                              <w:rPr>
                                <w:sz w:val="14"/>
                                <w:szCs w:val="16"/>
                              </w:rPr>
                            </w:pPr>
                            <w:r w:rsidRPr="00C562A5">
                              <w:rPr>
                                <w:rFonts w:hint="eastAsia"/>
                                <w:sz w:val="14"/>
                                <w:szCs w:val="16"/>
                              </w:rPr>
                              <w:t>③片側商品棚の</w:t>
                            </w:r>
                            <w:r w:rsidRPr="00C562A5">
                              <w:rPr>
                                <w:sz w:val="14"/>
                                <w:szCs w:val="16"/>
                              </w:rPr>
                              <w:t>場合ですれ違いのない通路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BFD0E" id="テキスト ボックス 7474" o:spid="_x0000_s1029" type="#_x0000_t202" style="position:absolute;margin-left:663.85pt;margin-top:413.85pt;width:88.95pt;height:35.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RIUgIAAHAEAAAOAAAAZHJzL2Uyb0RvYy54bWysVEtu2zAQ3RfoHQjua1mObCeC5cBN4KKA&#10;kQRwiqxpirIESByWpC25Sxsoeoheoei659FFOqS/SLsquqGGnP97MxrdNlVJ1kKbAmRCw06XEiE5&#10;pIVcJvTT8/TdNSXGMpmyEqRI6EYYejt++2ZUq1j0IIcyFZpgEGniWiU0t1bFQWB4LipmOqCERGUG&#10;umIWr3oZpJrVGL0qg163Owhq0KnSwIUx+Hq/V9Kxj59lgtvHLDPCkjKhWJv1p/bnwp3BeMTipWYq&#10;L/ihDPYPVVSskJj0FOqeWUZWuvgjVFVwDQYy2+FQBZBlBRe+B+wm7L7qZp4zJXwvCI5RJ5jM/wvL&#10;H9ZPmhRpQofRMKJEsgpZandf2+2Pdvur3X0j7e57u9u12594J94KQauVidF3rtDbNu+hQfIdmO7d&#10;4KPDosl05b7YJUE9wr85QS4aS7hzCns3g0GfEo66KLq+Cj0nwdlbaWM/CKiIExKqkVKPNFvPjMWM&#10;aHo0cckkTIuy9LSWktQJHVz1u97hpEGPUqLjuVYn2WbReCB6vgL3tIB0g/1p2I+NUXxaYBEzZuwT&#10;0zgn2BLOvn3EIysBk8FBoiQH/eVv784e6UMtJTXOXULN5xXTgpLyo0Rib8IocoPqL1F/iNUQfalZ&#10;XGrkqroDHO0Qt0xxLzp7Wx7FTEP1gisycVlRxSTH3Am1R/HO7rcBV4yLycQb4WgqZmdyrrgL7WB1&#10;ED83L0yrAw8WGXyA44Sy+BUde9s9IZOVhazwXJ1RPeCPY+0pPKyg25vLu7c6/yjGvwEAAP//AwBQ&#10;SwMEFAAGAAgAAAAhAOHl+3/iAAAADQEAAA8AAABkcnMvZG93bnJldi54bWxMj0FPwzAMhe9I/IfI&#10;SNxYSqdupTSdpkoTEoLDxi7c3MZrK5qkNNlW+PV4XODmZz89fy9fTaYXJxp956yC+1kEgmztdGcb&#10;Bfu3zV0Kwge0GntnScEXeVgV11c5Ztqd7ZZOu9AIDrE+QwVtCEMmpa9bMuhnbiDLt4MbDQaWYyP1&#10;iGcON72Mo2ghDXaWP7Q4UNlS/bE7GgXP5eYVt1Vs0u++fHo5rIfP/Xui1O3NtH4EEWgKf2a44DM6&#10;FMxUuaPVXvSs5/FyyV4F6e9wsSRRsgBR8eohnYMscvm/RfEDAAD//wMAUEsBAi0AFAAGAAgAAAAh&#10;ALaDOJL+AAAA4QEAABMAAAAAAAAAAAAAAAAAAAAAAFtDb250ZW50X1R5cGVzXS54bWxQSwECLQAU&#10;AAYACAAAACEAOP0h/9YAAACUAQAACwAAAAAAAAAAAAAAAAAvAQAAX3JlbHMvLnJlbHNQSwECLQAU&#10;AAYACAAAACEAVV70SFICAABwBAAADgAAAAAAAAAAAAAAAAAuAgAAZHJzL2Uyb0RvYy54bWxQSwEC&#10;LQAUAAYACAAAACEA4eX7f+IAAAANAQAADwAAAAAAAAAAAAAAAACsBAAAZHJzL2Rvd25yZXYueG1s&#10;UEsFBgAAAAAEAAQA8wAAALsFAAAAAA==&#10;" filled="f" stroked="f" strokeweight=".5pt">
                <v:textbox>
                  <w:txbxContent>
                    <w:p w:rsidR="00201995" w:rsidRPr="00C562A5" w:rsidRDefault="00201995" w:rsidP="00201995">
                      <w:pPr>
                        <w:spacing w:line="0" w:lineRule="atLeast"/>
                        <w:rPr>
                          <w:sz w:val="14"/>
                          <w:szCs w:val="16"/>
                        </w:rPr>
                      </w:pPr>
                      <w:r w:rsidRPr="00C562A5">
                        <w:rPr>
                          <w:rFonts w:hint="eastAsia"/>
                          <w:sz w:val="14"/>
                          <w:szCs w:val="16"/>
                        </w:rPr>
                        <w:t>③片側商品棚の</w:t>
                      </w:r>
                      <w:r w:rsidRPr="00C562A5">
                        <w:rPr>
                          <w:sz w:val="14"/>
                          <w:szCs w:val="16"/>
                        </w:rPr>
                        <w:t>場合ですれ違いのない通路</w:t>
                      </w:r>
                    </w:p>
                  </w:txbxContent>
                </v:textbox>
              </v:shape>
            </w:pict>
          </mc:Fallback>
        </mc:AlternateContent>
      </w:r>
      <w:r>
        <w:rPr>
          <w:rFonts w:hAnsi="ＭＳ ゴシック"/>
          <w:noProof/>
        </w:rPr>
        <mc:AlternateContent>
          <mc:Choice Requires="wps">
            <w:drawing>
              <wp:anchor distT="0" distB="0" distL="114300" distR="114300" simplePos="0" relativeHeight="251698688" behindDoc="0" locked="0" layoutInCell="1" allowOverlap="1" wp14:anchorId="042B2D7F" wp14:editId="077D1C09">
                <wp:simplePos x="0" y="0"/>
                <wp:positionH relativeFrom="column">
                  <wp:posOffset>7395210</wp:posOffset>
                </wp:positionH>
                <wp:positionV relativeFrom="paragraph">
                  <wp:posOffset>5253024</wp:posOffset>
                </wp:positionV>
                <wp:extent cx="1138555" cy="414020"/>
                <wp:effectExtent l="0" t="0" r="0" b="5080"/>
                <wp:wrapNone/>
                <wp:docPr id="7473" name="テキスト ボックス 7473"/>
                <wp:cNvGraphicFramePr/>
                <a:graphic xmlns:a="http://schemas.openxmlformats.org/drawingml/2006/main">
                  <a:graphicData uri="http://schemas.microsoft.com/office/word/2010/wordprocessingShape">
                    <wps:wsp>
                      <wps:cNvSpPr txBox="1"/>
                      <wps:spPr>
                        <a:xfrm>
                          <a:off x="0" y="0"/>
                          <a:ext cx="1138555" cy="414020"/>
                        </a:xfrm>
                        <a:prstGeom prst="rect">
                          <a:avLst/>
                        </a:prstGeom>
                        <a:noFill/>
                        <a:ln w="6350">
                          <a:noFill/>
                        </a:ln>
                      </wps:spPr>
                      <wps:txbx>
                        <w:txbxContent>
                          <w:p w:rsidR="00201995" w:rsidRPr="00C562A5" w:rsidRDefault="00201995" w:rsidP="00201995">
                            <w:pPr>
                              <w:spacing w:line="0" w:lineRule="atLeast"/>
                              <w:rPr>
                                <w:sz w:val="14"/>
                                <w:szCs w:val="16"/>
                              </w:rPr>
                            </w:pPr>
                            <w:r w:rsidRPr="00C562A5">
                              <w:rPr>
                                <w:rFonts w:hint="eastAsia"/>
                                <w:sz w:val="14"/>
                                <w:szCs w:val="16"/>
                              </w:rPr>
                              <w:t>②横向きの人</w:t>
                            </w:r>
                            <w:r w:rsidRPr="00C562A5">
                              <w:rPr>
                                <w:sz w:val="14"/>
                                <w:szCs w:val="16"/>
                              </w:rPr>
                              <w:t>と車椅子使用者の</w:t>
                            </w:r>
                            <w:r w:rsidRPr="00C562A5">
                              <w:rPr>
                                <w:rFonts w:hint="eastAsia"/>
                                <w:sz w:val="14"/>
                                <w:szCs w:val="16"/>
                              </w:rPr>
                              <w:t>すれ違う</w:t>
                            </w:r>
                            <w:r w:rsidRPr="00C562A5">
                              <w:rPr>
                                <w:sz w:val="14"/>
                                <w:szCs w:val="16"/>
                              </w:rPr>
                              <w:t>通路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2D7F" id="テキスト ボックス 7473" o:spid="_x0000_s1030" type="#_x0000_t202" style="position:absolute;margin-left:582.3pt;margin-top:413.6pt;width:89.65pt;height:32.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LlUwIAAHAEAAAOAAAAZHJzL2Uyb0RvYy54bWysVEtu2zAQ3RfoHQjua0m2HCeG5cBN4KKA&#10;kQRwiqxpirIESByWpC25Sxsoeoheoei659FFOqS/SLsquqGGnP97MxrdNlVJ1kKbAmRCo05IiZAc&#10;0kIuE/rpefrumhJjmUxZCVIkdCMMvR2/fTOq1VB0IYcyFZpgEGmGtUpobq0aBoHhuaiY6YASEpUZ&#10;6IpZvOplkGpWY/SqDLpheBXUoFOlgQtj8PV+r6RjHz/LBLePWWaEJWVCsTbrT+3PhTuD8YgNl5qp&#10;vOCHMtg/VFGxQmLSU6h7ZhlZ6eKPUFXBNRjIbIdDFUCWFVz4HrCbKHzVzTxnSvheEByjTjCZ/xeW&#10;P6yfNCnShA7iQY8SySpkqd19bbc/2u2vdveNtLvv7W7Xbn/inXgrBK1WZoi+c4XetnkPDZLvwHTv&#10;Bh8dFk2mK/fFLgnqEf7NCXLRWMKdU9S77vf7lHDUxVEcdj0nwdlbaWM/CKiIExKqkVKPNFvPjMWM&#10;aHo0cckkTIuy9LSWktQJver1Q+9w0qBHKdHxXKuTbLNoPBDRzbGRBaQb7E/DfmyM4tMCi5gxY5+Y&#10;xjnBlnD27SMeWQmYDA4SJTnoL397d/ZIH2opqXHuEmo+r5gWlJQfJRJ7E8WxG1R/ifsDxIPoS83i&#10;UiNX1R3gaEe4ZYp70dnb8ihmGqoXXJGJy4oqJjnmTqg9ind2vw24YlxMJt4IR1MxO5NzxV1oB6uD&#10;+Ll5YVodeLDI4AMcJ5QNX9Gxt90TMllZyArPlQN6j+oBfxxrT+FhBd3eXN691flHMf4NAAD//wMA&#10;UEsDBBQABgAIAAAAIQD0RrdX5AAAAA0BAAAPAAAAZHJzL2Rvd25yZXYueG1sTI/BTsMwDIbvSLxD&#10;ZCRuLF1WSleaTlOlCQmxw8Yu3NImaysapzTZVnh6vBMcf/vT78/5arI9O5vRdw4lzGcRMIO10x02&#10;Eg7vm4cUmA8KteodGgnfxsOquL3JVabdBXfmvA8NoxL0mZLQhjBknPu6NVb5mRsM0u7oRqsCxbHh&#10;elQXKrc9F1GUcKs6pAutGkzZmvpzf7ISXsvNVu0qYdOfvnx5O66Hr8PHo5T3d9P6GVgwU/iD4apP&#10;6lCQU+VOqD3rKc+TOCFWQiqeBLArsogXS2AVjZYiBl7k/P8XxS8AAAD//wMAUEsBAi0AFAAGAAgA&#10;AAAhALaDOJL+AAAA4QEAABMAAAAAAAAAAAAAAAAAAAAAAFtDb250ZW50X1R5cGVzXS54bWxQSwEC&#10;LQAUAAYACAAAACEAOP0h/9YAAACUAQAACwAAAAAAAAAAAAAAAAAvAQAAX3JlbHMvLnJlbHNQSwEC&#10;LQAUAAYACAAAACEAhxVC5VMCAABwBAAADgAAAAAAAAAAAAAAAAAuAgAAZHJzL2Uyb0RvYy54bWxQ&#10;SwECLQAUAAYACAAAACEA9Ea3V+QAAAANAQAADwAAAAAAAAAAAAAAAACtBAAAZHJzL2Rvd25yZXYu&#10;eG1sUEsFBgAAAAAEAAQA8wAAAL4FAAAAAA==&#10;" filled="f" stroked="f" strokeweight=".5pt">
                <v:textbox>
                  <w:txbxContent>
                    <w:p w:rsidR="00201995" w:rsidRPr="00C562A5" w:rsidRDefault="00201995" w:rsidP="00201995">
                      <w:pPr>
                        <w:spacing w:line="0" w:lineRule="atLeast"/>
                        <w:rPr>
                          <w:sz w:val="14"/>
                          <w:szCs w:val="16"/>
                        </w:rPr>
                      </w:pPr>
                      <w:r w:rsidRPr="00C562A5">
                        <w:rPr>
                          <w:rFonts w:hint="eastAsia"/>
                          <w:sz w:val="14"/>
                          <w:szCs w:val="16"/>
                        </w:rPr>
                        <w:t>②横向きの人</w:t>
                      </w:r>
                      <w:r w:rsidRPr="00C562A5">
                        <w:rPr>
                          <w:sz w:val="14"/>
                          <w:szCs w:val="16"/>
                        </w:rPr>
                        <w:t>と車椅子使用者の</w:t>
                      </w:r>
                      <w:r w:rsidRPr="00C562A5">
                        <w:rPr>
                          <w:rFonts w:hint="eastAsia"/>
                          <w:sz w:val="14"/>
                          <w:szCs w:val="16"/>
                        </w:rPr>
                        <w:t>すれ違う</w:t>
                      </w:r>
                      <w:r w:rsidRPr="00C562A5">
                        <w:rPr>
                          <w:sz w:val="14"/>
                          <w:szCs w:val="16"/>
                        </w:rPr>
                        <w:t>通路</w:t>
                      </w:r>
                    </w:p>
                  </w:txbxContent>
                </v:textbox>
              </v:shape>
            </w:pict>
          </mc:Fallback>
        </mc:AlternateContent>
      </w:r>
      <w:r>
        <w:rPr>
          <w:rFonts w:hAnsi="ＭＳ ゴシック"/>
          <w:noProof/>
        </w:rPr>
        <mc:AlternateContent>
          <mc:Choice Requires="wps">
            <w:drawing>
              <wp:anchor distT="0" distB="0" distL="114300" distR="114300" simplePos="0" relativeHeight="251696640" behindDoc="0" locked="0" layoutInCell="1" allowOverlap="1" wp14:anchorId="65A92FE7" wp14:editId="269F9852">
                <wp:simplePos x="0" y="0"/>
                <wp:positionH relativeFrom="column">
                  <wp:posOffset>6301740</wp:posOffset>
                </wp:positionH>
                <wp:positionV relativeFrom="paragraph">
                  <wp:posOffset>5247750</wp:posOffset>
                </wp:positionV>
                <wp:extent cx="1170976" cy="496582"/>
                <wp:effectExtent l="0" t="0" r="0" b="0"/>
                <wp:wrapNone/>
                <wp:docPr id="7472" name="テキスト ボックス 7472"/>
                <wp:cNvGraphicFramePr/>
                <a:graphic xmlns:a="http://schemas.openxmlformats.org/drawingml/2006/main">
                  <a:graphicData uri="http://schemas.microsoft.com/office/word/2010/wordprocessingShape">
                    <wps:wsp>
                      <wps:cNvSpPr txBox="1"/>
                      <wps:spPr>
                        <a:xfrm>
                          <a:off x="0" y="0"/>
                          <a:ext cx="1170976" cy="496582"/>
                        </a:xfrm>
                        <a:prstGeom prst="rect">
                          <a:avLst/>
                        </a:prstGeom>
                        <a:noFill/>
                        <a:ln w="6350">
                          <a:noFill/>
                        </a:ln>
                      </wps:spPr>
                      <wps:txbx>
                        <w:txbxContent>
                          <w:p w:rsidR="00201995" w:rsidRPr="00C562A5" w:rsidRDefault="00201995" w:rsidP="00201995">
                            <w:pPr>
                              <w:spacing w:line="0" w:lineRule="atLeast"/>
                              <w:rPr>
                                <w:sz w:val="14"/>
                                <w:szCs w:val="16"/>
                              </w:rPr>
                            </w:pPr>
                            <w:r w:rsidRPr="00C562A5">
                              <w:rPr>
                                <w:rFonts w:hint="eastAsia"/>
                                <w:sz w:val="14"/>
                                <w:szCs w:val="16"/>
                              </w:rPr>
                              <w:t>①会計</w:t>
                            </w:r>
                            <w:r w:rsidRPr="00C562A5">
                              <w:rPr>
                                <w:sz w:val="14"/>
                                <w:szCs w:val="16"/>
                              </w:rPr>
                              <w:t>・相談カウンター</w:t>
                            </w:r>
                            <w:r w:rsidRPr="00C562A5">
                              <w:rPr>
                                <w:rFonts w:hint="eastAsia"/>
                                <w:sz w:val="14"/>
                                <w:szCs w:val="16"/>
                              </w:rPr>
                              <w:t>や</w:t>
                            </w:r>
                            <w:r w:rsidRPr="00C562A5">
                              <w:rPr>
                                <w:sz w:val="14"/>
                                <w:szCs w:val="16"/>
                              </w:rPr>
                              <w:t>ショーケース前等、利用者が正対する</w:t>
                            </w:r>
                            <w:r w:rsidRPr="00C562A5">
                              <w:rPr>
                                <w:rFonts w:hint="eastAsia"/>
                                <w:sz w:val="14"/>
                                <w:szCs w:val="16"/>
                              </w:rPr>
                              <w:t>通路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92FE7" id="テキスト ボックス 7472" o:spid="_x0000_s1031" type="#_x0000_t202" style="position:absolute;margin-left:496.2pt;margin-top:413.2pt;width:92.2pt;height:39.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IQdVQIAAHAEAAAOAAAAZHJzL2Uyb0RvYy54bWysVM2K2zAQvhf6DkL3xnGaXxNnSXdJKYTd&#10;hWzZsyLLicHWqJISOz0msPQh+gql5z6PX6QjOX9seyq9yKOZ0fx834zHN1WRk63QJgMZ07DVpkRI&#10;DkkmVzH9/DR7N6TEWCYTloMUMd0JQ28mb9+MSxWJDqwhT4QmGESaqFQxXVuroiAwfC0KZlqghERj&#10;CrpgFq96FSSalRi9yINOu90PStCJ0sCFMai9a4x04uOnqeD2IU2NsCSPKdZm/an9uXRnMBmzaKWZ&#10;Wmf8WAb7hyoKlklMeg51xywjG539EarIuAYDqW1xKAJI04wL3wN2E7ZfdbNYMyV8LwiOUWeYzP8L&#10;y++3j5pkSUwH3UGHEskKZKk+vNT7H/X+V334RurD9/pwqPc/8U68F4JWKhPh24XC17b6ABWS78B0&#10;eoNKh0WV6sJ9sUuCdoR/d4ZcVJZw9ygctEeDPiUcbd1RvzfsuDDB5bXSxn4UUBAnxFQjpR5ptp0b&#10;27ieXFwyCbMsz1HPolySMqb99722f3C2YPBcYo5LrU6y1bLyQITDUyNLSHbYn4ZmbIziswyLmDNj&#10;H5nGOcGWcPbtAx5pDpgMjhIla9Bf/6Z3/kgfWikpce5iar5smBaU5J8kEjsKu103qP7S7Q06eNHX&#10;luW1RW6KW8DRDnHLFPei87f5SUw1FM+4IlOXFU1McswdU3sSb22zDbhiXEyn3glHUzE7lwvFXWiH&#10;pYP4qXpmWh15sMjgPZwmlEWv6Gh8G0KmGwtp5rlyQDeoHvHHsfZsH1fQ7c313XtdfhST3wAAAP//&#10;AwBQSwMEFAAGAAgAAAAhADjzh9rjAAAADAEAAA8AAABkcnMvZG93bnJldi54bWxMj8FOwzAQRO9I&#10;/IO1SNyo06iENMSpqkgVEoJDSy/cNvE2iYjtELtt4OvZnsptR/M0O5OvJtOLE42+c1bBfBaBIFs7&#10;3dlGwf5j85CC8AGtxt5ZUvBDHlbF7U2OmXZnu6XTLjSCQ6zPUEEbwpBJ6euWDPqZG8iyd3CjwcBy&#10;bKQe8czhppdxFCXSYGf5Q4sDlS3VX7ujUfBabt5xW8Um/e3Ll7fDevjefz4qdX83rZ9BBJrCFYZL&#10;fa4OBXeq3NFqL3oFy2W8YFRBGid8XIj5U8JrKvaiRQKyyOX/EcUfAAAA//8DAFBLAQItABQABgAI&#10;AAAAIQC2gziS/gAAAOEBAAATAAAAAAAAAAAAAAAAAAAAAABbQ29udGVudF9UeXBlc10ueG1sUEsB&#10;Ai0AFAAGAAgAAAAhADj9If/WAAAAlAEAAAsAAAAAAAAAAAAAAAAALwEAAF9yZWxzLy5yZWxzUEsB&#10;Ai0AFAAGAAgAAAAhAFj0hB1VAgAAcAQAAA4AAAAAAAAAAAAAAAAALgIAAGRycy9lMm9Eb2MueG1s&#10;UEsBAi0AFAAGAAgAAAAhADjzh9rjAAAADAEAAA8AAAAAAAAAAAAAAAAArwQAAGRycy9kb3ducmV2&#10;LnhtbFBLBQYAAAAABAAEAPMAAAC/BQAAAAA=&#10;" filled="f" stroked="f" strokeweight=".5pt">
                <v:textbox>
                  <w:txbxContent>
                    <w:p w:rsidR="00201995" w:rsidRPr="00C562A5" w:rsidRDefault="00201995" w:rsidP="00201995">
                      <w:pPr>
                        <w:spacing w:line="0" w:lineRule="atLeast"/>
                        <w:rPr>
                          <w:sz w:val="14"/>
                          <w:szCs w:val="16"/>
                        </w:rPr>
                      </w:pPr>
                      <w:r w:rsidRPr="00C562A5">
                        <w:rPr>
                          <w:rFonts w:hint="eastAsia"/>
                          <w:sz w:val="14"/>
                          <w:szCs w:val="16"/>
                        </w:rPr>
                        <w:t>①会計</w:t>
                      </w:r>
                      <w:r w:rsidRPr="00C562A5">
                        <w:rPr>
                          <w:sz w:val="14"/>
                          <w:szCs w:val="16"/>
                        </w:rPr>
                        <w:t>・相談カウンター</w:t>
                      </w:r>
                      <w:r w:rsidRPr="00C562A5">
                        <w:rPr>
                          <w:rFonts w:hint="eastAsia"/>
                          <w:sz w:val="14"/>
                          <w:szCs w:val="16"/>
                        </w:rPr>
                        <w:t>や</w:t>
                      </w:r>
                      <w:r w:rsidRPr="00C562A5">
                        <w:rPr>
                          <w:sz w:val="14"/>
                          <w:szCs w:val="16"/>
                        </w:rPr>
                        <w:t>ショーケース前等、利用者が正対する</w:t>
                      </w:r>
                      <w:r w:rsidRPr="00C562A5">
                        <w:rPr>
                          <w:rFonts w:hint="eastAsia"/>
                          <w:sz w:val="14"/>
                          <w:szCs w:val="16"/>
                        </w:rPr>
                        <w:t>通路</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02784" behindDoc="0" locked="0" layoutInCell="1" allowOverlap="1" wp14:anchorId="53A34EBD" wp14:editId="3B109768">
                <wp:simplePos x="0" y="0"/>
                <wp:positionH relativeFrom="column">
                  <wp:posOffset>6295721</wp:posOffset>
                </wp:positionH>
                <wp:positionV relativeFrom="paragraph">
                  <wp:posOffset>2087245</wp:posOffset>
                </wp:positionV>
                <wp:extent cx="628153" cy="405517"/>
                <wp:effectExtent l="0" t="0" r="635" b="0"/>
                <wp:wrapNone/>
                <wp:docPr id="3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53" cy="405517"/>
                        </a:xfrm>
                        <a:prstGeom prst="rect">
                          <a:avLst/>
                        </a:prstGeom>
                        <a:solidFill>
                          <a:schemeClr val="bg1"/>
                        </a:solidFill>
                        <a:ln>
                          <a:noFill/>
                        </a:ln>
                        <a:extLst/>
                      </wps:spPr>
                      <wps:txbx>
                        <w:txbxContent>
                          <w:p w:rsidR="00201995" w:rsidRDefault="00201995" w:rsidP="00201995">
                            <w:pPr>
                              <w:spacing w:line="160" w:lineRule="exact"/>
                              <w:rPr>
                                <w:rFonts w:ascii="HGPｺﾞｼｯｸM" w:eastAsia="HGPｺﾞｼｯｸM" w:hAnsiTheme="majorEastAsia"/>
                                <w:sz w:val="15"/>
                                <w:szCs w:val="15"/>
                              </w:rPr>
                            </w:pPr>
                            <w:r w:rsidRPr="00B54875">
                              <w:rPr>
                                <w:rFonts w:ascii="HGPｺﾞｼｯｸM" w:eastAsia="HGPｺﾞｼｯｸM" w:hAnsiTheme="majorEastAsia" w:hint="eastAsia"/>
                                <w:sz w:val="15"/>
                                <w:szCs w:val="15"/>
                              </w:rPr>
                              <w:t>〇床から</w:t>
                            </w:r>
                          </w:p>
                          <w:p w:rsidR="00201995" w:rsidRDefault="00201995" w:rsidP="00201995">
                            <w:pPr>
                              <w:spacing w:line="160" w:lineRule="exact"/>
                              <w:ind w:firstLineChars="100" w:firstLine="150"/>
                              <w:rPr>
                                <w:rFonts w:ascii="HGPｺﾞｼｯｸM" w:eastAsia="HGPｺﾞｼｯｸM" w:hAnsiTheme="majorEastAsia"/>
                                <w:sz w:val="15"/>
                                <w:szCs w:val="15"/>
                              </w:rPr>
                            </w:pPr>
                            <w:r w:rsidRPr="00B54875">
                              <w:rPr>
                                <w:rFonts w:ascii="HGPｺﾞｼｯｸM" w:eastAsia="HGPｺﾞｼｯｸM" w:hAnsiTheme="majorEastAsia" w:hint="eastAsia"/>
                                <w:sz w:val="15"/>
                                <w:szCs w:val="15"/>
                              </w:rPr>
                              <w:t>100～</w:t>
                            </w:r>
                          </w:p>
                          <w:p w:rsidR="00201995" w:rsidRPr="00B54875" w:rsidRDefault="00201995" w:rsidP="00201995">
                            <w:pPr>
                              <w:spacing w:line="160" w:lineRule="exact"/>
                              <w:ind w:firstLineChars="100" w:firstLine="150"/>
                              <w:rPr>
                                <w:rFonts w:ascii="HGPｺﾞｼｯｸM" w:eastAsia="HGPｺﾞｼｯｸM" w:hAnsiTheme="majorEastAsia"/>
                                <w:sz w:val="15"/>
                                <w:szCs w:val="15"/>
                              </w:rPr>
                            </w:pPr>
                            <w:r w:rsidRPr="00B54875">
                              <w:rPr>
                                <w:rFonts w:ascii="HGPｺﾞｼｯｸM" w:eastAsia="HGPｺﾞｼｯｸM" w:hAnsiTheme="majorEastAsia" w:hint="eastAsia"/>
                                <w:sz w:val="15"/>
                                <w:szCs w:val="15"/>
                              </w:rPr>
                              <w:t>120cm程度</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3A34EBD" id="Text Box 5" o:spid="_x0000_s1032" type="#_x0000_t202" style="position:absolute;margin-left:495.75pt;margin-top:164.35pt;width:49.45pt;height:31.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UgAgIAAPIDAAAOAAAAZHJzL2Uyb0RvYy54bWysU9tu2zAMfR+wfxD0vthJl64w4hRdigwD&#10;ugvQ7gNkWbaFyaJGKbGzrx8lx2nRvQ17ESiKPDw8pDa3Y2/YUaHXYEu+XOScKSuh1rYt+Y+n/bsb&#10;znwQthYGrCr5SXl+u337ZjO4Qq2gA1MrZARifTG4knchuCLLvOxUL/wCnLL02AD2ItAV26xGMRB6&#10;b7JVnl9nA2DtEKTynrz30yPfJvymUTJ8axqvAjMlJ24hnZjOKp7ZdiOKFoXrtDzTEP/AohfaUtEL&#10;1L0Igh1Q/wXVa4ngoQkLCX0GTaOlSj1QN8v8VTePnXAq9ULieHeRyf8/WPn1+B2Zrkt+lZM+VvQ0&#10;pCc1BvYRRraO+gzOFxT26CgwjOSmOadevXsA+dMzC7tO2FbdIcLQKVETv2XMzF6kTjg+glTDF6ip&#10;jDgESEBjg30Uj+RghE48TpfZRCqSnNerm+X6ijNJT+/z9Xr5IVUQxZzs0IdPCnoWjZIjjT6Bi+OD&#10;D5GMKOaQWMuD0fVeG5Mucd3UziA7ClqUqp3ov4oyNsZaiFkT4OQhiucSsd/Y4tRsGKsxSTtxjY8V&#10;1CdSAGFaRPo4ZHSAvzkbaAlL7n8dBCrOzGdLKsaNnQ2cjWo2hJWUWvLA2WTuwrTZB4e67Qh5ntMd&#10;Kb3XSYVnFuf50GIlcc6fIG7uy3uKev6q2z8AAAD//wMAUEsDBBQABgAIAAAAIQCL+CB54wAAAAwB&#10;AAAPAAAAZHJzL2Rvd25yZXYueG1sTI/LTsMwEEX3SPyDNUjsqN30lYQ4VUGqYFEWtCCxdOIhjojH&#10;Uey2ga/HXcFyZo7unFusR9uxEw6+dSRhOhHAkGqnW2okvB22dykwHxRp1TlCCd/oYV1eXxUq1+5M&#10;r3jah4bFEPK5kmBC6HPOfW3QKj9xPVK8fbrBqhDHoeF6UOcYbjueCLHkVrUUPxjV46PB+mt/tBKe&#10;9Pxn5x7Szcyb/sVU2/fnj0Un5e3NuLkHFnAMfzBc9KM6lNGpckfSnnUSsmy6iKiEWZKugF0IkYk5&#10;sCqusmQJvCz4/xLlLwAAAP//AwBQSwECLQAUAAYACAAAACEAtoM4kv4AAADhAQAAEwAAAAAAAAAA&#10;AAAAAAAAAAAAW0NvbnRlbnRfVHlwZXNdLnhtbFBLAQItABQABgAIAAAAIQA4/SH/1gAAAJQBAAAL&#10;AAAAAAAAAAAAAAAAAC8BAABfcmVscy8ucmVsc1BLAQItABQABgAIAAAAIQDRC2UgAgIAAPIDAAAO&#10;AAAAAAAAAAAAAAAAAC4CAABkcnMvZTJvRG9jLnhtbFBLAQItABQABgAIAAAAIQCL+CB54wAAAAwB&#10;AAAPAAAAAAAAAAAAAAAAAFwEAABkcnMvZG93bnJldi54bWxQSwUGAAAAAAQABADzAAAAbAUAAAAA&#10;" fillcolor="white [3212]" stroked="f">
                <v:textbox style="mso-fit-shape-to-text:t" inset="0,0,0,0">
                  <w:txbxContent>
                    <w:p w:rsidR="00201995" w:rsidRDefault="00201995" w:rsidP="00201995">
                      <w:pPr>
                        <w:spacing w:line="160" w:lineRule="exact"/>
                        <w:rPr>
                          <w:rFonts w:ascii="HGPｺﾞｼｯｸM" w:eastAsia="HGPｺﾞｼｯｸM" w:hAnsiTheme="majorEastAsia"/>
                          <w:sz w:val="15"/>
                          <w:szCs w:val="15"/>
                        </w:rPr>
                      </w:pPr>
                      <w:r w:rsidRPr="00B54875">
                        <w:rPr>
                          <w:rFonts w:ascii="HGPｺﾞｼｯｸM" w:eastAsia="HGPｺﾞｼｯｸM" w:hAnsiTheme="majorEastAsia" w:hint="eastAsia"/>
                          <w:sz w:val="15"/>
                          <w:szCs w:val="15"/>
                        </w:rPr>
                        <w:t>〇床から</w:t>
                      </w:r>
                    </w:p>
                    <w:p w:rsidR="00201995" w:rsidRDefault="00201995" w:rsidP="00201995">
                      <w:pPr>
                        <w:spacing w:line="160" w:lineRule="exact"/>
                        <w:ind w:firstLineChars="100" w:firstLine="150"/>
                        <w:rPr>
                          <w:rFonts w:ascii="HGPｺﾞｼｯｸM" w:eastAsia="HGPｺﾞｼｯｸM" w:hAnsiTheme="majorEastAsia"/>
                          <w:sz w:val="15"/>
                          <w:szCs w:val="15"/>
                        </w:rPr>
                      </w:pPr>
                      <w:r w:rsidRPr="00B54875">
                        <w:rPr>
                          <w:rFonts w:ascii="HGPｺﾞｼｯｸM" w:eastAsia="HGPｺﾞｼｯｸM" w:hAnsiTheme="majorEastAsia" w:hint="eastAsia"/>
                          <w:sz w:val="15"/>
                          <w:szCs w:val="15"/>
                        </w:rPr>
                        <w:t>100～</w:t>
                      </w:r>
                    </w:p>
                    <w:p w:rsidR="00201995" w:rsidRPr="00B54875" w:rsidRDefault="00201995" w:rsidP="00201995">
                      <w:pPr>
                        <w:spacing w:line="160" w:lineRule="exact"/>
                        <w:ind w:firstLineChars="100" w:firstLine="150"/>
                        <w:rPr>
                          <w:rFonts w:ascii="HGPｺﾞｼｯｸM" w:eastAsia="HGPｺﾞｼｯｸM" w:hAnsiTheme="majorEastAsia"/>
                          <w:sz w:val="15"/>
                          <w:szCs w:val="15"/>
                        </w:rPr>
                      </w:pPr>
                      <w:r w:rsidRPr="00B54875">
                        <w:rPr>
                          <w:rFonts w:ascii="HGPｺﾞｼｯｸM" w:eastAsia="HGPｺﾞｼｯｸM" w:hAnsiTheme="majorEastAsia" w:hint="eastAsia"/>
                          <w:sz w:val="15"/>
                          <w:szCs w:val="15"/>
                        </w:rPr>
                        <w:t>120cm程度</w:t>
                      </w:r>
                    </w:p>
                  </w:txbxContent>
                </v:textbox>
              </v:shape>
            </w:pict>
          </mc:Fallback>
        </mc:AlternateContent>
      </w:r>
      <w:r>
        <w:rPr>
          <w:rFonts w:hAnsi="ＭＳ ゴシック"/>
          <w:noProof/>
        </w:rPr>
        <w:drawing>
          <wp:inline distT="0" distB="0" distL="0" distR="0" wp14:anchorId="068D3618" wp14:editId="7260EADE">
            <wp:extent cx="9431655" cy="5304798"/>
            <wp:effectExtent l="0" t="0" r="0"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スライド1.JPG"/>
                    <pic:cNvPicPr/>
                  </pic:nvPicPr>
                  <pic:blipFill>
                    <a:blip r:embed="rId16">
                      <a:extLst>
                        <a:ext uri="{28A0092B-C50C-407E-A947-70E740481C1C}">
                          <a14:useLocalDpi xmlns:a14="http://schemas.microsoft.com/office/drawing/2010/main" val="0"/>
                        </a:ext>
                      </a:extLst>
                    </a:blip>
                    <a:stretch>
                      <a:fillRect/>
                    </a:stretch>
                  </pic:blipFill>
                  <pic:spPr>
                    <a:xfrm>
                      <a:off x="0" y="0"/>
                      <a:ext cx="9431655" cy="5304798"/>
                    </a:xfrm>
                    <a:prstGeom prst="rect">
                      <a:avLst/>
                    </a:prstGeom>
                  </pic:spPr>
                </pic:pic>
              </a:graphicData>
            </a:graphic>
          </wp:inline>
        </w:drawing>
      </w:r>
    </w:p>
    <w:p w:rsidR="00201995" w:rsidRDefault="00201995" w:rsidP="00201995">
      <w:pPr>
        <w:widowControl/>
        <w:jc w:val="left"/>
        <w:rPr>
          <w:rFonts w:hAnsi="ＭＳ ゴシック"/>
        </w:rPr>
      </w:pPr>
      <w:r>
        <w:rPr>
          <w:rFonts w:hAnsi="ＭＳ ゴシック"/>
        </w:rPr>
        <w:br w:type="page"/>
      </w:r>
    </w:p>
    <w:p w:rsidR="00201995" w:rsidRDefault="00201995" w:rsidP="00201995">
      <w:pPr>
        <w:widowControl/>
        <w:jc w:val="left"/>
        <w:rPr>
          <w:rFonts w:hAnsi="ＭＳ ゴシック"/>
        </w:rPr>
      </w:pPr>
      <w:r>
        <w:rPr>
          <w:rFonts w:hAnsi="ＭＳ ゴシック"/>
          <w:noProof/>
        </w:rPr>
        <w:lastRenderedPageBreak/>
        <w:drawing>
          <wp:inline distT="0" distB="0" distL="0" distR="0" wp14:anchorId="0B1F30AD" wp14:editId="469B1139">
            <wp:extent cx="9431655" cy="5305425"/>
            <wp:effectExtent l="0" t="0" r="0" b="9525"/>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スライド2.JPG"/>
                    <pic:cNvPicPr/>
                  </pic:nvPicPr>
                  <pic:blipFill>
                    <a:blip r:embed="rId17">
                      <a:extLst>
                        <a:ext uri="{28A0092B-C50C-407E-A947-70E740481C1C}">
                          <a14:useLocalDpi xmlns:a14="http://schemas.microsoft.com/office/drawing/2010/main" val="0"/>
                        </a:ext>
                      </a:extLst>
                    </a:blip>
                    <a:stretch>
                      <a:fillRect/>
                    </a:stretch>
                  </pic:blipFill>
                  <pic:spPr>
                    <a:xfrm>
                      <a:off x="0" y="0"/>
                      <a:ext cx="9431655" cy="5305425"/>
                    </a:xfrm>
                    <a:prstGeom prst="rect">
                      <a:avLst/>
                    </a:prstGeom>
                  </pic:spPr>
                </pic:pic>
              </a:graphicData>
            </a:graphic>
          </wp:inline>
        </w:drawing>
      </w:r>
      <w:r>
        <w:rPr>
          <w:rFonts w:hAnsi="ＭＳ ゴシック"/>
        </w:rPr>
        <w:br w:type="page"/>
      </w:r>
    </w:p>
    <w:p w:rsidR="00201995" w:rsidRDefault="00201995" w:rsidP="00201995">
      <w:pPr>
        <w:widowControl/>
        <w:jc w:val="left"/>
        <w:rPr>
          <w:rFonts w:hAnsi="ＭＳ ゴシック"/>
        </w:rPr>
      </w:pPr>
      <w:r>
        <w:rPr>
          <w:rFonts w:hAnsi="ＭＳ ゴシック"/>
          <w:noProof/>
        </w:rPr>
        <w:lastRenderedPageBreak/>
        <w:drawing>
          <wp:inline distT="0" distB="0" distL="0" distR="0" wp14:anchorId="45F09046" wp14:editId="38DB9BBB">
            <wp:extent cx="9431655" cy="5305425"/>
            <wp:effectExtent l="0" t="0" r="0" b="9525"/>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スライド3.JPG"/>
                    <pic:cNvPicPr/>
                  </pic:nvPicPr>
                  <pic:blipFill>
                    <a:blip r:embed="rId18">
                      <a:extLst>
                        <a:ext uri="{28A0092B-C50C-407E-A947-70E740481C1C}">
                          <a14:useLocalDpi xmlns:a14="http://schemas.microsoft.com/office/drawing/2010/main" val="0"/>
                        </a:ext>
                      </a:extLst>
                    </a:blip>
                    <a:stretch>
                      <a:fillRect/>
                    </a:stretch>
                  </pic:blipFill>
                  <pic:spPr>
                    <a:xfrm>
                      <a:off x="0" y="0"/>
                      <a:ext cx="9431655" cy="5305425"/>
                    </a:xfrm>
                    <a:prstGeom prst="rect">
                      <a:avLst/>
                    </a:prstGeom>
                  </pic:spPr>
                </pic:pic>
              </a:graphicData>
            </a:graphic>
          </wp:inline>
        </w:drawing>
      </w:r>
    </w:p>
    <w:p w:rsidR="00201995" w:rsidRDefault="00201995" w:rsidP="00201995">
      <w:pPr>
        <w:widowControl/>
        <w:jc w:val="left"/>
        <w:rPr>
          <w:rFonts w:hAnsi="ＭＳ ゴシック" w:hint="eastAsia"/>
        </w:rPr>
        <w:sectPr w:rsidR="00201995" w:rsidSect="00201995">
          <w:pgSz w:w="16838" w:h="11906" w:orient="landscape" w:code="9"/>
          <w:pgMar w:top="1134" w:right="1134" w:bottom="1134" w:left="851" w:header="851" w:footer="454" w:gutter="0"/>
          <w:cols w:space="425"/>
          <w:titlePg/>
          <w:docGrid w:type="linesAndChars" w:linePitch="360"/>
        </w:sectPr>
      </w:pPr>
    </w:p>
    <w:p w:rsidR="00201995" w:rsidRPr="00E82F66" w:rsidRDefault="00201995" w:rsidP="00201995">
      <w:pPr>
        <w:numPr>
          <w:ilvl w:val="0"/>
          <w:numId w:val="8"/>
        </w:numPr>
        <w:autoSpaceDE w:val="0"/>
        <w:autoSpaceDN w:val="0"/>
        <w:spacing w:before="39"/>
        <w:jc w:val="left"/>
        <w:rPr>
          <w:rFonts w:ascii="BIZ UDゴシック" w:eastAsia="BIZ UDゴシック" w:hAnsi="BIZ UDゴシック" w:cs="BIZ UDゴシック"/>
          <w:b/>
          <w:bCs/>
          <w:kern w:val="0"/>
          <w:szCs w:val="21"/>
        </w:rPr>
      </w:pPr>
      <w:r>
        <w:rPr>
          <w:rFonts w:ascii="BIZ UDゴシック" w:eastAsia="BIZ UDゴシック" w:hAnsi="BIZ UDゴシック" w:cs="BIZ UDゴシック" w:hint="eastAsia"/>
          <w:b/>
          <w:bCs/>
          <w:noProof/>
          <w:kern w:val="0"/>
          <w:szCs w:val="21"/>
        </w:rPr>
        <w:lastRenderedPageBreak/>
        <mc:AlternateContent>
          <mc:Choice Requires="wps">
            <w:drawing>
              <wp:anchor distT="0" distB="0" distL="114300" distR="114300" simplePos="0" relativeHeight="251674112" behindDoc="0" locked="0" layoutInCell="1" allowOverlap="1" wp14:anchorId="5BF227A7" wp14:editId="73E81FE2">
                <wp:simplePos x="0" y="0"/>
                <wp:positionH relativeFrom="column">
                  <wp:posOffset>-445770</wp:posOffset>
                </wp:positionH>
                <wp:positionV relativeFrom="paragraph">
                  <wp:posOffset>-509639</wp:posOffset>
                </wp:positionV>
                <wp:extent cx="4695825" cy="361950"/>
                <wp:effectExtent l="0" t="0" r="28575" b="19050"/>
                <wp:wrapNone/>
                <wp:docPr id="307" name="テキスト ボックス 307"/>
                <wp:cNvGraphicFramePr/>
                <a:graphic xmlns:a="http://schemas.openxmlformats.org/drawingml/2006/main">
                  <a:graphicData uri="http://schemas.microsoft.com/office/word/2010/wordprocessingShape">
                    <wps:wsp>
                      <wps:cNvSpPr txBox="1"/>
                      <wps:spPr>
                        <a:xfrm>
                          <a:off x="0" y="0"/>
                          <a:ext cx="4695825" cy="361950"/>
                        </a:xfrm>
                        <a:prstGeom prst="rect">
                          <a:avLst/>
                        </a:prstGeom>
                        <a:solidFill>
                          <a:schemeClr val="lt1"/>
                        </a:solidFill>
                        <a:ln w="6350">
                          <a:solidFill>
                            <a:schemeClr val="tx1"/>
                          </a:solidFill>
                        </a:ln>
                      </wps:spPr>
                      <wps:txbx>
                        <w:txbxContent>
                          <w:p w:rsidR="00201995" w:rsidRDefault="00201995" w:rsidP="00201995">
                            <w:r>
                              <w:rPr>
                                <w:rFonts w:hint="eastAsia"/>
                              </w:rPr>
                              <w:t>参考</w:t>
                            </w:r>
                            <w:r>
                              <w:t>：高齢者、</w:t>
                            </w:r>
                            <w:r>
                              <w:rPr>
                                <w:rFonts w:hint="eastAsia"/>
                              </w:rPr>
                              <w:t>障害者</w:t>
                            </w:r>
                            <w:r>
                              <w:t>等の円滑な移動等に配慮した</w:t>
                            </w:r>
                            <w:r>
                              <w:rPr>
                                <w:rFonts w:hint="eastAsia"/>
                              </w:rPr>
                              <w:t>建築設計</w:t>
                            </w:r>
                            <w:r>
                              <w:t>標準より抜粋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227A7" id="テキスト ボックス 307" o:spid="_x0000_s1033" type="#_x0000_t202" style="position:absolute;left:0;text-align:left;margin-left:-35.1pt;margin-top:-40.15pt;width:369.75pt;height:2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aV9bAIAAL4EAAAOAAAAZHJzL2Uyb0RvYy54bWysVM1OGzEQvlfqO1i+l01CEiBig1IQVSUE&#10;SFBxdrxespLX49pOsvRIJNSH6CtUPfd59kX62UmAUqRKVS/eGc+PZ775Zg+PmlqzhXK+IpPz7k6H&#10;M2UkFZW5zfmn69N3+5z5IEwhNBmV8zvl+dH47ZvDpR2pHs1IF8oxJDF+tLQ5n4VgR1nm5UzVwu+Q&#10;VQbGklwtAlR3mxVOLJG91lmv0xlmS3KFdSSV97g9WRv5OOUvSyXDRVl6FZjOOWoL6XTpnMYzGx+K&#10;0a0TdlbJTRniH6qoRWXw6GOqExEEm7vqj1R1JR15KsOOpDqjsqykSj2gm27nRTdXM2FV6gXgePsI&#10;k/9/aeX54tKxqsj5bmePMyNqDKldPbT339v7n+3qK2tX39rVqr3/AZ1FJ0C2tH6EyCuL2NC8pwaj&#10;3957XEYkmtLV8YseGewA/+4RcNUEJnHZHx4M9nsDziRsu8PuwSBNJHuKts6HD4pqFoWcOww04SwW&#10;Zz6gErhuXeJjnnRVnFZaJyWSSB1rxxYC49ch1YiI37y0YcucD3fx9N8yhOaVDMinDQqJmKx7j1Jo&#10;pk2CtTvcAjOl4g54OVqT0Ft5WqGpM+HDpXBgHSDCJoULHKUmFEUbibMZuS+v3Ud/kAFWzpZgcc79&#10;57lwijP90YAmB91+P9I+Kf3BXg+Ke26ZPreYeX1MQKqLnbUyidE/6K1YOqpvsHCT+CpMwki8nfOw&#10;FY/DerewsFJNJskJRLcinJkrK2PqCHIc2XVzI5zdzDWAEee05bsYvRjv2jdGGprMA5VVmn0Eeo3q&#10;Bn8sSaLEZqHjFj7Xk9fTb2f8CwAA//8DAFBLAwQUAAYACAAAACEAPfm8PeAAAAALAQAADwAAAGRy&#10;cy9kb3ducmV2LnhtbEyPQUvDQBCF74L/YRnBi7QbE4htzKaIIEUvxVahx212zIZmZ8Puto3/3vGk&#10;tzfzHm++qVeTG8QZQ+w9KbifZyCQWm966hR87F5mCxAxaTJ68IQKvjHCqrm+qnVl/IXe8bxNneAS&#10;ipVWYFMaKylja9HpOPcjEntfPjideAydNEFfuNwNMs+yUjrdE1+wesRni+1xe3IKaMpDKu1b3Plx&#10;fXxdb3C/+bxT6vZmenoEkXBKf2H4xWd0aJjp4E9kohgUzB6ynKMsFlkBghNluWRx4E1eFCCbWv7/&#10;ofkBAAD//wMAUEsBAi0AFAAGAAgAAAAhALaDOJL+AAAA4QEAABMAAAAAAAAAAAAAAAAAAAAAAFtD&#10;b250ZW50X1R5cGVzXS54bWxQSwECLQAUAAYACAAAACEAOP0h/9YAAACUAQAACwAAAAAAAAAAAAAA&#10;AAAvAQAAX3JlbHMvLnJlbHNQSwECLQAUAAYACAAAACEA+vWlfWwCAAC+BAAADgAAAAAAAAAAAAAA&#10;AAAuAgAAZHJzL2Uyb0RvYy54bWxQSwECLQAUAAYACAAAACEAPfm8PeAAAAALAQAADwAAAAAAAAAA&#10;AAAAAADGBAAAZHJzL2Rvd25yZXYueG1sUEsFBgAAAAAEAAQA8wAAANMFAAAAAA==&#10;" fillcolor="white [3201]" strokecolor="black [3213]" strokeweight=".5pt">
                <v:textbox>
                  <w:txbxContent>
                    <w:p w:rsidR="00201995" w:rsidRDefault="00201995" w:rsidP="00201995">
                      <w:r>
                        <w:rPr>
                          <w:rFonts w:hint="eastAsia"/>
                        </w:rPr>
                        <w:t>参考</w:t>
                      </w:r>
                      <w:r>
                        <w:t>：高齢者、</w:t>
                      </w:r>
                      <w:r>
                        <w:rPr>
                          <w:rFonts w:hint="eastAsia"/>
                        </w:rPr>
                        <w:t>障害者</w:t>
                      </w:r>
                      <w:r>
                        <w:t>等の円滑な移動等に配慮した</w:t>
                      </w:r>
                      <w:r>
                        <w:rPr>
                          <w:rFonts w:hint="eastAsia"/>
                        </w:rPr>
                        <w:t>建築設計</w:t>
                      </w:r>
                      <w:r>
                        <w:t>標準より抜粋</w:t>
                      </w:r>
                    </w:p>
                  </w:txbxContent>
                </v:textbox>
              </v:shape>
            </w:pict>
          </mc:Fallback>
        </mc:AlternateContent>
      </w:r>
      <w:r w:rsidRPr="00E82F66">
        <w:rPr>
          <w:rFonts w:ascii="BIZ UDゴシック" w:eastAsia="BIZ UDゴシック" w:hAnsi="BIZ UDゴシック" w:cs="BIZ UDゴシック" w:hint="eastAsia"/>
          <w:b/>
          <w:bCs/>
          <w:kern w:val="0"/>
          <w:szCs w:val="21"/>
        </w:rPr>
        <w:t>小規模店舗の利用シーンに応じた単位空間</w:t>
      </w:r>
    </w:p>
    <w:p w:rsidR="00201995" w:rsidRPr="00E82F66" w:rsidRDefault="00201995" w:rsidP="00201995">
      <w:pPr>
        <w:autoSpaceDE w:val="0"/>
        <w:autoSpaceDN w:val="0"/>
        <w:spacing w:before="39"/>
        <w:ind w:left="578" w:firstLineChars="130" w:firstLine="273"/>
        <w:jc w:val="left"/>
        <w:rPr>
          <w:rFonts w:ascii="BIZ UD明朝 Medium" w:eastAsia="BIZ UD明朝 Medium" w:hAnsi="BIZ UD明朝 Medium" w:cs="BIZ UDゴシック"/>
          <w:bCs/>
          <w:kern w:val="0"/>
          <w:szCs w:val="21"/>
        </w:rPr>
      </w:pPr>
      <w:r>
        <w:rPr>
          <w:rFonts w:ascii="ＭＳ 明朝" w:eastAsia="ＭＳ 明朝" w:hAnsi="ＭＳ 明朝" w:cs="ＭＳ 明朝" w:hint="eastAsia"/>
          <w:bCs/>
          <w:kern w:val="0"/>
          <w:szCs w:val="21"/>
        </w:rPr>
        <w:t>［</w:t>
      </w:r>
      <w:r>
        <w:rPr>
          <w:rFonts w:ascii="BIZ UD明朝 Medium" w:eastAsia="BIZ UD明朝 Medium" w:hAnsi="BIZ UD明朝 Medium" w:cs="BIZ UDゴシック" w:hint="eastAsia"/>
          <w:bCs/>
          <w:kern w:val="0"/>
          <w:szCs w:val="21"/>
        </w:rPr>
        <w:t>21］小規模店舗における設計ガイドライン</w:t>
      </w:r>
      <w:r w:rsidRPr="00E82F66">
        <w:rPr>
          <w:rFonts w:ascii="BIZ UD明朝 Medium" w:eastAsia="BIZ UD明朝 Medium" w:hAnsi="BIZ UD明朝 Medium" w:cs="BIZ UDゴシック" w:hint="eastAsia"/>
          <w:bCs/>
          <w:kern w:val="0"/>
          <w:szCs w:val="21"/>
        </w:rPr>
        <w:t>は、</w:t>
      </w:r>
      <w:r>
        <w:rPr>
          <w:rFonts w:ascii="BIZ UD明朝 Medium" w:eastAsia="BIZ UD明朝 Medium" w:hAnsi="BIZ UD明朝 Medium" w:cs="BIZ UDゴシック" w:hint="eastAsia"/>
          <w:bCs/>
          <w:kern w:val="0"/>
          <w:szCs w:val="21"/>
        </w:rPr>
        <w:t>国の建築設計標準（高齢者・障害者等の円滑な移動等に配慮した建築設計標準）にならい、</w:t>
      </w:r>
      <w:r w:rsidRPr="00E82F66">
        <w:rPr>
          <w:rFonts w:ascii="BIZ UD明朝 Medium" w:eastAsia="BIZ UD明朝 Medium" w:hAnsi="BIZ UD明朝 Medium" w:cs="BIZ UDゴシック" w:hint="eastAsia"/>
          <w:bCs/>
          <w:kern w:val="0"/>
          <w:szCs w:val="21"/>
        </w:rPr>
        <w:t>店舗の利用シーンに応じて以下のＡ、Ｂ、Ｃの３区分の単位空間等の各項目ごとに整理している。</w:t>
      </w:r>
    </w:p>
    <w:p w:rsidR="00201995" w:rsidRPr="00E82F66" w:rsidRDefault="00201995" w:rsidP="00201995">
      <w:pPr>
        <w:autoSpaceDE w:val="0"/>
        <w:autoSpaceDN w:val="0"/>
        <w:spacing w:before="39"/>
        <w:ind w:left="578" w:firstLineChars="130" w:firstLine="273"/>
        <w:jc w:val="left"/>
        <w:rPr>
          <w:rFonts w:ascii="BIZ UD明朝 Medium" w:eastAsia="BIZ UD明朝 Medium" w:hAnsi="BIZ UD明朝 Medium" w:cs="BIZ UDゴシック"/>
          <w:bCs/>
          <w:kern w:val="0"/>
          <w:szCs w:val="21"/>
        </w:rPr>
      </w:pPr>
      <w:r w:rsidRPr="00E82F66">
        <w:rPr>
          <w:rFonts w:ascii="BIZ UD明朝 Medium" w:eastAsia="BIZ UD明朝 Medium" w:hAnsi="BIZ UD明朝 Medium" w:cs="BIZ UDゴシック" w:hint="eastAsia"/>
          <w:bCs/>
          <w:kern w:val="0"/>
          <w:szCs w:val="21"/>
        </w:rPr>
        <w:t>Ａ：店舗への移動等　　：店舗までの経路・男女共用トイレ等</w:t>
      </w:r>
    </w:p>
    <w:p w:rsidR="00201995" w:rsidRPr="00E82F66" w:rsidRDefault="00201995" w:rsidP="00201995">
      <w:pPr>
        <w:autoSpaceDE w:val="0"/>
        <w:autoSpaceDN w:val="0"/>
        <w:spacing w:before="39"/>
        <w:ind w:left="578" w:firstLineChars="130" w:firstLine="273"/>
        <w:jc w:val="left"/>
        <w:rPr>
          <w:rFonts w:ascii="BIZ UD明朝 Medium" w:eastAsia="BIZ UD明朝 Medium" w:hAnsi="BIZ UD明朝 Medium" w:cs="BIZ UDゴシック"/>
          <w:bCs/>
          <w:kern w:val="0"/>
          <w:szCs w:val="21"/>
        </w:rPr>
      </w:pPr>
      <w:r w:rsidRPr="00E82F66">
        <w:rPr>
          <w:rFonts w:ascii="BIZ UD明朝 Medium" w:eastAsia="BIZ UD明朝 Medium" w:hAnsi="BIZ UD明朝 Medium" w:cs="BIZ UDゴシック" w:hint="eastAsia"/>
          <w:bCs/>
          <w:kern w:val="0"/>
          <w:szCs w:val="21"/>
        </w:rPr>
        <w:t>Ｂ：店舗内部の移動等　：来店後に店舗を利用するためのハード対応</w:t>
      </w:r>
    </w:p>
    <w:p w:rsidR="00201995" w:rsidRPr="00E82F66" w:rsidRDefault="00201995" w:rsidP="00201995">
      <w:pPr>
        <w:autoSpaceDE w:val="0"/>
        <w:autoSpaceDN w:val="0"/>
        <w:spacing w:before="39"/>
        <w:ind w:left="578" w:firstLineChars="130" w:firstLine="273"/>
        <w:jc w:val="left"/>
        <w:rPr>
          <w:rFonts w:ascii="BIZ UD明朝 Medium" w:eastAsia="BIZ UD明朝 Medium" w:hAnsi="BIZ UD明朝 Medium" w:cs="BIZ UDゴシック"/>
          <w:bCs/>
          <w:kern w:val="0"/>
          <w:szCs w:val="21"/>
        </w:rPr>
      </w:pPr>
      <w:r w:rsidRPr="00E82F66">
        <w:rPr>
          <w:rFonts w:ascii="BIZ UD明朝 Medium" w:eastAsia="BIZ UD明朝 Medium" w:hAnsi="BIZ UD明朝 Medium" w:cs="BIZ UDゴシック" w:hint="eastAsia"/>
          <w:bCs/>
          <w:kern w:val="0"/>
          <w:szCs w:val="21"/>
        </w:rPr>
        <w:t>Ｃ：ソフト面の工夫　　：案内誘導等の人的対応、情報提供等</w:t>
      </w:r>
    </w:p>
    <w:p w:rsidR="00201995" w:rsidRPr="00E82F66" w:rsidRDefault="00201995" w:rsidP="00201995">
      <w:pPr>
        <w:rPr>
          <w:rFonts w:ascii="Century" w:eastAsia="ＭＳ 明朝"/>
        </w:rPr>
      </w:pPr>
      <w:r w:rsidRPr="00E82F66">
        <w:rPr>
          <w:rFonts w:ascii="Century" w:eastAsia="ＭＳ 明朝"/>
          <w:noProof/>
        </w:rPr>
        <w:drawing>
          <wp:anchor distT="0" distB="0" distL="114300" distR="114300" simplePos="0" relativeHeight="251661824" behindDoc="0" locked="0" layoutInCell="1" allowOverlap="1" wp14:anchorId="2B1C28B9" wp14:editId="7253125A">
            <wp:simplePos x="0" y="0"/>
            <wp:positionH relativeFrom="column">
              <wp:posOffset>2541182</wp:posOffset>
            </wp:positionH>
            <wp:positionV relativeFrom="paragraph">
              <wp:posOffset>227965</wp:posOffset>
            </wp:positionV>
            <wp:extent cx="3572540" cy="5724525"/>
            <wp:effectExtent l="0" t="0" r="8890" b="0"/>
            <wp:wrapNone/>
            <wp:docPr id="437" name="図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r="14705"/>
                    <a:stretch/>
                  </pic:blipFill>
                  <pic:spPr bwMode="auto">
                    <a:xfrm>
                      <a:off x="0" y="0"/>
                      <a:ext cx="3572540" cy="5724525"/>
                    </a:xfrm>
                    <a:prstGeom prst="rect">
                      <a:avLst/>
                    </a:prstGeom>
                    <a:noFill/>
                    <a:ln>
                      <a:noFill/>
                    </a:ln>
                    <a:extLst>
                      <a:ext uri="{53640926-AAD7-44D8-BBD7-CCE9431645EC}">
                        <a14:shadowObscured xmlns:a14="http://schemas.microsoft.com/office/drawing/2010/main"/>
                      </a:ext>
                    </a:extLst>
                  </pic:spPr>
                </pic:pic>
              </a:graphicData>
            </a:graphic>
          </wp:anchor>
        </w:drawing>
      </w:r>
    </w:p>
    <w:p w:rsidR="00201995" w:rsidRPr="00E82F66" w:rsidRDefault="00201995" w:rsidP="00201995">
      <w:pPr>
        <w:rPr>
          <w:rFonts w:ascii="Century" w:eastAsia="ＭＳ 明朝"/>
        </w:rPr>
      </w:pPr>
      <w:r w:rsidRPr="00E82F66">
        <w:rPr>
          <w:rFonts w:ascii="Century" w:eastAsia="ＭＳ 明朝"/>
          <w:noProof/>
        </w:rPr>
        <w:drawing>
          <wp:anchor distT="0" distB="0" distL="114300" distR="114300" simplePos="0" relativeHeight="251663872" behindDoc="0" locked="0" layoutInCell="1" allowOverlap="1" wp14:anchorId="77F3FC08" wp14:editId="6618AA20">
            <wp:simplePos x="0" y="0"/>
            <wp:positionH relativeFrom="margin">
              <wp:posOffset>-244822</wp:posOffset>
            </wp:positionH>
            <wp:positionV relativeFrom="paragraph">
              <wp:posOffset>97179</wp:posOffset>
            </wp:positionV>
            <wp:extent cx="2518913" cy="2594393"/>
            <wp:effectExtent l="0" t="0" r="0" b="0"/>
            <wp:wrapNone/>
            <wp:docPr id="438" name="図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4813"/>
                    <a:stretch/>
                  </pic:blipFill>
                  <pic:spPr bwMode="auto">
                    <a:xfrm>
                      <a:off x="0" y="0"/>
                      <a:ext cx="2519483" cy="259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r w:rsidRPr="00E82F66">
        <w:rPr>
          <w:rFonts w:ascii="Century" w:eastAsia="ＭＳ 明朝"/>
          <w:b/>
          <w:bCs/>
          <w:noProof/>
        </w:rPr>
        <mc:AlternateContent>
          <mc:Choice Requires="wps">
            <w:drawing>
              <wp:anchor distT="0" distB="0" distL="114300" distR="114300" simplePos="0" relativeHeight="251665920" behindDoc="0" locked="0" layoutInCell="1" allowOverlap="1" wp14:anchorId="5B438B21" wp14:editId="493D5458">
                <wp:simplePos x="0" y="0"/>
                <wp:positionH relativeFrom="column">
                  <wp:posOffset>2258060</wp:posOffset>
                </wp:positionH>
                <wp:positionV relativeFrom="paragraph">
                  <wp:posOffset>52070</wp:posOffset>
                </wp:positionV>
                <wp:extent cx="408940" cy="415290"/>
                <wp:effectExtent l="0" t="0" r="0" b="3810"/>
                <wp:wrapNone/>
                <wp:docPr id="318" name="左右矢印 318"/>
                <wp:cNvGraphicFramePr/>
                <a:graphic xmlns:a="http://schemas.openxmlformats.org/drawingml/2006/main">
                  <a:graphicData uri="http://schemas.microsoft.com/office/word/2010/wordprocessingShape">
                    <wps:wsp>
                      <wps:cNvSpPr/>
                      <wps:spPr>
                        <a:xfrm>
                          <a:off x="0" y="0"/>
                          <a:ext cx="408940" cy="415290"/>
                        </a:xfrm>
                        <a:prstGeom prst="leftRightArrow">
                          <a:avLst>
                            <a:gd name="adj1" fmla="val 50000"/>
                            <a:gd name="adj2" fmla="val 36598"/>
                          </a:avLst>
                        </a:prstGeom>
                        <a:solidFill>
                          <a:sysClr val="windowText" lastClr="000000"/>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A8BE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318" o:spid="_x0000_s1026" type="#_x0000_t69" style="position:absolute;left:0;text-align:left;margin-left:177.8pt;margin-top:4.1pt;width:32.2pt;height:3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5B6swIAAD0FAAAOAAAAZHJzL2Uyb0RvYy54bWysVM1uEzEQviPxDpbvdJM0KU3UTRW1KkKq&#10;SkWLena9dnaR/7CdbMo7IB4BiQNnJA48UcVr8Nm7TcPPCbEHr8cznpnvmxkfHW+0ImvhQ2NNSYd7&#10;A0qE4bZqzLKkb67Pnh1SEiIzFVPWiJLeiUCP50+fHLVuJka2tqoSnsCJCbPWlbSO0c2KIvBaaBb2&#10;rBMGSmm9ZhGiXxaVZy28a1WMBoODorW+ct5yEQJOTzslnWf/UgoeX0kZRCSqpMgt5tXn9TatxfyI&#10;zZaeubrhfRrsH7LQrDEIunV1yiIjK9/84Uo33NtgZdzjVhdWyoaLjAFohoPf0FzVzImMBeQEt6Up&#10;/D+3/GJ96UlTlXR/iFIZplGk++9f7j9++/Hp8/2HrySdg6XWhRmMr9yl76WAbYK8kV6nP8CQTWb2&#10;bsus2ETCcTgeHE7H4J9DNR5ORtPMfPF42fkQXwirSdqUVAkZXzfLOi68t21mlq3PQ8wUV32arHo7&#10;pERqhYqtmSKTAb6+ojs2o12b/YPJNONB7N4jdg/Rk/tgVVOdNUpl4S6cKE/gvaTousq214BEiWIh&#10;QgGc+UtB4eaXq8qQFhMxHUwSbobelorhKtcObAezpISpJYaGR58BGpui5oZM+ZyyUHeBs9sOl24i&#10;xkU1uqSHu5GVSdmK3PCgKaWTCtaVKO1ubXWHQnvbTUBw/KxBkHPguGQeBCJJjHF8hUUqi8xtv6Ok&#10;tv79386TPToRWkpajBBQvVsxL0DPS4MenQ7HqeYxC+PJ8xEEv6u53dWYlT6xoBklRXZ5m+yjethK&#10;b/UNpn2RokLFDEfsjr9eOIndaOO94GKxyGaYM8fiublyPDlPPCV6rzc3zLu+3SKKemEfxq3vjK6m&#10;j7bpprGLVbSy2TLc8drTjRnNfdC/J+kR2JWz1eOrN/8JAAD//wMAUEsDBBQABgAIAAAAIQAdRrHc&#10;4AAAAAgBAAAPAAAAZHJzL2Rvd25yZXYueG1sTI9BS8NAFITvgv9heYIXsRvTNpaYTdGCggiCaUG8&#10;bbOv2WD2bcxum/jvfZ70OMww802xnlwnTjiE1pOCm1kCAqn2pqVGwW77eL0CEaImoztPqOAbA6zL&#10;87NC58aP9IanKjaCSyjkWoGNsc+lDLVFp8PM90jsHfzgdGQ5NNIMeuRy18k0STLpdEu8YHWPG4v1&#10;Z3V0Ch769/rwZEZnX0a3+Vh8vT5X6ZVSlxfT/R2IiFP8C8MvPqNDyUx7fyQTRKdgvlxmHFWwSkGw&#10;v+A5EHsFt/MMZFnI/wfKHwAAAP//AwBQSwECLQAUAAYACAAAACEAtoM4kv4AAADhAQAAEwAAAAAA&#10;AAAAAAAAAAAAAAAAW0NvbnRlbnRfVHlwZXNdLnhtbFBLAQItABQABgAIAAAAIQA4/SH/1gAAAJQB&#10;AAALAAAAAAAAAAAAAAAAAC8BAABfcmVscy8ucmVsc1BLAQItABQABgAIAAAAIQDH35B6swIAAD0F&#10;AAAOAAAAAAAAAAAAAAAAAC4CAABkcnMvZTJvRG9jLnhtbFBLAQItABQABgAIAAAAIQAdRrHc4AAA&#10;AAgBAAAPAAAAAAAAAAAAAAAAAA0FAABkcnMvZG93bnJldi54bWxQSwUGAAAAAAQABADzAAAAGgYA&#10;AAAA&#10;" adj="7905" fillcolor="windowText" stroked="f" strokeweight="1.5pt"/>
            </w:pict>
          </mc:Fallback>
        </mc:AlternateContent>
      </w: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autoSpaceDE w:val="0"/>
        <w:autoSpaceDN w:val="0"/>
        <w:spacing w:before="39"/>
        <w:ind w:left="578"/>
        <w:jc w:val="left"/>
        <w:rPr>
          <w:rFonts w:ascii="Century" w:eastAsia="ＭＳ 明朝"/>
        </w:rPr>
      </w:pPr>
    </w:p>
    <w:p w:rsidR="00201995" w:rsidRPr="00E82F66" w:rsidRDefault="00201995" w:rsidP="00201995">
      <w:pPr>
        <w:autoSpaceDE w:val="0"/>
        <w:autoSpaceDN w:val="0"/>
        <w:spacing w:before="39"/>
        <w:ind w:left="578"/>
        <w:jc w:val="left"/>
        <w:rPr>
          <w:rFonts w:ascii="Century" w:eastAsia="ＭＳ 明朝"/>
        </w:rPr>
      </w:pPr>
    </w:p>
    <w:p w:rsidR="00201995" w:rsidRPr="00E82F66" w:rsidRDefault="00201995" w:rsidP="00201995">
      <w:pPr>
        <w:autoSpaceDE w:val="0"/>
        <w:autoSpaceDN w:val="0"/>
        <w:spacing w:before="39"/>
        <w:ind w:left="578"/>
        <w:jc w:val="left"/>
        <w:rPr>
          <w:rFonts w:ascii="Century" w:eastAsia="ＭＳ 明朝"/>
        </w:rPr>
      </w:pPr>
    </w:p>
    <w:p w:rsidR="00201995" w:rsidRPr="00E82F66" w:rsidRDefault="00201995" w:rsidP="00201995">
      <w:pPr>
        <w:autoSpaceDE w:val="0"/>
        <w:autoSpaceDN w:val="0"/>
        <w:spacing w:before="39"/>
        <w:ind w:left="578"/>
        <w:jc w:val="left"/>
        <w:rPr>
          <w:rFonts w:ascii="Century" w:eastAsia="ＭＳ 明朝"/>
        </w:rPr>
      </w:pPr>
    </w:p>
    <w:p w:rsidR="00201995" w:rsidRPr="00E82F66" w:rsidRDefault="00201995" w:rsidP="00201995">
      <w:pPr>
        <w:autoSpaceDE w:val="0"/>
        <w:autoSpaceDN w:val="0"/>
        <w:spacing w:before="39"/>
        <w:ind w:left="578"/>
        <w:jc w:val="left"/>
        <w:rPr>
          <w:rFonts w:ascii="Century" w:eastAsia="ＭＳ 明朝"/>
        </w:rPr>
      </w:pPr>
    </w:p>
    <w:p w:rsidR="00201995" w:rsidRPr="00E82F66" w:rsidRDefault="00201995" w:rsidP="00201995">
      <w:pPr>
        <w:autoSpaceDE w:val="0"/>
        <w:autoSpaceDN w:val="0"/>
        <w:spacing w:before="39"/>
        <w:ind w:left="578"/>
        <w:jc w:val="left"/>
        <w:rPr>
          <w:rFonts w:ascii="Century" w:eastAsia="ＭＳ 明朝"/>
        </w:rPr>
      </w:pPr>
    </w:p>
    <w:p w:rsidR="00201995" w:rsidRPr="00E82F66" w:rsidRDefault="00201995" w:rsidP="00201995">
      <w:pPr>
        <w:autoSpaceDE w:val="0"/>
        <w:autoSpaceDN w:val="0"/>
        <w:spacing w:before="39"/>
        <w:ind w:left="578"/>
        <w:jc w:val="left"/>
        <w:rPr>
          <w:rFonts w:ascii="Century" w:eastAsia="ＭＳ 明朝"/>
        </w:rPr>
      </w:pPr>
    </w:p>
    <w:p w:rsidR="00201995" w:rsidRPr="00E82F66" w:rsidRDefault="00201995" w:rsidP="00201995">
      <w:pPr>
        <w:autoSpaceDE w:val="0"/>
        <w:autoSpaceDN w:val="0"/>
        <w:spacing w:before="39"/>
        <w:ind w:left="578"/>
        <w:jc w:val="left"/>
        <w:rPr>
          <w:rFonts w:ascii="Century" w:eastAsia="ＭＳ 明朝"/>
        </w:rPr>
      </w:pPr>
    </w:p>
    <w:p w:rsidR="00201995" w:rsidRPr="00E82F66" w:rsidRDefault="00201995" w:rsidP="00201995">
      <w:pPr>
        <w:autoSpaceDE w:val="0"/>
        <w:autoSpaceDN w:val="0"/>
        <w:spacing w:before="39"/>
        <w:ind w:left="578"/>
        <w:jc w:val="left"/>
        <w:rPr>
          <w:rFonts w:ascii="Century" w:eastAsia="ＭＳ 明朝"/>
        </w:rPr>
      </w:pPr>
    </w:p>
    <w:p w:rsidR="00201995" w:rsidRPr="00E82F66" w:rsidRDefault="00201995" w:rsidP="00201995">
      <w:pPr>
        <w:autoSpaceDE w:val="0"/>
        <w:autoSpaceDN w:val="0"/>
        <w:spacing w:before="39"/>
        <w:ind w:left="578"/>
        <w:jc w:val="left"/>
        <w:rPr>
          <w:rFonts w:ascii="Century" w:eastAsia="ＭＳ 明朝"/>
        </w:rPr>
      </w:pPr>
    </w:p>
    <w:p w:rsidR="00201995" w:rsidRPr="00E82F66" w:rsidRDefault="00201995" w:rsidP="00201995">
      <w:pPr>
        <w:autoSpaceDE w:val="0"/>
        <w:autoSpaceDN w:val="0"/>
        <w:spacing w:before="39"/>
        <w:ind w:left="578"/>
        <w:jc w:val="left"/>
        <w:rPr>
          <w:rFonts w:ascii="Century" w:eastAsia="ＭＳ 明朝"/>
        </w:rPr>
      </w:pPr>
    </w:p>
    <w:p w:rsidR="00201995" w:rsidRPr="00E82F66" w:rsidRDefault="00201995" w:rsidP="00201995">
      <w:pPr>
        <w:autoSpaceDE w:val="0"/>
        <w:autoSpaceDN w:val="0"/>
        <w:spacing w:before="39"/>
        <w:ind w:left="578"/>
        <w:jc w:val="left"/>
        <w:rPr>
          <w:rFonts w:ascii="Century" w:eastAsia="ＭＳ 明朝"/>
        </w:rPr>
      </w:pPr>
    </w:p>
    <w:p w:rsidR="00201995" w:rsidRPr="00E82F66" w:rsidRDefault="00201995" w:rsidP="00201995">
      <w:pPr>
        <w:autoSpaceDE w:val="0"/>
        <w:autoSpaceDN w:val="0"/>
        <w:spacing w:before="39"/>
        <w:ind w:left="578"/>
        <w:jc w:val="left"/>
        <w:rPr>
          <w:rFonts w:ascii="Century" w:eastAsia="ＭＳ 明朝"/>
        </w:rPr>
      </w:pPr>
    </w:p>
    <w:p w:rsidR="00201995" w:rsidRPr="00E82F66" w:rsidRDefault="00201995" w:rsidP="00201995">
      <w:pPr>
        <w:autoSpaceDE w:val="0"/>
        <w:autoSpaceDN w:val="0"/>
        <w:spacing w:before="39"/>
        <w:ind w:left="578"/>
        <w:jc w:val="left"/>
        <w:rPr>
          <w:rFonts w:ascii="Century" w:eastAsia="ＭＳ 明朝"/>
        </w:rPr>
      </w:pPr>
    </w:p>
    <w:p w:rsidR="00201995" w:rsidRPr="00E82F66" w:rsidRDefault="00201995" w:rsidP="00201995">
      <w:pPr>
        <w:autoSpaceDE w:val="0"/>
        <w:autoSpaceDN w:val="0"/>
        <w:spacing w:before="39"/>
        <w:ind w:left="578"/>
        <w:jc w:val="left"/>
        <w:rPr>
          <w:rFonts w:ascii="Century" w:eastAsia="ＭＳ 明朝"/>
        </w:rPr>
      </w:pPr>
    </w:p>
    <w:p w:rsidR="00201995" w:rsidRPr="00E82F66" w:rsidRDefault="00201995" w:rsidP="00201995">
      <w:pPr>
        <w:autoSpaceDE w:val="0"/>
        <w:autoSpaceDN w:val="0"/>
        <w:spacing w:before="39"/>
        <w:ind w:left="578"/>
        <w:jc w:val="left"/>
        <w:rPr>
          <w:rFonts w:ascii="Century" w:eastAsia="ＭＳ 明朝"/>
        </w:rPr>
      </w:pPr>
    </w:p>
    <w:p w:rsidR="00201995" w:rsidRPr="00E82F66" w:rsidRDefault="00201995" w:rsidP="00201995">
      <w:pPr>
        <w:autoSpaceDE w:val="0"/>
        <w:autoSpaceDN w:val="0"/>
        <w:spacing w:before="39"/>
        <w:ind w:left="578"/>
        <w:jc w:val="left"/>
        <w:rPr>
          <w:rFonts w:ascii="Century" w:eastAsia="ＭＳ 明朝"/>
        </w:rPr>
      </w:pPr>
    </w:p>
    <w:p w:rsidR="00201995" w:rsidRPr="00E82F66" w:rsidRDefault="00201995" w:rsidP="00201995">
      <w:pPr>
        <w:numPr>
          <w:ilvl w:val="0"/>
          <w:numId w:val="8"/>
        </w:numPr>
        <w:autoSpaceDE w:val="0"/>
        <w:autoSpaceDN w:val="0"/>
        <w:spacing w:before="39"/>
        <w:jc w:val="left"/>
        <w:rPr>
          <w:rFonts w:ascii="BIZ UDゴシック" w:eastAsia="BIZ UDゴシック" w:hAnsi="BIZ UDゴシック" w:cs="BIZ UDゴシック"/>
          <w:b/>
          <w:bCs/>
          <w:kern w:val="0"/>
        </w:rPr>
      </w:pPr>
      <w:r w:rsidRPr="00E82F66">
        <w:rPr>
          <w:rFonts w:ascii="BIZ UDゴシック" w:eastAsia="BIZ UDゴシック" w:hAnsi="BIZ UDゴシック" w:cs="BIZ UDゴシック" w:hint="eastAsia"/>
          <w:b/>
          <w:bCs/>
          <w:kern w:val="0"/>
          <w:szCs w:val="21"/>
        </w:rPr>
        <w:lastRenderedPageBreak/>
        <w:t>用途区分に応じた単位空間等について</w:t>
      </w:r>
    </w:p>
    <w:p w:rsidR="00201995" w:rsidRPr="00E82F66" w:rsidRDefault="00201995" w:rsidP="00201995">
      <w:pPr>
        <w:autoSpaceDE w:val="0"/>
        <w:autoSpaceDN w:val="0"/>
        <w:spacing w:before="39"/>
        <w:ind w:left="578" w:firstLineChars="130" w:firstLine="273"/>
        <w:jc w:val="left"/>
        <w:rPr>
          <w:rFonts w:ascii="BIZ UD明朝 Medium" w:eastAsia="BIZ UD明朝 Medium" w:hAnsi="BIZ UD明朝 Medium" w:cs="BIZ UDゴシック"/>
          <w:bCs/>
          <w:kern w:val="0"/>
          <w:szCs w:val="21"/>
        </w:rPr>
      </w:pPr>
      <w:r w:rsidRPr="00E82F66">
        <w:rPr>
          <w:rFonts w:ascii="BIZ UD明朝 Medium" w:eastAsia="BIZ UD明朝 Medium" w:hAnsi="BIZ UD明朝 Medium" w:cs="BIZ UDゴシック" w:hint="eastAsia"/>
          <w:bCs/>
          <w:kern w:val="0"/>
          <w:szCs w:val="21"/>
        </w:rPr>
        <w:t xml:space="preserve">「Ａ.店舗への移動等の単位空間等」は店舗形態に応じて、「Ｂ.店舗内部の移動等の単位空間等」については業種に応じて、それぞれ求められるバリアフリー対応が異なるため、店舗形態、業種ごとに、バリアフリー対応が必要となる項目を整理した。また、「Ｃ </w:t>
      </w:r>
      <w:r w:rsidRPr="00E82F66">
        <w:rPr>
          <w:rFonts w:ascii="BIZ UD明朝 Medium" w:eastAsia="BIZ UD明朝 Medium" w:hAnsi="BIZ UD明朝 Medium" w:cs="BIZ UDゴシック"/>
          <w:bCs/>
          <w:kern w:val="0"/>
          <w:szCs w:val="21"/>
        </w:rPr>
        <w:t>利用シーンに応じたソフト面の工夫」については、店舗形態、業種によらず</w:t>
      </w:r>
      <w:r w:rsidRPr="00E82F66">
        <w:rPr>
          <w:rFonts w:ascii="BIZ UD明朝 Medium" w:eastAsia="BIZ UD明朝 Medium" w:hAnsi="BIZ UD明朝 Medium" w:cs="BIZ UDゴシック" w:hint="eastAsia"/>
          <w:bCs/>
          <w:kern w:val="0"/>
          <w:szCs w:val="21"/>
        </w:rPr>
        <w:t>共通である</w:t>
      </w:r>
      <w:r w:rsidRPr="00E82F66">
        <w:rPr>
          <w:rFonts w:ascii="BIZ UD明朝 Medium" w:eastAsia="BIZ UD明朝 Medium" w:hAnsi="BIZ UD明朝 Medium" w:cs="BIZ UDゴシック"/>
          <w:bCs/>
          <w:kern w:val="0"/>
          <w:szCs w:val="21"/>
        </w:rPr>
        <w:t>。</w:t>
      </w:r>
    </w:p>
    <w:p w:rsidR="00201995" w:rsidRPr="00E82F66" w:rsidRDefault="00201995" w:rsidP="00201995">
      <w:pPr>
        <w:autoSpaceDE w:val="0"/>
        <w:autoSpaceDN w:val="0"/>
        <w:spacing w:before="39"/>
        <w:ind w:left="578" w:firstLineChars="130" w:firstLine="273"/>
        <w:jc w:val="left"/>
        <w:rPr>
          <w:rFonts w:ascii="BIZ UD明朝 Medium" w:eastAsia="BIZ UD明朝 Medium" w:hAnsi="BIZ UD明朝 Medium" w:cs="BIZ UDゴシック"/>
          <w:bCs/>
          <w:kern w:val="0"/>
          <w:szCs w:val="21"/>
        </w:rPr>
      </w:pPr>
      <w:r w:rsidRPr="00E82F66">
        <w:rPr>
          <w:rFonts w:ascii="BIZ UD明朝 Medium" w:eastAsia="BIZ UD明朝 Medium" w:hAnsi="BIZ UD明朝 Medium" w:cs="BIZ UDゴシック" w:hint="eastAsia"/>
          <w:bCs/>
          <w:kern w:val="0"/>
          <w:szCs w:val="21"/>
        </w:rPr>
        <w:t>下表は、それぞれの店舗に必要と考えられる各整備項目について、建築設計標準の第１部や第２部の該当箇所が参照できるよう示している。</w:t>
      </w:r>
    </w:p>
    <w:p w:rsidR="00201995" w:rsidRPr="008014E0" w:rsidRDefault="00201995" w:rsidP="00201995">
      <w:pPr>
        <w:rPr>
          <w:rFonts w:ascii="Century" w:eastAsia="ＭＳ 明朝"/>
        </w:rPr>
      </w:pPr>
      <w:r w:rsidRPr="00E82F66">
        <w:rPr>
          <w:rFonts w:ascii="Century" w:eastAsia="ＭＳ 明朝"/>
          <w:noProof/>
        </w:rPr>
        <w:drawing>
          <wp:anchor distT="0" distB="0" distL="114300" distR="114300" simplePos="0" relativeHeight="251672064" behindDoc="0" locked="0" layoutInCell="1" allowOverlap="1" wp14:anchorId="50D98843" wp14:editId="444D5971">
            <wp:simplePos x="0" y="0"/>
            <wp:positionH relativeFrom="column">
              <wp:posOffset>3150870</wp:posOffset>
            </wp:positionH>
            <wp:positionV relativeFrom="paragraph">
              <wp:posOffset>63500</wp:posOffset>
            </wp:positionV>
            <wp:extent cx="2924175" cy="1305560"/>
            <wp:effectExtent l="0" t="0" r="0" b="8890"/>
            <wp:wrapNone/>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2F66">
        <w:rPr>
          <w:rFonts w:ascii="Century" w:eastAsia="ＭＳ 明朝"/>
          <w:noProof/>
        </w:rPr>
        <w:drawing>
          <wp:anchor distT="0" distB="0" distL="114300" distR="114300" simplePos="0" relativeHeight="251670016" behindDoc="0" locked="0" layoutInCell="1" allowOverlap="1" wp14:anchorId="666D1B7D" wp14:editId="02C489A4">
            <wp:simplePos x="0" y="0"/>
            <wp:positionH relativeFrom="margin">
              <wp:posOffset>-244475</wp:posOffset>
            </wp:positionH>
            <wp:positionV relativeFrom="paragraph">
              <wp:posOffset>46990</wp:posOffset>
            </wp:positionV>
            <wp:extent cx="3889375" cy="3381375"/>
            <wp:effectExtent l="0" t="0" r="0" b="0"/>
            <wp:wrapNone/>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9375"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bookmarkStart w:id="0" w:name="_GoBack"/>
      <w:bookmarkEnd w:id="0"/>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r w:rsidRPr="00E82F66">
        <w:rPr>
          <w:rFonts w:ascii="Century" w:eastAsia="ＭＳ 明朝"/>
          <w:noProof/>
        </w:rPr>
        <w:drawing>
          <wp:anchor distT="0" distB="0" distL="114300" distR="114300" simplePos="0" relativeHeight="251667968" behindDoc="0" locked="0" layoutInCell="1" allowOverlap="1" wp14:anchorId="48E11C63" wp14:editId="7F0AEA90">
            <wp:simplePos x="0" y="0"/>
            <wp:positionH relativeFrom="margin">
              <wp:posOffset>-241935</wp:posOffset>
            </wp:positionH>
            <wp:positionV relativeFrom="paragraph">
              <wp:posOffset>283845</wp:posOffset>
            </wp:positionV>
            <wp:extent cx="6166884" cy="3870062"/>
            <wp:effectExtent l="0" t="0" r="5715" b="0"/>
            <wp:wrapNone/>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6884" cy="38700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E82F66" w:rsidRDefault="00201995" w:rsidP="00201995">
      <w:pPr>
        <w:rPr>
          <w:rFonts w:ascii="Century" w:eastAsia="ＭＳ 明朝"/>
        </w:rPr>
      </w:pPr>
    </w:p>
    <w:p w:rsidR="00201995" w:rsidRPr="003131A7" w:rsidRDefault="00201995" w:rsidP="00201995">
      <w:pPr>
        <w:rPr>
          <w:rFonts w:ascii="Century" w:eastAsia="ＭＳ 明朝"/>
        </w:rPr>
      </w:pPr>
    </w:p>
    <w:sectPr w:rsidR="00201995" w:rsidRPr="003131A7" w:rsidSect="00101B23">
      <w:headerReference w:type="default" r:id="rId24"/>
      <w:footerReference w:type="default" r:id="rId25"/>
      <w:pgSz w:w="11906" w:h="16838"/>
      <w:pgMar w:top="1985" w:right="1752" w:bottom="1134" w:left="1752"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0D4" w:rsidRDefault="004E20D4" w:rsidP="00714426">
      <w:r>
        <w:separator/>
      </w:r>
    </w:p>
  </w:endnote>
  <w:endnote w:type="continuationSeparator" w:id="0">
    <w:p w:rsidR="004E20D4" w:rsidRDefault="004E20D4"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9A4AEE52-4FE0-42D1-BC17-C647C8C9B4AC}"/>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embedRegular r:id="rId2" w:subsetted="1" w:fontKey="{2A5415DE-5E0F-48AF-9DC4-9DB3EF8D0501}"/>
  </w:font>
  <w:font w:name="Arial">
    <w:panose1 w:val="020B0604020202020204"/>
    <w:charset w:val="00"/>
    <w:family w:val="swiss"/>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embedRegular r:id="rId3" w:subsetted="1" w:fontKey="{7C75205F-161D-405E-A008-7AE382F7C0F8}"/>
  </w:font>
  <w:font w:name="游ゴシック">
    <w:altName w:val="Yu Gothic"/>
    <w:panose1 w:val="020B04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embedRegular r:id="rId4" w:subsetted="1" w:fontKey="{28237D98-DCDA-4157-B2E2-49B715E0CB5E}"/>
    <w:embedBold r:id="rId5" w:subsetted="1" w:fontKey="{95CD4423-5878-4405-8813-8A2B5F0611A2}"/>
  </w:font>
  <w:font w:name="HGPｺﾞｼｯｸM">
    <w:panose1 w:val="020B0600000000000000"/>
    <w:charset w:val="80"/>
    <w:family w:val="modern"/>
    <w:pitch w:val="variable"/>
    <w:sig w:usb0="80000281" w:usb1="28C76CF8" w:usb2="00000010" w:usb3="00000000" w:csb0="00020000" w:csb1="00000000"/>
    <w:embedRegular r:id="rId6" w:subsetted="1" w:fontKey="{9F8CEB83-A87B-4278-8C09-236BAC4B8F0E}"/>
    <w:embedBold r:id="rId7" w:subsetted="1" w:fontKey="{60DFA314-956D-43C7-BBB3-188E03E8C53B}"/>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embedBold r:id="rId8" w:subsetted="1" w:fontKey="{11BE1890-E1FF-4197-88C6-7BD9486B52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4978103"/>
      <w:docPartObj>
        <w:docPartGallery w:val="Page Numbers (Bottom of Page)"/>
        <w:docPartUnique/>
      </w:docPartObj>
    </w:sdtPr>
    <w:sdtContent>
      <w:p w:rsidR="00201995" w:rsidRDefault="00201995" w:rsidP="00FE4055">
        <w:pPr>
          <w:pStyle w:val="a8"/>
          <w:jc w:val="center"/>
        </w:pPr>
        <w:r>
          <w:fldChar w:fldCharType="begin"/>
        </w:r>
        <w:r>
          <w:instrText>PAGE   \* MERGEFORMAT</w:instrText>
        </w:r>
        <w:r>
          <w:fldChar w:fldCharType="separate"/>
        </w:r>
        <w:r w:rsidR="00101B23" w:rsidRPr="00101B23">
          <w:rPr>
            <w:noProof/>
            <w:lang w:val="ja-JP"/>
          </w:rPr>
          <w:t>191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956201"/>
      <w:docPartObj>
        <w:docPartGallery w:val="Page Numbers (Bottom of Page)"/>
        <w:docPartUnique/>
      </w:docPartObj>
    </w:sdtPr>
    <w:sdtContent>
      <w:p w:rsidR="00201995" w:rsidRDefault="00201995">
        <w:pPr>
          <w:pStyle w:val="a8"/>
          <w:jc w:val="center"/>
        </w:pPr>
        <w:r>
          <w:fldChar w:fldCharType="begin"/>
        </w:r>
        <w:r>
          <w:instrText>PAGE   \* MERGEFORMAT</w:instrText>
        </w:r>
        <w:r>
          <w:fldChar w:fldCharType="separate"/>
        </w:r>
        <w:r w:rsidR="00101B23" w:rsidRPr="00101B23">
          <w:rPr>
            <w:noProof/>
            <w:lang w:val="ja-JP"/>
          </w:rPr>
          <w:t>189</w:t>
        </w:r>
        <w:r>
          <w:fldChar w:fldCharType="end"/>
        </w:r>
      </w:p>
    </w:sdtContent>
  </w:sdt>
  <w:p w:rsidR="00201995" w:rsidRDefault="00201995" w:rsidP="00B95CDF">
    <w:pPr>
      <w:pStyle w:val="a8"/>
      <w:tabs>
        <w:tab w:val="clear" w:pos="8504"/>
        <w:tab w:val="left" w:pos="4252"/>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889798"/>
      <w:docPartObj>
        <w:docPartGallery w:val="Page Numbers (Bottom of Page)"/>
        <w:docPartUnique/>
      </w:docPartObj>
    </w:sdtPr>
    <w:sdtEndPr/>
    <w:sdtContent>
      <w:p w:rsidR="000A6AD2" w:rsidRDefault="000A6AD2">
        <w:pPr>
          <w:pStyle w:val="a8"/>
          <w:jc w:val="center"/>
        </w:pPr>
        <w:r>
          <w:fldChar w:fldCharType="begin"/>
        </w:r>
        <w:r>
          <w:instrText>PAGE   \* MERGEFORMAT</w:instrText>
        </w:r>
        <w:r>
          <w:fldChar w:fldCharType="separate"/>
        </w:r>
        <w:r w:rsidR="00101B23" w:rsidRPr="00101B23">
          <w:rPr>
            <w:noProof/>
            <w:lang w:val="ja-JP"/>
          </w:rPr>
          <w:t>192</w:t>
        </w:r>
        <w:r>
          <w:fldChar w:fldCharType="end"/>
        </w:r>
      </w:p>
    </w:sdtContent>
  </w:sdt>
  <w:p w:rsidR="000A6AD2" w:rsidRDefault="000A6AD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0D4" w:rsidRDefault="004E20D4" w:rsidP="00714426">
      <w:r>
        <w:separator/>
      </w:r>
    </w:p>
  </w:footnote>
  <w:footnote w:type="continuationSeparator" w:id="0">
    <w:p w:rsidR="004E20D4" w:rsidRDefault="004E20D4"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995" w:rsidRPr="00174E94" w:rsidRDefault="00201995" w:rsidP="00201995">
    <w:pPr>
      <w:tabs>
        <w:tab w:val="center" w:pos="4252"/>
        <w:tab w:val="right" w:pos="8504"/>
      </w:tabs>
      <w:snapToGrid w:val="0"/>
      <w:ind w:right="210"/>
      <w:jc w:val="right"/>
      <w:rPr>
        <w:sz w:val="16"/>
      </w:rPr>
    </w:pPr>
    <w:r w:rsidRPr="00174E94">
      <w:rPr>
        <w:rFonts w:hint="eastAsia"/>
        <w:sz w:val="16"/>
      </w:rPr>
      <w:t>大阪府福祉のまちづくり条例ガイドライン</w:t>
    </w:r>
  </w:p>
  <w:p w:rsidR="00201995" w:rsidRPr="00B54CFB" w:rsidRDefault="00201995" w:rsidP="00201995">
    <w:pPr>
      <w:tabs>
        <w:tab w:val="center" w:pos="4252"/>
        <w:tab w:val="right" w:pos="8504"/>
      </w:tabs>
      <w:snapToGrid w:val="0"/>
      <w:ind w:right="210"/>
      <w:jc w:val="right"/>
      <w:rPr>
        <w:strike/>
        <w:sz w:val="16"/>
      </w:rPr>
    </w:pPr>
    <w:r w:rsidRPr="00174E94">
      <w:rPr>
        <w:rFonts w:hint="eastAsia"/>
        <w:sz w:val="16"/>
      </w:rPr>
      <w:t>令和</w:t>
    </w:r>
    <w:r>
      <w:rPr>
        <w:rFonts w:hint="eastAsia"/>
        <w:sz w:val="16"/>
      </w:rPr>
      <w:t>5</w:t>
    </w:r>
    <w:r w:rsidRPr="00174E94">
      <w:rPr>
        <w:rFonts w:hint="eastAsia"/>
        <w:sz w:val="16"/>
      </w:rPr>
      <w:t>年</w:t>
    </w:r>
    <w:r>
      <w:rPr>
        <w:rFonts w:hint="eastAsia"/>
        <w:sz w:val="16"/>
      </w:rPr>
      <w:t>5</w:t>
    </w:r>
    <w:r w:rsidRPr="00174E94">
      <w:rPr>
        <w:rFonts w:hint="eastAsia"/>
        <w:sz w:val="16"/>
      </w:rPr>
      <w:t>月</w:t>
    </w:r>
  </w:p>
  <w:p w:rsidR="00201995" w:rsidRDefault="00201995">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995" w:rsidRPr="00174E94" w:rsidRDefault="00201995" w:rsidP="00201995">
    <w:pPr>
      <w:tabs>
        <w:tab w:val="center" w:pos="4252"/>
        <w:tab w:val="right" w:pos="8504"/>
      </w:tabs>
      <w:snapToGrid w:val="0"/>
      <w:ind w:right="210"/>
      <w:jc w:val="right"/>
      <w:rPr>
        <w:sz w:val="16"/>
      </w:rPr>
    </w:pPr>
    <w:r w:rsidRPr="00174E94">
      <w:rPr>
        <w:rFonts w:hint="eastAsia"/>
        <w:sz w:val="16"/>
      </w:rPr>
      <w:t>大阪府福祉のまちづくり条例ガイドライン</w:t>
    </w:r>
  </w:p>
  <w:p w:rsidR="00201995" w:rsidRPr="00201995" w:rsidRDefault="00201995" w:rsidP="00201995">
    <w:pPr>
      <w:tabs>
        <w:tab w:val="center" w:pos="4252"/>
        <w:tab w:val="right" w:pos="8504"/>
      </w:tabs>
      <w:snapToGrid w:val="0"/>
      <w:ind w:right="210"/>
      <w:jc w:val="right"/>
      <w:rPr>
        <w:rFonts w:hint="eastAsia"/>
        <w:strike/>
        <w:sz w:val="16"/>
      </w:rPr>
    </w:pPr>
    <w:r w:rsidRPr="00174E94">
      <w:rPr>
        <w:rFonts w:hint="eastAsia"/>
        <w:sz w:val="16"/>
      </w:rPr>
      <w:t>令和</w:t>
    </w:r>
    <w:r>
      <w:rPr>
        <w:rFonts w:hint="eastAsia"/>
        <w:sz w:val="16"/>
      </w:rPr>
      <w:t>5</w:t>
    </w:r>
    <w:r w:rsidRPr="00174E94">
      <w:rPr>
        <w:rFonts w:hint="eastAsia"/>
        <w:sz w:val="16"/>
      </w:rPr>
      <w:t>年</w:t>
    </w:r>
    <w:r>
      <w:rPr>
        <w:rFonts w:hint="eastAsia"/>
        <w:sz w:val="16"/>
      </w:rPr>
      <w:t>5</w:t>
    </w:r>
    <w:r w:rsidRPr="00174E94">
      <w:rPr>
        <w:rFonts w:hint="eastAsia"/>
        <w:sz w:val="16"/>
      </w:rPr>
      <w:t>月</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D69" w:rsidRPr="00174E94" w:rsidRDefault="00CC4D69" w:rsidP="00CC4D69">
    <w:pPr>
      <w:tabs>
        <w:tab w:val="center" w:pos="4252"/>
        <w:tab w:val="right" w:pos="8504"/>
      </w:tabs>
      <w:snapToGrid w:val="0"/>
      <w:ind w:right="210"/>
      <w:jc w:val="right"/>
      <w:rPr>
        <w:sz w:val="16"/>
      </w:rPr>
    </w:pPr>
    <w:r w:rsidRPr="00174E94">
      <w:rPr>
        <w:rFonts w:hint="eastAsia"/>
        <w:sz w:val="16"/>
      </w:rPr>
      <w:t>大阪府福祉のまちづくり条例ガイドライン</w:t>
    </w:r>
  </w:p>
  <w:p w:rsidR="002C37D9" w:rsidRPr="00B54CFB" w:rsidRDefault="00CC4D69" w:rsidP="00B54CFB">
    <w:pPr>
      <w:tabs>
        <w:tab w:val="center" w:pos="4252"/>
        <w:tab w:val="right" w:pos="8504"/>
      </w:tabs>
      <w:snapToGrid w:val="0"/>
      <w:ind w:right="210"/>
      <w:jc w:val="right"/>
      <w:rPr>
        <w:strike/>
        <w:sz w:val="16"/>
      </w:rPr>
    </w:pPr>
    <w:r w:rsidRPr="00174E94">
      <w:rPr>
        <w:rFonts w:hint="eastAsia"/>
        <w:sz w:val="16"/>
      </w:rPr>
      <w:t>令和</w:t>
    </w:r>
    <w:r w:rsidR="004D4F13">
      <w:rPr>
        <w:rFonts w:hint="eastAsia"/>
        <w:sz w:val="16"/>
      </w:rPr>
      <w:t>5</w:t>
    </w:r>
    <w:r w:rsidRPr="00174E94">
      <w:rPr>
        <w:rFonts w:hint="eastAsia"/>
        <w:sz w:val="16"/>
      </w:rPr>
      <w:t>年</w:t>
    </w:r>
    <w:r w:rsidR="004D4F13">
      <w:rPr>
        <w:rFonts w:hint="eastAsia"/>
        <w:sz w:val="16"/>
      </w:rPr>
      <w:t>5</w:t>
    </w:r>
    <w:r w:rsidRPr="00174E94">
      <w:rPr>
        <w:rFonts w:hint="eastAsia"/>
        <w:sz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5D3E5574"/>
    <w:multiLevelType w:val="hybridMultilevel"/>
    <w:tmpl w:val="362CC6E0"/>
    <w:lvl w:ilvl="0" w:tplc="A5DEE810">
      <w:start w:val="1"/>
      <w:numFmt w:val="decimalEnclosedCircle"/>
      <w:lvlText w:val="%1"/>
      <w:lvlJc w:val="left"/>
      <w:pPr>
        <w:ind w:left="578" w:hanging="360"/>
      </w:pPr>
      <w:rPr>
        <w:rFonts w:hint="default"/>
      </w:rPr>
    </w:lvl>
    <w:lvl w:ilvl="1" w:tplc="04090017" w:tentative="1">
      <w:start w:val="1"/>
      <w:numFmt w:val="aiueoFullWidth"/>
      <w:lvlText w:val="(%2)"/>
      <w:lvlJc w:val="left"/>
      <w:pPr>
        <w:ind w:left="1058" w:hanging="420"/>
      </w:pPr>
    </w:lvl>
    <w:lvl w:ilvl="2" w:tplc="04090011" w:tentative="1">
      <w:start w:val="1"/>
      <w:numFmt w:val="decimalEnclosedCircle"/>
      <w:lvlText w:val="%3"/>
      <w:lvlJc w:val="left"/>
      <w:pPr>
        <w:ind w:left="1478" w:hanging="420"/>
      </w:pPr>
    </w:lvl>
    <w:lvl w:ilvl="3" w:tplc="0409000F" w:tentative="1">
      <w:start w:val="1"/>
      <w:numFmt w:val="decimal"/>
      <w:lvlText w:val="%4."/>
      <w:lvlJc w:val="left"/>
      <w:pPr>
        <w:ind w:left="1898" w:hanging="420"/>
      </w:pPr>
    </w:lvl>
    <w:lvl w:ilvl="4" w:tplc="04090017" w:tentative="1">
      <w:start w:val="1"/>
      <w:numFmt w:val="aiueoFullWidth"/>
      <w:lvlText w:val="(%5)"/>
      <w:lvlJc w:val="left"/>
      <w:pPr>
        <w:ind w:left="2318" w:hanging="420"/>
      </w:pPr>
    </w:lvl>
    <w:lvl w:ilvl="5" w:tplc="04090011" w:tentative="1">
      <w:start w:val="1"/>
      <w:numFmt w:val="decimalEnclosedCircle"/>
      <w:lvlText w:val="%6"/>
      <w:lvlJc w:val="left"/>
      <w:pPr>
        <w:ind w:left="2738" w:hanging="420"/>
      </w:pPr>
    </w:lvl>
    <w:lvl w:ilvl="6" w:tplc="0409000F" w:tentative="1">
      <w:start w:val="1"/>
      <w:numFmt w:val="decimal"/>
      <w:lvlText w:val="%7."/>
      <w:lvlJc w:val="left"/>
      <w:pPr>
        <w:ind w:left="3158" w:hanging="420"/>
      </w:pPr>
    </w:lvl>
    <w:lvl w:ilvl="7" w:tplc="04090017" w:tentative="1">
      <w:start w:val="1"/>
      <w:numFmt w:val="aiueoFullWidth"/>
      <w:lvlText w:val="(%8)"/>
      <w:lvlJc w:val="left"/>
      <w:pPr>
        <w:ind w:left="3578" w:hanging="420"/>
      </w:pPr>
    </w:lvl>
    <w:lvl w:ilvl="8" w:tplc="04090011" w:tentative="1">
      <w:start w:val="1"/>
      <w:numFmt w:val="decimalEnclosedCircle"/>
      <w:lvlText w:val="%9"/>
      <w:lvlJc w:val="left"/>
      <w:pPr>
        <w:ind w:left="3998" w:hanging="420"/>
      </w:pPr>
    </w:lvl>
  </w:abstractNum>
  <w:abstractNum w:abstractNumId="7"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03D4"/>
    <w:rsid w:val="00000F41"/>
    <w:rsid w:val="000017E9"/>
    <w:rsid w:val="00003881"/>
    <w:rsid w:val="00004005"/>
    <w:rsid w:val="00004ED6"/>
    <w:rsid w:val="00006727"/>
    <w:rsid w:val="00010838"/>
    <w:rsid w:val="00011DB8"/>
    <w:rsid w:val="00012457"/>
    <w:rsid w:val="00013255"/>
    <w:rsid w:val="0001394E"/>
    <w:rsid w:val="00013D8C"/>
    <w:rsid w:val="0002316F"/>
    <w:rsid w:val="00023259"/>
    <w:rsid w:val="0002382A"/>
    <w:rsid w:val="00023F95"/>
    <w:rsid w:val="00024CCD"/>
    <w:rsid w:val="00024F99"/>
    <w:rsid w:val="00025D96"/>
    <w:rsid w:val="00031858"/>
    <w:rsid w:val="00037066"/>
    <w:rsid w:val="00045B84"/>
    <w:rsid w:val="000502CB"/>
    <w:rsid w:val="00052E07"/>
    <w:rsid w:val="00054547"/>
    <w:rsid w:val="00060213"/>
    <w:rsid w:val="000615E5"/>
    <w:rsid w:val="00073836"/>
    <w:rsid w:val="00074ED3"/>
    <w:rsid w:val="000764F9"/>
    <w:rsid w:val="000825F9"/>
    <w:rsid w:val="00082993"/>
    <w:rsid w:val="0008771F"/>
    <w:rsid w:val="0009256C"/>
    <w:rsid w:val="000940B6"/>
    <w:rsid w:val="000A244E"/>
    <w:rsid w:val="000A5028"/>
    <w:rsid w:val="000A6AD2"/>
    <w:rsid w:val="000B2417"/>
    <w:rsid w:val="000C12B2"/>
    <w:rsid w:val="000C1322"/>
    <w:rsid w:val="000C1451"/>
    <w:rsid w:val="000C3BB9"/>
    <w:rsid w:val="000C7F1E"/>
    <w:rsid w:val="000D074A"/>
    <w:rsid w:val="000D2C36"/>
    <w:rsid w:val="000D3BC8"/>
    <w:rsid w:val="000D483C"/>
    <w:rsid w:val="000D4945"/>
    <w:rsid w:val="000D5A0F"/>
    <w:rsid w:val="000D71D2"/>
    <w:rsid w:val="000D7A02"/>
    <w:rsid w:val="000E2A43"/>
    <w:rsid w:val="000E3289"/>
    <w:rsid w:val="000F0399"/>
    <w:rsid w:val="000F54C4"/>
    <w:rsid w:val="000F5F32"/>
    <w:rsid w:val="00100C49"/>
    <w:rsid w:val="001014F6"/>
    <w:rsid w:val="00101B23"/>
    <w:rsid w:val="0010230D"/>
    <w:rsid w:val="0010247C"/>
    <w:rsid w:val="00103072"/>
    <w:rsid w:val="0010489E"/>
    <w:rsid w:val="00113CBF"/>
    <w:rsid w:val="00116FC4"/>
    <w:rsid w:val="00124C00"/>
    <w:rsid w:val="001264B6"/>
    <w:rsid w:val="0013078D"/>
    <w:rsid w:val="001321C3"/>
    <w:rsid w:val="00135FA7"/>
    <w:rsid w:val="00136E86"/>
    <w:rsid w:val="00140851"/>
    <w:rsid w:val="0014135D"/>
    <w:rsid w:val="00141D6B"/>
    <w:rsid w:val="00150AF3"/>
    <w:rsid w:val="0015131F"/>
    <w:rsid w:val="00151442"/>
    <w:rsid w:val="001533A5"/>
    <w:rsid w:val="00157797"/>
    <w:rsid w:val="0016022A"/>
    <w:rsid w:val="00161608"/>
    <w:rsid w:val="00163C91"/>
    <w:rsid w:val="00173C6F"/>
    <w:rsid w:val="00174E82"/>
    <w:rsid w:val="00174E94"/>
    <w:rsid w:val="00176079"/>
    <w:rsid w:val="00181D7B"/>
    <w:rsid w:val="00183C44"/>
    <w:rsid w:val="001908F9"/>
    <w:rsid w:val="00191114"/>
    <w:rsid w:val="001913F9"/>
    <w:rsid w:val="00191B32"/>
    <w:rsid w:val="001942DA"/>
    <w:rsid w:val="00194A5F"/>
    <w:rsid w:val="00195006"/>
    <w:rsid w:val="0019507D"/>
    <w:rsid w:val="001A0311"/>
    <w:rsid w:val="001A18F9"/>
    <w:rsid w:val="001A1E68"/>
    <w:rsid w:val="001A1F9F"/>
    <w:rsid w:val="001A41F3"/>
    <w:rsid w:val="001A5594"/>
    <w:rsid w:val="001B008A"/>
    <w:rsid w:val="001B05F7"/>
    <w:rsid w:val="001B524D"/>
    <w:rsid w:val="001B6C3C"/>
    <w:rsid w:val="001C1351"/>
    <w:rsid w:val="001C546C"/>
    <w:rsid w:val="001C66C1"/>
    <w:rsid w:val="001C7009"/>
    <w:rsid w:val="001C7BC7"/>
    <w:rsid w:val="001D260D"/>
    <w:rsid w:val="001D6FA0"/>
    <w:rsid w:val="001E2420"/>
    <w:rsid w:val="001E318D"/>
    <w:rsid w:val="001E4CAA"/>
    <w:rsid w:val="001E753A"/>
    <w:rsid w:val="001E7EED"/>
    <w:rsid w:val="001F0633"/>
    <w:rsid w:val="001F40D5"/>
    <w:rsid w:val="001F7045"/>
    <w:rsid w:val="00200F1C"/>
    <w:rsid w:val="00201727"/>
    <w:rsid w:val="00201995"/>
    <w:rsid w:val="00201EAE"/>
    <w:rsid w:val="002050BF"/>
    <w:rsid w:val="00205701"/>
    <w:rsid w:val="00213206"/>
    <w:rsid w:val="00213D10"/>
    <w:rsid w:val="00216893"/>
    <w:rsid w:val="00217ADE"/>
    <w:rsid w:val="00224F54"/>
    <w:rsid w:val="00225094"/>
    <w:rsid w:val="002251C2"/>
    <w:rsid w:val="00225CCF"/>
    <w:rsid w:val="00225F8E"/>
    <w:rsid w:val="002265C8"/>
    <w:rsid w:val="00230028"/>
    <w:rsid w:val="00231491"/>
    <w:rsid w:val="00231977"/>
    <w:rsid w:val="0023312B"/>
    <w:rsid w:val="00236887"/>
    <w:rsid w:val="00241680"/>
    <w:rsid w:val="00244135"/>
    <w:rsid w:val="002512F5"/>
    <w:rsid w:val="00251A9B"/>
    <w:rsid w:val="00251FC5"/>
    <w:rsid w:val="002521B6"/>
    <w:rsid w:val="0025286C"/>
    <w:rsid w:val="00254858"/>
    <w:rsid w:val="002610DE"/>
    <w:rsid w:val="00261753"/>
    <w:rsid w:val="002662C1"/>
    <w:rsid w:val="0026673A"/>
    <w:rsid w:val="00267E1F"/>
    <w:rsid w:val="002707FE"/>
    <w:rsid w:val="00271E64"/>
    <w:rsid w:val="00271EDF"/>
    <w:rsid w:val="00272807"/>
    <w:rsid w:val="00273B9A"/>
    <w:rsid w:val="00274BE1"/>
    <w:rsid w:val="00280682"/>
    <w:rsid w:val="00282368"/>
    <w:rsid w:val="002830E3"/>
    <w:rsid w:val="00290A7F"/>
    <w:rsid w:val="00291A4F"/>
    <w:rsid w:val="00292757"/>
    <w:rsid w:val="0029309E"/>
    <w:rsid w:val="0029347C"/>
    <w:rsid w:val="00295988"/>
    <w:rsid w:val="002A18CA"/>
    <w:rsid w:val="002A1E8D"/>
    <w:rsid w:val="002A2082"/>
    <w:rsid w:val="002B11C6"/>
    <w:rsid w:val="002B2A11"/>
    <w:rsid w:val="002B321E"/>
    <w:rsid w:val="002B3495"/>
    <w:rsid w:val="002B4843"/>
    <w:rsid w:val="002B7D7E"/>
    <w:rsid w:val="002C02B3"/>
    <w:rsid w:val="002C039C"/>
    <w:rsid w:val="002C2733"/>
    <w:rsid w:val="002C37D9"/>
    <w:rsid w:val="002C5AAF"/>
    <w:rsid w:val="002C7D29"/>
    <w:rsid w:val="002D62E5"/>
    <w:rsid w:val="002E5E18"/>
    <w:rsid w:val="002E5F2A"/>
    <w:rsid w:val="002F1283"/>
    <w:rsid w:val="002F2358"/>
    <w:rsid w:val="002F32D6"/>
    <w:rsid w:val="002F66E2"/>
    <w:rsid w:val="00300637"/>
    <w:rsid w:val="00304199"/>
    <w:rsid w:val="00305FC2"/>
    <w:rsid w:val="00307616"/>
    <w:rsid w:val="003118AB"/>
    <w:rsid w:val="00315B0B"/>
    <w:rsid w:val="003220F3"/>
    <w:rsid w:val="003229BF"/>
    <w:rsid w:val="00323D7C"/>
    <w:rsid w:val="00326541"/>
    <w:rsid w:val="00330E84"/>
    <w:rsid w:val="0033296C"/>
    <w:rsid w:val="003350CA"/>
    <w:rsid w:val="00336085"/>
    <w:rsid w:val="00336D6C"/>
    <w:rsid w:val="00342843"/>
    <w:rsid w:val="00347291"/>
    <w:rsid w:val="0035194A"/>
    <w:rsid w:val="003527B4"/>
    <w:rsid w:val="00363329"/>
    <w:rsid w:val="0036344F"/>
    <w:rsid w:val="00363F5E"/>
    <w:rsid w:val="003740D5"/>
    <w:rsid w:val="00376AD0"/>
    <w:rsid w:val="00377EB0"/>
    <w:rsid w:val="00386867"/>
    <w:rsid w:val="0039528D"/>
    <w:rsid w:val="00395636"/>
    <w:rsid w:val="003A5171"/>
    <w:rsid w:val="003B183B"/>
    <w:rsid w:val="003B19C2"/>
    <w:rsid w:val="003B2FFF"/>
    <w:rsid w:val="003B4452"/>
    <w:rsid w:val="003C69B8"/>
    <w:rsid w:val="003C7431"/>
    <w:rsid w:val="003D18C5"/>
    <w:rsid w:val="003D3F86"/>
    <w:rsid w:val="003D4F8D"/>
    <w:rsid w:val="003D653E"/>
    <w:rsid w:val="003E21AD"/>
    <w:rsid w:val="003E2226"/>
    <w:rsid w:val="003E2D39"/>
    <w:rsid w:val="003E5ABE"/>
    <w:rsid w:val="004020FF"/>
    <w:rsid w:val="004023B6"/>
    <w:rsid w:val="00402749"/>
    <w:rsid w:val="00404190"/>
    <w:rsid w:val="00404654"/>
    <w:rsid w:val="00407480"/>
    <w:rsid w:val="00410544"/>
    <w:rsid w:val="004124A8"/>
    <w:rsid w:val="00420457"/>
    <w:rsid w:val="00423D5C"/>
    <w:rsid w:val="00424564"/>
    <w:rsid w:val="00425274"/>
    <w:rsid w:val="00427994"/>
    <w:rsid w:val="00431DEF"/>
    <w:rsid w:val="0043478D"/>
    <w:rsid w:val="00443D7B"/>
    <w:rsid w:val="004441DB"/>
    <w:rsid w:val="00445EE9"/>
    <w:rsid w:val="00446A5C"/>
    <w:rsid w:val="004475BB"/>
    <w:rsid w:val="0045053F"/>
    <w:rsid w:val="00450714"/>
    <w:rsid w:val="00451D47"/>
    <w:rsid w:val="004529AB"/>
    <w:rsid w:val="00455C88"/>
    <w:rsid w:val="00457054"/>
    <w:rsid w:val="0046326A"/>
    <w:rsid w:val="004664A9"/>
    <w:rsid w:val="00472ED2"/>
    <w:rsid w:val="00483195"/>
    <w:rsid w:val="0048509D"/>
    <w:rsid w:val="00490913"/>
    <w:rsid w:val="00493582"/>
    <w:rsid w:val="0049480E"/>
    <w:rsid w:val="00494A71"/>
    <w:rsid w:val="00495538"/>
    <w:rsid w:val="00495D12"/>
    <w:rsid w:val="004969EC"/>
    <w:rsid w:val="00497922"/>
    <w:rsid w:val="004A023F"/>
    <w:rsid w:val="004A042C"/>
    <w:rsid w:val="004A1EAC"/>
    <w:rsid w:val="004A3F5B"/>
    <w:rsid w:val="004A412D"/>
    <w:rsid w:val="004A673D"/>
    <w:rsid w:val="004B4915"/>
    <w:rsid w:val="004B4FC5"/>
    <w:rsid w:val="004B5ABE"/>
    <w:rsid w:val="004B7FAA"/>
    <w:rsid w:val="004C418F"/>
    <w:rsid w:val="004C5867"/>
    <w:rsid w:val="004C7F37"/>
    <w:rsid w:val="004D11F3"/>
    <w:rsid w:val="004D14AA"/>
    <w:rsid w:val="004D2682"/>
    <w:rsid w:val="004D4F13"/>
    <w:rsid w:val="004D6085"/>
    <w:rsid w:val="004E20D4"/>
    <w:rsid w:val="004E344F"/>
    <w:rsid w:val="004E3BCF"/>
    <w:rsid w:val="004F6FE6"/>
    <w:rsid w:val="004F70CB"/>
    <w:rsid w:val="00500CDF"/>
    <w:rsid w:val="00506025"/>
    <w:rsid w:val="005075A4"/>
    <w:rsid w:val="00511D15"/>
    <w:rsid w:val="005156DB"/>
    <w:rsid w:val="005244A3"/>
    <w:rsid w:val="00524D2D"/>
    <w:rsid w:val="00527272"/>
    <w:rsid w:val="00531837"/>
    <w:rsid w:val="00531E39"/>
    <w:rsid w:val="005359A3"/>
    <w:rsid w:val="00535EF6"/>
    <w:rsid w:val="00536F47"/>
    <w:rsid w:val="005431FA"/>
    <w:rsid w:val="00543753"/>
    <w:rsid w:val="00543D1B"/>
    <w:rsid w:val="00544175"/>
    <w:rsid w:val="0055015C"/>
    <w:rsid w:val="005511ED"/>
    <w:rsid w:val="0055297C"/>
    <w:rsid w:val="00554158"/>
    <w:rsid w:val="0056459F"/>
    <w:rsid w:val="005734B4"/>
    <w:rsid w:val="005745D7"/>
    <w:rsid w:val="0058048A"/>
    <w:rsid w:val="005868E0"/>
    <w:rsid w:val="0058722A"/>
    <w:rsid w:val="0059054A"/>
    <w:rsid w:val="005940E9"/>
    <w:rsid w:val="005A0753"/>
    <w:rsid w:val="005A0B92"/>
    <w:rsid w:val="005A793A"/>
    <w:rsid w:val="005A7F0A"/>
    <w:rsid w:val="005B1DF0"/>
    <w:rsid w:val="005B5B19"/>
    <w:rsid w:val="005B7CE4"/>
    <w:rsid w:val="005C219F"/>
    <w:rsid w:val="005C39C0"/>
    <w:rsid w:val="005C3AA4"/>
    <w:rsid w:val="005C6931"/>
    <w:rsid w:val="005C7B10"/>
    <w:rsid w:val="005D04B0"/>
    <w:rsid w:val="005D219C"/>
    <w:rsid w:val="005D2F7B"/>
    <w:rsid w:val="005D7C0F"/>
    <w:rsid w:val="005E02EB"/>
    <w:rsid w:val="005E1C61"/>
    <w:rsid w:val="005E39E5"/>
    <w:rsid w:val="005E5A50"/>
    <w:rsid w:val="005E5CEB"/>
    <w:rsid w:val="005F2A79"/>
    <w:rsid w:val="005F42EC"/>
    <w:rsid w:val="006116CA"/>
    <w:rsid w:val="006150B7"/>
    <w:rsid w:val="006176BC"/>
    <w:rsid w:val="006212F1"/>
    <w:rsid w:val="00623B0F"/>
    <w:rsid w:val="006259BA"/>
    <w:rsid w:val="00626015"/>
    <w:rsid w:val="0062619D"/>
    <w:rsid w:val="0063233F"/>
    <w:rsid w:val="00634CAE"/>
    <w:rsid w:val="006357F3"/>
    <w:rsid w:val="006419FD"/>
    <w:rsid w:val="00645EB0"/>
    <w:rsid w:val="006507AC"/>
    <w:rsid w:val="0065080C"/>
    <w:rsid w:val="0065292B"/>
    <w:rsid w:val="006558B9"/>
    <w:rsid w:val="006639AD"/>
    <w:rsid w:val="006732CE"/>
    <w:rsid w:val="00673A36"/>
    <w:rsid w:val="00674775"/>
    <w:rsid w:val="006747FC"/>
    <w:rsid w:val="0067673B"/>
    <w:rsid w:val="006771D8"/>
    <w:rsid w:val="00677563"/>
    <w:rsid w:val="00681C28"/>
    <w:rsid w:val="006847FE"/>
    <w:rsid w:val="00694371"/>
    <w:rsid w:val="00694C7D"/>
    <w:rsid w:val="00697409"/>
    <w:rsid w:val="006A73AB"/>
    <w:rsid w:val="006B5685"/>
    <w:rsid w:val="006B6845"/>
    <w:rsid w:val="006B70F8"/>
    <w:rsid w:val="006B71CE"/>
    <w:rsid w:val="006C12BC"/>
    <w:rsid w:val="006C311A"/>
    <w:rsid w:val="006D2D5D"/>
    <w:rsid w:val="006D46F6"/>
    <w:rsid w:val="006D493B"/>
    <w:rsid w:val="006E06B2"/>
    <w:rsid w:val="006E2F86"/>
    <w:rsid w:val="006E5741"/>
    <w:rsid w:val="006E5C1C"/>
    <w:rsid w:val="006F3805"/>
    <w:rsid w:val="007136B3"/>
    <w:rsid w:val="00714426"/>
    <w:rsid w:val="0071547E"/>
    <w:rsid w:val="00716E9F"/>
    <w:rsid w:val="00717594"/>
    <w:rsid w:val="007205C5"/>
    <w:rsid w:val="00720C53"/>
    <w:rsid w:val="00722E6B"/>
    <w:rsid w:val="00723626"/>
    <w:rsid w:val="00723D1A"/>
    <w:rsid w:val="00726F6C"/>
    <w:rsid w:val="007273A4"/>
    <w:rsid w:val="00727A82"/>
    <w:rsid w:val="00730258"/>
    <w:rsid w:val="00731147"/>
    <w:rsid w:val="00733684"/>
    <w:rsid w:val="00735C9C"/>
    <w:rsid w:val="007424C0"/>
    <w:rsid w:val="00742934"/>
    <w:rsid w:val="00744725"/>
    <w:rsid w:val="00745814"/>
    <w:rsid w:val="007502BC"/>
    <w:rsid w:val="0075064D"/>
    <w:rsid w:val="00750C1D"/>
    <w:rsid w:val="007517B7"/>
    <w:rsid w:val="00755391"/>
    <w:rsid w:val="00756071"/>
    <w:rsid w:val="0075615D"/>
    <w:rsid w:val="0075693D"/>
    <w:rsid w:val="007574C3"/>
    <w:rsid w:val="0076066B"/>
    <w:rsid w:val="007606AA"/>
    <w:rsid w:val="007622C9"/>
    <w:rsid w:val="007634DF"/>
    <w:rsid w:val="00764688"/>
    <w:rsid w:val="00765B40"/>
    <w:rsid w:val="0077018B"/>
    <w:rsid w:val="007717B4"/>
    <w:rsid w:val="00771AA5"/>
    <w:rsid w:val="00774ADF"/>
    <w:rsid w:val="00784370"/>
    <w:rsid w:val="0078463E"/>
    <w:rsid w:val="00792045"/>
    <w:rsid w:val="00792B26"/>
    <w:rsid w:val="0079338A"/>
    <w:rsid w:val="007934D0"/>
    <w:rsid w:val="0079465E"/>
    <w:rsid w:val="007A586D"/>
    <w:rsid w:val="007B3B35"/>
    <w:rsid w:val="007B4EE4"/>
    <w:rsid w:val="007B6AE6"/>
    <w:rsid w:val="007C2401"/>
    <w:rsid w:val="007C382E"/>
    <w:rsid w:val="007C5B66"/>
    <w:rsid w:val="007C68A9"/>
    <w:rsid w:val="007D25BC"/>
    <w:rsid w:val="007D27B9"/>
    <w:rsid w:val="007D32C3"/>
    <w:rsid w:val="007D6573"/>
    <w:rsid w:val="007E06E2"/>
    <w:rsid w:val="007E797A"/>
    <w:rsid w:val="007F23CC"/>
    <w:rsid w:val="007F29AB"/>
    <w:rsid w:val="007F2C5B"/>
    <w:rsid w:val="00800847"/>
    <w:rsid w:val="0080258D"/>
    <w:rsid w:val="008038C4"/>
    <w:rsid w:val="008107F4"/>
    <w:rsid w:val="00810D19"/>
    <w:rsid w:val="008112CD"/>
    <w:rsid w:val="00814FFC"/>
    <w:rsid w:val="00817945"/>
    <w:rsid w:val="00820E1D"/>
    <w:rsid w:val="00822ECE"/>
    <w:rsid w:val="008279D6"/>
    <w:rsid w:val="00832223"/>
    <w:rsid w:val="008330E8"/>
    <w:rsid w:val="00834DDB"/>
    <w:rsid w:val="008353AE"/>
    <w:rsid w:val="00840DC3"/>
    <w:rsid w:val="00843806"/>
    <w:rsid w:val="00860D1B"/>
    <w:rsid w:val="00861154"/>
    <w:rsid w:val="0086350E"/>
    <w:rsid w:val="00871909"/>
    <w:rsid w:val="00874024"/>
    <w:rsid w:val="00874D49"/>
    <w:rsid w:val="00875323"/>
    <w:rsid w:val="00875BED"/>
    <w:rsid w:val="00876AAA"/>
    <w:rsid w:val="0088080A"/>
    <w:rsid w:val="00882600"/>
    <w:rsid w:val="008A09B9"/>
    <w:rsid w:val="008A4BEE"/>
    <w:rsid w:val="008A4C2F"/>
    <w:rsid w:val="008A5D81"/>
    <w:rsid w:val="008A61F9"/>
    <w:rsid w:val="008B1A3D"/>
    <w:rsid w:val="008B306E"/>
    <w:rsid w:val="008C31BC"/>
    <w:rsid w:val="008C3373"/>
    <w:rsid w:val="008C5427"/>
    <w:rsid w:val="008C5EE1"/>
    <w:rsid w:val="008C6ECD"/>
    <w:rsid w:val="008D2E49"/>
    <w:rsid w:val="008D466D"/>
    <w:rsid w:val="008D5FA4"/>
    <w:rsid w:val="008E063A"/>
    <w:rsid w:val="008E2D9A"/>
    <w:rsid w:val="008E6689"/>
    <w:rsid w:val="008E7D71"/>
    <w:rsid w:val="008F0F59"/>
    <w:rsid w:val="008F3B8B"/>
    <w:rsid w:val="008F4005"/>
    <w:rsid w:val="008F4D85"/>
    <w:rsid w:val="008F7607"/>
    <w:rsid w:val="008F791D"/>
    <w:rsid w:val="008F7D6A"/>
    <w:rsid w:val="00914FAB"/>
    <w:rsid w:val="009162F4"/>
    <w:rsid w:val="00916527"/>
    <w:rsid w:val="00926A51"/>
    <w:rsid w:val="00933BA5"/>
    <w:rsid w:val="00935F95"/>
    <w:rsid w:val="00943356"/>
    <w:rsid w:val="00943402"/>
    <w:rsid w:val="00944259"/>
    <w:rsid w:val="009444DD"/>
    <w:rsid w:val="00944E28"/>
    <w:rsid w:val="009459C4"/>
    <w:rsid w:val="00945CA5"/>
    <w:rsid w:val="009471EE"/>
    <w:rsid w:val="00955179"/>
    <w:rsid w:val="00955BAD"/>
    <w:rsid w:val="0095656B"/>
    <w:rsid w:val="00956D21"/>
    <w:rsid w:val="00960966"/>
    <w:rsid w:val="009611B9"/>
    <w:rsid w:val="00964A73"/>
    <w:rsid w:val="009651E2"/>
    <w:rsid w:val="00970055"/>
    <w:rsid w:val="00971B31"/>
    <w:rsid w:val="00974C59"/>
    <w:rsid w:val="009758A7"/>
    <w:rsid w:val="00982205"/>
    <w:rsid w:val="00983A93"/>
    <w:rsid w:val="00983BFD"/>
    <w:rsid w:val="00984789"/>
    <w:rsid w:val="00987EBA"/>
    <w:rsid w:val="0099024B"/>
    <w:rsid w:val="00990FD9"/>
    <w:rsid w:val="00991DA9"/>
    <w:rsid w:val="009941E1"/>
    <w:rsid w:val="00995BE6"/>
    <w:rsid w:val="0099688E"/>
    <w:rsid w:val="0099691F"/>
    <w:rsid w:val="009A2AB2"/>
    <w:rsid w:val="009A2E53"/>
    <w:rsid w:val="009A303A"/>
    <w:rsid w:val="009A4B3A"/>
    <w:rsid w:val="009A60ED"/>
    <w:rsid w:val="009A64B0"/>
    <w:rsid w:val="009B117B"/>
    <w:rsid w:val="009B3CD5"/>
    <w:rsid w:val="009B5CAF"/>
    <w:rsid w:val="009B7436"/>
    <w:rsid w:val="009B7DC2"/>
    <w:rsid w:val="009C129D"/>
    <w:rsid w:val="009C1A98"/>
    <w:rsid w:val="009C2190"/>
    <w:rsid w:val="009C2767"/>
    <w:rsid w:val="009C2BE6"/>
    <w:rsid w:val="009C46E9"/>
    <w:rsid w:val="009C5316"/>
    <w:rsid w:val="009C63E0"/>
    <w:rsid w:val="009D7D74"/>
    <w:rsid w:val="009E3AB9"/>
    <w:rsid w:val="009F0167"/>
    <w:rsid w:val="009F6871"/>
    <w:rsid w:val="009F7DCB"/>
    <w:rsid w:val="00A00CC4"/>
    <w:rsid w:val="00A02E1D"/>
    <w:rsid w:val="00A04E53"/>
    <w:rsid w:val="00A10C52"/>
    <w:rsid w:val="00A1248D"/>
    <w:rsid w:val="00A13F72"/>
    <w:rsid w:val="00A14266"/>
    <w:rsid w:val="00A1551F"/>
    <w:rsid w:val="00A20117"/>
    <w:rsid w:val="00A233FF"/>
    <w:rsid w:val="00A27DFF"/>
    <w:rsid w:val="00A3540E"/>
    <w:rsid w:val="00A3636C"/>
    <w:rsid w:val="00A40E7B"/>
    <w:rsid w:val="00A419C1"/>
    <w:rsid w:val="00A43567"/>
    <w:rsid w:val="00A439EE"/>
    <w:rsid w:val="00A445E9"/>
    <w:rsid w:val="00A53C5E"/>
    <w:rsid w:val="00A56B3D"/>
    <w:rsid w:val="00A601EB"/>
    <w:rsid w:val="00A60B70"/>
    <w:rsid w:val="00A61806"/>
    <w:rsid w:val="00A63C89"/>
    <w:rsid w:val="00A66646"/>
    <w:rsid w:val="00A7454D"/>
    <w:rsid w:val="00A813DB"/>
    <w:rsid w:val="00A83C09"/>
    <w:rsid w:val="00A83EDE"/>
    <w:rsid w:val="00A8413A"/>
    <w:rsid w:val="00A84398"/>
    <w:rsid w:val="00A86404"/>
    <w:rsid w:val="00A90A17"/>
    <w:rsid w:val="00AA525B"/>
    <w:rsid w:val="00AA573E"/>
    <w:rsid w:val="00AA6273"/>
    <w:rsid w:val="00AA7118"/>
    <w:rsid w:val="00AB4278"/>
    <w:rsid w:val="00AB6D16"/>
    <w:rsid w:val="00AC52EF"/>
    <w:rsid w:val="00AC6D1D"/>
    <w:rsid w:val="00AC7377"/>
    <w:rsid w:val="00AD073C"/>
    <w:rsid w:val="00AD418E"/>
    <w:rsid w:val="00AD42F6"/>
    <w:rsid w:val="00AE2C43"/>
    <w:rsid w:val="00AE6F78"/>
    <w:rsid w:val="00AF4E1A"/>
    <w:rsid w:val="00AF5109"/>
    <w:rsid w:val="00AF6030"/>
    <w:rsid w:val="00AF6B7C"/>
    <w:rsid w:val="00AF6FE6"/>
    <w:rsid w:val="00B0010A"/>
    <w:rsid w:val="00B050D4"/>
    <w:rsid w:val="00B07C73"/>
    <w:rsid w:val="00B13830"/>
    <w:rsid w:val="00B14982"/>
    <w:rsid w:val="00B153CD"/>
    <w:rsid w:val="00B15643"/>
    <w:rsid w:val="00B15B58"/>
    <w:rsid w:val="00B210F6"/>
    <w:rsid w:val="00B265CB"/>
    <w:rsid w:val="00B34C6C"/>
    <w:rsid w:val="00B362B2"/>
    <w:rsid w:val="00B40073"/>
    <w:rsid w:val="00B40C4C"/>
    <w:rsid w:val="00B434A5"/>
    <w:rsid w:val="00B44F36"/>
    <w:rsid w:val="00B454C0"/>
    <w:rsid w:val="00B45A85"/>
    <w:rsid w:val="00B54CFB"/>
    <w:rsid w:val="00B61659"/>
    <w:rsid w:val="00B632DC"/>
    <w:rsid w:val="00B65C4F"/>
    <w:rsid w:val="00B67585"/>
    <w:rsid w:val="00B7737A"/>
    <w:rsid w:val="00B82ECF"/>
    <w:rsid w:val="00B840E8"/>
    <w:rsid w:val="00B87B03"/>
    <w:rsid w:val="00B92993"/>
    <w:rsid w:val="00B96296"/>
    <w:rsid w:val="00B978FE"/>
    <w:rsid w:val="00BA03B9"/>
    <w:rsid w:val="00BA4443"/>
    <w:rsid w:val="00BA4ECB"/>
    <w:rsid w:val="00BA624E"/>
    <w:rsid w:val="00BB3969"/>
    <w:rsid w:val="00BB3E04"/>
    <w:rsid w:val="00BB52B0"/>
    <w:rsid w:val="00BB5DE1"/>
    <w:rsid w:val="00BB6080"/>
    <w:rsid w:val="00BB718B"/>
    <w:rsid w:val="00BC00D6"/>
    <w:rsid w:val="00BC516B"/>
    <w:rsid w:val="00BC712F"/>
    <w:rsid w:val="00BD0734"/>
    <w:rsid w:val="00BD1C70"/>
    <w:rsid w:val="00BD3DA1"/>
    <w:rsid w:val="00BD40DB"/>
    <w:rsid w:val="00BD4507"/>
    <w:rsid w:val="00BD4B48"/>
    <w:rsid w:val="00BD7B5B"/>
    <w:rsid w:val="00BE2CA4"/>
    <w:rsid w:val="00BF1003"/>
    <w:rsid w:val="00BF3129"/>
    <w:rsid w:val="00BF32F8"/>
    <w:rsid w:val="00BF44BC"/>
    <w:rsid w:val="00BF49A1"/>
    <w:rsid w:val="00BF5211"/>
    <w:rsid w:val="00BF5815"/>
    <w:rsid w:val="00BF7782"/>
    <w:rsid w:val="00C01F8E"/>
    <w:rsid w:val="00C02022"/>
    <w:rsid w:val="00C07991"/>
    <w:rsid w:val="00C10771"/>
    <w:rsid w:val="00C12408"/>
    <w:rsid w:val="00C145E2"/>
    <w:rsid w:val="00C15FF8"/>
    <w:rsid w:val="00C204DD"/>
    <w:rsid w:val="00C229F7"/>
    <w:rsid w:val="00C259AD"/>
    <w:rsid w:val="00C2767F"/>
    <w:rsid w:val="00C352EF"/>
    <w:rsid w:val="00C353D9"/>
    <w:rsid w:val="00C35CEE"/>
    <w:rsid w:val="00C37280"/>
    <w:rsid w:val="00C425E5"/>
    <w:rsid w:val="00C448E1"/>
    <w:rsid w:val="00C4680A"/>
    <w:rsid w:val="00C52421"/>
    <w:rsid w:val="00C53268"/>
    <w:rsid w:val="00C57201"/>
    <w:rsid w:val="00C60B80"/>
    <w:rsid w:val="00C619C4"/>
    <w:rsid w:val="00C6248F"/>
    <w:rsid w:val="00C65121"/>
    <w:rsid w:val="00C66745"/>
    <w:rsid w:val="00C67402"/>
    <w:rsid w:val="00C7025D"/>
    <w:rsid w:val="00C70558"/>
    <w:rsid w:val="00C711C6"/>
    <w:rsid w:val="00C72E0E"/>
    <w:rsid w:val="00C73AAE"/>
    <w:rsid w:val="00C742A2"/>
    <w:rsid w:val="00C7538F"/>
    <w:rsid w:val="00C9111A"/>
    <w:rsid w:val="00C9343F"/>
    <w:rsid w:val="00CA1CDE"/>
    <w:rsid w:val="00CA1FEE"/>
    <w:rsid w:val="00CA30E0"/>
    <w:rsid w:val="00CA46CA"/>
    <w:rsid w:val="00CA4AD5"/>
    <w:rsid w:val="00CA7C5E"/>
    <w:rsid w:val="00CB1490"/>
    <w:rsid w:val="00CB3DC3"/>
    <w:rsid w:val="00CB46D4"/>
    <w:rsid w:val="00CB5E63"/>
    <w:rsid w:val="00CB5FD3"/>
    <w:rsid w:val="00CB6804"/>
    <w:rsid w:val="00CC0E49"/>
    <w:rsid w:val="00CC25B9"/>
    <w:rsid w:val="00CC3FEA"/>
    <w:rsid w:val="00CC4B9D"/>
    <w:rsid w:val="00CC4D69"/>
    <w:rsid w:val="00CC61AB"/>
    <w:rsid w:val="00CD0056"/>
    <w:rsid w:val="00CD113E"/>
    <w:rsid w:val="00CE1165"/>
    <w:rsid w:val="00CE271C"/>
    <w:rsid w:val="00CE4A57"/>
    <w:rsid w:val="00CE4E90"/>
    <w:rsid w:val="00CE57C6"/>
    <w:rsid w:val="00CE5830"/>
    <w:rsid w:val="00CE5D45"/>
    <w:rsid w:val="00CE6EF3"/>
    <w:rsid w:val="00CF04CA"/>
    <w:rsid w:val="00CF5C07"/>
    <w:rsid w:val="00CF76DA"/>
    <w:rsid w:val="00D00C0F"/>
    <w:rsid w:val="00D05024"/>
    <w:rsid w:val="00D05DCB"/>
    <w:rsid w:val="00D06235"/>
    <w:rsid w:val="00D11DB9"/>
    <w:rsid w:val="00D14C65"/>
    <w:rsid w:val="00D20A39"/>
    <w:rsid w:val="00D210C2"/>
    <w:rsid w:val="00D2378B"/>
    <w:rsid w:val="00D24A5C"/>
    <w:rsid w:val="00D25230"/>
    <w:rsid w:val="00D260AC"/>
    <w:rsid w:val="00D32FAB"/>
    <w:rsid w:val="00D34FDD"/>
    <w:rsid w:val="00D3539B"/>
    <w:rsid w:val="00D35983"/>
    <w:rsid w:val="00D35DFC"/>
    <w:rsid w:val="00D363EB"/>
    <w:rsid w:val="00D370AB"/>
    <w:rsid w:val="00D42F7B"/>
    <w:rsid w:val="00D43805"/>
    <w:rsid w:val="00D45D00"/>
    <w:rsid w:val="00D45F29"/>
    <w:rsid w:val="00D54ED1"/>
    <w:rsid w:val="00D568B3"/>
    <w:rsid w:val="00D61EF0"/>
    <w:rsid w:val="00D630F9"/>
    <w:rsid w:val="00D636C2"/>
    <w:rsid w:val="00D63934"/>
    <w:rsid w:val="00D64628"/>
    <w:rsid w:val="00D65036"/>
    <w:rsid w:val="00D66C76"/>
    <w:rsid w:val="00D67885"/>
    <w:rsid w:val="00D7182D"/>
    <w:rsid w:val="00D72AB0"/>
    <w:rsid w:val="00D760D1"/>
    <w:rsid w:val="00D77994"/>
    <w:rsid w:val="00D82CD3"/>
    <w:rsid w:val="00D83DC9"/>
    <w:rsid w:val="00D84CA6"/>
    <w:rsid w:val="00D8530D"/>
    <w:rsid w:val="00D85EEC"/>
    <w:rsid w:val="00D87DA1"/>
    <w:rsid w:val="00D915BC"/>
    <w:rsid w:val="00D91819"/>
    <w:rsid w:val="00DA050F"/>
    <w:rsid w:val="00DA5733"/>
    <w:rsid w:val="00DB4811"/>
    <w:rsid w:val="00DB6833"/>
    <w:rsid w:val="00DB7D64"/>
    <w:rsid w:val="00DB7EFD"/>
    <w:rsid w:val="00DC0FD3"/>
    <w:rsid w:val="00DC2344"/>
    <w:rsid w:val="00DC2C3B"/>
    <w:rsid w:val="00DC3D7B"/>
    <w:rsid w:val="00DC66AC"/>
    <w:rsid w:val="00DE2462"/>
    <w:rsid w:val="00DE5E91"/>
    <w:rsid w:val="00DE6858"/>
    <w:rsid w:val="00DE7139"/>
    <w:rsid w:val="00DE71F4"/>
    <w:rsid w:val="00DF3B3F"/>
    <w:rsid w:val="00E009E9"/>
    <w:rsid w:val="00E03360"/>
    <w:rsid w:val="00E036C3"/>
    <w:rsid w:val="00E04078"/>
    <w:rsid w:val="00E04641"/>
    <w:rsid w:val="00E05AD7"/>
    <w:rsid w:val="00E11BC9"/>
    <w:rsid w:val="00E12577"/>
    <w:rsid w:val="00E20B98"/>
    <w:rsid w:val="00E25850"/>
    <w:rsid w:val="00E26FB0"/>
    <w:rsid w:val="00E27A97"/>
    <w:rsid w:val="00E31690"/>
    <w:rsid w:val="00E31791"/>
    <w:rsid w:val="00E34386"/>
    <w:rsid w:val="00E34B25"/>
    <w:rsid w:val="00E34EF8"/>
    <w:rsid w:val="00E406D3"/>
    <w:rsid w:val="00E522E8"/>
    <w:rsid w:val="00E5381E"/>
    <w:rsid w:val="00E5659B"/>
    <w:rsid w:val="00E56A1A"/>
    <w:rsid w:val="00E601D9"/>
    <w:rsid w:val="00E63856"/>
    <w:rsid w:val="00E67581"/>
    <w:rsid w:val="00E75BC9"/>
    <w:rsid w:val="00E766AF"/>
    <w:rsid w:val="00E76BD5"/>
    <w:rsid w:val="00E76E17"/>
    <w:rsid w:val="00E8225E"/>
    <w:rsid w:val="00E82377"/>
    <w:rsid w:val="00E86C40"/>
    <w:rsid w:val="00E87831"/>
    <w:rsid w:val="00E926F5"/>
    <w:rsid w:val="00E92C67"/>
    <w:rsid w:val="00E931E8"/>
    <w:rsid w:val="00E958A1"/>
    <w:rsid w:val="00E96BDA"/>
    <w:rsid w:val="00E974AC"/>
    <w:rsid w:val="00EA113F"/>
    <w:rsid w:val="00EA1366"/>
    <w:rsid w:val="00EA4105"/>
    <w:rsid w:val="00EA6620"/>
    <w:rsid w:val="00EA7691"/>
    <w:rsid w:val="00EB445F"/>
    <w:rsid w:val="00EC22B4"/>
    <w:rsid w:val="00EC7658"/>
    <w:rsid w:val="00ED0D84"/>
    <w:rsid w:val="00EE26B7"/>
    <w:rsid w:val="00EE7B0A"/>
    <w:rsid w:val="00EF3120"/>
    <w:rsid w:val="00EF4328"/>
    <w:rsid w:val="00EF4A52"/>
    <w:rsid w:val="00EF637D"/>
    <w:rsid w:val="00F044E4"/>
    <w:rsid w:val="00F04631"/>
    <w:rsid w:val="00F0500B"/>
    <w:rsid w:val="00F06694"/>
    <w:rsid w:val="00F125EA"/>
    <w:rsid w:val="00F13BF8"/>
    <w:rsid w:val="00F14078"/>
    <w:rsid w:val="00F21498"/>
    <w:rsid w:val="00F21D31"/>
    <w:rsid w:val="00F268E5"/>
    <w:rsid w:val="00F2730E"/>
    <w:rsid w:val="00F32F9C"/>
    <w:rsid w:val="00F332E8"/>
    <w:rsid w:val="00F421DB"/>
    <w:rsid w:val="00F45A0B"/>
    <w:rsid w:val="00F46B7D"/>
    <w:rsid w:val="00F513F7"/>
    <w:rsid w:val="00F52514"/>
    <w:rsid w:val="00F534A0"/>
    <w:rsid w:val="00F62945"/>
    <w:rsid w:val="00F63646"/>
    <w:rsid w:val="00F65052"/>
    <w:rsid w:val="00F6590B"/>
    <w:rsid w:val="00F65F57"/>
    <w:rsid w:val="00F67A78"/>
    <w:rsid w:val="00F72FA7"/>
    <w:rsid w:val="00F77ECC"/>
    <w:rsid w:val="00F803FF"/>
    <w:rsid w:val="00F80B05"/>
    <w:rsid w:val="00F92644"/>
    <w:rsid w:val="00F9284D"/>
    <w:rsid w:val="00F929B0"/>
    <w:rsid w:val="00F9645B"/>
    <w:rsid w:val="00F976EF"/>
    <w:rsid w:val="00F97965"/>
    <w:rsid w:val="00FA01D3"/>
    <w:rsid w:val="00FA181D"/>
    <w:rsid w:val="00FA2E13"/>
    <w:rsid w:val="00FA4796"/>
    <w:rsid w:val="00FA5324"/>
    <w:rsid w:val="00FA5B46"/>
    <w:rsid w:val="00FA743A"/>
    <w:rsid w:val="00FB144D"/>
    <w:rsid w:val="00FB1860"/>
    <w:rsid w:val="00FB2988"/>
    <w:rsid w:val="00FC411C"/>
    <w:rsid w:val="00FC56E5"/>
    <w:rsid w:val="00FD09C5"/>
    <w:rsid w:val="00FD10B1"/>
    <w:rsid w:val="00FD2D9A"/>
    <w:rsid w:val="00FD4289"/>
    <w:rsid w:val="00FE1B3A"/>
    <w:rsid w:val="00FE3E08"/>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shapelayout>
  </w:shapeDefaults>
  <w:decimalSymbol w:val="."/>
  <w:listSeparator w:val=","/>
  <w14:docId w14:val="5D0BD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 w:type="paragraph" w:customStyle="1" w:styleId="2">
    <w:name w:val="箇条書き2"/>
    <w:basedOn w:val="a"/>
    <w:qFormat/>
    <w:rsid w:val="00201995"/>
    <w:pPr>
      <w:autoSpaceDE w:val="0"/>
      <w:autoSpaceDN w:val="0"/>
      <w:adjustRightInd w:val="0"/>
      <w:spacing w:afterLines="25" w:after="25"/>
      <w:ind w:leftChars="700" w:left="800" w:hangingChars="100" w:hanging="100"/>
      <w:jc w:val="left"/>
    </w:pPr>
    <w:rPr>
      <w:rFonts w:ascii="BIZ UD明朝 Medium" w:eastAsia="BIZ UD明朝 Medium" w:hAnsi="游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24057">
      <w:bodyDiv w:val="1"/>
      <w:marLeft w:val="0"/>
      <w:marRight w:val="0"/>
      <w:marTop w:val="0"/>
      <w:marBottom w:val="0"/>
      <w:divBdr>
        <w:top w:val="none" w:sz="0" w:space="0" w:color="auto"/>
        <w:left w:val="none" w:sz="0" w:space="0" w:color="auto"/>
        <w:bottom w:val="none" w:sz="0" w:space="0" w:color="auto"/>
        <w:right w:val="none" w:sz="0" w:space="0" w:color="auto"/>
      </w:divBdr>
    </w:div>
    <w:div w:id="292832136">
      <w:bodyDiv w:val="1"/>
      <w:marLeft w:val="0"/>
      <w:marRight w:val="0"/>
      <w:marTop w:val="0"/>
      <w:marBottom w:val="0"/>
      <w:divBdr>
        <w:top w:val="none" w:sz="0" w:space="0" w:color="auto"/>
        <w:left w:val="none" w:sz="0" w:space="0" w:color="auto"/>
        <w:bottom w:val="none" w:sz="0" w:space="0" w:color="auto"/>
        <w:right w:val="none" w:sz="0" w:space="0" w:color="auto"/>
      </w:divBdr>
    </w:div>
    <w:div w:id="347368682">
      <w:bodyDiv w:val="1"/>
      <w:marLeft w:val="0"/>
      <w:marRight w:val="0"/>
      <w:marTop w:val="0"/>
      <w:marBottom w:val="0"/>
      <w:divBdr>
        <w:top w:val="none" w:sz="0" w:space="0" w:color="auto"/>
        <w:left w:val="none" w:sz="0" w:space="0" w:color="auto"/>
        <w:bottom w:val="none" w:sz="0" w:space="0" w:color="auto"/>
        <w:right w:val="none" w:sz="0" w:space="0" w:color="auto"/>
      </w:divBdr>
    </w:div>
    <w:div w:id="674386401">
      <w:bodyDiv w:val="1"/>
      <w:marLeft w:val="0"/>
      <w:marRight w:val="0"/>
      <w:marTop w:val="0"/>
      <w:marBottom w:val="0"/>
      <w:divBdr>
        <w:top w:val="none" w:sz="0" w:space="0" w:color="auto"/>
        <w:left w:val="none" w:sz="0" w:space="0" w:color="auto"/>
        <w:bottom w:val="none" w:sz="0" w:space="0" w:color="auto"/>
        <w:right w:val="none" w:sz="0" w:space="0" w:color="auto"/>
      </w:divBdr>
    </w:div>
    <w:div w:id="1077483190">
      <w:bodyDiv w:val="1"/>
      <w:marLeft w:val="0"/>
      <w:marRight w:val="0"/>
      <w:marTop w:val="0"/>
      <w:marBottom w:val="0"/>
      <w:divBdr>
        <w:top w:val="none" w:sz="0" w:space="0" w:color="auto"/>
        <w:left w:val="none" w:sz="0" w:space="0" w:color="auto"/>
        <w:bottom w:val="none" w:sz="0" w:space="0" w:color="auto"/>
        <w:right w:val="none" w:sz="0" w:space="0" w:color="auto"/>
      </w:divBdr>
    </w:div>
    <w:div w:id="1468744290">
      <w:bodyDiv w:val="1"/>
      <w:marLeft w:val="0"/>
      <w:marRight w:val="0"/>
      <w:marTop w:val="0"/>
      <w:marBottom w:val="0"/>
      <w:divBdr>
        <w:top w:val="none" w:sz="0" w:space="0" w:color="auto"/>
        <w:left w:val="none" w:sz="0" w:space="0" w:color="auto"/>
        <w:bottom w:val="none" w:sz="0" w:space="0" w:color="auto"/>
        <w:right w:val="none" w:sz="0" w:space="0" w:color="auto"/>
      </w:divBdr>
    </w:div>
    <w:div w:id="190849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005F4-EE78-4558-B288-B63C1BCFD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4C8BE62-096F-4A85-9129-571909164486}">
  <ds:schemaRefs>
    <ds:schemaRef ds:uri="http://schemas.microsoft.com/sharepoint/v3/contenttype/forms"/>
  </ds:schemaRefs>
</ds:datastoreItem>
</file>

<file path=customXml/itemProps3.xml><?xml version="1.0" encoding="utf-8"?>
<ds:datastoreItem xmlns:ds="http://schemas.openxmlformats.org/officeDocument/2006/customXml" ds:itemID="{92DE8377-0C8D-45A9-B2F0-EA08D15CFA26}">
  <ds:schemaRefs>
    <ds:schemaRef ds:uri="http://purl.org/dc/dcmitype/"/>
    <ds:schemaRef ds:uri="http://www.w3.org/XML/1998/namespace"/>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214FCE00-59E8-4876-9F15-BB398DA6C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1279</Words>
  <Characters>7296</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2023-05-24T01:35:00Z</dcterms:created>
  <dcterms:modified xsi:type="dcterms:W3CDTF">2023-05-24T01:42:00Z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