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B831" w14:textId="590ABDC0" w:rsidR="00CE7EDB" w:rsidRPr="00AD0D08" w:rsidRDefault="00814C76" w:rsidP="005F7834">
      <w:pPr>
        <w:ind w:leftChars="-67" w:left="-140" w:hanging="1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8818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98BB9" wp14:editId="2B7764A4">
                <wp:simplePos x="0" y="0"/>
                <wp:positionH relativeFrom="column">
                  <wp:posOffset>4726305</wp:posOffset>
                </wp:positionH>
                <wp:positionV relativeFrom="paragraph">
                  <wp:posOffset>-193040</wp:posOffset>
                </wp:positionV>
                <wp:extent cx="1044000" cy="360000"/>
                <wp:effectExtent l="0" t="0" r="2286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64D8" w14:textId="77777777" w:rsidR="00302F92" w:rsidRPr="006505EC" w:rsidRDefault="00302F92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8BB9" id="正方形/長方形 1" o:spid="_x0000_s1026" style="position:absolute;left:0;text-align:left;margin-left:372.15pt;margin-top:-15.2pt;width:82.2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" strokeweight="2pt">
                <v:textbox inset="0,0,0,0">
                  <w:txbxContent>
                    <w:p w14:paraId="4A4864D8" w14:textId="77777777" w:rsidR="00302F92" w:rsidRPr="006505EC" w:rsidRDefault="00302F92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（１）</w:t>
      </w:r>
      <w:r w:rsidR="008B15AA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法人関係申告</w:t>
      </w:r>
      <w:r w:rsidR="00A623DE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等</w:t>
      </w:r>
      <w:r w:rsidR="008B15AA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受付窓口の実施状況につ</w:t>
      </w:r>
      <w:r w:rsidR="008B15AA" w:rsidRPr="00AD0D08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052"/>
      </w:tblGrid>
      <w:tr w:rsidR="00AD0D08" w:rsidRPr="00AD0D08" w14:paraId="6ED0B5CB" w14:textId="77777777" w:rsidTr="000D305B">
        <w:trPr>
          <w:trHeight w:val="13041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E303A" w14:textId="77777777" w:rsidR="00311C5B" w:rsidRPr="00AD0D08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</w:t>
            </w:r>
          </w:p>
          <w:p w14:paraId="795D07CB" w14:textId="77777777" w:rsidR="00D207D8" w:rsidRPr="00AD0D08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状況</w:t>
            </w:r>
          </w:p>
        </w:tc>
        <w:tc>
          <w:tcPr>
            <w:tcW w:w="8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0F814" w14:textId="08C08B02" w:rsidR="00D207D8" w:rsidRPr="00AD0D08" w:rsidRDefault="003C1C22" w:rsidP="002A3D14">
            <w:pPr>
              <w:widowControl/>
              <w:spacing w:line="260" w:lineRule="exac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ア</w:t>
            </w:r>
            <w:r w:rsidR="00A501E2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実施状況</w:t>
            </w:r>
          </w:p>
          <w:p w14:paraId="55FC4A51" w14:textId="738A34C3" w:rsidR="00A501E2" w:rsidRPr="00A9497D" w:rsidRDefault="00FD77B0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府市申告受付窓口は、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EB582D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25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年４月</w:t>
            </w:r>
            <w:r w:rsidR="00EB582D" w:rsidRPr="00AD0D0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10</w:t>
            </w:r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日の業務開始以降、</w:t>
            </w:r>
            <w:bookmarkStart w:id="0" w:name="_GoBack"/>
            <w:r w:rsidR="00C145BC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7</w:t>
            </w:r>
            <w:r w:rsidR="00A17B92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年が経過したが、円滑に</w:t>
            </w:r>
            <w:r w:rsidR="00B2181A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実施</w:t>
            </w:r>
            <w:r w:rsidR="00A17B92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されて</w:t>
            </w:r>
            <w:r w:rsidR="00B2181A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いる。</w:t>
            </w:r>
          </w:p>
          <w:p w14:paraId="4A5ACCC5" w14:textId="18171D92" w:rsidR="00B2181A" w:rsidRPr="00AD0D08" w:rsidRDefault="00EB582D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B2181A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月決算法人等の申告受付の繁忙期</w:t>
            </w:r>
            <w:r w:rsidR="004C3765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（5月</w:t>
            </w:r>
            <w:r w:rsidR="00533112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28日から6月１日</w:t>
            </w:r>
            <w:r w:rsidR="004C3765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B2181A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には、スムーズな受付を行うため、別途、</w:t>
            </w:r>
            <w:r w:rsidR="00832357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大阪府新別館南館</w:t>
            </w:r>
            <w:r w:rsidR="00FD77B0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内に</w:t>
            </w:r>
            <w:r w:rsidR="00B2181A" w:rsidRPr="00A9497D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特設</w:t>
            </w:r>
            <w:bookmarkEnd w:id="0"/>
            <w:r w:rsidR="00B2181A" w:rsidRPr="00AD0D0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会場を設け、受付業務を行っている。</w:t>
            </w:r>
          </w:p>
          <w:p w14:paraId="186E78AC" w14:textId="77777777" w:rsidR="00B2181A" w:rsidRPr="00AD0D08" w:rsidRDefault="00B2181A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</w:p>
          <w:p w14:paraId="61182B36" w14:textId="5DC94AD9" w:rsidR="00D207D8" w:rsidRPr="00AD0D08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イ</w:t>
            </w:r>
            <w:r w:rsidR="00A501E2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受付件数</w:t>
            </w:r>
          </w:p>
          <w:p w14:paraId="773E9074" w14:textId="36D9A8C3" w:rsidR="00DF6770" w:rsidRPr="00AD0D08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（ア）</w:t>
            </w:r>
            <w:r w:rsidR="00DF677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法人関係申告書等受付</w:t>
            </w:r>
            <w:r w:rsidR="00C57697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年間</w:t>
            </w:r>
            <w:r w:rsidR="00DF677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件数比較</w:t>
            </w:r>
          </w:p>
          <w:tbl>
            <w:tblPr>
              <w:tblW w:w="7663" w:type="dxa"/>
              <w:jc w:val="center"/>
              <w:tblCellMar>
                <w:left w:w="113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46"/>
              <w:gridCol w:w="1134"/>
              <w:gridCol w:w="1559"/>
              <w:gridCol w:w="1134"/>
            </w:tblGrid>
            <w:tr w:rsidR="00AD0D08" w:rsidRPr="00AD0D08" w14:paraId="44342500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38AA2D" w14:textId="23A173DF" w:rsidR="00D774D1" w:rsidRPr="00AD0D08" w:rsidRDefault="00D774D1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E559E3" w14:textId="3ADF428E" w:rsidR="00D774D1" w:rsidRPr="00AD0D08" w:rsidRDefault="006C5111" w:rsidP="00AB77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237F4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30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B635A1" w14:textId="505D0E11" w:rsidR="00D774D1" w:rsidRPr="00AD0D08" w:rsidRDefault="00C145BC" w:rsidP="00E74CC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令和元</w:t>
                  </w:r>
                  <w:r w:rsidR="00D774D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AD0D08" w:rsidRPr="00AD0D08" w14:paraId="1E2D1913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7C3DBB" w14:textId="77777777" w:rsidR="00D774D1" w:rsidRPr="00AD0D08" w:rsidRDefault="00D774D1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8E268" w14:textId="77777777" w:rsidR="00D774D1" w:rsidRPr="00AD0D08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F2A7D0" w14:textId="77777777" w:rsidR="00D774D1" w:rsidRPr="00AD0D08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1CD678" w14:textId="77777777" w:rsidR="00D774D1" w:rsidRPr="00AD0D08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5C6F78" w14:textId="77777777" w:rsidR="00D774D1" w:rsidRPr="00AD0D08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A9497D" w:rsidRPr="00A9497D" w14:paraId="35234B6C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27B682" w14:textId="1D4F11B8" w:rsidR="00B67411" w:rsidRPr="00A9497D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中央府税事務所窓口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917370" w14:textId="4B2EA3CA" w:rsidR="00B67411" w:rsidRPr="00A9497D" w:rsidRDefault="00C145BC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27,</w:t>
                  </w:r>
                  <w:r w:rsidR="003D2729" w:rsidRPr="00A9497D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  <w:t>5</w:t>
                  </w: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65</w:t>
                  </w:r>
                  <w:r w:rsidR="00B67411"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68434" w14:textId="75C5476B" w:rsidR="00B67411" w:rsidRPr="00A9497D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33.</w:t>
                  </w:r>
                  <w:r w:rsidR="00C145BC"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</w:t>
                  </w: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0A83AD" w14:textId="7DBA260C" w:rsidR="00B67411" w:rsidRPr="00A9497D" w:rsidRDefault="0058282F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25,252</w:t>
                  </w:r>
                  <w:r w:rsidR="00B67411"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6A53F3" w14:textId="4E451011" w:rsidR="00B67411" w:rsidRPr="00A9497D" w:rsidRDefault="0058282F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34.1</w:t>
                  </w:r>
                  <w:r w:rsidR="00B67411"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A9497D" w:rsidRPr="00A9497D" w14:paraId="49EC0D7C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BCE98" w14:textId="484422E5" w:rsidR="00B67411" w:rsidRPr="00A9497D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全体受付件数（市内）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41952D" w14:textId="09B90958" w:rsidR="00B67411" w:rsidRPr="00A9497D" w:rsidRDefault="00C145BC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82,689</w:t>
                  </w:r>
                  <w:r w:rsidR="00B67411"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04D835" w14:textId="7AE79962" w:rsidR="00B67411" w:rsidRPr="00A9497D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74292" w14:textId="6A068E5C" w:rsidR="00B67411" w:rsidRPr="00A9497D" w:rsidRDefault="0058282F" w:rsidP="00C145BC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73,977</w:t>
                  </w:r>
                  <w:r w:rsidR="00B67411"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F1A24C" w14:textId="5CBDF061" w:rsidR="00B67411" w:rsidRPr="00A9497D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7FCE19A5" w14:textId="2E322C5D" w:rsidR="00D774D1" w:rsidRPr="00A9497D" w:rsidRDefault="00472E2C" w:rsidP="002A3D14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A9497D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※申告書等受付</w:t>
            </w:r>
            <w:r w:rsidR="00554F5E" w:rsidRPr="00A9497D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税目</w:t>
            </w:r>
            <w:r w:rsidRPr="00A9497D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：</w:t>
            </w:r>
            <w:r w:rsidR="00554F5E" w:rsidRPr="00A9497D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法人府民税・事業税</w:t>
            </w:r>
          </w:p>
          <w:p w14:paraId="7799D4C4" w14:textId="77777777" w:rsidR="00472E2C" w:rsidRPr="00AD0D08" w:rsidRDefault="00472E2C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</w:p>
          <w:tbl>
            <w:tblPr>
              <w:tblW w:w="7683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516"/>
              <w:gridCol w:w="1185"/>
              <w:gridCol w:w="1525"/>
              <w:gridCol w:w="1153"/>
            </w:tblGrid>
            <w:tr w:rsidR="001174F5" w:rsidRPr="00AD0D08" w14:paraId="6AE89FEF" w14:textId="77777777" w:rsidTr="001174F5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BAD9B6" w14:textId="07FBBD38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3EDDE1" w14:textId="67DE460F" w:rsidR="00B67411" w:rsidRPr="00AD0D08" w:rsidRDefault="00CB401D" w:rsidP="00B67411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21,109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D2D481" w14:textId="139E9875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</w:t>
                  </w:r>
                  <w:r w:rsidR="00CB401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.</w:t>
                  </w:r>
                  <w:r w:rsidR="00CB401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4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2F5BEA" w14:textId="464B7002" w:rsidR="00B67411" w:rsidRPr="00AD0D08" w:rsidRDefault="00C16810" w:rsidP="00CB401D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19,472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5EE03" w14:textId="5714DCB5" w:rsidR="00B67411" w:rsidRPr="00AD0D08" w:rsidRDefault="00C16810" w:rsidP="00CB401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23.4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1174F5" w:rsidRPr="00AD0D08" w14:paraId="2BA810EE" w14:textId="77777777" w:rsidTr="001174F5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4C9286" w14:textId="5F96C2EA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16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9E24E1" w14:textId="5663FFBE" w:rsidR="00B67411" w:rsidRPr="00AD0D08" w:rsidRDefault="00CB401D" w:rsidP="00CB401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8,220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85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F98B81" w14:textId="052B6510" w:rsidR="00B67411" w:rsidRPr="00AD0D08" w:rsidRDefault="00CB401D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9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.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25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99D72" w14:textId="6CD0CE55" w:rsidR="00B67411" w:rsidRPr="00AD0D08" w:rsidRDefault="00C16810" w:rsidP="00CB401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7,630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53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9E021" w14:textId="21888393" w:rsidR="00B67411" w:rsidRPr="00AD0D08" w:rsidRDefault="00C16810" w:rsidP="00CB401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9.2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1174F5" w:rsidRPr="00AD0D08" w14:paraId="52EBC96C" w14:textId="77777777" w:rsidTr="001174F5">
              <w:trPr>
                <w:trHeight w:val="283"/>
                <w:jc w:val="center"/>
              </w:trPr>
              <w:tc>
                <w:tcPr>
                  <w:tcW w:w="23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B14C50" w14:textId="36A45FB6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全体受付件数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C9669C" w14:textId="77CC489A" w:rsidR="00B67411" w:rsidRPr="00AD0D08" w:rsidRDefault="00CB401D" w:rsidP="00CB401D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90,035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8726ECC" w14:textId="6CDCAC87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117953" w14:textId="44EC977B" w:rsidR="00B67411" w:rsidRPr="00AD0D08" w:rsidRDefault="00C16810" w:rsidP="00B6026B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83,</w:t>
                  </w:r>
                  <w:r w:rsidR="00B6026B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</w:t>
                  </w:r>
                  <w:r w:rsidR="00B6026B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  <w:t>53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E6850AE" w14:textId="77777777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1224D60D" w14:textId="585606D2" w:rsidR="00CF0799" w:rsidRPr="00AD0D08" w:rsidRDefault="00472E2C" w:rsidP="000D1C58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※申告書等受付税目：法人市民税・事業所税</w:t>
            </w:r>
          </w:p>
          <w:p w14:paraId="7452B145" w14:textId="77777777" w:rsidR="00472E2C" w:rsidRPr="00AD0D08" w:rsidRDefault="00472E2C" w:rsidP="00E52A41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</w:p>
          <w:p w14:paraId="6D20D669" w14:textId="5C1FC30E" w:rsidR="00DF6770" w:rsidRPr="00AD0D08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（イ）</w:t>
            </w:r>
            <w:r w:rsidR="003F363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納税証明書発行</w:t>
            </w:r>
            <w:r w:rsidR="002A252D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枚</w:t>
            </w:r>
            <w:r w:rsidR="003F363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数比較</w:t>
            </w: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AD0D08" w:rsidRPr="00AD0D08" w14:paraId="01A78DFD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E7926" w14:textId="098D6E19" w:rsidR="00A77343" w:rsidRPr="00AD0D08" w:rsidRDefault="00A77343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0A7C26" w14:textId="32134B34" w:rsidR="00A77343" w:rsidRPr="00AD0D08" w:rsidRDefault="006C5111" w:rsidP="00237F4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237F4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30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49935F" w14:textId="029CFB9D" w:rsidR="00A77343" w:rsidRPr="00AD0D08" w:rsidRDefault="00237F48" w:rsidP="00237F4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令和元</w:t>
                  </w:r>
                  <w:r w:rsidR="00A77343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AD0D08" w:rsidRPr="00AD0D08" w14:paraId="390A1F69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FEDAA9" w14:textId="77777777" w:rsidR="00A77343" w:rsidRPr="00AD0D08" w:rsidRDefault="00A77343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73E44" w14:textId="77777777" w:rsidR="00A77343" w:rsidRPr="00AD0D08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C96E0" w14:textId="77777777" w:rsidR="00A77343" w:rsidRPr="00AD0D08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F4DB3D" w14:textId="77777777" w:rsidR="00A77343" w:rsidRPr="00AD0D08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B9CC5" w14:textId="77777777" w:rsidR="00A77343" w:rsidRPr="00AD0D08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1436EE" w:rsidRPr="00AD0D08" w14:paraId="12BF0EA5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3E3EC" w14:textId="49E75CF0" w:rsidR="001436EE" w:rsidRPr="00AD0D08" w:rsidRDefault="001436EE" w:rsidP="001436E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中央府税事務所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BBA57" w14:textId="5B6D77BF" w:rsidR="001436EE" w:rsidRPr="00AD0D08" w:rsidRDefault="001436EE" w:rsidP="001436E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29,826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985AC6" w14:textId="05A1C9F6" w:rsidR="001436EE" w:rsidRPr="00AD0D08" w:rsidRDefault="001436EE" w:rsidP="001436E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65.0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DF1621" w14:textId="49D61FEA" w:rsidR="001436EE" w:rsidRPr="00A9497D" w:rsidRDefault="001436EE" w:rsidP="001436E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26,252枚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0AC4E" w14:textId="36931E7D" w:rsidR="001436EE" w:rsidRPr="00A9497D" w:rsidRDefault="001436EE" w:rsidP="001436E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65.3%</w:t>
                  </w:r>
                </w:p>
              </w:tc>
            </w:tr>
            <w:tr w:rsidR="001436EE" w:rsidRPr="00AD0D08" w14:paraId="2643A553" w14:textId="77777777" w:rsidTr="001174F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EE668" w14:textId="6AC504B3" w:rsidR="001436EE" w:rsidRPr="00AD0D08" w:rsidRDefault="001436EE" w:rsidP="001436EE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全体発行枚数（市内）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0A0DE1" w14:textId="0596ADC2" w:rsidR="001436EE" w:rsidRPr="00AD0D08" w:rsidRDefault="001436EE" w:rsidP="001436E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45,863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C3525E" w14:textId="0961E10B" w:rsidR="001436EE" w:rsidRPr="00AD0D08" w:rsidRDefault="001436EE" w:rsidP="001436E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3BD3FE" w14:textId="45056A04" w:rsidR="001436EE" w:rsidRPr="00A9497D" w:rsidRDefault="001436EE" w:rsidP="001436E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40,209枚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4063DC" w14:textId="7BC0F5AA" w:rsidR="001436EE" w:rsidRPr="00A9497D" w:rsidRDefault="001436EE" w:rsidP="001436EE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9497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0C2A26B0" w14:textId="77777777" w:rsidR="00ED1A4B" w:rsidRPr="00AD0D08" w:rsidRDefault="00ED1A4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18"/>
                <w:szCs w:val="18"/>
              </w:rPr>
            </w:pP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1540"/>
              <w:gridCol w:w="1105"/>
              <w:gridCol w:w="1582"/>
              <w:gridCol w:w="1131"/>
            </w:tblGrid>
            <w:tr w:rsidR="001174F5" w:rsidRPr="00AD0D08" w14:paraId="6EDFC131" w14:textId="77777777" w:rsidTr="001174F5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1AF6FE" w14:textId="441C20BC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824BEF" w14:textId="623DD5D1" w:rsidR="00B67411" w:rsidRPr="00AD0D08" w:rsidRDefault="00B67411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 xml:space="preserve">※　</w:t>
                  </w:r>
                  <w:r w:rsidR="00237F4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4,930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7EB9D" w14:textId="7940A4D1" w:rsidR="00B67411" w:rsidRPr="00AD0D08" w:rsidRDefault="00237F48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7.6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6AD11" w14:textId="3FFFCED3" w:rsidR="00B67411" w:rsidRPr="00AD0D08" w:rsidRDefault="00B67411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C16810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16"/>
                    </w:rPr>
                    <w:t>※</w:t>
                  </w:r>
                  <w:r w:rsidR="00C16810" w:rsidRPr="00C16810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16"/>
                    </w:rPr>
                    <w:t xml:space="preserve">　4,815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2A4683" w14:textId="53AE59E1" w:rsidR="00B67411" w:rsidRPr="00AD0D08" w:rsidRDefault="00876480" w:rsidP="002B386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7.</w:t>
                  </w:r>
                  <w:r w:rsidR="002B3864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5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1174F5" w:rsidRPr="00AD0D08" w14:paraId="3399F890" w14:textId="77777777" w:rsidTr="001174F5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035815" w14:textId="0620B01B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40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56EB08" w14:textId="62BAF5C9" w:rsidR="00B67411" w:rsidRPr="00AD0D08" w:rsidRDefault="00B67411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 xml:space="preserve">※　</w:t>
                  </w:r>
                  <w:r w:rsidR="00237F4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1,909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05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35DBD" w14:textId="3974132F" w:rsidR="00B67411" w:rsidRPr="00AD0D08" w:rsidRDefault="00237F48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2.9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82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FC83D" w14:textId="3510D2E2" w:rsidR="00B67411" w:rsidRPr="00AD0D08" w:rsidRDefault="00B67411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C16810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16"/>
                    </w:rPr>
                    <w:t>※</w:t>
                  </w:r>
                  <w:r w:rsidR="00C16810" w:rsidRPr="00C16810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16"/>
                    </w:rPr>
                    <w:t xml:space="preserve">　1,832</w:t>
                  </w: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1CF49" w14:textId="6176F5A7" w:rsidR="00B67411" w:rsidRPr="00AD0D08" w:rsidRDefault="00876480" w:rsidP="002B386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2.</w:t>
                  </w:r>
                  <w:r w:rsidR="002B3864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8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1174F5" w:rsidRPr="00AD0D08" w14:paraId="107F0686" w14:textId="77777777" w:rsidTr="001174F5">
              <w:trPr>
                <w:trHeight w:val="283"/>
                <w:jc w:val="center"/>
              </w:trPr>
              <w:tc>
                <w:tcPr>
                  <w:tcW w:w="2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9054DB" w14:textId="6FD8D6D2" w:rsidR="00B67411" w:rsidRPr="00AD0D08" w:rsidRDefault="00B67411" w:rsidP="00B6741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全体発行枚数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1420B6" w14:textId="2BBAE16F" w:rsidR="00B67411" w:rsidRPr="00AD0D08" w:rsidRDefault="00237F48" w:rsidP="00237F48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64,748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37C712" w14:textId="1736930A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CFF64" w14:textId="3B672A07" w:rsidR="00B67411" w:rsidRPr="00AD0D08" w:rsidRDefault="002B3864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64,500</w:t>
                  </w:r>
                  <w:r w:rsidR="00B67411"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3E70EC" w14:textId="77777777" w:rsidR="00B67411" w:rsidRPr="00AD0D08" w:rsidRDefault="00B67411" w:rsidP="00B67411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AD0D08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7429EEA9" w14:textId="60E6EA22" w:rsidR="00C04C51" w:rsidRPr="00AD0D08" w:rsidRDefault="00250FE1" w:rsidP="00EB5C85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　　　　　　　　　　　　　　　　　　　　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※発行件数に基づく推計</w:t>
            </w:r>
          </w:p>
          <w:p w14:paraId="07B5BB24" w14:textId="28B49E26" w:rsidR="00D207D8" w:rsidRPr="00AD0D08" w:rsidRDefault="003C1C22" w:rsidP="00E52A41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ウ</w:t>
            </w:r>
            <w:r w:rsidR="00A501E2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成果</w:t>
            </w:r>
          </w:p>
          <w:p w14:paraId="0EA7512B" w14:textId="4BDEB2F1" w:rsidR="00CF0799" w:rsidRPr="00AD0D08" w:rsidRDefault="009C3519" w:rsidP="00E66652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法人関係申告書等の受付件数については</w:t>
            </w:r>
            <w:r w:rsidR="00972168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前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年度と同様に電子申告の普及等により、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府市ともに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受付件数</w:t>
            </w:r>
            <w:r w:rsidR="00F14137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は</w:t>
            </w:r>
            <w:r w:rsidR="005F7834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減少しているものの、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中央府税事務所は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依然として</w:t>
            </w:r>
            <w:r w:rsidR="005F7834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市内全体受付件数の</w:t>
            </w:r>
            <w:r w:rsidR="00080D5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3割以上を占めているとともに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、船場法人市税事務所分室についても、</w:t>
            </w:r>
            <w:r w:rsidR="0035238D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単独で</w:t>
            </w:r>
            <w:r w:rsidR="00E6665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市内全体受付件数の2</w:t>
            </w:r>
            <w:r w:rsidR="00D2080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割</w:t>
            </w:r>
            <w:r w:rsidR="00CE7AB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を維持している</w:t>
            </w:r>
            <w:r w:rsidR="005E4668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  <w:p w14:paraId="22C88E40" w14:textId="349D6F46" w:rsidR="000B6A90" w:rsidRPr="00AD0D08" w:rsidRDefault="003D6E79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また、納税証明書の発行枚数については、中央府税事務所は全体発行</w:t>
            </w:r>
            <w:r w:rsidR="00FC7965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枚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数（市内）の６割以上を占めるとともに、船場法人市税事務所分室についても36</w:t>
            </w:r>
            <w:r w:rsidR="005E2E54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か所の窓口拠点の中で２番目に多い</w:t>
            </w:r>
            <w:r w:rsidR="000B6A9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  <w:p w14:paraId="3759103D" w14:textId="1826C7B8" w:rsidR="003D4ACE" w:rsidRPr="00AD0D08" w:rsidRDefault="00ED7CB0" w:rsidP="000B6A90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このことから</w:t>
            </w:r>
            <w:r w:rsidR="00D0502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府市申告受付窓口は、</w:t>
            </w:r>
            <w:r w:rsidR="00CF0799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多くの納税者の方に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その存在が広く認識</w:t>
            </w:r>
            <w:r w:rsidR="00DB3D06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されるとともに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D53969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利便性の高い</w:t>
            </w:r>
            <w:r w:rsidR="000B6B2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拠点としてご利用いただいている</w:t>
            </w:r>
            <w:r w:rsidR="003B7EF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といえる</w:t>
            </w:r>
            <w:r w:rsidR="000B6B2F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D0D08" w:rsidRPr="00AD0D08" w14:paraId="6D052A67" w14:textId="77777777" w:rsidTr="000D305B">
        <w:trPr>
          <w:trHeight w:val="1412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4B045" w14:textId="7B5E3E0F" w:rsidR="003D355A" w:rsidRPr="00AD0D08" w:rsidRDefault="00993D67" w:rsidP="00993D67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今年度の</w:t>
            </w:r>
            <w:r w:rsidR="00EA64BB" w:rsidRPr="00AD0D08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取組</w:t>
            </w:r>
          </w:p>
        </w:tc>
        <w:tc>
          <w:tcPr>
            <w:tcW w:w="8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461295" w14:textId="16C2954B" w:rsidR="00D01E96" w:rsidRPr="00AD0D08" w:rsidRDefault="00D01E96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府市申告受付窓口の</w:t>
            </w:r>
            <w:r w:rsidRPr="00A9497D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設</w:t>
            </w:r>
            <w:r w:rsidR="00587802" w:rsidRPr="00A9497D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置から</w:t>
            </w:r>
            <w:r w:rsidR="001174F5" w:rsidRPr="00A9497D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７</w:t>
            </w:r>
            <w:r w:rsidR="00C84E8C" w:rsidRPr="00A9497D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年が経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過</w:t>
            </w:r>
            <w:r w:rsidR="00B07720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し</w:t>
            </w:r>
            <w:r w:rsidR="00C84E8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8859B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納税者の方に広く認識され定着</w:t>
            </w:r>
            <w:r w:rsidR="002D39AC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している</w:t>
            </w:r>
            <w:r w:rsidR="008859BB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状況にある。</w:t>
            </w:r>
          </w:p>
          <w:p w14:paraId="41EAEFFA" w14:textId="39F51E4B" w:rsidR="00B23F38" w:rsidRPr="00AD0D08" w:rsidRDefault="00A76041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今後も、繁忙期の対応や</w:t>
            </w:r>
            <w:r w:rsidR="004E787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円滑な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業務</w:t>
            </w:r>
            <w:r w:rsidR="004E7872"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執行</w:t>
            </w:r>
            <w:r w:rsidRPr="00AD0D08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体制の確保を継続するとともに、納税者サービスの更なる向上に向けて相互に協議等を行っていく。</w:t>
            </w:r>
          </w:p>
        </w:tc>
      </w:tr>
    </w:tbl>
    <w:p w14:paraId="7A38906C" w14:textId="77777777" w:rsidR="006013FF" w:rsidRPr="00AD0D08" w:rsidRDefault="006013FF" w:rsidP="00036034">
      <w:pPr>
        <w:spacing w:line="0" w:lineRule="atLeast"/>
        <w:jc w:val="left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</w:p>
    <w:sectPr w:rsidR="006013FF" w:rsidRPr="00AD0D08" w:rsidSect="00BA5477">
      <w:pgSz w:w="11906" w:h="16838" w:code="9"/>
      <w:pgMar w:top="794" w:right="1418" w:bottom="51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1B67" w14:textId="77777777" w:rsidR="00BC4FA1" w:rsidRDefault="00BC4FA1" w:rsidP="00EF2CDF">
      <w:r>
        <w:separator/>
      </w:r>
    </w:p>
  </w:endnote>
  <w:endnote w:type="continuationSeparator" w:id="0">
    <w:p w14:paraId="76820824" w14:textId="77777777" w:rsidR="00BC4FA1" w:rsidRDefault="00BC4FA1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B648" w14:textId="77777777" w:rsidR="00BC4FA1" w:rsidRDefault="00BC4FA1" w:rsidP="00EF2CDF">
      <w:r>
        <w:separator/>
      </w:r>
    </w:p>
  </w:footnote>
  <w:footnote w:type="continuationSeparator" w:id="0">
    <w:p w14:paraId="6376B855" w14:textId="77777777" w:rsidR="00BC4FA1" w:rsidRDefault="00BC4FA1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82B"/>
    <w:multiLevelType w:val="hybridMultilevel"/>
    <w:tmpl w:val="5EC663F0"/>
    <w:lvl w:ilvl="0" w:tplc="69AEC496">
      <w:numFmt w:val="bullet"/>
      <w:lvlText w:val="※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2D34C34"/>
    <w:multiLevelType w:val="hybridMultilevel"/>
    <w:tmpl w:val="4ECEA4BC"/>
    <w:lvl w:ilvl="0" w:tplc="4A7277D4">
      <w:start w:val="99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248AE"/>
    <w:multiLevelType w:val="hybridMultilevel"/>
    <w:tmpl w:val="4E241E88"/>
    <w:lvl w:ilvl="0" w:tplc="9DA4218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50F77"/>
    <w:multiLevelType w:val="hybridMultilevel"/>
    <w:tmpl w:val="E566F7E8"/>
    <w:lvl w:ilvl="0" w:tplc="DF64C46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9E2AC4"/>
    <w:multiLevelType w:val="hybridMultilevel"/>
    <w:tmpl w:val="9098898A"/>
    <w:lvl w:ilvl="0" w:tplc="4A7277D4">
      <w:start w:val="9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7"/>
    <w:rsid w:val="000020A4"/>
    <w:rsid w:val="0000421F"/>
    <w:rsid w:val="0001002A"/>
    <w:rsid w:val="00014437"/>
    <w:rsid w:val="0001700A"/>
    <w:rsid w:val="000254C6"/>
    <w:rsid w:val="0002558B"/>
    <w:rsid w:val="000273D0"/>
    <w:rsid w:val="0003357E"/>
    <w:rsid w:val="00036034"/>
    <w:rsid w:val="00037A65"/>
    <w:rsid w:val="000424F1"/>
    <w:rsid w:val="00046267"/>
    <w:rsid w:val="00046884"/>
    <w:rsid w:val="00047A96"/>
    <w:rsid w:val="00050600"/>
    <w:rsid w:val="000526C3"/>
    <w:rsid w:val="00076979"/>
    <w:rsid w:val="00077F9C"/>
    <w:rsid w:val="00080D5F"/>
    <w:rsid w:val="00084432"/>
    <w:rsid w:val="00093EB8"/>
    <w:rsid w:val="000A241C"/>
    <w:rsid w:val="000A493F"/>
    <w:rsid w:val="000B2127"/>
    <w:rsid w:val="000B48A9"/>
    <w:rsid w:val="000B6A90"/>
    <w:rsid w:val="000B6B2F"/>
    <w:rsid w:val="000C48B7"/>
    <w:rsid w:val="000C511F"/>
    <w:rsid w:val="000C7F1F"/>
    <w:rsid w:val="000D1C58"/>
    <w:rsid w:val="000D305B"/>
    <w:rsid w:val="000D3122"/>
    <w:rsid w:val="000D483D"/>
    <w:rsid w:val="000D673E"/>
    <w:rsid w:val="000E4CD4"/>
    <w:rsid w:val="000F5FB6"/>
    <w:rsid w:val="0011244B"/>
    <w:rsid w:val="001140FC"/>
    <w:rsid w:val="001174F5"/>
    <w:rsid w:val="0012002E"/>
    <w:rsid w:val="00121548"/>
    <w:rsid w:val="0012414B"/>
    <w:rsid w:val="001310B6"/>
    <w:rsid w:val="00131275"/>
    <w:rsid w:val="00132DF3"/>
    <w:rsid w:val="00142C25"/>
    <w:rsid w:val="001436EE"/>
    <w:rsid w:val="001516B4"/>
    <w:rsid w:val="001574BB"/>
    <w:rsid w:val="00163DF1"/>
    <w:rsid w:val="001646A6"/>
    <w:rsid w:val="00166299"/>
    <w:rsid w:val="00183923"/>
    <w:rsid w:val="00183DD1"/>
    <w:rsid w:val="001928D1"/>
    <w:rsid w:val="00193C02"/>
    <w:rsid w:val="00194788"/>
    <w:rsid w:val="001954D4"/>
    <w:rsid w:val="001973CF"/>
    <w:rsid w:val="001A0DFF"/>
    <w:rsid w:val="001B5271"/>
    <w:rsid w:val="001B6A8F"/>
    <w:rsid w:val="001B764A"/>
    <w:rsid w:val="001C2444"/>
    <w:rsid w:val="001C3884"/>
    <w:rsid w:val="001C3E51"/>
    <w:rsid w:val="001C4E66"/>
    <w:rsid w:val="001C59C5"/>
    <w:rsid w:val="001C7D65"/>
    <w:rsid w:val="001C7F6C"/>
    <w:rsid w:val="001D12F5"/>
    <w:rsid w:val="001D4A66"/>
    <w:rsid w:val="001D5174"/>
    <w:rsid w:val="001F08BF"/>
    <w:rsid w:val="001F3ECE"/>
    <w:rsid w:val="00202FA3"/>
    <w:rsid w:val="0020349D"/>
    <w:rsid w:val="00214F11"/>
    <w:rsid w:val="00216EFB"/>
    <w:rsid w:val="00217359"/>
    <w:rsid w:val="00223648"/>
    <w:rsid w:val="002237E2"/>
    <w:rsid w:val="00237F48"/>
    <w:rsid w:val="00250FE1"/>
    <w:rsid w:val="00251049"/>
    <w:rsid w:val="00257DC2"/>
    <w:rsid w:val="00266B26"/>
    <w:rsid w:val="00267BF5"/>
    <w:rsid w:val="0027055B"/>
    <w:rsid w:val="00270785"/>
    <w:rsid w:val="00270895"/>
    <w:rsid w:val="002717EE"/>
    <w:rsid w:val="00292F00"/>
    <w:rsid w:val="002A207F"/>
    <w:rsid w:val="002A252D"/>
    <w:rsid w:val="002A3D14"/>
    <w:rsid w:val="002A4B80"/>
    <w:rsid w:val="002A4E1F"/>
    <w:rsid w:val="002A5548"/>
    <w:rsid w:val="002A764B"/>
    <w:rsid w:val="002B1210"/>
    <w:rsid w:val="002B3864"/>
    <w:rsid w:val="002D14D4"/>
    <w:rsid w:val="002D3526"/>
    <w:rsid w:val="002D39AC"/>
    <w:rsid w:val="002D46D1"/>
    <w:rsid w:val="002E3666"/>
    <w:rsid w:val="002E7043"/>
    <w:rsid w:val="002F6BE4"/>
    <w:rsid w:val="002F6E38"/>
    <w:rsid w:val="00302F92"/>
    <w:rsid w:val="0031012D"/>
    <w:rsid w:val="00311C5B"/>
    <w:rsid w:val="00316387"/>
    <w:rsid w:val="00321BB5"/>
    <w:rsid w:val="00330657"/>
    <w:rsid w:val="00334237"/>
    <w:rsid w:val="00335E2D"/>
    <w:rsid w:val="00342C21"/>
    <w:rsid w:val="0035238D"/>
    <w:rsid w:val="00356E41"/>
    <w:rsid w:val="00357C99"/>
    <w:rsid w:val="0036005B"/>
    <w:rsid w:val="003745DB"/>
    <w:rsid w:val="00374BB1"/>
    <w:rsid w:val="00381A51"/>
    <w:rsid w:val="00381D15"/>
    <w:rsid w:val="0038222E"/>
    <w:rsid w:val="003824B0"/>
    <w:rsid w:val="00384232"/>
    <w:rsid w:val="003854AA"/>
    <w:rsid w:val="003916A2"/>
    <w:rsid w:val="00396C69"/>
    <w:rsid w:val="00396EDF"/>
    <w:rsid w:val="003A0F0C"/>
    <w:rsid w:val="003A783A"/>
    <w:rsid w:val="003B1FBE"/>
    <w:rsid w:val="003B34EC"/>
    <w:rsid w:val="003B40EE"/>
    <w:rsid w:val="003B5428"/>
    <w:rsid w:val="003B679B"/>
    <w:rsid w:val="003B7EFB"/>
    <w:rsid w:val="003C1C22"/>
    <w:rsid w:val="003C6FFE"/>
    <w:rsid w:val="003C7ADF"/>
    <w:rsid w:val="003D2729"/>
    <w:rsid w:val="003D355A"/>
    <w:rsid w:val="003D4ACE"/>
    <w:rsid w:val="003D521A"/>
    <w:rsid w:val="003D6E79"/>
    <w:rsid w:val="003E71A1"/>
    <w:rsid w:val="003F25D4"/>
    <w:rsid w:val="003F363B"/>
    <w:rsid w:val="003F3765"/>
    <w:rsid w:val="0040145B"/>
    <w:rsid w:val="00406ADC"/>
    <w:rsid w:val="004114BF"/>
    <w:rsid w:val="00412187"/>
    <w:rsid w:val="0041251E"/>
    <w:rsid w:val="00417DFA"/>
    <w:rsid w:val="00424132"/>
    <w:rsid w:val="00431264"/>
    <w:rsid w:val="00433D69"/>
    <w:rsid w:val="00435876"/>
    <w:rsid w:val="00435937"/>
    <w:rsid w:val="0044517A"/>
    <w:rsid w:val="00451ED2"/>
    <w:rsid w:val="00456CDE"/>
    <w:rsid w:val="00466434"/>
    <w:rsid w:val="00472E2C"/>
    <w:rsid w:val="004803DE"/>
    <w:rsid w:val="004804E0"/>
    <w:rsid w:val="004860B1"/>
    <w:rsid w:val="0048782E"/>
    <w:rsid w:val="00490836"/>
    <w:rsid w:val="00494938"/>
    <w:rsid w:val="00494EB5"/>
    <w:rsid w:val="004A0867"/>
    <w:rsid w:val="004A3828"/>
    <w:rsid w:val="004A44C3"/>
    <w:rsid w:val="004A4903"/>
    <w:rsid w:val="004B5D9F"/>
    <w:rsid w:val="004B60AA"/>
    <w:rsid w:val="004C1949"/>
    <w:rsid w:val="004C224A"/>
    <w:rsid w:val="004C3765"/>
    <w:rsid w:val="004C72E1"/>
    <w:rsid w:val="004D5981"/>
    <w:rsid w:val="004D6B85"/>
    <w:rsid w:val="004E11E2"/>
    <w:rsid w:val="004E5A0B"/>
    <w:rsid w:val="004E6D66"/>
    <w:rsid w:val="004E7872"/>
    <w:rsid w:val="004F1C67"/>
    <w:rsid w:val="004F5475"/>
    <w:rsid w:val="00504E1F"/>
    <w:rsid w:val="005146AF"/>
    <w:rsid w:val="00515CC8"/>
    <w:rsid w:val="005210C2"/>
    <w:rsid w:val="005260F9"/>
    <w:rsid w:val="00532D1F"/>
    <w:rsid w:val="00533112"/>
    <w:rsid w:val="00534EB5"/>
    <w:rsid w:val="005440FC"/>
    <w:rsid w:val="00552978"/>
    <w:rsid w:val="00554F5E"/>
    <w:rsid w:val="005632C6"/>
    <w:rsid w:val="00564894"/>
    <w:rsid w:val="0056631D"/>
    <w:rsid w:val="005709F8"/>
    <w:rsid w:val="0057494A"/>
    <w:rsid w:val="0058282F"/>
    <w:rsid w:val="005828BD"/>
    <w:rsid w:val="00582E93"/>
    <w:rsid w:val="00587802"/>
    <w:rsid w:val="005B0567"/>
    <w:rsid w:val="005B1D41"/>
    <w:rsid w:val="005B35AC"/>
    <w:rsid w:val="005B3FA2"/>
    <w:rsid w:val="005B465A"/>
    <w:rsid w:val="005B6B00"/>
    <w:rsid w:val="005D353F"/>
    <w:rsid w:val="005E2E54"/>
    <w:rsid w:val="005E44EE"/>
    <w:rsid w:val="005E4668"/>
    <w:rsid w:val="005E59AA"/>
    <w:rsid w:val="005F15FA"/>
    <w:rsid w:val="005F3AB8"/>
    <w:rsid w:val="005F548A"/>
    <w:rsid w:val="005F7834"/>
    <w:rsid w:val="006013FF"/>
    <w:rsid w:val="006048DB"/>
    <w:rsid w:val="0060537A"/>
    <w:rsid w:val="0061374E"/>
    <w:rsid w:val="0062062E"/>
    <w:rsid w:val="0062116F"/>
    <w:rsid w:val="00626409"/>
    <w:rsid w:val="006319FF"/>
    <w:rsid w:val="0063410E"/>
    <w:rsid w:val="006439E4"/>
    <w:rsid w:val="006505EC"/>
    <w:rsid w:val="006613AA"/>
    <w:rsid w:val="00661B03"/>
    <w:rsid w:val="00665D59"/>
    <w:rsid w:val="00666BBD"/>
    <w:rsid w:val="006802B7"/>
    <w:rsid w:val="00681CED"/>
    <w:rsid w:val="00684451"/>
    <w:rsid w:val="00690843"/>
    <w:rsid w:val="00691682"/>
    <w:rsid w:val="0069191D"/>
    <w:rsid w:val="0069405B"/>
    <w:rsid w:val="00694196"/>
    <w:rsid w:val="00695CB5"/>
    <w:rsid w:val="006A02F6"/>
    <w:rsid w:val="006A488A"/>
    <w:rsid w:val="006A5A90"/>
    <w:rsid w:val="006A7204"/>
    <w:rsid w:val="006B5677"/>
    <w:rsid w:val="006B6854"/>
    <w:rsid w:val="006C1BF3"/>
    <w:rsid w:val="006C37E2"/>
    <w:rsid w:val="006C5111"/>
    <w:rsid w:val="006D0F70"/>
    <w:rsid w:val="006D3EFB"/>
    <w:rsid w:val="006D4013"/>
    <w:rsid w:val="006F15F4"/>
    <w:rsid w:val="006F2557"/>
    <w:rsid w:val="006F41FF"/>
    <w:rsid w:val="006F755E"/>
    <w:rsid w:val="0070170B"/>
    <w:rsid w:val="00702F75"/>
    <w:rsid w:val="007111B8"/>
    <w:rsid w:val="00712D6C"/>
    <w:rsid w:val="0071400D"/>
    <w:rsid w:val="00714799"/>
    <w:rsid w:val="00717492"/>
    <w:rsid w:val="007347C4"/>
    <w:rsid w:val="007503DA"/>
    <w:rsid w:val="00762D24"/>
    <w:rsid w:val="00765120"/>
    <w:rsid w:val="00766B41"/>
    <w:rsid w:val="00767B73"/>
    <w:rsid w:val="0077352E"/>
    <w:rsid w:val="00773D6B"/>
    <w:rsid w:val="007864FC"/>
    <w:rsid w:val="00787E82"/>
    <w:rsid w:val="00797EB0"/>
    <w:rsid w:val="007A16A3"/>
    <w:rsid w:val="007A20BB"/>
    <w:rsid w:val="007A33BB"/>
    <w:rsid w:val="007C1FA6"/>
    <w:rsid w:val="007C5AD2"/>
    <w:rsid w:val="007C73D0"/>
    <w:rsid w:val="007D6845"/>
    <w:rsid w:val="007E2AA4"/>
    <w:rsid w:val="007E643C"/>
    <w:rsid w:val="007F0085"/>
    <w:rsid w:val="00800219"/>
    <w:rsid w:val="008053D8"/>
    <w:rsid w:val="00813B88"/>
    <w:rsid w:val="00814AE0"/>
    <w:rsid w:val="00814C76"/>
    <w:rsid w:val="00820813"/>
    <w:rsid w:val="00820954"/>
    <w:rsid w:val="00823E5E"/>
    <w:rsid w:val="00832357"/>
    <w:rsid w:val="00832D19"/>
    <w:rsid w:val="008349BE"/>
    <w:rsid w:val="00842B76"/>
    <w:rsid w:val="00843999"/>
    <w:rsid w:val="008471BD"/>
    <w:rsid w:val="00857721"/>
    <w:rsid w:val="00863657"/>
    <w:rsid w:val="00864971"/>
    <w:rsid w:val="008663B1"/>
    <w:rsid w:val="0086647A"/>
    <w:rsid w:val="00866E02"/>
    <w:rsid w:val="00876480"/>
    <w:rsid w:val="0088037E"/>
    <w:rsid w:val="008818CD"/>
    <w:rsid w:val="008859BB"/>
    <w:rsid w:val="00891391"/>
    <w:rsid w:val="00891636"/>
    <w:rsid w:val="008A7A7D"/>
    <w:rsid w:val="008B15AA"/>
    <w:rsid w:val="008B5C0B"/>
    <w:rsid w:val="008C0790"/>
    <w:rsid w:val="008C0FC7"/>
    <w:rsid w:val="008D0C6F"/>
    <w:rsid w:val="008F3147"/>
    <w:rsid w:val="008F4EF8"/>
    <w:rsid w:val="008F5BDE"/>
    <w:rsid w:val="008F775A"/>
    <w:rsid w:val="00900577"/>
    <w:rsid w:val="0090086D"/>
    <w:rsid w:val="00901D1D"/>
    <w:rsid w:val="0092613D"/>
    <w:rsid w:val="00927A33"/>
    <w:rsid w:val="00927EC2"/>
    <w:rsid w:val="009361A3"/>
    <w:rsid w:val="009402E8"/>
    <w:rsid w:val="00941AAA"/>
    <w:rsid w:val="0094566A"/>
    <w:rsid w:val="009558B5"/>
    <w:rsid w:val="0096311A"/>
    <w:rsid w:val="009649D4"/>
    <w:rsid w:val="00965CB0"/>
    <w:rsid w:val="009666DD"/>
    <w:rsid w:val="009677B7"/>
    <w:rsid w:val="00972168"/>
    <w:rsid w:val="009759AD"/>
    <w:rsid w:val="00981A44"/>
    <w:rsid w:val="009933DD"/>
    <w:rsid w:val="00993D67"/>
    <w:rsid w:val="00995F08"/>
    <w:rsid w:val="0099626A"/>
    <w:rsid w:val="00997F15"/>
    <w:rsid w:val="009A2C46"/>
    <w:rsid w:val="009A2CAB"/>
    <w:rsid w:val="009A7F3A"/>
    <w:rsid w:val="009B1411"/>
    <w:rsid w:val="009B2DB9"/>
    <w:rsid w:val="009B672D"/>
    <w:rsid w:val="009C025E"/>
    <w:rsid w:val="009C2363"/>
    <w:rsid w:val="009C3519"/>
    <w:rsid w:val="009D21D2"/>
    <w:rsid w:val="009D2FD5"/>
    <w:rsid w:val="009E44E5"/>
    <w:rsid w:val="009F40EC"/>
    <w:rsid w:val="009F6FAA"/>
    <w:rsid w:val="00A00622"/>
    <w:rsid w:val="00A056D6"/>
    <w:rsid w:val="00A1313F"/>
    <w:rsid w:val="00A13B22"/>
    <w:rsid w:val="00A16B58"/>
    <w:rsid w:val="00A17B92"/>
    <w:rsid w:val="00A223C8"/>
    <w:rsid w:val="00A244E6"/>
    <w:rsid w:val="00A3310D"/>
    <w:rsid w:val="00A37AA6"/>
    <w:rsid w:val="00A41FF4"/>
    <w:rsid w:val="00A501E2"/>
    <w:rsid w:val="00A542CF"/>
    <w:rsid w:val="00A56FC4"/>
    <w:rsid w:val="00A623DE"/>
    <w:rsid w:val="00A65795"/>
    <w:rsid w:val="00A65A54"/>
    <w:rsid w:val="00A66F2F"/>
    <w:rsid w:val="00A67944"/>
    <w:rsid w:val="00A67DC9"/>
    <w:rsid w:val="00A72B52"/>
    <w:rsid w:val="00A76041"/>
    <w:rsid w:val="00A76854"/>
    <w:rsid w:val="00A77343"/>
    <w:rsid w:val="00A85FA0"/>
    <w:rsid w:val="00A9497D"/>
    <w:rsid w:val="00A94B5D"/>
    <w:rsid w:val="00A94E01"/>
    <w:rsid w:val="00AA0DEC"/>
    <w:rsid w:val="00AB7790"/>
    <w:rsid w:val="00AC1549"/>
    <w:rsid w:val="00AC293A"/>
    <w:rsid w:val="00AC3502"/>
    <w:rsid w:val="00AD0B35"/>
    <w:rsid w:val="00AD0D08"/>
    <w:rsid w:val="00AD1108"/>
    <w:rsid w:val="00AD604B"/>
    <w:rsid w:val="00AD7FEC"/>
    <w:rsid w:val="00AE0058"/>
    <w:rsid w:val="00AE09C8"/>
    <w:rsid w:val="00AE559A"/>
    <w:rsid w:val="00AE63AB"/>
    <w:rsid w:val="00AF24D0"/>
    <w:rsid w:val="00B018C9"/>
    <w:rsid w:val="00B03C5C"/>
    <w:rsid w:val="00B04497"/>
    <w:rsid w:val="00B07720"/>
    <w:rsid w:val="00B12046"/>
    <w:rsid w:val="00B21509"/>
    <w:rsid w:val="00B2181A"/>
    <w:rsid w:val="00B23F38"/>
    <w:rsid w:val="00B24725"/>
    <w:rsid w:val="00B30675"/>
    <w:rsid w:val="00B337AB"/>
    <w:rsid w:val="00B45890"/>
    <w:rsid w:val="00B537FE"/>
    <w:rsid w:val="00B53BF9"/>
    <w:rsid w:val="00B5778E"/>
    <w:rsid w:val="00B6026B"/>
    <w:rsid w:val="00B67411"/>
    <w:rsid w:val="00B7262F"/>
    <w:rsid w:val="00B74F5B"/>
    <w:rsid w:val="00B823F3"/>
    <w:rsid w:val="00B82B0A"/>
    <w:rsid w:val="00B83F8D"/>
    <w:rsid w:val="00B85D77"/>
    <w:rsid w:val="00B86301"/>
    <w:rsid w:val="00B95A6C"/>
    <w:rsid w:val="00B97C5C"/>
    <w:rsid w:val="00BA130D"/>
    <w:rsid w:val="00BA4612"/>
    <w:rsid w:val="00BA5477"/>
    <w:rsid w:val="00BB76C1"/>
    <w:rsid w:val="00BC1DD0"/>
    <w:rsid w:val="00BC4FA1"/>
    <w:rsid w:val="00BC5F39"/>
    <w:rsid w:val="00BC63DB"/>
    <w:rsid w:val="00BC7200"/>
    <w:rsid w:val="00BC7B30"/>
    <w:rsid w:val="00BD7540"/>
    <w:rsid w:val="00BD7796"/>
    <w:rsid w:val="00BE2B5E"/>
    <w:rsid w:val="00BE69B8"/>
    <w:rsid w:val="00BF528D"/>
    <w:rsid w:val="00BF74E8"/>
    <w:rsid w:val="00C02D35"/>
    <w:rsid w:val="00C04C51"/>
    <w:rsid w:val="00C05AE0"/>
    <w:rsid w:val="00C13598"/>
    <w:rsid w:val="00C145BC"/>
    <w:rsid w:val="00C15089"/>
    <w:rsid w:val="00C16810"/>
    <w:rsid w:val="00C220C1"/>
    <w:rsid w:val="00C22E0F"/>
    <w:rsid w:val="00C23ED3"/>
    <w:rsid w:val="00C37DDF"/>
    <w:rsid w:val="00C41E67"/>
    <w:rsid w:val="00C537CF"/>
    <w:rsid w:val="00C57697"/>
    <w:rsid w:val="00C605F9"/>
    <w:rsid w:val="00C6433C"/>
    <w:rsid w:val="00C74138"/>
    <w:rsid w:val="00C7633E"/>
    <w:rsid w:val="00C84E8C"/>
    <w:rsid w:val="00CA2232"/>
    <w:rsid w:val="00CB0CDC"/>
    <w:rsid w:val="00CB401D"/>
    <w:rsid w:val="00CB6C47"/>
    <w:rsid w:val="00CC1D4A"/>
    <w:rsid w:val="00CC7517"/>
    <w:rsid w:val="00CD1128"/>
    <w:rsid w:val="00CD34DF"/>
    <w:rsid w:val="00CD75E6"/>
    <w:rsid w:val="00CE0642"/>
    <w:rsid w:val="00CE5BE6"/>
    <w:rsid w:val="00CE7AB0"/>
    <w:rsid w:val="00CE7EDB"/>
    <w:rsid w:val="00CF0799"/>
    <w:rsid w:val="00CF196C"/>
    <w:rsid w:val="00CF2EC9"/>
    <w:rsid w:val="00CF4BE8"/>
    <w:rsid w:val="00CF585D"/>
    <w:rsid w:val="00D01E96"/>
    <w:rsid w:val="00D05022"/>
    <w:rsid w:val="00D06903"/>
    <w:rsid w:val="00D126D9"/>
    <w:rsid w:val="00D15676"/>
    <w:rsid w:val="00D2061C"/>
    <w:rsid w:val="00D207D8"/>
    <w:rsid w:val="00D2080F"/>
    <w:rsid w:val="00D31D39"/>
    <w:rsid w:val="00D34E85"/>
    <w:rsid w:val="00D41E98"/>
    <w:rsid w:val="00D470B3"/>
    <w:rsid w:val="00D537CE"/>
    <w:rsid w:val="00D53969"/>
    <w:rsid w:val="00D64EBE"/>
    <w:rsid w:val="00D6501C"/>
    <w:rsid w:val="00D774D1"/>
    <w:rsid w:val="00D869EA"/>
    <w:rsid w:val="00D86F25"/>
    <w:rsid w:val="00D97DBE"/>
    <w:rsid w:val="00DA17A0"/>
    <w:rsid w:val="00DA7380"/>
    <w:rsid w:val="00DA7984"/>
    <w:rsid w:val="00DB3D06"/>
    <w:rsid w:val="00DB6DBD"/>
    <w:rsid w:val="00DC19F8"/>
    <w:rsid w:val="00DD1F8F"/>
    <w:rsid w:val="00DD3DD7"/>
    <w:rsid w:val="00DE1D5C"/>
    <w:rsid w:val="00DE1F9C"/>
    <w:rsid w:val="00DE333D"/>
    <w:rsid w:val="00DF0F72"/>
    <w:rsid w:val="00DF6770"/>
    <w:rsid w:val="00DF7B94"/>
    <w:rsid w:val="00E02DC7"/>
    <w:rsid w:val="00E060DD"/>
    <w:rsid w:val="00E0688E"/>
    <w:rsid w:val="00E144DD"/>
    <w:rsid w:val="00E16C39"/>
    <w:rsid w:val="00E30ED2"/>
    <w:rsid w:val="00E343DA"/>
    <w:rsid w:val="00E365C7"/>
    <w:rsid w:val="00E37FA4"/>
    <w:rsid w:val="00E41CBB"/>
    <w:rsid w:val="00E43C40"/>
    <w:rsid w:val="00E43C6A"/>
    <w:rsid w:val="00E44256"/>
    <w:rsid w:val="00E51EB9"/>
    <w:rsid w:val="00E52103"/>
    <w:rsid w:val="00E526D5"/>
    <w:rsid w:val="00E528A3"/>
    <w:rsid w:val="00E52A41"/>
    <w:rsid w:val="00E601AF"/>
    <w:rsid w:val="00E66652"/>
    <w:rsid w:val="00E67F82"/>
    <w:rsid w:val="00E74CCF"/>
    <w:rsid w:val="00E77FF6"/>
    <w:rsid w:val="00E80513"/>
    <w:rsid w:val="00E82E3C"/>
    <w:rsid w:val="00E90150"/>
    <w:rsid w:val="00E92AFB"/>
    <w:rsid w:val="00E940BF"/>
    <w:rsid w:val="00E9508E"/>
    <w:rsid w:val="00EA64BB"/>
    <w:rsid w:val="00EA73C6"/>
    <w:rsid w:val="00EA75ED"/>
    <w:rsid w:val="00EB2B21"/>
    <w:rsid w:val="00EB582D"/>
    <w:rsid w:val="00EB5C85"/>
    <w:rsid w:val="00EC2AEA"/>
    <w:rsid w:val="00EC5345"/>
    <w:rsid w:val="00ED1A4B"/>
    <w:rsid w:val="00ED4A1C"/>
    <w:rsid w:val="00ED6FB6"/>
    <w:rsid w:val="00ED7CB0"/>
    <w:rsid w:val="00EF2713"/>
    <w:rsid w:val="00EF2CDF"/>
    <w:rsid w:val="00EF5F67"/>
    <w:rsid w:val="00F0680F"/>
    <w:rsid w:val="00F06E01"/>
    <w:rsid w:val="00F1260F"/>
    <w:rsid w:val="00F13A71"/>
    <w:rsid w:val="00F14137"/>
    <w:rsid w:val="00F147AC"/>
    <w:rsid w:val="00F21B1C"/>
    <w:rsid w:val="00F23596"/>
    <w:rsid w:val="00F4130A"/>
    <w:rsid w:val="00F52A7B"/>
    <w:rsid w:val="00F60B78"/>
    <w:rsid w:val="00F661B7"/>
    <w:rsid w:val="00F72881"/>
    <w:rsid w:val="00F752EB"/>
    <w:rsid w:val="00F9060E"/>
    <w:rsid w:val="00F925B3"/>
    <w:rsid w:val="00FA11A1"/>
    <w:rsid w:val="00FA5995"/>
    <w:rsid w:val="00FA5AF5"/>
    <w:rsid w:val="00FA5B13"/>
    <w:rsid w:val="00FA7F10"/>
    <w:rsid w:val="00FB12F5"/>
    <w:rsid w:val="00FB1411"/>
    <w:rsid w:val="00FB2843"/>
    <w:rsid w:val="00FC2612"/>
    <w:rsid w:val="00FC7965"/>
    <w:rsid w:val="00FD5179"/>
    <w:rsid w:val="00FD6B3A"/>
    <w:rsid w:val="00FD77B0"/>
    <w:rsid w:val="00FE0C31"/>
    <w:rsid w:val="00FE1215"/>
    <w:rsid w:val="00FF38C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10898"/>
  <w15:docId w15:val="{B1378A3F-2027-46E9-B653-4D226B2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13F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23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3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3D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3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3DE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412187"/>
    <w:rPr>
      <w:kern w:val="2"/>
      <w:sz w:val="21"/>
      <w:szCs w:val="22"/>
    </w:rPr>
  </w:style>
  <w:style w:type="paragraph" w:styleId="af1">
    <w:name w:val="No Spacing"/>
    <w:uiPriority w:val="1"/>
    <w:qFormat/>
    <w:rsid w:val="003D6E79"/>
    <w:pPr>
      <w:widowControl w:val="0"/>
      <w:snapToGrid w:val="0"/>
      <w:ind w:leftChars="100" w:left="210" w:firstLineChars="100" w:firstLine="240"/>
      <w:jc w:val="both"/>
    </w:pPr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6DB6-89F7-4DAA-B633-2937E704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石田　登士</cp:lastModifiedBy>
  <cp:revision>2</cp:revision>
  <dcterms:created xsi:type="dcterms:W3CDTF">2020-07-14T04:20:00Z</dcterms:created>
  <dcterms:modified xsi:type="dcterms:W3CDTF">2020-07-14T04:21:00Z</dcterms:modified>
</cp:coreProperties>
</file>