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119" w:rsidRPr="006B595E" w:rsidRDefault="006F5119" w:rsidP="00D6672D">
      <w:pPr>
        <w:jc w:val="center"/>
        <w:rPr>
          <w:rFonts w:ascii="HG丸ｺﾞｼｯｸM-PRO" w:eastAsia="HG丸ｺﾞｼｯｸM-PRO" w:hAnsi="HG丸ｺﾞｼｯｸM-PRO"/>
          <w:b/>
          <w:sz w:val="28"/>
        </w:rPr>
      </w:pPr>
      <w:bookmarkStart w:id="0" w:name="_GoBack"/>
      <w:r w:rsidRPr="001A49B5">
        <w:rPr>
          <w:rFonts w:ascii="HG丸ｺﾞｼｯｸM-PRO" w:eastAsia="HG丸ｺﾞｼｯｸM-PRO" w:hAnsi="HG丸ｺﾞｼｯｸM-PRO" w:hint="eastAsia"/>
          <w:b/>
          <w:sz w:val="28"/>
        </w:rPr>
        <w:t>がん検診重点受診勧奨対象者の設定について</w:t>
      </w:r>
    </w:p>
    <w:bookmarkEnd w:id="0"/>
    <w:p w:rsidR="00E81A3A" w:rsidRPr="00504B46" w:rsidRDefault="00E81A3A" w:rsidP="00E81A3A">
      <w:pPr>
        <w:jc w:val="center"/>
        <w:rPr>
          <w:rFonts w:asciiTheme="majorEastAsia" w:eastAsiaTheme="majorEastAsia" w:hAnsiTheme="majorEastAsia"/>
          <w:sz w:val="28"/>
        </w:rPr>
      </w:pPr>
    </w:p>
    <w:p w:rsidR="006F5119" w:rsidRPr="001A49B5" w:rsidRDefault="00D6672D" w:rsidP="006F5119">
      <w:pPr>
        <w:jc w:val="left"/>
        <w:rPr>
          <w:rFonts w:asciiTheme="majorEastAsia" w:eastAsiaTheme="majorEastAsia" w:hAnsiTheme="majorEastAsia"/>
          <w:b/>
          <w:color w:val="FFFFFF" w:themeColor="background1"/>
          <w:sz w:val="26"/>
          <w:szCs w:val="26"/>
          <w:u w:val="single"/>
        </w:rPr>
      </w:pPr>
      <w:r w:rsidRPr="001A49B5">
        <w:rPr>
          <w:rFonts w:asciiTheme="majorEastAsia" w:eastAsiaTheme="majorEastAsia" w:hAnsiTheme="majorEastAsia" w:hint="eastAsia"/>
          <w:b/>
          <w:sz w:val="26"/>
          <w:szCs w:val="26"/>
          <w:u w:val="single"/>
        </w:rPr>
        <w:t>１．</w:t>
      </w:r>
      <w:r w:rsidR="00E81A3A" w:rsidRPr="001A49B5">
        <w:rPr>
          <w:rFonts w:asciiTheme="majorEastAsia" w:eastAsiaTheme="majorEastAsia" w:hAnsiTheme="majorEastAsia" w:hint="eastAsia"/>
          <w:b/>
          <w:sz w:val="26"/>
          <w:szCs w:val="26"/>
          <w:u w:val="single"/>
        </w:rPr>
        <w:t>がん検診における受診勧奨の背景</w:t>
      </w:r>
    </w:p>
    <w:p w:rsidR="00643D6E" w:rsidRPr="00E81A3A" w:rsidRDefault="00643D6E" w:rsidP="006F5119">
      <w:pPr>
        <w:jc w:val="left"/>
        <w:rPr>
          <w:rFonts w:asciiTheme="majorEastAsia" w:eastAsiaTheme="majorEastAsia" w:hAnsiTheme="majorEastAsia"/>
          <w:b/>
          <w:sz w:val="24"/>
          <w:szCs w:val="24"/>
        </w:rPr>
      </w:pPr>
    </w:p>
    <w:p w:rsidR="00D82FEA" w:rsidRPr="00F95793" w:rsidRDefault="001A49B5" w:rsidP="008466A9">
      <w:pPr>
        <w:ind w:leftChars="114" w:left="460" w:hangingChars="100" w:hanging="231"/>
        <w:rPr>
          <w:sz w:val="24"/>
          <w:szCs w:val="24"/>
        </w:rPr>
      </w:pPr>
      <w:r w:rsidRPr="00F95793">
        <w:rPr>
          <w:rFonts w:hint="eastAsia"/>
          <w:sz w:val="24"/>
          <w:szCs w:val="24"/>
        </w:rPr>
        <w:t xml:space="preserve">○　</w:t>
      </w:r>
      <w:r w:rsidR="00D82FEA" w:rsidRPr="00F95793">
        <w:rPr>
          <w:rFonts w:hint="eastAsia"/>
          <w:sz w:val="24"/>
          <w:szCs w:val="24"/>
        </w:rPr>
        <w:t>国のがん対策推進基本計画の目標である</w:t>
      </w:r>
      <w:r w:rsidR="00D82FEA" w:rsidRPr="00F95793">
        <w:rPr>
          <w:rFonts w:hint="eastAsia"/>
          <w:sz w:val="24"/>
          <w:szCs w:val="24"/>
        </w:rPr>
        <w:t>75</w:t>
      </w:r>
      <w:r w:rsidR="00D82FEA" w:rsidRPr="00F95793">
        <w:rPr>
          <w:rFonts w:hint="eastAsia"/>
          <w:sz w:val="24"/>
          <w:szCs w:val="24"/>
        </w:rPr>
        <w:t>歳未満のがん死亡率減少を達成するためには、タバコ対策を柱とした一次予防</w:t>
      </w:r>
      <w:r w:rsidR="006F5119" w:rsidRPr="00F95793">
        <w:rPr>
          <w:rFonts w:hint="eastAsia"/>
          <w:sz w:val="24"/>
          <w:szCs w:val="24"/>
        </w:rPr>
        <w:t>の推進に加えて、二次予防としてのがん検診の受診率向上が必要である。</w:t>
      </w:r>
    </w:p>
    <w:p w:rsidR="00D6672D" w:rsidRPr="00F95793" w:rsidRDefault="00D6672D" w:rsidP="008466A9">
      <w:pPr>
        <w:ind w:firstLineChars="100" w:firstLine="231"/>
        <w:rPr>
          <w:sz w:val="24"/>
          <w:szCs w:val="24"/>
        </w:rPr>
      </w:pPr>
    </w:p>
    <w:p w:rsidR="00C33795" w:rsidRPr="00F95793" w:rsidRDefault="001A49B5" w:rsidP="008466A9">
      <w:pPr>
        <w:ind w:leftChars="114" w:left="460" w:hangingChars="100" w:hanging="231"/>
        <w:rPr>
          <w:sz w:val="24"/>
          <w:szCs w:val="24"/>
        </w:rPr>
      </w:pPr>
      <w:r w:rsidRPr="00F95793">
        <w:rPr>
          <w:rFonts w:hint="eastAsia"/>
          <w:sz w:val="24"/>
          <w:szCs w:val="24"/>
        </w:rPr>
        <w:t xml:space="preserve">○　</w:t>
      </w:r>
      <w:r w:rsidR="00D82FEA" w:rsidRPr="00F95793">
        <w:rPr>
          <w:rFonts w:hint="eastAsia"/>
          <w:sz w:val="24"/>
          <w:szCs w:val="24"/>
        </w:rPr>
        <w:t>がん検診の受診勧奨として、市町</w:t>
      </w:r>
      <w:r w:rsidR="00504B46" w:rsidRPr="00F95793">
        <w:rPr>
          <w:rFonts w:hint="eastAsia"/>
          <w:sz w:val="24"/>
          <w:szCs w:val="24"/>
        </w:rPr>
        <w:t>村</w:t>
      </w:r>
      <w:r w:rsidR="00D82FEA" w:rsidRPr="00F95793">
        <w:rPr>
          <w:rFonts w:hint="eastAsia"/>
          <w:sz w:val="24"/>
          <w:szCs w:val="24"/>
        </w:rPr>
        <w:t>の広報誌による受診勧奨が広く行われてきた。</w:t>
      </w:r>
      <w:r w:rsidR="00C33795" w:rsidRPr="00F95793">
        <w:rPr>
          <w:rFonts w:hint="eastAsia"/>
          <w:sz w:val="24"/>
          <w:szCs w:val="24"/>
        </w:rPr>
        <w:t>しかし</w:t>
      </w:r>
      <w:r w:rsidR="00504B46" w:rsidRPr="00F95793">
        <w:rPr>
          <w:rFonts w:hint="eastAsia"/>
          <w:sz w:val="24"/>
          <w:szCs w:val="24"/>
        </w:rPr>
        <w:t>ながら、</w:t>
      </w:r>
      <w:r w:rsidR="009718A5" w:rsidRPr="00F95793">
        <w:rPr>
          <w:rFonts w:hint="eastAsia"/>
          <w:sz w:val="24"/>
          <w:szCs w:val="24"/>
        </w:rPr>
        <w:t>個人を特定しない受診勧奨</w:t>
      </w:r>
      <w:r w:rsidR="00504B46" w:rsidRPr="00F95793">
        <w:rPr>
          <w:rFonts w:hint="eastAsia"/>
          <w:sz w:val="24"/>
          <w:szCs w:val="24"/>
        </w:rPr>
        <w:t>が</w:t>
      </w:r>
      <w:r w:rsidR="009718A5" w:rsidRPr="00F95793">
        <w:rPr>
          <w:rFonts w:hint="eastAsia"/>
          <w:sz w:val="24"/>
          <w:szCs w:val="24"/>
        </w:rPr>
        <w:t>受診率向上につながるという科学的根拠</w:t>
      </w:r>
      <w:r w:rsidR="00504B46" w:rsidRPr="00F95793">
        <w:rPr>
          <w:rFonts w:hint="eastAsia"/>
          <w:sz w:val="24"/>
          <w:szCs w:val="24"/>
        </w:rPr>
        <w:t>は</w:t>
      </w:r>
      <w:r w:rsidR="00C33795" w:rsidRPr="00F95793">
        <w:rPr>
          <w:rFonts w:hint="eastAsia"/>
          <w:sz w:val="24"/>
          <w:szCs w:val="24"/>
        </w:rPr>
        <w:t>ない</w:t>
      </w:r>
      <w:r w:rsidR="009718A5" w:rsidRPr="00F95793">
        <w:rPr>
          <w:rFonts w:hint="eastAsia"/>
          <w:sz w:val="24"/>
          <w:szCs w:val="24"/>
        </w:rPr>
        <w:t>。</w:t>
      </w:r>
    </w:p>
    <w:p w:rsidR="00D82FEA" w:rsidRPr="00F95793" w:rsidRDefault="009718A5" w:rsidP="008466A9">
      <w:pPr>
        <w:ind w:leftChars="228" w:left="458" w:firstLineChars="100" w:firstLine="231"/>
        <w:rPr>
          <w:sz w:val="24"/>
          <w:szCs w:val="24"/>
        </w:rPr>
      </w:pPr>
      <w:r w:rsidRPr="00F95793">
        <w:rPr>
          <w:rFonts w:hint="eastAsia"/>
          <w:sz w:val="24"/>
          <w:szCs w:val="24"/>
        </w:rPr>
        <w:t>受診率の向上には対象者個人を特定し</w:t>
      </w:r>
      <w:r w:rsidR="00504B46" w:rsidRPr="00F95793">
        <w:rPr>
          <w:rFonts w:hint="eastAsia"/>
          <w:sz w:val="24"/>
          <w:szCs w:val="24"/>
        </w:rPr>
        <w:t>郵便や電話などによる</w:t>
      </w:r>
      <w:r w:rsidRPr="00F95793">
        <w:rPr>
          <w:rFonts w:hint="eastAsia"/>
          <w:sz w:val="24"/>
          <w:szCs w:val="24"/>
        </w:rPr>
        <w:t>受診勧奨と、</w:t>
      </w:r>
      <w:r w:rsidR="00C33795" w:rsidRPr="00F95793">
        <w:rPr>
          <w:rFonts w:hint="eastAsia"/>
          <w:sz w:val="24"/>
          <w:szCs w:val="24"/>
        </w:rPr>
        <w:t>受診勧奨したが、</w:t>
      </w:r>
      <w:r w:rsidRPr="00F95793">
        <w:rPr>
          <w:rFonts w:hint="eastAsia"/>
          <w:sz w:val="24"/>
          <w:szCs w:val="24"/>
        </w:rPr>
        <w:t>受診</w:t>
      </w:r>
      <w:r w:rsidR="00C33795" w:rsidRPr="00F95793">
        <w:rPr>
          <w:rFonts w:hint="eastAsia"/>
          <w:sz w:val="24"/>
          <w:szCs w:val="24"/>
        </w:rPr>
        <w:t>し</w:t>
      </w:r>
      <w:r w:rsidRPr="00F95793">
        <w:rPr>
          <w:rFonts w:hint="eastAsia"/>
          <w:sz w:val="24"/>
          <w:szCs w:val="24"/>
        </w:rPr>
        <w:t>ない未受診者への再勧奨をセットとした</w:t>
      </w:r>
      <w:r w:rsidRPr="00F95793">
        <w:rPr>
          <w:rFonts w:hint="eastAsia"/>
          <w:sz w:val="24"/>
          <w:szCs w:val="24"/>
        </w:rPr>
        <w:t>Call/Recall system</w:t>
      </w:r>
      <w:r w:rsidRPr="00F95793">
        <w:rPr>
          <w:rFonts w:hint="eastAsia"/>
          <w:sz w:val="24"/>
          <w:szCs w:val="24"/>
        </w:rPr>
        <w:t>が有効であるとされてい</w:t>
      </w:r>
      <w:r w:rsidR="00C33795" w:rsidRPr="00F95793">
        <w:rPr>
          <w:rFonts w:hint="eastAsia"/>
          <w:sz w:val="24"/>
          <w:szCs w:val="24"/>
        </w:rPr>
        <w:t>る</w:t>
      </w:r>
      <w:r w:rsidRPr="00F95793">
        <w:rPr>
          <w:rFonts w:hint="eastAsia"/>
          <w:sz w:val="24"/>
          <w:szCs w:val="24"/>
        </w:rPr>
        <w:t>。</w:t>
      </w:r>
    </w:p>
    <w:p w:rsidR="009718A5" w:rsidRPr="00F95793" w:rsidRDefault="009718A5">
      <w:pPr>
        <w:rPr>
          <w:sz w:val="24"/>
          <w:szCs w:val="24"/>
        </w:rPr>
      </w:pPr>
    </w:p>
    <w:p w:rsidR="009718A5" w:rsidRPr="00F95793" w:rsidRDefault="001A49B5" w:rsidP="008466A9">
      <w:pPr>
        <w:ind w:leftChars="114" w:left="460" w:hangingChars="100" w:hanging="231"/>
        <w:rPr>
          <w:sz w:val="24"/>
          <w:szCs w:val="24"/>
        </w:rPr>
      </w:pPr>
      <w:r w:rsidRPr="00F95793">
        <w:rPr>
          <w:rFonts w:hint="eastAsia"/>
          <w:sz w:val="24"/>
          <w:szCs w:val="24"/>
        </w:rPr>
        <w:t xml:space="preserve">○　</w:t>
      </w:r>
      <w:r w:rsidR="009718A5" w:rsidRPr="00F95793">
        <w:rPr>
          <w:rFonts w:hint="eastAsia"/>
          <w:sz w:val="24"/>
          <w:szCs w:val="24"/>
        </w:rPr>
        <w:t>大阪府では、この</w:t>
      </w:r>
      <w:r w:rsidR="009718A5" w:rsidRPr="00F95793">
        <w:rPr>
          <w:rFonts w:hint="eastAsia"/>
          <w:sz w:val="24"/>
          <w:szCs w:val="24"/>
        </w:rPr>
        <w:t>Call/Recall system</w:t>
      </w:r>
      <w:r w:rsidR="009718A5" w:rsidRPr="00F95793">
        <w:rPr>
          <w:rFonts w:hint="eastAsia"/>
          <w:sz w:val="24"/>
          <w:szCs w:val="24"/>
        </w:rPr>
        <w:t>を</w:t>
      </w:r>
      <w:r w:rsidR="00504B46" w:rsidRPr="00F95793">
        <w:rPr>
          <w:rFonts w:hint="eastAsia"/>
          <w:sz w:val="24"/>
          <w:szCs w:val="24"/>
        </w:rPr>
        <w:t>中心に据えた</w:t>
      </w:r>
      <w:r w:rsidR="006D12B1" w:rsidRPr="00F95793">
        <w:rPr>
          <w:rFonts w:hint="eastAsia"/>
          <w:sz w:val="24"/>
          <w:szCs w:val="24"/>
        </w:rPr>
        <w:t>組織型検診</w:t>
      </w:r>
      <w:r w:rsidR="00741C90" w:rsidRPr="00F95793">
        <w:rPr>
          <w:rFonts w:hint="eastAsia"/>
          <w:sz w:val="24"/>
          <w:szCs w:val="24"/>
        </w:rPr>
        <w:t>の普及をがん検診受診率向上対策の柱と位置づけてい</w:t>
      </w:r>
      <w:r w:rsidR="00C33795" w:rsidRPr="00F95793">
        <w:rPr>
          <w:rFonts w:hint="eastAsia"/>
          <w:sz w:val="24"/>
          <w:szCs w:val="24"/>
        </w:rPr>
        <w:t>るところであるが、</w:t>
      </w:r>
      <w:r w:rsidR="00741C90" w:rsidRPr="00F95793">
        <w:rPr>
          <w:rFonts w:hint="eastAsia"/>
          <w:sz w:val="24"/>
          <w:szCs w:val="24"/>
        </w:rPr>
        <w:t>従来の広報誌による広く</w:t>
      </w:r>
      <w:r w:rsidR="00C33795" w:rsidRPr="00F95793">
        <w:rPr>
          <w:rFonts w:hint="eastAsia"/>
          <w:sz w:val="24"/>
          <w:szCs w:val="24"/>
        </w:rPr>
        <w:t>周知する</w:t>
      </w:r>
      <w:r w:rsidR="00741C90" w:rsidRPr="00F95793">
        <w:rPr>
          <w:rFonts w:hint="eastAsia"/>
          <w:sz w:val="24"/>
          <w:szCs w:val="24"/>
        </w:rPr>
        <w:t>受診勧奨に比べて、組織型検診の実施</w:t>
      </w:r>
      <w:r w:rsidR="00504B46" w:rsidRPr="00F95793">
        <w:rPr>
          <w:rFonts w:hint="eastAsia"/>
          <w:sz w:val="24"/>
          <w:szCs w:val="24"/>
        </w:rPr>
        <w:t>に</w:t>
      </w:r>
      <w:r w:rsidR="00741C90" w:rsidRPr="00F95793">
        <w:rPr>
          <w:rFonts w:hint="eastAsia"/>
          <w:sz w:val="24"/>
          <w:szCs w:val="24"/>
        </w:rPr>
        <w:t>は</w:t>
      </w:r>
      <w:r w:rsidR="009536FE" w:rsidRPr="00F95793">
        <w:rPr>
          <w:rFonts w:hint="eastAsia"/>
          <w:sz w:val="24"/>
          <w:szCs w:val="24"/>
        </w:rPr>
        <w:t>予算やマンパワーを要することから、限られた資源の中でより効率的な運用を図る必要があ</w:t>
      </w:r>
      <w:r w:rsidR="00C33795" w:rsidRPr="00F95793">
        <w:rPr>
          <w:rFonts w:hint="eastAsia"/>
          <w:sz w:val="24"/>
          <w:szCs w:val="24"/>
        </w:rPr>
        <w:t>ると考える</w:t>
      </w:r>
      <w:r w:rsidR="009536FE" w:rsidRPr="00F95793">
        <w:rPr>
          <w:rFonts w:hint="eastAsia"/>
          <w:sz w:val="24"/>
          <w:szCs w:val="24"/>
        </w:rPr>
        <w:t>。</w:t>
      </w:r>
    </w:p>
    <w:p w:rsidR="009536FE" w:rsidRPr="00F95793" w:rsidRDefault="009536FE">
      <w:pPr>
        <w:rPr>
          <w:sz w:val="24"/>
          <w:szCs w:val="24"/>
        </w:rPr>
      </w:pPr>
    </w:p>
    <w:p w:rsidR="00C33795" w:rsidRPr="00F95793" w:rsidRDefault="001A49B5" w:rsidP="008466A9">
      <w:pPr>
        <w:ind w:leftChars="114" w:left="460" w:hangingChars="100" w:hanging="231"/>
        <w:rPr>
          <w:sz w:val="24"/>
          <w:szCs w:val="24"/>
        </w:rPr>
      </w:pPr>
      <w:r w:rsidRPr="00F95793">
        <w:rPr>
          <w:rFonts w:hint="eastAsia"/>
          <w:sz w:val="24"/>
          <w:szCs w:val="24"/>
        </w:rPr>
        <w:t xml:space="preserve">○　</w:t>
      </w:r>
      <w:r w:rsidR="00504B46" w:rsidRPr="00F95793">
        <w:rPr>
          <w:rFonts w:hint="eastAsia"/>
          <w:sz w:val="24"/>
          <w:szCs w:val="24"/>
        </w:rPr>
        <w:t>現在、がん検診については、国の指針に基づき、</w:t>
      </w:r>
      <w:r w:rsidR="00504B46" w:rsidRPr="00F95793">
        <w:rPr>
          <w:rFonts w:hint="eastAsia"/>
          <w:sz w:val="24"/>
          <w:szCs w:val="24"/>
        </w:rPr>
        <w:t>40</w:t>
      </w:r>
      <w:r w:rsidR="004A6435">
        <w:rPr>
          <w:rFonts w:hint="eastAsia"/>
          <w:sz w:val="24"/>
          <w:szCs w:val="24"/>
        </w:rPr>
        <w:t>歳</w:t>
      </w:r>
      <w:r w:rsidR="00504B46" w:rsidRPr="00F95793">
        <w:rPr>
          <w:rFonts w:hint="eastAsia"/>
          <w:sz w:val="24"/>
          <w:szCs w:val="24"/>
        </w:rPr>
        <w:t>以上の全住民（子宮頸がんは</w:t>
      </w:r>
      <w:r w:rsidR="00504B46" w:rsidRPr="00F95793">
        <w:rPr>
          <w:rFonts w:hint="eastAsia"/>
          <w:sz w:val="24"/>
          <w:szCs w:val="24"/>
        </w:rPr>
        <w:t>20</w:t>
      </w:r>
      <w:r w:rsidR="004A6435">
        <w:rPr>
          <w:rFonts w:hint="eastAsia"/>
          <w:sz w:val="24"/>
          <w:szCs w:val="24"/>
        </w:rPr>
        <w:t>歳</w:t>
      </w:r>
      <w:r w:rsidR="00504B46" w:rsidRPr="00F95793">
        <w:rPr>
          <w:rFonts w:hint="eastAsia"/>
          <w:sz w:val="24"/>
          <w:szCs w:val="24"/>
        </w:rPr>
        <w:t>以上）あるいは、そこから職場で検診の受診機会のあるものを除いたものとして定義されているために</w:t>
      </w:r>
      <w:r w:rsidR="00504B46" w:rsidRPr="0074773C">
        <w:rPr>
          <w:rFonts w:hint="eastAsia"/>
          <w:sz w:val="24"/>
          <w:szCs w:val="24"/>
        </w:rPr>
        <w:t>、</w:t>
      </w:r>
      <w:r w:rsidR="00D71ACF" w:rsidRPr="0074773C">
        <w:rPr>
          <w:rFonts w:hint="eastAsia"/>
          <w:sz w:val="24"/>
          <w:szCs w:val="24"/>
        </w:rPr>
        <w:t>侵襲的な</w:t>
      </w:r>
      <w:r w:rsidR="00504B46" w:rsidRPr="0074773C">
        <w:rPr>
          <w:rFonts w:hint="eastAsia"/>
          <w:sz w:val="24"/>
          <w:szCs w:val="24"/>
        </w:rPr>
        <w:t>がんの</w:t>
      </w:r>
      <w:r w:rsidR="00504B46" w:rsidRPr="00F95793">
        <w:rPr>
          <w:rFonts w:hint="eastAsia"/>
          <w:sz w:val="24"/>
          <w:szCs w:val="24"/>
        </w:rPr>
        <w:t>診断</w:t>
      </w:r>
      <w:r w:rsidR="000744C1" w:rsidRPr="00F95793">
        <w:rPr>
          <w:rFonts w:hint="eastAsia"/>
          <w:sz w:val="24"/>
          <w:szCs w:val="24"/>
        </w:rPr>
        <w:t>・</w:t>
      </w:r>
      <w:r w:rsidR="00504B46" w:rsidRPr="00F95793">
        <w:rPr>
          <w:rFonts w:hint="eastAsia"/>
          <w:sz w:val="24"/>
          <w:szCs w:val="24"/>
        </w:rPr>
        <w:t>治療</w:t>
      </w:r>
      <w:r w:rsidR="0074773C" w:rsidRPr="001D0265">
        <w:rPr>
          <w:rFonts w:hint="eastAsia"/>
          <w:sz w:val="24"/>
          <w:szCs w:val="24"/>
        </w:rPr>
        <w:t>の負担の大きい</w:t>
      </w:r>
      <w:r w:rsidR="00504B46" w:rsidRPr="00F95793">
        <w:rPr>
          <w:rFonts w:hint="eastAsia"/>
          <w:sz w:val="24"/>
          <w:szCs w:val="24"/>
        </w:rPr>
        <w:t>高齢</w:t>
      </w:r>
      <w:r w:rsidR="00C33795" w:rsidRPr="00F95793">
        <w:rPr>
          <w:rFonts w:hint="eastAsia"/>
          <w:sz w:val="24"/>
          <w:szCs w:val="24"/>
        </w:rPr>
        <w:t>者</w:t>
      </w:r>
      <w:r w:rsidR="00504B46" w:rsidRPr="00F95793">
        <w:rPr>
          <w:rFonts w:hint="eastAsia"/>
          <w:sz w:val="24"/>
          <w:szCs w:val="24"/>
        </w:rPr>
        <w:t>も含めて、広く</w:t>
      </w:r>
      <w:r w:rsidR="00C33795" w:rsidRPr="00F95793">
        <w:rPr>
          <w:rFonts w:hint="eastAsia"/>
          <w:sz w:val="24"/>
          <w:szCs w:val="24"/>
        </w:rPr>
        <w:t>周知する</w:t>
      </w:r>
      <w:r w:rsidR="00504B46" w:rsidRPr="00F95793">
        <w:rPr>
          <w:rFonts w:hint="eastAsia"/>
          <w:sz w:val="24"/>
          <w:szCs w:val="24"/>
        </w:rPr>
        <w:t>受診勧奨を</w:t>
      </w:r>
      <w:r w:rsidR="00D71ACF">
        <w:rPr>
          <w:rFonts w:hint="eastAsia"/>
          <w:sz w:val="24"/>
          <w:szCs w:val="24"/>
        </w:rPr>
        <w:t>行わ</w:t>
      </w:r>
      <w:r w:rsidR="00504B46" w:rsidRPr="00F95793">
        <w:rPr>
          <w:rFonts w:hint="eastAsia"/>
          <w:sz w:val="24"/>
          <w:szCs w:val="24"/>
        </w:rPr>
        <w:t>ざるを得ない状況に</w:t>
      </w:r>
      <w:r w:rsidR="00877334" w:rsidRPr="00F95793">
        <w:rPr>
          <w:rFonts w:hint="eastAsia"/>
          <w:sz w:val="24"/>
          <w:szCs w:val="24"/>
        </w:rPr>
        <w:t>あ</w:t>
      </w:r>
      <w:r w:rsidR="00D71ACF">
        <w:rPr>
          <w:rFonts w:hint="eastAsia"/>
          <w:sz w:val="24"/>
          <w:szCs w:val="24"/>
        </w:rPr>
        <w:t>る</w:t>
      </w:r>
      <w:r w:rsidR="00877334" w:rsidRPr="00F95793">
        <w:rPr>
          <w:rFonts w:hint="eastAsia"/>
          <w:sz w:val="24"/>
          <w:szCs w:val="24"/>
        </w:rPr>
        <w:t>。</w:t>
      </w:r>
    </w:p>
    <w:p w:rsidR="001A49B5" w:rsidRPr="004A6435" w:rsidRDefault="001A49B5" w:rsidP="008466A9">
      <w:pPr>
        <w:ind w:leftChars="114" w:left="460" w:hangingChars="100" w:hanging="231"/>
        <w:rPr>
          <w:sz w:val="24"/>
          <w:szCs w:val="24"/>
        </w:rPr>
      </w:pPr>
    </w:p>
    <w:p w:rsidR="009536FE" w:rsidRPr="00F95793" w:rsidRDefault="001A49B5" w:rsidP="008466A9">
      <w:pPr>
        <w:ind w:leftChars="114" w:left="460" w:hangingChars="100" w:hanging="231"/>
        <w:rPr>
          <w:sz w:val="24"/>
          <w:szCs w:val="24"/>
        </w:rPr>
      </w:pPr>
      <w:r w:rsidRPr="00F95793">
        <w:rPr>
          <w:rFonts w:hint="eastAsia"/>
          <w:sz w:val="24"/>
          <w:szCs w:val="24"/>
        </w:rPr>
        <w:t xml:space="preserve">○　</w:t>
      </w:r>
      <w:r w:rsidR="00504B46" w:rsidRPr="00F95793">
        <w:rPr>
          <w:rFonts w:hint="eastAsia"/>
          <w:sz w:val="24"/>
          <w:szCs w:val="24"/>
        </w:rPr>
        <w:t>このため、</w:t>
      </w:r>
      <w:r w:rsidR="009536FE" w:rsidRPr="00F95793">
        <w:rPr>
          <w:rFonts w:hint="eastAsia"/>
          <w:sz w:val="24"/>
          <w:szCs w:val="24"/>
        </w:rPr>
        <w:t>組織型検診</w:t>
      </w:r>
      <w:r w:rsidR="00877334" w:rsidRPr="00F95793">
        <w:rPr>
          <w:rFonts w:hint="eastAsia"/>
          <w:sz w:val="24"/>
          <w:szCs w:val="24"/>
        </w:rPr>
        <w:t>においては</w:t>
      </w:r>
      <w:r w:rsidR="009536FE" w:rsidRPr="00F95793">
        <w:rPr>
          <w:rFonts w:hint="eastAsia"/>
          <w:sz w:val="24"/>
          <w:szCs w:val="24"/>
        </w:rPr>
        <w:t>、</w:t>
      </w:r>
      <w:r w:rsidR="000744C1" w:rsidRPr="00F95793">
        <w:rPr>
          <w:rFonts w:hint="eastAsia"/>
          <w:sz w:val="24"/>
          <w:szCs w:val="24"/>
        </w:rPr>
        <w:t>「</w:t>
      </w:r>
      <w:r w:rsidR="000744C1" w:rsidRPr="00F95793">
        <w:rPr>
          <w:rFonts w:hint="eastAsia"/>
          <w:sz w:val="24"/>
          <w:szCs w:val="24"/>
        </w:rPr>
        <w:t>75</w:t>
      </w:r>
      <w:r w:rsidR="000744C1" w:rsidRPr="00F95793">
        <w:rPr>
          <w:rFonts w:hint="eastAsia"/>
          <w:sz w:val="24"/>
          <w:szCs w:val="24"/>
        </w:rPr>
        <w:t>歳未満のがん死亡率減少を果たす上で最も効果的な対象者層」とは</w:t>
      </w:r>
      <w:r w:rsidR="004A6435">
        <w:rPr>
          <w:rFonts w:hint="eastAsia"/>
          <w:sz w:val="24"/>
          <w:szCs w:val="24"/>
        </w:rPr>
        <w:t>、</w:t>
      </w:r>
      <w:r w:rsidR="000744C1" w:rsidRPr="00F95793">
        <w:rPr>
          <w:rFonts w:hint="eastAsia"/>
          <w:sz w:val="24"/>
          <w:szCs w:val="24"/>
        </w:rPr>
        <w:t>という観点から、重点的に受診勧奨</w:t>
      </w:r>
      <w:r w:rsidR="00D25CAA" w:rsidRPr="00F95793">
        <w:rPr>
          <w:rFonts w:hint="eastAsia"/>
          <w:sz w:val="24"/>
          <w:szCs w:val="24"/>
        </w:rPr>
        <w:t>を行う</w:t>
      </w:r>
      <w:r w:rsidR="000744C1" w:rsidRPr="00F95793">
        <w:rPr>
          <w:rFonts w:hint="eastAsia"/>
          <w:sz w:val="24"/>
          <w:szCs w:val="24"/>
        </w:rPr>
        <w:t>特定の集団を定義した</w:t>
      </w:r>
      <w:r w:rsidR="009536FE" w:rsidRPr="00F95793">
        <w:rPr>
          <w:rFonts w:hint="eastAsia"/>
          <w:sz w:val="24"/>
          <w:szCs w:val="24"/>
        </w:rPr>
        <w:t>。</w:t>
      </w:r>
    </w:p>
    <w:p w:rsidR="009536FE" w:rsidRPr="00F95793" w:rsidRDefault="009536FE">
      <w:pPr>
        <w:rPr>
          <w:sz w:val="24"/>
          <w:szCs w:val="24"/>
        </w:rPr>
      </w:pPr>
    </w:p>
    <w:p w:rsidR="00B42C5D" w:rsidRPr="00D6672D" w:rsidRDefault="00B42C5D">
      <w:pPr>
        <w:rPr>
          <w:sz w:val="24"/>
          <w:szCs w:val="24"/>
        </w:rPr>
      </w:pPr>
    </w:p>
    <w:p w:rsidR="00B42C5D" w:rsidRDefault="00B42C5D"/>
    <w:p w:rsidR="00044DA2" w:rsidRDefault="00044DA2">
      <w:r>
        <w:br w:type="page"/>
      </w:r>
    </w:p>
    <w:p w:rsidR="001A49B5" w:rsidRPr="001A49B5" w:rsidRDefault="001A49B5" w:rsidP="001A49B5">
      <w:pPr>
        <w:jc w:val="left"/>
        <w:rPr>
          <w:rFonts w:asciiTheme="majorEastAsia" w:eastAsiaTheme="majorEastAsia" w:hAnsiTheme="majorEastAsia"/>
          <w:b/>
          <w:color w:val="FFFFFF" w:themeColor="background1"/>
          <w:sz w:val="26"/>
          <w:szCs w:val="26"/>
          <w:u w:val="single"/>
        </w:rPr>
      </w:pPr>
      <w:r w:rsidRPr="001A49B5">
        <w:rPr>
          <w:rFonts w:asciiTheme="majorEastAsia" w:eastAsiaTheme="majorEastAsia" w:hAnsiTheme="majorEastAsia" w:hint="eastAsia"/>
          <w:b/>
          <w:sz w:val="26"/>
          <w:szCs w:val="26"/>
          <w:u w:val="single"/>
        </w:rPr>
        <w:lastRenderedPageBreak/>
        <w:t>２．がんごとの重点受診勧奨対象者について</w:t>
      </w:r>
    </w:p>
    <w:p w:rsidR="001A49B5" w:rsidRPr="001A49B5" w:rsidRDefault="001A49B5">
      <w:pPr>
        <w:rPr>
          <w:rFonts w:asciiTheme="majorEastAsia" w:eastAsiaTheme="majorEastAsia" w:hAnsiTheme="majorEastAsia"/>
          <w:b/>
          <w:sz w:val="24"/>
          <w:bdr w:val="single" w:sz="4" w:space="0" w:color="auto"/>
        </w:rPr>
      </w:pPr>
    </w:p>
    <w:p w:rsidR="00AE444B" w:rsidRPr="001A49B5" w:rsidRDefault="001A49B5" w:rsidP="001A49B5">
      <w:pPr>
        <w:rPr>
          <w:rFonts w:asciiTheme="majorEastAsia" w:eastAsiaTheme="majorEastAsia" w:hAnsiTheme="majorEastAsia"/>
          <w:b/>
          <w:color w:val="FFFFFF" w:themeColor="background1"/>
          <w:sz w:val="24"/>
        </w:rPr>
      </w:pPr>
      <w:r w:rsidRPr="001A49B5">
        <w:rPr>
          <w:rFonts w:asciiTheme="majorEastAsia" w:eastAsiaTheme="majorEastAsia" w:hAnsiTheme="majorEastAsia" w:hint="eastAsia"/>
          <w:b/>
          <w:sz w:val="24"/>
        </w:rPr>
        <w:t>（１）</w:t>
      </w:r>
      <w:r w:rsidR="00AE444B" w:rsidRPr="001A49B5">
        <w:rPr>
          <w:rFonts w:asciiTheme="majorEastAsia" w:eastAsiaTheme="majorEastAsia" w:hAnsiTheme="majorEastAsia" w:hint="eastAsia"/>
          <w:b/>
          <w:sz w:val="24"/>
        </w:rPr>
        <w:t>胃</w:t>
      </w:r>
      <w:r w:rsidR="00EF4AD9" w:rsidRPr="001A49B5">
        <w:rPr>
          <w:rFonts w:asciiTheme="majorEastAsia" w:eastAsiaTheme="majorEastAsia" w:hAnsiTheme="majorEastAsia" w:hint="eastAsia"/>
          <w:b/>
          <w:sz w:val="24"/>
        </w:rPr>
        <w:t>、大腸、肺</w:t>
      </w:r>
      <w:r w:rsidR="004E54D6" w:rsidRPr="001A49B5">
        <w:rPr>
          <w:rFonts w:asciiTheme="majorEastAsia" w:eastAsiaTheme="majorEastAsia" w:hAnsiTheme="majorEastAsia" w:hint="eastAsia"/>
          <w:b/>
          <w:sz w:val="24"/>
        </w:rPr>
        <w:t>がん検診</w:t>
      </w:r>
      <w:r>
        <w:rPr>
          <w:rFonts w:asciiTheme="majorEastAsia" w:eastAsiaTheme="majorEastAsia" w:hAnsiTheme="majorEastAsia" w:hint="eastAsia"/>
          <w:b/>
          <w:sz w:val="24"/>
        </w:rPr>
        <w:t xml:space="preserve">　【</w:t>
      </w:r>
      <w:r w:rsidR="00EF4AD9" w:rsidRPr="001A49B5">
        <w:rPr>
          <w:rFonts w:asciiTheme="majorEastAsia" w:eastAsiaTheme="majorEastAsia" w:hAnsiTheme="majorEastAsia" w:hint="eastAsia"/>
          <w:b/>
          <w:sz w:val="24"/>
        </w:rPr>
        <w:t>60</w:t>
      </w:r>
      <w:r w:rsidR="00AE444B" w:rsidRPr="001A49B5">
        <w:rPr>
          <w:rFonts w:asciiTheme="majorEastAsia" w:eastAsiaTheme="majorEastAsia" w:hAnsiTheme="majorEastAsia" w:hint="eastAsia"/>
          <w:b/>
          <w:sz w:val="24"/>
        </w:rPr>
        <w:t>～</w:t>
      </w:r>
      <w:r w:rsidR="00B06D4C" w:rsidRPr="001D0265">
        <w:rPr>
          <w:rFonts w:asciiTheme="majorEastAsia" w:eastAsiaTheme="majorEastAsia" w:hAnsiTheme="majorEastAsia" w:hint="eastAsia"/>
          <w:b/>
          <w:sz w:val="24"/>
        </w:rPr>
        <w:t>69</w:t>
      </w:r>
      <w:r w:rsidR="00AE444B" w:rsidRPr="001A49B5">
        <w:rPr>
          <w:rFonts w:asciiTheme="majorEastAsia" w:eastAsiaTheme="majorEastAsia" w:hAnsiTheme="majorEastAsia" w:hint="eastAsia"/>
          <w:b/>
          <w:sz w:val="24"/>
        </w:rPr>
        <w:t>歳</w:t>
      </w:r>
      <w:r>
        <w:rPr>
          <w:rFonts w:asciiTheme="majorEastAsia" w:eastAsiaTheme="majorEastAsia" w:hAnsiTheme="majorEastAsia" w:hint="eastAsia"/>
          <w:b/>
          <w:sz w:val="24"/>
        </w:rPr>
        <w:t>】</w:t>
      </w:r>
    </w:p>
    <w:p w:rsidR="00D25CAA" w:rsidRDefault="00D25CAA"/>
    <w:p w:rsidR="00123A98" w:rsidRPr="001A49B5" w:rsidRDefault="00D25CAA" w:rsidP="008466A9">
      <w:pPr>
        <w:ind w:firstLineChars="200" w:firstLine="462"/>
        <w:rPr>
          <w:sz w:val="24"/>
          <w:szCs w:val="24"/>
        </w:rPr>
      </w:pPr>
      <w:r w:rsidRPr="001A49B5">
        <w:rPr>
          <w:rFonts w:hint="eastAsia"/>
          <w:sz w:val="24"/>
          <w:szCs w:val="24"/>
        </w:rPr>
        <w:t>【</w:t>
      </w:r>
      <w:r w:rsidR="00EF4AD9" w:rsidRPr="001A49B5">
        <w:rPr>
          <w:rFonts w:hint="eastAsia"/>
          <w:sz w:val="24"/>
          <w:szCs w:val="24"/>
        </w:rPr>
        <w:t>設定の根拠</w:t>
      </w:r>
      <w:r w:rsidRPr="001A49B5">
        <w:rPr>
          <w:rFonts w:hint="eastAsia"/>
          <w:sz w:val="24"/>
          <w:szCs w:val="24"/>
        </w:rPr>
        <w:t>】</w:t>
      </w:r>
    </w:p>
    <w:p w:rsidR="001A49B5" w:rsidRDefault="001A49B5" w:rsidP="008466A9">
      <w:pPr>
        <w:ind w:firstLineChars="200" w:firstLine="462"/>
        <w:rPr>
          <w:sz w:val="24"/>
          <w:szCs w:val="24"/>
        </w:rPr>
      </w:pPr>
    </w:p>
    <w:p w:rsidR="000744C1" w:rsidRPr="00F95793" w:rsidRDefault="001A49B5" w:rsidP="008466A9">
      <w:pPr>
        <w:ind w:firstLineChars="200" w:firstLine="462"/>
        <w:rPr>
          <w:sz w:val="24"/>
          <w:szCs w:val="24"/>
        </w:rPr>
      </w:pPr>
      <w:r w:rsidRPr="00F95793">
        <w:rPr>
          <w:rFonts w:hint="eastAsia"/>
          <w:sz w:val="24"/>
          <w:szCs w:val="24"/>
        </w:rPr>
        <w:t>①</w:t>
      </w:r>
      <w:r w:rsidR="00123A98" w:rsidRPr="00F95793">
        <w:rPr>
          <w:rFonts w:hint="eastAsia"/>
          <w:sz w:val="24"/>
          <w:szCs w:val="24"/>
        </w:rPr>
        <w:t>罹患率</w:t>
      </w:r>
      <w:r w:rsidR="00F97315" w:rsidRPr="00F95793">
        <w:rPr>
          <w:rFonts w:hint="eastAsia"/>
          <w:sz w:val="24"/>
          <w:szCs w:val="24"/>
        </w:rPr>
        <w:t>・死亡率</w:t>
      </w:r>
      <w:r w:rsidR="00D25CAA" w:rsidRPr="00F95793">
        <w:rPr>
          <w:rFonts w:hint="eastAsia"/>
          <w:sz w:val="24"/>
          <w:szCs w:val="24"/>
        </w:rPr>
        <w:t>の観点</w:t>
      </w:r>
    </w:p>
    <w:p w:rsidR="000744C1" w:rsidRPr="00F95793" w:rsidRDefault="00EF4AD9" w:rsidP="008466A9">
      <w:pPr>
        <w:pStyle w:val="a3"/>
        <w:ind w:leftChars="314" w:left="630" w:firstLineChars="100" w:firstLine="231"/>
        <w:rPr>
          <w:sz w:val="24"/>
          <w:szCs w:val="24"/>
        </w:rPr>
      </w:pPr>
      <w:r w:rsidRPr="00F95793">
        <w:rPr>
          <w:rFonts w:hint="eastAsia"/>
          <w:sz w:val="24"/>
          <w:szCs w:val="24"/>
        </w:rPr>
        <w:t>胃・大腸・肺は年齢が</w:t>
      </w:r>
      <w:r w:rsidR="00D25CAA" w:rsidRPr="00F95793">
        <w:rPr>
          <w:rFonts w:hint="eastAsia"/>
          <w:sz w:val="24"/>
          <w:szCs w:val="24"/>
        </w:rPr>
        <w:t>高くなる</w:t>
      </w:r>
      <w:r w:rsidRPr="00F95793">
        <w:rPr>
          <w:rFonts w:hint="eastAsia"/>
          <w:sz w:val="24"/>
          <w:szCs w:val="24"/>
        </w:rPr>
        <w:t>につれて罹患率の上昇するがん種であり、壮年期での罹患率は低い</w:t>
      </w:r>
      <w:r w:rsidR="008466A9">
        <w:rPr>
          <w:rFonts w:hint="eastAsia"/>
          <w:sz w:val="24"/>
          <w:szCs w:val="24"/>
        </w:rPr>
        <w:t>（図１～３）</w:t>
      </w:r>
      <w:r w:rsidRPr="00F95793">
        <w:rPr>
          <w:rFonts w:hint="eastAsia"/>
          <w:sz w:val="24"/>
          <w:szCs w:val="24"/>
        </w:rPr>
        <w:t>。</w:t>
      </w:r>
    </w:p>
    <w:p w:rsidR="00123A98" w:rsidRPr="00F95793" w:rsidRDefault="00EF4AD9" w:rsidP="008466A9">
      <w:pPr>
        <w:pStyle w:val="a3"/>
        <w:ind w:leftChars="314" w:left="630" w:firstLineChars="100" w:firstLine="231"/>
        <w:rPr>
          <w:sz w:val="24"/>
          <w:szCs w:val="24"/>
        </w:rPr>
      </w:pPr>
      <w:r w:rsidRPr="00F95793">
        <w:rPr>
          <w:rFonts w:hint="eastAsia"/>
          <w:sz w:val="24"/>
          <w:szCs w:val="24"/>
        </w:rPr>
        <w:t>特に</w:t>
      </w:r>
      <w:r w:rsidR="007107C1" w:rsidRPr="00F95793">
        <w:rPr>
          <w:rFonts w:hint="eastAsia"/>
          <w:sz w:val="24"/>
          <w:szCs w:val="24"/>
        </w:rPr>
        <w:t>減少を続ける</w:t>
      </w:r>
      <w:r w:rsidRPr="00F95793">
        <w:rPr>
          <w:rFonts w:hint="eastAsia"/>
          <w:sz w:val="24"/>
          <w:szCs w:val="24"/>
        </w:rPr>
        <w:t>胃がん</w:t>
      </w:r>
      <w:r w:rsidR="007107C1" w:rsidRPr="00F95793">
        <w:rPr>
          <w:rFonts w:hint="eastAsia"/>
          <w:sz w:val="24"/>
          <w:szCs w:val="24"/>
        </w:rPr>
        <w:t>で</w:t>
      </w:r>
      <w:r w:rsidRPr="00F95793">
        <w:rPr>
          <w:rFonts w:hint="eastAsia"/>
          <w:sz w:val="24"/>
          <w:szCs w:val="24"/>
        </w:rPr>
        <w:t>は</w:t>
      </w:r>
      <w:r w:rsidRPr="00F95793">
        <w:rPr>
          <w:rFonts w:hint="eastAsia"/>
          <w:sz w:val="24"/>
          <w:szCs w:val="24"/>
        </w:rPr>
        <w:t>40</w:t>
      </w:r>
      <w:r w:rsidRPr="00F95793">
        <w:rPr>
          <w:rFonts w:hint="eastAsia"/>
          <w:sz w:val="24"/>
          <w:szCs w:val="24"/>
        </w:rPr>
        <w:t>歳代での罹患率の低下は著し</w:t>
      </w:r>
      <w:r w:rsidR="007107C1" w:rsidRPr="00F95793">
        <w:rPr>
          <w:rFonts w:hint="eastAsia"/>
          <w:sz w:val="24"/>
          <w:szCs w:val="24"/>
        </w:rPr>
        <w:t>く、検診の対象者からも</w:t>
      </w:r>
      <w:r w:rsidR="007107C1" w:rsidRPr="00F95793">
        <w:rPr>
          <w:rFonts w:hint="eastAsia"/>
          <w:sz w:val="24"/>
          <w:szCs w:val="24"/>
        </w:rPr>
        <w:t>40</w:t>
      </w:r>
      <w:r w:rsidR="007107C1" w:rsidRPr="00F95793">
        <w:rPr>
          <w:rFonts w:hint="eastAsia"/>
          <w:sz w:val="24"/>
          <w:szCs w:val="24"/>
        </w:rPr>
        <w:t>歳代を外すべきであるという専門家の意見も多い</w:t>
      </w:r>
      <w:r w:rsidRPr="00F95793">
        <w:rPr>
          <w:rFonts w:hint="eastAsia"/>
          <w:sz w:val="24"/>
          <w:szCs w:val="24"/>
        </w:rPr>
        <w:t>。</w:t>
      </w:r>
    </w:p>
    <w:p w:rsidR="001A49B5" w:rsidRPr="00F95793" w:rsidRDefault="001A49B5" w:rsidP="008466A9">
      <w:pPr>
        <w:ind w:firstLineChars="200" w:firstLine="462"/>
        <w:rPr>
          <w:sz w:val="24"/>
          <w:szCs w:val="24"/>
        </w:rPr>
      </w:pPr>
    </w:p>
    <w:p w:rsidR="000744C1" w:rsidRPr="00F95793" w:rsidRDefault="001A49B5" w:rsidP="008466A9">
      <w:pPr>
        <w:ind w:firstLineChars="200" w:firstLine="462"/>
        <w:rPr>
          <w:sz w:val="24"/>
          <w:szCs w:val="24"/>
        </w:rPr>
      </w:pPr>
      <w:r w:rsidRPr="00F95793">
        <w:rPr>
          <w:rFonts w:hint="eastAsia"/>
          <w:sz w:val="24"/>
          <w:szCs w:val="24"/>
        </w:rPr>
        <w:t>②</w:t>
      </w:r>
      <w:r w:rsidR="00D25CAA" w:rsidRPr="00F95793">
        <w:rPr>
          <w:rFonts w:hint="eastAsia"/>
          <w:sz w:val="24"/>
          <w:szCs w:val="24"/>
        </w:rPr>
        <w:t>有効性の観点</w:t>
      </w:r>
    </w:p>
    <w:p w:rsidR="000744C1" w:rsidRPr="00F95793" w:rsidRDefault="00D25CAA" w:rsidP="008466A9">
      <w:pPr>
        <w:pStyle w:val="a3"/>
        <w:ind w:leftChars="314" w:left="630" w:firstLineChars="100" w:firstLine="231"/>
        <w:rPr>
          <w:sz w:val="24"/>
          <w:szCs w:val="24"/>
        </w:rPr>
      </w:pPr>
      <w:r w:rsidRPr="00F95793">
        <w:rPr>
          <w:rFonts w:hint="eastAsia"/>
          <w:sz w:val="24"/>
          <w:szCs w:val="24"/>
        </w:rPr>
        <w:t>各</w:t>
      </w:r>
      <w:r w:rsidR="00123A98" w:rsidRPr="00F95793">
        <w:rPr>
          <w:rFonts w:hint="eastAsia"/>
          <w:sz w:val="24"/>
          <w:szCs w:val="24"/>
        </w:rPr>
        <w:t>がん検診の有効性</w:t>
      </w:r>
      <w:r w:rsidR="00B67FCD" w:rsidRPr="00F95793">
        <w:rPr>
          <w:rFonts w:hint="eastAsia"/>
          <w:sz w:val="24"/>
          <w:szCs w:val="24"/>
        </w:rPr>
        <w:t>については</w:t>
      </w:r>
      <w:r w:rsidR="00123A98" w:rsidRPr="00F95793">
        <w:rPr>
          <w:rFonts w:hint="eastAsia"/>
          <w:sz w:val="24"/>
          <w:szCs w:val="24"/>
        </w:rPr>
        <w:t>、</w:t>
      </w:r>
      <w:r w:rsidR="00B67FCD" w:rsidRPr="00F95793">
        <w:rPr>
          <w:rFonts w:hint="eastAsia"/>
          <w:sz w:val="24"/>
          <w:szCs w:val="24"/>
        </w:rPr>
        <w:t>いずれの臓器も</w:t>
      </w:r>
      <w:r w:rsidR="00123A98" w:rsidRPr="00F95793">
        <w:rPr>
          <w:rFonts w:hint="eastAsia"/>
          <w:sz w:val="24"/>
          <w:szCs w:val="24"/>
        </w:rPr>
        <w:t>40-79</w:t>
      </w:r>
      <w:r w:rsidR="00123A98" w:rsidRPr="00F95793">
        <w:rPr>
          <w:rFonts w:hint="eastAsia"/>
          <w:sz w:val="24"/>
          <w:szCs w:val="24"/>
        </w:rPr>
        <w:t>歳</w:t>
      </w:r>
      <w:r w:rsidR="00B67FCD" w:rsidRPr="00F95793">
        <w:rPr>
          <w:rFonts w:hint="eastAsia"/>
          <w:sz w:val="24"/>
          <w:szCs w:val="24"/>
        </w:rPr>
        <w:t>を対象とした集団で確認されている</w:t>
      </w:r>
      <w:r w:rsidR="008466A9">
        <w:rPr>
          <w:rFonts w:hint="eastAsia"/>
          <w:sz w:val="24"/>
          <w:szCs w:val="24"/>
        </w:rPr>
        <w:t>（表１）</w:t>
      </w:r>
      <w:r w:rsidR="00B67FCD" w:rsidRPr="00F95793">
        <w:rPr>
          <w:rFonts w:hint="eastAsia"/>
          <w:sz w:val="24"/>
          <w:szCs w:val="24"/>
        </w:rPr>
        <w:t>。</w:t>
      </w:r>
    </w:p>
    <w:p w:rsidR="00123A98" w:rsidRPr="00F95793" w:rsidRDefault="00B67FCD" w:rsidP="008466A9">
      <w:pPr>
        <w:pStyle w:val="a3"/>
        <w:ind w:leftChars="314" w:left="630" w:firstLineChars="100" w:firstLine="231"/>
        <w:rPr>
          <w:sz w:val="24"/>
          <w:szCs w:val="24"/>
        </w:rPr>
      </w:pPr>
      <w:r w:rsidRPr="00F95793">
        <w:rPr>
          <w:rFonts w:hint="eastAsia"/>
          <w:sz w:val="24"/>
          <w:szCs w:val="24"/>
        </w:rPr>
        <w:t>ただし大腸については、</w:t>
      </w:r>
      <w:r w:rsidRPr="00F95793">
        <w:rPr>
          <w:rFonts w:hint="eastAsia"/>
          <w:sz w:val="24"/>
          <w:szCs w:val="24"/>
        </w:rPr>
        <w:t>40-44</w:t>
      </w:r>
      <w:r w:rsidRPr="00F95793">
        <w:rPr>
          <w:rFonts w:hint="eastAsia"/>
          <w:sz w:val="24"/>
          <w:szCs w:val="24"/>
        </w:rPr>
        <w:t>歳を含んだ研究は国内の症例対照研究一件に限られる。</w:t>
      </w:r>
    </w:p>
    <w:p w:rsidR="001A49B5" w:rsidRPr="00F95793" w:rsidRDefault="001A49B5" w:rsidP="008466A9">
      <w:pPr>
        <w:ind w:firstLineChars="200" w:firstLine="462"/>
        <w:rPr>
          <w:sz w:val="24"/>
          <w:szCs w:val="24"/>
        </w:rPr>
      </w:pPr>
    </w:p>
    <w:p w:rsidR="000744C1" w:rsidRPr="00F95793" w:rsidRDefault="001A49B5" w:rsidP="008466A9">
      <w:pPr>
        <w:ind w:firstLineChars="200" w:firstLine="462"/>
        <w:rPr>
          <w:sz w:val="24"/>
          <w:szCs w:val="24"/>
        </w:rPr>
      </w:pPr>
      <w:r w:rsidRPr="00F95793">
        <w:rPr>
          <w:rFonts w:hint="eastAsia"/>
          <w:sz w:val="24"/>
          <w:szCs w:val="24"/>
        </w:rPr>
        <w:t>③</w:t>
      </w:r>
      <w:r w:rsidR="00D25CAA" w:rsidRPr="00F95793">
        <w:rPr>
          <w:rFonts w:hint="eastAsia"/>
          <w:sz w:val="24"/>
          <w:szCs w:val="24"/>
        </w:rPr>
        <w:t>健康保険の観点</w:t>
      </w:r>
    </w:p>
    <w:p w:rsidR="00B67FCD" w:rsidRPr="00F95793" w:rsidRDefault="00D25CAA" w:rsidP="008466A9">
      <w:pPr>
        <w:pStyle w:val="a3"/>
        <w:ind w:leftChars="315" w:left="632" w:firstLineChars="100" w:firstLine="231"/>
        <w:rPr>
          <w:sz w:val="24"/>
          <w:szCs w:val="24"/>
        </w:rPr>
      </w:pPr>
      <w:r w:rsidRPr="00F95793">
        <w:rPr>
          <w:rFonts w:hint="eastAsia"/>
          <w:sz w:val="24"/>
          <w:szCs w:val="24"/>
        </w:rPr>
        <w:t>がん検診（職域・人間ドック含む）の受診率を</w:t>
      </w:r>
      <w:r w:rsidR="007107C1" w:rsidRPr="00F95793">
        <w:rPr>
          <w:rFonts w:hint="eastAsia"/>
          <w:sz w:val="24"/>
          <w:szCs w:val="24"/>
        </w:rPr>
        <w:t>健康保険種別に見た分析で最も低いのは、国民健康保険加入者</w:t>
      </w:r>
      <w:r w:rsidR="008466A9">
        <w:rPr>
          <w:rFonts w:hint="eastAsia"/>
          <w:sz w:val="24"/>
          <w:szCs w:val="24"/>
        </w:rPr>
        <w:t>（表２）</w:t>
      </w:r>
      <w:r w:rsidR="007107C1" w:rsidRPr="00F95793">
        <w:rPr>
          <w:rFonts w:hint="eastAsia"/>
          <w:sz w:val="24"/>
          <w:szCs w:val="24"/>
        </w:rPr>
        <w:t>であり、その加入者は</w:t>
      </w:r>
      <w:r w:rsidR="007107C1" w:rsidRPr="00F95793">
        <w:rPr>
          <w:rFonts w:hint="eastAsia"/>
          <w:sz w:val="24"/>
          <w:szCs w:val="24"/>
        </w:rPr>
        <w:t>60</w:t>
      </w:r>
      <w:r w:rsidR="007107C1" w:rsidRPr="00F95793">
        <w:rPr>
          <w:rFonts w:hint="eastAsia"/>
          <w:sz w:val="24"/>
          <w:szCs w:val="24"/>
        </w:rPr>
        <w:t>歳以降で過半数を超え</w:t>
      </w:r>
      <w:r w:rsidRPr="00F95793">
        <w:rPr>
          <w:rFonts w:hint="eastAsia"/>
          <w:sz w:val="24"/>
          <w:szCs w:val="24"/>
        </w:rPr>
        <w:t>てい</w:t>
      </w:r>
      <w:r w:rsidR="007107C1" w:rsidRPr="00F95793">
        <w:rPr>
          <w:rFonts w:hint="eastAsia"/>
          <w:sz w:val="24"/>
          <w:szCs w:val="24"/>
        </w:rPr>
        <w:t>る</w:t>
      </w:r>
      <w:r w:rsidR="008466A9">
        <w:rPr>
          <w:rFonts w:hint="eastAsia"/>
          <w:sz w:val="24"/>
          <w:szCs w:val="24"/>
        </w:rPr>
        <w:t>（図４）</w:t>
      </w:r>
      <w:r w:rsidR="007107C1" w:rsidRPr="00F95793">
        <w:rPr>
          <w:rFonts w:hint="eastAsia"/>
          <w:sz w:val="24"/>
          <w:szCs w:val="24"/>
        </w:rPr>
        <w:t>。</w:t>
      </w:r>
    </w:p>
    <w:p w:rsidR="001A49B5" w:rsidRPr="00F95793" w:rsidRDefault="001A49B5" w:rsidP="008466A9">
      <w:pPr>
        <w:ind w:firstLineChars="200" w:firstLine="462"/>
        <w:rPr>
          <w:sz w:val="24"/>
          <w:szCs w:val="24"/>
        </w:rPr>
      </w:pPr>
    </w:p>
    <w:p w:rsidR="00B67FCD" w:rsidRPr="00F95793" w:rsidRDefault="001A49B5" w:rsidP="008466A9">
      <w:pPr>
        <w:ind w:firstLineChars="200" w:firstLine="462"/>
        <w:rPr>
          <w:sz w:val="24"/>
          <w:szCs w:val="24"/>
        </w:rPr>
      </w:pPr>
      <w:r w:rsidRPr="00F95793">
        <w:rPr>
          <w:rFonts w:hint="eastAsia"/>
          <w:sz w:val="24"/>
          <w:szCs w:val="24"/>
        </w:rPr>
        <w:t>④</w:t>
      </w:r>
      <w:r w:rsidR="00D25CAA" w:rsidRPr="00F95793">
        <w:rPr>
          <w:sz w:val="24"/>
          <w:szCs w:val="24"/>
        </w:rPr>
        <w:t>総合的な判断</w:t>
      </w:r>
    </w:p>
    <w:p w:rsidR="000744C1" w:rsidRPr="00F95793" w:rsidRDefault="007107C1" w:rsidP="008466A9">
      <w:pPr>
        <w:pStyle w:val="a3"/>
        <w:ind w:leftChars="314" w:left="630" w:firstLineChars="100" w:firstLine="231"/>
        <w:rPr>
          <w:sz w:val="24"/>
          <w:szCs w:val="24"/>
        </w:rPr>
      </w:pPr>
      <w:r w:rsidRPr="00F95793">
        <w:rPr>
          <w:rFonts w:hint="eastAsia"/>
          <w:sz w:val="24"/>
          <w:szCs w:val="24"/>
        </w:rPr>
        <w:t>罹患率・国民健康保険加入率の観点から、重点</w:t>
      </w:r>
      <w:r w:rsidR="000744C1" w:rsidRPr="00F95793">
        <w:rPr>
          <w:rFonts w:hint="eastAsia"/>
          <w:sz w:val="24"/>
          <w:szCs w:val="24"/>
        </w:rPr>
        <w:t>受診勧奨</w:t>
      </w:r>
      <w:r w:rsidRPr="00F95793">
        <w:rPr>
          <w:rFonts w:hint="eastAsia"/>
          <w:sz w:val="24"/>
          <w:szCs w:val="24"/>
        </w:rPr>
        <w:t>対象者層の年齢下限は</w:t>
      </w:r>
      <w:r w:rsidRPr="00F95793">
        <w:rPr>
          <w:rFonts w:hint="eastAsia"/>
          <w:sz w:val="24"/>
          <w:szCs w:val="24"/>
        </w:rPr>
        <w:t>60</w:t>
      </w:r>
      <w:r w:rsidRPr="00F95793">
        <w:rPr>
          <w:rFonts w:hint="eastAsia"/>
          <w:sz w:val="24"/>
          <w:szCs w:val="24"/>
        </w:rPr>
        <w:t>歳とした。</w:t>
      </w:r>
    </w:p>
    <w:p w:rsidR="00EF4AD9" w:rsidRPr="00F95793" w:rsidRDefault="007107C1" w:rsidP="008466A9">
      <w:pPr>
        <w:pStyle w:val="a3"/>
        <w:ind w:leftChars="314" w:left="630" w:firstLineChars="100" w:firstLine="231"/>
        <w:rPr>
          <w:sz w:val="24"/>
          <w:szCs w:val="24"/>
        </w:rPr>
      </w:pPr>
      <w:r w:rsidRPr="00F95793">
        <w:rPr>
          <w:rFonts w:hint="eastAsia"/>
          <w:sz w:val="24"/>
          <w:szCs w:val="24"/>
        </w:rPr>
        <w:t>これらのがん種は、年齢が高くなるにつれて罹患率が</w:t>
      </w:r>
      <w:r w:rsidR="000744C1" w:rsidRPr="00F95793">
        <w:rPr>
          <w:rFonts w:hint="eastAsia"/>
          <w:sz w:val="24"/>
          <w:szCs w:val="24"/>
        </w:rPr>
        <w:t>飛躍的に高くなる</w:t>
      </w:r>
      <w:r w:rsidRPr="00F95793">
        <w:rPr>
          <w:rFonts w:hint="eastAsia"/>
          <w:sz w:val="24"/>
          <w:szCs w:val="24"/>
        </w:rPr>
        <w:t>ため、</w:t>
      </w:r>
      <w:r w:rsidR="000744C1" w:rsidRPr="00F95793">
        <w:rPr>
          <w:rFonts w:hint="eastAsia"/>
          <w:sz w:val="24"/>
          <w:szCs w:val="24"/>
        </w:rPr>
        <w:t>年齢が高いものを</w:t>
      </w:r>
      <w:r w:rsidRPr="00F95793">
        <w:rPr>
          <w:rFonts w:hint="eastAsia"/>
          <w:sz w:val="24"/>
          <w:szCs w:val="24"/>
        </w:rPr>
        <w:t>対象に含める</w:t>
      </w:r>
      <w:r w:rsidR="000744C1" w:rsidRPr="00F95793">
        <w:rPr>
          <w:rFonts w:hint="eastAsia"/>
          <w:sz w:val="24"/>
          <w:szCs w:val="24"/>
        </w:rPr>
        <w:t>ほど</w:t>
      </w:r>
      <w:r w:rsidR="00B67FCD" w:rsidRPr="00F95793">
        <w:rPr>
          <w:rFonts w:hint="eastAsia"/>
          <w:sz w:val="24"/>
          <w:szCs w:val="24"/>
        </w:rPr>
        <w:t>発見</w:t>
      </w:r>
      <w:r w:rsidRPr="00F95793">
        <w:rPr>
          <w:rFonts w:hint="eastAsia"/>
          <w:sz w:val="24"/>
          <w:szCs w:val="24"/>
        </w:rPr>
        <w:t>率は高くなる</w:t>
      </w:r>
      <w:r w:rsidR="000744C1" w:rsidRPr="00F95793">
        <w:rPr>
          <w:rFonts w:hint="eastAsia"/>
          <w:sz w:val="24"/>
          <w:szCs w:val="24"/>
        </w:rPr>
        <w:t>。しかし</w:t>
      </w:r>
      <w:r w:rsidRPr="00F95793">
        <w:rPr>
          <w:rFonts w:hint="eastAsia"/>
          <w:sz w:val="24"/>
          <w:szCs w:val="24"/>
        </w:rPr>
        <w:t>、</w:t>
      </w:r>
      <w:r w:rsidR="00B67FCD" w:rsidRPr="00F95793">
        <w:rPr>
          <w:rFonts w:hint="eastAsia"/>
          <w:sz w:val="24"/>
          <w:szCs w:val="24"/>
        </w:rPr>
        <w:t>個人の人生観等により</w:t>
      </w:r>
      <w:r w:rsidRPr="00F95793">
        <w:rPr>
          <w:rFonts w:hint="eastAsia"/>
          <w:sz w:val="24"/>
          <w:szCs w:val="24"/>
        </w:rPr>
        <w:t>精密検査や</w:t>
      </w:r>
      <w:r w:rsidR="00E626FB" w:rsidRPr="00F95793">
        <w:rPr>
          <w:rFonts w:hint="eastAsia"/>
          <w:sz w:val="24"/>
          <w:szCs w:val="24"/>
        </w:rPr>
        <w:t>治療を拒否される方も</w:t>
      </w:r>
      <w:r w:rsidR="000744C1" w:rsidRPr="00F95793">
        <w:rPr>
          <w:rFonts w:hint="eastAsia"/>
          <w:sz w:val="24"/>
          <w:szCs w:val="24"/>
        </w:rPr>
        <w:t>高齢者では</w:t>
      </w:r>
      <w:r w:rsidR="00E626FB" w:rsidRPr="00F95793">
        <w:rPr>
          <w:rFonts w:hint="eastAsia"/>
          <w:sz w:val="24"/>
          <w:szCs w:val="24"/>
        </w:rPr>
        <w:t>多く、また侵襲的検査</w:t>
      </w:r>
      <w:r w:rsidR="00341070" w:rsidRPr="00F95793">
        <w:rPr>
          <w:rFonts w:hint="eastAsia"/>
          <w:sz w:val="24"/>
          <w:szCs w:val="24"/>
        </w:rPr>
        <w:t>（痛みや危険などを伴う検査）</w:t>
      </w:r>
      <w:r w:rsidR="00E626FB" w:rsidRPr="00F95793">
        <w:rPr>
          <w:rFonts w:hint="eastAsia"/>
          <w:sz w:val="24"/>
          <w:szCs w:val="24"/>
        </w:rPr>
        <w:t>による偶発症のリスクも高くな</w:t>
      </w:r>
      <w:r w:rsidR="000744C1" w:rsidRPr="00F95793">
        <w:rPr>
          <w:rFonts w:hint="eastAsia"/>
          <w:sz w:val="24"/>
          <w:szCs w:val="24"/>
        </w:rPr>
        <w:t>ることから</w:t>
      </w:r>
      <w:r w:rsidR="00B67FCD" w:rsidRPr="00F95793">
        <w:rPr>
          <w:rFonts w:hint="eastAsia"/>
          <w:sz w:val="24"/>
          <w:szCs w:val="24"/>
        </w:rPr>
        <w:t>、</w:t>
      </w:r>
      <w:r w:rsidR="00933A9A">
        <w:rPr>
          <w:rFonts w:hint="eastAsia"/>
          <w:sz w:val="24"/>
          <w:szCs w:val="24"/>
        </w:rPr>
        <w:t>一</w:t>
      </w:r>
      <w:r w:rsidR="00B67FCD" w:rsidRPr="00F95793">
        <w:rPr>
          <w:rFonts w:hint="eastAsia"/>
          <w:sz w:val="24"/>
          <w:szCs w:val="24"/>
        </w:rPr>
        <w:t>律な受診勧奨には適していないと考えられた</w:t>
      </w:r>
      <w:r w:rsidR="00341070" w:rsidRPr="00F95793">
        <w:rPr>
          <w:rFonts w:hint="eastAsia"/>
          <w:sz w:val="24"/>
          <w:szCs w:val="24"/>
        </w:rPr>
        <w:t>ため、</w:t>
      </w:r>
      <w:r w:rsidR="000744C1" w:rsidRPr="00F95793">
        <w:rPr>
          <w:rFonts w:hint="eastAsia"/>
          <w:sz w:val="24"/>
          <w:szCs w:val="24"/>
        </w:rPr>
        <w:t>重点受診</w:t>
      </w:r>
      <w:r w:rsidR="001D0265">
        <w:rPr>
          <w:rFonts w:hint="eastAsia"/>
          <w:sz w:val="24"/>
          <w:szCs w:val="24"/>
        </w:rPr>
        <w:t>勧奨</w:t>
      </w:r>
      <w:r w:rsidR="000744C1" w:rsidRPr="00F95793">
        <w:rPr>
          <w:rFonts w:hint="eastAsia"/>
          <w:sz w:val="24"/>
          <w:szCs w:val="24"/>
        </w:rPr>
        <w:t>対象者層の</w:t>
      </w:r>
      <w:r w:rsidR="00E626FB" w:rsidRPr="00F95793">
        <w:rPr>
          <w:rFonts w:hint="eastAsia"/>
          <w:sz w:val="24"/>
          <w:szCs w:val="24"/>
        </w:rPr>
        <w:t>上限</w:t>
      </w:r>
      <w:r w:rsidR="00E626FB" w:rsidRPr="001D0265">
        <w:rPr>
          <w:rFonts w:hint="eastAsia"/>
          <w:sz w:val="24"/>
          <w:szCs w:val="24"/>
        </w:rPr>
        <w:t>は</w:t>
      </w:r>
      <w:r w:rsidR="00B06D4C" w:rsidRPr="001D0265">
        <w:rPr>
          <w:rFonts w:hint="eastAsia"/>
          <w:sz w:val="24"/>
          <w:szCs w:val="24"/>
        </w:rPr>
        <w:t>69</w:t>
      </w:r>
      <w:r w:rsidR="00E626FB" w:rsidRPr="00F95793">
        <w:rPr>
          <w:rFonts w:hint="eastAsia"/>
          <w:sz w:val="24"/>
          <w:szCs w:val="24"/>
        </w:rPr>
        <w:t>歳</w:t>
      </w:r>
      <w:r w:rsidR="000744C1" w:rsidRPr="00F95793">
        <w:rPr>
          <w:rFonts w:hint="eastAsia"/>
          <w:sz w:val="24"/>
          <w:szCs w:val="24"/>
        </w:rPr>
        <w:t>まで</w:t>
      </w:r>
      <w:r w:rsidR="00E626FB" w:rsidRPr="00F95793">
        <w:rPr>
          <w:rFonts w:hint="eastAsia"/>
          <w:sz w:val="24"/>
          <w:szCs w:val="24"/>
        </w:rPr>
        <w:t>とした。</w:t>
      </w:r>
    </w:p>
    <w:p w:rsidR="007107C1" w:rsidRPr="00F95793" w:rsidRDefault="007107C1">
      <w:pPr>
        <w:rPr>
          <w:sz w:val="24"/>
          <w:szCs w:val="24"/>
        </w:rPr>
      </w:pPr>
    </w:p>
    <w:p w:rsidR="008466A9" w:rsidRDefault="008466A9" w:rsidP="008466A9">
      <w:pPr>
        <w:ind w:firstLineChars="1200" w:firstLine="2409"/>
        <w:rPr>
          <w:rFonts w:asciiTheme="majorEastAsia" w:eastAsiaTheme="majorEastAsia" w:hAnsiTheme="majorEastAsia"/>
          <w:sz w:val="24"/>
        </w:rPr>
      </w:pPr>
      <w:r>
        <w:t>図１　胃がんの年齢階級別罹患率の推移（大阪府）</w:t>
      </w:r>
    </w:p>
    <w:p w:rsidR="00B42C5D" w:rsidRPr="008466A9" w:rsidRDefault="008466A9" w:rsidP="00E626FB">
      <w:pPr>
        <w:rPr>
          <w:rFonts w:asciiTheme="majorEastAsia" w:eastAsiaTheme="majorEastAsia" w:hAnsiTheme="majorEastAsia"/>
          <w:sz w:val="24"/>
        </w:rPr>
      </w:pPr>
      <w:r w:rsidRPr="008466A9">
        <w:rPr>
          <w:rFonts w:asciiTheme="majorEastAsia" w:eastAsiaTheme="majorEastAsia" w:hAnsiTheme="majorEastAsia"/>
          <w:noProof/>
          <w:sz w:val="24"/>
        </w:rPr>
        <w:drawing>
          <wp:anchor distT="0" distB="0" distL="114300" distR="114300" simplePos="0" relativeHeight="251659264" behindDoc="0" locked="0" layoutInCell="1" allowOverlap="1" wp14:anchorId="6809DC61" wp14:editId="5D586734">
            <wp:simplePos x="0" y="0"/>
            <wp:positionH relativeFrom="column">
              <wp:posOffset>1537335</wp:posOffset>
            </wp:positionH>
            <wp:positionV relativeFrom="paragraph">
              <wp:posOffset>66675</wp:posOffset>
            </wp:positionV>
            <wp:extent cx="3038475" cy="1990725"/>
            <wp:effectExtent l="0" t="0" r="9525"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BBF" w:rsidRDefault="008466A9" w:rsidP="00E626FB">
      <w:pPr>
        <w:rPr>
          <w:rFonts w:asciiTheme="majorEastAsia" w:eastAsiaTheme="majorEastAsia" w:hAnsiTheme="majorEastAsia"/>
          <w:sz w:val="24"/>
        </w:rPr>
      </w:pPr>
      <w:r w:rsidRPr="008466A9">
        <w:rPr>
          <w:rFonts w:asciiTheme="majorEastAsia" w:eastAsiaTheme="majorEastAsia" w:hAnsiTheme="majorEastAsia"/>
          <w:noProof/>
          <w:sz w:val="24"/>
        </w:rPr>
        <w:drawing>
          <wp:anchor distT="0" distB="0" distL="114300" distR="114300" simplePos="0" relativeHeight="251660288" behindDoc="0" locked="0" layoutInCell="1" allowOverlap="1" wp14:anchorId="237C1A4C" wp14:editId="6B09985E">
            <wp:simplePos x="0" y="0"/>
            <wp:positionH relativeFrom="column">
              <wp:posOffset>1610360</wp:posOffset>
            </wp:positionH>
            <wp:positionV relativeFrom="paragraph">
              <wp:posOffset>1861185</wp:posOffset>
            </wp:positionV>
            <wp:extent cx="2963545" cy="683895"/>
            <wp:effectExtent l="0" t="0" r="8255" b="190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54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BBF">
        <w:rPr>
          <w:rFonts w:asciiTheme="majorEastAsia" w:eastAsiaTheme="majorEastAsia" w:hAnsiTheme="majorEastAsia"/>
          <w:sz w:val="24"/>
        </w:rPr>
        <w:br w:type="page"/>
      </w:r>
    </w:p>
    <w:p w:rsidR="008466A9" w:rsidRDefault="008466A9" w:rsidP="008466A9">
      <w:pPr>
        <w:widowControl/>
        <w:ind w:rightChars="-297" w:right="-596"/>
        <w:jc w:val="left"/>
      </w:pPr>
      <w:r>
        <w:lastRenderedPageBreak/>
        <w:t>図２　大腸がんの年齢階級別罹患率の推移</w:t>
      </w:r>
      <w:r>
        <w:t>(</w:t>
      </w:r>
      <w:r>
        <w:t>大阪府</w:t>
      </w:r>
      <w:r>
        <w:rPr>
          <w:rFonts w:hint="eastAsia"/>
        </w:rPr>
        <w:t>)</w:t>
      </w:r>
      <w:r>
        <w:rPr>
          <w:rFonts w:hint="eastAsia"/>
        </w:rPr>
        <w:t xml:space="preserve">　　　</w:t>
      </w:r>
      <w:r w:rsidRPr="00B61CE2">
        <w:rPr>
          <w:rFonts w:hint="eastAsia"/>
        </w:rPr>
        <w:t xml:space="preserve"> </w:t>
      </w:r>
      <w:r>
        <w:rPr>
          <w:rFonts w:hint="eastAsia"/>
        </w:rPr>
        <w:t>図３　肺がんの年齢階級別罹患率の推</w:t>
      </w:r>
      <w:r>
        <w:t>移</w:t>
      </w:r>
      <w:r>
        <w:t>(</w:t>
      </w:r>
      <w:r>
        <w:t>大阪府</w:t>
      </w:r>
      <w:r>
        <w:rPr>
          <w:rFonts w:hint="eastAsia"/>
        </w:rPr>
        <w:t>)</w:t>
      </w:r>
    </w:p>
    <w:p w:rsidR="008466A9" w:rsidRP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r w:rsidRPr="008466A9">
        <w:rPr>
          <w:rFonts w:asciiTheme="majorEastAsia" w:eastAsiaTheme="majorEastAsia" w:hAnsiTheme="majorEastAsia"/>
          <w:b/>
          <w:noProof/>
          <w:sz w:val="24"/>
        </w:rPr>
        <w:drawing>
          <wp:anchor distT="0" distB="0" distL="114300" distR="114300" simplePos="0" relativeHeight="251664384" behindDoc="0" locked="0" layoutInCell="1" allowOverlap="1" wp14:anchorId="6A274848" wp14:editId="000CCED9">
            <wp:simplePos x="0" y="0"/>
            <wp:positionH relativeFrom="column">
              <wp:posOffset>3477895</wp:posOffset>
            </wp:positionH>
            <wp:positionV relativeFrom="paragraph">
              <wp:posOffset>2324100</wp:posOffset>
            </wp:positionV>
            <wp:extent cx="2857500" cy="720090"/>
            <wp:effectExtent l="0" t="0" r="0" b="381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57500" cy="720090"/>
                    </a:xfrm>
                    <a:prstGeom prst="rect">
                      <a:avLst/>
                    </a:prstGeom>
                  </pic:spPr>
                </pic:pic>
              </a:graphicData>
            </a:graphic>
            <wp14:sizeRelH relativeFrom="page">
              <wp14:pctWidth>0</wp14:pctWidth>
            </wp14:sizeRelH>
            <wp14:sizeRelV relativeFrom="page">
              <wp14:pctHeight>0</wp14:pctHeight>
            </wp14:sizeRelV>
          </wp:anchor>
        </w:drawing>
      </w:r>
      <w:r w:rsidRPr="008466A9">
        <w:rPr>
          <w:rFonts w:asciiTheme="majorEastAsia" w:eastAsiaTheme="majorEastAsia" w:hAnsiTheme="majorEastAsia"/>
          <w:b/>
          <w:noProof/>
          <w:sz w:val="24"/>
        </w:rPr>
        <w:drawing>
          <wp:anchor distT="0" distB="0" distL="114300" distR="114300" simplePos="0" relativeHeight="251662336" behindDoc="0" locked="0" layoutInCell="1" allowOverlap="1" wp14:anchorId="06680266" wp14:editId="5F30B2EF">
            <wp:simplePos x="0" y="0"/>
            <wp:positionH relativeFrom="column">
              <wp:posOffset>29210</wp:posOffset>
            </wp:positionH>
            <wp:positionV relativeFrom="paragraph">
              <wp:posOffset>2324735</wp:posOffset>
            </wp:positionV>
            <wp:extent cx="3355988" cy="720000"/>
            <wp:effectExtent l="0" t="0" r="0" b="444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55988" cy="720000"/>
                    </a:xfrm>
                    <a:prstGeom prst="rect">
                      <a:avLst/>
                    </a:prstGeom>
                  </pic:spPr>
                </pic:pic>
              </a:graphicData>
            </a:graphic>
            <wp14:sizeRelH relativeFrom="page">
              <wp14:pctWidth>0</wp14:pctWidth>
            </wp14:sizeRelH>
            <wp14:sizeRelV relativeFrom="page">
              <wp14:pctHeight>0</wp14:pctHeight>
            </wp14:sizeRelV>
          </wp:anchor>
        </w:drawing>
      </w:r>
      <w:r w:rsidRPr="008466A9">
        <w:rPr>
          <w:rFonts w:asciiTheme="majorEastAsia" w:eastAsiaTheme="majorEastAsia" w:hAnsiTheme="majorEastAsia"/>
          <w:b/>
          <w:noProof/>
          <w:sz w:val="24"/>
        </w:rPr>
        <w:drawing>
          <wp:anchor distT="0" distB="0" distL="114300" distR="114300" simplePos="0" relativeHeight="251665408" behindDoc="0" locked="0" layoutInCell="1" allowOverlap="1" wp14:anchorId="6A4D64F0" wp14:editId="36264B51">
            <wp:simplePos x="0" y="0"/>
            <wp:positionH relativeFrom="column">
              <wp:posOffset>70485</wp:posOffset>
            </wp:positionH>
            <wp:positionV relativeFrom="paragraph">
              <wp:posOffset>123825</wp:posOffset>
            </wp:positionV>
            <wp:extent cx="3044825" cy="2087880"/>
            <wp:effectExtent l="0" t="0" r="3175" b="762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4825" cy="2087880"/>
                    </a:xfrm>
                    <a:prstGeom prst="rect">
                      <a:avLst/>
                    </a:prstGeom>
                  </pic:spPr>
                </pic:pic>
              </a:graphicData>
            </a:graphic>
            <wp14:sizeRelH relativeFrom="page">
              <wp14:pctWidth>0</wp14:pctWidth>
            </wp14:sizeRelH>
            <wp14:sizeRelV relativeFrom="page">
              <wp14:pctHeight>0</wp14:pctHeight>
            </wp14:sizeRelV>
          </wp:anchor>
        </w:drawing>
      </w:r>
      <w:r w:rsidRPr="008466A9">
        <w:rPr>
          <w:rFonts w:asciiTheme="majorEastAsia" w:eastAsiaTheme="majorEastAsia" w:hAnsiTheme="majorEastAsia"/>
          <w:b/>
          <w:noProof/>
          <w:sz w:val="24"/>
        </w:rPr>
        <w:drawing>
          <wp:anchor distT="0" distB="0" distL="114300" distR="114300" simplePos="0" relativeHeight="251663360" behindDoc="0" locked="0" layoutInCell="1" allowOverlap="1" wp14:anchorId="76242D20" wp14:editId="64E4287F">
            <wp:simplePos x="0" y="0"/>
            <wp:positionH relativeFrom="column">
              <wp:posOffset>3221990</wp:posOffset>
            </wp:positionH>
            <wp:positionV relativeFrom="paragraph">
              <wp:posOffset>120015</wp:posOffset>
            </wp:positionV>
            <wp:extent cx="3044825" cy="2087880"/>
            <wp:effectExtent l="0" t="0" r="3175" b="762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5" cy="2087880"/>
                    </a:xfrm>
                    <a:prstGeom prst="rect">
                      <a:avLst/>
                    </a:prstGeom>
                  </pic:spPr>
                </pic:pic>
              </a:graphicData>
            </a:graphic>
            <wp14:sizeRelH relativeFrom="page">
              <wp14:pctWidth>0</wp14:pctWidth>
            </wp14:sizeRelH>
            <wp14:sizeRelV relativeFrom="page">
              <wp14:pctHeight>0</wp14:pctHeight>
            </wp14:sizeRelV>
          </wp:anchor>
        </w:drawing>
      </w:r>
    </w:p>
    <w:p w:rsidR="008466A9" w:rsidRPr="008466A9" w:rsidRDefault="008466A9" w:rsidP="007D1BBF">
      <w:pPr>
        <w:rPr>
          <w:rFonts w:asciiTheme="majorEastAsia" w:eastAsiaTheme="majorEastAsia" w:hAnsiTheme="majorEastAsia"/>
          <w:b/>
          <w:sz w:val="24"/>
        </w:rPr>
      </w:pPr>
    </w:p>
    <w:p w:rsidR="008466A9" w:rsidRDefault="008466A9" w:rsidP="008466A9">
      <w:pPr>
        <w:pStyle w:val="a3"/>
        <w:tabs>
          <w:tab w:val="left" w:pos="1418"/>
        </w:tabs>
        <w:ind w:leftChars="0" w:left="0"/>
      </w:pPr>
      <w:r>
        <w:rPr>
          <w:rFonts w:hint="eastAsia"/>
        </w:rPr>
        <w:t>表１．がん検診ガイドラインで死亡率減少効果が確認された対象年齢（胃・大腸・肺）</w:t>
      </w:r>
    </w:p>
    <w:p w:rsidR="008466A9" w:rsidRP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r>
        <w:rPr>
          <w:rFonts w:asciiTheme="majorEastAsia" w:eastAsiaTheme="majorEastAsia" w:hAnsiTheme="majorEastAsia"/>
          <w:b/>
          <w:noProof/>
          <w:sz w:val="24"/>
        </w:rPr>
        <w:drawing>
          <wp:inline distT="0" distB="0" distL="0" distR="0" wp14:anchorId="1FF2845A" wp14:editId="35CC3FF8">
            <wp:extent cx="5785485" cy="3078480"/>
            <wp:effectExtent l="0" t="0" r="5715"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5485" cy="3078480"/>
                    </a:xfrm>
                    <a:prstGeom prst="rect">
                      <a:avLst/>
                    </a:prstGeom>
                    <a:noFill/>
                    <a:ln>
                      <a:noFill/>
                    </a:ln>
                  </pic:spPr>
                </pic:pic>
              </a:graphicData>
            </a:graphic>
          </wp:inline>
        </w:drawing>
      </w: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8466A9">
      <w:r>
        <w:rPr>
          <w:rFonts w:hint="eastAsia"/>
        </w:rPr>
        <w:t>表２．がん検診の健康保険種別にみた受診率（国民生活基礎調査</w:t>
      </w:r>
      <w:r>
        <w:rPr>
          <w:rFonts w:hint="eastAsia"/>
        </w:rPr>
        <w:t>2010</w:t>
      </w:r>
      <w:r>
        <w:rPr>
          <w:rFonts w:hint="eastAsia"/>
        </w:rPr>
        <w:t>年）</w:t>
      </w:r>
    </w:p>
    <w:p w:rsidR="008466A9" w:rsidRPr="008466A9" w:rsidRDefault="008466A9" w:rsidP="007D1BBF">
      <w:pPr>
        <w:rPr>
          <w:rFonts w:asciiTheme="majorEastAsia" w:eastAsiaTheme="majorEastAsia" w:hAnsiTheme="majorEastAsia"/>
          <w:b/>
          <w:sz w:val="24"/>
        </w:rPr>
      </w:pPr>
      <w:r>
        <w:rPr>
          <w:rFonts w:asciiTheme="majorEastAsia" w:eastAsiaTheme="majorEastAsia" w:hAnsiTheme="majorEastAsia"/>
          <w:b/>
          <w:noProof/>
          <w:sz w:val="24"/>
        </w:rPr>
        <w:drawing>
          <wp:anchor distT="0" distB="0" distL="114300" distR="114300" simplePos="0" relativeHeight="251668480" behindDoc="0" locked="0" layoutInCell="1" allowOverlap="1" wp14:anchorId="77BEEDAC" wp14:editId="72B0E4DB">
            <wp:simplePos x="0" y="0"/>
            <wp:positionH relativeFrom="column">
              <wp:posOffset>3810</wp:posOffset>
            </wp:positionH>
            <wp:positionV relativeFrom="paragraph">
              <wp:posOffset>3899535</wp:posOffset>
            </wp:positionV>
            <wp:extent cx="5761355" cy="194500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rPr>
        <w:drawing>
          <wp:anchor distT="0" distB="0" distL="114300" distR="114300" simplePos="0" relativeHeight="251667456" behindDoc="0" locked="0" layoutInCell="1" allowOverlap="1" wp14:anchorId="07488BB1" wp14:editId="0523A899">
            <wp:simplePos x="0" y="0"/>
            <wp:positionH relativeFrom="column">
              <wp:posOffset>3810</wp:posOffset>
            </wp:positionH>
            <wp:positionV relativeFrom="paragraph">
              <wp:posOffset>1901190</wp:posOffset>
            </wp:positionV>
            <wp:extent cx="5810250" cy="193230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rPr>
        <w:drawing>
          <wp:anchor distT="0" distB="0" distL="114300" distR="114300" simplePos="0" relativeHeight="251666432" behindDoc="0" locked="0" layoutInCell="1" allowOverlap="1" wp14:anchorId="440797E6" wp14:editId="725B33BC">
            <wp:simplePos x="0" y="0"/>
            <wp:positionH relativeFrom="column">
              <wp:posOffset>3810</wp:posOffset>
            </wp:positionH>
            <wp:positionV relativeFrom="paragraph">
              <wp:posOffset>24765</wp:posOffset>
            </wp:positionV>
            <wp:extent cx="5828030" cy="1816735"/>
            <wp:effectExtent l="0" t="0" r="127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03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8466A9">
      <w:pPr>
        <w:ind w:firstLineChars="1900" w:firstLine="3815"/>
      </w:pPr>
      <w:r>
        <w:rPr>
          <w:rFonts w:hint="eastAsia"/>
        </w:rPr>
        <w:t>（上段；胃がん検診、中段；大腸がん検診、下段；肺がん検診）</w:t>
      </w:r>
    </w:p>
    <w:p w:rsidR="008466A9" w:rsidRP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r>
        <w:t>図４　大阪府における年齢階級別がん検診対象者と国保加入者割合</w:t>
      </w:r>
    </w:p>
    <w:p w:rsidR="008466A9" w:rsidRDefault="008466A9" w:rsidP="007D1BBF">
      <w:pPr>
        <w:rPr>
          <w:rFonts w:asciiTheme="majorEastAsia" w:eastAsiaTheme="majorEastAsia" w:hAnsiTheme="majorEastAsia"/>
          <w:b/>
          <w:sz w:val="24"/>
        </w:rPr>
      </w:pPr>
      <w:r>
        <w:rPr>
          <w:rFonts w:asciiTheme="majorEastAsia" w:eastAsiaTheme="majorEastAsia" w:hAnsiTheme="majorEastAsia"/>
          <w:b/>
          <w:noProof/>
          <w:sz w:val="24"/>
        </w:rPr>
        <w:drawing>
          <wp:anchor distT="0" distB="0" distL="114300" distR="114300" simplePos="0" relativeHeight="251669504" behindDoc="0" locked="0" layoutInCell="1" allowOverlap="1" wp14:anchorId="2FDCA3B1" wp14:editId="3E808276">
            <wp:simplePos x="0" y="0"/>
            <wp:positionH relativeFrom="column">
              <wp:posOffset>461010</wp:posOffset>
            </wp:positionH>
            <wp:positionV relativeFrom="paragraph">
              <wp:posOffset>121285</wp:posOffset>
            </wp:positionV>
            <wp:extent cx="4876800" cy="204724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04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8466A9" w:rsidRDefault="008466A9" w:rsidP="007D1BBF">
      <w:pPr>
        <w:rPr>
          <w:rFonts w:asciiTheme="majorEastAsia" w:eastAsiaTheme="majorEastAsia" w:hAnsiTheme="majorEastAsia"/>
          <w:b/>
          <w:sz w:val="24"/>
        </w:rPr>
      </w:pPr>
    </w:p>
    <w:p w:rsidR="00CE25DD" w:rsidRPr="001A49B5" w:rsidRDefault="001A49B5" w:rsidP="007D1BBF">
      <w:pPr>
        <w:rPr>
          <w:rFonts w:asciiTheme="majorEastAsia" w:eastAsiaTheme="majorEastAsia" w:hAnsiTheme="majorEastAsia"/>
          <w:b/>
          <w:color w:val="FFFFFF" w:themeColor="background1"/>
          <w:sz w:val="24"/>
        </w:rPr>
      </w:pPr>
      <w:r>
        <w:rPr>
          <w:rFonts w:asciiTheme="majorEastAsia" w:eastAsiaTheme="majorEastAsia" w:hAnsiTheme="majorEastAsia" w:hint="eastAsia"/>
          <w:b/>
          <w:sz w:val="24"/>
        </w:rPr>
        <w:lastRenderedPageBreak/>
        <w:t>（２）</w:t>
      </w:r>
      <w:r w:rsidR="00E626FB" w:rsidRPr="001A49B5">
        <w:rPr>
          <w:rFonts w:asciiTheme="majorEastAsia" w:eastAsiaTheme="majorEastAsia" w:hAnsiTheme="majorEastAsia" w:hint="eastAsia"/>
          <w:b/>
          <w:sz w:val="24"/>
        </w:rPr>
        <w:t>乳がん検診</w:t>
      </w:r>
      <w:r w:rsidR="005E71C5">
        <w:rPr>
          <w:rFonts w:asciiTheme="majorEastAsia" w:eastAsiaTheme="majorEastAsia" w:hAnsiTheme="majorEastAsia" w:hint="eastAsia"/>
          <w:b/>
          <w:sz w:val="24"/>
        </w:rPr>
        <w:t xml:space="preserve">　</w:t>
      </w:r>
      <w:r w:rsidR="007D1BBF">
        <w:rPr>
          <w:rFonts w:asciiTheme="majorEastAsia" w:eastAsiaTheme="majorEastAsia" w:hAnsiTheme="majorEastAsia" w:hint="eastAsia"/>
          <w:b/>
          <w:sz w:val="24"/>
        </w:rPr>
        <w:t>【</w:t>
      </w:r>
      <w:r w:rsidR="00CE25DD" w:rsidRPr="001A49B5">
        <w:rPr>
          <w:rFonts w:asciiTheme="majorEastAsia" w:eastAsiaTheme="majorEastAsia" w:hAnsiTheme="majorEastAsia" w:hint="eastAsia"/>
          <w:b/>
          <w:sz w:val="24"/>
        </w:rPr>
        <w:t>50～</w:t>
      </w:r>
      <w:r w:rsidR="00B06D4C" w:rsidRPr="001D0265">
        <w:rPr>
          <w:rFonts w:asciiTheme="majorEastAsia" w:eastAsiaTheme="majorEastAsia" w:hAnsiTheme="majorEastAsia" w:hint="eastAsia"/>
          <w:b/>
          <w:sz w:val="24"/>
        </w:rPr>
        <w:t>69</w:t>
      </w:r>
      <w:r w:rsidR="00CE25DD" w:rsidRPr="001A49B5">
        <w:rPr>
          <w:rFonts w:asciiTheme="majorEastAsia" w:eastAsiaTheme="majorEastAsia" w:hAnsiTheme="majorEastAsia" w:hint="eastAsia"/>
          <w:b/>
          <w:sz w:val="24"/>
        </w:rPr>
        <w:t>歳</w:t>
      </w:r>
      <w:r w:rsidR="007D1BBF">
        <w:rPr>
          <w:rFonts w:asciiTheme="majorEastAsia" w:eastAsiaTheme="majorEastAsia" w:hAnsiTheme="majorEastAsia" w:hint="eastAsia"/>
          <w:b/>
          <w:sz w:val="24"/>
        </w:rPr>
        <w:t>】</w:t>
      </w:r>
    </w:p>
    <w:p w:rsidR="00341070" w:rsidRPr="00CE25DD" w:rsidRDefault="00341070" w:rsidP="00E626FB">
      <w:pPr>
        <w:rPr>
          <w:rFonts w:asciiTheme="majorEastAsia" w:eastAsiaTheme="majorEastAsia" w:hAnsiTheme="majorEastAsia"/>
          <w:sz w:val="24"/>
        </w:rPr>
      </w:pPr>
    </w:p>
    <w:p w:rsidR="00B67FCD" w:rsidRPr="007D1BBF" w:rsidRDefault="00341070" w:rsidP="008466A9">
      <w:pPr>
        <w:ind w:firstLineChars="200" w:firstLine="462"/>
        <w:rPr>
          <w:sz w:val="24"/>
          <w:szCs w:val="24"/>
        </w:rPr>
      </w:pPr>
      <w:r w:rsidRPr="007D1BBF">
        <w:rPr>
          <w:rFonts w:hint="eastAsia"/>
          <w:sz w:val="24"/>
          <w:szCs w:val="24"/>
        </w:rPr>
        <w:t>【設定の根拠】</w:t>
      </w:r>
    </w:p>
    <w:p w:rsidR="007D1BBF" w:rsidRDefault="007D1BBF" w:rsidP="008466A9">
      <w:pPr>
        <w:ind w:firstLineChars="100" w:firstLine="231"/>
        <w:rPr>
          <w:sz w:val="24"/>
          <w:szCs w:val="24"/>
        </w:rPr>
      </w:pPr>
    </w:p>
    <w:p w:rsidR="004955DF" w:rsidRPr="00F95793" w:rsidRDefault="007D1BBF" w:rsidP="008466A9">
      <w:pPr>
        <w:ind w:firstLineChars="200" w:firstLine="462"/>
        <w:rPr>
          <w:sz w:val="24"/>
          <w:szCs w:val="24"/>
        </w:rPr>
      </w:pPr>
      <w:r w:rsidRPr="00F95793">
        <w:rPr>
          <w:rFonts w:hint="eastAsia"/>
          <w:sz w:val="24"/>
          <w:szCs w:val="24"/>
        </w:rPr>
        <w:t>①</w:t>
      </w:r>
      <w:r w:rsidR="00B67FCD" w:rsidRPr="00F95793">
        <w:rPr>
          <w:rFonts w:hint="eastAsia"/>
          <w:sz w:val="24"/>
          <w:szCs w:val="24"/>
        </w:rPr>
        <w:t>罹患率</w:t>
      </w:r>
      <w:r w:rsidR="00F97315" w:rsidRPr="00F95793">
        <w:rPr>
          <w:rFonts w:hint="eastAsia"/>
          <w:sz w:val="24"/>
          <w:szCs w:val="24"/>
        </w:rPr>
        <w:t>・死亡</w:t>
      </w:r>
      <w:r w:rsidR="00461FE7" w:rsidRPr="00F95793">
        <w:rPr>
          <w:rFonts w:hint="eastAsia"/>
          <w:sz w:val="24"/>
          <w:szCs w:val="24"/>
        </w:rPr>
        <w:t>率・生存率</w:t>
      </w:r>
      <w:r w:rsidR="00341070" w:rsidRPr="00F95793">
        <w:rPr>
          <w:rFonts w:hint="eastAsia"/>
          <w:sz w:val="24"/>
          <w:szCs w:val="24"/>
        </w:rPr>
        <w:t>の観点</w:t>
      </w:r>
    </w:p>
    <w:p w:rsidR="007D1BBF" w:rsidRPr="00F95793" w:rsidRDefault="000B2A8E" w:rsidP="008466A9">
      <w:pPr>
        <w:pStyle w:val="a3"/>
        <w:ind w:leftChars="315" w:left="632" w:firstLineChars="100" w:firstLine="231"/>
        <w:rPr>
          <w:sz w:val="24"/>
          <w:szCs w:val="24"/>
        </w:rPr>
      </w:pPr>
      <w:r w:rsidRPr="00F95793">
        <w:rPr>
          <w:rFonts w:hint="eastAsia"/>
          <w:sz w:val="24"/>
          <w:szCs w:val="24"/>
        </w:rPr>
        <w:t>罹患率は</w:t>
      </w:r>
      <w:r w:rsidR="00461FE7" w:rsidRPr="00F95793">
        <w:rPr>
          <w:rFonts w:hint="eastAsia"/>
          <w:sz w:val="24"/>
          <w:szCs w:val="24"/>
        </w:rPr>
        <w:t>40</w:t>
      </w:r>
      <w:r w:rsidR="00461FE7" w:rsidRPr="00F95793">
        <w:rPr>
          <w:rFonts w:hint="eastAsia"/>
          <w:sz w:val="24"/>
          <w:szCs w:val="24"/>
        </w:rPr>
        <w:t>～</w:t>
      </w:r>
      <w:r w:rsidR="00461FE7" w:rsidRPr="00F95793">
        <w:rPr>
          <w:rFonts w:hint="eastAsia"/>
          <w:sz w:val="24"/>
          <w:szCs w:val="24"/>
        </w:rPr>
        <w:t>44</w:t>
      </w:r>
      <w:r w:rsidR="00461FE7" w:rsidRPr="00F95793">
        <w:rPr>
          <w:rFonts w:hint="eastAsia"/>
          <w:sz w:val="24"/>
          <w:szCs w:val="24"/>
        </w:rPr>
        <w:t>歳で</w:t>
      </w:r>
      <w:r w:rsidR="00461FE7" w:rsidRPr="00F95793">
        <w:rPr>
          <w:rFonts w:hint="eastAsia"/>
          <w:sz w:val="24"/>
          <w:szCs w:val="24"/>
        </w:rPr>
        <w:t>10</w:t>
      </w:r>
      <w:r w:rsidR="00461FE7" w:rsidRPr="00F95793">
        <w:rPr>
          <w:rFonts w:hint="eastAsia"/>
          <w:sz w:val="24"/>
          <w:szCs w:val="24"/>
        </w:rPr>
        <w:t>万</w:t>
      </w:r>
      <w:r w:rsidRPr="00F95793">
        <w:rPr>
          <w:rFonts w:hint="eastAsia"/>
          <w:sz w:val="24"/>
          <w:szCs w:val="24"/>
        </w:rPr>
        <w:t>人</w:t>
      </w:r>
      <w:r w:rsidR="00461FE7" w:rsidRPr="00F95793">
        <w:rPr>
          <w:rFonts w:hint="eastAsia"/>
          <w:sz w:val="24"/>
          <w:szCs w:val="24"/>
        </w:rPr>
        <w:t>対</w:t>
      </w:r>
      <w:r w:rsidR="00461FE7" w:rsidRPr="00F95793">
        <w:rPr>
          <w:rFonts w:hint="eastAsia"/>
          <w:sz w:val="24"/>
          <w:szCs w:val="24"/>
        </w:rPr>
        <w:t>80</w:t>
      </w:r>
      <w:r w:rsidR="00461FE7" w:rsidRPr="00F95793">
        <w:rPr>
          <w:rFonts w:hint="eastAsia"/>
          <w:sz w:val="24"/>
          <w:szCs w:val="24"/>
        </w:rPr>
        <w:t>、</w:t>
      </w:r>
      <w:r w:rsidR="008F3E95" w:rsidRPr="00F95793">
        <w:rPr>
          <w:rFonts w:hint="eastAsia"/>
          <w:sz w:val="24"/>
          <w:szCs w:val="24"/>
        </w:rPr>
        <w:t>4</w:t>
      </w:r>
      <w:r w:rsidR="00461FE7" w:rsidRPr="00F95793">
        <w:rPr>
          <w:rFonts w:hint="eastAsia"/>
          <w:sz w:val="24"/>
          <w:szCs w:val="24"/>
        </w:rPr>
        <w:t>5</w:t>
      </w:r>
      <w:r w:rsidR="00461FE7" w:rsidRPr="00F95793">
        <w:rPr>
          <w:rFonts w:hint="eastAsia"/>
          <w:sz w:val="24"/>
          <w:szCs w:val="24"/>
        </w:rPr>
        <w:t>～</w:t>
      </w:r>
      <w:r w:rsidR="00461FE7" w:rsidRPr="00F95793">
        <w:rPr>
          <w:rFonts w:hint="eastAsia"/>
          <w:sz w:val="24"/>
          <w:szCs w:val="24"/>
        </w:rPr>
        <w:t>49</w:t>
      </w:r>
      <w:r w:rsidR="008F3E95" w:rsidRPr="00F95793">
        <w:rPr>
          <w:rFonts w:hint="eastAsia"/>
          <w:sz w:val="24"/>
          <w:szCs w:val="24"/>
        </w:rPr>
        <w:t>歳</w:t>
      </w:r>
      <w:r w:rsidR="00461FE7" w:rsidRPr="00F95793">
        <w:rPr>
          <w:rFonts w:hint="eastAsia"/>
          <w:sz w:val="24"/>
          <w:szCs w:val="24"/>
        </w:rPr>
        <w:t>で</w:t>
      </w:r>
      <w:r w:rsidR="00461FE7" w:rsidRPr="00F95793">
        <w:rPr>
          <w:rFonts w:hint="eastAsia"/>
          <w:sz w:val="24"/>
          <w:szCs w:val="24"/>
        </w:rPr>
        <w:t>130.5</w:t>
      </w:r>
      <w:r w:rsidR="00461FE7" w:rsidRPr="00F95793">
        <w:rPr>
          <w:rFonts w:hint="eastAsia"/>
          <w:sz w:val="24"/>
          <w:szCs w:val="24"/>
        </w:rPr>
        <w:t>と小さな</w:t>
      </w:r>
      <w:r w:rsidR="008F3E95" w:rsidRPr="00F95793">
        <w:rPr>
          <w:rFonts w:hint="eastAsia"/>
          <w:sz w:val="24"/>
          <w:szCs w:val="24"/>
        </w:rPr>
        <w:t>ピーク</w:t>
      </w:r>
      <w:r w:rsidR="00461FE7" w:rsidRPr="00F95793">
        <w:rPr>
          <w:rFonts w:hint="eastAsia"/>
          <w:sz w:val="24"/>
          <w:szCs w:val="24"/>
        </w:rPr>
        <w:t>があり、</w:t>
      </w:r>
      <w:r w:rsidR="00461FE7" w:rsidRPr="00F95793">
        <w:rPr>
          <w:rFonts w:hint="eastAsia"/>
          <w:sz w:val="24"/>
          <w:szCs w:val="24"/>
        </w:rPr>
        <w:t>50</w:t>
      </w:r>
      <w:r w:rsidR="00461FE7" w:rsidRPr="00F95793">
        <w:rPr>
          <w:rFonts w:hint="eastAsia"/>
          <w:sz w:val="24"/>
          <w:szCs w:val="24"/>
        </w:rPr>
        <w:t>歳代以降では年齢が</w:t>
      </w:r>
      <w:r w:rsidRPr="00F95793">
        <w:rPr>
          <w:rFonts w:hint="eastAsia"/>
          <w:sz w:val="24"/>
          <w:szCs w:val="24"/>
        </w:rPr>
        <w:t>高くなっても</w:t>
      </w:r>
      <w:r w:rsidR="00461FE7" w:rsidRPr="00F95793">
        <w:rPr>
          <w:rFonts w:hint="eastAsia"/>
          <w:sz w:val="24"/>
          <w:szCs w:val="24"/>
        </w:rPr>
        <w:t>罹患率は</w:t>
      </w:r>
      <w:r w:rsidR="00461FE7" w:rsidRPr="00F95793">
        <w:rPr>
          <w:rFonts w:hint="eastAsia"/>
          <w:sz w:val="24"/>
          <w:szCs w:val="24"/>
        </w:rPr>
        <w:t>100</w:t>
      </w:r>
      <w:r w:rsidR="00461FE7" w:rsidRPr="00F95793">
        <w:rPr>
          <w:rFonts w:hint="eastAsia"/>
          <w:sz w:val="24"/>
          <w:szCs w:val="24"/>
        </w:rPr>
        <w:t>以上で横ばい</w:t>
      </w:r>
      <w:r w:rsidR="007D1BBF" w:rsidRPr="00F95793">
        <w:rPr>
          <w:rFonts w:hint="eastAsia"/>
          <w:sz w:val="24"/>
          <w:szCs w:val="24"/>
        </w:rPr>
        <w:t>である</w:t>
      </w:r>
      <w:r w:rsidR="005E71C5">
        <w:rPr>
          <w:rFonts w:hint="eastAsia"/>
          <w:sz w:val="24"/>
          <w:szCs w:val="24"/>
        </w:rPr>
        <w:t>（図５）</w:t>
      </w:r>
      <w:r w:rsidR="007D1BBF" w:rsidRPr="00F95793">
        <w:rPr>
          <w:rFonts w:hint="eastAsia"/>
          <w:sz w:val="24"/>
          <w:szCs w:val="24"/>
        </w:rPr>
        <w:t>。</w:t>
      </w:r>
    </w:p>
    <w:p w:rsidR="007D1BBF" w:rsidRPr="00F95793" w:rsidRDefault="009B5ABC" w:rsidP="008466A9">
      <w:pPr>
        <w:pStyle w:val="a3"/>
        <w:ind w:leftChars="315" w:left="632" w:firstLineChars="100" w:firstLine="231"/>
        <w:rPr>
          <w:sz w:val="24"/>
          <w:szCs w:val="24"/>
        </w:rPr>
      </w:pPr>
      <w:r w:rsidRPr="00F95793">
        <w:rPr>
          <w:rFonts w:hint="eastAsia"/>
          <w:sz w:val="24"/>
          <w:szCs w:val="24"/>
        </w:rPr>
        <w:t>死亡</w:t>
      </w:r>
      <w:r w:rsidR="00461FE7" w:rsidRPr="00F95793">
        <w:rPr>
          <w:rFonts w:hint="eastAsia"/>
          <w:sz w:val="24"/>
          <w:szCs w:val="24"/>
        </w:rPr>
        <w:t>率は</w:t>
      </w:r>
      <w:r w:rsidR="00461FE7" w:rsidRPr="00F95793">
        <w:rPr>
          <w:rFonts w:hint="eastAsia"/>
          <w:sz w:val="24"/>
          <w:szCs w:val="24"/>
        </w:rPr>
        <w:t>55-59</w:t>
      </w:r>
      <w:r w:rsidR="00461FE7" w:rsidRPr="00F95793">
        <w:rPr>
          <w:rFonts w:hint="eastAsia"/>
          <w:sz w:val="24"/>
          <w:szCs w:val="24"/>
        </w:rPr>
        <w:t>歳、</w:t>
      </w:r>
      <w:r w:rsidR="00461FE7" w:rsidRPr="00F95793">
        <w:rPr>
          <w:rFonts w:hint="eastAsia"/>
          <w:sz w:val="24"/>
          <w:szCs w:val="24"/>
        </w:rPr>
        <w:t>65-69</w:t>
      </w:r>
      <w:r w:rsidR="00461FE7" w:rsidRPr="00F95793">
        <w:rPr>
          <w:rFonts w:hint="eastAsia"/>
          <w:sz w:val="24"/>
          <w:szCs w:val="24"/>
        </w:rPr>
        <w:t>歳に二つのピークがある。</w:t>
      </w:r>
    </w:p>
    <w:p w:rsidR="00461FE7" w:rsidRPr="00F95793" w:rsidRDefault="00461FE7" w:rsidP="008466A9">
      <w:pPr>
        <w:pStyle w:val="a3"/>
        <w:ind w:leftChars="315" w:left="632" w:firstLineChars="100" w:firstLine="231"/>
        <w:rPr>
          <w:sz w:val="24"/>
          <w:szCs w:val="24"/>
        </w:rPr>
      </w:pPr>
      <w:r w:rsidRPr="00F95793">
        <w:rPr>
          <w:rFonts w:hint="eastAsia"/>
          <w:sz w:val="24"/>
          <w:szCs w:val="24"/>
        </w:rPr>
        <w:t>5</w:t>
      </w:r>
      <w:r w:rsidRPr="00F95793">
        <w:rPr>
          <w:rFonts w:hint="eastAsia"/>
          <w:sz w:val="24"/>
          <w:szCs w:val="24"/>
        </w:rPr>
        <w:t>年相対生存率は</w:t>
      </w:r>
      <w:r w:rsidRPr="00F95793">
        <w:rPr>
          <w:rFonts w:hint="eastAsia"/>
          <w:sz w:val="24"/>
          <w:szCs w:val="24"/>
        </w:rPr>
        <w:t>90</w:t>
      </w:r>
      <w:r w:rsidRPr="00F95793">
        <w:rPr>
          <w:rFonts w:hint="eastAsia"/>
          <w:sz w:val="24"/>
          <w:szCs w:val="24"/>
        </w:rPr>
        <w:t>％を上回る。</w:t>
      </w:r>
    </w:p>
    <w:p w:rsidR="007D1BBF" w:rsidRPr="00F95793" w:rsidRDefault="007D1BBF" w:rsidP="008466A9">
      <w:pPr>
        <w:ind w:firstLineChars="200" w:firstLine="462"/>
        <w:rPr>
          <w:sz w:val="24"/>
          <w:szCs w:val="24"/>
        </w:rPr>
      </w:pPr>
    </w:p>
    <w:p w:rsidR="004955DF" w:rsidRPr="00F95793" w:rsidRDefault="007D1BBF" w:rsidP="008466A9">
      <w:pPr>
        <w:ind w:firstLineChars="200" w:firstLine="462"/>
        <w:rPr>
          <w:sz w:val="24"/>
          <w:szCs w:val="24"/>
        </w:rPr>
      </w:pPr>
      <w:r w:rsidRPr="00F95793">
        <w:rPr>
          <w:rFonts w:hint="eastAsia"/>
          <w:sz w:val="24"/>
          <w:szCs w:val="24"/>
        </w:rPr>
        <w:t>②</w:t>
      </w:r>
      <w:r w:rsidR="006F729A" w:rsidRPr="00F95793">
        <w:rPr>
          <w:rFonts w:hint="eastAsia"/>
          <w:sz w:val="24"/>
          <w:szCs w:val="24"/>
        </w:rPr>
        <w:t>有効性の観点</w:t>
      </w:r>
    </w:p>
    <w:p w:rsidR="004955DF" w:rsidRPr="00F95793" w:rsidRDefault="006F729A" w:rsidP="008466A9">
      <w:pPr>
        <w:pStyle w:val="a3"/>
        <w:ind w:leftChars="315" w:left="632" w:firstLineChars="100" w:firstLine="231"/>
        <w:rPr>
          <w:sz w:val="24"/>
          <w:szCs w:val="24"/>
        </w:rPr>
      </w:pPr>
      <w:r w:rsidRPr="00F95793">
        <w:rPr>
          <w:rFonts w:hint="eastAsia"/>
          <w:sz w:val="24"/>
          <w:szCs w:val="24"/>
        </w:rPr>
        <w:t>がん検診の有効性については、</w:t>
      </w:r>
      <w:r w:rsidR="008B52A7" w:rsidRPr="00F95793">
        <w:rPr>
          <w:rFonts w:hint="eastAsia"/>
          <w:sz w:val="24"/>
          <w:szCs w:val="24"/>
        </w:rPr>
        <w:t>50-</w:t>
      </w:r>
      <w:r w:rsidR="008B01E2" w:rsidRPr="00F95793">
        <w:rPr>
          <w:rFonts w:hint="eastAsia"/>
          <w:sz w:val="24"/>
          <w:szCs w:val="24"/>
        </w:rPr>
        <w:t>69</w:t>
      </w:r>
      <w:r w:rsidR="008B52A7" w:rsidRPr="00F95793">
        <w:rPr>
          <w:rFonts w:hint="eastAsia"/>
          <w:sz w:val="24"/>
          <w:szCs w:val="24"/>
        </w:rPr>
        <w:t>歳を対象とした</w:t>
      </w:r>
      <w:r w:rsidR="008B01E2" w:rsidRPr="00F95793">
        <w:rPr>
          <w:rFonts w:hint="eastAsia"/>
          <w:sz w:val="24"/>
          <w:szCs w:val="24"/>
        </w:rPr>
        <w:t>(</w:t>
      </w:r>
      <w:r w:rsidR="008B01E2" w:rsidRPr="00F95793">
        <w:rPr>
          <w:rFonts w:hint="eastAsia"/>
          <w:sz w:val="24"/>
          <w:szCs w:val="24"/>
        </w:rPr>
        <w:t>一部</w:t>
      </w:r>
      <w:r w:rsidR="008B01E2" w:rsidRPr="00F95793">
        <w:rPr>
          <w:rFonts w:hint="eastAsia"/>
          <w:sz w:val="24"/>
          <w:szCs w:val="24"/>
        </w:rPr>
        <w:t>74</w:t>
      </w:r>
      <w:r w:rsidR="008B01E2" w:rsidRPr="00F95793">
        <w:rPr>
          <w:rFonts w:hint="eastAsia"/>
          <w:sz w:val="24"/>
          <w:szCs w:val="24"/>
        </w:rPr>
        <w:t>歳まで含む</w:t>
      </w:r>
      <w:r w:rsidR="008B01E2" w:rsidRPr="00F95793">
        <w:rPr>
          <w:rFonts w:hint="eastAsia"/>
          <w:sz w:val="24"/>
          <w:szCs w:val="24"/>
        </w:rPr>
        <w:t>)</w:t>
      </w:r>
      <w:r w:rsidR="008B52A7" w:rsidRPr="00F95793">
        <w:rPr>
          <w:rFonts w:hint="eastAsia"/>
          <w:sz w:val="24"/>
          <w:szCs w:val="24"/>
        </w:rPr>
        <w:t>研究で</w:t>
      </w:r>
      <w:r w:rsidR="008B01E2" w:rsidRPr="00F95793">
        <w:rPr>
          <w:rFonts w:hint="eastAsia"/>
          <w:sz w:val="24"/>
          <w:szCs w:val="24"/>
        </w:rPr>
        <w:t>確認され、すべてのガイドラインでマンモグラフィ検診</w:t>
      </w:r>
      <w:r w:rsidRPr="00F95793">
        <w:rPr>
          <w:rFonts w:hint="eastAsia"/>
          <w:sz w:val="24"/>
          <w:szCs w:val="24"/>
        </w:rPr>
        <w:t>が</w:t>
      </w:r>
      <w:r w:rsidR="008B01E2" w:rsidRPr="00F95793">
        <w:rPr>
          <w:rFonts w:hint="eastAsia"/>
          <w:sz w:val="24"/>
          <w:szCs w:val="24"/>
        </w:rPr>
        <w:t>推奨されている</w:t>
      </w:r>
      <w:r w:rsidR="005E71C5">
        <w:rPr>
          <w:rFonts w:hint="eastAsia"/>
          <w:sz w:val="24"/>
          <w:szCs w:val="24"/>
        </w:rPr>
        <w:t>（表３）</w:t>
      </w:r>
      <w:r w:rsidR="008B01E2" w:rsidRPr="00F95793">
        <w:rPr>
          <w:rFonts w:hint="eastAsia"/>
          <w:sz w:val="24"/>
          <w:szCs w:val="24"/>
        </w:rPr>
        <w:t>。</w:t>
      </w:r>
    </w:p>
    <w:p w:rsidR="004955DF" w:rsidRPr="00F95793" w:rsidRDefault="008B01E2" w:rsidP="008466A9">
      <w:pPr>
        <w:pStyle w:val="a3"/>
        <w:ind w:leftChars="314" w:left="630" w:firstLineChars="100" w:firstLine="231"/>
        <w:rPr>
          <w:sz w:val="24"/>
          <w:szCs w:val="24"/>
        </w:rPr>
      </w:pPr>
      <w:r w:rsidRPr="00F95793">
        <w:rPr>
          <w:rFonts w:hint="eastAsia"/>
          <w:sz w:val="24"/>
          <w:szCs w:val="24"/>
        </w:rPr>
        <w:t>40-49</w:t>
      </w:r>
      <w:r w:rsidRPr="00F95793">
        <w:rPr>
          <w:rFonts w:hint="eastAsia"/>
          <w:sz w:val="24"/>
          <w:szCs w:val="24"/>
        </w:rPr>
        <w:t>歳については、</w:t>
      </w:r>
      <w:r w:rsidR="00CF038D" w:rsidRPr="00F95793">
        <w:rPr>
          <w:rFonts w:hint="eastAsia"/>
          <w:sz w:val="24"/>
          <w:szCs w:val="24"/>
        </w:rPr>
        <w:t>有効性は確認されているものの、効果の大きさはやや小さく</w:t>
      </w:r>
      <w:r w:rsidR="004A6435">
        <w:rPr>
          <w:rFonts w:hint="eastAsia"/>
          <w:sz w:val="24"/>
          <w:szCs w:val="24"/>
        </w:rPr>
        <w:t>、</w:t>
      </w:r>
      <w:r w:rsidR="00CF038D" w:rsidRPr="00F95793">
        <w:rPr>
          <w:rFonts w:hint="eastAsia"/>
          <w:sz w:val="24"/>
          <w:szCs w:val="24"/>
        </w:rPr>
        <w:t>不利益とのバランスから推奨されていないガイドライン（</w:t>
      </w:r>
      <w:r w:rsidR="00CF038D" w:rsidRPr="00F95793">
        <w:rPr>
          <w:rFonts w:hint="eastAsia"/>
          <w:sz w:val="24"/>
          <w:szCs w:val="24"/>
        </w:rPr>
        <w:t>USPSTF</w:t>
      </w:r>
      <w:r w:rsidR="00CF038D" w:rsidRPr="00F95793">
        <w:rPr>
          <w:rFonts w:hint="eastAsia"/>
          <w:sz w:val="24"/>
          <w:szCs w:val="24"/>
        </w:rPr>
        <w:t>など）も散見される</w:t>
      </w:r>
      <w:r w:rsidR="005E71C5">
        <w:rPr>
          <w:rFonts w:hint="eastAsia"/>
          <w:sz w:val="24"/>
          <w:szCs w:val="24"/>
        </w:rPr>
        <w:t>（表４）</w:t>
      </w:r>
      <w:r w:rsidR="00CF038D" w:rsidRPr="00F95793">
        <w:rPr>
          <w:rFonts w:hint="eastAsia"/>
          <w:sz w:val="24"/>
          <w:szCs w:val="24"/>
        </w:rPr>
        <w:t>。</w:t>
      </w:r>
    </w:p>
    <w:p w:rsidR="00B67FCD" w:rsidRPr="00F95793" w:rsidRDefault="006F729A" w:rsidP="008466A9">
      <w:pPr>
        <w:pStyle w:val="a3"/>
        <w:ind w:leftChars="314" w:left="630" w:firstLineChars="100" w:firstLine="231"/>
        <w:rPr>
          <w:sz w:val="24"/>
          <w:szCs w:val="24"/>
        </w:rPr>
      </w:pPr>
      <w:r w:rsidRPr="00F95793">
        <w:rPr>
          <w:rFonts w:hint="eastAsia"/>
          <w:sz w:val="24"/>
          <w:szCs w:val="24"/>
        </w:rPr>
        <w:t>有</w:t>
      </w:r>
      <w:r w:rsidR="00F5336E" w:rsidRPr="00F95793">
        <w:rPr>
          <w:rFonts w:hint="eastAsia"/>
          <w:sz w:val="24"/>
          <w:szCs w:val="24"/>
        </w:rPr>
        <w:t>効性を示した研究においては、検診開始後</w:t>
      </w:r>
      <w:r w:rsidR="00F5336E" w:rsidRPr="00F95793">
        <w:rPr>
          <w:rFonts w:hint="eastAsia"/>
          <w:sz w:val="24"/>
          <w:szCs w:val="24"/>
        </w:rPr>
        <w:t>7</w:t>
      </w:r>
      <w:r w:rsidR="00F5336E" w:rsidRPr="00F95793">
        <w:rPr>
          <w:rFonts w:hint="eastAsia"/>
          <w:sz w:val="24"/>
          <w:szCs w:val="24"/>
        </w:rPr>
        <w:t>年目から死亡率の差が検出されている。</w:t>
      </w:r>
    </w:p>
    <w:p w:rsidR="007D1BBF" w:rsidRPr="00F95793" w:rsidRDefault="007D1BBF" w:rsidP="008466A9">
      <w:pPr>
        <w:ind w:firstLineChars="100" w:firstLine="231"/>
        <w:rPr>
          <w:sz w:val="24"/>
          <w:szCs w:val="24"/>
        </w:rPr>
      </w:pPr>
    </w:p>
    <w:p w:rsidR="004955DF" w:rsidRPr="00F95793" w:rsidRDefault="007D1BBF" w:rsidP="008466A9">
      <w:pPr>
        <w:ind w:firstLineChars="200" w:firstLine="462"/>
        <w:rPr>
          <w:sz w:val="24"/>
          <w:szCs w:val="24"/>
        </w:rPr>
      </w:pPr>
      <w:r w:rsidRPr="00F95793">
        <w:rPr>
          <w:rFonts w:hint="eastAsia"/>
          <w:sz w:val="24"/>
          <w:szCs w:val="24"/>
        </w:rPr>
        <w:t>③</w:t>
      </w:r>
      <w:r w:rsidR="00461FE7" w:rsidRPr="00F95793">
        <w:rPr>
          <w:rFonts w:hint="eastAsia"/>
          <w:sz w:val="24"/>
          <w:szCs w:val="24"/>
        </w:rPr>
        <w:t>検診精度の観点</w:t>
      </w:r>
    </w:p>
    <w:p w:rsidR="004955DF" w:rsidRPr="00F95793" w:rsidRDefault="006015EA" w:rsidP="008466A9">
      <w:pPr>
        <w:pStyle w:val="a3"/>
        <w:ind w:leftChars="314" w:left="630" w:firstLineChars="100" w:firstLine="231"/>
        <w:rPr>
          <w:sz w:val="24"/>
          <w:szCs w:val="24"/>
        </w:rPr>
      </w:pPr>
      <w:r w:rsidRPr="00F95793">
        <w:rPr>
          <w:rFonts w:hint="eastAsia"/>
          <w:sz w:val="24"/>
          <w:szCs w:val="24"/>
        </w:rPr>
        <w:t>マンモグラフィ検診の発見率は</w:t>
      </w:r>
      <w:r w:rsidR="004955DF" w:rsidRPr="00F95793">
        <w:rPr>
          <w:rFonts w:hint="eastAsia"/>
          <w:sz w:val="24"/>
          <w:szCs w:val="24"/>
        </w:rPr>
        <w:t>年齢</w:t>
      </w:r>
      <w:r w:rsidR="004955DF" w:rsidRPr="00B65A3B">
        <w:rPr>
          <w:rFonts w:hint="eastAsia"/>
          <w:sz w:val="24"/>
          <w:szCs w:val="24"/>
        </w:rPr>
        <w:t>と</w:t>
      </w:r>
      <w:r w:rsidR="004955DF" w:rsidRPr="00F95793">
        <w:rPr>
          <w:rFonts w:hint="eastAsia"/>
          <w:sz w:val="24"/>
          <w:szCs w:val="24"/>
        </w:rPr>
        <w:t>は関係なく横ばいで罹患率のパターンとは合致しないことから、</w:t>
      </w:r>
      <w:r w:rsidRPr="00F95793">
        <w:rPr>
          <w:rFonts w:hint="eastAsia"/>
          <w:sz w:val="24"/>
          <w:szCs w:val="24"/>
        </w:rPr>
        <w:t>40</w:t>
      </w:r>
      <w:r w:rsidRPr="00F95793">
        <w:rPr>
          <w:rFonts w:hint="eastAsia"/>
          <w:sz w:val="24"/>
          <w:szCs w:val="24"/>
        </w:rPr>
        <w:t>歳代の精度には問題がある</w:t>
      </w:r>
      <w:r w:rsidR="004955DF" w:rsidRPr="00F95793">
        <w:rPr>
          <w:rFonts w:hint="eastAsia"/>
          <w:sz w:val="24"/>
          <w:szCs w:val="24"/>
        </w:rPr>
        <w:t>と言われている</w:t>
      </w:r>
      <w:r w:rsidRPr="00F95793">
        <w:rPr>
          <w:rFonts w:hint="eastAsia"/>
          <w:sz w:val="24"/>
          <w:szCs w:val="24"/>
        </w:rPr>
        <w:t>。</w:t>
      </w:r>
    </w:p>
    <w:p w:rsidR="00461FE7" w:rsidRPr="00F95793" w:rsidRDefault="00634263" w:rsidP="008466A9">
      <w:pPr>
        <w:pStyle w:val="a3"/>
        <w:ind w:leftChars="314" w:left="630" w:firstLineChars="100" w:firstLine="231"/>
        <w:rPr>
          <w:sz w:val="24"/>
          <w:szCs w:val="24"/>
        </w:rPr>
      </w:pPr>
      <w:r w:rsidRPr="00F95793">
        <w:rPr>
          <w:rFonts w:hint="eastAsia"/>
          <w:sz w:val="24"/>
          <w:szCs w:val="24"/>
        </w:rPr>
        <w:t>陽性反応的中度は年齢が</w:t>
      </w:r>
      <w:r w:rsidR="006F729A" w:rsidRPr="00F95793">
        <w:rPr>
          <w:rFonts w:hint="eastAsia"/>
          <w:sz w:val="24"/>
          <w:szCs w:val="24"/>
        </w:rPr>
        <w:t>高くなる</w:t>
      </w:r>
      <w:r w:rsidRPr="00F95793">
        <w:rPr>
          <w:rFonts w:hint="eastAsia"/>
          <w:sz w:val="24"/>
          <w:szCs w:val="24"/>
        </w:rPr>
        <w:t>につれて上昇することから、</w:t>
      </w:r>
      <w:r w:rsidRPr="00F95793">
        <w:rPr>
          <w:rFonts w:hint="eastAsia"/>
          <w:sz w:val="24"/>
          <w:szCs w:val="24"/>
        </w:rPr>
        <w:t>40</w:t>
      </w:r>
      <w:r w:rsidRPr="00F95793">
        <w:rPr>
          <w:rFonts w:hint="eastAsia"/>
          <w:sz w:val="24"/>
          <w:szCs w:val="24"/>
        </w:rPr>
        <w:t>歳代では要精検となっても偽陽性</w:t>
      </w:r>
      <w:r w:rsidR="004955DF" w:rsidRPr="00F95793">
        <w:rPr>
          <w:rFonts w:hint="eastAsia"/>
          <w:sz w:val="24"/>
          <w:szCs w:val="24"/>
        </w:rPr>
        <w:t>（がんではないのに精密検査が必要とされた）</w:t>
      </w:r>
      <w:r w:rsidRPr="00F95793">
        <w:rPr>
          <w:rFonts w:hint="eastAsia"/>
          <w:sz w:val="24"/>
          <w:szCs w:val="24"/>
        </w:rPr>
        <w:t>の確率が高い。</w:t>
      </w:r>
    </w:p>
    <w:p w:rsidR="007D1BBF" w:rsidRPr="00F95793" w:rsidRDefault="007D1BBF" w:rsidP="008466A9">
      <w:pPr>
        <w:ind w:firstLineChars="100" w:firstLine="231"/>
        <w:rPr>
          <w:sz w:val="24"/>
          <w:szCs w:val="24"/>
        </w:rPr>
      </w:pPr>
    </w:p>
    <w:p w:rsidR="004955DF" w:rsidRPr="00F95793" w:rsidRDefault="007D1BBF" w:rsidP="008466A9">
      <w:pPr>
        <w:ind w:firstLineChars="200" w:firstLine="462"/>
        <w:rPr>
          <w:sz w:val="24"/>
          <w:szCs w:val="24"/>
        </w:rPr>
      </w:pPr>
      <w:r w:rsidRPr="00F95793">
        <w:rPr>
          <w:rFonts w:hint="eastAsia"/>
          <w:sz w:val="24"/>
          <w:szCs w:val="24"/>
        </w:rPr>
        <w:t>④</w:t>
      </w:r>
      <w:r w:rsidR="00CF038D" w:rsidRPr="00F95793">
        <w:rPr>
          <w:sz w:val="24"/>
          <w:szCs w:val="24"/>
        </w:rPr>
        <w:t>健康保険の観点</w:t>
      </w:r>
    </w:p>
    <w:p w:rsidR="00B67FCD" w:rsidRPr="00F95793" w:rsidRDefault="00F97315" w:rsidP="008466A9">
      <w:pPr>
        <w:pStyle w:val="a3"/>
        <w:ind w:leftChars="200" w:left="402" w:firstLineChars="200" w:firstLine="462"/>
        <w:rPr>
          <w:sz w:val="24"/>
          <w:szCs w:val="24"/>
        </w:rPr>
      </w:pPr>
      <w:r w:rsidRPr="00F95793">
        <w:rPr>
          <w:sz w:val="24"/>
          <w:szCs w:val="24"/>
        </w:rPr>
        <w:t>国民健康保険者の受診率がもっとも低い。</w:t>
      </w:r>
    </w:p>
    <w:p w:rsidR="007D1BBF" w:rsidRPr="00F95793" w:rsidRDefault="007D1BBF" w:rsidP="008466A9">
      <w:pPr>
        <w:ind w:firstLineChars="100" w:firstLine="231"/>
        <w:rPr>
          <w:sz w:val="24"/>
          <w:szCs w:val="24"/>
        </w:rPr>
      </w:pPr>
    </w:p>
    <w:p w:rsidR="00CE25DD" w:rsidRPr="005E71C5" w:rsidRDefault="007D1BBF" w:rsidP="005E71C5">
      <w:pPr>
        <w:ind w:firstLineChars="200" w:firstLine="462"/>
        <w:rPr>
          <w:sz w:val="24"/>
          <w:szCs w:val="24"/>
        </w:rPr>
      </w:pPr>
      <w:r w:rsidRPr="00F95793">
        <w:rPr>
          <w:rFonts w:hint="eastAsia"/>
          <w:sz w:val="24"/>
          <w:szCs w:val="24"/>
        </w:rPr>
        <w:t>⑤</w:t>
      </w:r>
      <w:r w:rsidR="006F729A" w:rsidRPr="00F95793">
        <w:rPr>
          <w:sz w:val="24"/>
          <w:szCs w:val="24"/>
        </w:rPr>
        <w:t>総合的な判断</w:t>
      </w:r>
    </w:p>
    <w:p w:rsidR="00CE25DD" w:rsidRPr="00F95793" w:rsidRDefault="009A5BFD" w:rsidP="008466A9">
      <w:pPr>
        <w:pStyle w:val="a3"/>
        <w:ind w:leftChars="314" w:left="630" w:firstLineChars="100" w:firstLine="231"/>
        <w:rPr>
          <w:sz w:val="24"/>
          <w:szCs w:val="24"/>
        </w:rPr>
      </w:pPr>
      <w:r w:rsidRPr="00F95793">
        <w:rPr>
          <w:rFonts w:hint="eastAsia"/>
          <w:sz w:val="24"/>
          <w:szCs w:val="24"/>
        </w:rPr>
        <w:t>罹患率の観点からは</w:t>
      </w:r>
      <w:r w:rsidRPr="00F95793">
        <w:rPr>
          <w:rFonts w:hint="eastAsia"/>
          <w:sz w:val="24"/>
          <w:szCs w:val="24"/>
        </w:rPr>
        <w:t>45</w:t>
      </w:r>
      <w:r w:rsidRPr="00F95793">
        <w:rPr>
          <w:rFonts w:hint="eastAsia"/>
          <w:sz w:val="24"/>
          <w:szCs w:val="24"/>
        </w:rPr>
        <w:t>～</w:t>
      </w:r>
      <w:r w:rsidRPr="00F95793">
        <w:rPr>
          <w:rFonts w:hint="eastAsia"/>
          <w:sz w:val="24"/>
          <w:szCs w:val="24"/>
        </w:rPr>
        <w:t>49</w:t>
      </w:r>
      <w:r w:rsidRPr="00F95793">
        <w:rPr>
          <w:rFonts w:hint="eastAsia"/>
          <w:sz w:val="24"/>
          <w:szCs w:val="24"/>
        </w:rPr>
        <w:t>歳が罹患のピークであるが、検診の有効性・精度からは</w:t>
      </w:r>
      <w:r w:rsidRPr="00F95793">
        <w:rPr>
          <w:rFonts w:hint="eastAsia"/>
          <w:sz w:val="24"/>
          <w:szCs w:val="24"/>
        </w:rPr>
        <w:t>40</w:t>
      </w:r>
      <w:r w:rsidRPr="00F95793">
        <w:rPr>
          <w:rFonts w:hint="eastAsia"/>
          <w:sz w:val="24"/>
          <w:szCs w:val="24"/>
        </w:rPr>
        <w:t>歳代には若干の問題がある。一方要精検者の偽陽性率は</w:t>
      </w:r>
      <w:r w:rsidRPr="00F95793">
        <w:rPr>
          <w:rFonts w:hint="eastAsia"/>
          <w:sz w:val="24"/>
          <w:szCs w:val="24"/>
        </w:rPr>
        <w:t>40</w:t>
      </w:r>
      <w:r w:rsidRPr="00F95793">
        <w:rPr>
          <w:rFonts w:hint="eastAsia"/>
          <w:sz w:val="24"/>
          <w:szCs w:val="24"/>
        </w:rPr>
        <w:t>歳代で明らかに大きい</w:t>
      </w:r>
      <w:r w:rsidR="00CF059D">
        <w:rPr>
          <w:rFonts w:hint="eastAsia"/>
          <w:sz w:val="24"/>
          <w:szCs w:val="24"/>
        </w:rPr>
        <w:t>（図６）</w:t>
      </w:r>
      <w:r w:rsidRPr="00F95793">
        <w:rPr>
          <w:rFonts w:hint="eastAsia"/>
          <w:sz w:val="24"/>
          <w:szCs w:val="24"/>
        </w:rPr>
        <w:t>ことから検診による不利益が利益に近接することになる。</w:t>
      </w:r>
    </w:p>
    <w:p w:rsidR="00634263" w:rsidRPr="00F95793" w:rsidRDefault="009A5BFD" w:rsidP="008466A9">
      <w:pPr>
        <w:pStyle w:val="a3"/>
        <w:ind w:leftChars="0" w:left="420" w:firstLineChars="100" w:firstLine="231"/>
        <w:rPr>
          <w:sz w:val="24"/>
          <w:szCs w:val="24"/>
        </w:rPr>
      </w:pPr>
      <w:r w:rsidRPr="00F95793">
        <w:rPr>
          <w:rFonts w:hint="eastAsia"/>
          <w:sz w:val="24"/>
          <w:szCs w:val="24"/>
        </w:rPr>
        <w:t>よって</w:t>
      </w:r>
      <w:r w:rsidR="00634263" w:rsidRPr="00F95793">
        <w:rPr>
          <w:rFonts w:hint="eastAsia"/>
          <w:sz w:val="24"/>
          <w:szCs w:val="24"/>
        </w:rPr>
        <w:t>重点</w:t>
      </w:r>
      <w:r w:rsidR="003C61CE" w:rsidRPr="00F95793">
        <w:rPr>
          <w:rFonts w:hint="eastAsia"/>
          <w:sz w:val="24"/>
          <w:szCs w:val="24"/>
        </w:rPr>
        <w:t>受診勧奨</w:t>
      </w:r>
      <w:r w:rsidR="00634263" w:rsidRPr="00F95793">
        <w:rPr>
          <w:rFonts w:hint="eastAsia"/>
          <w:sz w:val="24"/>
          <w:szCs w:val="24"/>
        </w:rPr>
        <w:t>対象者の年齢下限</w:t>
      </w:r>
      <w:r w:rsidRPr="00F95793">
        <w:rPr>
          <w:rFonts w:hint="eastAsia"/>
          <w:sz w:val="24"/>
          <w:szCs w:val="24"/>
        </w:rPr>
        <w:t>は</w:t>
      </w:r>
      <w:r w:rsidRPr="00F95793">
        <w:rPr>
          <w:rFonts w:hint="eastAsia"/>
          <w:sz w:val="24"/>
          <w:szCs w:val="24"/>
        </w:rPr>
        <w:t>50</w:t>
      </w:r>
      <w:r w:rsidRPr="00F95793">
        <w:rPr>
          <w:rFonts w:hint="eastAsia"/>
          <w:sz w:val="24"/>
          <w:szCs w:val="24"/>
        </w:rPr>
        <w:t>歳</w:t>
      </w:r>
      <w:r w:rsidR="00634263" w:rsidRPr="00F95793">
        <w:rPr>
          <w:rFonts w:hint="eastAsia"/>
          <w:sz w:val="24"/>
          <w:szCs w:val="24"/>
        </w:rPr>
        <w:t>とする。</w:t>
      </w:r>
    </w:p>
    <w:p w:rsidR="00CE25DD" w:rsidRPr="00F95793" w:rsidRDefault="009A5BFD" w:rsidP="008466A9">
      <w:pPr>
        <w:pStyle w:val="a3"/>
        <w:ind w:leftChars="314" w:left="630" w:firstLineChars="100" w:firstLine="231"/>
        <w:rPr>
          <w:sz w:val="24"/>
          <w:szCs w:val="24"/>
        </w:rPr>
      </w:pPr>
      <w:r w:rsidRPr="00F95793">
        <w:rPr>
          <w:rFonts w:hint="eastAsia"/>
          <w:sz w:val="24"/>
          <w:szCs w:val="24"/>
        </w:rPr>
        <w:t>有効性が確認されていることから</w:t>
      </w:r>
      <w:r w:rsidR="00B06D4C" w:rsidRPr="001D0265">
        <w:rPr>
          <w:rFonts w:hint="eastAsia"/>
          <w:sz w:val="24"/>
          <w:szCs w:val="24"/>
        </w:rPr>
        <w:t>69</w:t>
      </w:r>
      <w:r w:rsidRPr="00F95793">
        <w:rPr>
          <w:rFonts w:hint="eastAsia"/>
          <w:sz w:val="24"/>
          <w:szCs w:val="24"/>
        </w:rPr>
        <w:t>歳を重点</w:t>
      </w:r>
      <w:r w:rsidR="00CE25DD" w:rsidRPr="00F95793">
        <w:rPr>
          <w:rFonts w:hint="eastAsia"/>
          <w:sz w:val="24"/>
          <w:szCs w:val="24"/>
        </w:rPr>
        <w:t>受診勧奨</w:t>
      </w:r>
      <w:r w:rsidRPr="00F95793">
        <w:rPr>
          <w:rFonts w:hint="eastAsia"/>
          <w:sz w:val="24"/>
          <w:szCs w:val="24"/>
        </w:rPr>
        <w:t>対象者の年齢上限とする。</w:t>
      </w:r>
    </w:p>
    <w:p w:rsidR="009A5BFD" w:rsidRPr="00F95793" w:rsidRDefault="009A5BFD" w:rsidP="008466A9">
      <w:pPr>
        <w:pStyle w:val="a3"/>
        <w:ind w:leftChars="314" w:left="630" w:firstLineChars="100" w:firstLine="231"/>
        <w:rPr>
          <w:sz w:val="24"/>
          <w:szCs w:val="24"/>
        </w:rPr>
      </w:pPr>
      <w:r w:rsidRPr="00F95793">
        <w:rPr>
          <w:rFonts w:hint="eastAsia"/>
          <w:sz w:val="24"/>
          <w:szCs w:val="24"/>
        </w:rPr>
        <w:t>70</w:t>
      </w:r>
      <w:r w:rsidRPr="00F95793">
        <w:rPr>
          <w:rFonts w:hint="eastAsia"/>
          <w:sz w:val="24"/>
          <w:szCs w:val="24"/>
        </w:rPr>
        <w:t>歳代以上へのマンモグラフィ検診は上皮内癌の発見率が高いもののこれらは致死的にならない可能性があり、検診の受診を促すこと</w:t>
      </w:r>
      <w:r w:rsidR="003C61CE" w:rsidRPr="00F95793">
        <w:rPr>
          <w:rFonts w:hint="eastAsia"/>
          <w:sz w:val="24"/>
          <w:szCs w:val="24"/>
        </w:rPr>
        <w:t>が</w:t>
      </w:r>
      <w:r w:rsidRPr="00F95793">
        <w:rPr>
          <w:rFonts w:hint="eastAsia"/>
          <w:sz w:val="24"/>
          <w:szCs w:val="24"/>
        </w:rPr>
        <w:t>過剰診断を招くことに</w:t>
      </w:r>
      <w:r w:rsidR="003C61CE" w:rsidRPr="00F95793">
        <w:rPr>
          <w:rFonts w:hint="eastAsia"/>
          <w:sz w:val="24"/>
          <w:szCs w:val="24"/>
        </w:rPr>
        <w:t>つなが</w:t>
      </w:r>
      <w:r w:rsidRPr="00F95793">
        <w:rPr>
          <w:rFonts w:hint="eastAsia"/>
          <w:sz w:val="24"/>
          <w:szCs w:val="24"/>
        </w:rPr>
        <w:t>ることから積極的な</w:t>
      </w:r>
      <w:r w:rsidR="003C61CE" w:rsidRPr="00F95793">
        <w:rPr>
          <w:rFonts w:hint="eastAsia"/>
          <w:sz w:val="24"/>
          <w:szCs w:val="24"/>
        </w:rPr>
        <w:t>受診</w:t>
      </w:r>
      <w:r w:rsidRPr="00F95793">
        <w:rPr>
          <w:rFonts w:hint="eastAsia"/>
          <w:sz w:val="24"/>
          <w:szCs w:val="24"/>
        </w:rPr>
        <w:t>勧奨は</w:t>
      </w:r>
      <w:r w:rsidR="003C61CE" w:rsidRPr="00F95793">
        <w:rPr>
          <w:rFonts w:hint="eastAsia"/>
          <w:sz w:val="24"/>
          <w:szCs w:val="24"/>
        </w:rPr>
        <w:t>行わない</w:t>
      </w:r>
      <w:r w:rsidRPr="00F95793">
        <w:rPr>
          <w:rFonts w:hint="eastAsia"/>
          <w:sz w:val="24"/>
          <w:szCs w:val="24"/>
        </w:rPr>
        <w:t>。</w:t>
      </w:r>
    </w:p>
    <w:p w:rsidR="007D1BBF" w:rsidRPr="00F95793" w:rsidRDefault="007D1BBF">
      <w:pPr>
        <w:rPr>
          <w:rFonts w:asciiTheme="majorEastAsia" w:eastAsiaTheme="majorEastAsia" w:hAnsiTheme="majorEastAsia"/>
          <w:sz w:val="24"/>
          <w:bdr w:val="single" w:sz="4" w:space="0" w:color="auto"/>
        </w:rPr>
      </w:pPr>
    </w:p>
    <w:p w:rsidR="00044DA2" w:rsidRDefault="00044DA2">
      <w:pPr>
        <w:rPr>
          <w:rFonts w:asciiTheme="majorEastAsia" w:eastAsiaTheme="majorEastAsia" w:hAnsiTheme="majorEastAsia"/>
          <w:b/>
          <w:sz w:val="24"/>
          <w:bdr w:val="single" w:sz="4" w:space="0" w:color="auto"/>
        </w:rPr>
      </w:pPr>
    </w:p>
    <w:p w:rsidR="00044DA2" w:rsidRDefault="00044DA2">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Pr="005E71C5" w:rsidRDefault="005E71C5" w:rsidP="005E71C5">
      <w:r w:rsidRPr="005E71C5">
        <w:rPr>
          <w:rFonts w:hint="eastAsia"/>
        </w:rPr>
        <w:lastRenderedPageBreak/>
        <w:t>図５．乳がんの年齢階級別罹患率・死亡率の傾向（大阪府）</w:t>
      </w:r>
    </w:p>
    <w:p w:rsidR="005E71C5" w:rsidRP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0528" behindDoc="0" locked="0" layoutInCell="1" allowOverlap="1" wp14:anchorId="6319B571" wp14:editId="6C52A250">
            <wp:simplePos x="0" y="0"/>
            <wp:positionH relativeFrom="column">
              <wp:posOffset>51435</wp:posOffset>
            </wp:positionH>
            <wp:positionV relativeFrom="paragraph">
              <wp:posOffset>72390</wp:posOffset>
            </wp:positionV>
            <wp:extent cx="4114800" cy="271018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1552" behindDoc="0" locked="0" layoutInCell="1" allowOverlap="1" wp14:anchorId="3929D757" wp14:editId="1536FD40">
            <wp:simplePos x="0" y="0"/>
            <wp:positionH relativeFrom="column">
              <wp:posOffset>-4146550</wp:posOffset>
            </wp:positionH>
            <wp:positionV relativeFrom="paragraph">
              <wp:posOffset>87630</wp:posOffset>
            </wp:positionV>
            <wp:extent cx="4182110" cy="756285"/>
            <wp:effectExtent l="0" t="0" r="8890" b="571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2110"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rsidP="005E71C5">
      <w:pPr>
        <w:spacing w:line="280" w:lineRule="exact"/>
      </w:pPr>
      <w:r>
        <w:rPr>
          <w:rFonts w:hint="eastAsia"/>
        </w:rPr>
        <w:t>表３．がん検診ガイドラインで死亡率減少効果が確認された対象年齢（乳）</w:t>
      </w:r>
    </w:p>
    <w:p w:rsidR="005E71C5" w:rsidRP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2576" behindDoc="0" locked="0" layoutInCell="1" allowOverlap="1" wp14:anchorId="799E2F27" wp14:editId="4483E022">
            <wp:simplePos x="0" y="0"/>
            <wp:positionH relativeFrom="column">
              <wp:posOffset>137160</wp:posOffset>
            </wp:positionH>
            <wp:positionV relativeFrom="paragraph">
              <wp:posOffset>74295</wp:posOffset>
            </wp:positionV>
            <wp:extent cx="5400675" cy="638175"/>
            <wp:effectExtent l="0" t="0" r="9525" b="952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rsidP="005E71C5">
      <w:r>
        <w:rPr>
          <w:rFonts w:hint="eastAsia"/>
        </w:rPr>
        <w:t>表４．</w:t>
      </w:r>
      <w:r>
        <w:rPr>
          <w:rFonts w:hint="eastAsia"/>
        </w:rPr>
        <w:t>USPSTF(US preventive service task force)</w:t>
      </w:r>
      <w:r>
        <w:rPr>
          <w:rFonts w:hint="eastAsia"/>
        </w:rPr>
        <w:t>での乳がん検診の推奨</w:t>
      </w:r>
    </w:p>
    <w:p w:rsidR="005E71C5" w:rsidRDefault="005E71C5">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3600" behindDoc="0" locked="0" layoutInCell="1" allowOverlap="1" wp14:anchorId="123A40A9" wp14:editId="5FCF51BC">
            <wp:simplePos x="0" y="0"/>
            <wp:positionH relativeFrom="column">
              <wp:posOffset>137160</wp:posOffset>
            </wp:positionH>
            <wp:positionV relativeFrom="paragraph">
              <wp:posOffset>97155</wp:posOffset>
            </wp:positionV>
            <wp:extent cx="5401310" cy="829310"/>
            <wp:effectExtent l="0" t="0" r="8890" b="889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CF059D" w:rsidRPr="00CF059D" w:rsidRDefault="00CF059D" w:rsidP="00CF059D">
      <w:r w:rsidRPr="00CF059D">
        <w:rPr>
          <w:rFonts w:hint="eastAsia"/>
        </w:rPr>
        <w:t>図６　乳がん検診の陽性反応的中度</w:t>
      </w:r>
      <w:r w:rsidRPr="00CF059D">
        <w:t>（グラフ中の赤線は、国の基準値を示す）</w:t>
      </w:r>
    </w:p>
    <w:p w:rsidR="005E71C5" w:rsidRPr="00CF059D" w:rsidRDefault="00CF059D">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4624" behindDoc="0" locked="0" layoutInCell="1" allowOverlap="1" wp14:anchorId="2F7F77EF" wp14:editId="4828CF1C">
            <wp:simplePos x="0" y="0"/>
            <wp:positionH relativeFrom="column">
              <wp:posOffset>194310</wp:posOffset>
            </wp:positionH>
            <wp:positionV relativeFrom="paragraph">
              <wp:posOffset>32385</wp:posOffset>
            </wp:positionV>
            <wp:extent cx="2628900" cy="2371725"/>
            <wp:effectExtent l="0" t="0" r="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CF059D">
      <w:pPr>
        <w:rPr>
          <w:rFonts w:asciiTheme="majorEastAsia" w:eastAsiaTheme="majorEastAsia" w:hAnsiTheme="majorEastAsia"/>
          <w:b/>
          <w:sz w:val="24"/>
          <w:bdr w:val="single" w:sz="4" w:space="0" w:color="auto"/>
        </w:rPr>
      </w:pPr>
      <w:r>
        <w:rPr>
          <w:rFonts w:asciiTheme="majorEastAsia" w:eastAsiaTheme="majorEastAsia" w:hAnsiTheme="majorEastAsia"/>
          <w:b/>
          <w:noProof/>
          <w:sz w:val="24"/>
          <w:bdr w:val="single" w:sz="4" w:space="0" w:color="auto"/>
        </w:rPr>
        <w:drawing>
          <wp:anchor distT="0" distB="0" distL="114300" distR="114300" simplePos="0" relativeHeight="251675648" behindDoc="0" locked="0" layoutInCell="1" allowOverlap="1" wp14:anchorId="609E435B" wp14:editId="328AE043">
            <wp:simplePos x="0" y="0"/>
            <wp:positionH relativeFrom="column">
              <wp:posOffset>57150</wp:posOffset>
            </wp:positionH>
            <wp:positionV relativeFrom="paragraph">
              <wp:posOffset>62865</wp:posOffset>
            </wp:positionV>
            <wp:extent cx="2543810" cy="1733550"/>
            <wp:effectExtent l="0" t="0" r="889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81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5E71C5" w:rsidRDefault="005E71C5">
      <w:pPr>
        <w:rPr>
          <w:rFonts w:asciiTheme="majorEastAsia" w:eastAsiaTheme="majorEastAsia" w:hAnsiTheme="majorEastAsia"/>
          <w:b/>
          <w:sz w:val="24"/>
          <w:bdr w:val="single" w:sz="4" w:space="0" w:color="auto"/>
        </w:rPr>
      </w:pPr>
    </w:p>
    <w:p w:rsidR="00AE444B" w:rsidRPr="007D1BBF" w:rsidRDefault="00044DA2">
      <w:pPr>
        <w:rPr>
          <w:rFonts w:asciiTheme="majorEastAsia" w:eastAsiaTheme="majorEastAsia" w:hAnsiTheme="majorEastAsia"/>
          <w:b/>
          <w:sz w:val="24"/>
        </w:rPr>
      </w:pPr>
      <w:r>
        <w:rPr>
          <w:rFonts w:asciiTheme="majorEastAsia" w:eastAsiaTheme="majorEastAsia" w:hAnsiTheme="majorEastAsia" w:hint="eastAsia"/>
          <w:b/>
          <w:sz w:val="24"/>
        </w:rPr>
        <w:lastRenderedPageBreak/>
        <w:t>（</w:t>
      </w:r>
      <w:r w:rsidR="007D1BBF">
        <w:rPr>
          <w:rFonts w:asciiTheme="majorEastAsia" w:eastAsiaTheme="majorEastAsia" w:hAnsiTheme="majorEastAsia" w:hint="eastAsia"/>
          <w:b/>
          <w:sz w:val="24"/>
        </w:rPr>
        <w:t>３</w:t>
      </w:r>
      <w:r>
        <w:rPr>
          <w:rFonts w:asciiTheme="majorEastAsia" w:eastAsiaTheme="majorEastAsia" w:hAnsiTheme="majorEastAsia" w:hint="eastAsia"/>
          <w:b/>
          <w:sz w:val="24"/>
        </w:rPr>
        <w:t>）</w:t>
      </w:r>
      <w:r w:rsidR="00CE25DD" w:rsidRPr="007D1BBF">
        <w:rPr>
          <w:rFonts w:asciiTheme="majorEastAsia" w:eastAsiaTheme="majorEastAsia" w:hAnsiTheme="majorEastAsia" w:hint="eastAsia"/>
          <w:b/>
          <w:sz w:val="24"/>
        </w:rPr>
        <w:t>子宮頸がん検診</w:t>
      </w:r>
      <w:r w:rsidR="007D1BBF">
        <w:rPr>
          <w:rFonts w:asciiTheme="majorEastAsia" w:eastAsiaTheme="majorEastAsia" w:hAnsiTheme="majorEastAsia" w:hint="eastAsia"/>
          <w:b/>
          <w:sz w:val="24"/>
        </w:rPr>
        <w:t xml:space="preserve">　【</w:t>
      </w:r>
      <w:r w:rsidR="00AE444B" w:rsidRPr="007D1BBF">
        <w:rPr>
          <w:rFonts w:asciiTheme="majorEastAsia" w:eastAsiaTheme="majorEastAsia" w:hAnsiTheme="majorEastAsia" w:hint="eastAsia"/>
          <w:b/>
          <w:sz w:val="24"/>
        </w:rPr>
        <w:t>2</w:t>
      </w:r>
      <w:r w:rsidR="0070551A">
        <w:rPr>
          <w:rFonts w:asciiTheme="majorEastAsia" w:eastAsiaTheme="majorEastAsia" w:hAnsiTheme="majorEastAsia" w:hint="eastAsia"/>
          <w:b/>
          <w:sz w:val="24"/>
        </w:rPr>
        <w:t>5</w:t>
      </w:r>
      <w:r w:rsidR="00AE444B" w:rsidRPr="001D0265">
        <w:rPr>
          <w:rFonts w:asciiTheme="majorEastAsia" w:eastAsiaTheme="majorEastAsia" w:hAnsiTheme="majorEastAsia" w:hint="eastAsia"/>
          <w:b/>
          <w:sz w:val="24"/>
        </w:rPr>
        <w:t>～</w:t>
      </w:r>
      <w:r w:rsidR="006B595E">
        <w:rPr>
          <w:rFonts w:asciiTheme="majorEastAsia" w:eastAsiaTheme="majorEastAsia" w:hAnsiTheme="majorEastAsia" w:hint="eastAsia"/>
          <w:b/>
          <w:sz w:val="24"/>
        </w:rPr>
        <w:t>44</w:t>
      </w:r>
      <w:r w:rsidR="00AE444B" w:rsidRPr="007D1BBF">
        <w:rPr>
          <w:rFonts w:asciiTheme="majorEastAsia" w:eastAsiaTheme="majorEastAsia" w:hAnsiTheme="majorEastAsia" w:hint="eastAsia"/>
          <w:b/>
          <w:sz w:val="24"/>
        </w:rPr>
        <w:t>歳</w:t>
      </w:r>
      <w:r w:rsidR="007D1BBF">
        <w:rPr>
          <w:rFonts w:asciiTheme="majorEastAsia" w:eastAsiaTheme="majorEastAsia" w:hAnsiTheme="majorEastAsia" w:hint="eastAsia"/>
          <w:b/>
          <w:sz w:val="24"/>
        </w:rPr>
        <w:t>】</w:t>
      </w:r>
    </w:p>
    <w:p w:rsidR="00643D6E" w:rsidRDefault="00643D6E"/>
    <w:p w:rsidR="00E626FB" w:rsidRPr="00044DA2" w:rsidRDefault="00CE25DD" w:rsidP="008466A9">
      <w:pPr>
        <w:ind w:firstLineChars="200" w:firstLine="462"/>
        <w:rPr>
          <w:sz w:val="24"/>
          <w:szCs w:val="24"/>
        </w:rPr>
      </w:pPr>
      <w:r w:rsidRPr="00044DA2">
        <w:rPr>
          <w:rFonts w:hint="eastAsia"/>
          <w:sz w:val="24"/>
          <w:szCs w:val="24"/>
        </w:rPr>
        <w:t>【設定の根拠】</w:t>
      </w:r>
    </w:p>
    <w:p w:rsidR="00044DA2" w:rsidRDefault="00044DA2" w:rsidP="008466A9">
      <w:pPr>
        <w:ind w:firstLineChars="200" w:firstLine="462"/>
        <w:rPr>
          <w:sz w:val="24"/>
          <w:szCs w:val="24"/>
        </w:rPr>
      </w:pPr>
    </w:p>
    <w:p w:rsidR="003C61CE" w:rsidRPr="00F95793" w:rsidRDefault="007D1BBF" w:rsidP="008466A9">
      <w:pPr>
        <w:ind w:firstLineChars="200" w:firstLine="462"/>
        <w:rPr>
          <w:sz w:val="24"/>
          <w:szCs w:val="24"/>
        </w:rPr>
      </w:pPr>
      <w:r w:rsidRPr="00F95793">
        <w:rPr>
          <w:rFonts w:hint="eastAsia"/>
          <w:sz w:val="24"/>
          <w:szCs w:val="24"/>
        </w:rPr>
        <w:t>①</w:t>
      </w:r>
      <w:r w:rsidR="00DE1A60" w:rsidRPr="00F95793">
        <w:rPr>
          <w:rFonts w:hint="eastAsia"/>
          <w:sz w:val="24"/>
          <w:szCs w:val="24"/>
        </w:rPr>
        <w:t>罹患率</w:t>
      </w:r>
      <w:r w:rsidR="00A548E4" w:rsidRPr="00F95793">
        <w:rPr>
          <w:rFonts w:hint="eastAsia"/>
          <w:sz w:val="24"/>
          <w:szCs w:val="24"/>
        </w:rPr>
        <w:t>・死亡率</w:t>
      </w:r>
      <w:r w:rsidR="00CF059D">
        <w:rPr>
          <w:rFonts w:hint="eastAsia"/>
          <w:sz w:val="24"/>
          <w:szCs w:val="24"/>
        </w:rPr>
        <w:t>の観点</w:t>
      </w:r>
    </w:p>
    <w:p w:rsidR="00CE25DD" w:rsidRPr="00F95793" w:rsidRDefault="00CE25DD" w:rsidP="008466A9">
      <w:pPr>
        <w:pStyle w:val="a3"/>
        <w:ind w:leftChars="315" w:left="632" w:firstLineChars="100" w:firstLine="231"/>
        <w:rPr>
          <w:sz w:val="24"/>
          <w:szCs w:val="24"/>
        </w:rPr>
      </w:pPr>
      <w:r w:rsidRPr="00F95793">
        <w:rPr>
          <w:rFonts w:hint="eastAsia"/>
          <w:sz w:val="24"/>
          <w:szCs w:val="24"/>
        </w:rPr>
        <w:t>罹患率は、</w:t>
      </w:r>
      <w:r w:rsidR="00DE1A60" w:rsidRPr="00F95793">
        <w:rPr>
          <w:rFonts w:hint="eastAsia"/>
          <w:sz w:val="24"/>
          <w:szCs w:val="24"/>
        </w:rPr>
        <w:t>30</w:t>
      </w:r>
      <w:r w:rsidR="00DE1A60" w:rsidRPr="00F95793">
        <w:rPr>
          <w:rFonts w:hint="eastAsia"/>
          <w:sz w:val="24"/>
          <w:szCs w:val="24"/>
        </w:rPr>
        <w:t>歳代をピークにし、</w:t>
      </w:r>
      <w:r w:rsidR="00DE1A60" w:rsidRPr="00F95793">
        <w:rPr>
          <w:rFonts w:hint="eastAsia"/>
          <w:sz w:val="24"/>
          <w:szCs w:val="24"/>
        </w:rPr>
        <w:t>50</w:t>
      </w:r>
      <w:r w:rsidR="00DE1A60" w:rsidRPr="00F95793">
        <w:rPr>
          <w:rFonts w:hint="eastAsia"/>
          <w:sz w:val="24"/>
          <w:szCs w:val="24"/>
        </w:rPr>
        <w:t>歳代からは減少していく</w:t>
      </w:r>
      <w:r w:rsidR="00CF059D">
        <w:rPr>
          <w:rFonts w:hint="eastAsia"/>
          <w:sz w:val="24"/>
          <w:szCs w:val="24"/>
        </w:rPr>
        <w:t>（図７）</w:t>
      </w:r>
      <w:r w:rsidR="00DE1A60" w:rsidRPr="00F95793">
        <w:rPr>
          <w:rFonts w:hint="eastAsia"/>
          <w:sz w:val="24"/>
          <w:szCs w:val="24"/>
        </w:rPr>
        <w:t>。</w:t>
      </w:r>
    </w:p>
    <w:p w:rsidR="009A5BFD" w:rsidRPr="00F95793" w:rsidRDefault="00A548E4" w:rsidP="008466A9">
      <w:pPr>
        <w:pStyle w:val="a3"/>
        <w:ind w:leftChars="200" w:left="402" w:firstLineChars="200" w:firstLine="462"/>
        <w:rPr>
          <w:sz w:val="24"/>
          <w:szCs w:val="24"/>
        </w:rPr>
      </w:pPr>
      <w:r w:rsidRPr="00F95793">
        <w:rPr>
          <w:rFonts w:hint="eastAsia"/>
          <w:sz w:val="24"/>
          <w:szCs w:val="24"/>
        </w:rPr>
        <w:t>死亡率は概して低く、</w:t>
      </w:r>
      <w:r w:rsidRPr="00F95793">
        <w:rPr>
          <w:rFonts w:hint="eastAsia"/>
          <w:sz w:val="24"/>
          <w:szCs w:val="24"/>
        </w:rPr>
        <w:t>40</w:t>
      </w:r>
      <w:r w:rsidRPr="00F95793">
        <w:rPr>
          <w:rFonts w:hint="eastAsia"/>
          <w:sz w:val="24"/>
          <w:szCs w:val="24"/>
        </w:rPr>
        <w:t>歳代以降は</w:t>
      </w:r>
      <w:r w:rsidRPr="00F95793">
        <w:rPr>
          <w:rFonts w:hint="eastAsia"/>
          <w:sz w:val="24"/>
          <w:szCs w:val="24"/>
        </w:rPr>
        <w:t>10</w:t>
      </w:r>
      <w:r w:rsidRPr="00F95793">
        <w:rPr>
          <w:rFonts w:hint="eastAsia"/>
          <w:sz w:val="24"/>
          <w:szCs w:val="24"/>
        </w:rPr>
        <w:t>万</w:t>
      </w:r>
      <w:r w:rsidR="00CE25DD" w:rsidRPr="00F95793">
        <w:rPr>
          <w:rFonts w:hint="eastAsia"/>
          <w:sz w:val="24"/>
          <w:szCs w:val="24"/>
        </w:rPr>
        <w:t>人</w:t>
      </w:r>
      <w:r w:rsidRPr="00F95793">
        <w:rPr>
          <w:rFonts w:hint="eastAsia"/>
          <w:sz w:val="24"/>
          <w:szCs w:val="24"/>
        </w:rPr>
        <w:t>対</w:t>
      </w:r>
      <w:r w:rsidRPr="00F95793">
        <w:rPr>
          <w:rFonts w:hint="eastAsia"/>
          <w:sz w:val="24"/>
          <w:szCs w:val="24"/>
        </w:rPr>
        <w:t>5</w:t>
      </w:r>
      <w:r w:rsidRPr="00F95793">
        <w:rPr>
          <w:rFonts w:hint="eastAsia"/>
          <w:sz w:val="24"/>
          <w:szCs w:val="24"/>
        </w:rPr>
        <w:t>程度で横ばいである。</w:t>
      </w:r>
    </w:p>
    <w:p w:rsidR="00044DA2" w:rsidRPr="00F95793" w:rsidRDefault="00044DA2" w:rsidP="008466A9">
      <w:pPr>
        <w:ind w:firstLineChars="100" w:firstLine="231"/>
        <w:rPr>
          <w:sz w:val="24"/>
          <w:szCs w:val="24"/>
        </w:rPr>
      </w:pPr>
    </w:p>
    <w:p w:rsidR="003C61CE" w:rsidRPr="00F95793" w:rsidRDefault="00044DA2" w:rsidP="008466A9">
      <w:pPr>
        <w:ind w:firstLineChars="200" w:firstLine="462"/>
        <w:rPr>
          <w:sz w:val="24"/>
          <w:szCs w:val="24"/>
        </w:rPr>
      </w:pPr>
      <w:r w:rsidRPr="00F95793">
        <w:rPr>
          <w:rFonts w:hint="eastAsia"/>
          <w:sz w:val="24"/>
          <w:szCs w:val="24"/>
        </w:rPr>
        <w:t>②</w:t>
      </w:r>
      <w:r w:rsidR="00CE25DD" w:rsidRPr="00F95793">
        <w:rPr>
          <w:rFonts w:hint="eastAsia"/>
          <w:sz w:val="24"/>
          <w:szCs w:val="24"/>
        </w:rPr>
        <w:t>有効性の観点</w:t>
      </w:r>
    </w:p>
    <w:p w:rsidR="009A5BFD" w:rsidRDefault="00E959C7" w:rsidP="008466A9">
      <w:pPr>
        <w:pStyle w:val="a3"/>
        <w:ind w:leftChars="314" w:left="630" w:firstLineChars="100" w:firstLine="231"/>
        <w:rPr>
          <w:sz w:val="24"/>
          <w:szCs w:val="24"/>
        </w:rPr>
      </w:pPr>
      <w:r w:rsidRPr="00F95793">
        <w:rPr>
          <w:rFonts w:hint="eastAsia"/>
          <w:sz w:val="24"/>
          <w:szCs w:val="24"/>
        </w:rPr>
        <w:t>20-79</w:t>
      </w:r>
      <w:r w:rsidR="00CE25DD" w:rsidRPr="00F95793">
        <w:rPr>
          <w:rFonts w:hint="eastAsia"/>
          <w:sz w:val="24"/>
          <w:szCs w:val="24"/>
        </w:rPr>
        <w:t>歳において死亡率減少効果は確認されている。浸潤がん</w:t>
      </w:r>
      <w:r w:rsidRPr="00F95793">
        <w:rPr>
          <w:rFonts w:hint="eastAsia"/>
          <w:sz w:val="24"/>
          <w:szCs w:val="24"/>
        </w:rPr>
        <w:t>罹患減少効果は</w:t>
      </w:r>
      <w:r w:rsidRPr="00F95793">
        <w:rPr>
          <w:rFonts w:hint="eastAsia"/>
          <w:sz w:val="24"/>
          <w:szCs w:val="24"/>
        </w:rPr>
        <w:t>75</w:t>
      </w:r>
      <w:r w:rsidRPr="00F95793">
        <w:rPr>
          <w:rFonts w:hint="eastAsia"/>
          <w:sz w:val="24"/>
          <w:szCs w:val="24"/>
        </w:rPr>
        <w:t>歳以下で確認されているが、国内からの研究では</w:t>
      </w:r>
      <w:r w:rsidRPr="00F95793">
        <w:rPr>
          <w:rFonts w:hint="eastAsia"/>
          <w:sz w:val="24"/>
          <w:szCs w:val="24"/>
        </w:rPr>
        <w:t>35-79</w:t>
      </w:r>
      <w:r w:rsidRPr="00F95793">
        <w:rPr>
          <w:rFonts w:hint="eastAsia"/>
          <w:sz w:val="24"/>
          <w:szCs w:val="24"/>
        </w:rPr>
        <w:t>歳で示されている</w:t>
      </w:r>
      <w:r w:rsidR="00CF059D">
        <w:rPr>
          <w:rFonts w:hint="eastAsia"/>
          <w:sz w:val="24"/>
          <w:szCs w:val="24"/>
        </w:rPr>
        <w:t>（表５）</w:t>
      </w:r>
      <w:r w:rsidRPr="00F95793">
        <w:rPr>
          <w:rFonts w:hint="eastAsia"/>
          <w:sz w:val="24"/>
          <w:szCs w:val="24"/>
        </w:rPr>
        <w:t>。</w:t>
      </w:r>
    </w:p>
    <w:p w:rsidR="00CF059D" w:rsidRDefault="00CF059D" w:rsidP="00CF059D">
      <w:pPr>
        <w:rPr>
          <w:sz w:val="24"/>
          <w:szCs w:val="24"/>
        </w:rPr>
      </w:pPr>
    </w:p>
    <w:p w:rsidR="00CF059D" w:rsidRPr="001D0265" w:rsidRDefault="00CF059D" w:rsidP="00CF059D">
      <w:pPr>
        <w:rPr>
          <w:sz w:val="24"/>
          <w:szCs w:val="24"/>
        </w:rPr>
      </w:pPr>
      <w:r>
        <w:rPr>
          <w:rFonts w:hint="eastAsia"/>
          <w:sz w:val="24"/>
          <w:szCs w:val="24"/>
        </w:rPr>
        <w:t xml:space="preserve">　　</w:t>
      </w:r>
      <w:r w:rsidRPr="001D0265">
        <w:rPr>
          <w:rFonts w:hint="eastAsia"/>
          <w:sz w:val="24"/>
          <w:szCs w:val="24"/>
        </w:rPr>
        <w:t>③妊娠可能性の観点</w:t>
      </w:r>
    </w:p>
    <w:p w:rsidR="00CF059D" w:rsidRPr="001D0265" w:rsidRDefault="00CF059D" w:rsidP="005D15F0">
      <w:pPr>
        <w:ind w:leftChars="300" w:left="602" w:firstLineChars="100" w:firstLine="231"/>
        <w:rPr>
          <w:sz w:val="24"/>
          <w:szCs w:val="24"/>
        </w:rPr>
      </w:pPr>
      <w:r w:rsidRPr="001D0265">
        <w:rPr>
          <w:rFonts w:hint="eastAsia"/>
          <w:sz w:val="24"/>
          <w:szCs w:val="24"/>
        </w:rPr>
        <w:t>妊娠可能性（子宮温存）の観点では、大阪府在住女性の出生率（</w:t>
      </w:r>
      <w:r w:rsidRPr="001D0265">
        <w:rPr>
          <w:sz w:val="24"/>
          <w:szCs w:val="24"/>
        </w:rPr>
        <w:t>H22</w:t>
      </w:r>
      <w:r w:rsidRPr="001D0265">
        <w:rPr>
          <w:rFonts w:hint="eastAsia"/>
          <w:sz w:val="24"/>
          <w:szCs w:val="24"/>
        </w:rPr>
        <w:t>）は</w:t>
      </w:r>
      <w:r w:rsidRPr="001D0265">
        <w:rPr>
          <w:sz w:val="24"/>
          <w:szCs w:val="24"/>
        </w:rPr>
        <w:t>40</w:t>
      </w:r>
      <w:r w:rsidRPr="001D0265">
        <w:rPr>
          <w:rFonts w:hint="eastAsia"/>
          <w:sz w:val="24"/>
          <w:szCs w:val="24"/>
        </w:rPr>
        <w:t>～</w:t>
      </w:r>
      <w:r w:rsidRPr="001D0265">
        <w:rPr>
          <w:sz w:val="24"/>
          <w:szCs w:val="24"/>
        </w:rPr>
        <w:t>44</w:t>
      </w:r>
      <w:r w:rsidRPr="001D0265">
        <w:rPr>
          <w:rFonts w:hint="eastAsia"/>
          <w:sz w:val="24"/>
          <w:szCs w:val="24"/>
        </w:rPr>
        <w:t>歳で</w:t>
      </w:r>
      <w:r w:rsidRPr="001D0265">
        <w:rPr>
          <w:sz w:val="24"/>
          <w:szCs w:val="24"/>
        </w:rPr>
        <w:t>0.75</w:t>
      </w:r>
      <w:r w:rsidRPr="001D0265">
        <w:rPr>
          <w:rFonts w:hint="eastAsia"/>
          <w:sz w:val="24"/>
          <w:szCs w:val="24"/>
        </w:rPr>
        <w:t>％、</w:t>
      </w:r>
      <w:r w:rsidRPr="001D0265">
        <w:rPr>
          <w:sz w:val="24"/>
          <w:szCs w:val="24"/>
        </w:rPr>
        <w:t>45</w:t>
      </w:r>
      <w:r w:rsidRPr="001D0265">
        <w:rPr>
          <w:rFonts w:hint="eastAsia"/>
          <w:sz w:val="24"/>
          <w:szCs w:val="24"/>
        </w:rPr>
        <w:t>～</w:t>
      </w:r>
      <w:r w:rsidRPr="001D0265">
        <w:rPr>
          <w:sz w:val="24"/>
          <w:szCs w:val="24"/>
        </w:rPr>
        <w:t>49</w:t>
      </w:r>
      <w:r w:rsidRPr="001D0265">
        <w:rPr>
          <w:rFonts w:hint="eastAsia"/>
          <w:sz w:val="24"/>
          <w:szCs w:val="24"/>
        </w:rPr>
        <w:t>歳で</w:t>
      </w:r>
      <w:r w:rsidRPr="001D0265">
        <w:rPr>
          <w:sz w:val="24"/>
          <w:szCs w:val="24"/>
        </w:rPr>
        <w:t>0.02</w:t>
      </w:r>
      <w:r w:rsidRPr="001D0265">
        <w:rPr>
          <w:rFonts w:hint="eastAsia"/>
          <w:sz w:val="24"/>
          <w:szCs w:val="24"/>
        </w:rPr>
        <w:t>％となっている（表６）。</w:t>
      </w:r>
    </w:p>
    <w:p w:rsidR="00044DA2" w:rsidRPr="001D0265" w:rsidRDefault="00044DA2" w:rsidP="008466A9">
      <w:pPr>
        <w:ind w:firstLineChars="100" w:firstLine="231"/>
        <w:rPr>
          <w:strike/>
          <w:sz w:val="24"/>
          <w:szCs w:val="24"/>
        </w:rPr>
      </w:pPr>
    </w:p>
    <w:p w:rsidR="00AE444B" w:rsidRPr="001D0265" w:rsidRDefault="00CF059D" w:rsidP="008466A9">
      <w:pPr>
        <w:ind w:firstLineChars="200" w:firstLine="462"/>
        <w:rPr>
          <w:sz w:val="24"/>
          <w:szCs w:val="24"/>
        </w:rPr>
      </w:pPr>
      <w:r w:rsidRPr="001D0265">
        <w:rPr>
          <w:rFonts w:hint="eastAsia"/>
          <w:sz w:val="24"/>
          <w:szCs w:val="24"/>
        </w:rPr>
        <w:t>④</w:t>
      </w:r>
      <w:r w:rsidR="00AE4204" w:rsidRPr="001D0265">
        <w:rPr>
          <w:sz w:val="24"/>
          <w:szCs w:val="24"/>
        </w:rPr>
        <w:t>総合的な判断</w:t>
      </w:r>
    </w:p>
    <w:p w:rsidR="00B06D4C" w:rsidRPr="001D0265" w:rsidRDefault="004E54D6" w:rsidP="008466A9">
      <w:pPr>
        <w:pStyle w:val="a3"/>
        <w:ind w:leftChars="314" w:left="630" w:firstLineChars="100" w:firstLine="231"/>
        <w:rPr>
          <w:sz w:val="24"/>
          <w:szCs w:val="24"/>
        </w:rPr>
      </w:pPr>
      <w:r w:rsidRPr="001D0265">
        <w:rPr>
          <w:sz w:val="24"/>
          <w:szCs w:val="24"/>
        </w:rPr>
        <w:t>子宮</w:t>
      </w:r>
      <w:r w:rsidR="00AE4204" w:rsidRPr="001D0265">
        <w:rPr>
          <w:rFonts w:hint="eastAsia"/>
          <w:sz w:val="24"/>
          <w:szCs w:val="24"/>
        </w:rPr>
        <w:t>頸</w:t>
      </w:r>
      <w:r w:rsidRPr="001D0265">
        <w:rPr>
          <w:sz w:val="24"/>
          <w:szCs w:val="24"/>
        </w:rPr>
        <w:t>がんは死亡率が</w:t>
      </w:r>
      <w:r w:rsidR="003C61CE" w:rsidRPr="001D0265">
        <w:rPr>
          <w:sz w:val="24"/>
          <w:szCs w:val="24"/>
        </w:rPr>
        <w:t>検診対象の</w:t>
      </w:r>
      <w:r w:rsidRPr="001D0265">
        <w:rPr>
          <w:sz w:val="24"/>
          <w:szCs w:val="24"/>
        </w:rPr>
        <w:t>他のがんに比べて低</w:t>
      </w:r>
      <w:r w:rsidR="003C61CE" w:rsidRPr="001D0265">
        <w:rPr>
          <w:sz w:val="24"/>
          <w:szCs w:val="24"/>
        </w:rPr>
        <w:t>いことから</w:t>
      </w:r>
      <w:r w:rsidR="00AE4204" w:rsidRPr="001D0265">
        <w:rPr>
          <w:sz w:val="24"/>
          <w:szCs w:val="24"/>
        </w:rPr>
        <w:t>、検診としての目的はセカンド</w:t>
      </w:r>
      <w:r w:rsidR="0070551A" w:rsidRPr="001D0265">
        <w:rPr>
          <w:sz w:val="24"/>
          <w:szCs w:val="24"/>
        </w:rPr>
        <w:t>・</w:t>
      </w:r>
      <w:r w:rsidR="00AE4204" w:rsidRPr="001D0265">
        <w:rPr>
          <w:sz w:val="24"/>
          <w:szCs w:val="24"/>
        </w:rPr>
        <w:t>エンドポイントである浸潤</w:t>
      </w:r>
      <w:r w:rsidR="00AE4204" w:rsidRPr="001D0265">
        <w:rPr>
          <w:rFonts w:hint="eastAsia"/>
          <w:sz w:val="24"/>
          <w:szCs w:val="24"/>
        </w:rPr>
        <w:t>がん</w:t>
      </w:r>
      <w:r w:rsidRPr="001D0265">
        <w:rPr>
          <w:sz w:val="24"/>
          <w:szCs w:val="24"/>
        </w:rPr>
        <w:t>罹患の減少として位置づけられている。</w:t>
      </w:r>
    </w:p>
    <w:p w:rsidR="005D15F0" w:rsidRPr="001D0265" w:rsidRDefault="0070551A" w:rsidP="008466A9">
      <w:pPr>
        <w:pStyle w:val="a3"/>
        <w:ind w:leftChars="314" w:left="630" w:firstLineChars="100" w:firstLine="231"/>
        <w:rPr>
          <w:sz w:val="24"/>
          <w:szCs w:val="24"/>
        </w:rPr>
      </w:pPr>
      <w:r w:rsidRPr="001D0265">
        <w:rPr>
          <w:sz w:val="24"/>
          <w:szCs w:val="24"/>
        </w:rPr>
        <w:t>このため妊娠可能性を重視し、</w:t>
      </w:r>
      <w:r w:rsidR="00434E11">
        <w:rPr>
          <w:rFonts w:hint="eastAsia"/>
          <w:sz w:val="24"/>
          <w:szCs w:val="24"/>
        </w:rPr>
        <w:t>44</w:t>
      </w:r>
      <w:r w:rsidRPr="001D0265">
        <w:rPr>
          <w:sz w:val="24"/>
          <w:szCs w:val="24"/>
        </w:rPr>
        <w:t>歳を重点受診勧奨対象者の上限とする。妊娠可能性という観点からは、より若年者を対象に含めるべきではあるが、修学期に検診を受診することは現時点では容易ではなく、学校でのがん予防教育の普及ならびに学校内で検診を受診できるような体制が構築されないと受診率の向上は期待できない。</w:t>
      </w:r>
    </w:p>
    <w:p w:rsidR="004E54D6" w:rsidRDefault="004E54D6" w:rsidP="008466A9">
      <w:pPr>
        <w:pStyle w:val="a3"/>
        <w:ind w:leftChars="314" w:left="630" w:firstLineChars="100" w:firstLine="231"/>
        <w:rPr>
          <w:sz w:val="24"/>
          <w:szCs w:val="24"/>
        </w:rPr>
      </w:pPr>
      <w:r w:rsidRPr="001D0265">
        <w:rPr>
          <w:sz w:val="24"/>
          <w:szCs w:val="24"/>
        </w:rPr>
        <w:t>よって</w:t>
      </w:r>
      <w:r w:rsidRPr="001D0265">
        <w:rPr>
          <w:sz w:val="24"/>
          <w:szCs w:val="24"/>
        </w:rPr>
        <w:t>2</w:t>
      </w:r>
      <w:r w:rsidR="0070551A" w:rsidRPr="001D0265">
        <w:rPr>
          <w:sz w:val="24"/>
          <w:szCs w:val="24"/>
        </w:rPr>
        <w:t>5</w:t>
      </w:r>
      <w:r w:rsidRPr="001D0265">
        <w:rPr>
          <w:sz w:val="24"/>
          <w:szCs w:val="24"/>
        </w:rPr>
        <w:t>歳を重点</w:t>
      </w:r>
      <w:r w:rsidR="003C61CE" w:rsidRPr="001D0265">
        <w:rPr>
          <w:sz w:val="24"/>
          <w:szCs w:val="24"/>
        </w:rPr>
        <w:t>受診勧奨</w:t>
      </w:r>
      <w:r w:rsidRPr="001D0265">
        <w:rPr>
          <w:sz w:val="24"/>
          <w:szCs w:val="24"/>
        </w:rPr>
        <w:t>対象者</w:t>
      </w:r>
      <w:r w:rsidR="0070551A" w:rsidRPr="001D0265">
        <w:rPr>
          <w:sz w:val="24"/>
          <w:szCs w:val="24"/>
        </w:rPr>
        <w:t>の下限</w:t>
      </w:r>
      <w:r w:rsidRPr="001D0265">
        <w:rPr>
          <w:sz w:val="24"/>
          <w:szCs w:val="24"/>
        </w:rPr>
        <w:t>とする。</w:t>
      </w:r>
    </w:p>
    <w:p w:rsidR="00CF059D" w:rsidRDefault="00CF059D" w:rsidP="00CF059D">
      <w:pPr>
        <w:rPr>
          <w:sz w:val="24"/>
          <w:szCs w:val="24"/>
        </w:rPr>
      </w:pPr>
    </w:p>
    <w:p w:rsidR="00CF059D" w:rsidRPr="005D15F0" w:rsidRDefault="0074773C" w:rsidP="00CF059D">
      <w:pPr>
        <w:rPr>
          <w:szCs w:val="21"/>
        </w:rPr>
      </w:pPr>
      <w:r>
        <w:rPr>
          <w:noProof/>
          <w:sz w:val="24"/>
          <w:szCs w:val="24"/>
        </w:rPr>
        <w:drawing>
          <wp:anchor distT="0" distB="0" distL="114300" distR="114300" simplePos="0" relativeHeight="251677696" behindDoc="0" locked="0" layoutInCell="1" allowOverlap="1" wp14:anchorId="4100974A" wp14:editId="4EB8B6AB">
            <wp:simplePos x="0" y="0"/>
            <wp:positionH relativeFrom="column">
              <wp:posOffset>3239770</wp:posOffset>
            </wp:positionH>
            <wp:positionV relativeFrom="paragraph">
              <wp:posOffset>450850</wp:posOffset>
            </wp:positionV>
            <wp:extent cx="3009900" cy="543560"/>
            <wp:effectExtent l="0" t="0" r="0" b="889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59D">
        <w:rPr>
          <w:rFonts w:hint="eastAsia"/>
          <w:sz w:val="24"/>
          <w:szCs w:val="24"/>
        </w:rPr>
        <w:t xml:space="preserve">　</w:t>
      </w:r>
      <w:r w:rsidR="00CF059D" w:rsidRPr="005D15F0">
        <w:rPr>
          <w:rFonts w:hint="eastAsia"/>
          <w:szCs w:val="21"/>
        </w:rPr>
        <w:t>図７．</w:t>
      </w:r>
      <w:r w:rsidR="004A6435">
        <w:rPr>
          <w:rFonts w:hint="eastAsia"/>
          <w:szCs w:val="21"/>
        </w:rPr>
        <w:t>子宮頸</w:t>
      </w:r>
      <w:r w:rsidR="00CF059D" w:rsidRPr="005D15F0">
        <w:rPr>
          <w:rFonts w:hint="eastAsia"/>
          <w:szCs w:val="21"/>
        </w:rPr>
        <w:t>がんの年齢階級別罹患率・死亡率の傾向（大阪府、子宮部位不明含む）</w:t>
      </w:r>
    </w:p>
    <w:p w:rsidR="00CF059D" w:rsidRDefault="005D15F0" w:rsidP="00CF059D">
      <w:pPr>
        <w:rPr>
          <w:sz w:val="24"/>
          <w:szCs w:val="24"/>
        </w:rPr>
      </w:pPr>
      <w:r>
        <w:rPr>
          <w:noProof/>
          <w:sz w:val="24"/>
          <w:szCs w:val="24"/>
        </w:rPr>
        <w:drawing>
          <wp:anchor distT="0" distB="0" distL="114300" distR="114300" simplePos="0" relativeHeight="251676672" behindDoc="0" locked="0" layoutInCell="1" allowOverlap="1" wp14:anchorId="1F448E39" wp14:editId="2410DADA">
            <wp:simplePos x="0" y="0"/>
            <wp:positionH relativeFrom="column">
              <wp:posOffset>-34290</wp:posOffset>
            </wp:positionH>
            <wp:positionV relativeFrom="paragraph">
              <wp:posOffset>24765</wp:posOffset>
            </wp:positionV>
            <wp:extent cx="3067050" cy="17145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Pr="005D15F0" w:rsidRDefault="0074773C" w:rsidP="00CF059D">
      <w:pPr>
        <w:rPr>
          <w:szCs w:val="21"/>
        </w:rPr>
      </w:pPr>
      <w:r>
        <w:rPr>
          <w:noProof/>
          <w:sz w:val="24"/>
          <w:szCs w:val="24"/>
        </w:rPr>
        <w:drawing>
          <wp:anchor distT="0" distB="0" distL="114300" distR="114300" simplePos="0" relativeHeight="251678720" behindDoc="0" locked="0" layoutInCell="1" allowOverlap="1" wp14:anchorId="35A8B53D" wp14:editId="243DA90C">
            <wp:simplePos x="0" y="0"/>
            <wp:positionH relativeFrom="column">
              <wp:posOffset>203835</wp:posOffset>
            </wp:positionH>
            <wp:positionV relativeFrom="paragraph">
              <wp:posOffset>295275</wp:posOffset>
            </wp:positionV>
            <wp:extent cx="5401310" cy="682625"/>
            <wp:effectExtent l="0" t="0" r="8890" b="317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59D" w:rsidRPr="005D15F0">
        <w:rPr>
          <w:rFonts w:hint="eastAsia"/>
          <w:szCs w:val="21"/>
        </w:rPr>
        <w:t>表５．がん検診ガイドラインで死亡率減少効果が確認された対象年齢（子宮頸がん細胞診）</w:t>
      </w: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CF059D" w:rsidRDefault="00CF059D" w:rsidP="00CF059D">
      <w:pPr>
        <w:rPr>
          <w:sz w:val="24"/>
          <w:szCs w:val="24"/>
        </w:rPr>
      </w:pPr>
    </w:p>
    <w:p w:rsidR="003C61CE" w:rsidRPr="00044DA2" w:rsidRDefault="005D15F0">
      <w:pPr>
        <w:widowControl/>
        <w:jc w:val="left"/>
        <w:rPr>
          <w:sz w:val="24"/>
          <w:szCs w:val="24"/>
        </w:rPr>
      </w:pPr>
      <w:r w:rsidRPr="005D15F0">
        <w:rPr>
          <w:rFonts w:hint="eastAsia"/>
          <w:noProof/>
        </w:rPr>
        <w:drawing>
          <wp:anchor distT="0" distB="0" distL="114300" distR="114300" simplePos="0" relativeHeight="251679744" behindDoc="0" locked="0" layoutInCell="1" allowOverlap="1" wp14:anchorId="6C8AFA90" wp14:editId="2ABB51E9">
            <wp:simplePos x="0" y="0"/>
            <wp:positionH relativeFrom="column">
              <wp:posOffset>298450</wp:posOffset>
            </wp:positionH>
            <wp:positionV relativeFrom="paragraph">
              <wp:posOffset>267335</wp:posOffset>
            </wp:positionV>
            <wp:extent cx="5648325" cy="666750"/>
            <wp:effectExtent l="0" t="0" r="952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5F0">
        <w:rPr>
          <w:rFonts w:hint="eastAsia"/>
          <w:szCs w:val="21"/>
        </w:rPr>
        <w:t xml:space="preserve">表６．人口動態統計から見た大阪府の出生（女性の年齢階級別　</w:t>
      </w:r>
      <w:r w:rsidRPr="005D15F0">
        <w:rPr>
          <w:rFonts w:hint="eastAsia"/>
          <w:szCs w:val="21"/>
        </w:rPr>
        <w:t>H22</w:t>
      </w:r>
      <w:r w:rsidRPr="005D15F0">
        <w:rPr>
          <w:rFonts w:hint="eastAsia"/>
          <w:szCs w:val="21"/>
        </w:rPr>
        <w:t>年）</w:t>
      </w:r>
      <w:r w:rsidR="003C61CE" w:rsidRPr="00044DA2">
        <w:rPr>
          <w:sz w:val="24"/>
          <w:szCs w:val="24"/>
        </w:rPr>
        <w:br w:type="page"/>
      </w:r>
    </w:p>
    <w:p w:rsidR="00AE444B" w:rsidRPr="00044DA2" w:rsidRDefault="003C61CE">
      <w:pPr>
        <w:rPr>
          <w:rFonts w:ascii="HG丸ｺﾞｼｯｸM-PRO" w:eastAsia="HG丸ｺﾞｼｯｸM-PRO" w:hAnsi="HG丸ｺﾞｼｯｸM-PRO" w:cstheme="majorHAnsi"/>
          <w:b/>
          <w:sz w:val="28"/>
          <w:szCs w:val="28"/>
        </w:rPr>
      </w:pPr>
      <w:r w:rsidRPr="00044DA2">
        <w:rPr>
          <w:rFonts w:ascii="HG丸ｺﾞｼｯｸM-PRO" w:eastAsia="HG丸ｺﾞｼｯｸM-PRO" w:hAnsi="HG丸ｺﾞｼｯｸM-PRO" w:cstheme="majorHAnsi"/>
          <w:b/>
          <w:sz w:val="28"/>
          <w:szCs w:val="28"/>
          <w:bdr w:val="single" w:sz="4" w:space="0" w:color="auto"/>
        </w:rPr>
        <w:lastRenderedPageBreak/>
        <w:t>Q ＆ A</w:t>
      </w:r>
    </w:p>
    <w:p w:rsidR="003C61CE" w:rsidRPr="003C61CE" w:rsidRDefault="003C61CE">
      <w:pPr>
        <w:rPr>
          <w:rFonts w:asciiTheme="majorHAnsi" w:hAnsiTheme="majorHAnsi" w:cstheme="majorHAnsi"/>
          <w:sz w:val="24"/>
        </w:rPr>
      </w:pPr>
    </w:p>
    <w:p w:rsidR="009536FE" w:rsidRPr="00044DA2" w:rsidRDefault="009536FE">
      <w:pPr>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Q1.　重点</w:t>
      </w:r>
      <w:r w:rsidR="006765BE" w:rsidRPr="00044DA2">
        <w:rPr>
          <w:rFonts w:ascii="HG丸ｺﾞｼｯｸM-PRO" w:eastAsia="HG丸ｺﾞｼｯｸM-PRO" w:hAnsi="HG丸ｺﾞｼｯｸM-PRO" w:hint="eastAsia"/>
          <w:sz w:val="22"/>
        </w:rPr>
        <w:t>受診勧奨</w:t>
      </w:r>
      <w:r w:rsidRPr="00044DA2">
        <w:rPr>
          <w:rFonts w:ascii="HG丸ｺﾞｼｯｸM-PRO" w:eastAsia="HG丸ｺﾞｼｯｸM-PRO" w:hAnsi="HG丸ｺﾞｼｯｸM-PRO" w:hint="eastAsia"/>
          <w:sz w:val="22"/>
        </w:rPr>
        <w:t>対象者層を選ぶ根拠は何ですか？</w:t>
      </w:r>
    </w:p>
    <w:p w:rsidR="00044DA2" w:rsidRDefault="00044DA2" w:rsidP="008466A9">
      <w:pPr>
        <w:ind w:firstLineChars="200" w:firstLine="422"/>
        <w:rPr>
          <w:rFonts w:ascii="HG丸ｺﾞｼｯｸM-PRO" w:eastAsia="HG丸ｺﾞｼｯｸM-PRO" w:hAnsi="HG丸ｺﾞｼｯｸM-PRO"/>
          <w:sz w:val="22"/>
        </w:rPr>
      </w:pPr>
    </w:p>
    <w:p w:rsidR="00AE4204" w:rsidRPr="00044DA2" w:rsidRDefault="004E54D6"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１）</w:t>
      </w:r>
      <w:r w:rsidR="009536FE" w:rsidRPr="00044DA2">
        <w:rPr>
          <w:rFonts w:ascii="HG丸ｺﾞｼｯｸM-PRO" w:eastAsia="HG丸ｺﾞｼｯｸM-PRO" w:hAnsi="HG丸ｺﾞｼｯｸM-PRO" w:hint="eastAsia"/>
          <w:sz w:val="22"/>
        </w:rPr>
        <w:t>がん検診の有効性が確認されている年齢階級であること</w:t>
      </w:r>
    </w:p>
    <w:p w:rsidR="00AE4204" w:rsidRPr="00044DA2" w:rsidRDefault="004E54D6"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２）罹患率</w:t>
      </w:r>
      <w:r w:rsidR="009536FE" w:rsidRPr="00044DA2">
        <w:rPr>
          <w:rFonts w:ascii="HG丸ｺﾞｼｯｸM-PRO" w:eastAsia="HG丸ｺﾞｼｯｸM-PRO" w:hAnsi="HG丸ｺﾞｼｯｸM-PRO" w:hint="eastAsia"/>
          <w:sz w:val="22"/>
        </w:rPr>
        <w:t>が</w:t>
      </w:r>
      <w:r w:rsidRPr="00044DA2">
        <w:rPr>
          <w:rFonts w:ascii="HG丸ｺﾞｼｯｸM-PRO" w:eastAsia="HG丸ｺﾞｼｯｸM-PRO" w:hAnsi="HG丸ｺﾞｼｯｸM-PRO" w:hint="eastAsia"/>
          <w:sz w:val="22"/>
        </w:rPr>
        <w:t>高いこと（子宮</w:t>
      </w:r>
      <w:r w:rsidR="004A6435">
        <w:rPr>
          <w:rFonts w:ascii="HG丸ｺﾞｼｯｸM-PRO" w:eastAsia="HG丸ｺﾞｼｯｸM-PRO" w:hAnsi="HG丸ｺﾞｼｯｸM-PRO" w:hint="eastAsia"/>
          <w:sz w:val="22"/>
        </w:rPr>
        <w:t>頸</w:t>
      </w:r>
      <w:r w:rsidRPr="00044DA2">
        <w:rPr>
          <w:rFonts w:ascii="HG丸ｺﾞｼｯｸM-PRO" w:eastAsia="HG丸ｺﾞｼｯｸM-PRO" w:hAnsi="HG丸ｺﾞｼｯｸM-PRO" w:hint="eastAsia"/>
          <w:sz w:val="22"/>
        </w:rPr>
        <w:t>がんを除く）</w:t>
      </w:r>
    </w:p>
    <w:p w:rsidR="00044DA2" w:rsidRDefault="009536FE"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３）検診および精密検査や治療による偶発症などの不利益におおむね耐えられること</w:t>
      </w:r>
    </w:p>
    <w:p w:rsidR="00AE4204" w:rsidRPr="00044DA2" w:rsidRDefault="009536FE" w:rsidP="008466A9">
      <w:pPr>
        <w:ind w:firstLineChars="200" w:firstLine="42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４）</w:t>
      </w:r>
      <w:r w:rsidR="00877334" w:rsidRPr="00044DA2">
        <w:rPr>
          <w:rFonts w:ascii="HG丸ｺﾞｼｯｸM-PRO" w:eastAsia="HG丸ｺﾞｼｯｸM-PRO" w:hAnsi="HG丸ｺﾞｼｯｸM-PRO" w:hint="eastAsia"/>
          <w:sz w:val="22"/>
        </w:rPr>
        <w:t>陽性反応的中度が</w:t>
      </w:r>
      <w:r w:rsidR="00AE4204" w:rsidRPr="00044DA2">
        <w:rPr>
          <w:rFonts w:ascii="HG丸ｺﾞｼｯｸM-PRO" w:eastAsia="HG丸ｺﾞｼｯｸM-PRO" w:hAnsi="HG丸ｺﾞｼｯｸM-PRO" w:hint="eastAsia"/>
          <w:sz w:val="22"/>
        </w:rPr>
        <w:t>高い</w:t>
      </w:r>
      <w:r w:rsidR="004E54D6" w:rsidRPr="00044DA2">
        <w:rPr>
          <w:rFonts w:ascii="HG丸ｺﾞｼｯｸM-PRO" w:eastAsia="HG丸ｺﾞｼｯｸM-PRO" w:hAnsi="HG丸ｺﾞｼｯｸM-PRO" w:hint="eastAsia"/>
          <w:sz w:val="22"/>
        </w:rPr>
        <w:t>（要精検者中の偽陽性＜検診の不利益＞が少ない）</w:t>
      </w:r>
      <w:r w:rsidRPr="00044DA2">
        <w:rPr>
          <w:rFonts w:ascii="HG丸ｺﾞｼｯｸM-PRO" w:eastAsia="HG丸ｺﾞｼｯｸM-PRO" w:hAnsi="HG丸ｺﾞｼｯｸM-PRO" w:hint="eastAsia"/>
          <w:sz w:val="22"/>
        </w:rPr>
        <w:t xml:space="preserve">こと　</w:t>
      </w:r>
    </w:p>
    <w:p w:rsidR="009536FE" w:rsidRPr="00044DA2" w:rsidRDefault="00AE444B" w:rsidP="00933A9A">
      <w:pPr>
        <w:ind w:leftChars="200" w:left="402"/>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５）受診率の低い集団であること</w:t>
      </w:r>
      <w:r w:rsidR="0070551A">
        <w:rPr>
          <w:rFonts w:ascii="HG丸ｺﾞｼｯｸM-PRO" w:eastAsia="HG丸ｺﾞｼｯｸM-PRO" w:hAnsi="HG丸ｺﾞｼｯｸM-PRO"/>
          <w:sz w:val="22"/>
        </w:rPr>
        <w:br/>
      </w:r>
      <w:r w:rsidR="009536FE" w:rsidRPr="00044DA2">
        <w:rPr>
          <w:rFonts w:ascii="HG丸ｺﾞｼｯｸM-PRO" w:eastAsia="HG丸ｺﾞｼｯｸM-PRO" w:hAnsi="HG丸ｺﾞｼｯｸM-PRO" w:hint="eastAsia"/>
          <w:sz w:val="22"/>
        </w:rPr>
        <w:t>の</w:t>
      </w:r>
      <w:r w:rsidRPr="00044DA2">
        <w:rPr>
          <w:rFonts w:ascii="HG丸ｺﾞｼｯｸM-PRO" w:eastAsia="HG丸ｺﾞｼｯｸM-PRO" w:hAnsi="HG丸ｺﾞｼｯｸM-PRO" w:hint="eastAsia"/>
          <w:sz w:val="22"/>
        </w:rPr>
        <w:t>５</w:t>
      </w:r>
      <w:r w:rsidR="009536FE" w:rsidRPr="00044DA2">
        <w:rPr>
          <w:rFonts w:ascii="HG丸ｺﾞｼｯｸM-PRO" w:eastAsia="HG丸ｺﾞｼｯｸM-PRO" w:hAnsi="HG丸ｺﾞｼｯｸM-PRO" w:hint="eastAsia"/>
          <w:sz w:val="22"/>
        </w:rPr>
        <w:t>点です。</w:t>
      </w:r>
    </w:p>
    <w:p w:rsidR="00044DA2" w:rsidRDefault="00044DA2" w:rsidP="009536FE">
      <w:pPr>
        <w:rPr>
          <w:rFonts w:ascii="HG丸ｺﾞｼｯｸM-PRO" w:eastAsia="HG丸ｺﾞｼｯｸM-PRO" w:hAnsi="HG丸ｺﾞｼｯｸM-PRO"/>
          <w:sz w:val="22"/>
        </w:rPr>
      </w:pPr>
    </w:p>
    <w:p w:rsidR="009536FE" w:rsidRPr="00044DA2" w:rsidRDefault="009536FE" w:rsidP="009536FE">
      <w:pPr>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 xml:space="preserve">Q2.　</w:t>
      </w:r>
      <w:r w:rsidR="006C22B0" w:rsidRPr="00044DA2">
        <w:rPr>
          <w:rFonts w:ascii="HG丸ｺﾞｼｯｸM-PRO" w:eastAsia="HG丸ｺﾞｼｯｸM-PRO" w:hAnsi="HG丸ｺﾞｼｯｸM-PRO" w:hint="eastAsia"/>
          <w:sz w:val="22"/>
        </w:rPr>
        <w:t>重点</w:t>
      </w:r>
      <w:r w:rsidR="00AE4204" w:rsidRPr="00044DA2">
        <w:rPr>
          <w:rFonts w:ascii="HG丸ｺﾞｼｯｸM-PRO" w:eastAsia="HG丸ｺﾞｼｯｸM-PRO" w:hAnsi="HG丸ｺﾞｼｯｸM-PRO" w:hint="eastAsia"/>
          <w:sz w:val="22"/>
        </w:rPr>
        <w:t>受診勧奨</w:t>
      </w:r>
      <w:r w:rsidR="006C22B0" w:rsidRPr="00044DA2">
        <w:rPr>
          <w:rFonts w:ascii="HG丸ｺﾞｼｯｸM-PRO" w:eastAsia="HG丸ｺﾞｼｯｸM-PRO" w:hAnsi="HG丸ｺﾞｼｯｸM-PRO" w:hint="eastAsia"/>
          <w:sz w:val="22"/>
        </w:rPr>
        <w:t>対象者層以外の住民は検診を受診できないのでしょうか？</w:t>
      </w:r>
    </w:p>
    <w:p w:rsidR="00044DA2" w:rsidRDefault="00044DA2" w:rsidP="008466A9">
      <w:pPr>
        <w:ind w:leftChars="400" w:left="803"/>
        <w:rPr>
          <w:rFonts w:ascii="HG丸ｺﾞｼｯｸM-PRO" w:eastAsia="HG丸ｺﾞｼｯｸM-PRO" w:hAnsi="HG丸ｺﾞｼｯｸM-PRO"/>
          <w:sz w:val="22"/>
        </w:rPr>
      </w:pPr>
    </w:p>
    <w:p w:rsidR="006C22B0"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C22B0" w:rsidRPr="00044DA2">
        <w:rPr>
          <w:rFonts w:ascii="HG丸ｺﾞｼｯｸM-PRO" w:eastAsia="HG丸ｺﾞｼｯｸM-PRO" w:hAnsi="HG丸ｺﾞｼｯｸM-PRO" w:hint="eastAsia"/>
          <w:sz w:val="22"/>
        </w:rPr>
        <w:t>重点</w:t>
      </w:r>
      <w:r w:rsidR="00643D6E" w:rsidRPr="00044DA2">
        <w:rPr>
          <w:rFonts w:ascii="HG丸ｺﾞｼｯｸM-PRO" w:eastAsia="HG丸ｺﾞｼｯｸM-PRO" w:hAnsi="HG丸ｺﾞｼｯｸM-PRO" w:hint="eastAsia"/>
          <w:sz w:val="22"/>
        </w:rPr>
        <w:t>受診勧奨</w:t>
      </w:r>
      <w:r w:rsidR="006C22B0" w:rsidRPr="00044DA2">
        <w:rPr>
          <w:rFonts w:ascii="HG丸ｺﾞｼｯｸM-PRO" w:eastAsia="HG丸ｺﾞｼｯｸM-PRO" w:hAnsi="HG丸ｺﾞｼｯｸM-PRO" w:hint="eastAsia"/>
          <w:sz w:val="22"/>
        </w:rPr>
        <w:t>対象者層の考え方は、あくまで組織型検診としてのCall/Recall systemとしての対象としての提案であり、がん検診の対象者を限定するというものではありません。</w:t>
      </w:r>
    </w:p>
    <w:p w:rsidR="00044DA2" w:rsidRDefault="00044DA2" w:rsidP="008466A9">
      <w:pPr>
        <w:ind w:left="527" w:hangingChars="250" w:hanging="527"/>
        <w:rPr>
          <w:rFonts w:ascii="HG丸ｺﾞｼｯｸM-PRO" w:eastAsia="HG丸ｺﾞｼｯｸM-PRO" w:hAnsi="HG丸ｺﾞｼｯｸM-PRO"/>
          <w:sz w:val="22"/>
        </w:rPr>
      </w:pPr>
    </w:p>
    <w:p w:rsidR="00877334" w:rsidRPr="00044DA2" w:rsidRDefault="006C22B0" w:rsidP="008466A9">
      <w:pPr>
        <w:ind w:left="527" w:hangingChars="250" w:hanging="527"/>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 xml:space="preserve">Q3.　</w:t>
      </w:r>
      <w:r w:rsidR="00877334" w:rsidRPr="00044DA2">
        <w:rPr>
          <w:rFonts w:ascii="HG丸ｺﾞｼｯｸM-PRO" w:eastAsia="HG丸ｺﾞｼｯｸM-PRO" w:hAnsi="HG丸ｺﾞｼｯｸM-PRO" w:hint="eastAsia"/>
          <w:sz w:val="22"/>
        </w:rPr>
        <w:t>市町村内部の議論で、対象者を限定してCall/Recallを行う予定ですが、提案された重点</w:t>
      </w:r>
      <w:r w:rsidR="00643D6E" w:rsidRPr="00044DA2">
        <w:rPr>
          <w:rFonts w:ascii="HG丸ｺﾞｼｯｸM-PRO" w:eastAsia="HG丸ｺﾞｼｯｸM-PRO" w:hAnsi="HG丸ｺﾞｼｯｸM-PRO" w:hint="eastAsia"/>
          <w:sz w:val="22"/>
        </w:rPr>
        <w:t>受診勧奨</w:t>
      </w:r>
      <w:r w:rsidR="00877334" w:rsidRPr="00044DA2">
        <w:rPr>
          <w:rFonts w:ascii="HG丸ｺﾞｼｯｸM-PRO" w:eastAsia="HG丸ｺﾞｼｯｸM-PRO" w:hAnsi="HG丸ｺﾞｼｯｸM-PRO" w:hint="eastAsia"/>
          <w:sz w:val="22"/>
        </w:rPr>
        <w:t>対象者層に完全には合致しないものでもいいでしょうか？</w:t>
      </w:r>
    </w:p>
    <w:p w:rsidR="00044DA2" w:rsidRDefault="00044DA2" w:rsidP="008466A9">
      <w:pPr>
        <w:ind w:leftChars="400" w:left="803"/>
        <w:rPr>
          <w:rFonts w:ascii="HG丸ｺﾞｼｯｸM-PRO" w:eastAsia="HG丸ｺﾞｼｯｸM-PRO" w:hAnsi="HG丸ｺﾞｼｯｸM-PRO"/>
          <w:sz w:val="22"/>
        </w:rPr>
      </w:pPr>
    </w:p>
    <w:p w:rsidR="006C22B0"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77334" w:rsidRPr="00044DA2">
        <w:rPr>
          <w:rFonts w:ascii="HG丸ｺﾞｼｯｸM-PRO" w:eastAsia="HG丸ｺﾞｼｯｸM-PRO" w:hAnsi="HG丸ｺﾞｼｯｸM-PRO" w:hint="eastAsia"/>
          <w:sz w:val="22"/>
        </w:rPr>
        <w:t>あくまで、ここで提案する重点</w:t>
      </w:r>
      <w:r w:rsidR="00643D6E" w:rsidRPr="00044DA2">
        <w:rPr>
          <w:rFonts w:ascii="HG丸ｺﾞｼｯｸM-PRO" w:eastAsia="HG丸ｺﾞｼｯｸM-PRO" w:hAnsi="HG丸ｺﾞｼｯｸM-PRO" w:hint="eastAsia"/>
          <w:sz w:val="22"/>
        </w:rPr>
        <w:t>受診勧奨</w:t>
      </w:r>
      <w:r w:rsidR="00877334" w:rsidRPr="00044DA2">
        <w:rPr>
          <w:rFonts w:ascii="HG丸ｺﾞｼｯｸM-PRO" w:eastAsia="HG丸ｺﾞｼｯｸM-PRO" w:hAnsi="HG丸ｺﾞｼｯｸM-PRO" w:hint="eastAsia"/>
          <w:sz w:val="22"/>
        </w:rPr>
        <w:t>対象者層については、効率的な運営を図るための参考資料であり、実際の組織型検診の対象者については</w:t>
      </w:r>
      <w:r w:rsidR="004A6435">
        <w:rPr>
          <w:rFonts w:ascii="HG丸ｺﾞｼｯｸM-PRO" w:eastAsia="HG丸ｺﾞｼｯｸM-PRO" w:hAnsi="HG丸ｺﾞｼｯｸM-PRO" w:hint="eastAsia"/>
          <w:sz w:val="22"/>
        </w:rPr>
        <w:t>、</w:t>
      </w:r>
      <w:r w:rsidR="00877334" w:rsidRPr="00044DA2">
        <w:rPr>
          <w:rFonts w:ascii="HG丸ｺﾞｼｯｸM-PRO" w:eastAsia="HG丸ｺﾞｼｯｸM-PRO" w:hAnsi="HG丸ｺﾞｼｯｸM-PRO" w:hint="eastAsia"/>
          <w:sz w:val="22"/>
        </w:rPr>
        <w:t>市町村での個別の事情により決定していただいて結構です。</w:t>
      </w:r>
    </w:p>
    <w:p w:rsidR="00044DA2" w:rsidRPr="00044DA2" w:rsidRDefault="00044DA2" w:rsidP="008466A9">
      <w:pPr>
        <w:ind w:left="527" w:hangingChars="250" w:hanging="527"/>
        <w:rPr>
          <w:rFonts w:ascii="HG丸ｺﾞｼｯｸM-PRO" w:eastAsia="HG丸ｺﾞｼｯｸM-PRO" w:hAnsi="HG丸ｺﾞｼｯｸM-PRO"/>
          <w:sz w:val="22"/>
        </w:rPr>
      </w:pPr>
    </w:p>
    <w:p w:rsidR="00877334" w:rsidRPr="00044DA2" w:rsidRDefault="00877334" w:rsidP="008466A9">
      <w:pPr>
        <w:ind w:left="527" w:hangingChars="250" w:hanging="527"/>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Q4.</w:t>
      </w:r>
      <w:r w:rsidR="004A6435">
        <w:rPr>
          <w:rFonts w:ascii="HG丸ｺﾞｼｯｸM-PRO" w:eastAsia="HG丸ｺﾞｼｯｸM-PRO" w:hAnsi="HG丸ｺﾞｼｯｸM-PRO" w:hint="eastAsia"/>
          <w:sz w:val="22"/>
        </w:rPr>
        <w:t xml:space="preserve">　国民健康保険</w:t>
      </w:r>
      <w:r w:rsidR="00AE444B" w:rsidRPr="00044DA2">
        <w:rPr>
          <w:rFonts w:ascii="HG丸ｺﾞｼｯｸM-PRO" w:eastAsia="HG丸ｺﾞｼｯｸM-PRO" w:hAnsi="HG丸ｺﾞｼｯｸM-PRO" w:hint="eastAsia"/>
          <w:sz w:val="22"/>
        </w:rPr>
        <w:t>加入者を重点</w:t>
      </w:r>
      <w:r w:rsidR="00643D6E" w:rsidRPr="00044DA2">
        <w:rPr>
          <w:rFonts w:ascii="HG丸ｺﾞｼｯｸM-PRO" w:eastAsia="HG丸ｺﾞｼｯｸM-PRO" w:hAnsi="HG丸ｺﾞｼｯｸM-PRO" w:hint="eastAsia"/>
          <w:sz w:val="22"/>
        </w:rPr>
        <w:t>受診勧奨</w:t>
      </w:r>
      <w:r w:rsidR="00AE444B" w:rsidRPr="00044DA2">
        <w:rPr>
          <w:rFonts w:ascii="HG丸ｺﾞｼｯｸM-PRO" w:eastAsia="HG丸ｺﾞｼｯｸM-PRO" w:hAnsi="HG丸ｺﾞｼｯｸM-PRO" w:hint="eastAsia"/>
          <w:sz w:val="22"/>
        </w:rPr>
        <w:t>対象者層としていますが、平等の観点からは問題があるのではないでしょうか？</w:t>
      </w:r>
    </w:p>
    <w:p w:rsidR="00044DA2" w:rsidRPr="004A6435" w:rsidRDefault="00044DA2" w:rsidP="008466A9">
      <w:pPr>
        <w:ind w:leftChars="400" w:left="803"/>
        <w:rPr>
          <w:rFonts w:ascii="HG丸ｺﾞｼｯｸM-PRO" w:eastAsia="HG丸ｺﾞｼｯｸM-PRO" w:hAnsi="HG丸ｺﾞｼｯｸM-PRO"/>
          <w:sz w:val="22"/>
        </w:rPr>
      </w:pPr>
    </w:p>
    <w:p w:rsid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E444B" w:rsidRPr="00044DA2">
        <w:rPr>
          <w:rFonts w:ascii="HG丸ｺﾞｼｯｸM-PRO" w:eastAsia="HG丸ｺﾞｼｯｸM-PRO" w:hAnsi="HG丸ｺﾞｼｯｸM-PRO" w:hint="eastAsia"/>
          <w:sz w:val="22"/>
        </w:rPr>
        <w:t>医療保険の種類により、がん検診受診率に差があり、特に国民健康保険加入者の受診率が低いという科学的証拠が得られています（</w:t>
      </w:r>
      <w:proofErr w:type="spellStart"/>
      <w:r w:rsidR="00AE444B" w:rsidRPr="00044DA2">
        <w:rPr>
          <w:rFonts w:ascii="HG丸ｺﾞｼｯｸM-PRO" w:eastAsia="HG丸ｺﾞｼｯｸM-PRO" w:hAnsi="HG丸ｺﾞｼｯｸM-PRO" w:hint="eastAsia"/>
          <w:sz w:val="22"/>
        </w:rPr>
        <w:t>Tabuchi</w:t>
      </w:r>
      <w:proofErr w:type="spellEnd"/>
      <w:r w:rsidR="00AE444B" w:rsidRPr="00044DA2">
        <w:rPr>
          <w:rFonts w:ascii="HG丸ｺﾞｼｯｸM-PRO" w:eastAsia="HG丸ｺﾞｼｯｸM-PRO" w:hAnsi="HG丸ｺﾞｼｯｸM-PRO" w:hint="eastAsia"/>
          <w:sz w:val="22"/>
        </w:rPr>
        <w:t>, et al 2012）。</w:t>
      </w:r>
    </w:p>
    <w:p w:rsidR="00AE444B"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E444B" w:rsidRPr="00044DA2">
        <w:rPr>
          <w:rFonts w:ascii="HG丸ｺﾞｼｯｸM-PRO" w:eastAsia="HG丸ｺﾞｼｯｸM-PRO" w:hAnsi="HG丸ｺﾞｼｯｸM-PRO" w:hint="eastAsia"/>
          <w:sz w:val="22"/>
        </w:rPr>
        <w:t>市町村は国民健康保険加入者台帳を有し、特定健診の受診勧奨を行っている</w:t>
      </w:r>
      <w:r w:rsidR="004A6435">
        <w:rPr>
          <w:rFonts w:ascii="HG丸ｺﾞｼｯｸM-PRO" w:eastAsia="HG丸ｺﾞｼｯｸM-PRO" w:hAnsi="HG丸ｺﾞｼｯｸM-PRO" w:hint="eastAsia"/>
          <w:sz w:val="22"/>
        </w:rPr>
        <w:t>ことから、同時にがん検診の受診勧奨を行うことは、もっとも効率的な</w:t>
      </w:r>
      <w:r w:rsidR="00AE444B" w:rsidRPr="00044DA2">
        <w:rPr>
          <w:rFonts w:ascii="HG丸ｺﾞｼｯｸM-PRO" w:eastAsia="HG丸ｺﾞｼｯｸM-PRO" w:hAnsi="HG丸ｺﾞｼｯｸM-PRO" w:hint="eastAsia"/>
          <w:sz w:val="22"/>
        </w:rPr>
        <w:t>方法です。</w:t>
      </w:r>
    </w:p>
    <w:p w:rsidR="00044DA2" w:rsidRDefault="00044DA2" w:rsidP="008466A9">
      <w:pPr>
        <w:ind w:left="843" w:hangingChars="400" w:hanging="843"/>
        <w:rPr>
          <w:rFonts w:ascii="HG丸ｺﾞｼｯｸM-PRO" w:eastAsia="HG丸ｺﾞｼｯｸM-PRO" w:hAnsi="HG丸ｺﾞｼｯｸM-PRO"/>
          <w:sz w:val="22"/>
        </w:rPr>
      </w:pPr>
    </w:p>
    <w:p w:rsidR="006765BE" w:rsidRPr="00044DA2" w:rsidRDefault="006765BE" w:rsidP="008466A9">
      <w:pPr>
        <w:ind w:left="843" w:hangingChars="400" w:hanging="843"/>
        <w:rPr>
          <w:rFonts w:ascii="HG丸ｺﾞｼｯｸM-PRO" w:eastAsia="HG丸ｺﾞｼｯｸM-PRO" w:hAnsi="HG丸ｺﾞｼｯｸM-PRO"/>
          <w:sz w:val="22"/>
        </w:rPr>
      </w:pPr>
      <w:r w:rsidRPr="00044DA2">
        <w:rPr>
          <w:rFonts w:ascii="HG丸ｺﾞｼｯｸM-PRO" w:eastAsia="HG丸ｺﾞｼｯｸM-PRO" w:hAnsi="HG丸ｺﾞｼｯｸM-PRO" w:hint="eastAsia"/>
          <w:sz w:val="22"/>
        </w:rPr>
        <w:t>Q5.　高齢者の切り捨てにはつながらないでしょうか？</w:t>
      </w:r>
    </w:p>
    <w:p w:rsidR="00044DA2" w:rsidRDefault="00044DA2" w:rsidP="008466A9">
      <w:pPr>
        <w:ind w:leftChars="400" w:left="803"/>
        <w:rPr>
          <w:rFonts w:ascii="HG丸ｺﾞｼｯｸM-PRO" w:eastAsia="HG丸ｺﾞｼｯｸM-PRO" w:hAnsi="HG丸ｺﾞｼｯｸM-PRO"/>
          <w:sz w:val="22"/>
        </w:rPr>
      </w:pPr>
    </w:p>
    <w:p w:rsid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952CB" w:rsidRPr="00044DA2">
        <w:rPr>
          <w:rFonts w:ascii="HG丸ｺﾞｼｯｸM-PRO" w:eastAsia="HG丸ｺﾞｼｯｸM-PRO" w:hAnsi="HG丸ｺﾞｼｯｸM-PRO"/>
          <w:sz w:val="22"/>
        </w:rPr>
        <w:t>がん検診は将来</w:t>
      </w:r>
      <w:r w:rsidR="004A6435">
        <w:rPr>
          <w:rFonts w:ascii="HG丸ｺﾞｼｯｸM-PRO" w:eastAsia="HG丸ｺﾞｼｯｸM-PRO" w:hAnsi="HG丸ｺﾞｼｯｸM-PRO" w:hint="eastAsia"/>
          <w:sz w:val="22"/>
        </w:rPr>
        <w:t>、</w:t>
      </w:r>
      <w:r w:rsidR="00F952CB" w:rsidRPr="00044DA2">
        <w:rPr>
          <w:rFonts w:ascii="HG丸ｺﾞｼｯｸM-PRO" w:eastAsia="HG丸ｺﾞｼｯｸM-PRO" w:hAnsi="HG丸ｺﾞｼｯｸM-PRO"/>
          <w:sz w:val="22"/>
        </w:rPr>
        <w:t>致死的ながんにならないようにするための予防対策です。ただしこの対策は検診を受診することだけで予防できるものではなく、異常が見つかった場合に適切な検査や治療を行うことが必須です。検査や治療に耐えることのできない健康状態にある方や、人生観から延命を希望されない方にとっては、検診を受診することで逆</w:t>
      </w:r>
      <w:r>
        <w:rPr>
          <w:rFonts w:ascii="HG丸ｺﾞｼｯｸM-PRO" w:eastAsia="HG丸ｺﾞｼｯｸM-PRO" w:hAnsi="HG丸ｺﾞｼｯｸM-PRO"/>
          <w:sz w:val="22"/>
        </w:rPr>
        <w:t>に健康状態や精神状態を悪化させることにつながる危険性があります</w:t>
      </w:r>
      <w:r>
        <w:rPr>
          <w:rFonts w:ascii="HG丸ｺﾞｼｯｸM-PRO" w:eastAsia="HG丸ｺﾞｼｯｸM-PRO" w:hAnsi="HG丸ｺﾞｼｯｸM-PRO" w:hint="eastAsia"/>
          <w:sz w:val="22"/>
        </w:rPr>
        <w:t>。</w:t>
      </w:r>
    </w:p>
    <w:p w:rsidR="006765BE" w:rsidRPr="00044DA2" w:rsidRDefault="00044DA2" w:rsidP="008466A9">
      <w:pPr>
        <w:ind w:leftChars="315" w:left="843" w:hangingChars="100" w:hanging="211"/>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952CB" w:rsidRPr="00044DA2">
        <w:rPr>
          <w:rFonts w:ascii="HG丸ｺﾞｼｯｸM-PRO" w:eastAsia="HG丸ｺﾞｼｯｸM-PRO" w:hAnsi="HG丸ｺﾞｼｯｸM-PRO"/>
          <w:sz w:val="22"/>
        </w:rPr>
        <w:t>これらの諸事情を理解されてご自分の判断で受診される方を拒否する必要はありませんが、受診をあまり考えていない方にあえて受診勧奨する必要はないと考えられます。ご高齢の方には検診以外に介護や緩和医療の充実が望まれます。</w:t>
      </w:r>
    </w:p>
    <w:sectPr w:rsidR="006765BE" w:rsidRPr="00044DA2" w:rsidSect="008466A9">
      <w:footerReference w:type="default" r:id="rId30"/>
      <w:pgSz w:w="11906" w:h="16838" w:code="9"/>
      <w:pgMar w:top="1134" w:right="1134" w:bottom="1134" w:left="1134" w:header="851" w:footer="992" w:gutter="0"/>
      <w:cols w:space="425"/>
      <w:docGrid w:type="linesAndChars" w:linePitch="327" w:charSpace="-18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59D" w:rsidRDefault="00CF059D" w:rsidP="00EF4AD9">
      <w:r>
        <w:separator/>
      </w:r>
    </w:p>
  </w:endnote>
  <w:endnote w:type="continuationSeparator" w:id="0">
    <w:p w:rsidR="00CF059D" w:rsidRDefault="00CF059D" w:rsidP="00EF4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067199"/>
      <w:docPartObj>
        <w:docPartGallery w:val="Page Numbers (Bottom of Page)"/>
        <w:docPartUnique/>
      </w:docPartObj>
    </w:sdtPr>
    <w:sdtEndPr/>
    <w:sdtContent>
      <w:p w:rsidR="003E6454" w:rsidRDefault="003E6454">
        <w:pPr>
          <w:pStyle w:val="a8"/>
          <w:jc w:val="right"/>
        </w:pPr>
        <w:r>
          <w:fldChar w:fldCharType="begin"/>
        </w:r>
        <w:r>
          <w:instrText>PAGE   \* MERGEFORMAT</w:instrText>
        </w:r>
        <w:r>
          <w:fldChar w:fldCharType="separate"/>
        </w:r>
        <w:r w:rsidR="00A13D5C" w:rsidRPr="00A13D5C">
          <w:rPr>
            <w:noProof/>
            <w:lang w:val="ja-JP"/>
          </w:rPr>
          <w:t>1</w:t>
        </w:r>
        <w:r>
          <w:fldChar w:fldCharType="end"/>
        </w:r>
      </w:p>
    </w:sdtContent>
  </w:sdt>
  <w:p w:rsidR="003E6454" w:rsidRDefault="003E645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59D" w:rsidRDefault="00CF059D" w:rsidP="00EF4AD9">
      <w:r>
        <w:separator/>
      </w:r>
    </w:p>
  </w:footnote>
  <w:footnote w:type="continuationSeparator" w:id="0">
    <w:p w:rsidR="00CF059D" w:rsidRDefault="00CF059D" w:rsidP="00EF4A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38FE"/>
    <w:multiLevelType w:val="hybridMultilevel"/>
    <w:tmpl w:val="B658D57E"/>
    <w:lvl w:ilvl="0" w:tplc="AA065AE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nsid w:val="0D582610"/>
    <w:multiLevelType w:val="hybridMultilevel"/>
    <w:tmpl w:val="C6CE63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DF35F42"/>
    <w:multiLevelType w:val="hybridMultilevel"/>
    <w:tmpl w:val="7B781C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F03231B"/>
    <w:multiLevelType w:val="hybridMultilevel"/>
    <w:tmpl w:val="F564A9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63229B3"/>
    <w:multiLevelType w:val="hybridMultilevel"/>
    <w:tmpl w:val="F05CAE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59E645F"/>
    <w:multiLevelType w:val="hybridMultilevel"/>
    <w:tmpl w:val="BE3EC4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4B82556"/>
    <w:multiLevelType w:val="hybridMultilevel"/>
    <w:tmpl w:val="3CF616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AA50298"/>
    <w:multiLevelType w:val="hybridMultilevel"/>
    <w:tmpl w:val="52EA2E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F0F57E3"/>
    <w:multiLevelType w:val="hybridMultilevel"/>
    <w:tmpl w:val="4B52FC7C"/>
    <w:lvl w:ilvl="0" w:tplc="F5BCE394">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nsid w:val="42F32462"/>
    <w:multiLevelType w:val="hybridMultilevel"/>
    <w:tmpl w:val="F7E012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4F074FE"/>
    <w:multiLevelType w:val="hybridMultilevel"/>
    <w:tmpl w:val="0C64D7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84C30C9"/>
    <w:multiLevelType w:val="hybridMultilevel"/>
    <w:tmpl w:val="7F3ED0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9A4743"/>
    <w:multiLevelType w:val="hybridMultilevel"/>
    <w:tmpl w:val="1B18EE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B1C4D65"/>
    <w:multiLevelType w:val="hybridMultilevel"/>
    <w:tmpl w:val="DE7E04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CD747F9"/>
    <w:multiLevelType w:val="hybridMultilevel"/>
    <w:tmpl w:val="B6FECB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E7A0CE4"/>
    <w:multiLevelType w:val="hybridMultilevel"/>
    <w:tmpl w:val="96A23B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8"/>
  </w:num>
  <w:num w:numId="3">
    <w:abstractNumId w:val="11"/>
  </w:num>
  <w:num w:numId="4">
    <w:abstractNumId w:val="5"/>
  </w:num>
  <w:num w:numId="5">
    <w:abstractNumId w:val="15"/>
  </w:num>
  <w:num w:numId="6">
    <w:abstractNumId w:val="14"/>
  </w:num>
  <w:num w:numId="7">
    <w:abstractNumId w:val="13"/>
  </w:num>
  <w:num w:numId="8">
    <w:abstractNumId w:val="1"/>
  </w:num>
  <w:num w:numId="9">
    <w:abstractNumId w:val="9"/>
  </w:num>
  <w:num w:numId="10">
    <w:abstractNumId w:val="10"/>
  </w:num>
  <w:num w:numId="11">
    <w:abstractNumId w:val="6"/>
  </w:num>
  <w:num w:numId="12">
    <w:abstractNumId w:val="3"/>
  </w:num>
  <w:num w:numId="13">
    <w:abstractNumId w:val="4"/>
  </w:num>
  <w:num w:numId="14">
    <w:abstractNumId w:val="12"/>
  </w:num>
  <w:num w:numId="15">
    <w:abstractNumId w:val="7"/>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01"/>
  <w:drawingGridVerticalSpacing w:val="327"/>
  <w:displayHorizontalDrawingGridEvery w:val="0"/>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EA"/>
    <w:rsid w:val="00003FD2"/>
    <w:rsid w:val="00044DA2"/>
    <w:rsid w:val="000744C1"/>
    <w:rsid w:val="000B2A8E"/>
    <w:rsid w:val="00123A98"/>
    <w:rsid w:val="001A49B5"/>
    <w:rsid w:val="001D0265"/>
    <w:rsid w:val="00341070"/>
    <w:rsid w:val="003C61CE"/>
    <w:rsid w:val="003E6454"/>
    <w:rsid w:val="00434E11"/>
    <w:rsid w:val="00461FE7"/>
    <w:rsid w:val="004955DF"/>
    <w:rsid w:val="004A6435"/>
    <w:rsid w:val="004C16FD"/>
    <w:rsid w:val="004E54D6"/>
    <w:rsid w:val="00504B46"/>
    <w:rsid w:val="00546B4C"/>
    <w:rsid w:val="005D15F0"/>
    <w:rsid w:val="005E71C5"/>
    <w:rsid w:val="006015EA"/>
    <w:rsid w:val="00634263"/>
    <w:rsid w:val="00643D6E"/>
    <w:rsid w:val="00663150"/>
    <w:rsid w:val="006765BE"/>
    <w:rsid w:val="00694DBC"/>
    <w:rsid w:val="006B595E"/>
    <w:rsid w:val="006C22B0"/>
    <w:rsid w:val="006D12B1"/>
    <w:rsid w:val="006F5119"/>
    <w:rsid w:val="006F729A"/>
    <w:rsid w:val="0070551A"/>
    <w:rsid w:val="007107C1"/>
    <w:rsid w:val="00741C90"/>
    <w:rsid w:val="0074773C"/>
    <w:rsid w:val="00751ACD"/>
    <w:rsid w:val="00765F80"/>
    <w:rsid w:val="00791612"/>
    <w:rsid w:val="007D1BBF"/>
    <w:rsid w:val="008466A9"/>
    <w:rsid w:val="00877334"/>
    <w:rsid w:val="008B01E2"/>
    <w:rsid w:val="008B52A7"/>
    <w:rsid w:val="008B6C23"/>
    <w:rsid w:val="008D39D8"/>
    <w:rsid w:val="008F3E95"/>
    <w:rsid w:val="00903C96"/>
    <w:rsid w:val="00933A9A"/>
    <w:rsid w:val="009536FE"/>
    <w:rsid w:val="009718A5"/>
    <w:rsid w:val="009A5BFD"/>
    <w:rsid w:val="009B5ABC"/>
    <w:rsid w:val="00A13D5C"/>
    <w:rsid w:val="00A548E4"/>
    <w:rsid w:val="00AE4204"/>
    <w:rsid w:val="00AE444B"/>
    <w:rsid w:val="00B06D4C"/>
    <w:rsid w:val="00B214D3"/>
    <w:rsid w:val="00B329F4"/>
    <w:rsid w:val="00B42C5D"/>
    <w:rsid w:val="00B6546B"/>
    <w:rsid w:val="00B65A3B"/>
    <w:rsid w:val="00B67FCD"/>
    <w:rsid w:val="00BF560C"/>
    <w:rsid w:val="00C33795"/>
    <w:rsid w:val="00CE25DD"/>
    <w:rsid w:val="00CF038D"/>
    <w:rsid w:val="00CF059D"/>
    <w:rsid w:val="00D25CAA"/>
    <w:rsid w:val="00D4650A"/>
    <w:rsid w:val="00D6672D"/>
    <w:rsid w:val="00D71ACF"/>
    <w:rsid w:val="00D82FEA"/>
    <w:rsid w:val="00DE1A60"/>
    <w:rsid w:val="00E626FB"/>
    <w:rsid w:val="00E81A3A"/>
    <w:rsid w:val="00E959C7"/>
    <w:rsid w:val="00EF4AD9"/>
    <w:rsid w:val="00F0193D"/>
    <w:rsid w:val="00F16BE1"/>
    <w:rsid w:val="00F27E89"/>
    <w:rsid w:val="00F5336E"/>
    <w:rsid w:val="00F952CB"/>
    <w:rsid w:val="00F95793"/>
    <w:rsid w:val="00F97315"/>
    <w:rsid w:val="00FC7529"/>
    <w:rsid w:val="00FD5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6FE"/>
    <w:pPr>
      <w:ind w:leftChars="400" w:left="840"/>
    </w:pPr>
  </w:style>
  <w:style w:type="paragraph" w:styleId="a4">
    <w:name w:val="Balloon Text"/>
    <w:basedOn w:val="a"/>
    <w:link w:val="a5"/>
    <w:uiPriority w:val="99"/>
    <w:semiHidden/>
    <w:unhideWhenUsed/>
    <w:rsid w:val="00765F8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65F80"/>
    <w:rPr>
      <w:rFonts w:asciiTheme="majorHAnsi" w:eastAsiaTheme="majorEastAsia" w:hAnsiTheme="majorHAnsi" w:cstheme="majorBidi"/>
      <w:sz w:val="18"/>
      <w:szCs w:val="18"/>
    </w:rPr>
  </w:style>
  <w:style w:type="paragraph" w:styleId="a6">
    <w:name w:val="header"/>
    <w:basedOn w:val="a"/>
    <w:link w:val="a7"/>
    <w:uiPriority w:val="99"/>
    <w:unhideWhenUsed/>
    <w:rsid w:val="00EF4AD9"/>
    <w:pPr>
      <w:tabs>
        <w:tab w:val="center" w:pos="4252"/>
        <w:tab w:val="right" w:pos="8504"/>
      </w:tabs>
      <w:snapToGrid w:val="0"/>
    </w:pPr>
  </w:style>
  <w:style w:type="character" w:customStyle="1" w:styleId="a7">
    <w:name w:val="ヘッダー (文字)"/>
    <w:basedOn w:val="a0"/>
    <w:link w:val="a6"/>
    <w:uiPriority w:val="99"/>
    <w:rsid w:val="00EF4AD9"/>
  </w:style>
  <w:style w:type="paragraph" w:styleId="a8">
    <w:name w:val="footer"/>
    <w:basedOn w:val="a"/>
    <w:link w:val="a9"/>
    <w:uiPriority w:val="99"/>
    <w:unhideWhenUsed/>
    <w:rsid w:val="00EF4AD9"/>
    <w:pPr>
      <w:tabs>
        <w:tab w:val="center" w:pos="4252"/>
        <w:tab w:val="right" w:pos="8504"/>
      </w:tabs>
      <w:snapToGrid w:val="0"/>
    </w:pPr>
  </w:style>
  <w:style w:type="character" w:customStyle="1" w:styleId="a9">
    <w:name w:val="フッター (文字)"/>
    <w:basedOn w:val="a0"/>
    <w:link w:val="a8"/>
    <w:uiPriority w:val="99"/>
    <w:rsid w:val="00EF4AD9"/>
  </w:style>
  <w:style w:type="paragraph" w:styleId="Web">
    <w:name w:val="Normal (Web)"/>
    <w:basedOn w:val="a"/>
    <w:uiPriority w:val="99"/>
    <w:semiHidden/>
    <w:unhideWhenUsed/>
    <w:rsid w:val="00694D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6FE"/>
    <w:pPr>
      <w:ind w:leftChars="400" w:left="840"/>
    </w:pPr>
  </w:style>
  <w:style w:type="paragraph" w:styleId="a4">
    <w:name w:val="Balloon Text"/>
    <w:basedOn w:val="a"/>
    <w:link w:val="a5"/>
    <w:uiPriority w:val="99"/>
    <w:semiHidden/>
    <w:unhideWhenUsed/>
    <w:rsid w:val="00765F8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65F80"/>
    <w:rPr>
      <w:rFonts w:asciiTheme="majorHAnsi" w:eastAsiaTheme="majorEastAsia" w:hAnsiTheme="majorHAnsi" w:cstheme="majorBidi"/>
      <w:sz w:val="18"/>
      <w:szCs w:val="18"/>
    </w:rPr>
  </w:style>
  <w:style w:type="paragraph" w:styleId="a6">
    <w:name w:val="header"/>
    <w:basedOn w:val="a"/>
    <w:link w:val="a7"/>
    <w:uiPriority w:val="99"/>
    <w:unhideWhenUsed/>
    <w:rsid w:val="00EF4AD9"/>
    <w:pPr>
      <w:tabs>
        <w:tab w:val="center" w:pos="4252"/>
        <w:tab w:val="right" w:pos="8504"/>
      </w:tabs>
      <w:snapToGrid w:val="0"/>
    </w:pPr>
  </w:style>
  <w:style w:type="character" w:customStyle="1" w:styleId="a7">
    <w:name w:val="ヘッダー (文字)"/>
    <w:basedOn w:val="a0"/>
    <w:link w:val="a6"/>
    <w:uiPriority w:val="99"/>
    <w:rsid w:val="00EF4AD9"/>
  </w:style>
  <w:style w:type="paragraph" w:styleId="a8">
    <w:name w:val="footer"/>
    <w:basedOn w:val="a"/>
    <w:link w:val="a9"/>
    <w:uiPriority w:val="99"/>
    <w:unhideWhenUsed/>
    <w:rsid w:val="00EF4AD9"/>
    <w:pPr>
      <w:tabs>
        <w:tab w:val="center" w:pos="4252"/>
        <w:tab w:val="right" w:pos="8504"/>
      </w:tabs>
      <w:snapToGrid w:val="0"/>
    </w:pPr>
  </w:style>
  <w:style w:type="character" w:customStyle="1" w:styleId="a9">
    <w:name w:val="フッター (文字)"/>
    <w:basedOn w:val="a0"/>
    <w:link w:val="a8"/>
    <w:uiPriority w:val="99"/>
    <w:rsid w:val="00EF4AD9"/>
  </w:style>
  <w:style w:type="paragraph" w:styleId="Web">
    <w:name w:val="Normal (Web)"/>
    <w:basedOn w:val="a"/>
    <w:uiPriority w:val="99"/>
    <w:semiHidden/>
    <w:unhideWhenUsed/>
    <w:rsid w:val="00694D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FBF6A-3167-4D04-B4AD-D98735776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647</Words>
  <Characters>3694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Quencka</dc:creator>
  <cp:lastModifiedBy>HOSTNAME</cp:lastModifiedBy>
  <cp:revision>2</cp:revision>
  <cp:lastPrinted>2016-02-02T02:03:00Z</cp:lastPrinted>
  <dcterms:created xsi:type="dcterms:W3CDTF">2016-02-08T12:06:00Z</dcterms:created>
  <dcterms:modified xsi:type="dcterms:W3CDTF">2016-02-08T12:06:00Z</dcterms:modified>
</cp:coreProperties>
</file>