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4BBAF7" w14:textId="06941358" w:rsidR="00EC52D1" w:rsidRPr="006A57C1" w:rsidRDefault="00EC52D1" w:rsidP="00231651">
      <w:pPr>
        <w:wordWrap w:val="0"/>
        <w:jc w:val="right"/>
        <w:rPr>
          <w:sz w:val="22"/>
          <w:bdr w:val="single" w:sz="4" w:space="0" w:color="auto"/>
        </w:rPr>
      </w:pPr>
    </w:p>
    <w:p w14:paraId="3D507052" w14:textId="7B7B17C3" w:rsidR="00C948E4" w:rsidRPr="006A57C1" w:rsidRDefault="00C948E4">
      <w:pPr>
        <w:rPr>
          <w:sz w:val="22"/>
        </w:rPr>
      </w:pPr>
    </w:p>
    <w:p w14:paraId="51F1C46B" w14:textId="77777777" w:rsidR="00C948E4" w:rsidRPr="006A57C1" w:rsidRDefault="00C948E4">
      <w:pPr>
        <w:rPr>
          <w:sz w:val="22"/>
        </w:rPr>
      </w:pPr>
    </w:p>
    <w:p w14:paraId="4309136A" w14:textId="77777777" w:rsidR="00C948E4" w:rsidRPr="006A57C1" w:rsidRDefault="00C948E4">
      <w:pPr>
        <w:rPr>
          <w:sz w:val="32"/>
        </w:rPr>
      </w:pPr>
    </w:p>
    <w:p w14:paraId="4E3A9B7B" w14:textId="77777777" w:rsidR="00C948E4" w:rsidRPr="006A57C1" w:rsidRDefault="00C948E4">
      <w:pPr>
        <w:rPr>
          <w:sz w:val="32"/>
        </w:rPr>
      </w:pPr>
    </w:p>
    <w:p w14:paraId="396B8C95" w14:textId="77777777" w:rsidR="00C84D3C" w:rsidRPr="006A57C1" w:rsidRDefault="00C84D3C">
      <w:pPr>
        <w:rPr>
          <w:sz w:val="32"/>
        </w:rPr>
      </w:pPr>
    </w:p>
    <w:p w14:paraId="6DFD143B" w14:textId="269E9E1D" w:rsidR="00186035" w:rsidRPr="00326EE6" w:rsidRDefault="00C948E4" w:rsidP="00110577">
      <w:pPr>
        <w:jc w:val="center"/>
        <w:rPr>
          <w:rFonts w:ascii="游ゴシック" w:eastAsia="游ゴシック" w:hAnsi="游ゴシック"/>
          <w:b/>
          <w:sz w:val="34"/>
          <w:szCs w:val="34"/>
        </w:rPr>
      </w:pPr>
      <w:r w:rsidRPr="00326EE6">
        <w:rPr>
          <w:rFonts w:ascii="游ゴシック" w:eastAsia="游ゴシック" w:hAnsi="游ゴシック" w:hint="eastAsia"/>
          <w:b/>
          <w:sz w:val="34"/>
          <w:szCs w:val="34"/>
        </w:rPr>
        <w:t>大阪における今後の住宅まちづくり政策のあり方</w:t>
      </w:r>
      <w:r w:rsidR="00326EE6" w:rsidRPr="00326EE6">
        <w:rPr>
          <w:rFonts w:ascii="游ゴシック" w:eastAsia="游ゴシック" w:hAnsi="游ゴシック" w:hint="eastAsia"/>
          <w:b/>
          <w:sz w:val="34"/>
          <w:szCs w:val="34"/>
        </w:rPr>
        <w:t>について</w:t>
      </w:r>
    </w:p>
    <w:p w14:paraId="20FE0F0D" w14:textId="3FBA235B" w:rsidR="00AA0B9C" w:rsidRPr="00326EE6" w:rsidRDefault="00D600AC" w:rsidP="00D600AC">
      <w:pPr>
        <w:jc w:val="center"/>
        <w:rPr>
          <w:rFonts w:ascii="游ゴシック" w:eastAsia="游ゴシック" w:hAnsi="游ゴシック"/>
          <w:b/>
          <w:sz w:val="34"/>
          <w:szCs w:val="34"/>
        </w:rPr>
      </w:pPr>
      <w:r w:rsidRPr="00326EE6">
        <w:rPr>
          <w:rFonts w:ascii="游ゴシック" w:eastAsia="游ゴシック" w:hAnsi="游ゴシック" w:hint="eastAsia"/>
          <w:b/>
          <w:sz w:val="34"/>
          <w:szCs w:val="34"/>
        </w:rPr>
        <w:t>答</w:t>
      </w:r>
      <w:r w:rsidR="00525FBC" w:rsidRPr="00326EE6">
        <w:rPr>
          <w:rFonts w:ascii="游ゴシック" w:eastAsia="游ゴシック" w:hAnsi="游ゴシック" w:hint="eastAsia"/>
          <w:b/>
          <w:sz w:val="34"/>
          <w:szCs w:val="34"/>
        </w:rPr>
        <w:t xml:space="preserve"> </w:t>
      </w:r>
      <w:r w:rsidRPr="00326EE6">
        <w:rPr>
          <w:rFonts w:ascii="游ゴシック" w:eastAsia="游ゴシック" w:hAnsi="游ゴシック" w:hint="eastAsia"/>
          <w:b/>
          <w:sz w:val="34"/>
          <w:szCs w:val="34"/>
        </w:rPr>
        <w:t>申</w:t>
      </w:r>
    </w:p>
    <w:p w14:paraId="4D9423B0" w14:textId="560DD7EA" w:rsidR="00C948E4" w:rsidRPr="006A57C1" w:rsidRDefault="00C948E4" w:rsidP="00D600AC">
      <w:pPr>
        <w:jc w:val="center"/>
        <w:rPr>
          <w:b/>
          <w:sz w:val="36"/>
        </w:rPr>
      </w:pPr>
    </w:p>
    <w:p w14:paraId="4729F918" w14:textId="77777777" w:rsidR="00C948E4" w:rsidRPr="006A57C1" w:rsidRDefault="00C948E4">
      <w:pPr>
        <w:rPr>
          <w:b/>
          <w:sz w:val="32"/>
        </w:rPr>
      </w:pPr>
    </w:p>
    <w:p w14:paraId="3045E59C" w14:textId="77777777" w:rsidR="00C84D3C" w:rsidRPr="006A57C1" w:rsidRDefault="00C84D3C">
      <w:pPr>
        <w:rPr>
          <w:b/>
          <w:sz w:val="32"/>
        </w:rPr>
      </w:pPr>
    </w:p>
    <w:p w14:paraId="04866DFD" w14:textId="77777777" w:rsidR="00C84D3C" w:rsidRPr="006A57C1" w:rsidRDefault="00C84D3C">
      <w:pPr>
        <w:rPr>
          <w:b/>
          <w:sz w:val="32"/>
        </w:rPr>
      </w:pPr>
    </w:p>
    <w:p w14:paraId="34362DFF" w14:textId="77777777" w:rsidR="00C948E4" w:rsidRPr="006A57C1" w:rsidRDefault="00C948E4">
      <w:pPr>
        <w:rPr>
          <w:b/>
          <w:sz w:val="32"/>
        </w:rPr>
      </w:pPr>
    </w:p>
    <w:p w14:paraId="1D8F5420" w14:textId="77777777" w:rsidR="00110577" w:rsidRPr="006A57C1" w:rsidRDefault="00110577">
      <w:pPr>
        <w:rPr>
          <w:b/>
          <w:sz w:val="32"/>
        </w:rPr>
      </w:pPr>
    </w:p>
    <w:p w14:paraId="1E9B03DA" w14:textId="77777777" w:rsidR="00110577" w:rsidRPr="006A57C1" w:rsidRDefault="00110577">
      <w:pPr>
        <w:rPr>
          <w:b/>
          <w:sz w:val="32"/>
        </w:rPr>
      </w:pPr>
    </w:p>
    <w:p w14:paraId="3BEF8CD3" w14:textId="77777777" w:rsidR="00110577" w:rsidRPr="006A57C1" w:rsidRDefault="00110577">
      <w:pPr>
        <w:rPr>
          <w:b/>
          <w:sz w:val="32"/>
        </w:rPr>
      </w:pPr>
      <w:bookmarkStart w:id="0" w:name="_GoBack"/>
      <w:bookmarkEnd w:id="0"/>
    </w:p>
    <w:p w14:paraId="6FFA5131" w14:textId="717B2F85" w:rsidR="00110577" w:rsidRPr="004A7A9B" w:rsidRDefault="00110577" w:rsidP="00110577">
      <w:pPr>
        <w:jc w:val="center"/>
        <w:rPr>
          <w:rFonts w:ascii="游ゴシック" w:eastAsia="游ゴシック" w:hAnsi="游ゴシック"/>
          <w:b/>
          <w:sz w:val="32"/>
        </w:rPr>
      </w:pPr>
      <w:r w:rsidRPr="004A7A9B">
        <w:rPr>
          <w:rFonts w:ascii="游ゴシック" w:eastAsia="游ゴシック" w:hAnsi="游ゴシック" w:hint="eastAsia"/>
          <w:b/>
          <w:sz w:val="32"/>
        </w:rPr>
        <w:t>令和</w:t>
      </w:r>
      <w:r w:rsidR="00525FBC">
        <w:rPr>
          <w:rFonts w:ascii="游ゴシック" w:eastAsia="游ゴシック" w:hAnsi="游ゴシック" w:hint="eastAsia"/>
          <w:b/>
          <w:sz w:val="32"/>
        </w:rPr>
        <w:t>３</w:t>
      </w:r>
      <w:r w:rsidR="00167D9E" w:rsidRPr="004A7A9B">
        <w:rPr>
          <w:rFonts w:ascii="游ゴシック" w:eastAsia="游ゴシック" w:hAnsi="游ゴシック" w:hint="eastAsia"/>
          <w:b/>
          <w:sz w:val="32"/>
        </w:rPr>
        <w:t>年</w:t>
      </w:r>
      <w:r w:rsidR="00525FBC">
        <w:rPr>
          <w:rFonts w:ascii="游ゴシック" w:eastAsia="游ゴシック" w:hAnsi="游ゴシック" w:hint="eastAsia"/>
          <w:b/>
          <w:sz w:val="32"/>
        </w:rPr>
        <w:t>３</w:t>
      </w:r>
      <w:r w:rsidRPr="004A7A9B">
        <w:rPr>
          <w:rFonts w:ascii="游ゴシック" w:eastAsia="游ゴシック" w:hAnsi="游ゴシック" w:hint="eastAsia"/>
          <w:b/>
          <w:sz w:val="32"/>
        </w:rPr>
        <w:t>月</w:t>
      </w:r>
    </w:p>
    <w:p w14:paraId="7109BD22" w14:textId="77777777" w:rsidR="00110577" w:rsidRPr="004A7A9B" w:rsidRDefault="00110577" w:rsidP="00110577">
      <w:pPr>
        <w:jc w:val="center"/>
        <w:rPr>
          <w:rFonts w:ascii="游ゴシック" w:eastAsia="游ゴシック" w:hAnsi="游ゴシック"/>
          <w:b/>
          <w:sz w:val="32"/>
        </w:rPr>
      </w:pPr>
      <w:r w:rsidRPr="004A7A9B">
        <w:rPr>
          <w:rFonts w:ascii="游ゴシック" w:eastAsia="游ゴシック" w:hAnsi="游ゴシック" w:hint="eastAsia"/>
          <w:b/>
          <w:sz w:val="32"/>
        </w:rPr>
        <w:t>大阪府住宅まちづくり審議会</w:t>
      </w:r>
    </w:p>
    <w:p w14:paraId="1DA9B6C4" w14:textId="77777777" w:rsidR="00110577" w:rsidRPr="006A57C1" w:rsidRDefault="00C84D3C">
      <w:pPr>
        <w:widowControl/>
        <w:jc w:val="left"/>
      </w:pPr>
      <w:r w:rsidRPr="006A57C1">
        <w:rPr>
          <w:noProof/>
        </w:rPr>
        <mc:AlternateContent>
          <mc:Choice Requires="wps">
            <w:drawing>
              <wp:anchor distT="0" distB="0" distL="114300" distR="114300" simplePos="0" relativeHeight="251645440" behindDoc="0" locked="0" layoutInCell="1" allowOverlap="1" wp14:anchorId="1AD3F8A7" wp14:editId="650F8DE7">
                <wp:simplePos x="0" y="0"/>
                <wp:positionH relativeFrom="column">
                  <wp:posOffset>2604770</wp:posOffset>
                </wp:positionH>
                <wp:positionV relativeFrom="paragraph">
                  <wp:posOffset>1734486</wp:posOffset>
                </wp:positionV>
                <wp:extent cx="681789" cy="593558"/>
                <wp:effectExtent l="0" t="0" r="4445" b="0"/>
                <wp:wrapNone/>
                <wp:docPr id="1" name="正方形/長方形 1"/>
                <wp:cNvGraphicFramePr/>
                <a:graphic xmlns:a="http://schemas.openxmlformats.org/drawingml/2006/main">
                  <a:graphicData uri="http://schemas.microsoft.com/office/word/2010/wordprocessingShape">
                    <wps:wsp>
                      <wps:cNvSpPr/>
                      <wps:spPr>
                        <a:xfrm>
                          <a:off x="0" y="0"/>
                          <a:ext cx="681789" cy="5935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6B64CC" id="正方形/長方形 1" o:spid="_x0000_s1026" style="position:absolute;left:0;text-align:left;margin-left:205.1pt;margin-top:136.55pt;width:53.7pt;height:46.7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" fillcolor="white [3212]" stroked="f" strokeweight="1pt"/>
            </w:pict>
          </mc:Fallback>
        </mc:AlternateContent>
      </w:r>
      <w:r w:rsidR="00110577" w:rsidRPr="006A57C1">
        <w:br w:type="page"/>
      </w:r>
    </w:p>
    <w:p w14:paraId="6643121D" w14:textId="77777777" w:rsidR="00E15A38" w:rsidRPr="006D60E5" w:rsidRDefault="00E15A38" w:rsidP="00B33535">
      <w:pPr>
        <w:spacing w:line="400" w:lineRule="exact"/>
        <w:jc w:val="center"/>
        <w:rPr>
          <w:sz w:val="24"/>
        </w:rPr>
        <w:sectPr w:rsidR="00E15A38" w:rsidRPr="006D60E5" w:rsidSect="00D3650B">
          <w:footerReference w:type="default" r:id="rId11"/>
          <w:pgSz w:w="11906" w:h="16838" w:code="9"/>
          <w:pgMar w:top="1418" w:right="1418" w:bottom="1418" w:left="1418" w:header="851" w:footer="851" w:gutter="0"/>
          <w:pgNumType w:start="0"/>
          <w:cols w:space="425"/>
          <w:titlePg/>
          <w:docGrid w:type="lines" w:linePitch="360"/>
        </w:sectPr>
      </w:pPr>
    </w:p>
    <w:p w14:paraId="1B5CAAFC" w14:textId="64AC3F58" w:rsidR="00186035" w:rsidRPr="006A57C1" w:rsidRDefault="00186035" w:rsidP="00B33535">
      <w:pPr>
        <w:spacing w:line="400" w:lineRule="exact"/>
        <w:jc w:val="center"/>
        <w:rPr>
          <w:b/>
          <w:sz w:val="24"/>
        </w:rPr>
      </w:pPr>
      <w:r w:rsidRPr="006A57C1">
        <w:rPr>
          <w:rFonts w:hint="eastAsia"/>
          <w:b/>
          <w:sz w:val="24"/>
        </w:rPr>
        <w:lastRenderedPageBreak/>
        <w:t xml:space="preserve">―　</w:t>
      </w:r>
      <w:r w:rsidR="00E56A32" w:rsidRPr="006A57C1">
        <w:rPr>
          <w:rFonts w:hint="eastAsia"/>
          <w:b/>
          <w:sz w:val="24"/>
        </w:rPr>
        <w:t>目</w:t>
      </w:r>
      <w:r w:rsidRPr="006A57C1">
        <w:rPr>
          <w:rFonts w:hint="eastAsia"/>
          <w:b/>
          <w:sz w:val="24"/>
        </w:rPr>
        <w:t xml:space="preserve">　　</w:t>
      </w:r>
      <w:r w:rsidR="00E56A32" w:rsidRPr="006A57C1">
        <w:rPr>
          <w:rFonts w:hint="eastAsia"/>
          <w:b/>
          <w:sz w:val="24"/>
        </w:rPr>
        <w:t>次</w:t>
      </w:r>
      <w:r w:rsidRPr="006A57C1">
        <w:rPr>
          <w:rFonts w:hint="eastAsia"/>
          <w:b/>
          <w:sz w:val="24"/>
        </w:rPr>
        <w:t xml:space="preserve">　—</w:t>
      </w:r>
    </w:p>
    <w:p w14:paraId="4D184011" w14:textId="7DC8AD0F" w:rsidR="00AA7268" w:rsidRPr="006A57C1" w:rsidRDefault="00AA7268" w:rsidP="00B33535">
      <w:pPr>
        <w:spacing w:line="400" w:lineRule="exact"/>
        <w:rPr>
          <w:sz w:val="24"/>
        </w:rPr>
      </w:pPr>
    </w:p>
    <w:p w14:paraId="365EA0B2" w14:textId="75646F00" w:rsidR="00AA7268" w:rsidRPr="006A57C1" w:rsidRDefault="00AA7268" w:rsidP="00B33535">
      <w:pPr>
        <w:spacing w:line="400" w:lineRule="exact"/>
        <w:rPr>
          <w:sz w:val="24"/>
        </w:rPr>
      </w:pPr>
    </w:p>
    <w:p w14:paraId="422A7BC7" w14:textId="56B6F72A" w:rsidR="00AA7268" w:rsidRPr="004A7A9B" w:rsidRDefault="00AA7268" w:rsidP="00EE7B70">
      <w:pPr>
        <w:spacing w:line="480" w:lineRule="exact"/>
        <w:ind w:firstLineChars="100" w:firstLine="240"/>
        <w:rPr>
          <w:rFonts w:ascii="游ゴシック" w:eastAsia="游ゴシック" w:hAnsi="游ゴシック"/>
          <w:sz w:val="24"/>
        </w:rPr>
      </w:pPr>
      <w:r w:rsidRPr="004A7A9B">
        <w:rPr>
          <w:rFonts w:ascii="游ゴシック" w:eastAsia="游ゴシック" w:hAnsi="游ゴシック" w:hint="eastAsia"/>
          <w:b/>
          <w:sz w:val="24"/>
        </w:rPr>
        <w:t>はじめに</w:t>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B8293F" w:rsidRPr="004A7A9B">
        <w:rPr>
          <w:rFonts w:ascii="游ゴシック" w:eastAsia="游ゴシック" w:hAnsi="游ゴシック"/>
          <w:sz w:val="24"/>
        </w:rPr>
        <w:tab/>
      </w:r>
      <w:r w:rsidR="00A15885">
        <w:rPr>
          <w:rFonts w:ascii="游ゴシック" w:eastAsia="游ゴシック" w:hAnsi="游ゴシック"/>
          <w:sz w:val="24"/>
        </w:rPr>
        <w:tab/>
      </w:r>
      <w:r w:rsidR="004342F1" w:rsidRPr="004A7A9B">
        <w:rPr>
          <w:rFonts w:ascii="游ゴシック" w:eastAsia="游ゴシック" w:hAnsi="游ゴシック" w:hint="eastAsia"/>
          <w:b/>
          <w:sz w:val="24"/>
        </w:rPr>
        <w:t>・・・</w:t>
      </w:r>
      <w:r w:rsidR="00A15885" w:rsidRPr="004A7A9B">
        <w:rPr>
          <w:rFonts w:ascii="游ゴシック" w:eastAsia="游ゴシック" w:hAnsi="游ゴシック"/>
          <w:b/>
          <w:sz w:val="24"/>
        </w:rPr>
        <w:tab/>
        <w:t xml:space="preserve">  </w:t>
      </w:r>
      <w:r w:rsidR="005254BF" w:rsidRPr="004A7A9B">
        <w:rPr>
          <w:rFonts w:ascii="游ゴシック" w:eastAsia="游ゴシック" w:hAnsi="游ゴシック" w:hint="eastAsia"/>
          <w:b/>
          <w:sz w:val="24"/>
        </w:rPr>
        <w:t>１</w:t>
      </w:r>
    </w:p>
    <w:p w14:paraId="28C120D9" w14:textId="77777777" w:rsidR="006238F9" w:rsidRPr="006A57C1" w:rsidRDefault="006238F9" w:rsidP="002A6F2F">
      <w:pPr>
        <w:spacing w:line="480" w:lineRule="exact"/>
        <w:ind w:firstLineChars="100" w:firstLine="235"/>
        <w:rPr>
          <w:b/>
          <w:sz w:val="24"/>
        </w:rPr>
      </w:pPr>
    </w:p>
    <w:p w14:paraId="72DB5B47" w14:textId="0D227681" w:rsidR="00E56A32" w:rsidRPr="004A7A9B" w:rsidRDefault="004B632C" w:rsidP="002A6F2F">
      <w:pPr>
        <w:spacing w:line="480" w:lineRule="exact"/>
        <w:ind w:firstLineChars="100" w:firstLine="240"/>
        <w:rPr>
          <w:rFonts w:ascii="游ゴシック" w:eastAsia="游ゴシック" w:hAnsi="游ゴシック"/>
          <w:b/>
          <w:sz w:val="24"/>
        </w:rPr>
      </w:pPr>
      <w:r w:rsidRPr="004A7A9B">
        <w:rPr>
          <w:rFonts w:ascii="游ゴシック" w:eastAsia="游ゴシック" w:hAnsi="游ゴシック" w:hint="eastAsia"/>
          <w:b/>
          <w:sz w:val="24"/>
        </w:rPr>
        <w:t>Ⅰ</w:t>
      </w:r>
      <w:r w:rsidR="00186035" w:rsidRPr="004A7A9B">
        <w:rPr>
          <w:rFonts w:ascii="游ゴシック" w:eastAsia="游ゴシック" w:hAnsi="游ゴシック" w:hint="eastAsia"/>
          <w:b/>
          <w:sz w:val="24"/>
        </w:rPr>
        <w:t>．新たな住宅まちづくり政策</w:t>
      </w:r>
      <w:r w:rsidR="00B22E2E" w:rsidRPr="00B22E2E">
        <w:rPr>
          <w:rFonts w:ascii="游ゴシック" w:eastAsia="游ゴシック" w:hAnsi="游ゴシック" w:hint="eastAsia"/>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hint="eastAsia"/>
          <w:b/>
          <w:sz w:val="24"/>
        </w:rPr>
        <w:t>・・・</w:t>
      </w:r>
      <w:r w:rsidR="00B8293F" w:rsidRPr="004A7A9B">
        <w:rPr>
          <w:rFonts w:ascii="游ゴシック" w:eastAsia="游ゴシック" w:hAnsi="游ゴシック"/>
          <w:b/>
          <w:sz w:val="24"/>
        </w:rPr>
        <w:tab/>
      </w:r>
      <w:r w:rsidR="00C160FD" w:rsidRPr="004A7A9B">
        <w:rPr>
          <w:rFonts w:ascii="游ゴシック" w:eastAsia="游ゴシック" w:hAnsi="游ゴシック"/>
          <w:b/>
          <w:sz w:val="24"/>
        </w:rPr>
        <w:t xml:space="preserve"> </w:t>
      </w:r>
      <w:r w:rsidR="00DE5551" w:rsidRPr="004A7A9B">
        <w:rPr>
          <w:rFonts w:ascii="游ゴシック" w:eastAsia="游ゴシック" w:hAnsi="游ゴシック"/>
          <w:b/>
          <w:sz w:val="24"/>
        </w:rPr>
        <w:t xml:space="preserve"> </w:t>
      </w:r>
      <w:r w:rsidR="005659B2" w:rsidRPr="004A7A9B">
        <w:rPr>
          <w:rFonts w:ascii="游ゴシック" w:eastAsia="游ゴシック" w:hAnsi="游ゴシック"/>
          <w:b/>
          <w:sz w:val="24"/>
        </w:rPr>
        <w:t>2</w:t>
      </w:r>
    </w:p>
    <w:p w14:paraId="6449B8C3" w14:textId="083C624A" w:rsidR="00186035" w:rsidRPr="006A57C1" w:rsidRDefault="002F1293" w:rsidP="002A6F2F">
      <w:pPr>
        <w:spacing w:line="480" w:lineRule="exact"/>
        <w:rPr>
          <w:sz w:val="24"/>
        </w:rPr>
      </w:pPr>
      <w:r w:rsidRPr="006A57C1">
        <w:rPr>
          <w:rFonts w:hint="eastAsia"/>
          <w:sz w:val="24"/>
        </w:rPr>
        <w:t xml:space="preserve">　</w:t>
      </w:r>
      <w:r w:rsidRPr="006A57C1">
        <w:rPr>
          <w:rFonts w:hint="eastAsia"/>
          <w:sz w:val="24"/>
        </w:rPr>
        <w:tab/>
      </w:r>
      <w:r w:rsidR="00B42C7F" w:rsidRPr="006A57C1">
        <w:rPr>
          <w:rFonts w:hint="eastAsia"/>
          <w:sz w:val="24"/>
        </w:rPr>
        <w:t>１．基本目標</w:t>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rFonts w:hint="eastAsia"/>
          <w:sz w:val="24"/>
        </w:rPr>
        <w:t>・・・</w:t>
      </w:r>
      <w:r w:rsidR="00B8293F" w:rsidRPr="006A57C1">
        <w:rPr>
          <w:sz w:val="24"/>
        </w:rPr>
        <w:tab/>
      </w:r>
      <w:r w:rsidR="00C160FD" w:rsidRPr="006A57C1">
        <w:rPr>
          <w:sz w:val="24"/>
        </w:rPr>
        <w:t xml:space="preserve"> </w:t>
      </w:r>
      <w:r w:rsidR="00DE5551">
        <w:rPr>
          <w:sz w:val="24"/>
        </w:rPr>
        <w:t xml:space="preserve"> </w:t>
      </w:r>
      <w:r w:rsidR="005659B2">
        <w:rPr>
          <w:sz w:val="24"/>
        </w:rPr>
        <w:t>2</w:t>
      </w:r>
    </w:p>
    <w:p w14:paraId="7B420859" w14:textId="255F1E86" w:rsidR="00B42C7F" w:rsidRPr="006A57C1" w:rsidRDefault="002F1293" w:rsidP="002A6F2F">
      <w:pPr>
        <w:spacing w:line="480" w:lineRule="exact"/>
        <w:rPr>
          <w:sz w:val="24"/>
        </w:rPr>
      </w:pPr>
      <w:r w:rsidRPr="006A57C1">
        <w:rPr>
          <w:rFonts w:hint="eastAsia"/>
          <w:sz w:val="24"/>
        </w:rPr>
        <w:t xml:space="preserve">　</w:t>
      </w:r>
      <w:r w:rsidRPr="006A57C1">
        <w:rPr>
          <w:rFonts w:hint="eastAsia"/>
          <w:sz w:val="24"/>
        </w:rPr>
        <w:tab/>
      </w:r>
      <w:r w:rsidR="00B42C7F" w:rsidRPr="006A57C1">
        <w:rPr>
          <w:rFonts w:hint="eastAsia"/>
          <w:sz w:val="24"/>
        </w:rPr>
        <w:t>２．政策</w:t>
      </w:r>
      <w:r w:rsidR="00B42C7F" w:rsidRPr="00B22E2E">
        <w:rPr>
          <w:rFonts w:hint="eastAsia"/>
          <w:sz w:val="24"/>
        </w:rPr>
        <w:t>の</w:t>
      </w:r>
      <w:r w:rsidR="00B42C7F" w:rsidRPr="006A57C1">
        <w:rPr>
          <w:rFonts w:hint="eastAsia"/>
          <w:sz w:val="24"/>
        </w:rPr>
        <w:t>方向性</w:t>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rFonts w:hint="eastAsia"/>
          <w:sz w:val="24"/>
        </w:rPr>
        <w:t>・・・</w:t>
      </w:r>
      <w:r w:rsidR="00B8293F" w:rsidRPr="006A57C1">
        <w:rPr>
          <w:sz w:val="24"/>
        </w:rPr>
        <w:tab/>
      </w:r>
      <w:r w:rsidR="00C160FD" w:rsidRPr="006A57C1">
        <w:rPr>
          <w:sz w:val="24"/>
        </w:rPr>
        <w:t xml:space="preserve"> </w:t>
      </w:r>
      <w:r w:rsidR="00DE5551">
        <w:rPr>
          <w:sz w:val="24"/>
        </w:rPr>
        <w:t xml:space="preserve"> 3</w:t>
      </w:r>
    </w:p>
    <w:p w14:paraId="31B347AC" w14:textId="22B7C388" w:rsidR="002F1293" w:rsidRPr="006A57C1" w:rsidRDefault="002F1293" w:rsidP="002F1293">
      <w:pPr>
        <w:spacing w:line="480" w:lineRule="exact"/>
        <w:rPr>
          <w:sz w:val="24"/>
        </w:rPr>
      </w:pPr>
      <w:r w:rsidRPr="006A57C1">
        <w:rPr>
          <w:rFonts w:hint="eastAsia"/>
          <w:sz w:val="24"/>
        </w:rPr>
        <w:t xml:space="preserve">　</w:t>
      </w:r>
      <w:r w:rsidRPr="006A57C1">
        <w:rPr>
          <w:rFonts w:hint="eastAsia"/>
          <w:sz w:val="24"/>
        </w:rPr>
        <w:tab/>
      </w:r>
      <w:r w:rsidR="00083C94" w:rsidRPr="006A57C1">
        <w:rPr>
          <w:rFonts w:hint="eastAsia"/>
          <w:sz w:val="24"/>
        </w:rPr>
        <w:t>３．</w:t>
      </w:r>
      <w:r w:rsidR="008B5EBD" w:rsidRPr="006A57C1">
        <w:rPr>
          <w:rFonts w:hint="eastAsia"/>
          <w:sz w:val="24"/>
        </w:rPr>
        <w:t>施策展開の視点</w:t>
      </w:r>
      <w:r w:rsidR="00FE620C" w:rsidRPr="006A57C1">
        <w:rPr>
          <w:rFonts w:hint="eastAsia"/>
          <w:sz w:val="24"/>
        </w:rPr>
        <w:tab/>
      </w:r>
      <w:r w:rsidR="008B5EBD" w:rsidRPr="006A57C1">
        <w:rPr>
          <w:sz w:val="24"/>
        </w:rPr>
        <w:tab/>
      </w:r>
      <w:r w:rsidR="00083C94" w:rsidRPr="006A57C1">
        <w:rPr>
          <w:sz w:val="24"/>
        </w:rPr>
        <w:tab/>
      </w:r>
      <w:r w:rsidR="00083C94" w:rsidRPr="006A57C1">
        <w:rPr>
          <w:sz w:val="24"/>
        </w:rPr>
        <w:tab/>
      </w:r>
      <w:r w:rsidR="00083C94" w:rsidRPr="006A57C1">
        <w:rPr>
          <w:sz w:val="24"/>
        </w:rPr>
        <w:tab/>
      </w:r>
      <w:r w:rsidR="00083C94" w:rsidRPr="006A57C1">
        <w:rPr>
          <w:sz w:val="24"/>
        </w:rPr>
        <w:tab/>
      </w:r>
      <w:r w:rsidR="00083C94" w:rsidRPr="006A57C1">
        <w:rPr>
          <w:rFonts w:hint="eastAsia"/>
          <w:sz w:val="24"/>
        </w:rPr>
        <w:t>・・・</w:t>
      </w:r>
      <w:r w:rsidR="00083C94" w:rsidRPr="006A57C1">
        <w:rPr>
          <w:sz w:val="24"/>
        </w:rPr>
        <w:tab/>
        <w:t xml:space="preserve"> </w:t>
      </w:r>
      <w:r w:rsidR="00DE5551">
        <w:rPr>
          <w:sz w:val="24"/>
        </w:rPr>
        <w:t xml:space="preserve"> 4</w:t>
      </w:r>
    </w:p>
    <w:p w14:paraId="3BCD6DF6" w14:textId="61AF8D8B" w:rsidR="008B5EBD" w:rsidRPr="006A57C1" w:rsidRDefault="008B5EBD" w:rsidP="00D84081">
      <w:pPr>
        <w:spacing w:line="480" w:lineRule="exact"/>
        <w:rPr>
          <w:sz w:val="24"/>
        </w:rPr>
      </w:pPr>
    </w:p>
    <w:p w14:paraId="7624866F" w14:textId="477359E9" w:rsidR="002F1293" w:rsidRPr="004A7A9B" w:rsidRDefault="00083C94" w:rsidP="006238F9">
      <w:pPr>
        <w:spacing w:line="480" w:lineRule="exact"/>
        <w:ind w:firstLineChars="100" w:firstLine="240"/>
        <w:rPr>
          <w:rFonts w:ascii="游ゴシック" w:eastAsia="游ゴシック" w:hAnsi="游ゴシック"/>
          <w:b/>
          <w:sz w:val="24"/>
        </w:rPr>
      </w:pPr>
      <w:r w:rsidRPr="004A7A9B">
        <w:rPr>
          <w:rFonts w:ascii="游ゴシック" w:eastAsia="游ゴシック" w:hAnsi="游ゴシック" w:hint="eastAsia"/>
          <w:b/>
          <w:sz w:val="24"/>
        </w:rPr>
        <w:t>Ⅱ．</w:t>
      </w:r>
      <w:r w:rsidR="002F1293" w:rsidRPr="004A7A9B">
        <w:rPr>
          <w:rFonts w:ascii="游ゴシック" w:eastAsia="游ゴシック" w:hAnsi="游ゴシック" w:hint="eastAsia"/>
          <w:b/>
          <w:sz w:val="24"/>
        </w:rPr>
        <w:t>基本目標の実現に向けた施策の方向性</w:t>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hint="eastAsia"/>
          <w:b/>
          <w:sz w:val="24"/>
        </w:rPr>
        <w:t>・・・</w:t>
      </w:r>
      <w:r w:rsidR="006238F9" w:rsidRPr="004A7A9B">
        <w:rPr>
          <w:rFonts w:ascii="游ゴシック" w:eastAsia="游ゴシック" w:hAnsi="游ゴシック"/>
          <w:b/>
          <w:sz w:val="24"/>
        </w:rPr>
        <w:tab/>
        <w:t xml:space="preserve"> </w:t>
      </w:r>
      <w:r w:rsidR="00DE5551" w:rsidRPr="004A7A9B">
        <w:rPr>
          <w:rFonts w:ascii="游ゴシック" w:eastAsia="游ゴシック" w:hAnsi="游ゴシック"/>
          <w:b/>
          <w:sz w:val="24"/>
        </w:rPr>
        <w:t xml:space="preserve"> </w:t>
      </w:r>
      <w:r w:rsidR="005659B2" w:rsidRPr="004A7A9B">
        <w:rPr>
          <w:rFonts w:ascii="游ゴシック" w:eastAsia="游ゴシック" w:hAnsi="游ゴシック"/>
          <w:b/>
          <w:sz w:val="24"/>
        </w:rPr>
        <w:t>6</w:t>
      </w:r>
    </w:p>
    <w:p w14:paraId="37501DB2" w14:textId="2F4D125E" w:rsidR="00533BD5" w:rsidRPr="006A57C1" w:rsidRDefault="00533BD5" w:rsidP="00533BD5">
      <w:pPr>
        <w:spacing w:line="480" w:lineRule="exact"/>
        <w:ind w:firstLineChars="350" w:firstLine="840"/>
        <w:rPr>
          <w:sz w:val="24"/>
        </w:rPr>
      </w:pPr>
      <w:r>
        <w:rPr>
          <w:rFonts w:hint="eastAsia"/>
          <w:sz w:val="24"/>
        </w:rPr>
        <w:t>１</w:t>
      </w:r>
      <w:r w:rsidRPr="006A57C1">
        <w:rPr>
          <w:rFonts w:hint="eastAsia"/>
          <w:sz w:val="24"/>
        </w:rPr>
        <w:t>．くらしの質を高める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 xml:space="preserve"> 7</w:t>
      </w:r>
    </w:p>
    <w:p w14:paraId="179003D1" w14:textId="3AC66801" w:rsidR="00533BD5" w:rsidRPr="006A57C1" w:rsidRDefault="00533BD5" w:rsidP="00533BD5">
      <w:pPr>
        <w:spacing w:line="480" w:lineRule="exact"/>
        <w:ind w:firstLineChars="450" w:firstLine="1080"/>
        <w:rPr>
          <w:sz w:val="24"/>
        </w:rPr>
      </w:pPr>
      <w:r w:rsidRPr="006A57C1">
        <w:rPr>
          <w:rFonts w:hint="eastAsia"/>
          <w:sz w:val="24"/>
        </w:rPr>
        <w:t>（１）新たなライフスタイルを支える身近なまちづくり</w:t>
      </w:r>
      <w:r w:rsidRPr="006A57C1">
        <w:rPr>
          <w:sz w:val="24"/>
        </w:rPr>
        <w:tab/>
      </w:r>
      <w:r w:rsidRPr="006A57C1">
        <w:rPr>
          <w:rFonts w:hint="eastAsia"/>
          <w:sz w:val="24"/>
        </w:rPr>
        <w:t>・・・</w:t>
      </w:r>
      <w:r w:rsidRPr="006A57C1">
        <w:rPr>
          <w:sz w:val="24"/>
        </w:rPr>
        <w:tab/>
        <w:t xml:space="preserve"> </w:t>
      </w:r>
      <w:r w:rsidR="00DE5551">
        <w:rPr>
          <w:sz w:val="24"/>
        </w:rPr>
        <w:t xml:space="preserve"> 7</w:t>
      </w:r>
    </w:p>
    <w:p w14:paraId="0AEF2DB7" w14:textId="138E4851" w:rsidR="00533BD5" w:rsidRPr="006A57C1" w:rsidRDefault="00533BD5" w:rsidP="00533BD5">
      <w:pPr>
        <w:spacing w:line="480" w:lineRule="exact"/>
        <w:ind w:firstLineChars="450" w:firstLine="1080"/>
        <w:rPr>
          <w:sz w:val="24"/>
        </w:rPr>
      </w:pPr>
      <w:r w:rsidRPr="006A57C1">
        <w:rPr>
          <w:rFonts w:hint="eastAsia"/>
          <w:sz w:val="24"/>
        </w:rPr>
        <w:t>（２）健康で</w:t>
      </w:r>
      <w:r w:rsidR="0014315F">
        <w:rPr>
          <w:rFonts w:hint="eastAsia"/>
          <w:sz w:val="24"/>
        </w:rPr>
        <w:t>いきいき</w:t>
      </w:r>
      <w:r w:rsidRPr="006A57C1">
        <w:rPr>
          <w:rFonts w:hint="eastAsia"/>
          <w:sz w:val="24"/>
        </w:rPr>
        <w:t>とくらせる住まい・まちづくり</w:t>
      </w:r>
      <w:r w:rsidRPr="006A57C1">
        <w:rPr>
          <w:sz w:val="24"/>
        </w:rPr>
        <w:tab/>
      </w:r>
      <w:r w:rsidRPr="006A57C1">
        <w:rPr>
          <w:rFonts w:hint="eastAsia"/>
          <w:sz w:val="24"/>
        </w:rPr>
        <w:t>・・・</w:t>
      </w:r>
      <w:r w:rsidRPr="006A57C1">
        <w:rPr>
          <w:sz w:val="24"/>
        </w:rPr>
        <w:tab/>
        <w:t xml:space="preserve"> </w:t>
      </w:r>
      <w:r w:rsidR="00944E4F">
        <w:rPr>
          <w:rFonts w:hint="eastAsia"/>
          <w:sz w:val="24"/>
        </w:rPr>
        <w:t>10</w:t>
      </w:r>
    </w:p>
    <w:p w14:paraId="14B96F38" w14:textId="09BE2B2A" w:rsidR="00533BD5" w:rsidRPr="006A57C1" w:rsidRDefault="00533BD5" w:rsidP="00533BD5">
      <w:pPr>
        <w:spacing w:line="480" w:lineRule="exact"/>
        <w:ind w:firstLineChars="450" w:firstLine="1080"/>
        <w:rPr>
          <w:sz w:val="24"/>
        </w:rPr>
      </w:pPr>
      <w:r w:rsidRPr="006A57C1">
        <w:rPr>
          <w:rFonts w:hint="eastAsia"/>
          <w:sz w:val="24"/>
        </w:rPr>
        <w:t>（３）多様なニーズに対応した良質なストック形成</w:t>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12</w:t>
      </w:r>
    </w:p>
    <w:p w14:paraId="38674F4F" w14:textId="5677AEF4" w:rsidR="002F1293" w:rsidRPr="006A57C1" w:rsidRDefault="00533BD5" w:rsidP="002F1293">
      <w:pPr>
        <w:spacing w:line="480" w:lineRule="exact"/>
        <w:ind w:firstLineChars="350" w:firstLine="840"/>
        <w:rPr>
          <w:sz w:val="24"/>
        </w:rPr>
      </w:pPr>
      <w:r>
        <w:rPr>
          <w:rFonts w:hint="eastAsia"/>
          <w:sz w:val="24"/>
        </w:rPr>
        <w:t>２</w:t>
      </w:r>
      <w:r w:rsidR="002F1293" w:rsidRPr="006A57C1">
        <w:rPr>
          <w:rFonts w:hint="eastAsia"/>
          <w:sz w:val="24"/>
        </w:rPr>
        <w:t>．都市の魅力を育む</w:t>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rFonts w:hint="eastAsia"/>
          <w:sz w:val="24"/>
        </w:rPr>
        <w:t>・・・</w:t>
      </w:r>
      <w:r w:rsidR="002F1293" w:rsidRPr="006A57C1">
        <w:rPr>
          <w:sz w:val="24"/>
        </w:rPr>
        <w:tab/>
        <w:t xml:space="preserve"> </w:t>
      </w:r>
      <w:r w:rsidR="00DE5551">
        <w:rPr>
          <w:sz w:val="24"/>
        </w:rPr>
        <w:t>1</w:t>
      </w:r>
      <w:r w:rsidR="00944E4F">
        <w:rPr>
          <w:sz w:val="24"/>
        </w:rPr>
        <w:t>4</w:t>
      </w:r>
    </w:p>
    <w:p w14:paraId="7F6175D1" w14:textId="07BE8CF7" w:rsidR="002F1293" w:rsidRPr="006A57C1" w:rsidRDefault="002F1293" w:rsidP="002A6F2F">
      <w:pPr>
        <w:spacing w:line="480" w:lineRule="exact"/>
        <w:ind w:firstLineChars="100" w:firstLine="240"/>
        <w:rPr>
          <w:sz w:val="24"/>
        </w:rPr>
      </w:pPr>
      <w:r w:rsidRPr="006A57C1">
        <w:rPr>
          <w:rFonts w:hint="eastAsia"/>
          <w:sz w:val="24"/>
        </w:rPr>
        <w:t xml:space="preserve">　　</w:t>
      </w:r>
      <w:r w:rsidRPr="006A57C1">
        <w:rPr>
          <w:sz w:val="24"/>
        </w:rPr>
        <w:tab/>
      </w:r>
      <w:r w:rsidR="006238F9" w:rsidRPr="006A57C1">
        <w:rPr>
          <w:rFonts w:hint="eastAsia"/>
          <w:sz w:val="24"/>
        </w:rPr>
        <w:t xml:space="preserve">　</w:t>
      </w:r>
      <w:r w:rsidRPr="006A57C1">
        <w:rPr>
          <w:rFonts w:hint="eastAsia"/>
          <w:sz w:val="24"/>
        </w:rPr>
        <w:t>（１）大阪を象徴する都市空間の創造</w:t>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14</w:t>
      </w:r>
    </w:p>
    <w:p w14:paraId="0E401CB0" w14:textId="782B723A" w:rsidR="002F1293" w:rsidRPr="006A57C1" w:rsidRDefault="002F1293" w:rsidP="002A6F2F">
      <w:pPr>
        <w:spacing w:line="480" w:lineRule="exact"/>
        <w:ind w:firstLineChars="100" w:firstLine="240"/>
        <w:rPr>
          <w:sz w:val="24"/>
        </w:rPr>
      </w:pPr>
      <w:r w:rsidRPr="006A57C1">
        <w:rPr>
          <w:rFonts w:hint="eastAsia"/>
          <w:sz w:val="24"/>
        </w:rPr>
        <w:t xml:space="preserve">　　</w:t>
      </w:r>
      <w:r w:rsidRPr="006A57C1">
        <w:rPr>
          <w:rFonts w:hint="eastAsia"/>
          <w:sz w:val="24"/>
        </w:rPr>
        <w:tab/>
      </w:r>
      <w:r w:rsidR="006238F9" w:rsidRPr="006A57C1">
        <w:rPr>
          <w:rFonts w:hint="eastAsia"/>
          <w:sz w:val="24"/>
        </w:rPr>
        <w:t xml:space="preserve">　</w:t>
      </w:r>
      <w:r w:rsidRPr="006A57C1">
        <w:rPr>
          <w:rFonts w:hint="eastAsia"/>
          <w:sz w:val="24"/>
        </w:rPr>
        <w:t>（２）世界に誇れる景観づくり</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16</w:t>
      </w:r>
    </w:p>
    <w:p w14:paraId="78DE7763" w14:textId="49D82065" w:rsidR="002F1293" w:rsidRPr="006A57C1" w:rsidRDefault="002F1293" w:rsidP="002F1293">
      <w:pPr>
        <w:spacing w:line="480" w:lineRule="exact"/>
        <w:ind w:firstLineChars="100" w:firstLine="240"/>
        <w:rPr>
          <w:sz w:val="24"/>
        </w:rPr>
      </w:pPr>
      <w:r w:rsidRPr="006A57C1">
        <w:rPr>
          <w:rFonts w:hint="eastAsia"/>
          <w:sz w:val="24"/>
        </w:rPr>
        <w:t xml:space="preserve">　　</w:t>
      </w:r>
      <w:r w:rsidRPr="006A57C1">
        <w:rPr>
          <w:rFonts w:hint="eastAsia"/>
          <w:sz w:val="24"/>
        </w:rPr>
        <w:tab/>
      </w:r>
      <w:r w:rsidR="006238F9" w:rsidRPr="006A57C1">
        <w:rPr>
          <w:rFonts w:hint="eastAsia"/>
          <w:sz w:val="24"/>
        </w:rPr>
        <w:t xml:space="preserve">　</w:t>
      </w:r>
      <w:r w:rsidRPr="006A57C1">
        <w:rPr>
          <w:rFonts w:hint="eastAsia"/>
          <w:sz w:val="24"/>
        </w:rPr>
        <w:t>（３）ユニバーサルデザインのまちづくりの推進</w:t>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17</w:t>
      </w:r>
    </w:p>
    <w:p w14:paraId="074184CA" w14:textId="339126DD" w:rsidR="006238F9" w:rsidRPr="006A57C1" w:rsidRDefault="006238F9" w:rsidP="006238F9">
      <w:pPr>
        <w:spacing w:line="480" w:lineRule="exact"/>
        <w:ind w:firstLineChars="350" w:firstLine="840"/>
        <w:rPr>
          <w:sz w:val="24"/>
        </w:rPr>
      </w:pPr>
      <w:r w:rsidRPr="006A57C1">
        <w:rPr>
          <w:rFonts w:hint="eastAsia"/>
          <w:sz w:val="24"/>
        </w:rPr>
        <w:t>３．安全を支える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19</w:t>
      </w:r>
    </w:p>
    <w:p w14:paraId="7F203201" w14:textId="7566ADBD" w:rsidR="006238F9" w:rsidRPr="006A57C1" w:rsidRDefault="006238F9" w:rsidP="006238F9">
      <w:pPr>
        <w:spacing w:line="480" w:lineRule="exact"/>
        <w:ind w:left="840" w:firstLineChars="100" w:firstLine="240"/>
        <w:rPr>
          <w:sz w:val="24"/>
        </w:rPr>
      </w:pPr>
      <w:r w:rsidRPr="006A57C1">
        <w:rPr>
          <w:rFonts w:hint="eastAsia"/>
          <w:sz w:val="24"/>
        </w:rPr>
        <w:t>（１）災害に強い都市の形成</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19</w:t>
      </w:r>
    </w:p>
    <w:p w14:paraId="2EC81231" w14:textId="6CF95B40" w:rsidR="006238F9" w:rsidRPr="006A57C1" w:rsidRDefault="006238F9" w:rsidP="006238F9">
      <w:pPr>
        <w:spacing w:line="480" w:lineRule="exact"/>
        <w:ind w:left="840" w:firstLineChars="100" w:firstLine="240"/>
        <w:rPr>
          <w:sz w:val="24"/>
        </w:rPr>
      </w:pPr>
      <w:r w:rsidRPr="006A57C1">
        <w:rPr>
          <w:rFonts w:hint="eastAsia"/>
          <w:sz w:val="24"/>
        </w:rPr>
        <w:t>（２）住宅・建築物の安全性の確保</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21</w:t>
      </w:r>
    </w:p>
    <w:p w14:paraId="54FA301F" w14:textId="70160F30" w:rsidR="006238F9" w:rsidRPr="006A57C1" w:rsidRDefault="006238F9" w:rsidP="006238F9">
      <w:pPr>
        <w:spacing w:line="480" w:lineRule="exact"/>
        <w:ind w:left="840" w:firstLineChars="100" w:firstLine="240"/>
        <w:rPr>
          <w:sz w:val="24"/>
        </w:rPr>
      </w:pPr>
      <w:r w:rsidRPr="006A57C1">
        <w:rPr>
          <w:rFonts w:hint="eastAsia"/>
          <w:sz w:val="24"/>
        </w:rPr>
        <w:t>（３）危機事象への備え</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23</w:t>
      </w:r>
    </w:p>
    <w:p w14:paraId="57692072" w14:textId="6F8970ED" w:rsidR="006238F9" w:rsidRPr="006A57C1" w:rsidRDefault="006238F9" w:rsidP="006238F9">
      <w:pPr>
        <w:spacing w:line="480" w:lineRule="exact"/>
        <w:ind w:firstLine="840"/>
        <w:rPr>
          <w:sz w:val="24"/>
        </w:rPr>
      </w:pPr>
      <w:r w:rsidRPr="006A57C1">
        <w:rPr>
          <w:rFonts w:hint="eastAsia"/>
          <w:sz w:val="24"/>
        </w:rPr>
        <w:t>４．安心のくらしをつくる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24</w:t>
      </w:r>
    </w:p>
    <w:p w14:paraId="72782C07" w14:textId="4F697350" w:rsidR="006238F9" w:rsidRPr="006A57C1" w:rsidRDefault="006238F9" w:rsidP="006238F9">
      <w:pPr>
        <w:spacing w:line="480" w:lineRule="exact"/>
        <w:ind w:left="840" w:firstLineChars="100" w:firstLine="240"/>
        <w:rPr>
          <w:sz w:val="24"/>
        </w:rPr>
      </w:pPr>
      <w:r w:rsidRPr="006A57C1">
        <w:rPr>
          <w:rFonts w:hint="eastAsia"/>
          <w:sz w:val="24"/>
        </w:rPr>
        <w:t>（１）誰もがくらしやすい環境整備</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24</w:t>
      </w:r>
    </w:p>
    <w:p w14:paraId="1AAF4CD0" w14:textId="345C38C6" w:rsidR="006238F9" w:rsidRPr="006A57C1" w:rsidRDefault="006238F9" w:rsidP="006238F9">
      <w:pPr>
        <w:spacing w:line="480" w:lineRule="exact"/>
        <w:ind w:left="840" w:firstLineChars="100" w:firstLine="240"/>
        <w:rPr>
          <w:sz w:val="24"/>
        </w:rPr>
      </w:pPr>
      <w:r w:rsidRPr="006A57C1">
        <w:rPr>
          <w:rFonts w:hint="eastAsia"/>
          <w:sz w:val="24"/>
        </w:rPr>
        <w:t>（２）多様な住まいを選択できる市場環境整備</w:t>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28</w:t>
      </w:r>
    </w:p>
    <w:p w14:paraId="668CD32D" w14:textId="17FE8632" w:rsidR="006238F9" w:rsidRPr="006A57C1" w:rsidRDefault="006238F9" w:rsidP="006238F9">
      <w:pPr>
        <w:spacing w:line="480" w:lineRule="exact"/>
        <w:ind w:left="840" w:firstLineChars="100" w:firstLine="240"/>
        <w:rPr>
          <w:sz w:val="24"/>
        </w:rPr>
      </w:pPr>
      <w:r w:rsidRPr="006A57C1">
        <w:rPr>
          <w:rFonts w:hint="eastAsia"/>
          <w:sz w:val="24"/>
        </w:rPr>
        <w:t>（３）健全な住宅関連産業の育成</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30</w:t>
      </w:r>
    </w:p>
    <w:p w14:paraId="75CE6415" w14:textId="77777777" w:rsidR="00E15A38" w:rsidRPr="006A57C1" w:rsidRDefault="00E15A38" w:rsidP="001400F3">
      <w:pPr>
        <w:spacing w:line="480" w:lineRule="exact"/>
        <w:ind w:firstLineChars="100" w:firstLine="235"/>
        <w:rPr>
          <w:b/>
          <w:sz w:val="24"/>
        </w:rPr>
        <w:sectPr w:rsidR="00E15A38" w:rsidRPr="006A57C1" w:rsidSect="00E15A38">
          <w:type w:val="continuous"/>
          <w:pgSz w:w="11906" w:h="16838" w:code="9"/>
          <w:pgMar w:top="1418" w:right="1418" w:bottom="1418" w:left="1418" w:header="851" w:footer="851" w:gutter="0"/>
          <w:pgNumType w:start="0"/>
          <w:cols w:space="425"/>
          <w:titlePg/>
          <w:docGrid w:type="lines" w:linePitch="360"/>
        </w:sectPr>
      </w:pPr>
    </w:p>
    <w:p w14:paraId="79254563" w14:textId="77777777" w:rsidR="00CD6E13" w:rsidRPr="00944E4F" w:rsidRDefault="00CD6E13" w:rsidP="001400F3">
      <w:pPr>
        <w:spacing w:line="480" w:lineRule="exact"/>
        <w:ind w:firstLineChars="100" w:firstLine="235"/>
        <w:rPr>
          <w:b/>
          <w:sz w:val="24"/>
        </w:rPr>
      </w:pPr>
    </w:p>
    <w:p w14:paraId="3F0230F5" w14:textId="47527A44" w:rsidR="00CD6E13" w:rsidRDefault="00CD6E13" w:rsidP="001400F3">
      <w:pPr>
        <w:spacing w:line="480" w:lineRule="exact"/>
        <w:ind w:firstLineChars="100" w:firstLine="235"/>
        <w:rPr>
          <w:b/>
          <w:sz w:val="24"/>
        </w:rPr>
      </w:pPr>
    </w:p>
    <w:p w14:paraId="422950B4" w14:textId="32D6B42A" w:rsidR="004C3F30" w:rsidRDefault="004C3F30" w:rsidP="001400F3">
      <w:pPr>
        <w:spacing w:line="480" w:lineRule="exact"/>
        <w:ind w:firstLineChars="100" w:firstLine="235"/>
        <w:rPr>
          <w:b/>
          <w:sz w:val="24"/>
        </w:rPr>
      </w:pPr>
    </w:p>
    <w:p w14:paraId="71CA8007" w14:textId="77777777" w:rsidR="004C3F30" w:rsidRPr="006A57C1" w:rsidRDefault="004C3F30" w:rsidP="001400F3">
      <w:pPr>
        <w:spacing w:line="480" w:lineRule="exact"/>
        <w:ind w:firstLineChars="100" w:firstLine="235"/>
        <w:rPr>
          <w:b/>
          <w:sz w:val="24"/>
        </w:rPr>
      </w:pPr>
    </w:p>
    <w:p w14:paraId="3BBB8815" w14:textId="67C66362" w:rsidR="00E011ED" w:rsidRPr="004A7A9B" w:rsidRDefault="009703F3" w:rsidP="001400F3">
      <w:pPr>
        <w:spacing w:line="480" w:lineRule="exact"/>
        <w:ind w:firstLineChars="100" w:firstLine="240"/>
        <w:rPr>
          <w:rFonts w:ascii="游ゴシック" w:eastAsia="游ゴシック" w:hAnsi="游ゴシック"/>
          <w:sz w:val="24"/>
        </w:rPr>
      </w:pPr>
      <w:r w:rsidRPr="004A7A9B">
        <w:rPr>
          <w:rFonts w:ascii="游ゴシック" w:eastAsia="游ゴシック" w:hAnsi="游ゴシック" w:hint="eastAsia"/>
          <w:b/>
          <w:sz w:val="24"/>
        </w:rPr>
        <w:t>Ⅲ</w:t>
      </w:r>
      <w:r w:rsidR="00186035" w:rsidRPr="004A7A9B">
        <w:rPr>
          <w:rFonts w:ascii="游ゴシック" w:eastAsia="游ゴシック" w:hAnsi="游ゴシック" w:hint="eastAsia"/>
          <w:b/>
          <w:sz w:val="24"/>
        </w:rPr>
        <w:t>．</w:t>
      </w:r>
      <w:r w:rsidR="002F1293" w:rsidRPr="004A7A9B">
        <w:rPr>
          <w:rFonts w:ascii="游ゴシック" w:eastAsia="游ゴシック" w:hAnsi="游ゴシック" w:hint="eastAsia"/>
          <w:b/>
          <w:sz w:val="24"/>
        </w:rPr>
        <w:t>実効性を持った計画の推進</w:t>
      </w:r>
      <w:r w:rsidR="002F1293" w:rsidRPr="004A7A9B">
        <w:rPr>
          <w:rFonts w:ascii="游ゴシック" w:eastAsia="游ゴシック" w:hAnsi="游ゴシック"/>
          <w:b/>
          <w:sz w:val="24"/>
        </w:rPr>
        <w:tab/>
      </w:r>
      <w:r w:rsidR="002F1293"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hint="eastAsia"/>
          <w:b/>
          <w:sz w:val="24"/>
        </w:rPr>
        <w:t>・・・</w:t>
      </w:r>
      <w:r w:rsidR="00E011ED" w:rsidRPr="004A7A9B">
        <w:rPr>
          <w:rFonts w:ascii="游ゴシック" w:eastAsia="游ゴシック" w:hAnsi="游ゴシック"/>
          <w:b/>
          <w:sz w:val="24"/>
        </w:rPr>
        <w:tab/>
      </w:r>
      <w:r w:rsidR="00944E4F">
        <w:rPr>
          <w:rFonts w:ascii="游ゴシック" w:eastAsia="游ゴシック" w:hAnsi="游ゴシック"/>
          <w:b/>
          <w:sz w:val="24"/>
        </w:rPr>
        <w:t>31</w:t>
      </w:r>
    </w:p>
    <w:p w14:paraId="26FCD05E" w14:textId="659E5513" w:rsidR="00EE7B70" w:rsidRPr="006A57C1" w:rsidRDefault="0020035D" w:rsidP="0020035D">
      <w:pPr>
        <w:spacing w:line="480" w:lineRule="exact"/>
        <w:ind w:left="839"/>
        <w:rPr>
          <w:sz w:val="24"/>
        </w:rPr>
      </w:pPr>
      <w:r w:rsidRPr="006A57C1">
        <w:rPr>
          <w:rFonts w:hint="eastAsia"/>
          <w:sz w:val="24"/>
        </w:rPr>
        <w:t>（１）</w:t>
      </w:r>
      <w:r w:rsidR="001400F3" w:rsidRPr="006A57C1">
        <w:rPr>
          <w:rFonts w:hint="eastAsia"/>
          <w:sz w:val="24"/>
        </w:rPr>
        <w:t>各主体の役割と連携</w:t>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rFonts w:hint="eastAsia"/>
          <w:sz w:val="24"/>
        </w:rPr>
        <w:t>・・・</w:t>
      </w:r>
      <w:r w:rsidR="001400F3" w:rsidRPr="006A57C1">
        <w:rPr>
          <w:sz w:val="24"/>
        </w:rPr>
        <w:tab/>
      </w:r>
      <w:r w:rsidR="00944E4F">
        <w:rPr>
          <w:sz w:val="24"/>
        </w:rPr>
        <w:t>31</w:t>
      </w:r>
    </w:p>
    <w:p w14:paraId="71C21497" w14:textId="4C3D45A7" w:rsidR="001400F3" w:rsidRDefault="0020035D" w:rsidP="0020035D">
      <w:pPr>
        <w:spacing w:line="480" w:lineRule="exact"/>
        <w:ind w:left="839"/>
        <w:rPr>
          <w:sz w:val="24"/>
        </w:rPr>
      </w:pPr>
      <w:r w:rsidRPr="006A57C1">
        <w:rPr>
          <w:rFonts w:hint="eastAsia"/>
          <w:sz w:val="24"/>
        </w:rPr>
        <w:t>（２）</w:t>
      </w:r>
      <w:r w:rsidR="001400F3" w:rsidRPr="006A57C1">
        <w:rPr>
          <w:rFonts w:hint="eastAsia"/>
          <w:sz w:val="24"/>
        </w:rPr>
        <w:t>施策の適切な進行管理</w:t>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rFonts w:hint="eastAsia"/>
          <w:sz w:val="24"/>
        </w:rPr>
        <w:t>・・・</w:t>
      </w:r>
      <w:r w:rsidR="001400F3" w:rsidRPr="006A57C1">
        <w:rPr>
          <w:sz w:val="24"/>
        </w:rPr>
        <w:tab/>
      </w:r>
      <w:r w:rsidR="00944E4F">
        <w:rPr>
          <w:sz w:val="24"/>
        </w:rPr>
        <w:t>35</w:t>
      </w:r>
    </w:p>
    <w:p w14:paraId="06D24234" w14:textId="77777777" w:rsidR="00886F82" w:rsidRPr="00944E4F" w:rsidRDefault="00886F82" w:rsidP="0020035D">
      <w:pPr>
        <w:spacing w:line="480" w:lineRule="exact"/>
        <w:ind w:left="839"/>
        <w:rPr>
          <w:sz w:val="24"/>
        </w:rPr>
      </w:pPr>
    </w:p>
    <w:p w14:paraId="2B647853" w14:textId="088E26B8" w:rsidR="00886F82" w:rsidRPr="004A7A9B" w:rsidRDefault="00886F82" w:rsidP="00886F82">
      <w:pPr>
        <w:spacing w:line="480" w:lineRule="exact"/>
        <w:ind w:firstLineChars="100" w:firstLine="240"/>
        <w:rPr>
          <w:rFonts w:ascii="游ゴシック" w:eastAsia="游ゴシック" w:hAnsi="游ゴシック"/>
          <w:sz w:val="24"/>
        </w:rPr>
      </w:pPr>
      <w:r>
        <w:rPr>
          <w:rFonts w:ascii="游ゴシック" w:eastAsia="游ゴシック" w:hAnsi="游ゴシック" w:hint="eastAsia"/>
          <w:b/>
          <w:sz w:val="24"/>
        </w:rPr>
        <w:t>用語の解説</w:t>
      </w:r>
      <w:r>
        <w:rPr>
          <w:rFonts w:ascii="游ゴシック" w:eastAsia="游ゴシック" w:hAnsi="游ゴシック"/>
          <w:b/>
          <w:sz w:val="24"/>
        </w:rPr>
        <w:tab/>
      </w:r>
      <w:r>
        <w:rPr>
          <w:rFonts w:ascii="游ゴシック" w:eastAsia="游ゴシック" w:hAnsi="游ゴシック"/>
          <w:b/>
          <w:sz w:val="24"/>
        </w:rPr>
        <w:tab/>
      </w:r>
      <w:r>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hint="eastAsia"/>
          <w:b/>
          <w:sz w:val="24"/>
        </w:rPr>
        <w:t>・・・</w:t>
      </w:r>
      <w:r w:rsidRPr="004A7A9B">
        <w:rPr>
          <w:rFonts w:ascii="游ゴシック" w:eastAsia="游ゴシック" w:hAnsi="游ゴシック"/>
          <w:b/>
          <w:sz w:val="24"/>
        </w:rPr>
        <w:tab/>
      </w:r>
      <w:r w:rsidR="00944E4F">
        <w:rPr>
          <w:rFonts w:ascii="游ゴシック" w:eastAsia="游ゴシック" w:hAnsi="游ゴシック"/>
          <w:b/>
          <w:sz w:val="24"/>
        </w:rPr>
        <w:t>36</w:t>
      </w:r>
    </w:p>
    <w:p w14:paraId="140BE1B9" w14:textId="77777777" w:rsidR="001400F3" w:rsidRPr="006A57C1" w:rsidRDefault="001400F3" w:rsidP="001400F3">
      <w:pPr>
        <w:spacing w:line="480" w:lineRule="exact"/>
        <w:ind w:firstLine="840"/>
        <w:rPr>
          <w:sz w:val="24"/>
        </w:rPr>
      </w:pPr>
    </w:p>
    <w:p w14:paraId="423FE9B8" w14:textId="1BB74131" w:rsidR="00EE7B70" w:rsidRPr="006A57C1" w:rsidRDefault="00EE7B70" w:rsidP="00EE7B70">
      <w:pPr>
        <w:spacing w:line="480" w:lineRule="exact"/>
        <w:rPr>
          <w:sz w:val="24"/>
        </w:rPr>
      </w:pPr>
      <w:r w:rsidRPr="006A57C1">
        <w:rPr>
          <w:rFonts w:hint="eastAsia"/>
          <w:sz w:val="24"/>
        </w:rPr>
        <w:t>〔</w:t>
      </w:r>
      <w:r w:rsidR="00CD3C09" w:rsidRPr="006A57C1">
        <w:rPr>
          <w:rFonts w:hint="eastAsia"/>
          <w:sz w:val="24"/>
        </w:rPr>
        <w:t>参考</w:t>
      </w:r>
      <w:r w:rsidRPr="006A57C1">
        <w:rPr>
          <w:rFonts w:hint="eastAsia"/>
          <w:sz w:val="24"/>
        </w:rPr>
        <w:t>資料〕</w:t>
      </w:r>
    </w:p>
    <w:p w14:paraId="55016573" w14:textId="04EE6BE7" w:rsidR="00DC13EE" w:rsidRPr="006A57C1" w:rsidRDefault="004C3F30" w:rsidP="00EE7B70">
      <w:pPr>
        <w:spacing w:line="480" w:lineRule="exact"/>
        <w:ind w:firstLineChars="200" w:firstLine="480"/>
        <w:rPr>
          <w:sz w:val="24"/>
        </w:rPr>
      </w:pPr>
      <w:r>
        <w:rPr>
          <w:rFonts w:hint="eastAsia"/>
          <w:sz w:val="24"/>
        </w:rPr>
        <w:t>１</w:t>
      </w:r>
      <w:r w:rsidR="00DC13EE" w:rsidRPr="006A57C1">
        <w:rPr>
          <w:rFonts w:hint="eastAsia"/>
          <w:sz w:val="24"/>
        </w:rPr>
        <w:t>．政策検討部会における整理・主な議論</w:t>
      </w:r>
    </w:p>
    <w:p w14:paraId="719A9F0A" w14:textId="49AE4081" w:rsidR="00DC13EE" w:rsidRDefault="004C3F30" w:rsidP="00827B68">
      <w:pPr>
        <w:spacing w:line="480" w:lineRule="exact"/>
        <w:ind w:firstLineChars="200" w:firstLine="480"/>
        <w:rPr>
          <w:sz w:val="24"/>
        </w:rPr>
      </w:pPr>
      <w:r>
        <w:rPr>
          <w:rFonts w:hint="eastAsia"/>
          <w:sz w:val="24"/>
        </w:rPr>
        <w:t>２</w:t>
      </w:r>
      <w:r w:rsidR="00DC13EE" w:rsidRPr="006A57C1">
        <w:rPr>
          <w:rFonts w:hint="eastAsia"/>
          <w:sz w:val="24"/>
        </w:rPr>
        <w:t>．大阪府の住宅まちづくり政策を巡る現状</w:t>
      </w:r>
    </w:p>
    <w:p w14:paraId="5E8480F5" w14:textId="3CED688F" w:rsidR="004C3F30" w:rsidRPr="006A57C1" w:rsidRDefault="004C3F30" w:rsidP="004C3F30">
      <w:pPr>
        <w:spacing w:line="480" w:lineRule="exact"/>
        <w:ind w:firstLineChars="100" w:firstLine="240"/>
        <w:rPr>
          <w:sz w:val="24"/>
        </w:rPr>
      </w:pPr>
      <w:r w:rsidRPr="006A57C1">
        <w:rPr>
          <w:rFonts w:hint="eastAsia"/>
          <w:sz w:val="24"/>
        </w:rPr>
        <w:t xml:space="preserve">　</w:t>
      </w:r>
      <w:r>
        <w:rPr>
          <w:rFonts w:hint="eastAsia"/>
          <w:sz w:val="24"/>
        </w:rPr>
        <w:t>３</w:t>
      </w:r>
      <w:r w:rsidRPr="006A57C1">
        <w:rPr>
          <w:rFonts w:hint="eastAsia"/>
          <w:sz w:val="24"/>
        </w:rPr>
        <w:t>．住まうビジョン・大阪の進捗状況</w:t>
      </w:r>
    </w:p>
    <w:p w14:paraId="1C543124" w14:textId="7AD10BAA" w:rsidR="004C3F30" w:rsidRPr="006A57C1" w:rsidRDefault="004C3F30" w:rsidP="004C3F30">
      <w:pPr>
        <w:spacing w:line="480" w:lineRule="exact"/>
        <w:ind w:firstLineChars="200" w:firstLine="480"/>
        <w:rPr>
          <w:sz w:val="24"/>
        </w:rPr>
      </w:pPr>
      <w:r>
        <w:rPr>
          <w:rFonts w:hint="eastAsia"/>
          <w:sz w:val="24"/>
        </w:rPr>
        <w:t>４</w:t>
      </w:r>
      <w:r w:rsidRPr="006A57C1">
        <w:rPr>
          <w:rFonts w:hint="eastAsia"/>
          <w:sz w:val="24"/>
        </w:rPr>
        <w:t>．住まうビジョン・大阪の進捗状況の点検・評価</w:t>
      </w:r>
    </w:p>
    <w:p w14:paraId="370C84A5" w14:textId="4D740611" w:rsidR="00582D55" w:rsidRDefault="00DC13EE" w:rsidP="00EE7B70">
      <w:pPr>
        <w:spacing w:line="480" w:lineRule="exact"/>
        <w:ind w:firstLineChars="200" w:firstLine="480"/>
        <w:rPr>
          <w:sz w:val="24"/>
        </w:rPr>
      </w:pPr>
      <w:r w:rsidRPr="006A57C1">
        <w:rPr>
          <w:rFonts w:hint="eastAsia"/>
          <w:sz w:val="24"/>
        </w:rPr>
        <w:t>５</w:t>
      </w:r>
      <w:r w:rsidR="002756FB" w:rsidRPr="006A57C1">
        <w:rPr>
          <w:rFonts w:hint="eastAsia"/>
          <w:sz w:val="24"/>
        </w:rPr>
        <w:t>．</w:t>
      </w:r>
      <w:r w:rsidR="000C55F9" w:rsidRPr="006A57C1">
        <w:rPr>
          <w:rFonts w:hint="eastAsia"/>
          <w:sz w:val="24"/>
        </w:rPr>
        <w:t>審議経過等</w:t>
      </w:r>
    </w:p>
    <w:p w14:paraId="77199BE1" w14:textId="77777777" w:rsidR="00582D55" w:rsidRDefault="00582D55">
      <w:pPr>
        <w:widowControl/>
        <w:jc w:val="left"/>
        <w:rPr>
          <w:sz w:val="24"/>
        </w:rPr>
      </w:pPr>
      <w:r>
        <w:rPr>
          <w:sz w:val="24"/>
        </w:rPr>
        <w:br w:type="page"/>
      </w:r>
    </w:p>
    <w:p w14:paraId="1ECC677A" w14:textId="3A7DAC15" w:rsidR="00A61315" w:rsidRDefault="00A61315">
      <w:pPr>
        <w:widowControl/>
        <w:jc w:val="left"/>
        <w:rPr>
          <w:sz w:val="24"/>
        </w:rPr>
      </w:pPr>
      <w:r>
        <w:rPr>
          <w:sz w:val="24"/>
        </w:rPr>
        <w:br w:type="page"/>
      </w:r>
    </w:p>
    <w:p w14:paraId="023F67FE" w14:textId="77777777" w:rsidR="00B30CA3" w:rsidRDefault="00B30CA3" w:rsidP="00EE7B70">
      <w:pPr>
        <w:spacing w:line="480" w:lineRule="exact"/>
        <w:ind w:firstLineChars="200" w:firstLine="480"/>
        <w:rPr>
          <w:sz w:val="24"/>
        </w:rPr>
        <w:sectPr w:rsidR="00B30CA3" w:rsidSect="00004BC0">
          <w:footerReference w:type="default" r:id="rId12"/>
          <w:type w:val="continuous"/>
          <w:pgSz w:w="11906" w:h="16838" w:code="9"/>
          <w:pgMar w:top="1418" w:right="1418" w:bottom="1418" w:left="1418" w:header="851" w:footer="851" w:gutter="0"/>
          <w:pgNumType w:start="1"/>
          <w:cols w:space="425"/>
          <w:docGrid w:type="lines" w:linePitch="360"/>
        </w:sectPr>
      </w:pPr>
    </w:p>
    <w:p w14:paraId="33BEE484" w14:textId="74282413" w:rsidR="009703F3" w:rsidRPr="004A7A9B" w:rsidRDefault="00B30CA3" w:rsidP="00432EB8">
      <w:pPr>
        <w:shd w:val="clear" w:color="auto" w:fill="00B0F0"/>
        <w:spacing w:line="400" w:lineRule="exact"/>
        <w:rPr>
          <w:rFonts w:ascii="游ゴシック" w:eastAsia="游ゴシック" w:hAnsi="游ゴシック"/>
          <w:b/>
          <w:color w:val="000000" w:themeColor="text1"/>
          <w:sz w:val="22"/>
        </w:rPr>
      </w:pPr>
      <w:r>
        <w:rPr>
          <w:rFonts w:hint="eastAsia"/>
          <w:sz w:val="24"/>
        </w:rPr>
        <w:t xml:space="preserve">　</w:t>
      </w:r>
      <w:r w:rsidR="009703F3" w:rsidRPr="004A7A9B">
        <w:rPr>
          <w:rFonts w:ascii="游ゴシック" w:eastAsia="游ゴシック" w:hAnsi="游ゴシック" w:hint="eastAsia"/>
          <w:b/>
          <w:color w:val="000000" w:themeColor="text1"/>
          <w:sz w:val="22"/>
        </w:rPr>
        <w:t>はじめに</w:t>
      </w:r>
    </w:p>
    <w:p w14:paraId="7729B50C" w14:textId="3DA7B020" w:rsidR="00A604D4" w:rsidRPr="006A57C1" w:rsidRDefault="00A604D4" w:rsidP="00A604D4">
      <w:pPr>
        <w:spacing w:line="360" w:lineRule="exact"/>
        <w:rPr>
          <w:color w:val="000000" w:themeColor="text1"/>
          <w:sz w:val="22"/>
        </w:rPr>
      </w:pPr>
    </w:p>
    <w:p w14:paraId="2026534E" w14:textId="43E978E3" w:rsidR="008E1270" w:rsidRPr="006A57C1" w:rsidRDefault="008E1270" w:rsidP="000B4FAA">
      <w:pPr>
        <w:spacing w:line="360" w:lineRule="exact"/>
        <w:ind w:firstLineChars="100" w:firstLine="220"/>
        <w:rPr>
          <w:color w:val="000000" w:themeColor="text1"/>
          <w:sz w:val="22"/>
        </w:rPr>
      </w:pPr>
      <w:r w:rsidRPr="006A57C1">
        <w:rPr>
          <w:rFonts w:hint="eastAsia"/>
          <w:color w:val="000000" w:themeColor="text1"/>
          <w:sz w:val="22"/>
        </w:rPr>
        <w:t>大阪府住宅まちづくり審議会は、令和２年3月</w:t>
      </w:r>
      <w:r w:rsidR="00886F82">
        <w:rPr>
          <w:rFonts w:hint="eastAsia"/>
          <w:color w:val="000000" w:themeColor="text1"/>
          <w:sz w:val="22"/>
        </w:rPr>
        <w:t>に</w:t>
      </w:r>
      <w:r w:rsidRPr="006A57C1">
        <w:rPr>
          <w:rFonts w:hint="eastAsia"/>
          <w:color w:val="000000" w:themeColor="text1"/>
          <w:sz w:val="22"/>
        </w:rPr>
        <w:t>、大阪府知事より「大阪における今後の住宅まちづくり政策のあり方について</w:t>
      </w:r>
      <w:r w:rsidR="00886F82">
        <w:rPr>
          <w:rFonts w:hint="eastAsia"/>
          <w:color w:val="000000" w:themeColor="text1"/>
          <w:sz w:val="22"/>
        </w:rPr>
        <w:t>」の</w:t>
      </w:r>
      <w:r w:rsidRPr="006A57C1">
        <w:rPr>
          <w:rFonts w:hint="eastAsia"/>
          <w:color w:val="000000" w:themeColor="text1"/>
          <w:sz w:val="22"/>
        </w:rPr>
        <w:t>諮問を受け</w:t>
      </w:r>
      <w:r w:rsidR="000B4FAA" w:rsidRPr="006A57C1">
        <w:rPr>
          <w:rFonts w:hint="eastAsia"/>
          <w:color w:val="000000" w:themeColor="text1"/>
          <w:sz w:val="22"/>
        </w:rPr>
        <w:t>、</w:t>
      </w:r>
      <w:r w:rsidR="00A71034" w:rsidRPr="006A57C1">
        <w:rPr>
          <w:rFonts w:hint="eastAsia"/>
          <w:color w:val="000000" w:themeColor="text1"/>
          <w:sz w:val="22"/>
        </w:rPr>
        <w:t>専門的な視点から調査審議を行うため、</w:t>
      </w:r>
      <w:r w:rsidRPr="006A57C1">
        <w:rPr>
          <w:rFonts w:hint="eastAsia"/>
          <w:color w:val="000000" w:themeColor="text1"/>
          <w:sz w:val="22"/>
        </w:rPr>
        <w:t>学識経験者からなる政策検討部会を設置し、</w:t>
      </w:r>
      <w:r w:rsidR="00A71034" w:rsidRPr="006A57C1">
        <w:rPr>
          <w:rFonts w:hint="eastAsia"/>
          <w:color w:val="000000" w:themeColor="text1"/>
          <w:sz w:val="22"/>
        </w:rPr>
        <w:t>答申についての</w:t>
      </w:r>
      <w:r w:rsidR="00651852" w:rsidRPr="006A57C1">
        <w:rPr>
          <w:rFonts w:hint="eastAsia"/>
          <w:color w:val="000000" w:themeColor="text1"/>
          <w:sz w:val="22"/>
        </w:rPr>
        <w:t>審議を進めてきました。</w:t>
      </w:r>
    </w:p>
    <w:p w14:paraId="22D77D86" w14:textId="6F889F14" w:rsidR="00651852" w:rsidRPr="006A57C1" w:rsidRDefault="00651852" w:rsidP="005051FC">
      <w:pPr>
        <w:spacing w:line="360" w:lineRule="exact"/>
        <w:ind w:firstLineChars="100" w:firstLine="220"/>
        <w:rPr>
          <w:color w:val="000000" w:themeColor="text1"/>
          <w:sz w:val="22"/>
        </w:rPr>
      </w:pPr>
    </w:p>
    <w:p w14:paraId="02A10776" w14:textId="6EBA55C9" w:rsidR="005051FC" w:rsidRPr="006A57C1" w:rsidRDefault="00A71034" w:rsidP="003E2A2E">
      <w:pPr>
        <w:spacing w:line="360" w:lineRule="exact"/>
        <w:ind w:firstLineChars="100" w:firstLine="220"/>
        <w:rPr>
          <w:color w:val="000000" w:themeColor="text1"/>
          <w:sz w:val="22"/>
        </w:rPr>
      </w:pPr>
      <w:r w:rsidRPr="006A57C1">
        <w:rPr>
          <w:rFonts w:hint="eastAsia"/>
          <w:color w:val="000000" w:themeColor="text1"/>
          <w:sz w:val="22"/>
        </w:rPr>
        <w:t>これまで</w:t>
      </w:r>
      <w:r w:rsidR="003E2A2E" w:rsidRPr="006A57C1">
        <w:rPr>
          <w:rFonts w:hint="eastAsia"/>
          <w:color w:val="000000" w:themeColor="text1"/>
          <w:sz w:val="22"/>
        </w:rPr>
        <w:t>、</w:t>
      </w:r>
      <w:r w:rsidR="005051FC" w:rsidRPr="006A57C1">
        <w:rPr>
          <w:rFonts w:hint="eastAsia"/>
          <w:color w:val="000000" w:themeColor="text1"/>
          <w:sz w:val="22"/>
        </w:rPr>
        <w:t>大阪府では、平成</w:t>
      </w:r>
      <w:r w:rsidR="005051FC" w:rsidRPr="006A57C1">
        <w:rPr>
          <w:color w:val="000000" w:themeColor="text1"/>
          <w:sz w:val="22"/>
        </w:rPr>
        <w:t>28年12月に策定した「住まうビジョン・大阪」に基づき、「住まうなら大阪」と思える、多様な人々が住まい、訪れる魅力あふれる都市の創造を目標に、活力・魅力の創出と安全・安心の確</w:t>
      </w:r>
      <w:r w:rsidR="003E2A2E" w:rsidRPr="006A57C1">
        <w:rPr>
          <w:color w:val="000000" w:themeColor="text1"/>
          <w:sz w:val="22"/>
        </w:rPr>
        <w:t>保が相互に作用しあい、好循環を生み出す政策展開</w:t>
      </w:r>
      <w:r w:rsidR="003E2A2E" w:rsidRPr="006A57C1">
        <w:rPr>
          <w:rFonts w:hint="eastAsia"/>
          <w:color w:val="000000" w:themeColor="text1"/>
          <w:sz w:val="22"/>
        </w:rPr>
        <w:t>が図られて</w:t>
      </w:r>
      <w:r w:rsidRPr="006A57C1">
        <w:rPr>
          <w:rFonts w:hint="eastAsia"/>
          <w:color w:val="000000" w:themeColor="text1"/>
          <w:sz w:val="22"/>
        </w:rPr>
        <w:t>きました</w:t>
      </w:r>
      <w:r w:rsidR="003E2A2E" w:rsidRPr="006A57C1">
        <w:rPr>
          <w:rFonts w:hint="eastAsia"/>
          <w:color w:val="000000" w:themeColor="text1"/>
          <w:sz w:val="22"/>
        </w:rPr>
        <w:t>。</w:t>
      </w:r>
    </w:p>
    <w:p w14:paraId="76A7F7E8" w14:textId="5527139D" w:rsidR="005051FC" w:rsidRPr="006A57C1" w:rsidRDefault="008B0AA7" w:rsidP="008E3762">
      <w:pPr>
        <w:spacing w:line="360" w:lineRule="exact"/>
        <w:ind w:firstLineChars="100" w:firstLine="220"/>
        <w:rPr>
          <w:color w:val="000000" w:themeColor="text1"/>
          <w:sz w:val="22"/>
        </w:rPr>
      </w:pPr>
      <w:r>
        <w:rPr>
          <w:rFonts w:hint="eastAsia"/>
          <w:color w:val="000000" w:themeColor="text1"/>
          <w:sz w:val="22"/>
        </w:rPr>
        <w:t>グランドデザイン・大阪</w:t>
      </w:r>
      <w:r w:rsidR="00DE61A3">
        <w:rPr>
          <w:rFonts w:hint="eastAsia"/>
          <w:color w:val="000000" w:themeColor="text1"/>
          <w:sz w:val="22"/>
          <w:vertAlign w:val="superscript"/>
        </w:rPr>
        <w:t>※</w:t>
      </w:r>
      <w:r>
        <w:rPr>
          <w:rFonts w:hint="eastAsia"/>
          <w:color w:val="000000" w:themeColor="text1"/>
          <w:sz w:val="22"/>
        </w:rPr>
        <w:t>及び大阪都市圏</w:t>
      </w:r>
      <w:r w:rsidR="00DE61A3">
        <w:rPr>
          <w:rFonts w:hint="eastAsia"/>
          <w:color w:val="000000" w:themeColor="text1"/>
          <w:sz w:val="22"/>
          <w:vertAlign w:val="superscript"/>
        </w:rPr>
        <w:t>※</w:t>
      </w:r>
      <w:r w:rsidR="005051FC" w:rsidRPr="006A57C1">
        <w:rPr>
          <w:rFonts w:hint="eastAsia"/>
          <w:color w:val="000000" w:themeColor="text1"/>
          <w:sz w:val="22"/>
        </w:rPr>
        <w:t>に基づく</w:t>
      </w:r>
      <w:r w:rsidR="008F4A34">
        <w:rPr>
          <w:rFonts w:hint="eastAsia"/>
          <w:color w:val="000000" w:themeColor="text1"/>
          <w:sz w:val="22"/>
        </w:rPr>
        <w:t>、</w:t>
      </w:r>
      <w:r w:rsidR="005051FC" w:rsidRPr="006A57C1">
        <w:rPr>
          <w:rFonts w:hint="eastAsia"/>
          <w:color w:val="000000" w:themeColor="text1"/>
          <w:sz w:val="22"/>
        </w:rPr>
        <w:t>うめきた地区をはじめ</w:t>
      </w:r>
      <w:r>
        <w:rPr>
          <w:rFonts w:hint="eastAsia"/>
          <w:color w:val="000000" w:themeColor="text1"/>
          <w:sz w:val="22"/>
        </w:rPr>
        <w:t>とした</w:t>
      </w:r>
      <w:r w:rsidR="005051FC" w:rsidRPr="006A57C1">
        <w:rPr>
          <w:rFonts w:hint="eastAsia"/>
          <w:color w:val="000000" w:themeColor="text1"/>
          <w:sz w:val="22"/>
        </w:rPr>
        <w:t>拠点整備や、特徴ある景観資源の発掘・発信、住宅・建築物の耐震化、</w:t>
      </w:r>
      <w:r w:rsidR="006510F1">
        <w:rPr>
          <w:rFonts w:hint="eastAsia"/>
          <w:color w:val="000000" w:themeColor="text1"/>
          <w:sz w:val="22"/>
        </w:rPr>
        <w:t>密集市街地</w:t>
      </w:r>
      <w:r w:rsidR="005C3A6F">
        <w:rPr>
          <w:rFonts w:hint="eastAsia"/>
          <w:color w:val="000000" w:themeColor="text1"/>
          <w:sz w:val="22"/>
          <w:vertAlign w:val="superscript"/>
        </w:rPr>
        <w:t>※</w:t>
      </w:r>
      <w:r w:rsidR="005051FC" w:rsidRPr="006A57C1">
        <w:rPr>
          <w:rFonts w:hint="eastAsia"/>
          <w:color w:val="000000" w:themeColor="text1"/>
          <w:sz w:val="22"/>
        </w:rPr>
        <w:t>の一部解消、新たな居住支援の枠組みの進展などの取組みが進むとともに、大阪府の住まいやまちづくりに関する意識・満足度の指標が概ね向上</w:t>
      </w:r>
      <w:r w:rsidR="00580B46" w:rsidRPr="006A57C1">
        <w:rPr>
          <w:rFonts w:hint="eastAsia"/>
          <w:color w:val="000000" w:themeColor="text1"/>
          <w:sz w:val="22"/>
        </w:rPr>
        <w:t>するなど、「住まうなら大阪」と思えるような一定の成果が見られ</w:t>
      </w:r>
      <w:r w:rsidR="006D2DF4" w:rsidRPr="006A57C1">
        <w:rPr>
          <w:rFonts w:hint="eastAsia"/>
          <w:color w:val="000000" w:themeColor="text1"/>
          <w:sz w:val="22"/>
        </w:rPr>
        <w:t>ま</w:t>
      </w:r>
      <w:r w:rsidR="00A71034" w:rsidRPr="006A57C1">
        <w:rPr>
          <w:rFonts w:hint="eastAsia"/>
          <w:color w:val="000000" w:themeColor="text1"/>
          <w:sz w:val="22"/>
        </w:rPr>
        <w:t>した</w:t>
      </w:r>
      <w:r w:rsidR="005051FC" w:rsidRPr="006A57C1">
        <w:rPr>
          <w:rFonts w:hint="eastAsia"/>
          <w:color w:val="000000" w:themeColor="text1"/>
          <w:sz w:val="22"/>
        </w:rPr>
        <w:t>。</w:t>
      </w:r>
    </w:p>
    <w:p w14:paraId="24DE6869" w14:textId="0F345CA6" w:rsidR="005051FC" w:rsidRPr="006A57C1" w:rsidRDefault="005051FC" w:rsidP="005051FC">
      <w:pPr>
        <w:spacing w:line="360" w:lineRule="exact"/>
        <w:rPr>
          <w:color w:val="000000" w:themeColor="text1"/>
          <w:sz w:val="22"/>
        </w:rPr>
      </w:pPr>
    </w:p>
    <w:p w14:paraId="3334B4AA" w14:textId="57286445" w:rsidR="00716650" w:rsidRPr="006A57C1" w:rsidRDefault="00716650" w:rsidP="00716650">
      <w:pPr>
        <w:spacing w:line="360" w:lineRule="exact"/>
        <w:ind w:firstLineChars="100" w:firstLine="220"/>
        <w:rPr>
          <w:color w:val="000000" w:themeColor="text1"/>
          <w:sz w:val="22"/>
        </w:rPr>
      </w:pPr>
      <w:r w:rsidRPr="006A57C1">
        <w:rPr>
          <w:rFonts w:hint="eastAsia"/>
          <w:color w:val="000000" w:themeColor="text1"/>
          <w:sz w:val="22"/>
        </w:rPr>
        <w:t>一方、「住まうビジョン・大阪」の策定以降、大阪・関西万博の開催に向けた機運や</w:t>
      </w:r>
      <w:r>
        <w:rPr>
          <w:rFonts w:hint="eastAsia"/>
          <w:color w:val="000000" w:themeColor="text1"/>
          <w:sz w:val="22"/>
        </w:rPr>
        <w:t>、誰一人取り残さない持続可能な世界の実現という</w:t>
      </w:r>
      <w:r w:rsidR="00FD293C">
        <w:rPr>
          <w:color w:val="000000" w:themeColor="text1"/>
          <w:sz w:val="22"/>
        </w:rPr>
        <w:t>SDGs</w:t>
      </w:r>
      <w:r w:rsidR="00330A67">
        <w:rPr>
          <w:rFonts w:hint="eastAsia"/>
          <w:color w:val="000000" w:themeColor="text1"/>
          <w:sz w:val="22"/>
          <w:vertAlign w:val="superscript"/>
        </w:rPr>
        <w:t>※</w:t>
      </w:r>
      <w:r>
        <w:rPr>
          <w:rFonts w:hint="eastAsia"/>
          <w:color w:val="000000" w:themeColor="text1"/>
          <w:sz w:val="22"/>
        </w:rPr>
        <w:t>の達成への貢献</w:t>
      </w:r>
      <w:r w:rsidRPr="006A57C1">
        <w:rPr>
          <w:color w:val="000000" w:themeColor="text1"/>
          <w:sz w:val="22"/>
        </w:rPr>
        <w:t>、多様な生活ニーズ、</w:t>
      </w:r>
      <w:r w:rsidRPr="006A57C1">
        <w:rPr>
          <w:rFonts w:hint="eastAsia"/>
          <w:color w:val="000000" w:themeColor="text1"/>
          <w:sz w:val="22"/>
        </w:rPr>
        <w:t>頻発する地震</w:t>
      </w:r>
      <w:r w:rsidRPr="00B22E2E">
        <w:rPr>
          <w:rFonts w:hint="eastAsia"/>
          <w:color w:val="000000" w:themeColor="text1"/>
          <w:sz w:val="22"/>
        </w:rPr>
        <w:t>・</w:t>
      </w:r>
      <w:r w:rsidRPr="006A57C1">
        <w:rPr>
          <w:rFonts w:hint="eastAsia"/>
          <w:color w:val="000000" w:themeColor="text1"/>
          <w:sz w:val="22"/>
        </w:rPr>
        <w:t>台風などの自然災害などの危機事象も含め、社会情勢の変化への柔軟な対応が求められています。</w:t>
      </w:r>
    </w:p>
    <w:p w14:paraId="0803AACA" w14:textId="784087A8" w:rsidR="00716650" w:rsidRPr="00B22E2E" w:rsidRDefault="00716650" w:rsidP="00DB6E13">
      <w:pPr>
        <w:spacing w:line="360" w:lineRule="exact"/>
        <w:ind w:firstLineChars="100" w:firstLine="220"/>
        <w:rPr>
          <w:color w:val="000000" w:themeColor="text1"/>
          <w:sz w:val="22"/>
        </w:rPr>
      </w:pPr>
      <w:r w:rsidRPr="006A57C1">
        <w:rPr>
          <w:rFonts w:hint="eastAsia"/>
          <w:color w:val="000000" w:themeColor="text1"/>
          <w:sz w:val="22"/>
        </w:rPr>
        <w:t>また、</w:t>
      </w:r>
      <w:r w:rsidR="00DB6E13" w:rsidRPr="00B22E2E">
        <w:rPr>
          <w:rFonts w:hint="eastAsia"/>
          <w:color w:val="000000" w:themeColor="text1"/>
          <w:sz w:val="22"/>
        </w:rPr>
        <w:t>新型コロナウイルス感染症の拡大により、経済や府民生活が影響を受けるとともに、「新たな日常</w:t>
      </w:r>
      <w:r w:rsidR="00D34AAA">
        <w:rPr>
          <w:rFonts w:hint="eastAsia"/>
          <w:sz w:val="22"/>
          <w:vertAlign w:val="superscript"/>
        </w:rPr>
        <w:t>※</w:t>
      </w:r>
      <w:r w:rsidR="00DB6E13" w:rsidRPr="00B22E2E">
        <w:rPr>
          <w:rFonts w:hint="eastAsia"/>
          <w:color w:val="000000" w:themeColor="text1"/>
          <w:sz w:val="22"/>
        </w:rPr>
        <w:t>」によりデジタル化の加速など新たな潮流が生じてきています。さらには、</w:t>
      </w:r>
      <w:r w:rsidR="00AD0405" w:rsidRPr="00B22E2E">
        <w:rPr>
          <w:rFonts w:hint="eastAsia"/>
          <w:color w:val="000000" w:themeColor="text1"/>
          <w:sz w:val="22"/>
        </w:rPr>
        <w:t>人口や世帯数の減少、高齢化のさらなる進展、在住外国人の増加など世帯の多様化が進んでおり、その変化に対応した府民の居住の安定確保を図るため、住宅セーフティネットの観点から民間賃貸住宅・公的賃貸住宅</w:t>
      </w:r>
      <w:r w:rsidR="005821EE">
        <w:rPr>
          <w:rFonts w:hint="eastAsia"/>
          <w:color w:val="000000" w:themeColor="text1"/>
          <w:sz w:val="22"/>
          <w:vertAlign w:val="superscript"/>
        </w:rPr>
        <w:t>※</w:t>
      </w:r>
      <w:r w:rsidR="00AD0405" w:rsidRPr="00B22E2E">
        <w:rPr>
          <w:rFonts w:hint="eastAsia"/>
          <w:color w:val="000000" w:themeColor="text1"/>
          <w:sz w:val="22"/>
        </w:rPr>
        <w:t>の役割の再整理などの課題も存在しています。</w:t>
      </w:r>
    </w:p>
    <w:p w14:paraId="6CE44334" w14:textId="2E1CE6A1" w:rsidR="005051FC" w:rsidRPr="00B22E2E" w:rsidRDefault="005051FC" w:rsidP="005051FC">
      <w:pPr>
        <w:spacing w:line="360" w:lineRule="exact"/>
        <w:rPr>
          <w:color w:val="000000" w:themeColor="text1"/>
          <w:sz w:val="22"/>
        </w:rPr>
      </w:pPr>
    </w:p>
    <w:p w14:paraId="6F77A8D4" w14:textId="5EA134A3" w:rsidR="008F31A5" w:rsidRPr="00B22E2E" w:rsidRDefault="008F31A5" w:rsidP="005051FC">
      <w:pPr>
        <w:spacing w:line="360" w:lineRule="exact"/>
        <w:rPr>
          <w:sz w:val="22"/>
        </w:rPr>
      </w:pPr>
      <w:r w:rsidRPr="00B22E2E">
        <w:rPr>
          <w:rFonts w:hint="eastAsia"/>
          <w:sz w:val="22"/>
        </w:rPr>
        <w:t xml:space="preserve">　</w:t>
      </w:r>
      <w:r w:rsidR="00231651" w:rsidRPr="00B22E2E">
        <w:rPr>
          <w:rFonts w:hint="eastAsia"/>
          <w:sz w:val="22"/>
        </w:rPr>
        <w:t>本審議会では、</w:t>
      </w:r>
      <w:r w:rsidR="007C3180" w:rsidRPr="00B22E2E">
        <w:rPr>
          <w:rFonts w:hint="eastAsia"/>
          <w:sz w:val="22"/>
        </w:rPr>
        <w:t>社会情勢の変化などによる多様なニーズに対応した</w:t>
      </w:r>
      <w:r w:rsidR="00F224E5" w:rsidRPr="00B22E2E">
        <w:rPr>
          <w:rFonts w:hint="eastAsia"/>
          <w:sz w:val="22"/>
        </w:rPr>
        <w:t>新たな住宅まちづくり</w:t>
      </w:r>
      <w:r w:rsidR="007C3180" w:rsidRPr="00B22E2E">
        <w:rPr>
          <w:rFonts w:hint="eastAsia"/>
          <w:sz w:val="22"/>
        </w:rPr>
        <w:t>政策のあり方について議論を重ねるとともに、</w:t>
      </w:r>
      <w:r w:rsidR="00DB6E13" w:rsidRPr="00B22E2E">
        <w:rPr>
          <w:rFonts w:hint="eastAsia"/>
          <w:sz w:val="22"/>
        </w:rPr>
        <w:t>「新たな日常」に関連した変化への対応、</w:t>
      </w:r>
      <w:r w:rsidR="00231651" w:rsidRPr="00B22E2E">
        <w:rPr>
          <w:rFonts w:hint="eastAsia"/>
          <w:sz w:val="22"/>
        </w:rPr>
        <w:t>賃貸住宅供給</w:t>
      </w:r>
      <w:r w:rsidR="0066254D" w:rsidRPr="00B22E2E">
        <w:rPr>
          <w:rFonts w:hint="eastAsia"/>
          <w:sz w:val="22"/>
        </w:rPr>
        <w:t>のあり方</w:t>
      </w:r>
      <w:r w:rsidR="002829A8" w:rsidRPr="00B22E2E">
        <w:rPr>
          <w:rFonts w:hint="eastAsia"/>
          <w:sz w:val="22"/>
        </w:rPr>
        <w:t>について</w:t>
      </w:r>
      <w:r w:rsidR="00231651" w:rsidRPr="00B22E2E">
        <w:rPr>
          <w:rFonts w:hint="eastAsia"/>
          <w:sz w:val="22"/>
        </w:rPr>
        <w:t>重点的に議論</w:t>
      </w:r>
      <w:r w:rsidR="0066254D" w:rsidRPr="00B22E2E">
        <w:rPr>
          <w:rFonts w:hint="eastAsia"/>
          <w:sz w:val="22"/>
        </w:rPr>
        <w:t>を行</w:t>
      </w:r>
      <w:r w:rsidR="007C3180" w:rsidRPr="00B22E2E">
        <w:rPr>
          <w:rFonts w:hint="eastAsia"/>
          <w:sz w:val="22"/>
        </w:rPr>
        <w:t>い</w:t>
      </w:r>
      <w:r w:rsidR="00231651" w:rsidRPr="00B22E2E">
        <w:rPr>
          <w:rFonts w:hint="eastAsia"/>
          <w:sz w:val="22"/>
        </w:rPr>
        <w:t>ました。</w:t>
      </w:r>
    </w:p>
    <w:p w14:paraId="28399327" w14:textId="77777777" w:rsidR="0079461A" w:rsidRDefault="008E3762" w:rsidP="00163C55">
      <w:pPr>
        <w:spacing w:line="360" w:lineRule="exact"/>
        <w:ind w:firstLineChars="100" w:firstLine="220"/>
        <w:rPr>
          <w:sz w:val="22"/>
        </w:rPr>
      </w:pPr>
      <w:r w:rsidRPr="00B22E2E">
        <w:rPr>
          <w:rFonts w:hint="eastAsia"/>
          <w:sz w:val="22"/>
        </w:rPr>
        <w:t>その結果</w:t>
      </w:r>
      <w:r w:rsidR="00DE7621" w:rsidRPr="00B22E2E">
        <w:rPr>
          <w:rFonts w:hint="eastAsia"/>
          <w:sz w:val="22"/>
        </w:rPr>
        <w:t>、大阪における今後の住宅まちづくり政策のあり方として、</w:t>
      </w:r>
      <w:r w:rsidR="00163C55" w:rsidRPr="00B22E2E">
        <w:rPr>
          <w:rFonts w:hint="eastAsia"/>
          <w:sz w:val="22"/>
        </w:rPr>
        <w:t>基本目標を「多様な人々がいきいきとくらし、誰もが住みたい、</w:t>
      </w:r>
      <w:r w:rsidR="00163C55" w:rsidRPr="006A57C1">
        <w:rPr>
          <w:rFonts w:hint="eastAsia"/>
          <w:sz w:val="22"/>
        </w:rPr>
        <w:t>訪れたいと感じる、居住魅力あふれる都市の実現」とする新たな住宅まちづくり政策の方向性</w:t>
      </w:r>
      <w:r w:rsidR="002829A8">
        <w:rPr>
          <w:rFonts w:hint="eastAsia"/>
          <w:sz w:val="22"/>
        </w:rPr>
        <w:t>等について</w:t>
      </w:r>
      <w:r w:rsidR="000B7F0A" w:rsidRPr="006A57C1">
        <w:rPr>
          <w:rFonts w:hint="eastAsia"/>
          <w:sz w:val="22"/>
        </w:rPr>
        <w:t>答申するものです</w:t>
      </w:r>
      <w:r w:rsidR="00A71034" w:rsidRPr="006A57C1">
        <w:rPr>
          <w:rFonts w:hint="eastAsia"/>
          <w:sz w:val="22"/>
        </w:rPr>
        <w:t>。</w:t>
      </w:r>
    </w:p>
    <w:p w14:paraId="2B02F541" w14:textId="6AF76E58" w:rsidR="00A604D4" w:rsidRPr="006A57C1" w:rsidRDefault="0079461A">
      <w:pPr>
        <w:spacing w:line="360" w:lineRule="exact"/>
        <w:ind w:firstLineChars="100" w:firstLine="220"/>
        <w:rPr>
          <w:sz w:val="22"/>
        </w:rPr>
      </w:pPr>
      <w:r w:rsidRPr="00573C5B">
        <w:rPr>
          <w:rFonts w:hint="eastAsia"/>
          <w:sz w:val="22"/>
        </w:rPr>
        <w:t>今後、大阪府においては、本答申を踏まえた新たな住宅まちづくり</w:t>
      </w:r>
      <w:r w:rsidR="00B153C8" w:rsidRPr="00573C5B">
        <w:rPr>
          <w:rFonts w:hint="eastAsia"/>
          <w:sz w:val="22"/>
        </w:rPr>
        <w:t>施策に取り組まれる</w:t>
      </w:r>
      <w:r w:rsidRPr="00573C5B">
        <w:rPr>
          <w:rFonts w:hint="eastAsia"/>
          <w:sz w:val="22"/>
        </w:rPr>
        <w:t>ことを期待します。</w:t>
      </w:r>
    </w:p>
    <w:p w14:paraId="28DA209A" w14:textId="1C81051B" w:rsidR="00D84F77" w:rsidRPr="00D84F77" w:rsidRDefault="00E73767" w:rsidP="00EB70A1">
      <w:pPr>
        <w:spacing w:line="360" w:lineRule="exact"/>
        <w:jc w:val="right"/>
        <w:rPr>
          <w:spacing w:val="333"/>
          <w:kern w:val="0"/>
          <w:sz w:val="22"/>
        </w:rPr>
      </w:pPr>
      <w:r w:rsidRPr="006A57C1">
        <w:rPr>
          <w:rFonts w:hint="eastAsia"/>
          <w:sz w:val="22"/>
        </w:rPr>
        <w:t xml:space="preserve">　</w:t>
      </w:r>
    </w:p>
    <w:p w14:paraId="545D5ABD" w14:textId="5E330608" w:rsidR="00EB40AB" w:rsidRPr="006A57C1" w:rsidRDefault="00EB40AB" w:rsidP="00EB70A1">
      <w:pPr>
        <w:spacing w:line="360" w:lineRule="exact"/>
        <w:jc w:val="right"/>
        <w:rPr>
          <w:sz w:val="22"/>
        </w:rPr>
      </w:pPr>
      <w:r w:rsidRPr="00EE36C8">
        <w:rPr>
          <w:rFonts w:hint="eastAsia"/>
          <w:spacing w:val="156"/>
          <w:kern w:val="0"/>
          <w:sz w:val="22"/>
          <w:fitText w:val="2880" w:id="-1851005696"/>
        </w:rPr>
        <w:t>令和</w:t>
      </w:r>
      <w:r w:rsidR="00525FBC" w:rsidRPr="00EE36C8">
        <w:rPr>
          <w:rFonts w:hint="eastAsia"/>
          <w:spacing w:val="156"/>
          <w:kern w:val="0"/>
          <w:sz w:val="22"/>
          <w:fitText w:val="2880" w:id="-1851005696"/>
        </w:rPr>
        <w:t>３</w:t>
      </w:r>
      <w:r w:rsidRPr="00EE36C8">
        <w:rPr>
          <w:rFonts w:hint="eastAsia"/>
          <w:spacing w:val="156"/>
          <w:kern w:val="0"/>
          <w:sz w:val="22"/>
          <w:fitText w:val="2880" w:id="-1851005696"/>
        </w:rPr>
        <w:t>年</w:t>
      </w:r>
      <w:r w:rsidR="00525FBC" w:rsidRPr="00EE36C8">
        <w:rPr>
          <w:rFonts w:hint="eastAsia"/>
          <w:spacing w:val="156"/>
          <w:kern w:val="0"/>
          <w:sz w:val="22"/>
          <w:fitText w:val="2880" w:id="-1851005696"/>
        </w:rPr>
        <w:t>３</w:t>
      </w:r>
      <w:r w:rsidRPr="00EE36C8">
        <w:rPr>
          <w:rFonts w:hint="eastAsia"/>
          <w:kern w:val="0"/>
          <w:sz w:val="22"/>
          <w:fitText w:val="2880" w:id="-1851005696"/>
        </w:rPr>
        <w:t>月</w:t>
      </w:r>
    </w:p>
    <w:p w14:paraId="63B9AD6A" w14:textId="1CAD94EF" w:rsidR="00CC56A1" w:rsidRPr="006A57C1" w:rsidRDefault="00EB40AB" w:rsidP="00EE36C8">
      <w:pPr>
        <w:spacing w:line="360" w:lineRule="exact"/>
        <w:jc w:val="right"/>
        <w:rPr>
          <w:b/>
          <w:color w:val="000000" w:themeColor="text1"/>
          <w:sz w:val="22"/>
        </w:rPr>
      </w:pPr>
      <w:r w:rsidRPr="008A2ECB">
        <w:rPr>
          <w:rFonts w:hint="eastAsia"/>
          <w:spacing w:val="1"/>
          <w:kern w:val="0"/>
          <w:sz w:val="22"/>
          <w:fitText w:val="2880" w:id="-2036536832"/>
        </w:rPr>
        <w:t>大</w:t>
      </w:r>
      <w:r w:rsidRPr="00EE36C8">
        <w:rPr>
          <w:rFonts w:hint="eastAsia"/>
          <w:spacing w:val="1"/>
          <w:kern w:val="0"/>
          <w:sz w:val="22"/>
          <w:fitText w:val="2880" w:id="-2036536832"/>
        </w:rPr>
        <w:t>阪府住宅まちづくり審議</w:t>
      </w:r>
      <w:r w:rsidRPr="00EE36C8">
        <w:rPr>
          <w:rFonts w:hint="eastAsia"/>
          <w:spacing w:val="-2"/>
          <w:kern w:val="0"/>
          <w:sz w:val="22"/>
          <w:fitText w:val="2880" w:id="-2036536832"/>
        </w:rPr>
        <w:t>会</w:t>
      </w:r>
      <w:r w:rsidR="00CC56A1" w:rsidRPr="006A57C1">
        <w:rPr>
          <w:b/>
          <w:color w:val="000000" w:themeColor="text1"/>
          <w:sz w:val="22"/>
        </w:rPr>
        <w:br w:type="page"/>
      </w:r>
    </w:p>
    <w:p w14:paraId="653E957F" w14:textId="1982A232" w:rsidR="00A604D4" w:rsidRPr="00B22E2E" w:rsidRDefault="00544F0C" w:rsidP="00A604D4">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Ⅰ</w:t>
      </w:r>
      <w:r w:rsidR="00A604D4" w:rsidRPr="004A7A9B">
        <w:rPr>
          <w:rFonts w:ascii="游ゴシック" w:eastAsia="游ゴシック" w:hAnsi="游ゴシック" w:hint="eastAsia"/>
          <w:b/>
          <w:color w:val="000000" w:themeColor="text1"/>
          <w:sz w:val="24"/>
        </w:rPr>
        <w:t>．新たな住宅まちづくり政策</w:t>
      </w:r>
    </w:p>
    <w:p w14:paraId="2CFA08BF" w14:textId="77777777" w:rsidR="00A604D4" w:rsidRPr="006A57C1" w:rsidRDefault="00A604D4" w:rsidP="00A604D4">
      <w:pPr>
        <w:spacing w:line="400" w:lineRule="exact"/>
        <w:ind w:firstLineChars="100" w:firstLine="240"/>
        <w:rPr>
          <w:sz w:val="24"/>
        </w:rPr>
      </w:pPr>
    </w:p>
    <w:p w14:paraId="0F2E588A" w14:textId="0117ED54" w:rsidR="00A604D4" w:rsidRPr="004A7A9B" w:rsidRDefault="00A604D4"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１．基本目標</w:t>
      </w:r>
    </w:p>
    <w:p w14:paraId="00074EC0" w14:textId="77777777" w:rsidR="00A604D4" w:rsidRPr="006A57C1" w:rsidRDefault="00A604D4" w:rsidP="00827B68">
      <w:pPr>
        <w:spacing w:after="60" w:line="360" w:lineRule="exact"/>
        <w:ind w:leftChars="50" w:left="105" w:firstLineChars="100" w:firstLine="220"/>
        <w:rPr>
          <w:sz w:val="22"/>
        </w:rPr>
      </w:pPr>
      <w:r w:rsidRPr="006A57C1">
        <w:rPr>
          <w:rFonts w:hint="eastAsia"/>
          <w:sz w:val="22"/>
        </w:rPr>
        <w:t>「住まい」は、人々のくらしを支える生活の基盤であり、さらに社会生活や地域におけるあらゆる活動を支える拠点です。また、「まち」は人々の働く、学ぶ、交流するといった人々のくらしや、あらゆる活動の拠点です。</w:t>
      </w:r>
    </w:p>
    <w:p w14:paraId="3364BA19" w14:textId="1CF795E5" w:rsidR="00A604D4" w:rsidRPr="006A57C1" w:rsidRDefault="00A604D4" w:rsidP="00827B68">
      <w:pPr>
        <w:spacing w:after="60" w:line="360" w:lineRule="exact"/>
        <w:ind w:leftChars="50" w:left="105" w:firstLineChars="100" w:firstLine="220"/>
        <w:rPr>
          <w:sz w:val="22"/>
        </w:rPr>
      </w:pPr>
      <w:r w:rsidRPr="006A57C1">
        <w:rPr>
          <w:rFonts w:hint="eastAsia"/>
          <w:sz w:val="22"/>
        </w:rPr>
        <w:t>このように、</w:t>
      </w:r>
      <w:r w:rsidR="002829A8">
        <w:rPr>
          <w:rFonts w:hint="eastAsia"/>
          <w:sz w:val="22"/>
        </w:rPr>
        <w:t>「住まい」と「まち」は、府民の</w:t>
      </w:r>
      <w:r w:rsidR="00862F6A">
        <w:rPr>
          <w:rFonts w:hint="eastAsia"/>
          <w:sz w:val="22"/>
        </w:rPr>
        <w:t>安全・安心な</w:t>
      </w:r>
      <w:r w:rsidR="002829A8">
        <w:rPr>
          <w:rFonts w:hint="eastAsia"/>
          <w:sz w:val="22"/>
        </w:rPr>
        <w:t>くらしに不可欠なものであり、その</w:t>
      </w:r>
      <w:r w:rsidR="00BD3FEA" w:rsidRPr="00B22E2E">
        <w:rPr>
          <w:rFonts w:hint="eastAsia"/>
          <w:sz w:val="22"/>
        </w:rPr>
        <w:t>関係性や</w:t>
      </w:r>
      <w:r w:rsidR="002829A8">
        <w:rPr>
          <w:rFonts w:hint="eastAsia"/>
          <w:sz w:val="22"/>
        </w:rPr>
        <w:t>あ</w:t>
      </w:r>
      <w:r w:rsidRPr="006A57C1">
        <w:rPr>
          <w:rFonts w:hint="eastAsia"/>
          <w:sz w:val="22"/>
        </w:rPr>
        <w:t>り方が人々のくらしの豊かさ、さらには大阪全体の活力に大きな影響を及ぼします。</w:t>
      </w:r>
    </w:p>
    <w:p w14:paraId="3A441A37" w14:textId="22F08199" w:rsidR="00A604D4" w:rsidRDefault="000D5875" w:rsidP="00827B68">
      <w:pPr>
        <w:spacing w:after="60" w:line="360" w:lineRule="exact"/>
        <w:ind w:leftChars="50" w:left="105" w:firstLineChars="100" w:firstLine="220"/>
        <w:rPr>
          <w:sz w:val="22"/>
        </w:rPr>
      </w:pPr>
      <w:r w:rsidRPr="006A57C1">
        <w:rPr>
          <w:rFonts w:hint="eastAsia"/>
          <w:sz w:val="22"/>
        </w:rPr>
        <w:t>今後の</w:t>
      </w:r>
      <w:r w:rsidR="00A604D4" w:rsidRPr="006A57C1">
        <w:rPr>
          <w:rFonts w:hint="eastAsia"/>
          <w:sz w:val="22"/>
        </w:rPr>
        <w:t>住宅まちづくり政策においては、多様な人々が住まい、訪れる居住魅力あふれる都市の創造とともに、</w:t>
      </w:r>
      <w:r w:rsidR="00521D51" w:rsidRPr="006A57C1">
        <w:rPr>
          <w:sz w:val="22"/>
        </w:rPr>
        <w:t>大阪・関西万博のテーマである「いのち輝く未来社会のデザイン</w:t>
      </w:r>
      <w:r w:rsidR="00227E47">
        <w:rPr>
          <w:rFonts w:hint="eastAsia"/>
          <w:sz w:val="22"/>
          <w:vertAlign w:val="superscript"/>
        </w:rPr>
        <w:t>※</w:t>
      </w:r>
      <w:r w:rsidR="00521D51" w:rsidRPr="006A57C1">
        <w:rPr>
          <w:sz w:val="22"/>
        </w:rPr>
        <w:t>」</w:t>
      </w:r>
      <w:r w:rsidR="008F4A34">
        <w:rPr>
          <w:rFonts w:hint="eastAsia"/>
          <w:sz w:val="22"/>
        </w:rPr>
        <w:t>や</w:t>
      </w:r>
      <w:r w:rsidR="00FD293C">
        <w:rPr>
          <w:sz w:val="22"/>
        </w:rPr>
        <w:t>SDGs</w:t>
      </w:r>
      <w:r w:rsidR="00330A67">
        <w:rPr>
          <w:rFonts w:hint="eastAsia"/>
          <w:sz w:val="22"/>
          <w:vertAlign w:val="superscript"/>
        </w:rPr>
        <w:t>※</w:t>
      </w:r>
      <w:r w:rsidR="00A63D41" w:rsidRPr="00114C80">
        <w:rPr>
          <w:rFonts w:hint="eastAsia"/>
          <w:sz w:val="22"/>
        </w:rPr>
        <w:t>達成</w:t>
      </w:r>
      <w:r w:rsidR="001C20FE" w:rsidRPr="00114C80">
        <w:rPr>
          <w:rFonts w:hint="eastAsia"/>
          <w:sz w:val="22"/>
        </w:rPr>
        <w:t>への</w:t>
      </w:r>
      <w:r w:rsidR="00A63D41" w:rsidRPr="00114C80">
        <w:rPr>
          <w:rFonts w:hint="eastAsia"/>
          <w:sz w:val="22"/>
        </w:rPr>
        <w:t>貢献</w:t>
      </w:r>
      <w:r w:rsidR="00A63D41">
        <w:rPr>
          <w:rFonts w:hint="eastAsia"/>
          <w:sz w:val="22"/>
        </w:rPr>
        <w:t>、</w:t>
      </w:r>
      <w:r w:rsidR="008F4A34">
        <w:rPr>
          <w:rFonts w:hint="eastAsia"/>
          <w:sz w:val="22"/>
        </w:rPr>
        <w:t>新型コロナウイルス感染症に起因する「新たな日常</w:t>
      </w:r>
      <w:r w:rsidR="00D34AAA">
        <w:rPr>
          <w:rFonts w:hint="eastAsia"/>
          <w:sz w:val="22"/>
          <w:vertAlign w:val="superscript"/>
        </w:rPr>
        <w:t>※</w:t>
      </w:r>
      <w:r w:rsidR="008F4A34">
        <w:rPr>
          <w:rFonts w:hint="eastAsia"/>
          <w:sz w:val="22"/>
        </w:rPr>
        <w:t>」</w:t>
      </w:r>
      <w:r w:rsidR="00521D51" w:rsidRPr="006A57C1">
        <w:rPr>
          <w:sz w:val="22"/>
        </w:rPr>
        <w:t>も踏まえ、</w:t>
      </w:r>
      <w:r w:rsidR="008F4A34">
        <w:rPr>
          <w:rFonts w:hint="eastAsia"/>
          <w:sz w:val="22"/>
        </w:rPr>
        <w:t>健康でいきいきと幸せにく</w:t>
      </w:r>
      <w:r w:rsidR="00A604D4" w:rsidRPr="006A57C1">
        <w:rPr>
          <w:rFonts w:hint="eastAsia"/>
          <w:sz w:val="22"/>
        </w:rPr>
        <w:t>らせる都市の実現も目指し、「多様な人々がいきいきとくらし、誰もが住みたい、訪れたいと感じる、居住魅力あふれる都市の実現」を基本目標とすべきです。</w:t>
      </w:r>
    </w:p>
    <w:p w14:paraId="758CD393" w14:textId="77777777" w:rsidR="007C3180" w:rsidRPr="006A57C1" w:rsidRDefault="007C3180" w:rsidP="00827B68">
      <w:pPr>
        <w:spacing w:after="60" w:line="360" w:lineRule="exact"/>
        <w:ind w:leftChars="50" w:left="105" w:firstLineChars="100" w:firstLine="220"/>
        <w:rPr>
          <w:sz w:val="22"/>
        </w:rPr>
      </w:pPr>
    </w:p>
    <w:p w14:paraId="7DD36703" w14:textId="73C95AD0" w:rsidR="00A604D4" w:rsidRPr="008F4A34" w:rsidRDefault="007C3180" w:rsidP="007C3180">
      <w:pPr>
        <w:spacing w:afterLines="50" w:after="180"/>
        <w:ind w:firstLineChars="100" w:firstLine="210"/>
        <w:rPr>
          <w:sz w:val="24"/>
        </w:rPr>
      </w:pPr>
      <w:r w:rsidRPr="007C3180">
        <w:rPr>
          <w:noProof/>
        </w:rPr>
        <w:drawing>
          <wp:inline distT="0" distB="0" distL="0" distR="0" wp14:anchorId="02145F09" wp14:editId="3762BF8C">
            <wp:extent cx="5568696" cy="551253"/>
            <wp:effectExtent l="0" t="0" r="0" b="127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3756" cy="564623"/>
                    </a:xfrm>
                    <a:prstGeom prst="rect">
                      <a:avLst/>
                    </a:prstGeom>
                    <a:noFill/>
                    <a:ln>
                      <a:noFill/>
                    </a:ln>
                  </pic:spPr>
                </pic:pic>
              </a:graphicData>
            </a:graphic>
          </wp:inline>
        </w:drawing>
      </w:r>
    </w:p>
    <w:p w14:paraId="24E5B710" w14:textId="55BABD2F" w:rsidR="00AB39D3" w:rsidRDefault="00A27512" w:rsidP="00D84081">
      <w:pPr>
        <w:jc w:val="center"/>
        <w:rPr>
          <w:sz w:val="22"/>
        </w:rPr>
      </w:pPr>
      <w:r w:rsidRPr="00A27512">
        <w:rPr>
          <w:noProof/>
        </w:rPr>
        <w:drawing>
          <wp:inline distT="0" distB="0" distL="0" distR="0" wp14:anchorId="2375F8E1" wp14:editId="0F0A6C86">
            <wp:extent cx="5436000" cy="611120"/>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6000" cy="611120"/>
                    </a:xfrm>
                    <a:prstGeom prst="rect">
                      <a:avLst/>
                    </a:prstGeom>
                    <a:noFill/>
                    <a:ln>
                      <a:noFill/>
                    </a:ln>
                  </pic:spPr>
                </pic:pic>
              </a:graphicData>
            </a:graphic>
          </wp:inline>
        </w:drawing>
      </w:r>
    </w:p>
    <w:p w14:paraId="1BACB662" w14:textId="7F35F5DA" w:rsidR="00A604D4" w:rsidRPr="004A7A9B" w:rsidRDefault="00AB39D3" w:rsidP="00827B68">
      <w:pPr>
        <w:spacing w:after="120" w:line="360" w:lineRule="exact"/>
        <w:rPr>
          <w:rFonts w:ascii="游ゴシック" w:eastAsia="游ゴシック" w:hAnsi="游ゴシック"/>
          <w:b/>
          <w:sz w:val="22"/>
        </w:rPr>
      </w:pPr>
      <w:r>
        <w:rPr>
          <w:sz w:val="22"/>
        </w:rPr>
        <w:br w:type="page"/>
      </w:r>
      <w:r w:rsidR="00A604D4" w:rsidRPr="004A7A9B">
        <w:rPr>
          <w:rFonts w:ascii="游ゴシック" w:eastAsia="游ゴシック" w:hAnsi="游ゴシック" w:hint="eastAsia"/>
          <w:b/>
          <w:sz w:val="22"/>
        </w:rPr>
        <w:t>２．政策の方向性</w:t>
      </w:r>
    </w:p>
    <w:p w14:paraId="64B15338" w14:textId="6ECF7780" w:rsidR="008C6735" w:rsidRPr="006A57C1" w:rsidRDefault="004733DB" w:rsidP="00827B68">
      <w:pPr>
        <w:snapToGrid w:val="0"/>
        <w:spacing w:after="60" w:line="360" w:lineRule="exact"/>
        <w:ind w:leftChars="50" w:left="105" w:firstLineChars="100" w:firstLine="220"/>
        <w:rPr>
          <w:sz w:val="22"/>
        </w:rPr>
      </w:pPr>
      <w:r w:rsidRPr="006A57C1">
        <w:rPr>
          <w:rFonts w:hint="eastAsia"/>
          <w:sz w:val="22"/>
        </w:rPr>
        <w:t>基本目標の実現に向けては、「活力・魅力の創出」と「安全・安心の確保」に重点を置いた取組みを進める必要があります。</w:t>
      </w:r>
    </w:p>
    <w:p w14:paraId="7A63889E" w14:textId="0E8B0093" w:rsidR="004733DB" w:rsidRPr="006A57C1" w:rsidRDefault="004733DB" w:rsidP="00827B68">
      <w:pPr>
        <w:snapToGrid w:val="0"/>
        <w:spacing w:after="60" w:line="360" w:lineRule="exact"/>
        <w:ind w:leftChars="50" w:left="105" w:firstLineChars="100" w:firstLine="220"/>
        <w:rPr>
          <w:sz w:val="22"/>
        </w:rPr>
      </w:pPr>
      <w:r w:rsidRPr="006A57C1">
        <w:rPr>
          <w:rFonts w:hint="eastAsia"/>
          <w:sz w:val="22"/>
        </w:rPr>
        <w:t>これら２つは、「活力と魅力ある住まいと都市が形成され、多様な人々が住まい、活発に交流することにより、安全・安心も高まる」、また、「災害時の安全性</w:t>
      </w:r>
      <w:r w:rsidR="008F4A34" w:rsidRPr="006A57C1">
        <w:rPr>
          <w:rFonts w:hint="eastAsia"/>
          <w:sz w:val="22"/>
        </w:rPr>
        <w:t>や</w:t>
      </w:r>
      <w:r w:rsidR="008F4A34">
        <w:rPr>
          <w:rFonts w:hint="eastAsia"/>
          <w:sz w:val="22"/>
        </w:rPr>
        <w:t>居住の安定性</w:t>
      </w:r>
      <w:r w:rsidRPr="006A57C1">
        <w:rPr>
          <w:rFonts w:hint="eastAsia"/>
          <w:sz w:val="22"/>
        </w:rPr>
        <w:t>など安全</w:t>
      </w:r>
      <w:r w:rsidR="008C6735" w:rsidRPr="006A57C1">
        <w:rPr>
          <w:rFonts w:hint="eastAsia"/>
          <w:sz w:val="22"/>
        </w:rPr>
        <w:t>・</w:t>
      </w:r>
      <w:r w:rsidRPr="006A57C1">
        <w:rPr>
          <w:rFonts w:hint="eastAsia"/>
          <w:sz w:val="22"/>
        </w:rPr>
        <w:t>安心が確保された住まいと都市が、多様な人々を惹きつけ、活力と魅力が生み出される」といった、相互に作用しあい、好循環を生み出すことが期待されます。</w:t>
      </w:r>
    </w:p>
    <w:p w14:paraId="577D1C6B" w14:textId="31CA7F0D" w:rsidR="004733DB" w:rsidRPr="006A57C1" w:rsidRDefault="004733DB" w:rsidP="00827B68">
      <w:pPr>
        <w:snapToGrid w:val="0"/>
        <w:spacing w:after="60" w:line="360" w:lineRule="exact"/>
        <w:ind w:leftChars="50" w:left="105" w:firstLineChars="100" w:firstLine="220"/>
        <w:rPr>
          <w:sz w:val="22"/>
        </w:rPr>
      </w:pPr>
      <w:r w:rsidRPr="006A57C1">
        <w:rPr>
          <w:rFonts w:hint="eastAsia"/>
          <w:sz w:val="22"/>
        </w:rPr>
        <w:t>さらには、相次ぐ自然災害への備えのみならず、新型コロナウイルス感染症の影響による社会</w:t>
      </w:r>
      <w:r w:rsidR="008A437E" w:rsidRPr="006A57C1">
        <w:rPr>
          <w:rFonts w:hint="eastAsia"/>
          <w:sz w:val="22"/>
        </w:rPr>
        <w:t>情勢の</w:t>
      </w:r>
      <w:r w:rsidRPr="006A57C1">
        <w:rPr>
          <w:rFonts w:hint="eastAsia"/>
          <w:sz w:val="22"/>
        </w:rPr>
        <w:t>変化など</w:t>
      </w:r>
      <w:r w:rsidR="003C7E16" w:rsidRPr="006A57C1">
        <w:rPr>
          <w:rFonts w:hint="eastAsia"/>
          <w:sz w:val="22"/>
        </w:rPr>
        <w:t>に対応する</w:t>
      </w:r>
      <w:r w:rsidRPr="006A57C1">
        <w:rPr>
          <w:rFonts w:hint="eastAsia"/>
          <w:sz w:val="22"/>
        </w:rPr>
        <w:t>必要があります。</w:t>
      </w:r>
    </w:p>
    <w:p w14:paraId="74D00F9F" w14:textId="68152098" w:rsidR="003B28CA" w:rsidRDefault="004733DB" w:rsidP="00827B68">
      <w:pPr>
        <w:spacing w:after="60" w:line="360" w:lineRule="exact"/>
        <w:ind w:leftChars="50" w:left="105" w:firstLineChars="100" w:firstLine="220"/>
        <w:rPr>
          <w:sz w:val="22"/>
        </w:rPr>
      </w:pPr>
      <w:r w:rsidRPr="006A57C1">
        <w:rPr>
          <w:rFonts w:hint="eastAsia"/>
          <w:sz w:val="22"/>
        </w:rPr>
        <w:t>そのため、今後の</w:t>
      </w:r>
      <w:r w:rsidR="00A604D4" w:rsidRPr="006A57C1">
        <w:rPr>
          <w:rFonts w:hint="eastAsia"/>
          <w:sz w:val="22"/>
        </w:rPr>
        <w:t>住宅まちづくり政策の展開にあたって</w:t>
      </w:r>
      <w:r w:rsidR="00A604D4" w:rsidRPr="006A57C1">
        <w:rPr>
          <w:sz w:val="22"/>
        </w:rPr>
        <w:t>は、</w:t>
      </w:r>
      <w:r w:rsidR="00A604D4" w:rsidRPr="006A57C1">
        <w:rPr>
          <w:rFonts w:hint="eastAsia"/>
          <w:sz w:val="22"/>
        </w:rPr>
        <w:t>社会</w:t>
      </w:r>
      <w:r w:rsidR="008A437E" w:rsidRPr="006A57C1">
        <w:rPr>
          <w:rFonts w:hint="eastAsia"/>
          <w:sz w:val="22"/>
        </w:rPr>
        <w:t>情勢の</w:t>
      </w:r>
      <w:r w:rsidR="00A604D4" w:rsidRPr="006A57C1">
        <w:rPr>
          <w:rFonts w:hint="eastAsia"/>
          <w:sz w:val="22"/>
        </w:rPr>
        <w:t>変化などに柔軟に対応しながら、「活力・魅力の創出」と「安全・安心の確保」が相互に作用しあい、好循環を生み出す政策</w:t>
      </w:r>
      <w:r w:rsidR="00A604D4" w:rsidRPr="00B22E2E">
        <w:rPr>
          <w:rFonts w:hint="eastAsia"/>
          <w:sz w:val="22"/>
        </w:rPr>
        <w:t>を</w:t>
      </w:r>
      <w:r w:rsidR="005F3C22" w:rsidRPr="00B22E2E">
        <w:rPr>
          <w:rFonts w:hint="eastAsia"/>
          <w:sz w:val="22"/>
        </w:rPr>
        <w:t>展開す</w:t>
      </w:r>
      <w:r w:rsidR="00A604D4" w:rsidRPr="00B22E2E">
        <w:rPr>
          <w:rFonts w:hint="eastAsia"/>
          <w:sz w:val="22"/>
        </w:rPr>
        <w:t>べ</w:t>
      </w:r>
      <w:r w:rsidR="00A604D4" w:rsidRPr="006A57C1">
        <w:rPr>
          <w:rFonts w:hint="eastAsia"/>
          <w:sz w:val="22"/>
        </w:rPr>
        <w:t>きです。</w:t>
      </w:r>
    </w:p>
    <w:p w14:paraId="46DFAD44" w14:textId="5E774E4B" w:rsidR="007F0207" w:rsidRDefault="007F0207" w:rsidP="00A868FE">
      <w:pPr>
        <w:spacing w:afterLines="50" w:after="180" w:line="360" w:lineRule="exact"/>
        <w:ind w:leftChars="50" w:left="105" w:firstLineChars="100" w:firstLine="220"/>
        <w:rPr>
          <w:sz w:val="22"/>
        </w:rPr>
      </w:pPr>
    </w:p>
    <w:p w14:paraId="4BDD91B6" w14:textId="1BB23FB0" w:rsidR="00A604D4" w:rsidRPr="006A57C1" w:rsidRDefault="008F4A34" w:rsidP="008F4A34">
      <w:pPr>
        <w:spacing w:afterLines="50" w:after="180"/>
        <w:rPr>
          <w:sz w:val="22"/>
        </w:rPr>
      </w:pPr>
      <w:r>
        <w:rPr>
          <w:noProof/>
          <w:sz w:val="22"/>
        </w:rPr>
        <w:drawing>
          <wp:anchor distT="0" distB="0" distL="114300" distR="114300" simplePos="0" relativeHeight="251770368" behindDoc="0" locked="0" layoutInCell="1" allowOverlap="1" wp14:anchorId="4A97BE8A" wp14:editId="1DF1F6BF">
            <wp:simplePos x="0" y="0"/>
            <wp:positionH relativeFrom="margin">
              <wp:posOffset>0</wp:posOffset>
            </wp:positionH>
            <wp:positionV relativeFrom="paragraph">
              <wp:posOffset>573405</wp:posOffset>
            </wp:positionV>
            <wp:extent cx="5995440" cy="2161800"/>
            <wp:effectExtent l="0" t="0" r="5715"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95440" cy="216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BD13B" w14:textId="241A7D31" w:rsidR="00A604D4" w:rsidRPr="006A57C1" w:rsidRDefault="00A604D4" w:rsidP="00A604D4">
      <w:pPr>
        <w:jc w:val="center"/>
        <w:rPr>
          <w:sz w:val="24"/>
        </w:rPr>
      </w:pPr>
    </w:p>
    <w:p w14:paraId="42067D4E" w14:textId="341F6300" w:rsidR="00A604D4" w:rsidRPr="006A57C1" w:rsidRDefault="00A604D4" w:rsidP="00A604D4">
      <w:pPr>
        <w:widowControl/>
        <w:jc w:val="left"/>
        <w:rPr>
          <w:b/>
          <w:sz w:val="24"/>
        </w:rPr>
      </w:pPr>
      <w:r w:rsidRPr="006A57C1">
        <w:rPr>
          <w:b/>
          <w:sz w:val="24"/>
        </w:rPr>
        <w:br w:type="page"/>
      </w:r>
    </w:p>
    <w:p w14:paraId="5C7D29C0" w14:textId="52549D35" w:rsidR="00A604D4" w:rsidRPr="006A57C1" w:rsidRDefault="00A604D4" w:rsidP="00827B68">
      <w:pPr>
        <w:spacing w:after="120" w:line="360" w:lineRule="exact"/>
        <w:rPr>
          <w:sz w:val="22"/>
        </w:rPr>
      </w:pPr>
      <w:r w:rsidRPr="004A7A9B">
        <w:rPr>
          <w:rFonts w:ascii="游ゴシック" w:eastAsia="游ゴシック" w:hAnsi="游ゴシック" w:hint="eastAsia"/>
          <w:b/>
          <w:sz w:val="22"/>
        </w:rPr>
        <w:t>３．施策展開の視点</w:t>
      </w:r>
    </w:p>
    <w:p w14:paraId="48B7857D" w14:textId="10D24E22" w:rsidR="00A604D4" w:rsidRPr="006A57C1" w:rsidRDefault="00A604D4" w:rsidP="00A868FE">
      <w:pPr>
        <w:spacing w:afterLines="50" w:after="180" w:line="360" w:lineRule="exact"/>
        <w:ind w:rightChars="50" w:right="105" w:firstLineChars="100" w:firstLine="220"/>
        <w:rPr>
          <w:sz w:val="22"/>
        </w:rPr>
      </w:pPr>
      <w:r w:rsidRPr="006A57C1">
        <w:rPr>
          <w:rFonts w:hint="eastAsia"/>
          <w:sz w:val="22"/>
        </w:rPr>
        <w:t>「</w:t>
      </w:r>
      <w:r w:rsidR="00693472" w:rsidRPr="006A57C1">
        <w:rPr>
          <w:rFonts w:hint="eastAsia"/>
          <w:sz w:val="22"/>
        </w:rPr>
        <w:t>活力・魅力の創出」と「安全・安心の確保」が相互に作用しあい、好循環を生み出す政策展開にあたっては、</w:t>
      </w:r>
      <w:r w:rsidR="004C3865">
        <w:rPr>
          <w:sz w:val="22"/>
        </w:rPr>
        <w:t>以下の視点を踏まえ、施策</w:t>
      </w:r>
      <w:r w:rsidR="004C3865">
        <w:rPr>
          <w:rFonts w:hint="eastAsia"/>
          <w:sz w:val="22"/>
        </w:rPr>
        <w:t>を</w:t>
      </w:r>
      <w:r w:rsidR="00693472" w:rsidRPr="006A57C1">
        <w:rPr>
          <w:sz w:val="22"/>
        </w:rPr>
        <w:t>構築・推進すべきです。</w:t>
      </w:r>
    </w:p>
    <w:p w14:paraId="4388E4FA" w14:textId="7420F42F" w:rsidR="00A604D4" w:rsidRDefault="006A57C1" w:rsidP="00A868FE">
      <w:pPr>
        <w:spacing w:afterLines="50" w:after="180" w:line="360" w:lineRule="exact"/>
        <w:ind w:rightChars="50" w:right="105" w:firstLineChars="100" w:firstLine="235"/>
        <w:rPr>
          <w:b/>
          <w:sz w:val="24"/>
        </w:rPr>
      </w:pPr>
      <w:r>
        <w:rPr>
          <w:b/>
          <w:noProof/>
          <w:sz w:val="24"/>
        </w:rPr>
        <mc:AlternateContent>
          <mc:Choice Requires="wps">
            <w:drawing>
              <wp:anchor distT="0" distB="0" distL="114300" distR="114300" simplePos="0" relativeHeight="251713024" behindDoc="0" locked="0" layoutInCell="1" allowOverlap="1" wp14:anchorId="40468E8F" wp14:editId="6693BB5A">
                <wp:simplePos x="0" y="0"/>
                <wp:positionH relativeFrom="column">
                  <wp:posOffset>25132</wp:posOffset>
                </wp:positionH>
                <wp:positionV relativeFrom="paragraph">
                  <wp:posOffset>127969</wp:posOffset>
                </wp:positionV>
                <wp:extent cx="5654675" cy="2723515"/>
                <wp:effectExtent l="0" t="0" r="3175" b="635"/>
                <wp:wrapNone/>
                <wp:docPr id="6" name="角丸四角形 6"/>
                <wp:cNvGraphicFramePr/>
                <a:graphic xmlns:a="http://schemas.openxmlformats.org/drawingml/2006/main">
                  <a:graphicData uri="http://schemas.microsoft.com/office/word/2010/wordprocessingShape">
                    <wps:wsp>
                      <wps:cNvSpPr/>
                      <wps:spPr>
                        <a:xfrm>
                          <a:off x="0" y="0"/>
                          <a:ext cx="5654675" cy="2723515"/>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49170D06" w14:textId="4F788C51" w:rsidR="00E633F1" w:rsidRPr="004A7A9B" w:rsidRDefault="00E633F1"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視点①　多様性（</w:t>
                            </w:r>
                            <w:r>
                              <w:rPr>
                                <w:rFonts w:ascii="游ゴシック" w:eastAsia="游ゴシック" w:hAnsi="游ゴシック" w:hint="eastAsia"/>
                                <w:b/>
                                <w:color w:val="000000" w:themeColor="text1"/>
                                <w:sz w:val="24"/>
                              </w:rPr>
                              <w:t>ダイバーシティ</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w:t>
                            </w:r>
                          </w:p>
                          <w:p w14:paraId="145B702E" w14:textId="77777777" w:rsidR="00E633F1" w:rsidRPr="004A7A9B" w:rsidRDefault="00E633F1" w:rsidP="006A57C1">
                            <w:pPr>
                              <w:spacing w:afterLines="50" w:after="180" w:line="400" w:lineRule="exact"/>
                              <w:ind w:left="209" w:hangingChars="87" w:hanging="209"/>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　</w:t>
                            </w:r>
                            <w:r w:rsidRPr="004A7A9B">
                              <w:rPr>
                                <w:rFonts w:ascii="游ゴシック" w:eastAsia="游ゴシック" w:hAnsi="游ゴシック"/>
                                <w:b/>
                                <w:color w:val="000000" w:themeColor="text1"/>
                                <w:sz w:val="24"/>
                              </w:rPr>
                              <w:t>多様化するニーズへのきめ細やかな対応</w:t>
                            </w:r>
                            <w:r w:rsidRPr="004A7A9B">
                              <w:rPr>
                                <w:rFonts w:ascii="游ゴシック" w:eastAsia="游ゴシック" w:hAnsi="游ゴシック" w:hint="eastAsia"/>
                                <w:b/>
                                <w:color w:val="000000" w:themeColor="text1"/>
                                <w:sz w:val="24"/>
                              </w:rPr>
                              <w:t xml:space="preserve">　～</w:t>
                            </w:r>
                          </w:p>
                          <w:p w14:paraId="12EB55C0" w14:textId="0767B8F1"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大阪に住まう人々</w:t>
                            </w:r>
                            <w:r w:rsidRPr="00B22E2E">
                              <w:rPr>
                                <w:rFonts w:hint="eastAsia"/>
                                <w:color w:val="000000" w:themeColor="text1"/>
                                <w:sz w:val="22"/>
                              </w:rPr>
                              <w:t>・世帯における価値観・く</w:t>
                            </w:r>
                            <w:r w:rsidRPr="006A57C1">
                              <w:rPr>
                                <w:rFonts w:hint="eastAsia"/>
                                <w:color w:val="000000" w:themeColor="text1"/>
                                <w:sz w:val="22"/>
                              </w:rPr>
                              <w:t>らし方の変化や、新型コロナウイルス感染症を契機とした居住・労働環境の急激な変化など多様化するニーズを的確に把握することが重要です。</w:t>
                            </w:r>
                          </w:p>
                          <w:p w14:paraId="694573B3" w14:textId="04C109CE"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誰もが安心してくらしやすい都市とするため、所得や仕事の都合で居住地を選択できない人達や、人の価値観や世帯の多様化、</w:t>
                            </w:r>
                            <w:r>
                              <w:rPr>
                                <w:rFonts w:hint="eastAsia"/>
                                <w:color w:val="000000" w:themeColor="text1"/>
                                <w:sz w:val="22"/>
                              </w:rPr>
                              <w:t>「</w:t>
                            </w:r>
                            <w:r w:rsidRPr="006A57C1">
                              <w:rPr>
                                <w:rFonts w:hint="eastAsia"/>
                                <w:color w:val="000000" w:themeColor="text1"/>
                                <w:sz w:val="22"/>
                              </w:rPr>
                              <w:t>新たな日常</w:t>
                            </w:r>
                            <w:r>
                              <w:rPr>
                                <w:rFonts w:hint="eastAsia"/>
                                <w:color w:val="000000" w:themeColor="text1"/>
                                <w:sz w:val="22"/>
                                <w:vertAlign w:val="superscript"/>
                              </w:rPr>
                              <w:t>※</w:t>
                            </w:r>
                            <w:r>
                              <w:rPr>
                                <w:rFonts w:hint="eastAsia"/>
                                <w:color w:val="000000" w:themeColor="text1"/>
                                <w:sz w:val="22"/>
                              </w:rPr>
                              <w:t>」</w:t>
                            </w:r>
                            <w:r w:rsidRPr="006A57C1">
                              <w:rPr>
                                <w:rFonts w:hint="eastAsia"/>
                                <w:color w:val="000000" w:themeColor="text1"/>
                                <w:sz w:val="22"/>
                              </w:rPr>
                              <w:t>に応じたくらし、いきいきと健康的なくらしなどのニーズに、きめ細やかに対応していく必要があります。</w:t>
                            </w:r>
                          </w:p>
                          <w:p w14:paraId="2948CAD5" w14:textId="77777777" w:rsidR="00E633F1" w:rsidRPr="006A57C1" w:rsidRDefault="00E633F1"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468E8F" id="角丸四角形 6" o:spid="_x0000_s1027" style="position:absolute;left:0;text-align:left;margin-left:2pt;margin-top:10.1pt;width:445.25pt;height:214.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49170D06" w14:textId="4F788C51" w:rsidR="00E633F1" w:rsidRPr="004A7A9B" w:rsidRDefault="00E633F1"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視点①　多様性（</w:t>
                      </w:r>
                      <w:r>
                        <w:rPr>
                          <w:rFonts w:ascii="游ゴシック" w:eastAsia="游ゴシック" w:hAnsi="游ゴシック" w:hint="eastAsia"/>
                          <w:b/>
                          <w:color w:val="000000" w:themeColor="text1"/>
                          <w:sz w:val="24"/>
                        </w:rPr>
                        <w:t>ダイバーシティ</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w:t>
                      </w:r>
                    </w:p>
                    <w:p w14:paraId="145B702E" w14:textId="77777777" w:rsidR="00E633F1" w:rsidRPr="004A7A9B" w:rsidRDefault="00E633F1" w:rsidP="006A57C1">
                      <w:pPr>
                        <w:spacing w:afterLines="50" w:after="180" w:line="400" w:lineRule="exact"/>
                        <w:ind w:left="209" w:hangingChars="87" w:hanging="209"/>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　</w:t>
                      </w:r>
                      <w:r w:rsidRPr="004A7A9B">
                        <w:rPr>
                          <w:rFonts w:ascii="游ゴシック" w:eastAsia="游ゴシック" w:hAnsi="游ゴシック"/>
                          <w:b/>
                          <w:color w:val="000000" w:themeColor="text1"/>
                          <w:sz w:val="24"/>
                        </w:rPr>
                        <w:t>多様化するニーズへのきめ細やかな対応</w:t>
                      </w:r>
                      <w:r w:rsidRPr="004A7A9B">
                        <w:rPr>
                          <w:rFonts w:ascii="游ゴシック" w:eastAsia="游ゴシック" w:hAnsi="游ゴシック" w:hint="eastAsia"/>
                          <w:b/>
                          <w:color w:val="000000" w:themeColor="text1"/>
                          <w:sz w:val="24"/>
                        </w:rPr>
                        <w:t xml:space="preserve">　～</w:t>
                      </w:r>
                    </w:p>
                    <w:p w14:paraId="12EB55C0" w14:textId="0767B8F1"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大阪に住まう人々</w:t>
                      </w:r>
                      <w:r w:rsidRPr="00B22E2E">
                        <w:rPr>
                          <w:rFonts w:hint="eastAsia"/>
                          <w:color w:val="000000" w:themeColor="text1"/>
                          <w:sz w:val="22"/>
                        </w:rPr>
                        <w:t>・世帯における価値観・く</w:t>
                      </w:r>
                      <w:r w:rsidRPr="006A57C1">
                        <w:rPr>
                          <w:rFonts w:hint="eastAsia"/>
                          <w:color w:val="000000" w:themeColor="text1"/>
                          <w:sz w:val="22"/>
                        </w:rPr>
                        <w:t>らし方の変化や、新型コロナウイルス感染症を契機とした居住・労働環境の急激な変化など多様化するニーズを的確に把握することが重要です。</w:t>
                      </w:r>
                    </w:p>
                    <w:p w14:paraId="694573B3" w14:textId="04C109CE"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誰もが安心してくらしやすい都市とするため、所得や仕事の都合で居住地を選択できない人達や、人の価値観や世帯の多様化、</w:t>
                      </w:r>
                      <w:r>
                        <w:rPr>
                          <w:rFonts w:hint="eastAsia"/>
                          <w:color w:val="000000" w:themeColor="text1"/>
                          <w:sz w:val="22"/>
                        </w:rPr>
                        <w:t>「</w:t>
                      </w:r>
                      <w:r w:rsidRPr="006A57C1">
                        <w:rPr>
                          <w:rFonts w:hint="eastAsia"/>
                          <w:color w:val="000000" w:themeColor="text1"/>
                          <w:sz w:val="22"/>
                        </w:rPr>
                        <w:t>新たな日常</w:t>
                      </w:r>
                      <w:r>
                        <w:rPr>
                          <w:rFonts w:hint="eastAsia"/>
                          <w:color w:val="000000" w:themeColor="text1"/>
                          <w:sz w:val="22"/>
                          <w:vertAlign w:val="superscript"/>
                        </w:rPr>
                        <w:t>※</w:t>
                      </w:r>
                      <w:r>
                        <w:rPr>
                          <w:rFonts w:hint="eastAsia"/>
                          <w:color w:val="000000" w:themeColor="text1"/>
                          <w:sz w:val="22"/>
                        </w:rPr>
                        <w:t>」</w:t>
                      </w:r>
                      <w:r w:rsidRPr="006A57C1">
                        <w:rPr>
                          <w:rFonts w:hint="eastAsia"/>
                          <w:color w:val="000000" w:themeColor="text1"/>
                          <w:sz w:val="22"/>
                        </w:rPr>
                        <w:t>に応じたくらし、いきいきと健康的なくらしなどのニーズに、きめ細やかに対応していく必要があります。</w:t>
                      </w:r>
                    </w:p>
                    <w:p w14:paraId="2948CAD5" w14:textId="77777777" w:rsidR="00E633F1" w:rsidRPr="006A57C1" w:rsidRDefault="00E633F1" w:rsidP="006A57C1">
                      <w:pPr>
                        <w:jc w:val="center"/>
                        <w:rPr>
                          <w:color w:val="000000" w:themeColor="text1"/>
                        </w:rPr>
                      </w:pPr>
                    </w:p>
                  </w:txbxContent>
                </v:textbox>
              </v:roundrect>
            </w:pict>
          </mc:Fallback>
        </mc:AlternateContent>
      </w:r>
    </w:p>
    <w:p w14:paraId="020417D5" w14:textId="1F78B0BD" w:rsidR="006A57C1" w:rsidRPr="006A57C1" w:rsidRDefault="006A57C1" w:rsidP="00A868FE">
      <w:pPr>
        <w:spacing w:afterLines="50" w:after="180" w:line="360" w:lineRule="exact"/>
        <w:ind w:rightChars="50" w:right="105" w:firstLineChars="100" w:firstLine="235"/>
        <w:rPr>
          <w:b/>
          <w:sz w:val="24"/>
        </w:rPr>
      </w:pPr>
    </w:p>
    <w:p w14:paraId="5CE5ACD8" w14:textId="174CA286" w:rsidR="00A604D4" w:rsidRDefault="00A604D4" w:rsidP="00A604D4">
      <w:pPr>
        <w:spacing w:afterLines="50" w:after="180" w:line="400" w:lineRule="exact"/>
        <w:rPr>
          <w:b/>
          <w:sz w:val="24"/>
        </w:rPr>
      </w:pPr>
    </w:p>
    <w:p w14:paraId="3A0A0512" w14:textId="675E881A" w:rsidR="006A57C1" w:rsidRDefault="006A57C1" w:rsidP="00A604D4">
      <w:pPr>
        <w:spacing w:afterLines="50" w:after="180" w:line="400" w:lineRule="exact"/>
        <w:rPr>
          <w:b/>
          <w:sz w:val="24"/>
        </w:rPr>
      </w:pPr>
    </w:p>
    <w:p w14:paraId="7CE2E1E2" w14:textId="29483D34" w:rsidR="006A57C1" w:rsidRPr="006A57C1" w:rsidRDefault="006A57C1" w:rsidP="00A604D4">
      <w:pPr>
        <w:spacing w:afterLines="50" w:after="180" w:line="400" w:lineRule="exact"/>
        <w:rPr>
          <w:b/>
          <w:sz w:val="24"/>
        </w:rPr>
      </w:pPr>
    </w:p>
    <w:p w14:paraId="4E0C8469" w14:textId="58626DD8" w:rsidR="00A604D4" w:rsidRPr="006A57C1" w:rsidRDefault="006A57C1" w:rsidP="00A604D4">
      <w:pPr>
        <w:widowControl/>
        <w:jc w:val="left"/>
        <w:rPr>
          <w:sz w:val="24"/>
        </w:rPr>
      </w:pPr>
      <w:r>
        <w:rPr>
          <w:b/>
          <w:noProof/>
          <w:sz w:val="24"/>
        </w:rPr>
        <mc:AlternateContent>
          <mc:Choice Requires="wps">
            <w:drawing>
              <wp:anchor distT="0" distB="0" distL="114300" distR="114300" simplePos="0" relativeHeight="251715072" behindDoc="0" locked="0" layoutInCell="1" allowOverlap="1" wp14:anchorId="0425B0BD" wp14:editId="4C874DDA">
                <wp:simplePos x="0" y="0"/>
                <wp:positionH relativeFrom="column">
                  <wp:posOffset>13970</wp:posOffset>
                </wp:positionH>
                <wp:positionV relativeFrom="paragraph">
                  <wp:posOffset>1546498</wp:posOffset>
                </wp:positionV>
                <wp:extent cx="5654675" cy="2923674"/>
                <wp:effectExtent l="0" t="0" r="3175" b="0"/>
                <wp:wrapNone/>
                <wp:docPr id="20" name="角丸四角形 20"/>
                <wp:cNvGraphicFramePr/>
                <a:graphic xmlns:a="http://schemas.openxmlformats.org/drawingml/2006/main">
                  <a:graphicData uri="http://schemas.microsoft.com/office/word/2010/wordprocessingShape">
                    <wps:wsp>
                      <wps:cNvSpPr/>
                      <wps:spPr>
                        <a:xfrm>
                          <a:off x="0" y="0"/>
                          <a:ext cx="5654675" cy="29236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2861E7AE" w14:textId="4EBFF386" w:rsidR="00E633F1" w:rsidRPr="004A7A9B" w:rsidRDefault="00E633F1" w:rsidP="006A57C1">
                            <w:pPr>
                              <w:spacing w:afterLines="50" w:after="180" w:line="400" w:lineRule="exact"/>
                              <w:ind w:firstLineChars="100" w:firstLine="240"/>
                              <w:rPr>
                                <w:rFonts w:ascii="游ゴシック" w:eastAsia="游ゴシック" w:hAnsi="游ゴシック"/>
                                <w:b/>
                                <w:color w:val="000000" w:themeColor="text1"/>
                                <w:sz w:val="24"/>
                              </w:rPr>
                            </w:pPr>
                            <w:r>
                              <w:rPr>
                                <w:rFonts w:ascii="游ゴシック" w:eastAsia="游ゴシック" w:hAnsi="游ゴシック" w:hint="eastAsia"/>
                                <w:b/>
                                <w:color w:val="000000" w:themeColor="text1"/>
                                <w:sz w:val="24"/>
                              </w:rPr>
                              <w:t xml:space="preserve">視点②　</w:t>
                            </w:r>
                            <w:r w:rsidRPr="00B22E2E">
                              <w:rPr>
                                <w:rFonts w:ascii="游ゴシック" w:eastAsia="游ゴシック" w:hAnsi="游ゴシック" w:hint="eastAsia"/>
                                <w:b/>
                                <w:color w:val="000000" w:themeColor="text1"/>
                                <w:sz w:val="24"/>
                              </w:rPr>
                              <w:t>共創（</w:t>
                            </w:r>
                            <w:r w:rsidRPr="004A7A9B">
                              <w:rPr>
                                <w:rFonts w:ascii="游ゴシック" w:eastAsia="游ゴシック" w:hAnsi="游ゴシック" w:hint="eastAsia"/>
                                <w:b/>
                                <w:color w:val="000000" w:themeColor="text1"/>
                                <w:sz w:val="24"/>
                              </w:rPr>
                              <w:t>コ・クリエーション</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w:t>
                            </w:r>
                          </w:p>
                          <w:p w14:paraId="4F01B415" w14:textId="77777777" w:rsidR="00E633F1" w:rsidRPr="004A7A9B" w:rsidRDefault="00E633F1"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様々な分野や、公民の連携による事業効果の最大化　～</w:t>
                            </w:r>
                          </w:p>
                          <w:p w14:paraId="0F667A79" w14:textId="77777777"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施策実施にあたり、関係者が一丸となって取り組むという土壌と、その取組みが狭い範囲にとどまらず、より広範囲にわたって効果を波及させていくことが重要です。</w:t>
                            </w:r>
                          </w:p>
                          <w:p w14:paraId="69753C8F" w14:textId="77777777"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行政や公的団体、民間事業者等、多様な主体がそれぞれ持つ資源や情報を融通しあい、協力・連携していくことはもちろんのこと、住宅まちづくりの領域だけではなく、くらしを取り巻く分野とも連携した取組みが不可欠です。</w:t>
                            </w:r>
                          </w:p>
                          <w:p w14:paraId="51A13A87" w14:textId="12339867"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また、事業の効果をより発揮させるため、行政や公的団体は、民間の力を最大限引き出せるよう協調して取</w:t>
                            </w:r>
                            <w:r>
                              <w:rPr>
                                <w:rFonts w:hint="eastAsia"/>
                                <w:color w:val="000000" w:themeColor="text1"/>
                                <w:sz w:val="22"/>
                              </w:rPr>
                              <w:t>り</w:t>
                            </w:r>
                            <w:r w:rsidRPr="006A57C1">
                              <w:rPr>
                                <w:rFonts w:hint="eastAsia"/>
                                <w:color w:val="000000" w:themeColor="text1"/>
                                <w:sz w:val="22"/>
                              </w:rPr>
                              <w:t>組み、その効果を周辺に波及させることが必要です。</w:t>
                            </w:r>
                          </w:p>
                          <w:p w14:paraId="0334D6C0" w14:textId="77777777" w:rsidR="00E633F1" w:rsidRPr="006A57C1" w:rsidRDefault="00E633F1"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25B0BD" id="角丸四角形 20" o:spid="_x0000_s1028" style="position:absolute;margin-left:1.1pt;margin-top:121.75pt;width:445.25pt;height:230.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" fillcolor="#91bce3 [2164]" stroked="f" strokeweight=".5pt">
                <v:fill color2="#7aaddd [2612]" rotate="t" colors="0 #b1cbe9;.5 #a3c1e5;1 #92b9e4" focus="100%" type="gradient">
                  <o:fill v:ext="view" type="gradientUnscaled"/>
                </v:fill>
                <v:stroke joinstyle="miter"/>
                <v:textbox>
                  <w:txbxContent>
                    <w:p w14:paraId="2861E7AE" w14:textId="4EBFF386" w:rsidR="00E633F1" w:rsidRPr="004A7A9B" w:rsidRDefault="00E633F1" w:rsidP="006A57C1">
                      <w:pPr>
                        <w:spacing w:afterLines="50" w:after="180" w:line="400" w:lineRule="exact"/>
                        <w:ind w:firstLineChars="100" w:firstLine="240"/>
                        <w:rPr>
                          <w:rFonts w:ascii="游ゴシック" w:eastAsia="游ゴシック" w:hAnsi="游ゴシック"/>
                          <w:b/>
                          <w:color w:val="000000" w:themeColor="text1"/>
                          <w:sz w:val="24"/>
                        </w:rPr>
                      </w:pPr>
                      <w:r>
                        <w:rPr>
                          <w:rFonts w:ascii="游ゴシック" w:eastAsia="游ゴシック" w:hAnsi="游ゴシック" w:hint="eastAsia"/>
                          <w:b/>
                          <w:color w:val="000000" w:themeColor="text1"/>
                          <w:sz w:val="24"/>
                        </w:rPr>
                        <w:t xml:space="preserve">視点②　</w:t>
                      </w:r>
                      <w:r w:rsidRPr="00B22E2E">
                        <w:rPr>
                          <w:rFonts w:ascii="游ゴシック" w:eastAsia="游ゴシック" w:hAnsi="游ゴシック" w:hint="eastAsia"/>
                          <w:b/>
                          <w:color w:val="000000" w:themeColor="text1"/>
                          <w:sz w:val="24"/>
                        </w:rPr>
                        <w:t>共創（</w:t>
                      </w:r>
                      <w:r w:rsidRPr="004A7A9B">
                        <w:rPr>
                          <w:rFonts w:ascii="游ゴシック" w:eastAsia="游ゴシック" w:hAnsi="游ゴシック" w:hint="eastAsia"/>
                          <w:b/>
                          <w:color w:val="000000" w:themeColor="text1"/>
                          <w:sz w:val="24"/>
                        </w:rPr>
                        <w:t>コ・クリエーション</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w:t>
                      </w:r>
                    </w:p>
                    <w:p w14:paraId="4F01B415" w14:textId="77777777" w:rsidR="00E633F1" w:rsidRPr="004A7A9B" w:rsidRDefault="00E633F1"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様々な分野や、公民の連携による事業効果の最大化　～</w:t>
                      </w:r>
                    </w:p>
                    <w:p w14:paraId="0F667A79" w14:textId="77777777"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施策実施にあたり、関係者が一丸となって取り組むという土壌と、その取組みが狭い範囲にとどまらず、より広範囲にわたって効果を波及させていくことが重要です。</w:t>
                      </w:r>
                    </w:p>
                    <w:p w14:paraId="69753C8F" w14:textId="77777777"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行政や公的団体、民間事業者等、多様な主体がそれぞれ持つ資源や情報を融通しあい、協力・連携していくことはもちろんのこと、住宅まちづくりの領域だけではなく、くらしを取り巻く分野とも連携した取組みが不可欠です。</w:t>
                      </w:r>
                    </w:p>
                    <w:p w14:paraId="51A13A87" w14:textId="12339867"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また、事業の効果をより発揮させるため、行政や公的団体は、民間の力を最大限引き出せるよう協調して取</w:t>
                      </w:r>
                      <w:r>
                        <w:rPr>
                          <w:rFonts w:hint="eastAsia"/>
                          <w:color w:val="000000" w:themeColor="text1"/>
                          <w:sz w:val="22"/>
                        </w:rPr>
                        <w:t>り</w:t>
                      </w:r>
                      <w:r w:rsidRPr="006A57C1">
                        <w:rPr>
                          <w:rFonts w:hint="eastAsia"/>
                          <w:color w:val="000000" w:themeColor="text1"/>
                          <w:sz w:val="22"/>
                        </w:rPr>
                        <w:t>組み、その効果を周辺に波及させることが必要です。</w:t>
                      </w:r>
                    </w:p>
                    <w:p w14:paraId="0334D6C0" w14:textId="77777777" w:rsidR="00E633F1" w:rsidRPr="006A57C1" w:rsidRDefault="00E633F1" w:rsidP="006A57C1">
                      <w:pPr>
                        <w:jc w:val="center"/>
                        <w:rPr>
                          <w:color w:val="000000" w:themeColor="text1"/>
                        </w:rPr>
                      </w:pPr>
                    </w:p>
                  </w:txbxContent>
                </v:textbox>
              </v:roundrect>
            </w:pict>
          </mc:Fallback>
        </mc:AlternateContent>
      </w:r>
      <w:r w:rsidR="00A604D4" w:rsidRPr="006A57C1">
        <w:rPr>
          <w:sz w:val="24"/>
        </w:rPr>
        <w:br w:type="page"/>
      </w:r>
    </w:p>
    <w:p w14:paraId="48C5194A" w14:textId="3A07E2BB" w:rsidR="00F16EAF" w:rsidRDefault="00F16EAF" w:rsidP="008B5EBD">
      <w:pPr>
        <w:spacing w:line="400" w:lineRule="exact"/>
        <w:rPr>
          <w:sz w:val="22"/>
        </w:rPr>
      </w:pPr>
    </w:p>
    <w:p w14:paraId="5B91EA56" w14:textId="77777777" w:rsidR="00F16EAF" w:rsidRDefault="00F16EAF" w:rsidP="008B5EBD">
      <w:pPr>
        <w:spacing w:line="400" w:lineRule="exact"/>
        <w:rPr>
          <w:sz w:val="22"/>
        </w:rPr>
      </w:pPr>
    </w:p>
    <w:p w14:paraId="59A4EB77" w14:textId="77777777" w:rsidR="00F16EAF" w:rsidRDefault="00F16EAF" w:rsidP="008B5EBD">
      <w:pPr>
        <w:spacing w:line="400" w:lineRule="exact"/>
        <w:rPr>
          <w:sz w:val="22"/>
        </w:rPr>
      </w:pPr>
    </w:p>
    <w:p w14:paraId="05C174E5" w14:textId="77777777" w:rsidR="00F16EAF" w:rsidRDefault="00F16EAF" w:rsidP="008B5EBD">
      <w:pPr>
        <w:spacing w:line="400" w:lineRule="exact"/>
        <w:rPr>
          <w:sz w:val="22"/>
        </w:rPr>
      </w:pPr>
    </w:p>
    <w:p w14:paraId="35855FB9" w14:textId="2FF9305F" w:rsidR="008B5EBD" w:rsidRPr="006A57C1" w:rsidRDefault="006A57C1" w:rsidP="008B5EBD">
      <w:pPr>
        <w:spacing w:line="400" w:lineRule="exact"/>
        <w:rPr>
          <w:sz w:val="22"/>
        </w:rPr>
      </w:pPr>
      <w:r>
        <w:rPr>
          <w:b/>
          <w:noProof/>
          <w:sz w:val="24"/>
        </w:rPr>
        <mc:AlternateContent>
          <mc:Choice Requires="wps">
            <w:drawing>
              <wp:anchor distT="0" distB="0" distL="114300" distR="114300" simplePos="0" relativeHeight="251717120" behindDoc="0" locked="0" layoutInCell="1" allowOverlap="1" wp14:anchorId="72443F86" wp14:editId="7DC27C15">
                <wp:simplePos x="0" y="0"/>
                <wp:positionH relativeFrom="column">
                  <wp:posOffset>97155</wp:posOffset>
                </wp:positionH>
                <wp:positionV relativeFrom="paragraph">
                  <wp:posOffset>79194</wp:posOffset>
                </wp:positionV>
                <wp:extent cx="5654675" cy="3080084"/>
                <wp:effectExtent l="0" t="0" r="3175" b="6350"/>
                <wp:wrapNone/>
                <wp:docPr id="21" name="角丸四角形 21"/>
                <wp:cNvGraphicFramePr/>
                <a:graphic xmlns:a="http://schemas.openxmlformats.org/drawingml/2006/main">
                  <a:graphicData uri="http://schemas.microsoft.com/office/word/2010/wordprocessingShape">
                    <wps:wsp>
                      <wps:cNvSpPr/>
                      <wps:spPr>
                        <a:xfrm>
                          <a:off x="0" y="0"/>
                          <a:ext cx="5654675" cy="308008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26CD1FE" w14:textId="34EE4B66" w:rsidR="00E633F1" w:rsidRPr="004A7A9B" w:rsidRDefault="00E633F1"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視点③　</w:t>
                            </w:r>
                            <w:r w:rsidRPr="00B22E2E">
                              <w:rPr>
                                <w:rFonts w:ascii="游ゴシック" w:eastAsia="游ゴシック" w:hAnsi="游ゴシック" w:hint="eastAsia"/>
                                <w:b/>
                                <w:color w:val="000000" w:themeColor="text1"/>
                                <w:sz w:val="24"/>
                              </w:rPr>
                              <w:t>資源</w:t>
                            </w:r>
                            <w:r w:rsidRPr="00B22E2E">
                              <w:rPr>
                                <w:rFonts w:ascii="游ゴシック" w:eastAsia="游ゴシック" w:hAnsi="游ゴシック"/>
                                <w:b/>
                                <w:color w:val="000000" w:themeColor="text1"/>
                                <w:sz w:val="24"/>
                              </w:rPr>
                              <w:t>の活用</w:t>
                            </w:r>
                            <w:r w:rsidRPr="00B22E2E">
                              <w:rPr>
                                <w:rFonts w:ascii="游ゴシック" w:eastAsia="游ゴシック" w:hAnsi="游ゴシック" w:hint="eastAsia"/>
                                <w:b/>
                                <w:color w:val="000000" w:themeColor="text1"/>
                                <w:sz w:val="24"/>
                              </w:rPr>
                              <w:t>（</w:t>
                            </w:r>
                            <w:r>
                              <w:rPr>
                                <w:rFonts w:ascii="游ゴシック" w:eastAsia="游ゴシック" w:hAnsi="游ゴシック" w:hint="eastAsia"/>
                                <w:b/>
                                <w:color w:val="000000" w:themeColor="text1"/>
                                <w:sz w:val="24"/>
                              </w:rPr>
                              <w:t>リソース</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w:t>
                            </w:r>
                          </w:p>
                          <w:p w14:paraId="23C0A942" w14:textId="34CF5B3A" w:rsidR="00E633F1" w:rsidRPr="004A7A9B" w:rsidRDefault="00E633F1"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大阪がもつ多様な</w:t>
                            </w:r>
                            <w:r>
                              <w:rPr>
                                <w:rFonts w:ascii="游ゴシック" w:eastAsia="游ゴシック" w:hAnsi="游ゴシック" w:hint="eastAsia"/>
                                <w:b/>
                                <w:color w:val="000000" w:themeColor="text1"/>
                                <w:sz w:val="24"/>
                              </w:rPr>
                              <w:t>ストック</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・ポテンシャルの活用　～</w:t>
                            </w:r>
                          </w:p>
                          <w:p w14:paraId="312A145C" w14:textId="11EB8B60" w:rsidR="00E633F1" w:rsidRPr="006A57C1" w:rsidRDefault="00E633F1" w:rsidP="00827B68">
                            <w:pPr>
                              <w:spacing w:after="60" w:line="360" w:lineRule="exact"/>
                              <w:ind w:firstLineChars="100" w:firstLine="220"/>
                              <w:rPr>
                                <w:color w:val="000000" w:themeColor="text1"/>
                                <w:sz w:val="22"/>
                              </w:rPr>
                            </w:pPr>
                            <w:r w:rsidRPr="006A57C1">
                              <w:rPr>
                                <w:color w:val="000000" w:themeColor="text1"/>
                                <w:sz w:val="22"/>
                              </w:rPr>
                              <w:t>施策展開の資源は、住宅・建築物のみならず、都市インフラ</w:t>
                            </w:r>
                            <w:r>
                              <w:rPr>
                                <w:rFonts w:hint="eastAsia"/>
                                <w:color w:val="000000" w:themeColor="text1"/>
                                <w:sz w:val="22"/>
                                <w:vertAlign w:val="superscript"/>
                              </w:rPr>
                              <w:t>※</w:t>
                            </w:r>
                            <w:r w:rsidRPr="006A57C1">
                              <w:rPr>
                                <w:color w:val="000000" w:themeColor="text1"/>
                                <w:sz w:val="22"/>
                              </w:rPr>
                              <w:t>や居住魅力につながるソフトも含めて活用</w:t>
                            </w:r>
                            <w:r w:rsidRPr="006A57C1">
                              <w:rPr>
                                <w:rFonts w:hint="eastAsia"/>
                                <w:color w:val="000000" w:themeColor="text1"/>
                                <w:sz w:val="22"/>
                              </w:rPr>
                              <w:t>すべきであり、住宅ストックの活用にあたっては、耐震性などの安全性、府民の居住における安心に加え、良質なストック形成という視点から、質の確保に向けた取組みが必要です。</w:t>
                            </w:r>
                          </w:p>
                          <w:p w14:paraId="365BCD90" w14:textId="70B8D5DC"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また、住宅・建築物や都市インフラ、自然環境、歴史的風土・文化、多様な人材やコミュニティなど、大阪府の特徴ある多様なストック・ポテンシャルをサスティナビリティ（持続可能性）の視点を持ちながら活かし、大阪に住まう人々や都市の活力・魅力を創出すべきです。</w:t>
                            </w:r>
                          </w:p>
                          <w:p w14:paraId="4010D739" w14:textId="77777777" w:rsidR="00E633F1" w:rsidRPr="006A57C1" w:rsidRDefault="00E633F1"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43F86" id="角丸四角形 21" o:spid="_x0000_s1029" style="position:absolute;left:0;text-align:left;margin-left:7.65pt;margin-top:6.25pt;width:445.25pt;height:242.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" fillcolor="#91bce3 [2164]" stroked="f" strokeweight=".5pt">
                <v:fill color2="#7aaddd [2612]" rotate="t" colors="0 #b1cbe9;.5 #a3c1e5;1 #92b9e4" focus="100%" type="gradient">
                  <o:fill v:ext="view" type="gradientUnscaled"/>
                </v:fill>
                <v:stroke joinstyle="miter"/>
                <v:textbox>
                  <w:txbxContent>
                    <w:p w14:paraId="026CD1FE" w14:textId="34EE4B66" w:rsidR="00E633F1" w:rsidRPr="004A7A9B" w:rsidRDefault="00E633F1"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視点③　</w:t>
                      </w:r>
                      <w:r w:rsidRPr="00B22E2E">
                        <w:rPr>
                          <w:rFonts w:ascii="游ゴシック" w:eastAsia="游ゴシック" w:hAnsi="游ゴシック" w:hint="eastAsia"/>
                          <w:b/>
                          <w:color w:val="000000" w:themeColor="text1"/>
                          <w:sz w:val="24"/>
                        </w:rPr>
                        <w:t>資源</w:t>
                      </w:r>
                      <w:r w:rsidRPr="00B22E2E">
                        <w:rPr>
                          <w:rFonts w:ascii="游ゴシック" w:eastAsia="游ゴシック" w:hAnsi="游ゴシック"/>
                          <w:b/>
                          <w:color w:val="000000" w:themeColor="text1"/>
                          <w:sz w:val="24"/>
                        </w:rPr>
                        <w:t>の活用</w:t>
                      </w:r>
                      <w:r w:rsidRPr="00B22E2E">
                        <w:rPr>
                          <w:rFonts w:ascii="游ゴシック" w:eastAsia="游ゴシック" w:hAnsi="游ゴシック" w:hint="eastAsia"/>
                          <w:b/>
                          <w:color w:val="000000" w:themeColor="text1"/>
                          <w:sz w:val="24"/>
                        </w:rPr>
                        <w:t>（</w:t>
                      </w:r>
                      <w:r>
                        <w:rPr>
                          <w:rFonts w:ascii="游ゴシック" w:eastAsia="游ゴシック" w:hAnsi="游ゴシック" w:hint="eastAsia"/>
                          <w:b/>
                          <w:color w:val="000000" w:themeColor="text1"/>
                          <w:sz w:val="24"/>
                        </w:rPr>
                        <w:t>リソース</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w:t>
                      </w:r>
                    </w:p>
                    <w:p w14:paraId="23C0A942" w14:textId="34CF5B3A" w:rsidR="00E633F1" w:rsidRPr="004A7A9B" w:rsidRDefault="00E633F1"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大阪がもつ多様な</w:t>
                      </w:r>
                      <w:r>
                        <w:rPr>
                          <w:rFonts w:ascii="游ゴシック" w:eastAsia="游ゴシック" w:hAnsi="游ゴシック" w:hint="eastAsia"/>
                          <w:b/>
                          <w:color w:val="000000" w:themeColor="text1"/>
                          <w:sz w:val="24"/>
                        </w:rPr>
                        <w:t>ストック</w:t>
                      </w:r>
                      <w:r>
                        <w:rPr>
                          <w:rFonts w:ascii="游ゴシック" w:eastAsia="游ゴシック" w:hAnsi="游ゴシック" w:hint="eastAsia"/>
                          <w:b/>
                          <w:color w:val="000000" w:themeColor="text1"/>
                          <w:sz w:val="24"/>
                          <w:vertAlign w:val="superscript"/>
                        </w:rPr>
                        <w:t>※</w:t>
                      </w:r>
                      <w:r w:rsidRPr="004A7A9B">
                        <w:rPr>
                          <w:rFonts w:ascii="游ゴシック" w:eastAsia="游ゴシック" w:hAnsi="游ゴシック" w:hint="eastAsia"/>
                          <w:b/>
                          <w:color w:val="000000" w:themeColor="text1"/>
                          <w:sz w:val="24"/>
                        </w:rPr>
                        <w:t>・ポテンシャルの活用　～</w:t>
                      </w:r>
                    </w:p>
                    <w:p w14:paraId="312A145C" w14:textId="11EB8B60" w:rsidR="00E633F1" w:rsidRPr="006A57C1" w:rsidRDefault="00E633F1" w:rsidP="00827B68">
                      <w:pPr>
                        <w:spacing w:after="60" w:line="360" w:lineRule="exact"/>
                        <w:ind w:firstLineChars="100" w:firstLine="220"/>
                        <w:rPr>
                          <w:color w:val="000000" w:themeColor="text1"/>
                          <w:sz w:val="22"/>
                        </w:rPr>
                      </w:pPr>
                      <w:r w:rsidRPr="006A57C1">
                        <w:rPr>
                          <w:color w:val="000000" w:themeColor="text1"/>
                          <w:sz w:val="22"/>
                        </w:rPr>
                        <w:t>施策展開の資源は、住宅・建築物のみならず、都市インフラ</w:t>
                      </w:r>
                      <w:r>
                        <w:rPr>
                          <w:rFonts w:hint="eastAsia"/>
                          <w:color w:val="000000" w:themeColor="text1"/>
                          <w:sz w:val="22"/>
                          <w:vertAlign w:val="superscript"/>
                        </w:rPr>
                        <w:t>※</w:t>
                      </w:r>
                      <w:r w:rsidRPr="006A57C1">
                        <w:rPr>
                          <w:color w:val="000000" w:themeColor="text1"/>
                          <w:sz w:val="22"/>
                        </w:rPr>
                        <w:t>や居住魅力につながるソフトも含めて活用</w:t>
                      </w:r>
                      <w:r w:rsidRPr="006A57C1">
                        <w:rPr>
                          <w:rFonts w:hint="eastAsia"/>
                          <w:color w:val="000000" w:themeColor="text1"/>
                          <w:sz w:val="22"/>
                        </w:rPr>
                        <w:t>すべきであり、住宅ストックの活用にあたっては、耐震性などの安全性、府民の居住における安心に加え、良質なストック形成という視点から、質の確保に向けた取組みが必要です。</w:t>
                      </w:r>
                    </w:p>
                    <w:p w14:paraId="365BCD90" w14:textId="70B8D5DC" w:rsidR="00E633F1" w:rsidRPr="006A57C1" w:rsidRDefault="00E633F1" w:rsidP="00827B68">
                      <w:pPr>
                        <w:spacing w:after="60" w:line="360" w:lineRule="exact"/>
                        <w:ind w:firstLineChars="100" w:firstLine="220"/>
                        <w:rPr>
                          <w:color w:val="000000" w:themeColor="text1"/>
                          <w:sz w:val="22"/>
                        </w:rPr>
                      </w:pPr>
                      <w:r w:rsidRPr="006A57C1">
                        <w:rPr>
                          <w:rFonts w:hint="eastAsia"/>
                          <w:color w:val="000000" w:themeColor="text1"/>
                          <w:sz w:val="22"/>
                        </w:rPr>
                        <w:t>また、住宅・建築物や都市インフラ、自然環境、歴史的風土・文化、多様な人材やコミュニティなど、大阪府の特徴ある多様なストック・ポテンシャルをサスティナビリティ（持続可能性）の視点を持ちながら活かし、大阪に住まう人々や都市の活力・魅力を創出すべきです。</w:t>
                      </w:r>
                    </w:p>
                    <w:p w14:paraId="4010D739" w14:textId="77777777" w:rsidR="00E633F1" w:rsidRPr="006A57C1" w:rsidRDefault="00E633F1" w:rsidP="006A57C1">
                      <w:pPr>
                        <w:jc w:val="center"/>
                        <w:rPr>
                          <w:color w:val="000000" w:themeColor="text1"/>
                        </w:rPr>
                      </w:pPr>
                    </w:p>
                  </w:txbxContent>
                </v:textbox>
              </v:roundrect>
            </w:pict>
          </mc:Fallback>
        </mc:AlternateContent>
      </w:r>
    </w:p>
    <w:p w14:paraId="7050E6FE" w14:textId="23602E81" w:rsidR="00B40DBD" w:rsidRPr="006A57C1" w:rsidRDefault="00B40DBD" w:rsidP="00A868FE">
      <w:pPr>
        <w:spacing w:afterLines="50" w:after="180" w:line="360" w:lineRule="exact"/>
        <w:ind w:leftChars="50" w:left="105" w:firstLineChars="100" w:firstLine="235"/>
        <w:rPr>
          <w:b/>
          <w:color w:val="000000" w:themeColor="text1"/>
          <w:sz w:val="24"/>
        </w:rPr>
      </w:pPr>
      <w:r w:rsidRPr="006A57C1">
        <w:rPr>
          <w:b/>
          <w:color w:val="000000" w:themeColor="text1"/>
          <w:sz w:val="24"/>
        </w:rPr>
        <w:br w:type="page"/>
      </w:r>
    </w:p>
    <w:p w14:paraId="22406BF9" w14:textId="10EE17EE" w:rsidR="00B40DBD" w:rsidRPr="004A7A9B" w:rsidRDefault="00B40DBD" w:rsidP="00B40DBD">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Ⅱ．基本目標の実現に向けた施策の方向性</w:t>
      </w:r>
    </w:p>
    <w:p w14:paraId="4581038B" w14:textId="77777777" w:rsidR="00B27F5E" w:rsidRDefault="00B27F5E" w:rsidP="00363C34">
      <w:pPr>
        <w:spacing w:afterLines="50" w:after="180" w:line="360" w:lineRule="exact"/>
        <w:ind w:firstLineChars="100" w:firstLine="220"/>
        <w:rPr>
          <w:sz w:val="22"/>
        </w:rPr>
      </w:pPr>
    </w:p>
    <w:p w14:paraId="54DE753C" w14:textId="5E611FFD" w:rsidR="00A80C07" w:rsidRDefault="008B5EBD" w:rsidP="003673BA">
      <w:pPr>
        <w:spacing w:after="120" w:line="360" w:lineRule="exact"/>
        <w:ind w:firstLineChars="100" w:firstLine="220"/>
        <w:rPr>
          <w:sz w:val="22"/>
        </w:rPr>
      </w:pPr>
      <w:r w:rsidRPr="006A57C1">
        <w:rPr>
          <w:rFonts w:hint="eastAsia"/>
          <w:sz w:val="22"/>
        </w:rPr>
        <w:t>基本目標の実現に向け、</w:t>
      </w:r>
      <w:r w:rsidR="00ED0F33">
        <w:rPr>
          <w:rFonts w:hint="eastAsia"/>
          <w:sz w:val="22"/>
        </w:rPr>
        <w:t>「くらしの質を高める」ことを</w:t>
      </w:r>
      <w:r w:rsidR="003673BA">
        <w:rPr>
          <w:rFonts w:hint="eastAsia"/>
          <w:sz w:val="22"/>
        </w:rPr>
        <w:t>目指すとともに</w:t>
      </w:r>
      <w:r w:rsidR="00ED0F33">
        <w:rPr>
          <w:rFonts w:hint="eastAsia"/>
          <w:sz w:val="22"/>
        </w:rPr>
        <w:t>、「都市の魅力を育む」</w:t>
      </w:r>
      <w:r w:rsidR="003673BA">
        <w:rPr>
          <w:rFonts w:hint="eastAsia"/>
          <w:sz w:val="22"/>
        </w:rPr>
        <w:t>ことや</w:t>
      </w:r>
      <w:r w:rsidR="00ED0F33">
        <w:rPr>
          <w:rFonts w:hint="eastAsia"/>
          <w:sz w:val="22"/>
        </w:rPr>
        <w:t>、</w:t>
      </w:r>
      <w:r w:rsidRPr="006A57C1">
        <w:rPr>
          <w:rFonts w:hint="eastAsia"/>
          <w:sz w:val="22"/>
        </w:rPr>
        <w:t>人々のくらしの原点である</w:t>
      </w:r>
      <w:r w:rsidR="003673BA">
        <w:rPr>
          <w:rFonts w:hint="eastAsia"/>
          <w:sz w:val="22"/>
        </w:rPr>
        <w:t>「</w:t>
      </w:r>
      <w:r w:rsidRPr="006A57C1">
        <w:rPr>
          <w:rFonts w:hint="eastAsia"/>
          <w:sz w:val="22"/>
        </w:rPr>
        <w:t>安全</w:t>
      </w:r>
      <w:r w:rsidR="003673BA">
        <w:rPr>
          <w:rFonts w:hint="eastAsia"/>
          <w:sz w:val="22"/>
        </w:rPr>
        <w:t>を支える」、「安心のくらしをつくる」</w:t>
      </w:r>
      <w:r w:rsidR="00ED0F33">
        <w:rPr>
          <w:rFonts w:hint="eastAsia"/>
          <w:sz w:val="22"/>
        </w:rPr>
        <w:t>という</w:t>
      </w:r>
      <w:r w:rsidR="005020D1">
        <w:rPr>
          <w:rFonts w:hint="eastAsia"/>
          <w:sz w:val="22"/>
        </w:rPr>
        <w:t>方向性のもと</w:t>
      </w:r>
      <w:r w:rsidR="009F612E">
        <w:rPr>
          <w:rFonts w:hint="eastAsia"/>
          <w:sz w:val="22"/>
        </w:rPr>
        <w:t>施策を展開</w:t>
      </w:r>
      <w:r w:rsidR="00A80C07">
        <w:rPr>
          <w:rFonts w:hint="eastAsia"/>
          <w:sz w:val="22"/>
        </w:rPr>
        <w:t>すべきです。</w:t>
      </w:r>
    </w:p>
    <w:p w14:paraId="6740CDFA" w14:textId="6B862495" w:rsidR="00322E7E" w:rsidRPr="006A57C1" w:rsidRDefault="00A80C07" w:rsidP="003673BA">
      <w:pPr>
        <w:spacing w:after="120" w:line="360" w:lineRule="exact"/>
        <w:ind w:firstLineChars="100" w:firstLine="220"/>
        <w:rPr>
          <w:sz w:val="22"/>
        </w:rPr>
      </w:pPr>
      <w:r>
        <w:rPr>
          <w:rFonts w:hint="eastAsia"/>
          <w:sz w:val="22"/>
        </w:rPr>
        <w:t>また、</w:t>
      </w:r>
      <w:r w:rsidR="005020D1">
        <w:rPr>
          <w:rFonts w:hint="eastAsia"/>
          <w:sz w:val="22"/>
        </w:rPr>
        <w:t>施策の展開にあたっては、その優先順位を考慮し、特に基本目標の実現に向けて重要な施策については、</w:t>
      </w:r>
      <w:r>
        <w:rPr>
          <w:rFonts w:hint="eastAsia"/>
          <w:sz w:val="22"/>
        </w:rPr>
        <w:t>「重点取組」として</w:t>
      </w:r>
      <w:r w:rsidR="005020D1">
        <w:rPr>
          <w:rFonts w:hint="eastAsia"/>
          <w:sz w:val="22"/>
        </w:rPr>
        <w:t>強力に取組みを進めるべきです。</w:t>
      </w:r>
    </w:p>
    <w:p w14:paraId="4B6CC56D" w14:textId="77777777" w:rsidR="00322E7E" w:rsidRPr="006A57C1" w:rsidRDefault="00322E7E" w:rsidP="00363C34">
      <w:pPr>
        <w:spacing w:afterLines="50" w:after="180" w:line="360" w:lineRule="exact"/>
        <w:ind w:firstLineChars="100" w:firstLine="220"/>
        <w:rPr>
          <w:sz w:val="22"/>
        </w:rPr>
      </w:pPr>
    </w:p>
    <w:p w14:paraId="0FDED9AE" w14:textId="66EECCA5" w:rsidR="00B27F5E" w:rsidRDefault="00EA556A" w:rsidP="00143C12">
      <w:pPr>
        <w:spacing w:afterLines="50" w:after="180"/>
        <w:ind w:firstLineChars="100" w:firstLine="210"/>
        <w:jc w:val="center"/>
        <w:rPr>
          <w:sz w:val="22"/>
        </w:rPr>
      </w:pPr>
      <w:r w:rsidRPr="00EA556A">
        <w:rPr>
          <w:noProof/>
        </w:rPr>
        <w:drawing>
          <wp:inline distT="0" distB="0" distL="0" distR="0" wp14:anchorId="05C62B4D" wp14:editId="197BEB80">
            <wp:extent cx="4879052" cy="5782614"/>
            <wp:effectExtent l="0" t="0" r="0"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4038" cy="5788524"/>
                    </a:xfrm>
                    <a:prstGeom prst="rect">
                      <a:avLst/>
                    </a:prstGeom>
                    <a:noFill/>
                    <a:ln>
                      <a:noFill/>
                    </a:ln>
                  </pic:spPr>
                </pic:pic>
              </a:graphicData>
            </a:graphic>
          </wp:inline>
        </w:drawing>
      </w:r>
    </w:p>
    <w:p w14:paraId="092602DF" w14:textId="1C7D52EE" w:rsidR="00143C12" w:rsidRDefault="00143C12" w:rsidP="00EA556A">
      <w:pPr>
        <w:spacing w:line="400" w:lineRule="exact"/>
        <w:rPr>
          <w:sz w:val="22"/>
        </w:rPr>
      </w:pPr>
    </w:p>
    <w:p w14:paraId="0EE32DA2" w14:textId="77777777" w:rsidR="00EA556A" w:rsidRDefault="00EA556A" w:rsidP="00EA556A">
      <w:pPr>
        <w:spacing w:line="400" w:lineRule="exact"/>
        <w:rPr>
          <w:b/>
          <w:sz w:val="22"/>
        </w:rPr>
      </w:pPr>
    </w:p>
    <w:p w14:paraId="7302EE53" w14:textId="41F90448" w:rsidR="00A27512" w:rsidRDefault="00A27512" w:rsidP="00EF62DF">
      <w:pPr>
        <w:spacing w:line="400" w:lineRule="exact"/>
        <w:ind w:firstLineChars="100" w:firstLine="235"/>
        <w:rPr>
          <w:b/>
          <w:sz w:val="22"/>
        </w:rPr>
      </w:pPr>
      <w:r>
        <w:rPr>
          <w:b/>
          <w:noProof/>
          <w:sz w:val="24"/>
        </w:rPr>
        <mc:AlternateContent>
          <mc:Choice Requires="wps">
            <w:drawing>
              <wp:anchor distT="0" distB="0" distL="114300" distR="114300" simplePos="0" relativeHeight="251756032" behindDoc="0" locked="0" layoutInCell="1" allowOverlap="1" wp14:anchorId="08255044" wp14:editId="2D2665C9">
                <wp:simplePos x="0" y="0"/>
                <wp:positionH relativeFrom="column">
                  <wp:posOffset>-38281</wp:posOffset>
                </wp:positionH>
                <wp:positionV relativeFrom="paragraph">
                  <wp:posOffset>-20864</wp:posOffset>
                </wp:positionV>
                <wp:extent cx="5886994" cy="1393371"/>
                <wp:effectExtent l="0" t="0" r="0" b="0"/>
                <wp:wrapNone/>
                <wp:docPr id="68" name="角丸四角形 68"/>
                <wp:cNvGraphicFramePr/>
                <a:graphic xmlns:a="http://schemas.openxmlformats.org/drawingml/2006/main">
                  <a:graphicData uri="http://schemas.microsoft.com/office/word/2010/wordprocessingShape">
                    <wps:wsp>
                      <wps:cNvSpPr/>
                      <wps:spPr>
                        <a:xfrm>
                          <a:off x="0" y="0"/>
                          <a:ext cx="5886994" cy="1393371"/>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BB33827" w14:textId="77777777"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757DF746" w14:textId="144EAA69" w:rsidR="00E633F1" w:rsidRPr="006A57C1" w:rsidRDefault="00E633F1" w:rsidP="00A27512">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とくらせる住まい・まちづくり、多様なニーズに対応した良質な</w:t>
                            </w:r>
                            <w:r>
                              <w:rPr>
                                <w:rFonts w:hint="eastAsia"/>
                                <w:sz w:val="22"/>
                              </w:rPr>
                              <w:t>ストック</w:t>
                            </w:r>
                            <w:r>
                              <w:rPr>
                                <w:rFonts w:hint="eastAsia"/>
                                <w:sz w:val="22"/>
                                <w:vertAlign w:val="superscript"/>
                              </w:rPr>
                              <w:t>※</w:t>
                            </w:r>
                            <w:r w:rsidRPr="006A57C1">
                              <w:rPr>
                                <w:rFonts w:hint="eastAsia"/>
                                <w:sz w:val="22"/>
                              </w:rPr>
                              <w:t>形成など、くらしの質を高める取組みを進めるべきです。</w:t>
                            </w:r>
                          </w:p>
                          <w:p w14:paraId="6A04D008" w14:textId="32E981A1" w:rsidR="00E633F1" w:rsidRPr="006A57C1" w:rsidRDefault="00E633F1" w:rsidP="00A27512">
                            <w:pPr>
                              <w:spacing w:after="50" w:line="400" w:lineRule="exact"/>
                              <w:ind w:firstLineChars="100" w:firstLine="220"/>
                              <w:rPr>
                                <w:color w:val="000000" w:themeColor="text1"/>
                                <w:sz w:val="22"/>
                              </w:rPr>
                            </w:pPr>
                          </w:p>
                          <w:p w14:paraId="55ADC176" w14:textId="77777777" w:rsidR="00E633F1" w:rsidRPr="006A57C1" w:rsidRDefault="00E633F1" w:rsidP="00A27512">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255044" id="角丸四角形 68" o:spid="_x0000_s1030" style="position:absolute;left:0;text-align:left;margin-left:-3pt;margin-top:-1.65pt;width:463.55pt;height:109.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BB33827" w14:textId="77777777"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757DF746" w14:textId="144EAA69" w:rsidR="00E633F1" w:rsidRPr="006A57C1" w:rsidRDefault="00E633F1" w:rsidP="00A27512">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とくらせる住まい・まちづくり、多様なニーズに対応した良質な</w:t>
                      </w:r>
                      <w:r>
                        <w:rPr>
                          <w:rFonts w:hint="eastAsia"/>
                          <w:sz w:val="22"/>
                        </w:rPr>
                        <w:t>ストック</w:t>
                      </w:r>
                      <w:r>
                        <w:rPr>
                          <w:rFonts w:hint="eastAsia"/>
                          <w:sz w:val="22"/>
                          <w:vertAlign w:val="superscript"/>
                        </w:rPr>
                        <w:t>※</w:t>
                      </w:r>
                      <w:r w:rsidRPr="006A57C1">
                        <w:rPr>
                          <w:rFonts w:hint="eastAsia"/>
                          <w:sz w:val="22"/>
                        </w:rPr>
                        <w:t>形成など、くらしの質を高める取組みを進めるべきです。</w:t>
                      </w:r>
                    </w:p>
                    <w:p w14:paraId="6A04D008" w14:textId="32E981A1" w:rsidR="00E633F1" w:rsidRPr="006A57C1" w:rsidRDefault="00E633F1" w:rsidP="00A27512">
                      <w:pPr>
                        <w:spacing w:after="50" w:line="400" w:lineRule="exact"/>
                        <w:ind w:firstLineChars="100" w:firstLine="220"/>
                        <w:rPr>
                          <w:color w:val="000000" w:themeColor="text1"/>
                          <w:sz w:val="22"/>
                        </w:rPr>
                      </w:pPr>
                    </w:p>
                    <w:p w14:paraId="55ADC176" w14:textId="77777777" w:rsidR="00E633F1" w:rsidRPr="006A57C1" w:rsidRDefault="00E633F1" w:rsidP="00A27512">
                      <w:pPr>
                        <w:jc w:val="center"/>
                        <w:rPr>
                          <w:color w:val="000000" w:themeColor="text1"/>
                        </w:rPr>
                      </w:pPr>
                    </w:p>
                  </w:txbxContent>
                </v:textbox>
              </v:roundrect>
            </w:pict>
          </mc:Fallback>
        </mc:AlternateContent>
      </w:r>
    </w:p>
    <w:p w14:paraId="3C7923B2" w14:textId="27E2F61F" w:rsidR="00A27512" w:rsidRDefault="00A27512" w:rsidP="00EF62DF">
      <w:pPr>
        <w:spacing w:line="400" w:lineRule="exact"/>
        <w:ind w:firstLineChars="100" w:firstLine="216"/>
        <w:rPr>
          <w:b/>
          <w:sz w:val="22"/>
        </w:rPr>
      </w:pPr>
    </w:p>
    <w:p w14:paraId="4908C247" w14:textId="77777777" w:rsidR="00A27512" w:rsidRDefault="00A27512" w:rsidP="00EF62DF">
      <w:pPr>
        <w:spacing w:line="400" w:lineRule="exact"/>
        <w:ind w:firstLineChars="100" w:firstLine="216"/>
        <w:rPr>
          <w:b/>
          <w:sz w:val="22"/>
        </w:rPr>
      </w:pPr>
    </w:p>
    <w:p w14:paraId="6D371B7F" w14:textId="01152C08" w:rsidR="00A27512" w:rsidRDefault="00A27512" w:rsidP="00EF62DF">
      <w:pPr>
        <w:spacing w:line="400" w:lineRule="exact"/>
        <w:ind w:firstLineChars="100" w:firstLine="216"/>
        <w:rPr>
          <w:b/>
          <w:sz w:val="22"/>
        </w:rPr>
      </w:pPr>
    </w:p>
    <w:p w14:paraId="3F55C5DD" w14:textId="77777777" w:rsidR="00A27512" w:rsidRDefault="00A27512" w:rsidP="00EF62DF">
      <w:pPr>
        <w:spacing w:line="400" w:lineRule="exact"/>
        <w:ind w:firstLineChars="100" w:firstLine="216"/>
        <w:rPr>
          <w:b/>
          <w:sz w:val="22"/>
        </w:rPr>
      </w:pPr>
    </w:p>
    <w:p w14:paraId="50E175F5" w14:textId="010F8AB5" w:rsidR="00EF62DF" w:rsidRPr="006A57C1" w:rsidRDefault="00EF62DF" w:rsidP="00EF62DF">
      <w:pPr>
        <w:spacing w:line="400" w:lineRule="exact"/>
        <w:ind w:firstLineChars="100" w:firstLine="220"/>
        <w:rPr>
          <w:sz w:val="22"/>
        </w:rPr>
      </w:pPr>
    </w:p>
    <w:p w14:paraId="4273E6E5" w14:textId="1A87CE1E"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（１）新たなライフスタイルを支える身近なまちづくり</w:t>
      </w:r>
    </w:p>
    <w:p w14:paraId="736DA6AC" w14:textId="7FA8A22B"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006510F1">
        <w:rPr>
          <w:rFonts w:ascii="游ゴシック" w:eastAsia="游ゴシック" w:hAnsi="游ゴシック" w:hint="eastAsia"/>
          <w:b/>
          <w:sz w:val="22"/>
        </w:rPr>
        <w:t>スマートシティ</w:t>
      </w:r>
      <w:r w:rsidR="00373EB0">
        <w:rPr>
          <w:rFonts w:ascii="游ゴシック" w:eastAsia="游ゴシック" w:hAnsi="游ゴシック" w:hint="eastAsia"/>
          <w:b/>
          <w:sz w:val="22"/>
          <w:vertAlign w:val="superscript"/>
        </w:rPr>
        <w:t>※</w:t>
      </w:r>
      <w:r w:rsidR="0090727F">
        <w:rPr>
          <w:rFonts w:ascii="游ゴシック" w:eastAsia="游ゴシック" w:hAnsi="游ゴシック" w:hint="eastAsia"/>
          <w:b/>
          <w:sz w:val="22"/>
        </w:rPr>
        <w:t>等による個性のある</w:t>
      </w:r>
      <w:r w:rsidR="00090FEE" w:rsidRPr="004A7A9B">
        <w:rPr>
          <w:rFonts w:ascii="游ゴシック" w:eastAsia="游ゴシック" w:hAnsi="游ゴシック" w:hint="eastAsia"/>
          <w:b/>
          <w:sz w:val="22"/>
        </w:rPr>
        <w:t>まちづくりの推進</w:t>
      </w:r>
      <w:r w:rsidR="00026C32">
        <w:rPr>
          <w:rFonts w:ascii="游ゴシック" w:eastAsia="游ゴシック" w:hAnsi="游ゴシック" w:hint="eastAsia"/>
          <w:b/>
          <w:sz w:val="22"/>
        </w:rPr>
        <w:t>【重点取組】</w:t>
      </w:r>
    </w:p>
    <w:p w14:paraId="67B86786" w14:textId="37BF9004" w:rsidR="0090727F" w:rsidRPr="00C14436" w:rsidRDefault="006D4DCF" w:rsidP="00827B68">
      <w:pPr>
        <w:spacing w:after="60" w:line="360" w:lineRule="exact"/>
        <w:ind w:leftChars="150" w:left="315" w:firstLineChars="100" w:firstLine="220"/>
        <w:rPr>
          <w:sz w:val="22"/>
        </w:rPr>
      </w:pPr>
      <w:r>
        <w:rPr>
          <w:rFonts w:hint="eastAsia"/>
          <w:sz w:val="22"/>
        </w:rPr>
        <w:t>大阪府</w:t>
      </w:r>
      <w:r w:rsidR="00B47825">
        <w:rPr>
          <w:rFonts w:hint="eastAsia"/>
          <w:sz w:val="22"/>
        </w:rPr>
        <w:t>で</w:t>
      </w:r>
      <w:r>
        <w:rPr>
          <w:rFonts w:hint="eastAsia"/>
          <w:sz w:val="22"/>
        </w:rPr>
        <w:t>は、</w:t>
      </w:r>
      <w:r w:rsidR="00210482" w:rsidRPr="00B22E2E">
        <w:rPr>
          <w:rFonts w:hint="eastAsia"/>
          <w:sz w:val="22"/>
        </w:rPr>
        <w:t>大阪</w:t>
      </w:r>
      <w:r w:rsidR="008316A7" w:rsidRPr="00B22E2E">
        <w:rPr>
          <w:rFonts w:hint="eastAsia"/>
          <w:sz w:val="22"/>
        </w:rPr>
        <w:t>市</w:t>
      </w:r>
      <w:r w:rsidR="008C6E2F" w:rsidRPr="00B22E2E">
        <w:rPr>
          <w:rFonts w:hint="eastAsia"/>
          <w:sz w:val="22"/>
        </w:rPr>
        <w:t>内の中心</w:t>
      </w:r>
      <w:r w:rsidRPr="00B22E2E">
        <w:rPr>
          <w:rFonts w:hint="eastAsia"/>
          <w:sz w:val="22"/>
        </w:rPr>
        <w:t>部における</w:t>
      </w:r>
      <w:r w:rsidR="0090727F" w:rsidRPr="00B22E2E">
        <w:rPr>
          <w:rFonts w:hint="eastAsia"/>
          <w:sz w:val="22"/>
        </w:rPr>
        <w:t>都市的な土地利用と居住機能が重なった</w:t>
      </w:r>
      <w:r w:rsidR="00ED0F33" w:rsidRPr="00C14436">
        <w:rPr>
          <w:rFonts w:hint="eastAsia"/>
          <w:sz w:val="22"/>
        </w:rPr>
        <w:t>地域</w:t>
      </w:r>
      <w:r w:rsidR="00B47825" w:rsidRPr="00C14436">
        <w:rPr>
          <w:rFonts w:hint="eastAsia"/>
          <w:sz w:val="22"/>
        </w:rPr>
        <w:t>における職住が近接したまちなかでの居住が進んでいます。</w:t>
      </w:r>
    </w:p>
    <w:p w14:paraId="2FC83DB4" w14:textId="7C0DED1A" w:rsidR="001B35C5" w:rsidRDefault="00330A67" w:rsidP="00827B68">
      <w:pPr>
        <w:spacing w:after="6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851264" behindDoc="0" locked="0" layoutInCell="1" allowOverlap="1" wp14:anchorId="796819AB" wp14:editId="357BE19E">
                <wp:simplePos x="0" y="0"/>
                <wp:positionH relativeFrom="column">
                  <wp:posOffset>5681345</wp:posOffset>
                </wp:positionH>
                <wp:positionV relativeFrom="paragraph">
                  <wp:posOffset>823595</wp:posOffset>
                </wp:positionV>
                <wp:extent cx="366003" cy="40005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366003" cy="400050"/>
                        </a:xfrm>
                        <a:prstGeom prst="rect">
                          <a:avLst/>
                        </a:prstGeom>
                        <a:noFill/>
                        <a:ln w="6350">
                          <a:noFill/>
                        </a:ln>
                      </wps:spPr>
                      <wps:txbx>
                        <w:txbxContent>
                          <w:p w14:paraId="627522CC" w14:textId="3D633F3C" w:rsidR="00E633F1" w:rsidRPr="00EE36C8" w:rsidRDefault="00E633F1">
                            <w:pPr>
                              <w:rPr>
                                <w:sz w:val="22"/>
                                <w:vertAlign w:val="superscript"/>
                              </w:rPr>
                            </w:pPr>
                            <w:r w:rsidRPr="00EE36C8">
                              <w:rPr>
                                <w:rFonts w:hint="eastAsia"/>
                                <w:sz w:val="22"/>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6819AB" id="_x0000_t202" coordsize="21600,21600" o:spt="202" path="m,l,21600r21600,l21600,xe">
                <v:stroke joinstyle="miter"/>
                <v:path gradientshapeok="t" o:connecttype="rect"/>
              </v:shapetype>
              <v:shape id="テキスト ボックス 16" o:spid="_x0000_s1031" type="#_x0000_t202" style="position:absolute;left:0;text-align:left;margin-left:447.35pt;margin-top:64.85pt;width:28.8pt;height:31.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" filled="f" stroked="f" strokeweight=".5pt">
                <v:textbox>
                  <w:txbxContent>
                    <w:p w14:paraId="627522CC" w14:textId="3D633F3C" w:rsidR="00E633F1" w:rsidRPr="00EE36C8" w:rsidRDefault="00E633F1">
                      <w:pPr>
                        <w:rPr>
                          <w:sz w:val="22"/>
                          <w:vertAlign w:val="superscript"/>
                        </w:rPr>
                      </w:pPr>
                      <w:r w:rsidRPr="00EE36C8">
                        <w:rPr>
                          <w:rFonts w:hint="eastAsia"/>
                          <w:sz w:val="22"/>
                          <w:vertAlign w:val="superscript"/>
                        </w:rPr>
                        <w:t>※</w:t>
                      </w:r>
                    </w:p>
                  </w:txbxContent>
                </v:textbox>
              </v:shape>
            </w:pict>
          </mc:Fallback>
        </mc:AlternateContent>
      </w:r>
      <w:r w:rsidR="003B0742" w:rsidRPr="00C14436">
        <w:rPr>
          <w:rFonts w:hint="eastAsia"/>
          <w:sz w:val="22"/>
        </w:rPr>
        <w:t>働き方やライフスタイル</w:t>
      </w:r>
      <w:r w:rsidR="0090727F" w:rsidRPr="00C14436">
        <w:rPr>
          <w:rFonts w:hint="eastAsia"/>
          <w:sz w:val="22"/>
        </w:rPr>
        <w:t>に変化が</w:t>
      </w:r>
      <w:r w:rsidR="003673BA" w:rsidRPr="00C14436">
        <w:rPr>
          <w:rFonts w:hint="eastAsia"/>
          <w:sz w:val="22"/>
        </w:rPr>
        <w:t>進む中、新型コロナウイルス感染症の拡大を契機とする</w:t>
      </w:r>
      <w:r w:rsidR="006510F1" w:rsidRPr="00C14436">
        <w:rPr>
          <w:rFonts w:hint="eastAsia"/>
          <w:sz w:val="22"/>
        </w:rPr>
        <w:t>テレワーク</w:t>
      </w:r>
      <w:r w:rsidR="00373EB0">
        <w:rPr>
          <w:rFonts w:hint="eastAsia"/>
          <w:sz w:val="22"/>
          <w:vertAlign w:val="superscript"/>
        </w:rPr>
        <w:t>※</w:t>
      </w:r>
      <w:r w:rsidR="003673BA" w:rsidRPr="00C14436">
        <w:rPr>
          <w:rFonts w:hint="eastAsia"/>
          <w:sz w:val="22"/>
        </w:rPr>
        <w:t>の進展等により、</w:t>
      </w:r>
      <w:r w:rsidR="00B47825" w:rsidRPr="00C14436">
        <w:rPr>
          <w:rFonts w:hint="eastAsia"/>
          <w:sz w:val="22"/>
        </w:rPr>
        <w:t>千里・泉北</w:t>
      </w:r>
      <w:r w:rsidR="006510F1" w:rsidRPr="00C14436">
        <w:rPr>
          <w:rFonts w:hint="eastAsia"/>
          <w:sz w:val="22"/>
        </w:rPr>
        <w:t>ニュータウン</w:t>
      </w:r>
      <w:r w:rsidR="009353DA">
        <w:rPr>
          <w:rFonts w:hint="eastAsia"/>
          <w:sz w:val="22"/>
          <w:vertAlign w:val="superscript"/>
        </w:rPr>
        <w:t>※</w:t>
      </w:r>
      <w:r w:rsidR="00B47825" w:rsidRPr="00C14436">
        <w:rPr>
          <w:rFonts w:hint="eastAsia"/>
          <w:sz w:val="22"/>
        </w:rPr>
        <w:t>など都心</w:t>
      </w:r>
      <w:r w:rsidR="00373EB0">
        <w:rPr>
          <w:rFonts w:hint="eastAsia"/>
          <w:sz w:val="22"/>
          <w:vertAlign w:val="superscript"/>
        </w:rPr>
        <w:t>※</w:t>
      </w:r>
      <w:r w:rsidR="00B47825" w:rsidRPr="00C14436">
        <w:rPr>
          <w:rFonts w:hint="eastAsia"/>
          <w:sz w:val="22"/>
        </w:rPr>
        <w:t>から比較的近い距離にある郊外</w:t>
      </w:r>
      <w:r w:rsidR="005821EE">
        <w:rPr>
          <w:rFonts w:hint="eastAsia"/>
          <w:sz w:val="22"/>
          <w:vertAlign w:val="superscript"/>
        </w:rPr>
        <w:t>※</w:t>
      </w:r>
      <w:r w:rsidR="00B47825" w:rsidRPr="00C14436">
        <w:rPr>
          <w:rFonts w:hint="eastAsia"/>
          <w:sz w:val="22"/>
        </w:rPr>
        <w:t>住宅地などにおいても</w:t>
      </w:r>
      <w:r w:rsidR="0090727F" w:rsidRPr="00C14436">
        <w:rPr>
          <w:rFonts w:hint="eastAsia"/>
          <w:sz w:val="22"/>
        </w:rPr>
        <w:t>職住近接</w:t>
      </w:r>
      <w:r w:rsidR="003673BA" w:rsidRPr="00C14436">
        <w:rPr>
          <w:rFonts w:hint="eastAsia"/>
          <w:sz w:val="22"/>
        </w:rPr>
        <w:t>に加え</w:t>
      </w:r>
      <w:r w:rsidR="0090727F" w:rsidRPr="00C14436">
        <w:rPr>
          <w:rFonts w:hint="eastAsia"/>
          <w:sz w:val="22"/>
        </w:rPr>
        <w:t>、職住融合のニーズが</w:t>
      </w:r>
      <w:r w:rsidR="00065D62">
        <w:rPr>
          <w:rFonts w:hint="eastAsia"/>
          <w:sz w:val="22"/>
        </w:rPr>
        <w:t>増える</w:t>
      </w:r>
      <w:r w:rsidR="0090727F" w:rsidRPr="00C14436">
        <w:rPr>
          <w:rFonts w:hint="eastAsia"/>
          <w:sz w:val="22"/>
        </w:rPr>
        <w:t>ことも考えられます。</w:t>
      </w:r>
    </w:p>
    <w:p w14:paraId="5E9A9C42" w14:textId="60349612" w:rsidR="001B35C5" w:rsidRPr="00C14436" w:rsidRDefault="003B0742" w:rsidP="001A2093">
      <w:pPr>
        <w:spacing w:after="60" w:line="360" w:lineRule="exact"/>
        <w:ind w:leftChars="150" w:left="315" w:firstLineChars="100" w:firstLine="220"/>
        <w:rPr>
          <w:sz w:val="22"/>
        </w:rPr>
      </w:pPr>
      <w:r w:rsidRPr="00573C5B">
        <w:rPr>
          <w:rFonts w:hint="eastAsia"/>
          <w:sz w:val="22"/>
        </w:rPr>
        <w:t>また、</w:t>
      </w:r>
      <w:r w:rsidR="00065D62" w:rsidRPr="00573C5B">
        <w:rPr>
          <w:sz w:val="22"/>
        </w:rPr>
        <w:t>東京一極集中の是正などの機運が高ま</w:t>
      </w:r>
      <w:r w:rsidR="00065D62" w:rsidRPr="00573C5B">
        <w:rPr>
          <w:rFonts w:hint="eastAsia"/>
          <w:sz w:val="22"/>
        </w:rPr>
        <w:t>るとともに、</w:t>
      </w:r>
      <w:r w:rsidRPr="00573C5B">
        <w:rPr>
          <w:rFonts w:hint="eastAsia"/>
          <w:sz w:val="22"/>
        </w:rPr>
        <w:t>デジタル技術の進展による</w:t>
      </w:r>
      <w:r w:rsidR="00FD293C" w:rsidRPr="00573C5B">
        <w:rPr>
          <w:sz w:val="22"/>
        </w:rPr>
        <w:t>DX</w:t>
      </w:r>
      <w:r w:rsidRPr="00573C5B">
        <w:rPr>
          <w:sz w:val="22"/>
        </w:rPr>
        <w:t>（デジタルトランスフォーメーション）</w:t>
      </w:r>
      <w:r w:rsidR="001B35C5" w:rsidRPr="00573C5B">
        <w:rPr>
          <w:rFonts w:hint="eastAsia"/>
          <w:sz w:val="22"/>
        </w:rPr>
        <w:t>により、今後は</w:t>
      </w:r>
      <w:r w:rsidR="00DA01ED" w:rsidRPr="00573C5B">
        <w:rPr>
          <w:rFonts w:hint="eastAsia"/>
          <w:sz w:val="22"/>
        </w:rPr>
        <w:t>住まいや</w:t>
      </w:r>
      <w:r w:rsidR="001A2093" w:rsidRPr="00573C5B">
        <w:rPr>
          <w:rFonts w:hint="eastAsia"/>
          <w:sz w:val="22"/>
        </w:rPr>
        <w:t>医療、保健、教育、防災など分野</w:t>
      </w:r>
      <w:r w:rsidR="001B35C5" w:rsidRPr="00573C5B">
        <w:rPr>
          <w:rFonts w:hint="eastAsia"/>
          <w:sz w:val="22"/>
        </w:rPr>
        <w:t>を問わず、様々なデータを活用した新たな価値を創出する試みがさらに加速</w:t>
      </w:r>
      <w:r w:rsidR="001A2093" w:rsidRPr="00573C5B">
        <w:rPr>
          <w:rFonts w:hint="eastAsia"/>
          <w:sz w:val="22"/>
        </w:rPr>
        <w:t>するため</w:t>
      </w:r>
      <w:r w:rsidR="001B35C5" w:rsidRPr="00573C5B">
        <w:rPr>
          <w:rFonts w:hint="eastAsia"/>
          <w:sz w:val="22"/>
        </w:rPr>
        <w:t>、</w:t>
      </w:r>
      <w:r w:rsidR="001A2093" w:rsidRPr="00573C5B">
        <w:rPr>
          <w:rFonts w:hint="eastAsia"/>
          <w:sz w:val="22"/>
        </w:rPr>
        <w:t>これらを活かし、いかに</w:t>
      </w:r>
      <w:r w:rsidR="00393983" w:rsidRPr="00573C5B">
        <w:rPr>
          <w:rFonts w:hint="eastAsia"/>
          <w:sz w:val="22"/>
        </w:rPr>
        <w:t>住民が実感できる形での</w:t>
      </w:r>
      <w:r w:rsidR="001A2093" w:rsidRPr="00573C5B">
        <w:rPr>
          <w:rFonts w:hint="eastAsia"/>
          <w:sz w:val="22"/>
        </w:rPr>
        <w:t>質の高いまちづくりに取り組んでいくかが重要となります。</w:t>
      </w:r>
    </w:p>
    <w:p w14:paraId="7D2D1535" w14:textId="2BABA2AA" w:rsidR="00184C3C" w:rsidRPr="00C14436" w:rsidRDefault="00023BCC" w:rsidP="00393983">
      <w:pPr>
        <w:spacing w:after="60" w:line="360" w:lineRule="exact"/>
        <w:ind w:leftChars="150" w:left="315" w:firstLineChars="100" w:firstLine="220"/>
        <w:rPr>
          <w:sz w:val="22"/>
        </w:rPr>
      </w:pPr>
      <w:r w:rsidRPr="00C14436">
        <w:rPr>
          <w:rFonts w:hint="eastAsia"/>
          <w:sz w:val="22"/>
        </w:rPr>
        <w:t>これらの新たな潮流を踏まえ、居住地の選択に対する府民</w:t>
      </w:r>
      <w:r w:rsidR="004C3865" w:rsidRPr="00C14436">
        <w:rPr>
          <w:rFonts w:hint="eastAsia"/>
          <w:sz w:val="22"/>
        </w:rPr>
        <w:t>ニーズ</w:t>
      </w:r>
      <w:r w:rsidRPr="00C14436">
        <w:rPr>
          <w:rFonts w:hint="eastAsia"/>
          <w:sz w:val="22"/>
        </w:rPr>
        <w:t>の変化に</w:t>
      </w:r>
      <w:r w:rsidR="00BA78FB" w:rsidRPr="00C14436">
        <w:rPr>
          <w:rFonts w:hint="eastAsia"/>
          <w:sz w:val="22"/>
        </w:rPr>
        <w:t>柔軟に対応</w:t>
      </w:r>
      <w:r w:rsidR="008C6E2F" w:rsidRPr="00C14436">
        <w:rPr>
          <w:rFonts w:hint="eastAsia"/>
          <w:sz w:val="22"/>
        </w:rPr>
        <w:t>できるよう</w:t>
      </w:r>
      <w:r w:rsidRPr="00C14436">
        <w:rPr>
          <w:rFonts w:hint="eastAsia"/>
          <w:sz w:val="22"/>
        </w:rPr>
        <w:t>、</w:t>
      </w:r>
      <w:r w:rsidR="003B0742" w:rsidRPr="00C14436">
        <w:rPr>
          <w:rFonts w:hint="eastAsia"/>
          <w:sz w:val="22"/>
        </w:rPr>
        <w:t>住まいとその周辺環境を再評価し、</w:t>
      </w:r>
      <w:r w:rsidR="0090727F" w:rsidRPr="00C14436">
        <w:rPr>
          <w:rFonts w:hint="eastAsia"/>
          <w:sz w:val="22"/>
        </w:rPr>
        <w:t>先進技術を活用した</w:t>
      </w:r>
      <w:r w:rsidR="003B0742" w:rsidRPr="00C14436">
        <w:rPr>
          <w:rFonts w:hint="eastAsia"/>
          <w:sz w:val="22"/>
        </w:rPr>
        <w:t>スマートシティの</w:t>
      </w:r>
      <w:r w:rsidR="0090727F" w:rsidRPr="00C14436">
        <w:rPr>
          <w:rFonts w:hint="eastAsia"/>
          <w:sz w:val="22"/>
        </w:rPr>
        <w:t>実現</w:t>
      </w:r>
      <w:r w:rsidR="003B0742" w:rsidRPr="00C14436">
        <w:rPr>
          <w:rFonts w:hint="eastAsia"/>
          <w:sz w:val="22"/>
        </w:rPr>
        <w:t>などにより、誰もが快適な都市空間や居住環境を実現する取組みを進め</w:t>
      </w:r>
      <w:r w:rsidR="0090727F" w:rsidRPr="00C14436">
        <w:rPr>
          <w:rFonts w:hint="eastAsia"/>
          <w:sz w:val="22"/>
        </w:rPr>
        <w:t>、様々な個性を持ったまちづくりを進め</w:t>
      </w:r>
      <w:r w:rsidR="003B0742" w:rsidRPr="00C14436">
        <w:rPr>
          <w:rFonts w:hint="eastAsia"/>
          <w:sz w:val="22"/>
        </w:rPr>
        <w:t>る必要があります。</w:t>
      </w:r>
    </w:p>
    <w:p w14:paraId="4CB51E8F" w14:textId="5CE80B8F" w:rsidR="003B0742" w:rsidRPr="00C14436" w:rsidRDefault="003B0742" w:rsidP="00827B68">
      <w:pPr>
        <w:spacing w:beforeLines="50" w:before="180" w:line="360" w:lineRule="exact"/>
        <w:ind w:leftChars="200" w:left="640" w:rightChars="133" w:right="279" w:hangingChars="100" w:hanging="220"/>
        <w:rPr>
          <w:sz w:val="22"/>
        </w:rPr>
      </w:pPr>
      <w:r w:rsidRPr="00C14436">
        <w:rPr>
          <w:rFonts w:hint="eastAsia"/>
          <w:sz w:val="22"/>
        </w:rPr>
        <w:t>・新しい生活スタイルに対応し、先進技術も取り入れながら、将来の大阪の成長・発展を支え、都市の魅力を育むまちづくりを推進すべきです。</w:t>
      </w:r>
    </w:p>
    <w:p w14:paraId="6EC05443" w14:textId="5BA57CAA" w:rsidR="00184C3C" w:rsidRDefault="00184C3C" w:rsidP="00827B68">
      <w:pPr>
        <w:spacing w:beforeLines="50" w:before="180" w:line="360" w:lineRule="exact"/>
        <w:ind w:leftChars="200" w:left="640" w:rightChars="133" w:right="279" w:hangingChars="100" w:hanging="220"/>
        <w:rPr>
          <w:sz w:val="22"/>
        </w:rPr>
      </w:pPr>
      <w:r w:rsidRPr="00C14436">
        <w:rPr>
          <w:rFonts w:hint="eastAsia"/>
          <w:sz w:val="22"/>
        </w:rPr>
        <w:t>・</w:t>
      </w:r>
      <w:r w:rsidR="005246E0" w:rsidRPr="00C14436">
        <w:rPr>
          <w:rFonts w:hint="eastAsia"/>
          <w:sz w:val="22"/>
        </w:rPr>
        <w:t>大阪への移住や多拠点居住を加速</w:t>
      </w:r>
      <w:r w:rsidR="00517A7B" w:rsidRPr="00C14436">
        <w:rPr>
          <w:rFonts w:hint="eastAsia"/>
          <w:sz w:val="22"/>
        </w:rPr>
        <w:t>させる</w:t>
      </w:r>
      <w:r w:rsidR="005246E0" w:rsidRPr="00C14436">
        <w:rPr>
          <w:rFonts w:hint="eastAsia"/>
          <w:sz w:val="22"/>
        </w:rPr>
        <w:t>ため、</w:t>
      </w:r>
      <w:r w:rsidRPr="00C14436">
        <w:rPr>
          <w:rFonts w:hint="eastAsia"/>
          <w:sz w:val="22"/>
        </w:rPr>
        <w:t>空家や公的</w:t>
      </w:r>
      <w:r w:rsidR="006510F1" w:rsidRPr="00C14436">
        <w:rPr>
          <w:rFonts w:hint="eastAsia"/>
          <w:sz w:val="22"/>
        </w:rPr>
        <w:t>ストック</w:t>
      </w:r>
      <w:r w:rsidR="005777FC">
        <w:rPr>
          <w:rFonts w:hint="eastAsia"/>
          <w:sz w:val="22"/>
          <w:vertAlign w:val="superscript"/>
        </w:rPr>
        <w:t>※</w:t>
      </w:r>
      <w:r w:rsidRPr="00C14436">
        <w:rPr>
          <w:rFonts w:hint="eastAsia"/>
          <w:sz w:val="22"/>
        </w:rPr>
        <w:t>を活用したシェアオフィス</w:t>
      </w:r>
      <w:r w:rsidR="00266053">
        <w:rPr>
          <w:rFonts w:hint="eastAsia"/>
          <w:sz w:val="22"/>
          <w:vertAlign w:val="superscript"/>
        </w:rPr>
        <w:t>※</w:t>
      </w:r>
      <w:r w:rsidR="00143C12" w:rsidRPr="00C14436">
        <w:rPr>
          <w:rFonts w:hint="eastAsia"/>
          <w:sz w:val="22"/>
        </w:rPr>
        <w:t>・サテライトオフィス</w:t>
      </w:r>
      <w:r w:rsidR="00266053">
        <w:rPr>
          <w:rFonts w:hint="eastAsia"/>
          <w:sz w:val="22"/>
          <w:vertAlign w:val="superscript"/>
        </w:rPr>
        <w:t>※</w:t>
      </w:r>
      <w:r w:rsidRPr="00C14436">
        <w:rPr>
          <w:rFonts w:hint="eastAsia"/>
          <w:sz w:val="22"/>
        </w:rPr>
        <w:t>などに取り組むべきです</w:t>
      </w:r>
      <w:r w:rsidRPr="006A57C1">
        <w:rPr>
          <w:rFonts w:hint="eastAsia"/>
          <w:sz w:val="22"/>
        </w:rPr>
        <w:t>。</w:t>
      </w:r>
    </w:p>
    <w:p w14:paraId="19F886FC" w14:textId="1848679D" w:rsidR="00B1581D" w:rsidRDefault="00B1581D" w:rsidP="00BE50E2">
      <w:pPr>
        <w:spacing w:beforeLines="50" w:before="180" w:line="360" w:lineRule="exact"/>
        <w:ind w:leftChars="200" w:left="640" w:rightChars="133" w:right="279" w:hangingChars="100" w:hanging="220"/>
        <w:rPr>
          <w:sz w:val="22"/>
        </w:rPr>
      </w:pPr>
      <w:r>
        <w:rPr>
          <w:rFonts w:hint="eastAsia"/>
          <w:sz w:val="22"/>
        </w:rPr>
        <w:t>・</w:t>
      </w:r>
      <w:r w:rsidR="00696392">
        <w:rPr>
          <w:rFonts w:hint="eastAsia"/>
          <w:sz w:val="22"/>
        </w:rPr>
        <w:t>公的ストックを多く抱える</w:t>
      </w:r>
      <w:r>
        <w:rPr>
          <w:rFonts w:hint="eastAsia"/>
          <w:sz w:val="22"/>
        </w:rPr>
        <w:t>泉北ニュータウン</w:t>
      </w:r>
      <w:r w:rsidR="00696392">
        <w:rPr>
          <w:rFonts w:hint="eastAsia"/>
          <w:sz w:val="22"/>
        </w:rPr>
        <w:t>など</w:t>
      </w:r>
      <w:r w:rsidR="00FE3586">
        <w:rPr>
          <w:rFonts w:hint="eastAsia"/>
          <w:sz w:val="22"/>
        </w:rPr>
        <w:t>郊外の</w:t>
      </w:r>
      <w:r w:rsidR="00696392">
        <w:rPr>
          <w:rFonts w:hint="eastAsia"/>
          <w:sz w:val="22"/>
        </w:rPr>
        <w:t>大規模ニュータウンの再生の取組みにおいて、ニュータウンの抱える課題を先進技術により解決する</w:t>
      </w:r>
      <w:r w:rsidR="00FE3586">
        <w:rPr>
          <w:rFonts w:hint="eastAsia"/>
          <w:sz w:val="22"/>
        </w:rPr>
        <w:t>スマートシティを実現するまちづくりの</w:t>
      </w:r>
      <w:r w:rsidR="00696392">
        <w:rPr>
          <w:rFonts w:hint="eastAsia"/>
          <w:sz w:val="22"/>
        </w:rPr>
        <w:t>取組みを</w:t>
      </w:r>
      <w:r w:rsidR="002F286F">
        <w:rPr>
          <w:rFonts w:hint="eastAsia"/>
          <w:sz w:val="22"/>
        </w:rPr>
        <w:t>加速度的に</w:t>
      </w:r>
      <w:r w:rsidR="00696392">
        <w:rPr>
          <w:rFonts w:hint="eastAsia"/>
          <w:sz w:val="22"/>
        </w:rPr>
        <w:t>推進すべきです。</w:t>
      </w:r>
      <w:r w:rsidR="00BE50E2">
        <w:rPr>
          <w:sz w:val="22"/>
        </w:rPr>
        <w:br w:type="page"/>
      </w:r>
    </w:p>
    <w:p w14:paraId="2DF16B97" w14:textId="7DDFA39A" w:rsidR="007F7CE0" w:rsidRDefault="00F73700">
      <w:pPr>
        <w:widowControl/>
        <w:jc w:val="left"/>
        <w:rPr>
          <w:rFonts w:ascii="游ゴシック" w:eastAsia="游ゴシック" w:hAnsi="游ゴシック"/>
          <w:b/>
          <w:sz w:val="22"/>
        </w:rPr>
      </w:pPr>
      <w:r w:rsidRPr="00BE50E2">
        <w:rPr>
          <w:rFonts w:ascii="游ゴシック" w:eastAsia="游ゴシック" w:hAnsi="游ゴシック" w:hint="eastAsia"/>
          <w:b/>
          <w:noProof/>
          <w:sz w:val="22"/>
        </w:rPr>
        <mc:AlternateContent>
          <mc:Choice Requires="wps">
            <w:drawing>
              <wp:anchor distT="0" distB="0" distL="114300" distR="114300" simplePos="0" relativeHeight="251826688" behindDoc="0" locked="0" layoutInCell="1" allowOverlap="1" wp14:anchorId="2BB9A4AC" wp14:editId="351B9481">
                <wp:simplePos x="0" y="0"/>
                <wp:positionH relativeFrom="margin">
                  <wp:align>left</wp:align>
                </wp:positionH>
                <wp:positionV relativeFrom="paragraph">
                  <wp:posOffset>189437</wp:posOffset>
                </wp:positionV>
                <wp:extent cx="3850005" cy="336550"/>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3850005"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5B500A" w14:textId="58CA1EB2" w:rsidR="00E633F1" w:rsidRPr="004A7A9B" w:rsidRDefault="00E633F1" w:rsidP="00BE50E2">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w:t>
                            </w:r>
                            <w:r w:rsidRPr="00B22E2E">
                              <w:rPr>
                                <w:rFonts w:ascii="游ゴシック" w:eastAsia="游ゴシック" w:hAnsi="游ゴシック"/>
                                <w:b/>
                                <w:color w:val="000000" w:themeColor="text1"/>
                              </w:rPr>
                              <w:t>実現するまちづくり（イメージ）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9A4AC" id="正方形/長方形 28" o:spid="_x0000_s1032" style="position:absolute;margin-left:0;margin-top:14.9pt;width:303.15pt;height:26.5pt;z-index:251826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" filled="f" stroked="f" strokeweight="1pt">
                <v:textbox>
                  <w:txbxContent>
                    <w:p w14:paraId="6F5B500A" w14:textId="58CA1EB2" w:rsidR="00E633F1" w:rsidRPr="004A7A9B" w:rsidRDefault="00E633F1" w:rsidP="00BE50E2">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w:t>
                      </w:r>
                      <w:r w:rsidRPr="00B22E2E">
                        <w:rPr>
                          <w:rFonts w:ascii="游ゴシック" w:eastAsia="游ゴシック" w:hAnsi="游ゴシック"/>
                          <w:b/>
                          <w:color w:val="000000" w:themeColor="text1"/>
                        </w:rPr>
                        <w:t>実現するまちづくり（イメージ）</w:t>
                      </w:r>
                    </w:p>
                  </w:txbxContent>
                </v:textbox>
                <w10:wrap anchorx="margin"/>
              </v:rect>
            </w:pict>
          </mc:Fallback>
        </mc:AlternateContent>
      </w:r>
    </w:p>
    <w:p w14:paraId="51AA2782" w14:textId="6BA396DE" w:rsidR="00BE50E2" w:rsidRDefault="00BE50E2">
      <w:pPr>
        <w:widowControl/>
        <w:jc w:val="left"/>
        <w:rPr>
          <w:rFonts w:ascii="游ゴシック" w:eastAsia="游ゴシック" w:hAnsi="游ゴシック"/>
          <w:b/>
          <w:sz w:val="22"/>
        </w:rPr>
      </w:pPr>
      <w:r w:rsidRPr="00BE50E2">
        <w:rPr>
          <w:rFonts w:ascii="游ゴシック" w:eastAsia="游ゴシック" w:hAnsi="游ゴシック"/>
          <w:b/>
          <w:noProof/>
          <w:sz w:val="22"/>
        </w:rPr>
        <w:drawing>
          <wp:anchor distT="0" distB="0" distL="114300" distR="114300" simplePos="0" relativeHeight="251825664" behindDoc="0" locked="0" layoutInCell="1" allowOverlap="1" wp14:anchorId="1F0CD67E" wp14:editId="7E1CF373">
            <wp:simplePos x="0" y="0"/>
            <wp:positionH relativeFrom="margin">
              <wp:posOffset>165100</wp:posOffset>
            </wp:positionH>
            <wp:positionV relativeFrom="paragraph">
              <wp:posOffset>67382</wp:posOffset>
            </wp:positionV>
            <wp:extent cx="5655596" cy="1749298"/>
            <wp:effectExtent l="0" t="0" r="2540" b="381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19555" b="5105"/>
                    <a:stretch/>
                  </pic:blipFill>
                  <pic:spPr bwMode="auto">
                    <a:xfrm>
                      <a:off x="0" y="0"/>
                      <a:ext cx="5655596" cy="17492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E154C" w14:textId="227B6C4F" w:rsidR="00BE50E2" w:rsidRDefault="00BE50E2">
      <w:pPr>
        <w:widowControl/>
        <w:jc w:val="left"/>
        <w:rPr>
          <w:rFonts w:ascii="游ゴシック" w:eastAsia="游ゴシック" w:hAnsi="游ゴシック"/>
          <w:b/>
          <w:sz w:val="22"/>
        </w:rPr>
      </w:pPr>
    </w:p>
    <w:p w14:paraId="78DBA121" w14:textId="20C3FAE4" w:rsidR="00BE50E2" w:rsidRDefault="00BE50E2">
      <w:pPr>
        <w:widowControl/>
        <w:jc w:val="left"/>
        <w:rPr>
          <w:rFonts w:ascii="游ゴシック" w:eastAsia="游ゴシック" w:hAnsi="游ゴシック"/>
          <w:b/>
          <w:sz w:val="22"/>
        </w:rPr>
      </w:pPr>
    </w:p>
    <w:p w14:paraId="5848BF8E" w14:textId="4705BB2A" w:rsidR="00BE50E2" w:rsidRDefault="00BE50E2">
      <w:pPr>
        <w:widowControl/>
        <w:jc w:val="left"/>
        <w:rPr>
          <w:rFonts w:ascii="游ゴシック" w:eastAsia="游ゴシック" w:hAnsi="游ゴシック"/>
          <w:b/>
          <w:sz w:val="22"/>
        </w:rPr>
      </w:pPr>
    </w:p>
    <w:p w14:paraId="569B6660" w14:textId="0AC68392" w:rsidR="007F7CE0" w:rsidRDefault="00570B21">
      <w:pPr>
        <w:widowControl/>
        <w:jc w:val="left"/>
        <w:rPr>
          <w:rFonts w:ascii="游ゴシック" w:eastAsia="游ゴシック" w:hAnsi="游ゴシック"/>
          <w:b/>
          <w:sz w:val="22"/>
        </w:rPr>
      </w:pPr>
      <w:r w:rsidRPr="00BE50E2">
        <w:rPr>
          <w:rFonts w:ascii="游ゴシック" w:eastAsia="游ゴシック" w:hAnsi="游ゴシック" w:hint="eastAsia"/>
          <w:b/>
          <w:noProof/>
          <w:sz w:val="22"/>
        </w:rPr>
        <mc:AlternateContent>
          <mc:Choice Requires="wps">
            <w:drawing>
              <wp:anchor distT="0" distB="0" distL="114300" distR="114300" simplePos="0" relativeHeight="251838976" behindDoc="0" locked="0" layoutInCell="1" allowOverlap="1" wp14:anchorId="19D6261B" wp14:editId="2E515589">
                <wp:simplePos x="0" y="0"/>
                <wp:positionH relativeFrom="margin">
                  <wp:align>left</wp:align>
                </wp:positionH>
                <wp:positionV relativeFrom="paragraph">
                  <wp:posOffset>366395</wp:posOffset>
                </wp:positionV>
                <wp:extent cx="5734050" cy="336550"/>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5734050"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4A72B3" w14:textId="10567F57" w:rsidR="00E633F1" w:rsidRPr="004A7A9B" w:rsidRDefault="00E633F1" w:rsidP="00AD1E5B">
                            <w:pPr>
                              <w:jc w:val="left"/>
                              <w:rPr>
                                <w:rFonts w:ascii="游ゴシック" w:eastAsia="游ゴシック" w:hAnsi="游ゴシック"/>
                                <w:b/>
                                <w:color w:val="000000" w:themeColor="text1"/>
                              </w:rPr>
                            </w:pPr>
                            <w:r w:rsidRPr="00B22E2E">
                              <w:rPr>
                                <w:rFonts w:ascii="游ゴシック" w:eastAsia="游ゴシック" w:hAnsi="游ゴシック" w:hint="eastAsia"/>
                                <w:b/>
                                <w:color w:val="000000" w:themeColor="text1"/>
                              </w:rPr>
                              <w:t>■空家</w:t>
                            </w:r>
                            <w:r w:rsidRPr="00B22E2E">
                              <w:rPr>
                                <w:rFonts w:ascii="游ゴシック" w:eastAsia="游ゴシック" w:hAnsi="游ゴシック"/>
                                <w:b/>
                                <w:color w:val="000000" w:themeColor="text1"/>
                              </w:rPr>
                              <w:t>や</w:t>
                            </w:r>
                            <w:r w:rsidRPr="00B22E2E">
                              <w:rPr>
                                <w:rFonts w:ascii="游ゴシック" w:eastAsia="游ゴシック" w:hAnsi="游ゴシック" w:hint="eastAsia"/>
                                <w:b/>
                                <w:color w:val="000000" w:themeColor="text1"/>
                              </w:rPr>
                              <w:t>公的</w:t>
                            </w:r>
                            <w:r>
                              <w:rPr>
                                <w:rFonts w:ascii="游ゴシック" w:eastAsia="游ゴシック" w:hAnsi="游ゴシック" w:hint="eastAsia"/>
                                <w:b/>
                                <w:color w:val="000000" w:themeColor="text1"/>
                              </w:rPr>
                              <w:t>ストック</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を活用したシェアオフィス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・サテライトオフィス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6261B" id="正方形/長方形 44" o:spid="_x0000_s1033" style="position:absolute;margin-left:0;margin-top:28.85pt;width:451.5pt;height:26.5pt;z-index:251838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" filled="f" stroked="f" strokeweight="1pt">
                <v:textbox>
                  <w:txbxContent>
                    <w:p w14:paraId="1D4A72B3" w14:textId="10567F57" w:rsidR="00E633F1" w:rsidRPr="004A7A9B" w:rsidRDefault="00E633F1" w:rsidP="00AD1E5B">
                      <w:pPr>
                        <w:jc w:val="left"/>
                        <w:rPr>
                          <w:rFonts w:ascii="游ゴシック" w:eastAsia="游ゴシック" w:hAnsi="游ゴシック"/>
                          <w:b/>
                          <w:color w:val="000000" w:themeColor="text1"/>
                        </w:rPr>
                      </w:pPr>
                      <w:r w:rsidRPr="00B22E2E">
                        <w:rPr>
                          <w:rFonts w:ascii="游ゴシック" w:eastAsia="游ゴシック" w:hAnsi="游ゴシック" w:hint="eastAsia"/>
                          <w:b/>
                          <w:color w:val="000000" w:themeColor="text1"/>
                        </w:rPr>
                        <w:t>■空家</w:t>
                      </w:r>
                      <w:r w:rsidRPr="00B22E2E">
                        <w:rPr>
                          <w:rFonts w:ascii="游ゴシック" w:eastAsia="游ゴシック" w:hAnsi="游ゴシック"/>
                          <w:b/>
                          <w:color w:val="000000" w:themeColor="text1"/>
                        </w:rPr>
                        <w:t>や</w:t>
                      </w:r>
                      <w:r w:rsidRPr="00B22E2E">
                        <w:rPr>
                          <w:rFonts w:ascii="游ゴシック" w:eastAsia="游ゴシック" w:hAnsi="游ゴシック" w:hint="eastAsia"/>
                          <w:b/>
                          <w:color w:val="000000" w:themeColor="text1"/>
                        </w:rPr>
                        <w:t>公的</w:t>
                      </w:r>
                      <w:r>
                        <w:rPr>
                          <w:rFonts w:ascii="游ゴシック" w:eastAsia="游ゴシック" w:hAnsi="游ゴシック" w:hint="eastAsia"/>
                          <w:b/>
                          <w:color w:val="000000" w:themeColor="text1"/>
                        </w:rPr>
                        <w:t>ストック</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を活用したシェアオフィス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・サテライトオフィス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（イメージ）</w:t>
                      </w:r>
                    </w:p>
                  </w:txbxContent>
                </v:textbox>
                <w10:wrap anchorx="margin"/>
              </v:rect>
            </w:pict>
          </mc:Fallback>
        </mc:AlternateContent>
      </w:r>
      <w:r w:rsidR="00F73700" w:rsidRPr="00BE50E2">
        <w:rPr>
          <w:rFonts w:ascii="游ゴシック" w:eastAsia="游ゴシック" w:hAnsi="游ゴシック"/>
          <w:b/>
          <w:noProof/>
          <w:sz w:val="22"/>
        </w:rPr>
        <mc:AlternateContent>
          <mc:Choice Requires="wps">
            <w:drawing>
              <wp:anchor distT="0" distB="0" distL="114300" distR="114300" simplePos="0" relativeHeight="251834880" behindDoc="0" locked="0" layoutInCell="1" allowOverlap="1" wp14:anchorId="7B77DDEE" wp14:editId="0A83F76E">
                <wp:simplePos x="0" y="0"/>
                <wp:positionH relativeFrom="margin">
                  <wp:align>right</wp:align>
                </wp:positionH>
                <wp:positionV relativeFrom="paragraph">
                  <wp:posOffset>1774319</wp:posOffset>
                </wp:positionV>
                <wp:extent cx="1984375" cy="332105"/>
                <wp:effectExtent l="0" t="0" r="0" b="0"/>
                <wp:wrapSquare wrapText="bothSides"/>
                <wp:docPr id="32" name="正方形/長方形 7"/>
                <wp:cNvGraphicFramePr/>
                <a:graphic xmlns:a="http://schemas.openxmlformats.org/drawingml/2006/main">
                  <a:graphicData uri="http://schemas.microsoft.com/office/word/2010/wordprocessingShape">
                    <wps:wsp>
                      <wps:cNvSpPr/>
                      <wps:spPr>
                        <a:xfrm>
                          <a:off x="0" y="0"/>
                          <a:ext cx="1984375" cy="332105"/>
                        </a:xfrm>
                        <a:prstGeom prst="rect">
                          <a:avLst/>
                        </a:prstGeom>
                        <a:ln cmpd="sng">
                          <a:noFill/>
                        </a:ln>
                      </wps:spPr>
                      <wps:txbx>
                        <w:txbxContent>
                          <w:p w14:paraId="00304768" w14:textId="4924E1EC" w:rsidR="00E633F1" w:rsidRPr="00AD1E5B" w:rsidRDefault="00E633F1" w:rsidP="00BE50E2">
                            <w:pPr>
                              <w:pStyle w:val="Web"/>
                              <w:spacing w:before="240" w:beforeAutospacing="0" w:after="0" w:afterAutospacing="0" w:line="312" w:lineRule="auto"/>
                              <w:ind w:left="288" w:hanging="288"/>
                              <w:jc w:val="center"/>
                              <w:rPr>
                                <w:rFonts w:ascii="游ゴシック" w:eastAsia="游ゴシック" w:hAnsi="游ゴシック"/>
                                <w:b/>
                                <w:sz w:val="16"/>
                              </w:rPr>
                            </w:pPr>
                            <w:r w:rsidRPr="00AD1E5B">
                              <w:rPr>
                                <w:rFonts w:ascii="游ゴシック" w:eastAsia="游ゴシック" w:hAnsi="游ゴシック" w:cs="Meiryo UI" w:hint="eastAsia"/>
                                <w:b/>
                                <w:color w:val="000000" w:themeColor="text1"/>
                                <w:kern w:val="24"/>
                                <w:sz w:val="16"/>
                              </w:rPr>
                              <w:t>（出典：野村不動産株式会社H</w:t>
                            </w:r>
                            <w:r w:rsidRPr="007F7CE0">
                              <w:rPr>
                                <w:rFonts w:ascii="游ゴシック" w:eastAsia="游ゴシック" w:hAnsi="游ゴシック" w:cs="Meiryo UI" w:hint="eastAsia"/>
                                <w:b/>
                                <w:color w:val="000000" w:themeColor="text1"/>
                                <w:kern w:val="24"/>
                                <w:position w:val="7"/>
                                <w:sz w:val="16"/>
                                <w:vertAlign w:val="subscript"/>
                              </w:rPr>
                              <w:t>1</w:t>
                            </w:r>
                            <w:r w:rsidRPr="00AD1E5B">
                              <w:rPr>
                                <w:rFonts w:ascii="游ゴシック" w:eastAsia="游ゴシック" w:hAnsi="游ゴシック" w:cs="Meiryo UI" w:hint="eastAsia"/>
                                <w:b/>
                                <w:color w:val="000000" w:themeColor="text1"/>
                                <w:kern w:val="24"/>
                                <w:sz w:val="16"/>
                              </w:rPr>
                              <w:t>T）</w:t>
                            </w:r>
                          </w:p>
                        </w:txbxContent>
                      </wps:txbx>
                      <wps:bodyPr wrap="square">
                        <a:spAutoFit/>
                      </wps:bodyPr>
                    </wps:wsp>
                  </a:graphicData>
                </a:graphic>
                <wp14:sizeRelH relativeFrom="margin">
                  <wp14:pctWidth>0</wp14:pctWidth>
                </wp14:sizeRelH>
              </wp:anchor>
            </w:drawing>
          </mc:Choice>
          <mc:Fallback>
            <w:pict>
              <v:rect w14:anchorId="7B77DDEE" id="正方形/長方形 7" o:spid="_x0000_s1034" style="position:absolute;margin-left:105.05pt;margin-top:139.7pt;width:156.25pt;height:26.15pt;z-index:2518348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" filled="f" stroked="f">
                <v:textbox style="mso-fit-shape-to-text:t">
                  <w:txbxContent>
                    <w:p w14:paraId="00304768" w14:textId="4924E1EC" w:rsidR="00E633F1" w:rsidRPr="00AD1E5B" w:rsidRDefault="00E633F1" w:rsidP="00BE50E2">
                      <w:pPr>
                        <w:pStyle w:val="Web"/>
                        <w:spacing w:before="240" w:beforeAutospacing="0" w:after="0" w:afterAutospacing="0" w:line="312" w:lineRule="auto"/>
                        <w:ind w:left="288" w:hanging="288"/>
                        <w:jc w:val="center"/>
                        <w:rPr>
                          <w:rFonts w:ascii="游ゴシック" w:eastAsia="游ゴシック" w:hAnsi="游ゴシック"/>
                          <w:b/>
                          <w:sz w:val="16"/>
                        </w:rPr>
                      </w:pPr>
                      <w:r w:rsidRPr="00AD1E5B">
                        <w:rPr>
                          <w:rFonts w:ascii="游ゴシック" w:eastAsia="游ゴシック" w:hAnsi="游ゴシック" w:cs="Meiryo UI" w:hint="eastAsia"/>
                          <w:b/>
                          <w:color w:val="000000" w:themeColor="text1"/>
                          <w:kern w:val="24"/>
                          <w:sz w:val="16"/>
                        </w:rPr>
                        <w:t>（出典：野村不動産株式会社H</w:t>
                      </w:r>
                      <w:r w:rsidRPr="007F7CE0">
                        <w:rPr>
                          <w:rFonts w:ascii="游ゴシック" w:eastAsia="游ゴシック" w:hAnsi="游ゴシック" w:cs="Meiryo UI" w:hint="eastAsia"/>
                          <w:b/>
                          <w:color w:val="000000" w:themeColor="text1"/>
                          <w:kern w:val="24"/>
                          <w:position w:val="7"/>
                          <w:sz w:val="16"/>
                          <w:vertAlign w:val="subscript"/>
                        </w:rPr>
                        <w:t>1</w:t>
                      </w:r>
                      <w:r w:rsidRPr="00AD1E5B">
                        <w:rPr>
                          <w:rFonts w:ascii="游ゴシック" w:eastAsia="游ゴシック" w:hAnsi="游ゴシック" w:cs="Meiryo UI" w:hint="eastAsia"/>
                          <w:b/>
                          <w:color w:val="000000" w:themeColor="text1"/>
                          <w:kern w:val="24"/>
                          <w:sz w:val="16"/>
                        </w:rPr>
                        <w:t>T）</w:t>
                      </w:r>
                    </w:p>
                  </w:txbxContent>
                </v:textbox>
                <w10:wrap type="square" anchorx="margin"/>
              </v:rect>
            </w:pict>
          </mc:Fallback>
        </mc:AlternateContent>
      </w:r>
      <w:r w:rsidR="00F73700">
        <w:rPr>
          <w:rFonts w:ascii="Segoe UI Symbol" w:eastAsia="游ゴシック" w:hAnsi="Segoe UI Symbol" w:cs="Segoe UI Symbol" w:hint="eastAsia"/>
          <w:b/>
          <w:noProof/>
          <w:sz w:val="22"/>
        </w:rPr>
        <w:drawing>
          <wp:anchor distT="0" distB="0" distL="114300" distR="114300" simplePos="0" relativeHeight="251836928" behindDoc="0" locked="0" layoutInCell="1" allowOverlap="1" wp14:anchorId="53BD1256" wp14:editId="154628E4">
            <wp:simplePos x="0" y="0"/>
            <wp:positionH relativeFrom="column">
              <wp:posOffset>1901825</wp:posOffset>
            </wp:positionH>
            <wp:positionV relativeFrom="paragraph">
              <wp:posOffset>685800</wp:posOffset>
            </wp:positionV>
            <wp:extent cx="1839595" cy="1350645"/>
            <wp:effectExtent l="0" t="0" r="8255" b="1905"/>
            <wp:wrapSquare wrapText="bothSides"/>
            <wp:docPr id="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4"/>
                    <pic:cNvPicPr>
                      <a:picLocks noChangeAspect="1"/>
                    </pic:cNvPicPr>
                  </pic:nvPicPr>
                  <pic:blipFill rotWithShape="1">
                    <a:blip r:embed="rId18"/>
                    <a:srcRect l="49781"/>
                    <a:stretch/>
                  </pic:blipFill>
                  <pic:spPr bwMode="auto">
                    <a:xfrm>
                      <a:off x="0" y="0"/>
                      <a:ext cx="1839595" cy="135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3700">
        <w:rPr>
          <w:rFonts w:ascii="Segoe UI Symbol" w:eastAsia="游ゴシック" w:hAnsi="Segoe UI Symbol" w:cs="Segoe UI Symbol" w:hint="eastAsia"/>
          <w:b/>
          <w:noProof/>
          <w:sz w:val="22"/>
        </w:rPr>
        <w:drawing>
          <wp:anchor distT="0" distB="0" distL="114300" distR="114300" simplePos="0" relativeHeight="251832832" behindDoc="0" locked="0" layoutInCell="1" allowOverlap="1" wp14:anchorId="4016D83F" wp14:editId="3793B216">
            <wp:simplePos x="0" y="0"/>
            <wp:positionH relativeFrom="margin">
              <wp:posOffset>3777615</wp:posOffset>
            </wp:positionH>
            <wp:positionV relativeFrom="paragraph">
              <wp:posOffset>699670</wp:posOffset>
            </wp:positionV>
            <wp:extent cx="1978025" cy="1323340"/>
            <wp:effectExtent l="0" t="0" r="3175" b="0"/>
            <wp:wrapSquare wrapText="bothSides"/>
            <wp:docPr id="3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5"/>
                    <pic:cNvPicPr>
                      <a:picLocks noChangeAspect="1"/>
                    </pic:cNvPicPr>
                  </pic:nvPicPr>
                  <pic:blipFill>
                    <a:blip r:embed="rId19"/>
                    <a:stretch>
                      <a:fillRect/>
                    </a:stretch>
                  </pic:blipFill>
                  <pic:spPr>
                    <a:xfrm>
                      <a:off x="0" y="0"/>
                      <a:ext cx="1978025" cy="1323340"/>
                    </a:xfrm>
                    <a:prstGeom prst="rect">
                      <a:avLst/>
                    </a:prstGeom>
                  </pic:spPr>
                </pic:pic>
              </a:graphicData>
            </a:graphic>
            <wp14:sizeRelH relativeFrom="margin">
              <wp14:pctWidth>0</wp14:pctWidth>
            </wp14:sizeRelH>
            <wp14:sizeRelV relativeFrom="margin">
              <wp14:pctHeight>0</wp14:pctHeight>
            </wp14:sizeRelV>
          </wp:anchor>
        </w:drawing>
      </w:r>
      <w:r w:rsidR="007F7CE0">
        <w:rPr>
          <w:rFonts w:hint="eastAsia"/>
          <w:noProof/>
          <w:sz w:val="22"/>
        </w:rPr>
        <mc:AlternateContent>
          <mc:Choice Requires="wps">
            <w:drawing>
              <wp:anchor distT="0" distB="0" distL="114300" distR="114300" simplePos="0" relativeHeight="251789824" behindDoc="0" locked="0" layoutInCell="1" allowOverlap="1" wp14:anchorId="6F43460A" wp14:editId="7E36E4CB">
                <wp:simplePos x="0" y="0"/>
                <wp:positionH relativeFrom="column">
                  <wp:posOffset>4457065</wp:posOffset>
                </wp:positionH>
                <wp:positionV relativeFrom="paragraph">
                  <wp:posOffset>51513</wp:posOffset>
                </wp:positionV>
                <wp:extent cx="1512303" cy="33655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1512303"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24A19C" w14:textId="4C68E051" w:rsidR="00E633F1" w:rsidRPr="00114C80" w:rsidRDefault="00E633F1" w:rsidP="00F47721">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3460A" id="正方形/長方形 27" o:spid="_x0000_s1035" style="position:absolute;margin-left:350.95pt;margin-top:4.05pt;width:119.1pt;height:26.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" filled="f" stroked="f" strokeweight="1pt">
                <v:textbox>
                  <w:txbxContent>
                    <w:p w14:paraId="0B24A19C" w14:textId="4C68E051" w:rsidR="00E633F1" w:rsidRPr="00114C80" w:rsidRDefault="00E633F1" w:rsidP="00F47721">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v:textbox>
              </v:rect>
            </w:pict>
          </mc:Fallback>
        </mc:AlternateContent>
      </w:r>
    </w:p>
    <w:p w14:paraId="72CF2121" w14:textId="09E732F6" w:rsidR="00F73700" w:rsidRDefault="00F224E5" w:rsidP="00F73700">
      <w:pPr>
        <w:widowControl/>
        <w:jc w:val="left"/>
        <w:rPr>
          <w:rFonts w:ascii="游ゴシック" w:eastAsia="游ゴシック" w:hAnsi="游ゴシック"/>
          <w:b/>
          <w:sz w:val="22"/>
        </w:rPr>
      </w:pPr>
      <w:r w:rsidRPr="00F224E5">
        <w:rPr>
          <w:rFonts w:ascii="游ゴシック" w:eastAsia="游ゴシック" w:hAnsi="游ゴシック"/>
          <w:b/>
          <w:noProof/>
          <w:sz w:val="22"/>
        </w:rPr>
        <w:drawing>
          <wp:anchor distT="0" distB="0" distL="114300" distR="114300" simplePos="0" relativeHeight="251844096" behindDoc="0" locked="0" layoutInCell="1" allowOverlap="1" wp14:anchorId="1508A56F" wp14:editId="550495BB">
            <wp:simplePos x="0" y="0"/>
            <wp:positionH relativeFrom="column">
              <wp:posOffset>-15875</wp:posOffset>
            </wp:positionH>
            <wp:positionV relativeFrom="paragraph">
              <wp:posOffset>237356</wp:posOffset>
            </wp:positionV>
            <wp:extent cx="1910975" cy="134223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863"/>
                    <a:stretch/>
                  </pic:blipFill>
                  <pic:spPr bwMode="auto">
                    <a:xfrm>
                      <a:off x="0" y="0"/>
                      <a:ext cx="1910975" cy="1342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08B16F" w14:textId="26F72B6E" w:rsidR="00F224E5" w:rsidRDefault="00F224E5" w:rsidP="00F73700">
      <w:pPr>
        <w:widowControl/>
        <w:jc w:val="left"/>
        <w:rPr>
          <w:rFonts w:ascii="游ゴシック" w:eastAsia="游ゴシック" w:hAnsi="游ゴシック"/>
          <w:b/>
          <w:sz w:val="22"/>
        </w:rPr>
      </w:pPr>
    </w:p>
    <w:p w14:paraId="65850635" w14:textId="1ADAFC16" w:rsidR="00F224E5" w:rsidRDefault="00F224E5" w:rsidP="00F73700">
      <w:pPr>
        <w:widowControl/>
        <w:jc w:val="left"/>
        <w:rPr>
          <w:rFonts w:ascii="游ゴシック" w:eastAsia="游ゴシック" w:hAnsi="游ゴシック"/>
          <w:b/>
          <w:sz w:val="22"/>
        </w:rPr>
      </w:pPr>
      <w:r w:rsidRPr="00BE50E2">
        <w:rPr>
          <w:rFonts w:ascii="游ゴシック" w:eastAsia="游ゴシック" w:hAnsi="游ゴシック"/>
          <w:b/>
          <w:noProof/>
          <w:sz w:val="22"/>
        </w:rPr>
        <mc:AlternateContent>
          <mc:Choice Requires="wps">
            <w:drawing>
              <wp:anchor distT="0" distB="0" distL="114300" distR="114300" simplePos="0" relativeHeight="251846144" behindDoc="0" locked="0" layoutInCell="1" allowOverlap="1" wp14:anchorId="0DB825C0" wp14:editId="03D6229C">
                <wp:simplePos x="0" y="0"/>
                <wp:positionH relativeFrom="column">
                  <wp:posOffset>-19685</wp:posOffset>
                </wp:positionH>
                <wp:positionV relativeFrom="paragraph">
                  <wp:posOffset>474980</wp:posOffset>
                </wp:positionV>
                <wp:extent cx="1830705" cy="590550"/>
                <wp:effectExtent l="0" t="0" r="0" b="0"/>
                <wp:wrapNone/>
                <wp:docPr id="11" name="正方形/長方形 6"/>
                <wp:cNvGraphicFramePr/>
                <a:graphic xmlns:a="http://schemas.openxmlformats.org/drawingml/2006/main">
                  <a:graphicData uri="http://schemas.microsoft.com/office/word/2010/wordprocessingShape">
                    <wps:wsp>
                      <wps:cNvSpPr/>
                      <wps:spPr>
                        <a:xfrm>
                          <a:off x="0" y="0"/>
                          <a:ext cx="1830705" cy="590550"/>
                        </a:xfrm>
                        <a:prstGeom prst="rect">
                          <a:avLst/>
                        </a:prstGeom>
                        <a:ln cmpd="sng">
                          <a:noFill/>
                        </a:ln>
                      </wps:spPr>
                      <wps:txbx>
                        <w:txbxContent>
                          <w:p w14:paraId="553D3FB8" w14:textId="6F522802" w:rsidR="00E633F1" w:rsidRPr="00AD1E5B" w:rsidRDefault="00E633F1" w:rsidP="00F224E5">
                            <w:pPr>
                              <w:pStyle w:val="Web"/>
                              <w:spacing w:before="240" w:beforeAutospacing="0" w:after="0" w:afterAutospacing="0"/>
                              <w:jc w:val="center"/>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堺市HP）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DB825C0" id="正方形/長方形 6" o:spid="_x0000_s1036" style="position:absolute;margin-left:-1.55pt;margin-top:37.4pt;width:144.15pt;height:46.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" filled="f" stroked="f">
                <v:textbox>
                  <w:txbxContent>
                    <w:p w14:paraId="553D3FB8" w14:textId="6F522802" w:rsidR="00E633F1" w:rsidRPr="00AD1E5B" w:rsidRDefault="00E633F1" w:rsidP="00F224E5">
                      <w:pPr>
                        <w:pStyle w:val="Web"/>
                        <w:spacing w:before="240" w:beforeAutospacing="0" w:after="0" w:afterAutospacing="0"/>
                        <w:jc w:val="center"/>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堺市HP）</w:t>
                      </w:r>
                    </w:p>
                  </w:txbxContent>
                </v:textbox>
              </v:rect>
            </w:pict>
          </mc:Fallback>
        </mc:AlternateContent>
      </w:r>
    </w:p>
    <w:p w14:paraId="507E48E9" w14:textId="7AF55CBB" w:rsidR="00F224E5" w:rsidRDefault="00F224E5" w:rsidP="00F73700">
      <w:pPr>
        <w:widowControl/>
        <w:jc w:val="left"/>
        <w:rPr>
          <w:rFonts w:ascii="游ゴシック" w:eastAsia="游ゴシック" w:hAnsi="游ゴシック"/>
          <w:b/>
          <w:sz w:val="22"/>
        </w:rPr>
      </w:pPr>
      <w:r w:rsidRPr="00BE50E2">
        <w:rPr>
          <w:rFonts w:ascii="游ゴシック" w:eastAsia="游ゴシック" w:hAnsi="游ゴシック"/>
          <w:b/>
          <w:noProof/>
          <w:sz w:val="22"/>
        </w:rPr>
        <mc:AlternateContent>
          <mc:Choice Requires="wps">
            <w:drawing>
              <wp:anchor distT="0" distB="0" distL="114300" distR="114300" simplePos="0" relativeHeight="251833856" behindDoc="0" locked="0" layoutInCell="1" allowOverlap="1" wp14:anchorId="0D5473F7" wp14:editId="50A9B481">
                <wp:simplePos x="0" y="0"/>
                <wp:positionH relativeFrom="column">
                  <wp:posOffset>1909445</wp:posOffset>
                </wp:positionH>
                <wp:positionV relativeFrom="paragraph">
                  <wp:posOffset>17780</wp:posOffset>
                </wp:positionV>
                <wp:extent cx="1830705" cy="590550"/>
                <wp:effectExtent l="0" t="0" r="0" b="0"/>
                <wp:wrapSquare wrapText="bothSides"/>
                <wp:docPr id="31" name="正方形/長方形 6"/>
                <wp:cNvGraphicFramePr/>
                <a:graphic xmlns:a="http://schemas.openxmlformats.org/drawingml/2006/main">
                  <a:graphicData uri="http://schemas.microsoft.com/office/word/2010/wordprocessingShape">
                    <wps:wsp>
                      <wps:cNvSpPr/>
                      <wps:spPr>
                        <a:xfrm>
                          <a:off x="0" y="0"/>
                          <a:ext cx="1830705" cy="590550"/>
                        </a:xfrm>
                        <a:prstGeom prst="rect">
                          <a:avLst/>
                        </a:prstGeom>
                        <a:ln cmpd="sng">
                          <a:noFill/>
                        </a:ln>
                      </wps:spPr>
                      <wps:txbx>
                        <w:txbxContent>
                          <w:p w14:paraId="1E5A4A58" w14:textId="2AA4C745" w:rsidR="00E633F1" w:rsidRPr="00AD1E5B" w:rsidRDefault="00E633F1" w:rsidP="00AD1E5B">
                            <w:pPr>
                              <w:pStyle w:val="Web"/>
                              <w:spacing w:before="240" w:beforeAutospacing="0" w:after="0" w:afterAutospacing="0"/>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：東京都住宅供給公社</w:t>
                            </w:r>
                            <w:r>
                              <w:rPr>
                                <w:rFonts w:ascii="游ゴシック" w:eastAsia="游ゴシック" w:hAnsi="游ゴシック" w:cs="Meiryo UI" w:hint="eastAsia"/>
                                <w:b/>
                                <w:color w:val="000000" w:themeColor="text1"/>
                                <w:kern w:val="24"/>
                                <w:sz w:val="16"/>
                              </w:rPr>
                              <w:t>HP）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D5473F7" id="_x0000_s1037" style="position:absolute;margin-left:150.35pt;margin-top:1.4pt;width:144.15pt;height:46.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" filled="f" stroked="f">
                <v:textbox>
                  <w:txbxContent>
                    <w:p w14:paraId="1E5A4A58" w14:textId="2AA4C745" w:rsidR="00E633F1" w:rsidRPr="00AD1E5B" w:rsidRDefault="00E633F1" w:rsidP="00AD1E5B">
                      <w:pPr>
                        <w:pStyle w:val="Web"/>
                        <w:spacing w:before="240" w:beforeAutospacing="0" w:after="0" w:afterAutospacing="0"/>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：東京都住宅供給公社</w:t>
                      </w:r>
                      <w:r>
                        <w:rPr>
                          <w:rFonts w:ascii="游ゴシック" w:eastAsia="游ゴシック" w:hAnsi="游ゴシック" w:cs="Meiryo UI" w:hint="eastAsia"/>
                          <w:b/>
                          <w:color w:val="000000" w:themeColor="text1"/>
                          <w:kern w:val="24"/>
                          <w:sz w:val="16"/>
                        </w:rPr>
                        <w:t>HP）</w:t>
                      </w:r>
                    </w:p>
                  </w:txbxContent>
                </v:textbox>
                <w10:wrap type="square"/>
              </v:rect>
            </w:pict>
          </mc:Fallback>
        </mc:AlternateContent>
      </w:r>
    </w:p>
    <w:p w14:paraId="436FEC97" w14:textId="10B8C144" w:rsidR="00F224E5" w:rsidRDefault="00F224E5" w:rsidP="00F73700">
      <w:pPr>
        <w:widowControl/>
        <w:jc w:val="left"/>
        <w:rPr>
          <w:rFonts w:ascii="游ゴシック" w:eastAsia="游ゴシック" w:hAnsi="游ゴシック"/>
          <w:b/>
          <w:sz w:val="22"/>
        </w:rPr>
      </w:pPr>
    </w:p>
    <w:p w14:paraId="25E2314F" w14:textId="4FE76AB7" w:rsidR="00EF62DF" w:rsidRPr="004A7A9B" w:rsidRDefault="00595FE1" w:rsidP="00F73700">
      <w:pPr>
        <w:widowControl/>
        <w:ind w:firstLineChars="100" w:firstLine="220"/>
        <w:jc w:val="left"/>
        <w:rPr>
          <w:rFonts w:ascii="游ゴシック" w:eastAsia="游ゴシック" w:hAnsi="游ゴシック"/>
          <w:b/>
          <w:sz w:val="22"/>
        </w:rPr>
      </w:pPr>
      <w:r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00005D0F" w:rsidRPr="004A7A9B">
        <w:rPr>
          <w:rFonts w:ascii="游ゴシック" w:eastAsia="游ゴシック" w:hAnsi="游ゴシック" w:hint="eastAsia"/>
          <w:b/>
          <w:sz w:val="22"/>
        </w:rPr>
        <w:t>郊外</w:t>
      </w:r>
      <w:r w:rsidR="005821EE">
        <w:rPr>
          <w:rFonts w:ascii="游ゴシック" w:eastAsia="游ゴシック" w:hAnsi="游ゴシック" w:hint="eastAsia"/>
          <w:b/>
          <w:sz w:val="22"/>
          <w:vertAlign w:val="superscript"/>
        </w:rPr>
        <w:t>※</w:t>
      </w:r>
      <w:r w:rsidR="00005D0F" w:rsidRPr="004A7A9B">
        <w:rPr>
          <w:rFonts w:ascii="游ゴシック" w:eastAsia="游ゴシック" w:hAnsi="游ゴシック" w:hint="eastAsia"/>
          <w:b/>
          <w:sz w:val="22"/>
        </w:rPr>
        <w:t>住宅地（</w:t>
      </w:r>
      <w:r w:rsidR="006510F1">
        <w:rPr>
          <w:rFonts w:ascii="游ゴシック" w:eastAsia="游ゴシック" w:hAnsi="游ゴシック" w:hint="eastAsia"/>
          <w:b/>
          <w:sz w:val="22"/>
        </w:rPr>
        <w:t>ニュータウン</w:t>
      </w:r>
      <w:r w:rsidR="009353DA">
        <w:rPr>
          <w:rFonts w:ascii="游ゴシック" w:eastAsia="游ゴシック" w:hAnsi="游ゴシック" w:hint="eastAsia"/>
          <w:b/>
          <w:sz w:val="22"/>
          <w:vertAlign w:val="superscript"/>
        </w:rPr>
        <w:t>※</w:t>
      </w:r>
      <w:r w:rsidR="00005D0F" w:rsidRPr="004A7A9B">
        <w:rPr>
          <w:rFonts w:ascii="游ゴシック" w:eastAsia="游ゴシック" w:hAnsi="游ゴシック" w:hint="eastAsia"/>
          <w:b/>
          <w:sz w:val="22"/>
        </w:rPr>
        <w:t>）の</w:t>
      </w:r>
      <w:r w:rsidR="00CD38A2" w:rsidRPr="004A7A9B">
        <w:rPr>
          <w:rFonts w:ascii="游ゴシック" w:eastAsia="游ゴシック" w:hAnsi="游ゴシック" w:hint="eastAsia"/>
          <w:b/>
          <w:sz w:val="22"/>
        </w:rPr>
        <w:t>再生、活性化</w:t>
      </w:r>
    </w:p>
    <w:p w14:paraId="102D1B3B" w14:textId="7BF5D91A" w:rsidR="007E7CA2" w:rsidRPr="00B22E2E" w:rsidRDefault="00EF3FBB" w:rsidP="007E7CA2">
      <w:pPr>
        <w:spacing w:after="60" w:line="360" w:lineRule="exact"/>
        <w:ind w:leftChars="150" w:left="315" w:firstLineChars="100" w:firstLine="220"/>
        <w:rPr>
          <w:sz w:val="22"/>
        </w:rPr>
      </w:pPr>
      <w:r>
        <w:rPr>
          <w:rFonts w:hint="eastAsia"/>
          <w:sz w:val="22"/>
        </w:rPr>
        <w:t>高度経済成長期に開発された</w:t>
      </w:r>
      <w:r w:rsidR="002D5E23" w:rsidRPr="006A57C1">
        <w:rPr>
          <w:rFonts w:hint="eastAsia"/>
          <w:sz w:val="22"/>
        </w:rPr>
        <w:t>ニュータ</w:t>
      </w:r>
      <w:r w:rsidR="002D5E23" w:rsidRPr="00B22E2E">
        <w:rPr>
          <w:rFonts w:hint="eastAsia"/>
          <w:sz w:val="22"/>
        </w:rPr>
        <w:t>ウン</w:t>
      </w:r>
      <w:r w:rsidRPr="00B22E2E">
        <w:rPr>
          <w:rFonts w:hint="eastAsia"/>
          <w:sz w:val="22"/>
        </w:rPr>
        <w:t>では、</w:t>
      </w:r>
      <w:r w:rsidR="002D5E23" w:rsidRPr="00B22E2E">
        <w:rPr>
          <w:sz w:val="22"/>
        </w:rPr>
        <w:t>施設の老朽化、住民の高齢化</w:t>
      </w:r>
      <w:r w:rsidR="00696392" w:rsidRPr="00B22E2E">
        <w:rPr>
          <w:rFonts w:hint="eastAsia"/>
          <w:sz w:val="22"/>
        </w:rPr>
        <w:t>などの</w:t>
      </w:r>
      <w:r w:rsidR="002D5E23" w:rsidRPr="00B22E2E">
        <w:rPr>
          <w:sz w:val="22"/>
        </w:rPr>
        <w:t>課題</w:t>
      </w:r>
      <w:r w:rsidR="00696392" w:rsidRPr="00B22E2E">
        <w:rPr>
          <w:rFonts w:hint="eastAsia"/>
          <w:sz w:val="22"/>
        </w:rPr>
        <w:t>に対し、</w:t>
      </w:r>
      <w:r w:rsidRPr="00B22E2E">
        <w:rPr>
          <w:rFonts w:hint="eastAsia"/>
          <w:sz w:val="22"/>
        </w:rPr>
        <w:t>地域住民との共創</w:t>
      </w:r>
      <w:r w:rsidR="00AD0405" w:rsidRPr="00B22E2E">
        <w:rPr>
          <w:rFonts w:hint="eastAsia"/>
          <w:sz w:val="22"/>
        </w:rPr>
        <w:t>（コ・クリエーション</w:t>
      </w:r>
      <w:r w:rsidR="005821EE">
        <w:rPr>
          <w:rFonts w:hint="eastAsia"/>
          <w:sz w:val="22"/>
          <w:vertAlign w:val="superscript"/>
        </w:rPr>
        <w:t>※</w:t>
      </w:r>
      <w:r w:rsidR="00AD0405" w:rsidRPr="00B22E2E">
        <w:rPr>
          <w:rFonts w:hint="eastAsia"/>
          <w:sz w:val="22"/>
        </w:rPr>
        <w:t>）</w:t>
      </w:r>
      <w:r w:rsidRPr="00B22E2E">
        <w:rPr>
          <w:rFonts w:hint="eastAsia"/>
          <w:sz w:val="22"/>
        </w:rPr>
        <w:t>により解決を目指す様々な</w:t>
      </w:r>
      <w:r w:rsidR="00B16746" w:rsidRPr="00B22E2E">
        <w:rPr>
          <w:rFonts w:hint="eastAsia"/>
          <w:sz w:val="22"/>
        </w:rPr>
        <w:t>取組み</w:t>
      </w:r>
      <w:r w:rsidRPr="00B22E2E">
        <w:rPr>
          <w:rFonts w:hint="eastAsia"/>
          <w:sz w:val="22"/>
        </w:rPr>
        <w:t>が進みつつあります。</w:t>
      </w:r>
    </w:p>
    <w:p w14:paraId="4523F778" w14:textId="06AE8993" w:rsidR="007E7CA2" w:rsidRPr="00B22E2E" w:rsidRDefault="001C20FE" w:rsidP="007E7CA2">
      <w:pPr>
        <w:spacing w:after="60" w:line="360" w:lineRule="exact"/>
        <w:ind w:leftChars="150" w:left="315" w:firstLineChars="100" w:firstLine="220"/>
        <w:rPr>
          <w:sz w:val="22"/>
        </w:rPr>
      </w:pPr>
      <w:r w:rsidRPr="00B22E2E">
        <w:rPr>
          <w:rFonts w:hint="eastAsia"/>
          <w:sz w:val="22"/>
        </w:rPr>
        <w:t>交流</w:t>
      </w:r>
      <w:r w:rsidR="004E408D" w:rsidRPr="00B22E2E">
        <w:rPr>
          <w:rFonts w:hint="eastAsia"/>
          <w:sz w:val="22"/>
        </w:rPr>
        <w:t>できる場づくりなどを通じ</w:t>
      </w:r>
      <w:r w:rsidR="00862F6A" w:rsidRPr="00B22E2E">
        <w:rPr>
          <w:rFonts w:hint="eastAsia"/>
          <w:sz w:val="22"/>
        </w:rPr>
        <w:t>て</w:t>
      </w:r>
      <w:r w:rsidR="005020D1" w:rsidRPr="00B22E2E">
        <w:rPr>
          <w:rFonts w:hint="eastAsia"/>
          <w:sz w:val="22"/>
        </w:rPr>
        <w:t>地域コミュニティが</w:t>
      </w:r>
      <w:r w:rsidR="003D146D" w:rsidRPr="00B22E2E">
        <w:rPr>
          <w:rFonts w:hint="eastAsia"/>
          <w:sz w:val="22"/>
        </w:rPr>
        <w:t>活性化</w:t>
      </w:r>
      <w:r w:rsidR="005020D1" w:rsidRPr="00B22E2E">
        <w:rPr>
          <w:rFonts w:hint="eastAsia"/>
          <w:sz w:val="22"/>
        </w:rPr>
        <w:t>され、</w:t>
      </w:r>
      <w:r w:rsidR="00696392" w:rsidRPr="00B22E2E">
        <w:rPr>
          <w:rFonts w:hint="eastAsia"/>
          <w:sz w:val="22"/>
        </w:rPr>
        <w:t>高齢者だけでなく子育て世帯など多様な世帯が住み慣れた地域で住み続け、働くことができる</w:t>
      </w:r>
      <w:r w:rsidR="00CD38A2" w:rsidRPr="00B22E2E">
        <w:rPr>
          <w:rFonts w:hint="eastAsia"/>
          <w:sz w:val="22"/>
        </w:rPr>
        <w:t>、</w:t>
      </w:r>
      <w:r w:rsidR="00696392" w:rsidRPr="00B22E2E">
        <w:rPr>
          <w:rFonts w:hint="eastAsia"/>
          <w:sz w:val="22"/>
        </w:rPr>
        <w:t>誰もが住みやすいまちとすることが必要です。</w:t>
      </w:r>
    </w:p>
    <w:p w14:paraId="5B8838AF" w14:textId="2B7E06EB" w:rsidR="00CD38A2" w:rsidRPr="00B22E2E" w:rsidRDefault="00696392" w:rsidP="00827B68">
      <w:pPr>
        <w:spacing w:after="60" w:line="360" w:lineRule="exact"/>
        <w:ind w:leftChars="150" w:left="315" w:firstLineChars="100" w:firstLine="220"/>
        <w:rPr>
          <w:sz w:val="22"/>
        </w:rPr>
      </w:pPr>
      <w:r w:rsidRPr="00B22E2E">
        <w:rPr>
          <w:rFonts w:hint="eastAsia"/>
          <w:sz w:val="22"/>
        </w:rPr>
        <w:t>特に、公的賃貸住宅</w:t>
      </w:r>
      <w:r w:rsidR="005821EE">
        <w:rPr>
          <w:rFonts w:hint="eastAsia"/>
          <w:sz w:val="22"/>
          <w:vertAlign w:val="superscript"/>
        </w:rPr>
        <w:t>※</w:t>
      </w:r>
      <w:r w:rsidR="00143C12" w:rsidRPr="00B22E2E">
        <w:rPr>
          <w:rFonts w:hint="eastAsia"/>
          <w:sz w:val="22"/>
        </w:rPr>
        <w:t>や公園</w:t>
      </w:r>
      <w:r w:rsidRPr="00B22E2E">
        <w:rPr>
          <w:rFonts w:hint="eastAsia"/>
          <w:sz w:val="22"/>
        </w:rPr>
        <w:t>などの</w:t>
      </w:r>
      <w:r w:rsidR="002D5E23" w:rsidRPr="00B22E2E">
        <w:rPr>
          <w:rFonts w:hint="eastAsia"/>
          <w:sz w:val="22"/>
        </w:rPr>
        <w:t>公的</w:t>
      </w:r>
      <w:r w:rsidR="006510F1">
        <w:rPr>
          <w:rFonts w:hint="eastAsia"/>
          <w:sz w:val="22"/>
        </w:rPr>
        <w:t>ストック</w:t>
      </w:r>
      <w:r w:rsidR="005777FC">
        <w:rPr>
          <w:rFonts w:hint="eastAsia"/>
          <w:sz w:val="22"/>
          <w:vertAlign w:val="superscript"/>
        </w:rPr>
        <w:t>※</w:t>
      </w:r>
      <w:r w:rsidR="002D5E23" w:rsidRPr="00B22E2E">
        <w:rPr>
          <w:rFonts w:hint="eastAsia"/>
          <w:sz w:val="22"/>
        </w:rPr>
        <w:t>を</w:t>
      </w:r>
      <w:r w:rsidRPr="00B22E2E">
        <w:rPr>
          <w:rFonts w:hint="eastAsia"/>
          <w:sz w:val="22"/>
        </w:rPr>
        <w:t>多く含むニュータウンにおいては</w:t>
      </w:r>
      <w:r w:rsidR="002D5E23" w:rsidRPr="00B22E2E">
        <w:rPr>
          <w:rFonts w:hint="eastAsia"/>
          <w:sz w:val="22"/>
        </w:rPr>
        <w:t>、</w:t>
      </w:r>
      <w:r w:rsidR="002F286F" w:rsidRPr="00B22E2E">
        <w:rPr>
          <w:rFonts w:hint="eastAsia"/>
          <w:sz w:val="22"/>
        </w:rPr>
        <w:t>住宅</w:t>
      </w:r>
      <w:r w:rsidR="002D5E23" w:rsidRPr="00B22E2E">
        <w:rPr>
          <w:rFonts w:hint="eastAsia"/>
          <w:sz w:val="22"/>
        </w:rPr>
        <w:t>供給主体、自治体</w:t>
      </w:r>
      <w:r w:rsidR="002F286F" w:rsidRPr="00B22E2E">
        <w:rPr>
          <w:rFonts w:hint="eastAsia"/>
          <w:sz w:val="22"/>
        </w:rPr>
        <w:t>、事業者などの関係者が密接な</w:t>
      </w:r>
      <w:r w:rsidR="002D5E23" w:rsidRPr="00B22E2E">
        <w:rPr>
          <w:rFonts w:hint="eastAsia"/>
          <w:sz w:val="22"/>
        </w:rPr>
        <w:t>連携を図り、</w:t>
      </w:r>
      <w:r w:rsidR="002F286F" w:rsidRPr="00B22E2E">
        <w:rPr>
          <w:rFonts w:hint="eastAsia"/>
          <w:sz w:val="22"/>
        </w:rPr>
        <w:t>公的ストック等をまちづくりに積極的に活用し、地域価値の向上に向けて取</w:t>
      </w:r>
      <w:r w:rsidR="003D146D" w:rsidRPr="00B22E2E">
        <w:rPr>
          <w:rFonts w:hint="eastAsia"/>
          <w:sz w:val="22"/>
        </w:rPr>
        <w:t>り</w:t>
      </w:r>
      <w:r w:rsidR="002F286F" w:rsidRPr="00B22E2E">
        <w:rPr>
          <w:rFonts w:hint="eastAsia"/>
          <w:sz w:val="22"/>
        </w:rPr>
        <w:t>組む</w:t>
      </w:r>
      <w:r w:rsidRPr="00B22E2E">
        <w:rPr>
          <w:rFonts w:hint="eastAsia"/>
          <w:sz w:val="22"/>
        </w:rPr>
        <w:t>ことが</w:t>
      </w:r>
      <w:r w:rsidR="00CD38A2" w:rsidRPr="00B22E2E">
        <w:rPr>
          <w:rFonts w:hint="eastAsia"/>
          <w:sz w:val="22"/>
        </w:rPr>
        <w:t>重要</w:t>
      </w:r>
      <w:r w:rsidRPr="00B22E2E">
        <w:rPr>
          <w:rFonts w:hint="eastAsia"/>
          <w:sz w:val="22"/>
        </w:rPr>
        <w:t>です。</w:t>
      </w:r>
    </w:p>
    <w:p w14:paraId="5BD47C83" w14:textId="00B867B0" w:rsidR="00804850" w:rsidRDefault="00804850" w:rsidP="00804850">
      <w:pPr>
        <w:spacing w:after="60" w:line="360" w:lineRule="exact"/>
        <w:ind w:leftChars="150" w:left="315" w:firstLineChars="100" w:firstLine="220"/>
        <w:rPr>
          <w:sz w:val="22"/>
        </w:rPr>
      </w:pPr>
      <w:r w:rsidRPr="00B22E2E">
        <w:rPr>
          <w:rFonts w:hint="eastAsia"/>
          <w:sz w:val="22"/>
        </w:rPr>
        <w:t>また、千里・泉北ニュータウンや彩都については、モデル的な取組みとして、府内に広げていくことが重要です。</w:t>
      </w:r>
    </w:p>
    <w:p w14:paraId="0ABCC28B" w14:textId="3D6E8169" w:rsidR="00804850" w:rsidRDefault="00CD38A2" w:rsidP="000D2EE4">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高齢化の進展が著し</w:t>
      </w:r>
      <w:r w:rsidR="00A23E54">
        <w:rPr>
          <w:rFonts w:hint="eastAsia"/>
          <w:sz w:val="22"/>
        </w:rPr>
        <w:t>く進む</w:t>
      </w:r>
      <w:r>
        <w:rPr>
          <w:rFonts w:hint="eastAsia"/>
          <w:sz w:val="22"/>
        </w:rPr>
        <w:t>郊外住宅団地では、高齢者などが自立した生活</w:t>
      </w:r>
      <w:r w:rsidR="00A23E54">
        <w:rPr>
          <w:rFonts w:hint="eastAsia"/>
          <w:sz w:val="22"/>
        </w:rPr>
        <w:t>を可能とするため、移動手段の確保や、生活利便施設の導入などを促進すべきです。</w:t>
      </w:r>
    </w:p>
    <w:p w14:paraId="04F96123" w14:textId="7095DA46" w:rsidR="00F73700" w:rsidRPr="00C14436" w:rsidRDefault="00A23E54" w:rsidP="00804850">
      <w:pPr>
        <w:spacing w:beforeLines="50" w:before="180" w:line="360" w:lineRule="exact"/>
        <w:ind w:leftChars="200" w:left="640" w:rightChars="133" w:right="279" w:hangingChars="100" w:hanging="220"/>
        <w:rPr>
          <w:sz w:val="22"/>
        </w:rPr>
      </w:pPr>
      <w:r>
        <w:rPr>
          <w:rFonts w:hint="eastAsia"/>
          <w:sz w:val="22"/>
        </w:rPr>
        <w:t>・</w:t>
      </w:r>
      <w:r w:rsidR="00962726">
        <w:rPr>
          <w:rFonts w:hint="eastAsia"/>
          <w:sz w:val="22"/>
        </w:rPr>
        <w:t>公的賃貸住宅</w:t>
      </w:r>
      <w:r w:rsidR="005821EE" w:rsidRPr="00EE36C8">
        <w:rPr>
          <w:rFonts w:hint="eastAsia"/>
          <w:sz w:val="22"/>
          <w:vertAlign w:val="superscript"/>
        </w:rPr>
        <w:t>※</w:t>
      </w:r>
      <w:r w:rsidR="00962726">
        <w:rPr>
          <w:rFonts w:hint="eastAsia"/>
          <w:sz w:val="22"/>
        </w:rPr>
        <w:t>の建替えなどの</w:t>
      </w:r>
      <w:r w:rsidR="00B50CD2">
        <w:rPr>
          <w:rFonts w:hint="eastAsia"/>
          <w:sz w:val="22"/>
        </w:rPr>
        <w:t>事業の実施</w:t>
      </w:r>
      <w:r>
        <w:rPr>
          <w:rFonts w:hint="eastAsia"/>
          <w:sz w:val="22"/>
        </w:rPr>
        <w:t>にあたっては、地域コミュニティ維持の観点から、</w:t>
      </w:r>
      <w:r w:rsidR="002F286F">
        <w:rPr>
          <w:rFonts w:hint="eastAsia"/>
          <w:sz w:val="22"/>
        </w:rPr>
        <w:t>地域住民</w:t>
      </w:r>
      <w:r>
        <w:rPr>
          <w:rFonts w:hint="eastAsia"/>
          <w:sz w:val="22"/>
        </w:rPr>
        <w:t>や地域の事業者など</w:t>
      </w:r>
      <w:r w:rsidRPr="00C14436">
        <w:rPr>
          <w:rFonts w:hint="eastAsia"/>
          <w:sz w:val="22"/>
        </w:rPr>
        <w:t>の関係者</w:t>
      </w:r>
      <w:r w:rsidR="00587776" w:rsidRPr="00C14436">
        <w:rPr>
          <w:rFonts w:hint="eastAsia"/>
          <w:sz w:val="22"/>
        </w:rPr>
        <w:t>の意見を踏まえ</w:t>
      </w:r>
      <w:r w:rsidRPr="00C14436">
        <w:rPr>
          <w:rFonts w:hint="eastAsia"/>
          <w:sz w:val="22"/>
        </w:rPr>
        <w:t>取り組むべきです。</w:t>
      </w:r>
    </w:p>
    <w:p w14:paraId="00E928B2" w14:textId="441F1E14" w:rsidR="008C6E2F" w:rsidRPr="00F73700" w:rsidRDefault="00AD5F59" w:rsidP="00804850">
      <w:pPr>
        <w:spacing w:beforeLines="50" w:before="180" w:line="360" w:lineRule="exact"/>
        <w:ind w:leftChars="200" w:left="640" w:rightChars="133" w:right="279" w:hangingChars="100" w:hanging="220"/>
        <w:rPr>
          <w:sz w:val="22"/>
        </w:rPr>
      </w:pPr>
      <w:r w:rsidRPr="00C14436">
        <w:rPr>
          <w:rFonts w:hint="eastAsia"/>
          <w:sz w:val="22"/>
        </w:rPr>
        <w:t>・</w:t>
      </w:r>
      <w:r w:rsidR="00B50CD2" w:rsidRPr="00C14436">
        <w:rPr>
          <w:rFonts w:hint="eastAsia"/>
          <w:sz w:val="22"/>
        </w:rPr>
        <w:t>地域が抱える</w:t>
      </w:r>
      <w:r w:rsidRPr="00C14436">
        <w:rPr>
          <w:rFonts w:hint="eastAsia"/>
          <w:sz w:val="22"/>
        </w:rPr>
        <w:t>課題の解決のため、</w:t>
      </w:r>
      <w:r w:rsidR="006510F1" w:rsidRPr="00C14436">
        <w:rPr>
          <w:rFonts w:hint="eastAsia"/>
          <w:sz w:val="22"/>
        </w:rPr>
        <w:t>スマートシティ</w:t>
      </w:r>
      <w:r w:rsidR="00373EB0">
        <w:rPr>
          <w:rFonts w:hint="eastAsia"/>
          <w:vertAlign w:val="superscript"/>
        </w:rPr>
        <w:t>※</w:t>
      </w:r>
      <w:r w:rsidRPr="00C14436">
        <w:rPr>
          <w:rFonts w:hint="eastAsia"/>
          <w:sz w:val="22"/>
        </w:rPr>
        <w:t>の概念を取</w:t>
      </w:r>
      <w:r>
        <w:rPr>
          <w:rFonts w:hint="eastAsia"/>
          <w:sz w:val="22"/>
        </w:rPr>
        <w:t>り入れつつ</w:t>
      </w:r>
      <w:r w:rsidR="006510F1">
        <w:rPr>
          <w:rFonts w:hint="eastAsia"/>
          <w:sz w:val="22"/>
        </w:rPr>
        <w:t xml:space="preserve"> </w:t>
      </w:r>
      <w:proofErr w:type="spellStart"/>
      <w:r w:rsidR="00FD293C">
        <w:rPr>
          <w:rFonts w:hint="eastAsia"/>
          <w:sz w:val="22"/>
        </w:rPr>
        <w:t>MaaS</w:t>
      </w:r>
      <w:proofErr w:type="spellEnd"/>
      <w:r w:rsidR="00330A67">
        <w:rPr>
          <w:rFonts w:hint="eastAsia"/>
          <w:sz w:val="22"/>
          <w:vertAlign w:val="superscript"/>
        </w:rPr>
        <w:t>※</w:t>
      </w:r>
      <w:r w:rsidR="00514234">
        <w:rPr>
          <w:rFonts w:hint="eastAsia"/>
          <w:sz w:val="22"/>
        </w:rPr>
        <w:t>を導入するなど</w:t>
      </w:r>
      <w:r w:rsidR="002F286F">
        <w:rPr>
          <w:rFonts w:hint="eastAsia"/>
          <w:sz w:val="22"/>
        </w:rPr>
        <w:t>移動の利便性向上や</w:t>
      </w:r>
      <w:r>
        <w:rPr>
          <w:rFonts w:hint="eastAsia"/>
          <w:sz w:val="22"/>
        </w:rPr>
        <w:t>、</w:t>
      </w:r>
      <w:r w:rsidR="002F286F">
        <w:rPr>
          <w:rFonts w:hint="eastAsia"/>
          <w:sz w:val="22"/>
        </w:rPr>
        <w:t>健康に資する住宅の導入促進など、</w:t>
      </w:r>
      <w:r>
        <w:rPr>
          <w:rFonts w:hint="eastAsia"/>
          <w:sz w:val="22"/>
        </w:rPr>
        <w:t>快適な住環境</w:t>
      </w:r>
      <w:r w:rsidR="002A70C9">
        <w:rPr>
          <w:rFonts w:hint="eastAsia"/>
          <w:sz w:val="22"/>
        </w:rPr>
        <w:t>の</w:t>
      </w:r>
      <w:r>
        <w:rPr>
          <w:rFonts w:hint="eastAsia"/>
          <w:sz w:val="22"/>
        </w:rPr>
        <w:t>実現に向けた取組みを促進すべきです。</w:t>
      </w:r>
    </w:p>
    <w:p w14:paraId="1F26C43E" w14:textId="78D1CC5D" w:rsidR="002D5E23" w:rsidRPr="006A57C1" w:rsidRDefault="00CD38A2" w:rsidP="00827B68">
      <w:pPr>
        <w:spacing w:beforeLines="50" w:before="180" w:line="360" w:lineRule="exact"/>
        <w:ind w:rightChars="133" w:right="279" w:firstLineChars="100" w:firstLine="220"/>
        <w:rPr>
          <w:sz w:val="22"/>
        </w:rPr>
      </w:pPr>
      <w:r>
        <w:rPr>
          <w:rFonts w:hint="eastAsia"/>
          <w:sz w:val="22"/>
        </w:rPr>
        <w:t>（千里・泉北</w:t>
      </w:r>
      <w:r w:rsidR="006510F1">
        <w:rPr>
          <w:rFonts w:hint="eastAsia"/>
          <w:sz w:val="22"/>
        </w:rPr>
        <w:t>ニュータウン</w:t>
      </w:r>
      <w:r w:rsidR="009353DA">
        <w:rPr>
          <w:rFonts w:hint="eastAsia"/>
          <w:sz w:val="22"/>
          <w:vertAlign w:val="superscript"/>
        </w:rPr>
        <w:t>※</w:t>
      </w:r>
      <w:r>
        <w:rPr>
          <w:rFonts w:hint="eastAsia"/>
          <w:sz w:val="22"/>
        </w:rPr>
        <w:t>）</w:t>
      </w:r>
    </w:p>
    <w:p w14:paraId="2D433AD8" w14:textId="676EBECB" w:rsidR="002D5E23" w:rsidRDefault="002D5E23" w:rsidP="00827B68">
      <w:pPr>
        <w:spacing w:beforeLines="50" w:before="180" w:line="360" w:lineRule="exact"/>
        <w:ind w:leftChars="200" w:left="640" w:rightChars="133" w:right="279" w:hangingChars="100" w:hanging="220"/>
        <w:rPr>
          <w:sz w:val="22"/>
        </w:rPr>
      </w:pPr>
      <w:r w:rsidRPr="006A57C1">
        <w:rPr>
          <w:rFonts w:hint="eastAsia"/>
          <w:sz w:val="22"/>
        </w:rPr>
        <w:t>・</w:t>
      </w:r>
      <w:r w:rsidR="00B50CD2">
        <w:rPr>
          <w:rFonts w:hint="eastAsia"/>
          <w:sz w:val="22"/>
        </w:rPr>
        <w:t>公的賃貸住宅、</w:t>
      </w:r>
      <w:r w:rsidR="002F286F">
        <w:rPr>
          <w:rFonts w:hint="eastAsia"/>
          <w:sz w:val="22"/>
        </w:rPr>
        <w:t>公園など</w:t>
      </w:r>
      <w:r w:rsidR="002E5B66">
        <w:rPr>
          <w:rFonts w:hint="eastAsia"/>
          <w:sz w:val="22"/>
        </w:rPr>
        <w:t>の</w:t>
      </w:r>
      <w:r w:rsidR="002F286F">
        <w:rPr>
          <w:rFonts w:hint="eastAsia"/>
          <w:sz w:val="22"/>
        </w:rPr>
        <w:t>公的</w:t>
      </w:r>
      <w:r w:rsidR="006510F1">
        <w:rPr>
          <w:rFonts w:hint="eastAsia"/>
          <w:sz w:val="22"/>
        </w:rPr>
        <w:t>ストック</w:t>
      </w:r>
      <w:r w:rsidR="005777FC">
        <w:rPr>
          <w:rFonts w:hint="eastAsia"/>
          <w:sz w:val="22"/>
          <w:vertAlign w:val="superscript"/>
        </w:rPr>
        <w:t>※</w:t>
      </w:r>
      <w:r w:rsidR="004A48D1">
        <w:rPr>
          <w:rFonts w:hint="eastAsia"/>
          <w:sz w:val="22"/>
        </w:rPr>
        <w:t>や近隣センター</w:t>
      </w:r>
      <w:r w:rsidR="00DE61A3">
        <w:rPr>
          <w:rFonts w:hint="eastAsia"/>
          <w:sz w:val="22"/>
          <w:vertAlign w:val="superscript"/>
        </w:rPr>
        <w:t>※</w:t>
      </w:r>
      <w:r w:rsidR="002E5B66">
        <w:rPr>
          <w:rFonts w:hint="eastAsia"/>
          <w:sz w:val="22"/>
        </w:rPr>
        <w:t>を活用し、くらしを支える</w:t>
      </w:r>
      <w:r w:rsidR="0041159F">
        <w:rPr>
          <w:rFonts w:hint="eastAsia"/>
          <w:sz w:val="22"/>
        </w:rPr>
        <w:t>日常の買い物などの</w:t>
      </w:r>
      <w:r w:rsidR="005217A9">
        <w:rPr>
          <w:rFonts w:hint="eastAsia"/>
          <w:sz w:val="22"/>
        </w:rPr>
        <w:t>生活</w:t>
      </w:r>
      <w:r w:rsidR="002E5B66">
        <w:rPr>
          <w:rFonts w:hint="eastAsia"/>
          <w:sz w:val="22"/>
        </w:rPr>
        <w:t>利便施設</w:t>
      </w:r>
      <w:r w:rsidR="005217A9">
        <w:rPr>
          <w:rFonts w:hint="eastAsia"/>
          <w:sz w:val="22"/>
        </w:rPr>
        <w:t>や、</w:t>
      </w:r>
      <w:r w:rsidR="0041159F">
        <w:rPr>
          <w:rFonts w:hint="eastAsia"/>
          <w:sz w:val="22"/>
        </w:rPr>
        <w:t>新たな交流や魅力につながる施設</w:t>
      </w:r>
      <w:r w:rsidR="002E5B66">
        <w:rPr>
          <w:rFonts w:hint="eastAsia"/>
          <w:sz w:val="22"/>
        </w:rPr>
        <w:t>などの</w:t>
      </w:r>
      <w:r w:rsidRPr="006A57C1">
        <w:rPr>
          <w:rFonts w:hint="eastAsia"/>
          <w:sz w:val="22"/>
        </w:rPr>
        <w:t>導入</w:t>
      </w:r>
      <w:r w:rsidR="0041159F">
        <w:rPr>
          <w:rFonts w:hint="eastAsia"/>
          <w:sz w:val="22"/>
        </w:rPr>
        <w:t>に取り組むべき</w:t>
      </w:r>
      <w:r w:rsidRPr="006A57C1">
        <w:rPr>
          <w:rFonts w:hint="eastAsia"/>
          <w:sz w:val="22"/>
        </w:rPr>
        <w:t>です。</w:t>
      </w:r>
    </w:p>
    <w:p w14:paraId="1D321FED" w14:textId="3D0B027D" w:rsidR="002E5B66" w:rsidRPr="006A57C1" w:rsidRDefault="002E5B66" w:rsidP="00827B68">
      <w:pPr>
        <w:spacing w:beforeLines="50" w:before="180" w:line="360" w:lineRule="exact"/>
        <w:ind w:leftChars="200" w:left="640" w:rightChars="133" w:right="279" w:hangingChars="100" w:hanging="220"/>
        <w:rPr>
          <w:sz w:val="22"/>
        </w:rPr>
      </w:pPr>
      <w:r>
        <w:rPr>
          <w:rFonts w:hint="eastAsia"/>
          <w:sz w:val="22"/>
        </w:rPr>
        <w:t>・計画的に整備された良好な住環境を活かし、公的賃貸住宅の資産を活用することで、新たなライフスタイルに対応した</w:t>
      </w:r>
      <w:r w:rsidR="0041159F">
        <w:rPr>
          <w:rFonts w:hint="eastAsia"/>
          <w:sz w:val="22"/>
        </w:rPr>
        <w:t>、周辺の景観にも調和し、</w:t>
      </w:r>
      <w:r w:rsidR="00A37D77">
        <w:rPr>
          <w:rFonts w:hint="eastAsia"/>
          <w:sz w:val="22"/>
        </w:rPr>
        <w:t>ゆとりがあり、みどり</w:t>
      </w:r>
      <w:r>
        <w:rPr>
          <w:rFonts w:hint="eastAsia"/>
          <w:sz w:val="22"/>
        </w:rPr>
        <w:t>があふれる住まいの供給に取</w:t>
      </w:r>
      <w:r w:rsidR="004F6366">
        <w:rPr>
          <w:rFonts w:hint="eastAsia"/>
          <w:sz w:val="22"/>
        </w:rPr>
        <w:t>り</w:t>
      </w:r>
      <w:r>
        <w:rPr>
          <w:rFonts w:hint="eastAsia"/>
          <w:sz w:val="22"/>
        </w:rPr>
        <w:t>組むべきです。</w:t>
      </w:r>
    </w:p>
    <w:p w14:paraId="315471C8" w14:textId="41879BF3" w:rsidR="00CD38A2" w:rsidRPr="006A57C1" w:rsidRDefault="00CD38A2" w:rsidP="00827B68">
      <w:pPr>
        <w:spacing w:beforeLines="50" w:before="180" w:line="360" w:lineRule="exact"/>
        <w:ind w:leftChars="200" w:left="640" w:rightChars="133" w:right="279" w:hangingChars="100" w:hanging="220"/>
        <w:rPr>
          <w:sz w:val="22"/>
        </w:rPr>
      </w:pPr>
      <w:r w:rsidRPr="006A57C1">
        <w:rPr>
          <w:rFonts w:hint="eastAsia"/>
          <w:sz w:val="22"/>
        </w:rPr>
        <w:t>・</w:t>
      </w:r>
      <w:r w:rsidR="00A23E54">
        <w:rPr>
          <w:rFonts w:hint="eastAsia"/>
          <w:sz w:val="22"/>
        </w:rPr>
        <w:t>地区内の</w:t>
      </w:r>
      <w:r w:rsidR="002E5B66">
        <w:rPr>
          <w:rFonts w:hint="eastAsia"/>
          <w:sz w:val="22"/>
        </w:rPr>
        <w:t>公園や</w:t>
      </w:r>
      <w:r w:rsidR="00A23E54">
        <w:rPr>
          <w:rFonts w:hint="eastAsia"/>
          <w:sz w:val="22"/>
        </w:rPr>
        <w:t>緑道を活用した</w:t>
      </w:r>
      <w:r w:rsidRPr="006A57C1">
        <w:rPr>
          <w:rFonts w:hint="eastAsia"/>
          <w:sz w:val="22"/>
        </w:rPr>
        <w:t>徒歩や自転車利用など</w:t>
      </w:r>
      <w:r w:rsidR="002E5B66">
        <w:rPr>
          <w:rFonts w:hint="eastAsia"/>
          <w:sz w:val="22"/>
        </w:rPr>
        <w:t>により</w:t>
      </w:r>
      <w:r w:rsidRPr="006A57C1">
        <w:rPr>
          <w:rFonts w:hint="eastAsia"/>
          <w:sz w:val="22"/>
        </w:rPr>
        <w:t>、まちづくりにおいて健康の視点を含めた取組みを進めるべきです。</w:t>
      </w:r>
    </w:p>
    <w:p w14:paraId="685E20EF" w14:textId="0A7A092B" w:rsidR="00184C3C" w:rsidRPr="006A57C1" w:rsidRDefault="00CD38A2" w:rsidP="00827B68">
      <w:pPr>
        <w:spacing w:beforeLines="50" w:before="180" w:line="360" w:lineRule="exact"/>
        <w:ind w:leftChars="150" w:left="315" w:rightChars="133" w:right="279"/>
        <w:rPr>
          <w:sz w:val="22"/>
        </w:rPr>
      </w:pPr>
      <w:r>
        <w:rPr>
          <w:rFonts w:hint="eastAsia"/>
          <w:sz w:val="22"/>
        </w:rPr>
        <w:t>（彩都）</w:t>
      </w:r>
    </w:p>
    <w:p w14:paraId="16C6A6AA" w14:textId="73728E2D" w:rsidR="002875AB" w:rsidRPr="006A57C1" w:rsidRDefault="00184C3C" w:rsidP="00827B68">
      <w:pPr>
        <w:spacing w:beforeLines="50" w:before="180" w:line="360" w:lineRule="exact"/>
        <w:ind w:leftChars="200" w:left="640" w:rightChars="133" w:right="279" w:hangingChars="100" w:hanging="220"/>
        <w:rPr>
          <w:sz w:val="22"/>
        </w:rPr>
      </w:pPr>
      <w:r w:rsidRPr="006A57C1">
        <w:rPr>
          <w:rFonts w:hint="eastAsia"/>
          <w:sz w:val="22"/>
        </w:rPr>
        <w:t>・</w:t>
      </w:r>
      <w:r w:rsidR="004A48D1">
        <w:rPr>
          <w:rFonts w:hint="eastAsia"/>
          <w:sz w:val="22"/>
        </w:rPr>
        <w:t>地区内外に</w:t>
      </w:r>
      <w:r w:rsidR="002875AB" w:rsidRPr="006A57C1">
        <w:rPr>
          <w:rFonts w:hint="eastAsia"/>
          <w:sz w:val="22"/>
        </w:rPr>
        <w:t>立地する大学・研究機関などの文化</w:t>
      </w:r>
      <w:r w:rsidR="004E408D">
        <w:rPr>
          <w:rFonts w:hint="eastAsia"/>
          <w:sz w:val="22"/>
        </w:rPr>
        <w:t>学術</w:t>
      </w:r>
      <w:r w:rsidR="002875AB" w:rsidRPr="006A57C1">
        <w:rPr>
          <w:rFonts w:hint="eastAsia"/>
          <w:sz w:val="22"/>
        </w:rPr>
        <w:t>・研究</w:t>
      </w:r>
      <w:r w:rsidR="004E408D">
        <w:rPr>
          <w:rFonts w:hint="eastAsia"/>
          <w:sz w:val="22"/>
        </w:rPr>
        <w:t>開発</w:t>
      </w:r>
      <w:r w:rsidR="002875AB" w:rsidRPr="006A57C1">
        <w:rPr>
          <w:rFonts w:hint="eastAsia"/>
          <w:sz w:val="22"/>
        </w:rPr>
        <w:t>機能や、</w:t>
      </w:r>
      <w:r w:rsidR="004A48D1">
        <w:rPr>
          <w:rFonts w:hint="eastAsia"/>
          <w:sz w:val="22"/>
        </w:rPr>
        <w:t>「みどり」あふれる豊かな</w:t>
      </w:r>
      <w:r w:rsidR="002875AB" w:rsidRPr="006A57C1">
        <w:rPr>
          <w:rFonts w:hint="eastAsia"/>
          <w:sz w:val="22"/>
        </w:rPr>
        <w:t>自然環境を活かし、人々が</w:t>
      </w:r>
      <w:r w:rsidR="004A48D1">
        <w:rPr>
          <w:rFonts w:hint="eastAsia"/>
          <w:sz w:val="22"/>
        </w:rPr>
        <w:t>働き、楽しみ、学び、ふれあう多彩な環境を提供す</w:t>
      </w:r>
      <w:r w:rsidR="002875AB" w:rsidRPr="006A57C1">
        <w:rPr>
          <w:rFonts w:hint="eastAsia"/>
          <w:sz w:val="22"/>
        </w:rPr>
        <w:t>るまち</w:t>
      </w:r>
      <w:r w:rsidR="002E5B66">
        <w:rPr>
          <w:rFonts w:hint="eastAsia"/>
          <w:sz w:val="22"/>
        </w:rPr>
        <w:t>づくりを進める</w:t>
      </w:r>
      <w:r w:rsidR="002875AB" w:rsidRPr="006A57C1">
        <w:rPr>
          <w:rFonts w:hint="eastAsia"/>
          <w:sz w:val="22"/>
        </w:rPr>
        <w:t>べきです。</w:t>
      </w:r>
    </w:p>
    <w:p w14:paraId="0AB0817E" w14:textId="130EB59B" w:rsidR="00AD7550"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w:t>
      </w:r>
      <w:r w:rsidR="004A48D1">
        <w:rPr>
          <w:rFonts w:hint="eastAsia"/>
          <w:sz w:val="22"/>
        </w:rPr>
        <w:t>大阪府内の産業用地の受け皿として、関西を牽引する企業の</w:t>
      </w:r>
      <w:r w:rsidRPr="006A57C1">
        <w:rPr>
          <w:rFonts w:hint="eastAsia"/>
          <w:sz w:val="22"/>
        </w:rPr>
        <w:t>府外への流出防止や、府外からの企業誘致</w:t>
      </w:r>
      <w:r w:rsidR="004A48D1">
        <w:rPr>
          <w:rFonts w:hint="eastAsia"/>
          <w:sz w:val="22"/>
        </w:rPr>
        <w:t>の促進を通じて</w:t>
      </w:r>
      <w:r w:rsidRPr="006A57C1">
        <w:rPr>
          <w:rFonts w:hint="eastAsia"/>
          <w:sz w:val="22"/>
        </w:rPr>
        <w:t>、大阪経済の成長・発展につなげるとともに、新たな雇用創出に</w:t>
      </w:r>
      <w:r w:rsidR="004A48D1">
        <w:rPr>
          <w:rFonts w:hint="eastAsia"/>
          <w:sz w:val="22"/>
        </w:rPr>
        <w:t>よる</w:t>
      </w:r>
      <w:r w:rsidRPr="006A57C1">
        <w:rPr>
          <w:rFonts w:hint="eastAsia"/>
          <w:sz w:val="22"/>
        </w:rPr>
        <w:t>地域活力の向上をめざすべきです。</w:t>
      </w:r>
    </w:p>
    <w:p w14:paraId="4C1D7145" w14:textId="19262108" w:rsidR="00EF62DF" w:rsidRPr="004A7A9B" w:rsidRDefault="00820817" w:rsidP="003673BA">
      <w:pPr>
        <w:widowControl/>
        <w:jc w:val="left"/>
        <w:rPr>
          <w:rFonts w:ascii="游ゴシック" w:eastAsia="游ゴシック" w:hAnsi="游ゴシック"/>
          <w:b/>
          <w:sz w:val="22"/>
        </w:rPr>
      </w:pPr>
      <w:r>
        <w:rPr>
          <w:b/>
          <w:sz w:val="22"/>
        </w:rPr>
        <w:br w:type="page"/>
      </w:r>
      <w:r w:rsidR="00EF62DF" w:rsidRPr="004A7A9B">
        <w:rPr>
          <w:rFonts w:ascii="游ゴシック" w:eastAsia="游ゴシック" w:hAnsi="游ゴシック" w:hint="eastAsia"/>
          <w:b/>
          <w:sz w:val="22"/>
        </w:rPr>
        <w:t>（２）健康で</w:t>
      </w:r>
      <w:r w:rsidR="0014315F" w:rsidRPr="004A7A9B">
        <w:rPr>
          <w:rFonts w:ascii="游ゴシック" w:eastAsia="游ゴシック" w:hAnsi="游ゴシック" w:hint="eastAsia"/>
          <w:b/>
          <w:sz w:val="22"/>
        </w:rPr>
        <w:t>いきいき</w:t>
      </w:r>
      <w:r w:rsidR="00EF62DF" w:rsidRPr="004A7A9B">
        <w:rPr>
          <w:rFonts w:ascii="游ゴシック" w:eastAsia="游ゴシック" w:hAnsi="游ゴシック" w:hint="eastAsia"/>
          <w:b/>
          <w:sz w:val="22"/>
        </w:rPr>
        <w:t>とくらせる住まい・まちづくり</w:t>
      </w:r>
    </w:p>
    <w:p w14:paraId="208F3F7B" w14:textId="1E9A62E4"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新たな日常</w:t>
      </w:r>
      <w:r w:rsidR="00D34AAA">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に対応した質の高い住まいの普及</w:t>
      </w:r>
      <w:r w:rsidR="00363C34" w:rsidRPr="004A7A9B">
        <w:rPr>
          <w:rFonts w:ascii="游ゴシック" w:eastAsia="游ゴシック" w:hAnsi="游ゴシック" w:hint="eastAsia"/>
          <w:b/>
          <w:sz w:val="22"/>
        </w:rPr>
        <w:t xml:space="preserve">  【重点取組】</w:t>
      </w:r>
    </w:p>
    <w:p w14:paraId="5CA330EE" w14:textId="50955497" w:rsidR="00927DB4" w:rsidRPr="00B22E2E" w:rsidRDefault="008F4A34" w:rsidP="00827B68">
      <w:pPr>
        <w:spacing w:after="60" w:line="360" w:lineRule="exact"/>
        <w:ind w:leftChars="150" w:left="315" w:firstLineChars="100" w:firstLine="220"/>
        <w:rPr>
          <w:sz w:val="22"/>
        </w:rPr>
      </w:pPr>
      <w:r w:rsidRPr="008F4A34">
        <w:rPr>
          <w:rFonts w:hint="eastAsia"/>
          <w:color w:val="000000" w:themeColor="text1"/>
          <w:sz w:val="22"/>
        </w:rPr>
        <w:t>健康への意識が高まりつつあ</w:t>
      </w:r>
      <w:r w:rsidR="002B0CC6">
        <w:rPr>
          <w:rFonts w:hint="eastAsia"/>
          <w:color w:val="000000" w:themeColor="text1"/>
          <w:sz w:val="22"/>
        </w:rPr>
        <w:t>るなか</w:t>
      </w:r>
      <w:r w:rsidRPr="008F4A34">
        <w:rPr>
          <w:rFonts w:hint="eastAsia"/>
          <w:color w:val="000000" w:themeColor="text1"/>
          <w:sz w:val="22"/>
        </w:rPr>
        <w:t>、</w:t>
      </w:r>
      <w:r w:rsidR="002B0CC6" w:rsidRPr="008F4A34">
        <w:rPr>
          <w:rFonts w:hint="eastAsia"/>
          <w:color w:val="000000" w:themeColor="text1"/>
          <w:sz w:val="22"/>
        </w:rPr>
        <w:t>新型コロナウイルス感染症</w:t>
      </w:r>
      <w:r w:rsidR="00B36CD1">
        <w:rPr>
          <w:rFonts w:hint="eastAsia"/>
          <w:color w:val="000000" w:themeColor="text1"/>
          <w:sz w:val="22"/>
        </w:rPr>
        <w:t>の拡大</w:t>
      </w:r>
      <w:r w:rsidR="002B0CC6" w:rsidRPr="008F4A34">
        <w:rPr>
          <w:rFonts w:hint="eastAsia"/>
          <w:color w:val="000000" w:themeColor="text1"/>
          <w:sz w:val="22"/>
        </w:rPr>
        <w:t>を契機として、</w:t>
      </w:r>
      <w:r w:rsidR="00ED0F33">
        <w:rPr>
          <w:rFonts w:hint="eastAsia"/>
          <w:color w:val="000000" w:themeColor="text1"/>
          <w:sz w:val="22"/>
        </w:rPr>
        <w:t>メンタル・フィジカル両面</w:t>
      </w:r>
      <w:r w:rsidRPr="008F4A34">
        <w:rPr>
          <w:rFonts w:hint="eastAsia"/>
          <w:color w:val="000000" w:themeColor="text1"/>
          <w:sz w:val="22"/>
        </w:rPr>
        <w:t>の健康に影響を及ぼす住宅内外の身近な環境や地域の自然資源の重要性が再認識され</w:t>
      </w:r>
      <w:r w:rsidR="00D7078E">
        <w:rPr>
          <w:rFonts w:hint="eastAsia"/>
          <w:color w:val="000000" w:themeColor="text1"/>
          <w:sz w:val="22"/>
        </w:rPr>
        <w:t>ています。</w:t>
      </w:r>
      <w:r w:rsidRPr="008F4A34">
        <w:rPr>
          <w:rFonts w:hint="eastAsia"/>
          <w:color w:val="000000" w:themeColor="text1"/>
          <w:sz w:val="22"/>
        </w:rPr>
        <w:t>また、感染拡大防止の観点から、換気や非接触機器の活用等が推奨され</w:t>
      </w:r>
      <w:r w:rsidR="00D7078E">
        <w:rPr>
          <w:rFonts w:hint="eastAsia"/>
          <w:color w:val="000000" w:themeColor="text1"/>
          <w:sz w:val="22"/>
        </w:rPr>
        <w:t>おり、</w:t>
      </w:r>
      <w:r w:rsidR="00D7078E" w:rsidRPr="00B22E2E">
        <w:rPr>
          <w:rFonts w:hint="eastAsia"/>
          <w:color w:val="000000" w:themeColor="text1"/>
          <w:sz w:val="22"/>
        </w:rPr>
        <w:t>質の高い住まいの実現に向けては、</w:t>
      </w:r>
      <w:r w:rsidR="000F4E8A" w:rsidRPr="00B22E2E">
        <w:rPr>
          <w:rFonts w:hint="eastAsia"/>
          <w:color w:val="000000" w:themeColor="text1"/>
          <w:sz w:val="22"/>
        </w:rPr>
        <w:t>これら</w:t>
      </w:r>
      <w:r w:rsidR="003405E2" w:rsidRPr="00B22E2E">
        <w:rPr>
          <w:rFonts w:hint="eastAsia"/>
          <w:color w:val="000000" w:themeColor="text1"/>
          <w:sz w:val="22"/>
        </w:rPr>
        <w:t>に対応した</w:t>
      </w:r>
      <w:r w:rsidR="00E87957" w:rsidRPr="00B22E2E">
        <w:rPr>
          <w:rFonts w:hint="eastAsia"/>
          <w:color w:val="000000" w:themeColor="text1"/>
          <w:sz w:val="22"/>
        </w:rPr>
        <w:t>間取りや機器の導入はも</w:t>
      </w:r>
      <w:r w:rsidR="003405E2" w:rsidRPr="00B22E2E">
        <w:rPr>
          <w:rFonts w:hint="eastAsia"/>
          <w:color w:val="000000" w:themeColor="text1"/>
          <w:sz w:val="22"/>
        </w:rPr>
        <w:t>ちろんのこと、</w:t>
      </w:r>
      <w:r w:rsidR="00D7078E" w:rsidRPr="00B22E2E">
        <w:rPr>
          <w:rFonts w:hint="eastAsia"/>
          <w:color w:val="000000" w:themeColor="text1"/>
          <w:sz w:val="22"/>
        </w:rPr>
        <w:t>換気に優れ</w:t>
      </w:r>
      <w:r w:rsidR="003405E2" w:rsidRPr="00B22E2E">
        <w:rPr>
          <w:rFonts w:hint="eastAsia"/>
          <w:color w:val="000000" w:themeColor="text1"/>
          <w:sz w:val="22"/>
        </w:rPr>
        <w:t>、</w:t>
      </w:r>
      <w:r w:rsidR="000275B8" w:rsidRPr="00B22E2E">
        <w:rPr>
          <w:rFonts w:hint="eastAsia"/>
          <w:color w:val="000000" w:themeColor="text1"/>
          <w:sz w:val="22"/>
        </w:rPr>
        <w:t>柔軟</w:t>
      </w:r>
      <w:r w:rsidR="003405E2" w:rsidRPr="00B22E2E">
        <w:rPr>
          <w:rFonts w:hint="eastAsia"/>
          <w:color w:val="000000" w:themeColor="text1"/>
          <w:sz w:val="22"/>
        </w:rPr>
        <w:t>な</w:t>
      </w:r>
      <w:r w:rsidR="00D7078E" w:rsidRPr="00B22E2E">
        <w:rPr>
          <w:rFonts w:hint="eastAsia"/>
          <w:color w:val="000000" w:themeColor="text1"/>
          <w:sz w:val="22"/>
        </w:rPr>
        <w:t>空間</w:t>
      </w:r>
      <w:r w:rsidR="00652456" w:rsidRPr="00B22E2E">
        <w:rPr>
          <w:rFonts w:hint="eastAsia"/>
          <w:color w:val="000000" w:themeColor="text1"/>
          <w:sz w:val="22"/>
        </w:rPr>
        <w:t>構成</w:t>
      </w:r>
      <w:r w:rsidR="00D7078E" w:rsidRPr="00B22E2E">
        <w:rPr>
          <w:rFonts w:hint="eastAsia"/>
          <w:color w:val="000000" w:themeColor="text1"/>
          <w:sz w:val="22"/>
        </w:rPr>
        <w:t>が</w:t>
      </w:r>
      <w:r w:rsidR="003405E2" w:rsidRPr="00B22E2E">
        <w:rPr>
          <w:rFonts w:hint="eastAsia"/>
          <w:color w:val="000000" w:themeColor="text1"/>
          <w:sz w:val="22"/>
        </w:rPr>
        <w:t>可能な古くからある住宅の間取りも</w:t>
      </w:r>
      <w:r w:rsidR="00D7078E" w:rsidRPr="00B22E2E">
        <w:rPr>
          <w:rFonts w:hint="eastAsia"/>
          <w:color w:val="000000" w:themeColor="text1"/>
          <w:sz w:val="22"/>
        </w:rPr>
        <w:t>参考にな</w:t>
      </w:r>
      <w:r w:rsidR="000F4E8A" w:rsidRPr="00B22E2E">
        <w:rPr>
          <w:rFonts w:hint="eastAsia"/>
          <w:color w:val="000000" w:themeColor="text1"/>
          <w:sz w:val="22"/>
        </w:rPr>
        <w:t>ります</w:t>
      </w:r>
      <w:r w:rsidR="00D7078E" w:rsidRPr="00B22E2E">
        <w:rPr>
          <w:rFonts w:hint="eastAsia"/>
          <w:color w:val="000000" w:themeColor="text1"/>
          <w:sz w:val="22"/>
        </w:rPr>
        <w:t>。</w:t>
      </w:r>
    </w:p>
    <w:p w14:paraId="2B21900C" w14:textId="6BE55EC6" w:rsidR="002875AB" w:rsidRPr="006A57C1" w:rsidRDefault="002875AB" w:rsidP="00827B68">
      <w:pPr>
        <w:spacing w:beforeLines="50" w:before="180" w:line="360" w:lineRule="exact"/>
        <w:ind w:leftChars="200" w:left="640" w:rightChars="133" w:right="279" w:hangingChars="100" w:hanging="220"/>
        <w:rPr>
          <w:sz w:val="22"/>
        </w:rPr>
      </w:pPr>
      <w:r w:rsidRPr="00B22E2E">
        <w:rPr>
          <w:rFonts w:hint="eastAsia"/>
          <w:sz w:val="22"/>
        </w:rPr>
        <w:t>・</w:t>
      </w:r>
      <w:r w:rsidR="009629F8" w:rsidRPr="00B22E2E">
        <w:rPr>
          <w:rFonts w:hint="eastAsia"/>
          <w:sz w:val="22"/>
        </w:rPr>
        <w:t>住宅における感染対策に配慮するとともに、</w:t>
      </w:r>
      <w:r w:rsidR="004153B3" w:rsidRPr="00B22E2E">
        <w:rPr>
          <w:rFonts w:hint="eastAsia"/>
          <w:sz w:val="22"/>
        </w:rPr>
        <w:t>住戸内や</w:t>
      </w:r>
      <w:r w:rsidR="006D60E5" w:rsidRPr="00B22E2E">
        <w:rPr>
          <w:rFonts w:hint="eastAsia"/>
          <w:sz w:val="22"/>
        </w:rPr>
        <w:t>共同住宅の</w:t>
      </w:r>
      <w:r w:rsidR="004153B3" w:rsidRPr="00B22E2E">
        <w:rPr>
          <w:rFonts w:hint="eastAsia"/>
          <w:sz w:val="22"/>
        </w:rPr>
        <w:t>共用部における</w:t>
      </w:r>
      <w:r w:rsidR="006510F1">
        <w:rPr>
          <w:rFonts w:hint="eastAsia"/>
          <w:sz w:val="22"/>
        </w:rPr>
        <w:t>テレワーク</w:t>
      </w:r>
      <w:r w:rsidR="00373EB0">
        <w:rPr>
          <w:rFonts w:hint="eastAsia"/>
          <w:sz w:val="22"/>
          <w:vertAlign w:val="superscript"/>
        </w:rPr>
        <w:t>※</w:t>
      </w:r>
      <w:r w:rsidR="009629F8" w:rsidRPr="00B22E2E">
        <w:rPr>
          <w:rFonts w:hint="eastAsia"/>
          <w:sz w:val="22"/>
        </w:rPr>
        <w:t>や自宅学習時にも快適に過ごせる</w:t>
      </w:r>
      <w:r w:rsidR="004153B3" w:rsidRPr="00B22E2E">
        <w:rPr>
          <w:rFonts w:hint="eastAsia"/>
          <w:sz w:val="22"/>
        </w:rPr>
        <w:t>空間が確保された</w:t>
      </w:r>
      <w:r w:rsidR="009629F8" w:rsidRPr="00B22E2E">
        <w:rPr>
          <w:rFonts w:hint="eastAsia"/>
          <w:sz w:val="22"/>
        </w:rPr>
        <w:t>住まいの普及を促進すべきです。</w:t>
      </w:r>
      <w:r w:rsidR="004A7394" w:rsidRPr="00B22E2E">
        <w:rPr>
          <w:rFonts w:hint="eastAsia"/>
          <w:sz w:val="22"/>
        </w:rPr>
        <w:t>特に、大阪府</w:t>
      </w:r>
      <w:r w:rsidR="005D41A7" w:rsidRPr="00B22E2E">
        <w:rPr>
          <w:rFonts w:hint="eastAsia"/>
          <w:sz w:val="22"/>
        </w:rPr>
        <w:t>住宅供給</w:t>
      </w:r>
      <w:r w:rsidR="00917F02" w:rsidRPr="00B22E2E">
        <w:rPr>
          <w:rFonts w:hint="eastAsia"/>
          <w:sz w:val="22"/>
        </w:rPr>
        <w:t>公社</w:t>
      </w:r>
      <w:r w:rsidR="00E5382C" w:rsidRPr="00B22E2E">
        <w:rPr>
          <w:rFonts w:hint="eastAsia"/>
          <w:sz w:val="22"/>
        </w:rPr>
        <w:t>、都市再生機構賃貸住宅は</w:t>
      </w:r>
      <w:r w:rsidR="004A7394" w:rsidRPr="00B22E2E">
        <w:rPr>
          <w:rFonts w:hint="eastAsia"/>
          <w:sz w:val="22"/>
        </w:rPr>
        <w:t>既存</w:t>
      </w:r>
      <w:r w:rsidR="006510F1">
        <w:rPr>
          <w:rFonts w:hint="eastAsia"/>
          <w:sz w:val="22"/>
        </w:rPr>
        <w:t>ストック</w:t>
      </w:r>
      <w:r w:rsidR="005777FC">
        <w:rPr>
          <w:rFonts w:hint="eastAsia"/>
          <w:sz w:val="22"/>
          <w:vertAlign w:val="superscript"/>
        </w:rPr>
        <w:t>※</w:t>
      </w:r>
      <w:r w:rsidR="004A7394">
        <w:rPr>
          <w:rFonts w:hint="eastAsia"/>
          <w:sz w:val="22"/>
        </w:rPr>
        <w:t>を活用した</w:t>
      </w:r>
      <w:r w:rsidR="00104ADE">
        <w:rPr>
          <w:rFonts w:hint="eastAsia"/>
          <w:sz w:val="22"/>
        </w:rPr>
        <w:t>モデル</w:t>
      </w:r>
      <w:r w:rsidR="004A7394">
        <w:rPr>
          <w:rFonts w:hint="eastAsia"/>
          <w:sz w:val="22"/>
        </w:rPr>
        <w:t>となるよう取り組むべきです。</w:t>
      </w:r>
    </w:p>
    <w:p w14:paraId="406B6CB0" w14:textId="5971B9EE" w:rsidR="00AC46B0" w:rsidRDefault="002875AB" w:rsidP="00827B68">
      <w:pPr>
        <w:spacing w:beforeLines="50" w:before="180" w:line="360" w:lineRule="exact"/>
        <w:ind w:leftChars="200" w:left="640" w:rightChars="133" w:right="279" w:hangingChars="100" w:hanging="220"/>
        <w:rPr>
          <w:sz w:val="22"/>
        </w:rPr>
      </w:pPr>
      <w:r w:rsidRPr="006A57C1">
        <w:rPr>
          <w:rFonts w:hint="eastAsia"/>
          <w:sz w:val="22"/>
        </w:rPr>
        <w:t>・換気や非接触などの感染対策への配慮、在宅時間の増加に伴う屋内外の運動スペースの確保、さらには</w:t>
      </w:r>
      <w:r w:rsidR="006510F1">
        <w:rPr>
          <w:sz w:val="22"/>
        </w:rPr>
        <w:t xml:space="preserve"> </w:t>
      </w:r>
      <w:proofErr w:type="spellStart"/>
      <w:r w:rsidR="00FD293C">
        <w:rPr>
          <w:sz w:val="22"/>
        </w:rPr>
        <w:t>IoT</w:t>
      </w:r>
      <w:proofErr w:type="spellEnd"/>
      <w:r w:rsidR="00330A67">
        <w:rPr>
          <w:rFonts w:hint="eastAsia"/>
          <w:sz w:val="22"/>
          <w:vertAlign w:val="superscript"/>
        </w:rPr>
        <w:t>※</w:t>
      </w:r>
      <w:r w:rsidRPr="006A57C1">
        <w:rPr>
          <w:sz w:val="22"/>
        </w:rPr>
        <w:t>を活用した健康促進・見守りなど、</w:t>
      </w:r>
      <w:r w:rsidR="00962726">
        <w:rPr>
          <w:rFonts w:hint="eastAsia"/>
          <w:sz w:val="22"/>
        </w:rPr>
        <w:t>誰もがいきいきと快適にくらせる</w:t>
      </w:r>
      <w:r w:rsidR="00181772">
        <w:rPr>
          <w:rFonts w:hint="eastAsia"/>
          <w:sz w:val="22"/>
        </w:rPr>
        <w:t>住まい</w:t>
      </w:r>
      <w:r w:rsidRPr="006A57C1">
        <w:rPr>
          <w:sz w:val="22"/>
        </w:rPr>
        <w:t>の普及に取り組むべきです。</w:t>
      </w:r>
    </w:p>
    <w:p w14:paraId="742D5274" w14:textId="51F091CF" w:rsidR="000D2EE4" w:rsidRDefault="00962726" w:rsidP="00962726">
      <w:pPr>
        <w:spacing w:beforeLines="50" w:before="180" w:line="360" w:lineRule="exact"/>
        <w:ind w:leftChars="200" w:left="640" w:rightChars="133" w:right="279" w:hangingChars="100" w:hanging="220"/>
        <w:rPr>
          <w:sz w:val="22"/>
        </w:rPr>
      </w:pPr>
      <w:r w:rsidRPr="006A57C1">
        <w:rPr>
          <w:rFonts w:hint="eastAsia"/>
          <w:sz w:val="22"/>
        </w:rPr>
        <w:t>・木材は、再生可能な素材で</w:t>
      </w:r>
      <w:r w:rsidRPr="00B22E2E">
        <w:rPr>
          <w:rFonts w:hint="eastAsia"/>
          <w:sz w:val="22"/>
        </w:rPr>
        <w:t>あり、</w:t>
      </w:r>
      <w:r w:rsidR="00702376" w:rsidRPr="00B22E2E">
        <w:rPr>
          <w:rFonts w:hint="eastAsia"/>
          <w:sz w:val="22"/>
        </w:rPr>
        <w:t>室内の快適性や調湿</w:t>
      </w:r>
      <w:r w:rsidR="00204D5A" w:rsidRPr="00B22E2E">
        <w:rPr>
          <w:rFonts w:hint="eastAsia"/>
          <w:sz w:val="22"/>
        </w:rPr>
        <w:t>、</w:t>
      </w:r>
      <w:r w:rsidRPr="00B22E2E">
        <w:rPr>
          <w:rFonts w:hint="eastAsia"/>
          <w:sz w:val="22"/>
        </w:rPr>
        <w:t>子どもの育成環境</w:t>
      </w:r>
      <w:r w:rsidR="0067765B" w:rsidRPr="00B22E2E">
        <w:rPr>
          <w:rFonts w:hint="eastAsia"/>
          <w:sz w:val="22"/>
        </w:rPr>
        <w:t>への</w:t>
      </w:r>
      <w:r w:rsidR="00EE7B84" w:rsidRPr="00B22E2E">
        <w:rPr>
          <w:rFonts w:hint="eastAsia"/>
          <w:sz w:val="22"/>
        </w:rPr>
        <w:t>プラスの</w:t>
      </w:r>
      <w:r w:rsidR="00EA556A" w:rsidRPr="00B22E2E">
        <w:rPr>
          <w:rFonts w:hint="eastAsia"/>
          <w:sz w:val="22"/>
        </w:rPr>
        <w:t>効果</w:t>
      </w:r>
      <w:r w:rsidR="00EE7B84" w:rsidRPr="00B22E2E">
        <w:rPr>
          <w:rFonts w:hint="eastAsia"/>
          <w:sz w:val="22"/>
        </w:rPr>
        <w:t>も</w:t>
      </w:r>
      <w:r w:rsidR="00204D5A" w:rsidRPr="00B22E2E">
        <w:rPr>
          <w:rFonts w:hint="eastAsia"/>
          <w:sz w:val="22"/>
        </w:rPr>
        <w:t>期待できるため</w:t>
      </w:r>
      <w:r w:rsidR="00156DA3" w:rsidRPr="00B22E2E">
        <w:rPr>
          <w:rFonts w:hint="eastAsia"/>
          <w:sz w:val="22"/>
        </w:rPr>
        <w:t>、住</w:t>
      </w:r>
      <w:r w:rsidR="00156DA3">
        <w:rPr>
          <w:rFonts w:hint="eastAsia"/>
          <w:sz w:val="22"/>
        </w:rPr>
        <w:t>宅や子育て施設等における地域産材等木材利用を促進すべきです。</w:t>
      </w:r>
    </w:p>
    <w:p w14:paraId="68169427" w14:textId="77777777" w:rsidR="00962726" w:rsidRPr="00156DA3" w:rsidRDefault="00962726" w:rsidP="00B47825">
      <w:pPr>
        <w:spacing w:beforeLines="50" w:before="180" w:line="360" w:lineRule="exact"/>
        <w:ind w:leftChars="200" w:left="640" w:rightChars="133" w:right="279" w:hangingChars="100" w:hanging="220"/>
        <w:rPr>
          <w:sz w:val="22"/>
        </w:rPr>
      </w:pPr>
    </w:p>
    <w:p w14:paraId="5BA74AAA" w14:textId="09EAA540" w:rsidR="005B2F98" w:rsidRPr="006A57C1" w:rsidRDefault="005B2F98" w:rsidP="00EE19CA">
      <w:pPr>
        <w:spacing w:afterLines="50" w:after="180" w:line="360" w:lineRule="exact"/>
        <w:ind w:leftChars="200" w:left="640" w:hangingChars="100" w:hanging="220"/>
        <w:rPr>
          <w:sz w:val="22"/>
        </w:rPr>
      </w:pPr>
      <w:r>
        <w:rPr>
          <w:rFonts w:hint="eastAsia"/>
          <w:noProof/>
          <w:sz w:val="22"/>
        </w:rPr>
        <mc:AlternateContent>
          <mc:Choice Requires="wps">
            <w:drawing>
              <wp:anchor distT="0" distB="0" distL="114300" distR="114300" simplePos="0" relativeHeight="251735552" behindDoc="0" locked="0" layoutInCell="1" allowOverlap="1" wp14:anchorId="09D24818" wp14:editId="5EBB72B5">
                <wp:simplePos x="0" y="0"/>
                <wp:positionH relativeFrom="column">
                  <wp:posOffset>327479</wp:posOffset>
                </wp:positionH>
                <wp:positionV relativeFrom="paragraph">
                  <wp:posOffset>79284</wp:posOffset>
                </wp:positionV>
                <wp:extent cx="4467497" cy="336884"/>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467497"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234672" w14:textId="329C5776" w:rsidR="00E633F1" w:rsidRPr="004A7A9B" w:rsidRDefault="00E633F1"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24818" id="正方形/長方形 46" o:spid="_x0000_s1038" style="position:absolute;left:0;text-align:left;margin-left:25.8pt;margin-top:6.25pt;width:351.75pt;height:26.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" filled="f" stroked="f" strokeweight="1pt">
                <v:textbox>
                  <w:txbxContent>
                    <w:p w14:paraId="56234672" w14:textId="329C5776" w:rsidR="00E633F1" w:rsidRPr="004A7A9B" w:rsidRDefault="00E633F1"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p>
    <w:p w14:paraId="2AACAC8B" w14:textId="1516940F" w:rsidR="00B63194" w:rsidRDefault="00AD0405" w:rsidP="00C14436">
      <w:pPr>
        <w:ind w:leftChars="100" w:left="315" w:hangingChars="50" w:hanging="105"/>
        <w:jc w:val="center"/>
        <w:rPr>
          <w:sz w:val="22"/>
        </w:rPr>
      </w:pPr>
      <w:r w:rsidRPr="00AD0405">
        <w:rPr>
          <w:noProof/>
        </w:rPr>
        <w:drawing>
          <wp:inline distT="0" distB="0" distL="0" distR="0" wp14:anchorId="571861C3" wp14:editId="582C7D5E">
            <wp:extent cx="5759450" cy="3053668"/>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3053668"/>
                    </a:xfrm>
                    <a:prstGeom prst="rect">
                      <a:avLst/>
                    </a:prstGeom>
                    <a:noFill/>
                    <a:ln>
                      <a:noFill/>
                    </a:ln>
                  </pic:spPr>
                </pic:pic>
              </a:graphicData>
            </a:graphic>
          </wp:inline>
        </w:drawing>
      </w:r>
    </w:p>
    <w:p w14:paraId="3B504801" w14:textId="77777777" w:rsidR="00B07A76" w:rsidRDefault="00B07A76" w:rsidP="00827B68">
      <w:pPr>
        <w:spacing w:after="120" w:line="360" w:lineRule="exact"/>
        <w:ind w:firstLineChars="100" w:firstLine="220"/>
        <w:rPr>
          <w:rFonts w:ascii="游ゴシック" w:eastAsia="游ゴシック" w:hAnsi="游ゴシック"/>
          <w:b/>
          <w:sz w:val="22"/>
        </w:rPr>
      </w:pPr>
    </w:p>
    <w:p w14:paraId="32831C3D" w14:textId="73D7DD43"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建築物の省エネルギー化の推進</w:t>
      </w:r>
    </w:p>
    <w:p w14:paraId="661045FA" w14:textId="66DC08E2" w:rsidR="00294608" w:rsidRPr="00533BD5" w:rsidRDefault="00A23E54" w:rsidP="00827B68">
      <w:pPr>
        <w:spacing w:after="60" w:line="360" w:lineRule="exact"/>
        <w:ind w:leftChars="150" w:left="315" w:firstLineChars="100" w:firstLine="220"/>
        <w:rPr>
          <w:color w:val="000000" w:themeColor="text1"/>
          <w:sz w:val="22"/>
        </w:rPr>
      </w:pPr>
      <w:r w:rsidRPr="00533BD5">
        <w:rPr>
          <w:rFonts w:hint="eastAsia"/>
          <w:color w:val="000000" w:themeColor="text1"/>
          <w:sz w:val="22"/>
        </w:rPr>
        <w:t>省エネルギー性が確保され、快適に過ごすことができる住まい・建築物とすることで、地球温暖化防止や</w:t>
      </w:r>
      <w:r w:rsidR="006510F1">
        <w:rPr>
          <w:rFonts w:hint="eastAsia"/>
          <w:color w:val="000000" w:themeColor="text1"/>
          <w:sz w:val="22"/>
        </w:rPr>
        <w:t>ヒートアイランド現象</w:t>
      </w:r>
      <w:r w:rsidR="009353DA">
        <w:rPr>
          <w:rFonts w:hint="eastAsia"/>
          <w:color w:val="000000" w:themeColor="text1"/>
          <w:sz w:val="22"/>
          <w:vertAlign w:val="superscript"/>
        </w:rPr>
        <w:t>※</w:t>
      </w:r>
      <w:r w:rsidRPr="00533BD5">
        <w:rPr>
          <w:rFonts w:hint="eastAsia"/>
          <w:color w:val="000000" w:themeColor="text1"/>
          <w:sz w:val="22"/>
        </w:rPr>
        <w:t>抑制といった環境負荷の低減を目的とした施策推進だけでなく、快適性や健康面、経済面での</w:t>
      </w:r>
      <w:r w:rsidR="005B2F98">
        <w:rPr>
          <w:rFonts w:hint="eastAsia"/>
          <w:color w:val="000000" w:themeColor="text1"/>
          <w:sz w:val="22"/>
        </w:rPr>
        <w:t>効果</w:t>
      </w:r>
      <w:r w:rsidRPr="00533BD5">
        <w:rPr>
          <w:rFonts w:hint="eastAsia"/>
          <w:color w:val="000000" w:themeColor="text1"/>
          <w:sz w:val="22"/>
        </w:rPr>
        <w:t>、非常時のエネルギー確保などの安心面など、くらしを豊かにすることにつながります。</w:t>
      </w:r>
    </w:p>
    <w:p w14:paraId="5FDEBF8E" w14:textId="375530EC" w:rsidR="002875AB"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・建築物環境配慮制度</w:t>
      </w:r>
      <w:r w:rsidR="00DE61A3">
        <w:rPr>
          <w:rFonts w:hint="eastAsia"/>
          <w:sz w:val="22"/>
          <w:vertAlign w:val="superscript"/>
        </w:rPr>
        <w:t>※</w:t>
      </w:r>
      <w:r w:rsidRPr="006A57C1">
        <w:rPr>
          <w:rFonts w:hint="eastAsia"/>
          <w:sz w:val="22"/>
        </w:rPr>
        <w:t>や</w:t>
      </w:r>
      <w:r w:rsidR="006510F1">
        <w:rPr>
          <w:rFonts w:hint="eastAsia"/>
          <w:sz w:val="22"/>
        </w:rPr>
        <w:t>住宅性能表示制度</w:t>
      </w:r>
      <w:r w:rsidR="005777FC">
        <w:rPr>
          <w:rFonts w:hint="eastAsia"/>
          <w:sz w:val="22"/>
          <w:vertAlign w:val="superscript"/>
        </w:rPr>
        <w:t>※</w:t>
      </w:r>
      <w:r w:rsidRPr="006A57C1">
        <w:rPr>
          <w:rFonts w:hint="eastAsia"/>
          <w:sz w:val="22"/>
        </w:rPr>
        <w:t>の普及啓発、建築物省エネ法</w:t>
      </w:r>
      <w:r w:rsidR="00DE61A3">
        <w:rPr>
          <w:rFonts w:hint="eastAsia"/>
          <w:sz w:val="22"/>
          <w:vertAlign w:val="superscript"/>
        </w:rPr>
        <w:t>※</w:t>
      </w:r>
      <w:r w:rsidRPr="006A57C1">
        <w:rPr>
          <w:rFonts w:hint="eastAsia"/>
          <w:sz w:val="22"/>
        </w:rPr>
        <w:t>、エコまち法</w:t>
      </w:r>
      <w:r w:rsidR="00227E47">
        <w:rPr>
          <w:rFonts w:hint="eastAsia"/>
          <w:sz w:val="22"/>
          <w:vertAlign w:val="superscript"/>
        </w:rPr>
        <w:t>※</w:t>
      </w:r>
      <w:r w:rsidRPr="006A57C1">
        <w:rPr>
          <w:rFonts w:hint="eastAsia"/>
          <w:sz w:val="22"/>
        </w:rPr>
        <w:t>（低炭素建築物</w:t>
      </w:r>
      <w:r w:rsidR="0018267B">
        <w:rPr>
          <w:rFonts w:hint="eastAsia"/>
          <w:sz w:val="22"/>
        </w:rPr>
        <w:t>の認定</w:t>
      </w:r>
      <w:r w:rsidRPr="006A57C1">
        <w:rPr>
          <w:rFonts w:hint="eastAsia"/>
          <w:sz w:val="22"/>
        </w:rPr>
        <w:t>）、</w:t>
      </w:r>
      <w:r w:rsidR="006510F1">
        <w:rPr>
          <w:rFonts w:hint="eastAsia"/>
          <w:sz w:val="22"/>
        </w:rPr>
        <w:t>長期優良住宅</w:t>
      </w:r>
      <w:r w:rsidR="00373EB0">
        <w:rPr>
          <w:rFonts w:hint="eastAsia"/>
          <w:sz w:val="22"/>
          <w:vertAlign w:val="superscript"/>
        </w:rPr>
        <w:t>※</w:t>
      </w:r>
      <w:r w:rsidRPr="006A57C1">
        <w:rPr>
          <w:rFonts w:hint="eastAsia"/>
          <w:sz w:val="22"/>
        </w:rPr>
        <w:t>の認定など、住宅性能の</w:t>
      </w:r>
      <w:r w:rsidR="006510F1">
        <w:rPr>
          <w:rFonts w:hint="eastAsia"/>
          <w:sz w:val="22"/>
        </w:rPr>
        <w:t>ラベリング制度</w:t>
      </w:r>
      <w:r w:rsidR="005C3A6F">
        <w:rPr>
          <w:rFonts w:hint="eastAsia"/>
          <w:sz w:val="22"/>
          <w:vertAlign w:val="superscript"/>
        </w:rPr>
        <w:t>※</w:t>
      </w:r>
      <w:r w:rsidRPr="006A57C1">
        <w:rPr>
          <w:rFonts w:hint="eastAsia"/>
          <w:sz w:val="22"/>
        </w:rPr>
        <w:t>や住宅のさらなる環境配慮を誘導する施策を推進するとともに、快適性や健康面、経済面などのメリットを広く普及し、新築住宅の省エネルギー化や既存住宅の断熱改修などを促進すべきです。</w:t>
      </w:r>
    </w:p>
    <w:p w14:paraId="7F6784A5" w14:textId="6F340A61" w:rsidR="002875AB" w:rsidRPr="00C14436" w:rsidRDefault="001B7B5D" w:rsidP="00827B68">
      <w:pPr>
        <w:spacing w:beforeLines="50" w:before="180" w:line="360" w:lineRule="exact"/>
        <w:ind w:leftChars="200" w:left="640" w:rightChars="133" w:right="279" w:hangingChars="100" w:hanging="220"/>
        <w:rPr>
          <w:sz w:val="22"/>
        </w:rPr>
      </w:pPr>
      <w:r>
        <w:rPr>
          <w:rFonts w:hint="eastAsia"/>
          <w:sz w:val="22"/>
        </w:rPr>
        <w:t>・</w:t>
      </w:r>
      <w:r w:rsidR="00AE12E2">
        <w:rPr>
          <w:rFonts w:hint="eastAsia"/>
          <w:sz w:val="22"/>
        </w:rPr>
        <w:t>建物の基本的性能として</w:t>
      </w:r>
      <w:r w:rsidR="002875AB" w:rsidRPr="006A57C1">
        <w:rPr>
          <w:rFonts w:hint="eastAsia"/>
          <w:sz w:val="22"/>
        </w:rPr>
        <w:t>高い断熱性や</w:t>
      </w:r>
      <w:r w:rsidR="00AE12E2">
        <w:rPr>
          <w:rFonts w:hint="eastAsia"/>
          <w:sz w:val="22"/>
        </w:rPr>
        <w:t>日</w:t>
      </w:r>
      <w:r w:rsidR="00AE12E2" w:rsidRPr="00C14436">
        <w:rPr>
          <w:rFonts w:hint="eastAsia"/>
          <w:sz w:val="22"/>
        </w:rPr>
        <w:t>射遮蔽性能</w:t>
      </w:r>
      <w:r w:rsidR="000D2EE4" w:rsidRPr="00C14436">
        <w:rPr>
          <w:rFonts w:hint="eastAsia"/>
          <w:sz w:val="22"/>
        </w:rPr>
        <w:t>の確保</w:t>
      </w:r>
      <w:r w:rsidR="002875AB" w:rsidRPr="00C14436">
        <w:rPr>
          <w:rFonts w:hint="eastAsia"/>
          <w:sz w:val="22"/>
        </w:rPr>
        <w:t>、高効率機器</w:t>
      </w:r>
      <w:r w:rsidR="005374FF" w:rsidRPr="00C14436">
        <w:rPr>
          <w:rFonts w:hint="eastAsia"/>
          <w:sz w:val="22"/>
        </w:rPr>
        <w:t>や</w:t>
      </w:r>
      <w:r w:rsidR="00FD293C">
        <w:rPr>
          <w:sz w:val="22"/>
        </w:rPr>
        <w:t>HEMS</w:t>
      </w:r>
      <w:r w:rsidR="00330A67">
        <w:rPr>
          <w:rFonts w:hint="eastAsia"/>
          <w:sz w:val="22"/>
          <w:vertAlign w:val="superscript"/>
        </w:rPr>
        <w:t>※</w:t>
      </w:r>
      <w:r w:rsidR="00517A7B" w:rsidRPr="00C14436">
        <w:rPr>
          <w:rFonts w:hint="eastAsia"/>
          <w:sz w:val="22"/>
        </w:rPr>
        <w:t>が</w:t>
      </w:r>
      <w:r w:rsidR="005374FF" w:rsidRPr="00C14436">
        <w:rPr>
          <w:rFonts w:hint="eastAsia"/>
          <w:sz w:val="22"/>
        </w:rPr>
        <w:t>活用</w:t>
      </w:r>
      <w:r w:rsidR="00517A7B" w:rsidRPr="00C14436">
        <w:rPr>
          <w:rFonts w:hint="eastAsia"/>
          <w:sz w:val="22"/>
        </w:rPr>
        <w:t>される</w:t>
      </w:r>
      <w:r w:rsidR="002875AB" w:rsidRPr="00C14436">
        <w:rPr>
          <w:sz w:val="22"/>
        </w:rPr>
        <w:t>など、より省エネルギー効果が高く温熱環境等</w:t>
      </w:r>
      <w:r w:rsidR="000D2EE4" w:rsidRPr="00C14436">
        <w:rPr>
          <w:rFonts w:hint="eastAsia"/>
          <w:sz w:val="22"/>
        </w:rPr>
        <w:t>に</w:t>
      </w:r>
      <w:r w:rsidR="002875AB" w:rsidRPr="00C14436">
        <w:rPr>
          <w:sz w:val="22"/>
        </w:rPr>
        <w:t>優れた</w:t>
      </w:r>
      <w:r w:rsidR="00FD293C">
        <w:rPr>
          <w:sz w:val="22"/>
        </w:rPr>
        <w:t>ZEH</w:t>
      </w:r>
      <w:r w:rsidR="00EA204D">
        <w:rPr>
          <w:rFonts w:hint="eastAsia"/>
          <w:sz w:val="22"/>
          <w:vertAlign w:val="superscript"/>
        </w:rPr>
        <w:t>※</w:t>
      </w:r>
      <w:r w:rsidR="004A7394" w:rsidRPr="00C14436">
        <w:rPr>
          <w:rFonts w:hint="eastAsia"/>
          <w:sz w:val="22"/>
        </w:rPr>
        <w:t>を</w:t>
      </w:r>
      <w:r w:rsidR="002875AB" w:rsidRPr="00C14436">
        <w:rPr>
          <w:sz w:val="22"/>
        </w:rPr>
        <w:t>普及すべきです。</w:t>
      </w:r>
    </w:p>
    <w:p w14:paraId="04063D35" w14:textId="2B8174C3" w:rsidR="002875AB" w:rsidRPr="00C14436" w:rsidRDefault="002875AB" w:rsidP="00827B68">
      <w:pPr>
        <w:spacing w:beforeLines="50" w:before="180" w:line="360" w:lineRule="exact"/>
        <w:ind w:leftChars="200" w:left="640" w:rightChars="133" w:right="279" w:hangingChars="100" w:hanging="220"/>
        <w:rPr>
          <w:sz w:val="22"/>
        </w:rPr>
      </w:pPr>
      <w:r w:rsidRPr="00C14436">
        <w:rPr>
          <w:rFonts w:hint="eastAsia"/>
          <w:sz w:val="22"/>
        </w:rPr>
        <w:t>・住まいにおける</w:t>
      </w:r>
      <w:r w:rsidRPr="00C14436">
        <w:rPr>
          <w:sz w:val="22"/>
        </w:rPr>
        <w:t>ZEHと同様、その他の建築物においても、高い断熱性、</w:t>
      </w:r>
      <w:r w:rsidR="001D32ED" w:rsidRPr="00C14436">
        <w:rPr>
          <w:rFonts w:hint="eastAsia"/>
          <w:sz w:val="22"/>
        </w:rPr>
        <w:t>日射遮蔽、自然エネルギー</w:t>
      </w:r>
      <w:r w:rsidR="00266053">
        <w:rPr>
          <w:rFonts w:hint="eastAsia"/>
          <w:sz w:val="22"/>
          <w:vertAlign w:val="superscript"/>
        </w:rPr>
        <w:t>※</w:t>
      </w:r>
      <w:r w:rsidR="00E62200" w:rsidRPr="00C14436">
        <w:rPr>
          <w:rFonts w:hint="eastAsia"/>
          <w:sz w:val="22"/>
        </w:rPr>
        <w:t>の</w:t>
      </w:r>
      <w:r w:rsidR="001D32ED" w:rsidRPr="00C14436">
        <w:rPr>
          <w:rFonts w:hint="eastAsia"/>
          <w:sz w:val="22"/>
        </w:rPr>
        <w:t>利用、</w:t>
      </w:r>
      <w:r w:rsidRPr="00C14436">
        <w:rPr>
          <w:sz w:val="22"/>
        </w:rPr>
        <w:t>高効率</w:t>
      </w:r>
      <w:r w:rsidR="001D32ED" w:rsidRPr="00C14436">
        <w:rPr>
          <w:rFonts w:hint="eastAsia"/>
          <w:sz w:val="22"/>
        </w:rPr>
        <w:t>設備</w:t>
      </w:r>
      <w:r w:rsidR="008C6E2F" w:rsidRPr="00C14436">
        <w:rPr>
          <w:rFonts w:hint="eastAsia"/>
          <w:sz w:val="22"/>
        </w:rPr>
        <w:t>や</w:t>
      </w:r>
      <w:r w:rsidR="00FD293C">
        <w:rPr>
          <w:rFonts w:hint="eastAsia"/>
          <w:sz w:val="22"/>
        </w:rPr>
        <w:t>BEMS</w:t>
      </w:r>
      <w:r w:rsidR="009F3C7C">
        <w:rPr>
          <w:rFonts w:hint="eastAsia"/>
          <w:sz w:val="22"/>
          <w:vertAlign w:val="superscript"/>
        </w:rPr>
        <w:t>※</w:t>
      </w:r>
      <w:r w:rsidRPr="00C14436">
        <w:rPr>
          <w:sz w:val="22"/>
        </w:rPr>
        <w:t>の活用などにより、省エネルギー性が高</w:t>
      </w:r>
      <w:r w:rsidR="001D32ED" w:rsidRPr="00C14436">
        <w:rPr>
          <w:rFonts w:hint="eastAsia"/>
          <w:sz w:val="22"/>
        </w:rPr>
        <w:t>い</w:t>
      </w:r>
      <w:r w:rsidR="00FD293C">
        <w:rPr>
          <w:sz w:val="22"/>
        </w:rPr>
        <w:t>ZEB</w:t>
      </w:r>
      <w:r w:rsidR="00330A67">
        <w:rPr>
          <w:rFonts w:hint="eastAsia"/>
          <w:sz w:val="22"/>
          <w:vertAlign w:val="superscript"/>
        </w:rPr>
        <w:t>※</w:t>
      </w:r>
      <w:r w:rsidR="004A7394" w:rsidRPr="00C14436">
        <w:rPr>
          <w:rFonts w:hint="eastAsia"/>
          <w:sz w:val="22"/>
        </w:rPr>
        <w:t>を</w:t>
      </w:r>
      <w:r w:rsidRPr="00C14436">
        <w:rPr>
          <w:sz w:val="22"/>
        </w:rPr>
        <w:t>普及すべきです。</w:t>
      </w:r>
    </w:p>
    <w:p w14:paraId="6B51B5ED" w14:textId="7BAEED8F" w:rsidR="00EF62DF" w:rsidRPr="00C14436" w:rsidRDefault="002875AB" w:rsidP="00827B68">
      <w:pPr>
        <w:spacing w:beforeLines="50" w:before="180" w:line="360" w:lineRule="exact"/>
        <w:ind w:leftChars="200" w:left="640" w:rightChars="133" w:right="279" w:hangingChars="100" w:hanging="220"/>
        <w:rPr>
          <w:sz w:val="22"/>
        </w:rPr>
      </w:pPr>
      <w:r w:rsidRPr="00C14436">
        <w:rPr>
          <w:rFonts w:hint="eastAsia"/>
          <w:sz w:val="22"/>
        </w:rPr>
        <w:t>・府有建築物については、</w:t>
      </w:r>
      <w:r w:rsidR="00FD293C">
        <w:rPr>
          <w:sz w:val="22"/>
        </w:rPr>
        <w:t>ESCO事業</w:t>
      </w:r>
      <w:r w:rsidR="00330A67">
        <w:rPr>
          <w:rFonts w:hint="eastAsia"/>
          <w:sz w:val="22"/>
          <w:vertAlign w:val="superscript"/>
        </w:rPr>
        <w:t>※</w:t>
      </w:r>
      <w:r w:rsidRPr="00C14436">
        <w:rPr>
          <w:sz w:val="22"/>
        </w:rPr>
        <w:t>の推進や省エネ提案型総合評価入札の実施など、ライフサイクルを通じてCO２削減や省エネルギー等に配慮した施設整備を図る</w:t>
      </w:r>
      <w:r w:rsidR="00702376" w:rsidRPr="00C14436">
        <w:rPr>
          <w:rFonts w:hint="eastAsia"/>
          <w:sz w:val="22"/>
        </w:rPr>
        <w:t>べきです。ま</w:t>
      </w:r>
      <w:r w:rsidR="00702376" w:rsidRPr="00F5061E">
        <w:rPr>
          <w:rFonts w:hint="eastAsia"/>
          <w:sz w:val="22"/>
        </w:rPr>
        <w:t>た、</w:t>
      </w:r>
      <w:r w:rsidR="006D2627" w:rsidRPr="00F5061E">
        <w:rPr>
          <w:rFonts w:hint="eastAsia"/>
          <w:sz w:val="22"/>
        </w:rPr>
        <w:t>府内市町村や</w:t>
      </w:r>
      <w:r w:rsidR="00702376" w:rsidRPr="00F5061E">
        <w:rPr>
          <w:rFonts w:hint="eastAsia"/>
          <w:sz w:val="22"/>
        </w:rPr>
        <w:t>民</w:t>
      </w:r>
      <w:r w:rsidR="00702376" w:rsidRPr="00C14436">
        <w:rPr>
          <w:rFonts w:hint="eastAsia"/>
          <w:sz w:val="22"/>
        </w:rPr>
        <w:t>間建築物に</w:t>
      </w:r>
      <w:r w:rsidR="00E63D81" w:rsidRPr="00C14436">
        <w:rPr>
          <w:rFonts w:hint="eastAsia"/>
          <w:sz w:val="22"/>
        </w:rPr>
        <w:t>対し</w:t>
      </w:r>
      <w:r w:rsidR="00702376" w:rsidRPr="00C14436">
        <w:rPr>
          <w:rFonts w:hint="eastAsia"/>
          <w:sz w:val="22"/>
        </w:rPr>
        <w:t>、</w:t>
      </w:r>
      <w:r w:rsidR="005B2F98" w:rsidRPr="00C14436">
        <w:rPr>
          <w:rFonts w:hint="eastAsia"/>
          <w:sz w:val="22"/>
        </w:rPr>
        <w:t>省エネルギー改修</w:t>
      </w:r>
      <w:r w:rsidR="006D2627">
        <w:rPr>
          <w:rFonts w:hint="eastAsia"/>
          <w:sz w:val="22"/>
        </w:rPr>
        <w:t>に寄与する</w:t>
      </w:r>
      <w:r w:rsidR="005B2F98" w:rsidRPr="00C14436">
        <w:rPr>
          <w:rFonts w:hint="eastAsia"/>
          <w:sz w:val="22"/>
        </w:rPr>
        <w:t>ESCO事業等</w:t>
      </w:r>
      <w:r w:rsidR="00702376" w:rsidRPr="00C14436">
        <w:rPr>
          <w:rFonts w:hint="eastAsia"/>
          <w:sz w:val="22"/>
        </w:rPr>
        <w:t>の</w:t>
      </w:r>
      <w:r w:rsidR="005B2F98" w:rsidRPr="00C14436">
        <w:rPr>
          <w:rFonts w:hint="eastAsia"/>
          <w:sz w:val="22"/>
        </w:rPr>
        <w:t>普及</w:t>
      </w:r>
      <w:r w:rsidR="00702376" w:rsidRPr="00C14436">
        <w:rPr>
          <w:rFonts w:hint="eastAsia"/>
          <w:sz w:val="22"/>
        </w:rPr>
        <w:t>を図る</w:t>
      </w:r>
      <w:r w:rsidRPr="00C14436">
        <w:rPr>
          <w:sz w:val="22"/>
        </w:rPr>
        <w:t>べきです。</w:t>
      </w:r>
    </w:p>
    <w:p w14:paraId="27105A22" w14:textId="77777777" w:rsidR="003176A1" w:rsidRPr="00C14436" w:rsidRDefault="003176A1" w:rsidP="00671BA8">
      <w:pPr>
        <w:spacing w:line="400" w:lineRule="exact"/>
        <w:ind w:leftChars="100" w:left="320" w:hangingChars="50" w:hanging="110"/>
        <w:rPr>
          <w:sz w:val="22"/>
        </w:rPr>
      </w:pPr>
    </w:p>
    <w:p w14:paraId="6ADF1FBB" w14:textId="548F0F73" w:rsidR="00EF62DF" w:rsidRPr="00C14436" w:rsidRDefault="00EF62DF" w:rsidP="00827B68">
      <w:pPr>
        <w:spacing w:after="120" w:line="360" w:lineRule="exact"/>
        <w:ind w:firstLineChars="100" w:firstLine="220"/>
        <w:rPr>
          <w:rFonts w:ascii="游ゴシック" w:eastAsia="游ゴシック" w:hAnsi="游ゴシック"/>
          <w:b/>
          <w:sz w:val="22"/>
        </w:rPr>
      </w:pPr>
      <w:r w:rsidRPr="00C14436">
        <w:rPr>
          <w:rFonts w:ascii="游ゴシック" w:eastAsia="游ゴシック" w:hAnsi="游ゴシック" w:hint="eastAsia"/>
          <w:b/>
          <w:sz w:val="22"/>
        </w:rPr>
        <w:t>③</w:t>
      </w:r>
      <w:r w:rsidR="009462AA" w:rsidRPr="00C14436">
        <w:rPr>
          <w:rFonts w:ascii="游ゴシック" w:eastAsia="游ゴシック" w:hAnsi="游ゴシック" w:hint="eastAsia"/>
          <w:b/>
          <w:sz w:val="22"/>
        </w:rPr>
        <w:t xml:space="preserve"> </w:t>
      </w:r>
      <w:r w:rsidRPr="00C14436">
        <w:rPr>
          <w:rFonts w:ascii="游ゴシック" w:eastAsia="游ゴシック" w:hAnsi="游ゴシック" w:hint="eastAsia"/>
          <w:b/>
          <w:sz w:val="22"/>
        </w:rPr>
        <w:t>みどりあふれる居住空間の形成</w:t>
      </w:r>
    </w:p>
    <w:p w14:paraId="0D75936E" w14:textId="00DC7194" w:rsidR="005B2F98" w:rsidRPr="00C14436" w:rsidRDefault="003D42FD" w:rsidP="004A4611">
      <w:pPr>
        <w:spacing w:after="60" w:line="360" w:lineRule="exact"/>
        <w:ind w:leftChars="150" w:left="315" w:firstLineChars="100" w:firstLine="220"/>
        <w:rPr>
          <w:sz w:val="22"/>
        </w:rPr>
      </w:pPr>
      <w:r w:rsidRPr="00C14436">
        <w:rPr>
          <w:rFonts w:hint="eastAsia"/>
          <w:sz w:val="22"/>
        </w:rPr>
        <w:t>新型コロナウイルス感染症拡大</w:t>
      </w:r>
      <w:r w:rsidR="00827B68" w:rsidRPr="00C14436">
        <w:rPr>
          <w:rFonts w:hint="eastAsia"/>
          <w:sz w:val="22"/>
        </w:rPr>
        <w:t>に伴う</w:t>
      </w:r>
      <w:r w:rsidRPr="00C14436">
        <w:rPr>
          <w:rFonts w:hint="eastAsia"/>
          <w:sz w:val="22"/>
        </w:rPr>
        <w:t>外出自粛により、</w:t>
      </w:r>
      <w:r w:rsidR="00ED0F33" w:rsidRPr="00C14436">
        <w:rPr>
          <w:rFonts w:hint="eastAsia"/>
          <w:sz w:val="22"/>
        </w:rPr>
        <w:t>メンタル・フィジカル両面</w:t>
      </w:r>
      <w:r w:rsidRPr="00C14436">
        <w:rPr>
          <w:rFonts w:hint="eastAsia"/>
          <w:sz w:val="22"/>
        </w:rPr>
        <w:t>の健康を保つため、みどりやオープンスペースなどの</w:t>
      </w:r>
      <w:r w:rsidR="005B2F98" w:rsidRPr="00C14436">
        <w:rPr>
          <w:rFonts w:hint="eastAsia"/>
          <w:sz w:val="22"/>
        </w:rPr>
        <w:t>住まいの周辺環境が再評価され、</w:t>
      </w:r>
      <w:r w:rsidRPr="00C14436">
        <w:rPr>
          <w:rFonts w:hint="eastAsia"/>
          <w:sz w:val="22"/>
        </w:rPr>
        <w:t>その</w:t>
      </w:r>
      <w:r w:rsidR="005B2F98" w:rsidRPr="00C14436">
        <w:rPr>
          <w:rFonts w:hint="eastAsia"/>
          <w:sz w:val="22"/>
        </w:rPr>
        <w:t>重要性が高まりつ</w:t>
      </w:r>
      <w:r w:rsidR="006C3B19" w:rsidRPr="00C14436">
        <w:rPr>
          <w:rFonts w:hint="eastAsia"/>
          <w:sz w:val="22"/>
        </w:rPr>
        <w:t>つあります。</w:t>
      </w:r>
      <w:r w:rsidR="00B347C4" w:rsidRPr="00C14436">
        <w:rPr>
          <w:rFonts w:hint="eastAsia"/>
          <w:sz w:val="22"/>
        </w:rPr>
        <w:t>また、</w:t>
      </w:r>
      <w:r w:rsidR="006510F1" w:rsidRPr="00C14436">
        <w:rPr>
          <w:rFonts w:hint="eastAsia"/>
          <w:sz w:val="22"/>
        </w:rPr>
        <w:t>テレワーク</w:t>
      </w:r>
      <w:r w:rsidR="00373EB0">
        <w:rPr>
          <w:rFonts w:hint="eastAsia"/>
          <w:sz w:val="22"/>
          <w:vertAlign w:val="superscript"/>
        </w:rPr>
        <w:t>※</w:t>
      </w:r>
      <w:r w:rsidRPr="00C14436">
        <w:rPr>
          <w:rFonts w:hint="eastAsia"/>
          <w:sz w:val="22"/>
        </w:rPr>
        <w:t>などにより、様々な場所で仕事ができるようにな</w:t>
      </w:r>
      <w:r w:rsidR="00B347C4" w:rsidRPr="00C14436">
        <w:rPr>
          <w:rFonts w:hint="eastAsia"/>
          <w:sz w:val="22"/>
        </w:rPr>
        <w:t>ったことから</w:t>
      </w:r>
      <w:r w:rsidRPr="00C14436">
        <w:rPr>
          <w:rFonts w:hint="eastAsia"/>
          <w:sz w:val="22"/>
        </w:rPr>
        <w:t>、</w:t>
      </w:r>
      <w:r w:rsidR="00506D8E" w:rsidRPr="00C14436">
        <w:rPr>
          <w:rFonts w:hint="eastAsia"/>
          <w:sz w:val="22"/>
        </w:rPr>
        <w:t>オープンスペースは憩いや運動スペースとしての利用に加え、</w:t>
      </w:r>
      <w:r w:rsidRPr="00C14436">
        <w:rPr>
          <w:rFonts w:hint="eastAsia"/>
          <w:sz w:val="22"/>
        </w:rPr>
        <w:t>屋外の自然の中など快適な</w:t>
      </w:r>
      <w:r w:rsidR="00506D8E" w:rsidRPr="00C14436">
        <w:rPr>
          <w:rFonts w:hint="eastAsia"/>
          <w:sz w:val="22"/>
        </w:rPr>
        <w:t>空間</w:t>
      </w:r>
      <w:r w:rsidRPr="00C14436">
        <w:rPr>
          <w:rFonts w:hint="eastAsia"/>
          <w:sz w:val="22"/>
        </w:rPr>
        <w:t>で、自由に働</w:t>
      </w:r>
      <w:r w:rsidR="00506D8E" w:rsidRPr="00C14436">
        <w:rPr>
          <w:rFonts w:hint="eastAsia"/>
          <w:sz w:val="22"/>
        </w:rPr>
        <w:t>く場所としての</w:t>
      </w:r>
      <w:r w:rsidRPr="00C14436">
        <w:rPr>
          <w:rFonts w:hint="eastAsia"/>
          <w:sz w:val="22"/>
        </w:rPr>
        <w:t>可能性が広がったと考えられます。</w:t>
      </w:r>
      <w:r w:rsidR="006C3B19" w:rsidRPr="00C14436">
        <w:rPr>
          <w:rFonts w:hint="eastAsia"/>
          <w:sz w:val="22"/>
        </w:rPr>
        <w:t>そのため、</w:t>
      </w:r>
      <w:r w:rsidR="005B2F98" w:rsidRPr="00C14436">
        <w:rPr>
          <w:rFonts w:hint="eastAsia"/>
          <w:sz w:val="22"/>
        </w:rPr>
        <w:t>公園やオープンスペースにお</w:t>
      </w:r>
      <w:r w:rsidR="00E63D81" w:rsidRPr="00C14436">
        <w:rPr>
          <w:rFonts w:hint="eastAsia"/>
          <w:sz w:val="22"/>
        </w:rPr>
        <w:t>いて、</w:t>
      </w:r>
      <w:r w:rsidR="005374FF" w:rsidRPr="00C14436">
        <w:rPr>
          <w:rFonts w:hint="eastAsia"/>
          <w:sz w:val="22"/>
        </w:rPr>
        <w:t>安全・安心面</w:t>
      </w:r>
      <w:r w:rsidR="00C86FC0" w:rsidRPr="00C14436">
        <w:rPr>
          <w:rFonts w:hint="eastAsia"/>
          <w:sz w:val="22"/>
        </w:rPr>
        <w:t>への</w:t>
      </w:r>
      <w:r w:rsidR="005374FF" w:rsidRPr="00C14436">
        <w:rPr>
          <w:rFonts w:hint="eastAsia"/>
          <w:sz w:val="22"/>
        </w:rPr>
        <w:t>配慮</w:t>
      </w:r>
      <w:r w:rsidR="00C86FC0" w:rsidRPr="00C14436">
        <w:rPr>
          <w:rFonts w:hint="eastAsia"/>
          <w:sz w:val="22"/>
        </w:rPr>
        <w:t>のもと、</w:t>
      </w:r>
      <w:r w:rsidRPr="00C14436">
        <w:rPr>
          <w:rFonts w:hint="eastAsia"/>
          <w:sz w:val="22"/>
        </w:rPr>
        <w:t>みどり</w:t>
      </w:r>
      <w:r w:rsidR="009F4DAC" w:rsidRPr="00C14436">
        <w:rPr>
          <w:rFonts w:hint="eastAsia"/>
          <w:sz w:val="22"/>
        </w:rPr>
        <w:t>を</w:t>
      </w:r>
      <w:r w:rsidRPr="00C14436">
        <w:rPr>
          <w:rFonts w:hint="eastAsia"/>
          <w:sz w:val="22"/>
        </w:rPr>
        <w:t>確保</w:t>
      </w:r>
      <w:r w:rsidR="009F4DAC" w:rsidRPr="00C14436">
        <w:rPr>
          <w:rFonts w:hint="eastAsia"/>
          <w:sz w:val="22"/>
        </w:rPr>
        <w:t>し</w:t>
      </w:r>
      <w:r w:rsidRPr="00C14436">
        <w:rPr>
          <w:rFonts w:hint="eastAsia"/>
          <w:sz w:val="22"/>
        </w:rPr>
        <w:t>、それらをつなげ、広げ</w:t>
      </w:r>
      <w:r w:rsidR="004A4611" w:rsidRPr="00C14436">
        <w:rPr>
          <w:rFonts w:hint="eastAsia"/>
          <w:sz w:val="22"/>
        </w:rPr>
        <w:t>、活用していく</w:t>
      </w:r>
      <w:r w:rsidRPr="00C14436">
        <w:rPr>
          <w:rFonts w:hint="eastAsia"/>
          <w:sz w:val="22"/>
        </w:rPr>
        <w:t>こと</w:t>
      </w:r>
      <w:r w:rsidR="00E8401B" w:rsidRPr="00C14436">
        <w:rPr>
          <w:rFonts w:hint="eastAsia"/>
          <w:sz w:val="22"/>
        </w:rPr>
        <w:t>が</w:t>
      </w:r>
      <w:r w:rsidRPr="00C14436">
        <w:rPr>
          <w:rFonts w:hint="eastAsia"/>
          <w:sz w:val="22"/>
        </w:rPr>
        <w:t>重要</w:t>
      </w:r>
      <w:r w:rsidR="005B2F98" w:rsidRPr="00C14436">
        <w:rPr>
          <w:rFonts w:hint="eastAsia"/>
          <w:sz w:val="22"/>
        </w:rPr>
        <w:t>です</w:t>
      </w:r>
      <w:r w:rsidR="00294608" w:rsidRPr="00C14436">
        <w:rPr>
          <w:rFonts w:hint="eastAsia"/>
          <w:sz w:val="22"/>
        </w:rPr>
        <w:t>。</w:t>
      </w:r>
    </w:p>
    <w:p w14:paraId="60AA1709" w14:textId="2CC6CFDD" w:rsidR="005B2F98" w:rsidRDefault="003D42FD" w:rsidP="00827B68">
      <w:pPr>
        <w:spacing w:beforeLines="50" w:before="180" w:line="360" w:lineRule="exact"/>
        <w:ind w:leftChars="200" w:left="640" w:rightChars="133" w:right="279" w:hangingChars="100" w:hanging="220"/>
        <w:rPr>
          <w:sz w:val="22"/>
        </w:rPr>
      </w:pPr>
      <w:r w:rsidRPr="00C14436">
        <w:rPr>
          <w:rFonts w:hint="eastAsia"/>
          <w:sz w:val="22"/>
        </w:rPr>
        <w:t>・都市部において、新たな価値を創造する可能性を持つ場として、働く場所の周辺に良好な</w:t>
      </w:r>
      <w:r w:rsidR="000D2EE4" w:rsidRPr="00C14436">
        <w:rPr>
          <w:rFonts w:hint="eastAsia"/>
          <w:sz w:val="22"/>
        </w:rPr>
        <w:t>住宅や</w:t>
      </w:r>
      <w:r w:rsidRPr="00C14436">
        <w:rPr>
          <w:rFonts w:hint="eastAsia"/>
          <w:sz w:val="22"/>
        </w:rPr>
        <w:t>居住環境、交流・滞在</w:t>
      </w:r>
      <w:r w:rsidR="001648AD" w:rsidRPr="00C14436">
        <w:rPr>
          <w:rFonts w:hint="eastAsia"/>
          <w:sz w:val="22"/>
        </w:rPr>
        <w:t>・運動などができる</w:t>
      </w:r>
      <w:r w:rsidRPr="00B22E2E">
        <w:rPr>
          <w:rFonts w:hint="eastAsia"/>
          <w:sz w:val="22"/>
        </w:rPr>
        <w:t>空間</w:t>
      </w:r>
      <w:r>
        <w:rPr>
          <w:rFonts w:hint="eastAsia"/>
          <w:sz w:val="22"/>
        </w:rPr>
        <w:t>を創出すべきです。</w:t>
      </w:r>
    </w:p>
    <w:p w14:paraId="2F90E591" w14:textId="23FDDA2A" w:rsidR="006C3B19" w:rsidRDefault="006C3B19" w:rsidP="00827B68">
      <w:pPr>
        <w:spacing w:beforeLines="50" w:before="180" w:line="360" w:lineRule="exact"/>
        <w:ind w:leftChars="200" w:left="640" w:rightChars="133" w:right="279" w:hangingChars="100" w:hanging="220"/>
        <w:rPr>
          <w:sz w:val="22"/>
        </w:rPr>
      </w:pPr>
      <w:r>
        <w:rPr>
          <w:rFonts w:hint="eastAsia"/>
          <w:sz w:val="22"/>
        </w:rPr>
        <w:t>・</w:t>
      </w:r>
      <w:r w:rsidR="000B6FA2" w:rsidRPr="00114C80">
        <w:rPr>
          <w:rFonts w:hint="eastAsia"/>
          <w:sz w:val="22"/>
        </w:rPr>
        <w:t>郊外</w:t>
      </w:r>
      <w:r w:rsidR="005821EE">
        <w:rPr>
          <w:rFonts w:hint="eastAsia"/>
          <w:sz w:val="22"/>
          <w:vertAlign w:val="superscript"/>
        </w:rPr>
        <w:t>※</w:t>
      </w:r>
      <w:r w:rsidR="000B6FA2" w:rsidRPr="00114C80">
        <w:rPr>
          <w:rFonts w:hint="eastAsia"/>
          <w:sz w:val="22"/>
        </w:rPr>
        <w:t>住宅地</w:t>
      </w:r>
      <w:r w:rsidRPr="00114C80">
        <w:rPr>
          <w:rFonts w:hint="eastAsia"/>
          <w:sz w:val="22"/>
        </w:rPr>
        <w:t>においては、公</w:t>
      </w:r>
      <w:r>
        <w:rPr>
          <w:rFonts w:hint="eastAsia"/>
          <w:sz w:val="22"/>
        </w:rPr>
        <w:t>園や緑道などのみどり</w:t>
      </w:r>
      <w:r w:rsidR="0041159F">
        <w:rPr>
          <w:rFonts w:hint="eastAsia"/>
          <w:sz w:val="22"/>
        </w:rPr>
        <w:t>の</w:t>
      </w:r>
      <w:r>
        <w:rPr>
          <w:rFonts w:hint="eastAsia"/>
          <w:sz w:val="22"/>
        </w:rPr>
        <w:t>ネットワーク化</w:t>
      </w:r>
      <w:r w:rsidR="00E217AE">
        <w:rPr>
          <w:rFonts w:hint="eastAsia"/>
          <w:sz w:val="22"/>
        </w:rPr>
        <w:t>に取り組む</w:t>
      </w:r>
      <w:r>
        <w:rPr>
          <w:rFonts w:hint="eastAsia"/>
          <w:sz w:val="22"/>
        </w:rPr>
        <w:t>べきです。</w:t>
      </w:r>
    </w:p>
    <w:p w14:paraId="68023D76" w14:textId="77777777" w:rsidR="003F43DA" w:rsidRDefault="003F43DA" w:rsidP="00827B68">
      <w:pPr>
        <w:spacing w:beforeLines="50" w:before="180" w:line="360" w:lineRule="exact"/>
        <w:ind w:leftChars="200" w:left="640" w:rightChars="133" w:right="279" w:hangingChars="100" w:hanging="220"/>
        <w:rPr>
          <w:sz w:val="22"/>
        </w:rPr>
      </w:pPr>
    </w:p>
    <w:p w14:paraId="3E2979A2" w14:textId="5CA734DB" w:rsidR="00294608" w:rsidRDefault="00294608" w:rsidP="00827B68">
      <w:pPr>
        <w:spacing w:beforeLines="50" w:before="180" w:line="360" w:lineRule="exact"/>
        <w:ind w:leftChars="200" w:left="640" w:rightChars="133" w:right="279" w:hangingChars="100" w:hanging="220"/>
        <w:rPr>
          <w:sz w:val="22"/>
        </w:rPr>
      </w:pPr>
      <w:r w:rsidRPr="006A57C1">
        <w:rPr>
          <w:rFonts w:hint="eastAsia"/>
          <w:sz w:val="22"/>
        </w:rPr>
        <w:t>・建築物の敷地等における緑化を促進するとともに、</w:t>
      </w:r>
      <w:r w:rsidR="006510F1">
        <w:rPr>
          <w:rFonts w:hint="eastAsia"/>
          <w:sz w:val="22"/>
        </w:rPr>
        <w:t>みどりの風促進区域</w:t>
      </w:r>
      <w:r w:rsidR="005C3A6F">
        <w:rPr>
          <w:rFonts w:hint="eastAsia"/>
          <w:sz w:val="22"/>
          <w:vertAlign w:val="superscript"/>
        </w:rPr>
        <w:t>※</w:t>
      </w:r>
      <w:r w:rsidRPr="006A57C1">
        <w:rPr>
          <w:rFonts w:hint="eastAsia"/>
          <w:sz w:val="22"/>
        </w:rPr>
        <w:t>における民間寄付等を活かした民有地の緑化促進や都市計画手法等を活用した緑化誘導を進めるべきです。</w:t>
      </w:r>
    </w:p>
    <w:p w14:paraId="03520138" w14:textId="77777777" w:rsidR="000D2EE4" w:rsidRPr="006A57C1" w:rsidRDefault="000D2EE4" w:rsidP="00827B68">
      <w:pPr>
        <w:spacing w:beforeLines="50" w:before="180" w:line="360" w:lineRule="exact"/>
        <w:ind w:leftChars="200" w:left="640" w:rightChars="133" w:right="279" w:hangingChars="100" w:hanging="220"/>
        <w:rPr>
          <w:sz w:val="22"/>
        </w:rPr>
      </w:pPr>
    </w:p>
    <w:p w14:paraId="535FDBED" w14:textId="15A3925C"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（３）多様なニーズに対応した良質な</w:t>
      </w:r>
      <w:r w:rsidR="006510F1">
        <w:rPr>
          <w:rFonts w:ascii="游ゴシック" w:eastAsia="游ゴシック" w:hAnsi="游ゴシック" w:hint="eastAsia"/>
          <w:b/>
          <w:sz w:val="22"/>
        </w:rPr>
        <w:t>ストック</w:t>
      </w:r>
      <w:r w:rsidR="005777FC">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形成</w:t>
      </w:r>
    </w:p>
    <w:p w14:paraId="1F8501B2" w14:textId="3B874E11" w:rsidR="00EF62DF" w:rsidRPr="004A7A9B" w:rsidRDefault="0038793E"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EF62DF" w:rsidRPr="004A7A9B">
        <w:rPr>
          <w:rFonts w:ascii="游ゴシック" w:eastAsia="游ゴシック" w:hAnsi="游ゴシック" w:hint="eastAsia"/>
          <w:b/>
          <w:sz w:val="22"/>
        </w:rPr>
        <w:t>空家等を活用したまちづくりの推進</w:t>
      </w:r>
      <w:r w:rsidR="00363C34" w:rsidRPr="004A7A9B">
        <w:rPr>
          <w:rFonts w:ascii="游ゴシック" w:eastAsia="游ゴシック" w:hAnsi="游ゴシック" w:hint="eastAsia"/>
          <w:b/>
          <w:sz w:val="22"/>
        </w:rPr>
        <w:t xml:space="preserve">  【重点取組】</w:t>
      </w:r>
    </w:p>
    <w:p w14:paraId="502311D2" w14:textId="0734C972" w:rsidR="00294608" w:rsidRPr="00B22E2E" w:rsidRDefault="00294608" w:rsidP="00827B68">
      <w:pPr>
        <w:spacing w:after="60" w:line="360" w:lineRule="exact"/>
        <w:ind w:leftChars="150" w:left="315" w:firstLineChars="100" w:firstLine="220"/>
        <w:rPr>
          <w:sz w:val="22"/>
        </w:rPr>
      </w:pPr>
      <w:r w:rsidRPr="006A57C1">
        <w:rPr>
          <w:rFonts w:hint="eastAsia"/>
          <w:sz w:val="22"/>
        </w:rPr>
        <w:t>府内</w:t>
      </w:r>
      <w:r w:rsidR="006C3B19">
        <w:rPr>
          <w:rFonts w:hint="eastAsia"/>
          <w:sz w:val="22"/>
        </w:rPr>
        <w:t>の住宅のうち、</w:t>
      </w:r>
      <w:r w:rsidRPr="006A57C1">
        <w:rPr>
          <w:sz w:val="22"/>
        </w:rPr>
        <w:t>約7</w:t>
      </w:r>
      <w:r w:rsidR="006C3B19">
        <w:rPr>
          <w:sz w:val="22"/>
        </w:rPr>
        <w:t>1</w:t>
      </w:r>
      <w:r w:rsidRPr="006A57C1">
        <w:rPr>
          <w:sz w:val="22"/>
        </w:rPr>
        <w:t>万戸</w:t>
      </w:r>
      <w:r w:rsidR="0019572A">
        <w:rPr>
          <w:rFonts w:hint="eastAsia"/>
          <w:sz w:val="22"/>
        </w:rPr>
        <w:t>（平成30年）</w:t>
      </w:r>
      <w:r w:rsidRPr="006A57C1">
        <w:rPr>
          <w:sz w:val="22"/>
        </w:rPr>
        <w:t>を占め</w:t>
      </w:r>
      <w:r w:rsidR="006C3B19">
        <w:rPr>
          <w:rFonts w:hint="eastAsia"/>
          <w:sz w:val="22"/>
        </w:rPr>
        <w:t>る空家は、除却すべきものは除却し、利活用できるものは利活用するという考え方のもと、それぞれの地域が抱える課題の解決を</w:t>
      </w:r>
      <w:r w:rsidR="006C3B19" w:rsidRPr="00B22E2E">
        <w:rPr>
          <w:rFonts w:hint="eastAsia"/>
          <w:sz w:val="22"/>
        </w:rPr>
        <w:t>めざしたまちづくりの観点で、既存ストックの活用を促進する必要があります。</w:t>
      </w:r>
    </w:p>
    <w:p w14:paraId="1D1F0BE9" w14:textId="7A233221" w:rsidR="006C3B19" w:rsidRDefault="006C3B19" w:rsidP="00827B68">
      <w:pPr>
        <w:spacing w:beforeLines="50" w:before="180" w:line="360" w:lineRule="exact"/>
        <w:ind w:leftChars="200" w:left="640" w:rightChars="133" w:right="279" w:hangingChars="100" w:hanging="220"/>
        <w:rPr>
          <w:sz w:val="22"/>
        </w:rPr>
      </w:pPr>
      <w:r w:rsidRPr="00B22E2E">
        <w:rPr>
          <w:rFonts w:hint="eastAsia"/>
          <w:sz w:val="22"/>
        </w:rPr>
        <w:t>・</w:t>
      </w:r>
      <w:r w:rsidR="00EE7B84" w:rsidRPr="00B22E2E">
        <w:rPr>
          <w:rFonts w:hint="eastAsia"/>
          <w:sz w:val="22"/>
        </w:rPr>
        <w:t>適切に管理されず生活環境に影響を及ぼす</w:t>
      </w:r>
      <w:r w:rsidRPr="00B22E2E">
        <w:rPr>
          <w:rFonts w:hint="eastAsia"/>
          <w:sz w:val="22"/>
        </w:rPr>
        <w:t>空家の積極的な除却を促進し、居住環境の改善や</w:t>
      </w:r>
      <w:r w:rsidR="00104ADE" w:rsidRPr="00B22E2E">
        <w:rPr>
          <w:rFonts w:hint="eastAsia"/>
          <w:sz w:val="22"/>
        </w:rPr>
        <w:t>地域コミュニティの活性化など</w:t>
      </w:r>
      <w:r w:rsidRPr="00B22E2E">
        <w:rPr>
          <w:rFonts w:hint="eastAsia"/>
          <w:sz w:val="22"/>
        </w:rPr>
        <w:t>魅力あるまちづくりに資する跡地利用を誘導するため、空家の取得や除却</w:t>
      </w:r>
      <w:r>
        <w:rPr>
          <w:rFonts w:hint="eastAsia"/>
          <w:sz w:val="22"/>
        </w:rPr>
        <w:t>を</w:t>
      </w:r>
      <w:r w:rsidR="00917F02">
        <w:rPr>
          <w:rFonts w:hint="eastAsia"/>
          <w:sz w:val="22"/>
        </w:rPr>
        <w:t>する所有者を支援する</w:t>
      </w:r>
      <w:r>
        <w:rPr>
          <w:rFonts w:hint="eastAsia"/>
          <w:sz w:val="22"/>
        </w:rPr>
        <w:t>取組み</w:t>
      </w:r>
      <w:r w:rsidR="00917F02">
        <w:rPr>
          <w:rFonts w:hint="eastAsia"/>
          <w:sz w:val="22"/>
        </w:rPr>
        <w:t>を促進するとともに</w:t>
      </w:r>
      <w:r>
        <w:rPr>
          <w:rFonts w:hint="eastAsia"/>
          <w:sz w:val="22"/>
        </w:rPr>
        <w:t>、</w:t>
      </w:r>
      <w:r w:rsidR="00917F02">
        <w:rPr>
          <w:rFonts w:hint="eastAsia"/>
          <w:sz w:val="22"/>
        </w:rPr>
        <w:t>必要な制度改善等について国に働きかけるべきです。</w:t>
      </w:r>
    </w:p>
    <w:p w14:paraId="448C05D0" w14:textId="3F3298A8" w:rsidR="00B0114C" w:rsidRDefault="006C3B19" w:rsidP="00827B68">
      <w:pPr>
        <w:spacing w:beforeLines="50" w:before="180" w:line="360" w:lineRule="exact"/>
        <w:ind w:leftChars="200" w:left="640" w:rightChars="133" w:right="279" w:hangingChars="100" w:hanging="220"/>
        <w:rPr>
          <w:sz w:val="22"/>
        </w:rPr>
      </w:pPr>
      <w:r>
        <w:rPr>
          <w:rFonts w:hint="eastAsia"/>
          <w:sz w:val="22"/>
        </w:rPr>
        <w:t>・</w:t>
      </w:r>
      <w:r w:rsidR="00B0114C">
        <w:rPr>
          <w:rFonts w:hint="eastAsia"/>
          <w:sz w:val="22"/>
        </w:rPr>
        <w:t>民間事業者が主体となった空家や空き店舗</w:t>
      </w:r>
      <w:r w:rsidR="00917F02">
        <w:rPr>
          <w:rFonts w:hint="eastAsia"/>
          <w:sz w:val="22"/>
        </w:rPr>
        <w:t>の</w:t>
      </w:r>
      <w:r w:rsidR="006510F1">
        <w:rPr>
          <w:rFonts w:hint="eastAsia"/>
          <w:sz w:val="22"/>
        </w:rPr>
        <w:t>リノベーション</w:t>
      </w:r>
      <w:r w:rsidR="009F3C7C">
        <w:rPr>
          <w:rFonts w:hint="eastAsia"/>
          <w:sz w:val="22"/>
          <w:vertAlign w:val="superscript"/>
        </w:rPr>
        <w:t>※</w:t>
      </w:r>
      <w:r w:rsidR="00917F02">
        <w:rPr>
          <w:rFonts w:hint="eastAsia"/>
          <w:sz w:val="22"/>
        </w:rPr>
        <w:t>を促進するとともに、市町村等が空家等を活用したまちづくりの取組みを実施できるよう、専門家によるサポート体制を充実すべきです。</w:t>
      </w:r>
    </w:p>
    <w:p w14:paraId="02E117EE" w14:textId="77777777" w:rsidR="00B06B91" w:rsidRDefault="00B06B91" w:rsidP="00827B68">
      <w:pPr>
        <w:spacing w:beforeLines="50" w:before="180" w:line="360" w:lineRule="exact"/>
        <w:ind w:leftChars="200" w:left="640" w:rightChars="133" w:right="279" w:hangingChars="100" w:hanging="220"/>
        <w:rPr>
          <w:sz w:val="22"/>
        </w:rPr>
      </w:pPr>
    </w:p>
    <w:p w14:paraId="2632F88A" w14:textId="38D16CB7" w:rsidR="00AD7550" w:rsidRPr="006A57C1" w:rsidRDefault="00B06B91" w:rsidP="00EE19CA">
      <w:pPr>
        <w:spacing w:afterLines="50" w:after="180" w:line="360" w:lineRule="exact"/>
        <w:ind w:leftChars="200" w:left="640" w:hangingChars="100" w:hanging="220"/>
        <w:rPr>
          <w:sz w:val="22"/>
        </w:rPr>
      </w:pPr>
      <w:r>
        <w:rPr>
          <w:rFonts w:hint="eastAsia"/>
          <w:noProof/>
          <w:sz w:val="22"/>
        </w:rPr>
        <mc:AlternateContent>
          <mc:Choice Requires="wps">
            <w:drawing>
              <wp:anchor distT="0" distB="0" distL="114300" distR="114300" simplePos="0" relativeHeight="251740672" behindDoc="0" locked="0" layoutInCell="1" allowOverlap="1" wp14:anchorId="17AAC9A2" wp14:editId="3DD26367">
                <wp:simplePos x="0" y="0"/>
                <wp:positionH relativeFrom="column">
                  <wp:posOffset>94481</wp:posOffset>
                </wp:positionH>
                <wp:positionV relativeFrom="paragraph">
                  <wp:posOffset>29110</wp:posOffset>
                </wp:positionV>
                <wp:extent cx="3300549" cy="336884"/>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3300549"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5E3C93" w14:textId="1260B01A" w:rsidR="00E633F1" w:rsidRPr="004A7A9B" w:rsidRDefault="00E633F1"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■空家等を活用したまちづくり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AC9A2" id="正方形/長方形 50" o:spid="_x0000_s1039" style="position:absolute;left:0;text-align:left;margin-left:7.45pt;margin-top:2.3pt;width:259.9pt;height:26.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" filled="f" stroked="f" strokeweight="1pt">
                <v:textbox>
                  <w:txbxContent>
                    <w:p w14:paraId="2D5E3C93" w14:textId="1260B01A" w:rsidR="00E633F1" w:rsidRPr="004A7A9B" w:rsidRDefault="00E633F1"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■空家等を活用したまちづくり</w:t>
                      </w:r>
                    </w:p>
                  </w:txbxContent>
                </v:textbox>
              </v:rect>
            </w:pict>
          </mc:Fallback>
        </mc:AlternateContent>
      </w:r>
    </w:p>
    <w:p w14:paraId="64B06D82" w14:textId="56312315" w:rsidR="00AC46B0" w:rsidRPr="006A57C1" w:rsidRDefault="00E7472F" w:rsidP="009F0D89">
      <w:pPr>
        <w:ind w:leftChars="150" w:left="315"/>
        <w:jc w:val="center"/>
        <w:rPr>
          <w:sz w:val="22"/>
        </w:rPr>
      </w:pPr>
      <w:r w:rsidRPr="00E7472F">
        <w:rPr>
          <w:noProof/>
        </w:rPr>
        <w:drawing>
          <wp:inline distT="0" distB="0" distL="0" distR="0" wp14:anchorId="3C86FF75" wp14:editId="73C41646">
            <wp:extent cx="5420732" cy="3589548"/>
            <wp:effectExtent l="0" t="0" r="889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4154" cy="3591814"/>
                    </a:xfrm>
                    <a:prstGeom prst="rect">
                      <a:avLst/>
                    </a:prstGeom>
                    <a:noFill/>
                    <a:ln>
                      <a:noFill/>
                    </a:ln>
                  </pic:spPr>
                </pic:pic>
              </a:graphicData>
            </a:graphic>
          </wp:inline>
        </w:drawing>
      </w:r>
    </w:p>
    <w:p w14:paraId="39B05C15" w14:textId="77777777" w:rsidR="007B5059" w:rsidRDefault="007B5059" w:rsidP="004A3293">
      <w:pPr>
        <w:spacing w:line="400" w:lineRule="exact"/>
        <w:ind w:firstLineChars="100" w:firstLine="216"/>
        <w:rPr>
          <w:b/>
          <w:sz w:val="22"/>
        </w:rPr>
      </w:pPr>
    </w:p>
    <w:p w14:paraId="7E7C3FDF" w14:textId="612DDA7F" w:rsidR="00EF62DF" w:rsidRPr="004A7A9B" w:rsidRDefault="0038793E" w:rsidP="0037609C">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② </w:t>
      </w:r>
      <w:r w:rsidR="00EF62DF" w:rsidRPr="004A7A9B">
        <w:rPr>
          <w:rFonts w:ascii="游ゴシック" w:eastAsia="游ゴシック" w:hAnsi="游ゴシック" w:hint="eastAsia"/>
          <w:b/>
          <w:sz w:val="22"/>
        </w:rPr>
        <w:t>分譲マンションの管理適正化・再生推進</w:t>
      </w:r>
      <w:r w:rsidR="00363C34" w:rsidRPr="004A7A9B">
        <w:rPr>
          <w:rFonts w:ascii="游ゴシック" w:eastAsia="游ゴシック" w:hAnsi="游ゴシック" w:hint="eastAsia"/>
          <w:b/>
          <w:sz w:val="22"/>
        </w:rPr>
        <w:t xml:space="preserve">  【重点取組】</w:t>
      </w:r>
    </w:p>
    <w:p w14:paraId="4D7FCDA7" w14:textId="13173894" w:rsidR="00370C96" w:rsidRDefault="00294608" w:rsidP="00827B68">
      <w:pPr>
        <w:spacing w:after="60" w:line="360" w:lineRule="exact"/>
        <w:ind w:leftChars="150" w:left="315" w:firstLineChars="100" w:firstLine="220"/>
        <w:rPr>
          <w:sz w:val="22"/>
        </w:rPr>
      </w:pPr>
      <w:r w:rsidRPr="006A57C1">
        <w:rPr>
          <w:rFonts w:hint="eastAsia"/>
          <w:sz w:val="22"/>
        </w:rPr>
        <w:t>府内の分譲マンションは約</w:t>
      </w:r>
      <w:r w:rsidRPr="006A57C1">
        <w:rPr>
          <w:sz w:val="22"/>
        </w:rPr>
        <w:t>76万戸</w:t>
      </w:r>
      <w:r w:rsidR="006A2B66">
        <w:rPr>
          <w:rFonts w:hint="eastAsia"/>
          <w:sz w:val="22"/>
        </w:rPr>
        <w:t>（令和元年</w:t>
      </w:r>
      <w:r w:rsidR="0019572A">
        <w:rPr>
          <w:rFonts w:hint="eastAsia"/>
          <w:sz w:val="22"/>
        </w:rPr>
        <w:t>末</w:t>
      </w:r>
      <w:r w:rsidR="006A2B66">
        <w:rPr>
          <w:rFonts w:hint="eastAsia"/>
          <w:sz w:val="22"/>
        </w:rPr>
        <w:t>）</w:t>
      </w:r>
      <w:r w:rsidR="002A70C9">
        <w:rPr>
          <w:rFonts w:hint="eastAsia"/>
          <w:sz w:val="22"/>
        </w:rPr>
        <w:t>であり</w:t>
      </w:r>
      <w:r w:rsidR="00370C96">
        <w:rPr>
          <w:rFonts w:hint="eastAsia"/>
          <w:sz w:val="22"/>
        </w:rPr>
        <w:t>、</w:t>
      </w:r>
      <w:r w:rsidR="008A60C2">
        <w:rPr>
          <w:rFonts w:hint="eastAsia"/>
          <w:sz w:val="22"/>
        </w:rPr>
        <w:t>府民の</w:t>
      </w:r>
      <w:r w:rsidR="00370C96">
        <w:rPr>
          <w:rFonts w:hint="eastAsia"/>
          <w:sz w:val="22"/>
        </w:rPr>
        <w:t>生活を支える重要な住宅</w:t>
      </w:r>
      <w:r w:rsidR="006510F1">
        <w:rPr>
          <w:rFonts w:hint="eastAsia"/>
          <w:sz w:val="22"/>
        </w:rPr>
        <w:t>ストック</w:t>
      </w:r>
      <w:r w:rsidR="005777FC">
        <w:rPr>
          <w:rFonts w:hint="eastAsia"/>
          <w:sz w:val="22"/>
          <w:vertAlign w:val="superscript"/>
        </w:rPr>
        <w:t>※</w:t>
      </w:r>
      <w:r w:rsidR="00370C96">
        <w:rPr>
          <w:rFonts w:hint="eastAsia"/>
          <w:sz w:val="22"/>
        </w:rPr>
        <w:t>となっていますが</w:t>
      </w:r>
      <w:r w:rsidRPr="006A57C1">
        <w:rPr>
          <w:sz w:val="22"/>
        </w:rPr>
        <w:t>、</w:t>
      </w:r>
      <w:r w:rsidR="002A70C9" w:rsidRPr="006A57C1">
        <w:rPr>
          <w:sz w:val="22"/>
        </w:rPr>
        <w:t>築40</w:t>
      </w:r>
      <w:r w:rsidR="002A70C9">
        <w:rPr>
          <w:sz w:val="22"/>
        </w:rPr>
        <w:t>年以上の</w:t>
      </w:r>
      <w:r w:rsidR="002A70C9">
        <w:rPr>
          <w:rFonts w:hint="eastAsia"/>
          <w:sz w:val="22"/>
        </w:rPr>
        <w:t>高経年マンションや、超高層マンションなど大規模マンションが増加しており、</w:t>
      </w:r>
      <w:r w:rsidR="00FE3586">
        <w:rPr>
          <w:rFonts w:hint="eastAsia"/>
          <w:sz w:val="22"/>
        </w:rPr>
        <w:t>区分所有</w:t>
      </w:r>
      <w:r w:rsidR="002A70C9">
        <w:rPr>
          <w:rFonts w:hint="eastAsia"/>
          <w:sz w:val="22"/>
        </w:rPr>
        <w:t>者間の</w:t>
      </w:r>
      <w:r w:rsidR="00FE3586">
        <w:rPr>
          <w:rFonts w:hint="eastAsia"/>
          <w:sz w:val="22"/>
        </w:rPr>
        <w:t>意思決定の困難さや</w:t>
      </w:r>
      <w:r w:rsidR="00ED331F">
        <w:rPr>
          <w:rFonts w:hint="eastAsia"/>
          <w:sz w:val="22"/>
        </w:rPr>
        <w:t>災害発生時の避難</w:t>
      </w:r>
      <w:r w:rsidR="0041159F">
        <w:rPr>
          <w:rFonts w:hint="eastAsia"/>
          <w:sz w:val="22"/>
        </w:rPr>
        <w:t>など</w:t>
      </w:r>
      <w:r w:rsidR="00765483">
        <w:rPr>
          <w:rFonts w:hint="eastAsia"/>
          <w:sz w:val="22"/>
        </w:rPr>
        <w:t>の様々な</w:t>
      </w:r>
      <w:r w:rsidR="00370C96">
        <w:rPr>
          <w:rFonts w:hint="eastAsia"/>
          <w:sz w:val="22"/>
        </w:rPr>
        <w:t>課題が</w:t>
      </w:r>
      <w:r w:rsidR="002A70C9">
        <w:rPr>
          <w:rFonts w:hint="eastAsia"/>
          <w:sz w:val="22"/>
        </w:rPr>
        <w:t>あり</w:t>
      </w:r>
      <w:r w:rsidR="00370C96">
        <w:rPr>
          <w:rFonts w:hint="eastAsia"/>
          <w:sz w:val="22"/>
        </w:rPr>
        <w:t>ます。</w:t>
      </w:r>
    </w:p>
    <w:p w14:paraId="052772AD" w14:textId="0154192E" w:rsidR="00294608" w:rsidRPr="006A57C1" w:rsidRDefault="00370C96">
      <w:pPr>
        <w:spacing w:after="60" w:line="360" w:lineRule="exact"/>
        <w:ind w:leftChars="150" w:left="315" w:firstLineChars="100" w:firstLine="220"/>
        <w:rPr>
          <w:sz w:val="22"/>
        </w:rPr>
      </w:pPr>
      <w:r>
        <w:rPr>
          <w:rFonts w:hint="eastAsia"/>
          <w:sz w:val="22"/>
        </w:rPr>
        <w:t>分譲マンション</w:t>
      </w:r>
      <w:r w:rsidR="008A60C2">
        <w:rPr>
          <w:rFonts w:hint="eastAsia"/>
          <w:sz w:val="22"/>
        </w:rPr>
        <w:t>を良質な</w:t>
      </w:r>
      <w:r w:rsidR="00765483">
        <w:rPr>
          <w:rFonts w:hint="eastAsia"/>
          <w:sz w:val="22"/>
        </w:rPr>
        <w:t>住宅</w:t>
      </w:r>
      <w:r w:rsidR="008A60C2">
        <w:rPr>
          <w:rFonts w:hint="eastAsia"/>
          <w:sz w:val="22"/>
        </w:rPr>
        <w:t>ストックとするため、</w:t>
      </w:r>
      <w:r w:rsidR="00337C19">
        <w:rPr>
          <w:rFonts w:hint="eastAsia"/>
          <w:sz w:val="22"/>
        </w:rPr>
        <w:t>また、令和2年6月の</w:t>
      </w:r>
      <w:r w:rsidR="00765483">
        <w:rPr>
          <w:rFonts w:hint="eastAsia"/>
          <w:sz w:val="22"/>
        </w:rPr>
        <w:t>マンション</w:t>
      </w:r>
      <w:r w:rsidR="00337C19">
        <w:rPr>
          <w:rFonts w:hint="eastAsia"/>
          <w:sz w:val="22"/>
        </w:rPr>
        <w:t>に関係する法律</w:t>
      </w:r>
      <w:r w:rsidR="00765483">
        <w:rPr>
          <w:rFonts w:hint="eastAsia"/>
          <w:sz w:val="22"/>
        </w:rPr>
        <w:t>の改正も踏まえ、</w:t>
      </w:r>
      <w:r>
        <w:rPr>
          <w:rFonts w:hint="eastAsia"/>
          <w:sz w:val="22"/>
        </w:rPr>
        <w:t>管理の適正化の推進や、建替えなどの再生の円滑化の取組みを進め</w:t>
      </w:r>
      <w:r w:rsidR="00765483">
        <w:rPr>
          <w:rFonts w:hint="eastAsia"/>
          <w:sz w:val="22"/>
        </w:rPr>
        <w:t>る必要があります</w:t>
      </w:r>
      <w:r w:rsidR="00B0114C" w:rsidRPr="00B0114C">
        <w:rPr>
          <w:rFonts w:hint="eastAsia"/>
          <w:sz w:val="22"/>
        </w:rPr>
        <w:t>。</w:t>
      </w:r>
    </w:p>
    <w:p w14:paraId="2F43301E" w14:textId="1256AAF1" w:rsidR="00EF62DF" w:rsidRDefault="002875AB" w:rsidP="00827B68">
      <w:pPr>
        <w:spacing w:beforeLines="50" w:before="180" w:line="360" w:lineRule="exact"/>
        <w:ind w:leftChars="200" w:left="640" w:rightChars="133" w:right="279" w:hangingChars="100" w:hanging="220"/>
        <w:rPr>
          <w:sz w:val="22"/>
        </w:rPr>
      </w:pPr>
      <w:r w:rsidRPr="006A57C1">
        <w:rPr>
          <w:rFonts w:hint="eastAsia"/>
          <w:sz w:val="22"/>
        </w:rPr>
        <w:t>・老朽化や管理組合の担い手不足等</w:t>
      </w:r>
      <w:r w:rsidR="00917F02">
        <w:rPr>
          <w:rFonts w:hint="eastAsia"/>
          <w:sz w:val="22"/>
        </w:rPr>
        <w:t>の</w:t>
      </w:r>
      <w:r w:rsidRPr="006A57C1">
        <w:rPr>
          <w:rFonts w:hint="eastAsia"/>
          <w:sz w:val="22"/>
        </w:rPr>
        <w:t>課題</w:t>
      </w:r>
      <w:r w:rsidR="00917F02">
        <w:rPr>
          <w:rFonts w:hint="eastAsia"/>
          <w:sz w:val="22"/>
        </w:rPr>
        <w:t>がある分譲</w:t>
      </w:r>
      <w:r w:rsidRPr="006A57C1">
        <w:rPr>
          <w:rFonts w:hint="eastAsia"/>
          <w:sz w:val="22"/>
        </w:rPr>
        <w:t>マンション</w:t>
      </w:r>
      <w:r w:rsidR="00917F02">
        <w:rPr>
          <w:rFonts w:hint="eastAsia"/>
          <w:sz w:val="22"/>
        </w:rPr>
        <w:t>に対して、必要に応じて指導や助言、</w:t>
      </w:r>
      <w:r w:rsidR="002A70C9">
        <w:rPr>
          <w:rFonts w:hint="eastAsia"/>
          <w:sz w:val="22"/>
        </w:rPr>
        <w:t>アドバイザー派遣を行うなど、</w:t>
      </w:r>
      <w:r w:rsidR="00917F02">
        <w:rPr>
          <w:rFonts w:hint="eastAsia"/>
          <w:sz w:val="22"/>
        </w:rPr>
        <w:t>専門家</w:t>
      </w:r>
      <w:r w:rsidR="00483906">
        <w:rPr>
          <w:rFonts w:hint="eastAsia"/>
          <w:sz w:val="22"/>
        </w:rPr>
        <w:t>との連携を図りながら管理の適正化に向け取</w:t>
      </w:r>
      <w:r w:rsidR="00B06B91">
        <w:rPr>
          <w:rFonts w:hint="eastAsia"/>
          <w:sz w:val="22"/>
        </w:rPr>
        <w:t>り</w:t>
      </w:r>
      <w:r w:rsidR="00483906">
        <w:rPr>
          <w:rFonts w:hint="eastAsia"/>
          <w:sz w:val="22"/>
        </w:rPr>
        <w:t>組</w:t>
      </w:r>
      <w:r w:rsidR="00B06B91">
        <w:rPr>
          <w:rFonts w:hint="eastAsia"/>
          <w:sz w:val="22"/>
        </w:rPr>
        <w:t>むべ</w:t>
      </w:r>
      <w:r w:rsidR="00483906">
        <w:rPr>
          <w:rFonts w:hint="eastAsia"/>
          <w:sz w:val="22"/>
        </w:rPr>
        <w:t>きです。</w:t>
      </w:r>
    </w:p>
    <w:p w14:paraId="6C76E173" w14:textId="56D0097E" w:rsidR="00A37D77" w:rsidRDefault="00A37D77" w:rsidP="00827B68">
      <w:pPr>
        <w:spacing w:beforeLines="50" w:before="180" w:line="360" w:lineRule="exact"/>
        <w:ind w:leftChars="200" w:left="640" w:rightChars="133" w:right="279" w:hangingChars="100" w:hanging="220"/>
        <w:rPr>
          <w:sz w:val="22"/>
        </w:rPr>
      </w:pPr>
      <w:r>
        <w:rPr>
          <w:rFonts w:hint="eastAsia"/>
          <w:sz w:val="22"/>
        </w:rPr>
        <w:t>・</w:t>
      </w:r>
      <w:r w:rsidR="00483906">
        <w:rPr>
          <w:rFonts w:hint="eastAsia"/>
          <w:sz w:val="22"/>
        </w:rPr>
        <w:t>維持、改良が困難な分譲マンションに対して、専門家との連携の強化による相談体制の充実など、</w:t>
      </w:r>
      <w:r w:rsidR="00BA6430">
        <w:rPr>
          <w:rFonts w:hint="eastAsia"/>
          <w:sz w:val="22"/>
        </w:rPr>
        <w:t>建替えなどの</w:t>
      </w:r>
      <w:r w:rsidR="00483906">
        <w:rPr>
          <w:rFonts w:hint="eastAsia"/>
          <w:sz w:val="22"/>
        </w:rPr>
        <w:t>再生の円滑化に向け取</w:t>
      </w:r>
      <w:r w:rsidR="00B06B91">
        <w:rPr>
          <w:rFonts w:hint="eastAsia"/>
          <w:sz w:val="22"/>
        </w:rPr>
        <w:t>り</w:t>
      </w:r>
      <w:r w:rsidR="00483906">
        <w:rPr>
          <w:rFonts w:hint="eastAsia"/>
          <w:sz w:val="22"/>
        </w:rPr>
        <w:t>組</w:t>
      </w:r>
      <w:r w:rsidR="00B06B91">
        <w:rPr>
          <w:rFonts w:hint="eastAsia"/>
          <w:sz w:val="22"/>
        </w:rPr>
        <w:t>む</w:t>
      </w:r>
      <w:r w:rsidR="00483906">
        <w:rPr>
          <w:rFonts w:hint="eastAsia"/>
          <w:sz w:val="22"/>
        </w:rPr>
        <w:t>べきです</w:t>
      </w:r>
      <w:r w:rsidR="0069339D">
        <w:rPr>
          <w:rFonts w:hint="eastAsia"/>
          <w:sz w:val="22"/>
        </w:rPr>
        <w:t>。</w:t>
      </w:r>
    </w:p>
    <w:p w14:paraId="0879DCC4" w14:textId="01B0DAEE" w:rsidR="00EA0A24" w:rsidRDefault="00EA0A24" w:rsidP="00827B68">
      <w:pPr>
        <w:spacing w:beforeLines="50" w:before="180" w:line="360" w:lineRule="exact"/>
        <w:ind w:leftChars="200" w:left="640" w:hangingChars="100" w:hanging="220"/>
        <w:rPr>
          <w:sz w:val="22"/>
        </w:rPr>
      </w:pPr>
    </w:p>
    <w:p w14:paraId="78CB9E8B" w14:textId="77777777" w:rsidR="00EA0A24" w:rsidRPr="006A57C1" w:rsidRDefault="00EA0A24" w:rsidP="00827B68">
      <w:pPr>
        <w:spacing w:beforeLines="50" w:before="180" w:line="360" w:lineRule="exact"/>
        <w:ind w:leftChars="200" w:left="640" w:hangingChars="100" w:hanging="220"/>
        <w:rPr>
          <w:sz w:val="22"/>
        </w:rPr>
      </w:pPr>
    </w:p>
    <w:p w14:paraId="4667BD2A" w14:textId="6F4E002D" w:rsidR="00EF62DF" w:rsidRDefault="009F0D89" w:rsidP="009F0D89">
      <w:pPr>
        <w:jc w:val="center"/>
        <w:rPr>
          <w:sz w:val="22"/>
        </w:rPr>
      </w:pPr>
      <w:r w:rsidRPr="006A57C1">
        <w:rPr>
          <w:noProof/>
        </w:rPr>
        <w:drawing>
          <wp:inline distT="0" distB="0" distL="0" distR="0" wp14:anchorId="604A6504" wp14:editId="61ADB352">
            <wp:extent cx="5236011" cy="2829261"/>
            <wp:effectExtent l="0" t="0" r="3175" b="952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626" cy="2830674"/>
                    </a:xfrm>
                    <a:prstGeom prst="rect">
                      <a:avLst/>
                    </a:prstGeom>
                    <a:noFill/>
                    <a:ln>
                      <a:noFill/>
                    </a:ln>
                  </pic:spPr>
                </pic:pic>
              </a:graphicData>
            </a:graphic>
          </wp:inline>
        </w:drawing>
      </w:r>
    </w:p>
    <w:p w14:paraId="1E69A5C0" w14:textId="05405138" w:rsidR="0041159F" w:rsidRDefault="0041159F">
      <w:pPr>
        <w:widowControl/>
        <w:jc w:val="left"/>
        <w:rPr>
          <w:sz w:val="22"/>
        </w:rPr>
      </w:pPr>
      <w:r>
        <w:rPr>
          <w:sz w:val="22"/>
        </w:rPr>
        <w:br w:type="page"/>
      </w:r>
    </w:p>
    <w:p w14:paraId="6D0DD5D1" w14:textId="19691D39" w:rsidR="0041159F" w:rsidRDefault="0041159F" w:rsidP="0041159F">
      <w:pPr>
        <w:spacing w:line="400" w:lineRule="exact"/>
        <w:rPr>
          <w:sz w:val="22"/>
        </w:rPr>
      </w:pPr>
      <w:r>
        <w:rPr>
          <w:b/>
          <w:noProof/>
          <w:sz w:val="24"/>
        </w:rPr>
        <mc:AlternateContent>
          <mc:Choice Requires="wps">
            <w:drawing>
              <wp:anchor distT="0" distB="0" distL="114300" distR="114300" simplePos="0" relativeHeight="251758080" behindDoc="0" locked="0" layoutInCell="1" allowOverlap="1" wp14:anchorId="023DAC2F" wp14:editId="5FC52CB9">
                <wp:simplePos x="0" y="0"/>
                <wp:positionH relativeFrom="column">
                  <wp:posOffset>-46990</wp:posOffset>
                </wp:positionH>
                <wp:positionV relativeFrom="paragraph">
                  <wp:posOffset>-32113</wp:posOffset>
                </wp:positionV>
                <wp:extent cx="5886994" cy="1193074"/>
                <wp:effectExtent l="0" t="0" r="0" b="7620"/>
                <wp:wrapNone/>
                <wp:docPr id="69" name="角丸四角形 69"/>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13DF8BA" w14:textId="085C50B5"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417BB2B0" w14:textId="615FD9DC" w:rsidR="00E633F1" w:rsidRPr="006A57C1" w:rsidRDefault="00E633F1" w:rsidP="00514D87">
                            <w:pPr>
                              <w:spacing w:afterLines="50" w:after="180" w:line="360" w:lineRule="exact"/>
                              <w:ind w:leftChars="50" w:left="105" w:firstLineChars="100" w:firstLine="220"/>
                              <w:rPr>
                                <w:sz w:val="22"/>
                              </w:rPr>
                            </w:pPr>
                            <w:r w:rsidRPr="00514D87">
                              <w:rPr>
                                <w:rFonts w:hint="eastAsia"/>
                                <w:sz w:val="22"/>
                              </w:rPr>
                              <w:t>大阪・関西万博やその後も見据え、国内外から多様な人々が住まい、訪れたい都市を実現するため、大阪を象徴する都市空間の創造、世界に誇れる景観づくり、</w:t>
                            </w:r>
                            <w:r>
                              <w:rPr>
                                <w:rFonts w:hint="eastAsia"/>
                                <w:sz w:val="22"/>
                              </w:rPr>
                              <w:t>ユニバーサルデザイン</w:t>
                            </w:r>
                            <w:r>
                              <w:rPr>
                                <w:rFonts w:hint="eastAsia"/>
                                <w:sz w:val="22"/>
                                <w:vertAlign w:val="superscript"/>
                              </w:rPr>
                              <w:t>※</w:t>
                            </w:r>
                            <w:r w:rsidRPr="00514D87">
                              <w:rPr>
                                <w:rFonts w:hint="eastAsia"/>
                                <w:sz w:val="22"/>
                              </w:rPr>
                              <w:t>のまちづくりの推進など、都市の魅力を育む取組みを進めるべきです。</w:t>
                            </w:r>
                          </w:p>
                          <w:p w14:paraId="6BC7E067" w14:textId="44F01DE0" w:rsidR="00E633F1" w:rsidRPr="006A57C1" w:rsidRDefault="00E633F1" w:rsidP="00514D87">
                            <w:pPr>
                              <w:spacing w:after="50" w:line="400" w:lineRule="exact"/>
                              <w:ind w:firstLineChars="100" w:firstLine="220"/>
                              <w:rPr>
                                <w:color w:val="000000" w:themeColor="text1"/>
                                <w:sz w:val="22"/>
                              </w:rPr>
                            </w:pPr>
                          </w:p>
                          <w:p w14:paraId="6DF8B697" w14:textId="77777777" w:rsidR="00E633F1" w:rsidRPr="006A57C1" w:rsidRDefault="00E633F1"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DAC2F" id="角丸四角形 69" o:spid="_x0000_s1040" style="position:absolute;left:0;text-align:left;margin-left:-3.7pt;margin-top:-2.55pt;width:463.55pt;height:93.9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13DF8BA" w14:textId="085C50B5"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417BB2B0" w14:textId="615FD9DC" w:rsidR="00E633F1" w:rsidRPr="006A57C1" w:rsidRDefault="00E633F1" w:rsidP="00514D87">
                      <w:pPr>
                        <w:spacing w:afterLines="50" w:after="180" w:line="360" w:lineRule="exact"/>
                        <w:ind w:leftChars="50" w:left="105" w:firstLineChars="100" w:firstLine="220"/>
                        <w:rPr>
                          <w:sz w:val="22"/>
                        </w:rPr>
                      </w:pPr>
                      <w:r w:rsidRPr="00514D87">
                        <w:rPr>
                          <w:rFonts w:hint="eastAsia"/>
                          <w:sz w:val="22"/>
                        </w:rPr>
                        <w:t>大阪・関西万博やその後も見据え、国内外から多様な人々が住まい、訪れたい都市を実現するため、大阪を象徴する都市空間の創造、世界に誇れる景観づくり、</w:t>
                      </w:r>
                      <w:r>
                        <w:rPr>
                          <w:rFonts w:hint="eastAsia"/>
                          <w:sz w:val="22"/>
                        </w:rPr>
                        <w:t>ユニバーサルデザイン</w:t>
                      </w:r>
                      <w:r>
                        <w:rPr>
                          <w:rFonts w:hint="eastAsia"/>
                          <w:sz w:val="22"/>
                          <w:vertAlign w:val="superscript"/>
                        </w:rPr>
                        <w:t>※</w:t>
                      </w:r>
                      <w:r w:rsidRPr="00514D87">
                        <w:rPr>
                          <w:rFonts w:hint="eastAsia"/>
                          <w:sz w:val="22"/>
                        </w:rPr>
                        <w:t>のまちづくりの推進など、都市の魅力を育む取組みを進めるべきです。</w:t>
                      </w:r>
                    </w:p>
                    <w:p w14:paraId="6BC7E067" w14:textId="44F01DE0" w:rsidR="00E633F1" w:rsidRPr="006A57C1" w:rsidRDefault="00E633F1" w:rsidP="00514D87">
                      <w:pPr>
                        <w:spacing w:after="50" w:line="400" w:lineRule="exact"/>
                        <w:ind w:firstLineChars="100" w:firstLine="220"/>
                        <w:rPr>
                          <w:color w:val="000000" w:themeColor="text1"/>
                          <w:sz w:val="22"/>
                        </w:rPr>
                      </w:pPr>
                    </w:p>
                    <w:p w14:paraId="6DF8B697" w14:textId="77777777" w:rsidR="00E633F1" w:rsidRPr="006A57C1" w:rsidRDefault="00E633F1" w:rsidP="00514D87">
                      <w:pPr>
                        <w:jc w:val="center"/>
                        <w:rPr>
                          <w:color w:val="000000" w:themeColor="text1"/>
                        </w:rPr>
                      </w:pPr>
                    </w:p>
                  </w:txbxContent>
                </v:textbox>
              </v:roundrect>
            </w:pict>
          </mc:Fallback>
        </mc:AlternateContent>
      </w:r>
    </w:p>
    <w:p w14:paraId="771E173E" w14:textId="4FD1573C" w:rsidR="0041159F" w:rsidRDefault="0041159F" w:rsidP="0041159F">
      <w:pPr>
        <w:spacing w:line="400" w:lineRule="exact"/>
        <w:rPr>
          <w:sz w:val="22"/>
        </w:rPr>
      </w:pPr>
    </w:p>
    <w:p w14:paraId="260AAEAC" w14:textId="65C31933" w:rsidR="0041159F" w:rsidRDefault="0041159F" w:rsidP="0041159F">
      <w:pPr>
        <w:spacing w:line="400" w:lineRule="exact"/>
        <w:rPr>
          <w:sz w:val="22"/>
        </w:rPr>
      </w:pPr>
    </w:p>
    <w:p w14:paraId="328B8EB3" w14:textId="044D5110" w:rsidR="00533BD5" w:rsidRDefault="00533BD5" w:rsidP="0041159F">
      <w:pPr>
        <w:spacing w:line="400" w:lineRule="exact"/>
        <w:rPr>
          <w:sz w:val="22"/>
        </w:rPr>
      </w:pPr>
    </w:p>
    <w:p w14:paraId="252B8CE2" w14:textId="77777777" w:rsidR="0041159F" w:rsidRPr="006A57C1" w:rsidRDefault="0041159F" w:rsidP="0041159F">
      <w:pPr>
        <w:spacing w:line="400" w:lineRule="exact"/>
        <w:rPr>
          <w:sz w:val="22"/>
        </w:rPr>
      </w:pPr>
    </w:p>
    <w:p w14:paraId="2EEE30E3" w14:textId="77777777" w:rsidR="00533BD5" w:rsidRPr="004A7A9B" w:rsidRDefault="00533BD5"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（１）大阪を象徴する都市空間の創造</w:t>
      </w:r>
    </w:p>
    <w:p w14:paraId="02D62F5D" w14:textId="7CE24D8B"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6510F1">
        <w:rPr>
          <w:rFonts w:ascii="游ゴシック" w:eastAsia="游ゴシック" w:hAnsi="游ゴシック" w:hint="eastAsia"/>
          <w:b/>
          <w:sz w:val="22"/>
        </w:rPr>
        <w:t>都心</w:t>
      </w:r>
      <w:r w:rsidR="00373EB0">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部の象徴的なエリアのまちづくり 【重点取組】</w:t>
      </w:r>
    </w:p>
    <w:p w14:paraId="68229BD1" w14:textId="0568889B" w:rsidR="002618B5" w:rsidRDefault="002618B5" w:rsidP="00ED0F33">
      <w:pPr>
        <w:spacing w:after="60" w:line="360" w:lineRule="exact"/>
        <w:ind w:leftChars="150" w:left="315" w:firstLineChars="100" w:firstLine="220"/>
        <w:rPr>
          <w:sz w:val="22"/>
        </w:rPr>
      </w:pPr>
      <w:r>
        <w:rPr>
          <w:rFonts w:hint="eastAsia"/>
          <w:sz w:val="22"/>
        </w:rPr>
        <w:t>都心部の魅力が向上することで、訪れたい都市を実現するだけでなく、大阪に住まう</w:t>
      </w:r>
      <w:r w:rsidRPr="002618B5">
        <w:rPr>
          <w:rFonts w:hint="eastAsia"/>
          <w:sz w:val="22"/>
        </w:rPr>
        <w:t>魅力</w:t>
      </w:r>
      <w:r>
        <w:rPr>
          <w:rFonts w:hint="eastAsia"/>
          <w:sz w:val="22"/>
        </w:rPr>
        <w:t>にもつながります。</w:t>
      </w:r>
    </w:p>
    <w:p w14:paraId="5AF98FE1" w14:textId="7B8D7829" w:rsidR="002618B5" w:rsidRDefault="00CD1EBE" w:rsidP="002618B5">
      <w:pPr>
        <w:spacing w:after="60" w:line="360" w:lineRule="exact"/>
        <w:ind w:leftChars="150" w:left="315" w:firstLineChars="100" w:firstLine="220"/>
        <w:rPr>
          <w:sz w:val="22"/>
        </w:rPr>
      </w:pPr>
      <w:r w:rsidRPr="00CD1EBE">
        <w:rPr>
          <w:rFonts w:hint="eastAsia"/>
          <w:sz w:val="22"/>
        </w:rPr>
        <w:t>大都市としてこれまで蓄積された都市資源のポテンシャルを最大限活用し、</w:t>
      </w:r>
      <w:r w:rsidRPr="00CD1EBE">
        <w:rPr>
          <w:sz w:val="22"/>
        </w:rPr>
        <w:t>2025年の大阪</w:t>
      </w:r>
      <w:r>
        <w:rPr>
          <w:rFonts w:hint="eastAsia"/>
          <w:sz w:val="22"/>
        </w:rPr>
        <w:t>・</w:t>
      </w:r>
      <w:r w:rsidRPr="00CD1EBE">
        <w:rPr>
          <w:sz w:val="22"/>
        </w:rPr>
        <w:t>関西万博開催を見据</w:t>
      </w:r>
      <w:r w:rsidRPr="00B22E2E">
        <w:rPr>
          <w:sz w:val="22"/>
        </w:rPr>
        <w:t>え、</w:t>
      </w:r>
      <w:r w:rsidR="00E63D81" w:rsidRPr="00B22E2E">
        <w:rPr>
          <w:rFonts w:hint="eastAsia"/>
          <w:sz w:val="22"/>
        </w:rPr>
        <w:t>大阪都心部における最先端のまちづくり</w:t>
      </w:r>
      <w:r w:rsidRPr="00B22E2E">
        <w:rPr>
          <w:sz w:val="22"/>
        </w:rPr>
        <w:t>などにより活力と魅力ある都市空間の創造を進める</w:t>
      </w:r>
      <w:r w:rsidR="008C58A7" w:rsidRPr="00B22E2E">
        <w:rPr>
          <w:rFonts w:hint="eastAsia"/>
          <w:sz w:val="22"/>
        </w:rPr>
        <w:t>こと</w:t>
      </w:r>
      <w:r w:rsidR="008C58A7">
        <w:rPr>
          <w:rFonts w:hint="eastAsia"/>
          <w:sz w:val="22"/>
        </w:rPr>
        <w:t>が重要です。</w:t>
      </w:r>
    </w:p>
    <w:p w14:paraId="128BD04F" w14:textId="0F825D00" w:rsidR="008C58A7" w:rsidRDefault="00533BD5" w:rsidP="00827B68">
      <w:pPr>
        <w:spacing w:beforeLines="50" w:before="180" w:line="360" w:lineRule="exact"/>
        <w:ind w:leftChars="200" w:left="640" w:rightChars="133" w:right="279" w:hangingChars="100" w:hanging="220"/>
        <w:rPr>
          <w:sz w:val="22"/>
        </w:rPr>
      </w:pPr>
      <w:r w:rsidRPr="006A57C1">
        <w:rPr>
          <w:rFonts w:hint="eastAsia"/>
          <w:sz w:val="22"/>
        </w:rPr>
        <w:t>・</w:t>
      </w:r>
      <w:r w:rsidR="008C58A7" w:rsidRPr="006A57C1">
        <w:rPr>
          <w:rFonts w:hint="eastAsia"/>
          <w:sz w:val="22"/>
        </w:rPr>
        <w:t>「グランドデザイン・大阪</w:t>
      </w:r>
      <w:r w:rsidR="00DE61A3">
        <w:rPr>
          <w:rFonts w:hint="eastAsia"/>
          <w:sz w:val="22"/>
          <w:vertAlign w:val="superscript"/>
        </w:rPr>
        <w:t>※</w:t>
      </w:r>
      <w:r w:rsidR="008C58A7" w:rsidRPr="006A57C1">
        <w:rPr>
          <w:rFonts w:hint="eastAsia"/>
          <w:sz w:val="22"/>
        </w:rPr>
        <w:t>」に基づき、大阪らしい</w:t>
      </w:r>
      <w:r w:rsidR="006510F1">
        <w:rPr>
          <w:rFonts w:hint="eastAsia"/>
          <w:sz w:val="22"/>
        </w:rPr>
        <w:t>ストック</w:t>
      </w:r>
      <w:r w:rsidR="005777FC">
        <w:rPr>
          <w:rFonts w:hint="eastAsia"/>
          <w:sz w:val="22"/>
          <w:vertAlign w:val="superscript"/>
        </w:rPr>
        <w:t>※</w:t>
      </w:r>
      <w:r w:rsidR="008C58A7">
        <w:rPr>
          <w:rFonts w:hint="eastAsia"/>
          <w:sz w:val="22"/>
        </w:rPr>
        <w:t>・ポテンシャル</w:t>
      </w:r>
      <w:r w:rsidR="008C58A7" w:rsidRPr="006A57C1">
        <w:rPr>
          <w:rFonts w:hint="eastAsia"/>
          <w:sz w:val="22"/>
        </w:rPr>
        <w:t>を持つ都心部の</w:t>
      </w:r>
      <w:r w:rsidR="008C58A7">
        <w:rPr>
          <w:rFonts w:hint="eastAsia"/>
          <w:sz w:val="22"/>
        </w:rPr>
        <w:t>６つの</w:t>
      </w:r>
      <w:r w:rsidR="008C58A7" w:rsidRPr="006A57C1">
        <w:rPr>
          <w:rFonts w:hint="eastAsia"/>
          <w:sz w:val="22"/>
        </w:rPr>
        <w:t>象徴的なエリアにおいて、みどりや公共交通などのインフラを最大限活用し、また公民連携により、創造的な人材が集積し、住み、働き</w:t>
      </w:r>
      <w:r w:rsidR="00D375E2">
        <w:rPr>
          <w:rFonts w:hint="eastAsia"/>
          <w:sz w:val="22"/>
        </w:rPr>
        <w:t>、</w:t>
      </w:r>
      <w:r w:rsidR="008C58A7" w:rsidRPr="006A57C1">
        <w:rPr>
          <w:rFonts w:hint="eastAsia"/>
          <w:sz w:val="22"/>
        </w:rPr>
        <w:t>楽しみたいと思える都市空間</w:t>
      </w:r>
      <w:r w:rsidR="00B06B91">
        <w:rPr>
          <w:rFonts w:hint="eastAsia"/>
          <w:sz w:val="22"/>
        </w:rPr>
        <w:t>の</w:t>
      </w:r>
      <w:r w:rsidR="008C58A7" w:rsidRPr="006A57C1">
        <w:rPr>
          <w:rFonts w:hint="eastAsia"/>
          <w:sz w:val="22"/>
        </w:rPr>
        <w:t>創造を進めるべきです。</w:t>
      </w:r>
    </w:p>
    <w:p w14:paraId="6BD762FA" w14:textId="3E007CB7" w:rsidR="00A74A90" w:rsidRDefault="008C58A7" w:rsidP="00827B68">
      <w:pPr>
        <w:spacing w:beforeLines="50" w:before="180" w:line="360" w:lineRule="exact"/>
        <w:ind w:leftChars="200" w:left="640" w:rightChars="133" w:right="279" w:hangingChars="100" w:hanging="220"/>
        <w:rPr>
          <w:sz w:val="22"/>
        </w:rPr>
      </w:pPr>
      <w:r>
        <w:rPr>
          <w:rFonts w:hint="eastAsia"/>
          <w:sz w:val="22"/>
        </w:rPr>
        <w:t>・</w:t>
      </w:r>
      <w:r w:rsidR="00533BD5" w:rsidRPr="006A57C1">
        <w:rPr>
          <w:rFonts w:hint="eastAsia"/>
          <w:sz w:val="22"/>
        </w:rPr>
        <w:t>都心部では、</w:t>
      </w:r>
      <w:r w:rsidR="00A74A90" w:rsidRPr="006A57C1">
        <w:rPr>
          <w:rFonts w:hint="eastAsia"/>
          <w:sz w:val="22"/>
        </w:rPr>
        <w:t>ビジネス、地域活動など様々な場面において、</w:t>
      </w:r>
      <w:r>
        <w:rPr>
          <w:rFonts w:hint="eastAsia"/>
          <w:sz w:val="22"/>
        </w:rPr>
        <w:t>オンライン化が進む一方で対面による重要性も増す</w:t>
      </w:r>
      <w:r w:rsidR="00A74A90" w:rsidRPr="006A57C1">
        <w:rPr>
          <w:rFonts w:hint="eastAsia"/>
          <w:sz w:val="22"/>
        </w:rPr>
        <w:t>と考えられるため、</w:t>
      </w:r>
      <w:r w:rsidR="00533BD5" w:rsidRPr="006A57C1">
        <w:rPr>
          <w:rFonts w:hint="eastAsia"/>
          <w:sz w:val="22"/>
        </w:rPr>
        <w:t>オンライン・対面のハイブリッド化に対応した空間確保や、</w:t>
      </w:r>
      <w:r w:rsidR="00A74A90" w:rsidRPr="006A57C1">
        <w:rPr>
          <w:rFonts w:hint="eastAsia"/>
          <w:sz w:val="22"/>
        </w:rPr>
        <w:t>安全に活動・交流できる空間、公園やオープンスペースなどの交流拠点の確保に資する</w:t>
      </w:r>
      <w:r w:rsidR="003B0742">
        <w:rPr>
          <w:rFonts w:hint="eastAsia"/>
          <w:sz w:val="22"/>
        </w:rPr>
        <w:t>まちづくり</w:t>
      </w:r>
      <w:r w:rsidR="00B06B91">
        <w:rPr>
          <w:rFonts w:hint="eastAsia"/>
          <w:sz w:val="22"/>
        </w:rPr>
        <w:t>に</w:t>
      </w:r>
      <w:r w:rsidR="007740DA">
        <w:rPr>
          <w:rFonts w:hint="eastAsia"/>
          <w:sz w:val="22"/>
        </w:rPr>
        <w:t>引き続き</w:t>
      </w:r>
      <w:r w:rsidR="00B06B91">
        <w:rPr>
          <w:rFonts w:hint="eastAsia"/>
          <w:sz w:val="22"/>
        </w:rPr>
        <w:t>取り組む</w:t>
      </w:r>
      <w:r w:rsidR="00A74A90" w:rsidRPr="006A57C1">
        <w:rPr>
          <w:rFonts w:hint="eastAsia"/>
          <w:sz w:val="22"/>
        </w:rPr>
        <w:t>べきです</w:t>
      </w:r>
      <w:r w:rsidR="00A37D77">
        <w:rPr>
          <w:rFonts w:hint="eastAsia"/>
          <w:sz w:val="22"/>
        </w:rPr>
        <w:t>。</w:t>
      </w:r>
    </w:p>
    <w:p w14:paraId="343C36E9" w14:textId="173690A2" w:rsidR="00A74A90" w:rsidRDefault="00A74A90" w:rsidP="00827B68">
      <w:pPr>
        <w:spacing w:beforeLines="50" w:before="180" w:line="360" w:lineRule="exact"/>
        <w:ind w:leftChars="200" w:left="640" w:rightChars="133" w:right="279" w:hangingChars="100" w:hanging="220"/>
        <w:rPr>
          <w:sz w:val="22"/>
        </w:rPr>
      </w:pPr>
      <w:r>
        <w:rPr>
          <w:rFonts w:hint="eastAsia"/>
          <w:sz w:val="22"/>
        </w:rPr>
        <w:t>・健康医療産業や大学</w:t>
      </w:r>
      <w:r w:rsidR="003B28CA">
        <w:rPr>
          <w:rFonts w:hint="eastAsia"/>
          <w:sz w:val="22"/>
        </w:rPr>
        <w:t>など</w:t>
      </w:r>
      <w:r>
        <w:rPr>
          <w:rFonts w:hint="eastAsia"/>
          <w:sz w:val="22"/>
        </w:rPr>
        <w:t>との連携により</w:t>
      </w:r>
      <w:r w:rsidRPr="006A57C1">
        <w:rPr>
          <w:rFonts w:hint="eastAsia"/>
          <w:sz w:val="22"/>
        </w:rPr>
        <w:t>先端技術を活用</w:t>
      </w:r>
      <w:r>
        <w:rPr>
          <w:rFonts w:hint="eastAsia"/>
          <w:sz w:val="22"/>
        </w:rPr>
        <w:t>した</w:t>
      </w:r>
      <w:r w:rsidR="006510F1">
        <w:rPr>
          <w:rFonts w:hint="eastAsia"/>
          <w:sz w:val="22"/>
        </w:rPr>
        <w:t>スマートシティ</w:t>
      </w:r>
      <w:r w:rsidR="00373EB0">
        <w:rPr>
          <w:rFonts w:hint="eastAsia"/>
          <w:sz w:val="22"/>
          <w:vertAlign w:val="superscript"/>
        </w:rPr>
        <w:t>※</w:t>
      </w:r>
      <w:r>
        <w:rPr>
          <w:rFonts w:hint="eastAsia"/>
          <w:sz w:val="22"/>
        </w:rPr>
        <w:t>を実現する</w:t>
      </w:r>
      <w:r w:rsidR="00CD1EBE">
        <w:rPr>
          <w:rFonts w:hint="eastAsia"/>
          <w:sz w:val="22"/>
        </w:rPr>
        <w:t>まちづくり</w:t>
      </w:r>
      <w:r>
        <w:rPr>
          <w:rFonts w:hint="eastAsia"/>
          <w:sz w:val="22"/>
        </w:rPr>
        <w:t>を</w:t>
      </w:r>
      <w:r w:rsidRPr="006A57C1">
        <w:rPr>
          <w:rFonts w:hint="eastAsia"/>
          <w:sz w:val="22"/>
        </w:rPr>
        <w:t>進めるべきです</w:t>
      </w:r>
      <w:r w:rsidR="00A37D77">
        <w:rPr>
          <w:rFonts w:hint="eastAsia"/>
          <w:sz w:val="22"/>
        </w:rPr>
        <w:t>。</w:t>
      </w:r>
    </w:p>
    <w:p w14:paraId="503C8C86" w14:textId="3894EE04" w:rsidR="00533BD5" w:rsidRPr="006A57C1" w:rsidRDefault="00835E52" w:rsidP="00533BD5">
      <w:pPr>
        <w:ind w:leftChars="100" w:left="1750" w:hangingChars="700" w:hanging="1540"/>
        <w:jc w:val="center"/>
        <w:rPr>
          <w:sz w:val="22"/>
        </w:rPr>
      </w:pPr>
      <w:r>
        <w:rPr>
          <w:rFonts w:hint="eastAsia"/>
          <w:noProof/>
          <w:sz w:val="22"/>
        </w:rPr>
        <mc:AlternateContent>
          <mc:Choice Requires="wps">
            <w:drawing>
              <wp:anchor distT="0" distB="0" distL="114300" distR="114300" simplePos="0" relativeHeight="251742720" behindDoc="0" locked="0" layoutInCell="1" allowOverlap="1" wp14:anchorId="12D57A90" wp14:editId="2A51B08A">
                <wp:simplePos x="0" y="0"/>
                <wp:positionH relativeFrom="column">
                  <wp:posOffset>55880</wp:posOffset>
                </wp:positionH>
                <wp:positionV relativeFrom="paragraph">
                  <wp:posOffset>48928</wp:posOffset>
                </wp:positionV>
                <wp:extent cx="3300095" cy="336550"/>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3300095"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D9EE2" w14:textId="19CDAAC1" w:rsidR="00E633F1" w:rsidRPr="004A7A9B" w:rsidRDefault="00E633F1"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57A90" id="正方形/長方形 51" o:spid="_x0000_s1041" style="position:absolute;left:0;text-align:left;margin-left:4.4pt;margin-top:3.85pt;width:259.85pt;height:26.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" filled="f" stroked="f" strokeweight="1pt">
                <v:textbox>
                  <w:txbxContent>
                    <w:p w14:paraId="3DFD9EE2" w14:textId="19CDAAC1" w:rsidR="00E633F1" w:rsidRPr="004A7A9B" w:rsidRDefault="00E633F1"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r w:rsidRPr="00835E52">
        <w:rPr>
          <w:noProof/>
        </w:rPr>
        <w:drawing>
          <wp:inline distT="0" distB="0" distL="0" distR="0" wp14:anchorId="15165413" wp14:editId="1AEE773A">
            <wp:extent cx="5759450" cy="3009667"/>
            <wp:effectExtent l="0" t="0" r="0" b="63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3009667"/>
                    </a:xfrm>
                    <a:prstGeom prst="rect">
                      <a:avLst/>
                    </a:prstGeom>
                    <a:noFill/>
                    <a:ln>
                      <a:noFill/>
                    </a:ln>
                  </pic:spPr>
                </pic:pic>
              </a:graphicData>
            </a:graphic>
          </wp:inline>
        </w:drawing>
      </w:r>
    </w:p>
    <w:p w14:paraId="012B982A" w14:textId="58CC919D" w:rsidR="00533BD5" w:rsidRPr="00F16EAF" w:rsidRDefault="00835E52" w:rsidP="00114C80">
      <w:pPr>
        <w:spacing w:after="120" w:line="360" w:lineRule="exact"/>
        <w:rPr>
          <w:rFonts w:ascii="游ゴシック" w:eastAsia="游ゴシック" w:hAnsi="游ゴシック"/>
          <w:b/>
          <w:sz w:val="22"/>
        </w:rPr>
      </w:pPr>
      <w:r>
        <w:rPr>
          <w:rFonts w:ascii="游ゴシック" w:eastAsia="游ゴシック" w:hAnsi="游ゴシック" w:hint="eastAsia"/>
          <w:b/>
          <w:sz w:val="22"/>
        </w:rPr>
        <w:t xml:space="preserve">　</w:t>
      </w:r>
      <w:r w:rsidR="00533BD5" w:rsidRPr="00F16EAF">
        <w:rPr>
          <w:rFonts w:ascii="游ゴシック" w:eastAsia="游ゴシック" w:hAnsi="游ゴシック" w:hint="eastAsia"/>
          <w:b/>
          <w:sz w:val="22"/>
        </w:rPr>
        <w:t>② 広域的な都市間連携等による地域価値の創造 【重点取組】</w:t>
      </w:r>
    </w:p>
    <w:p w14:paraId="0546076F" w14:textId="39F44E9D" w:rsidR="003D42FD" w:rsidRDefault="00827B68" w:rsidP="00827B68">
      <w:pPr>
        <w:spacing w:after="60" w:line="360" w:lineRule="exact"/>
        <w:ind w:leftChars="150" w:left="315" w:firstLineChars="100" w:firstLine="220"/>
        <w:rPr>
          <w:sz w:val="22"/>
        </w:rPr>
      </w:pPr>
      <w:r>
        <w:rPr>
          <w:rFonts w:hint="eastAsia"/>
          <w:sz w:val="22"/>
        </w:rPr>
        <w:t>大阪の</w:t>
      </w:r>
      <w:r w:rsidRPr="00827B68">
        <w:rPr>
          <w:rFonts w:hint="eastAsia"/>
          <w:sz w:val="22"/>
        </w:rPr>
        <w:t>産業、自然環境、歴史文化など、各地に集積する地域資源を最大限に活かし、民間主導により、行政区域にとらわれない、広域的な視点から</w:t>
      </w:r>
      <w:r>
        <w:rPr>
          <w:rFonts w:hint="eastAsia"/>
          <w:sz w:val="22"/>
        </w:rPr>
        <w:t>取り組むことが重要です。</w:t>
      </w:r>
    </w:p>
    <w:p w14:paraId="1CC2C22F" w14:textId="23576335" w:rsidR="00827B68" w:rsidRPr="00C14436" w:rsidRDefault="00827B68" w:rsidP="00827B68">
      <w:pPr>
        <w:spacing w:beforeLines="50" w:before="180" w:line="360" w:lineRule="exact"/>
        <w:ind w:leftChars="200" w:left="640" w:rightChars="133" w:right="279" w:hangingChars="100" w:hanging="220"/>
        <w:rPr>
          <w:sz w:val="22"/>
        </w:rPr>
      </w:pPr>
      <w:r>
        <w:rPr>
          <w:rFonts w:hint="eastAsia"/>
          <w:sz w:val="22"/>
        </w:rPr>
        <w:t>・</w:t>
      </w:r>
      <w:r w:rsidRPr="00827B68">
        <w:rPr>
          <w:rFonts w:hint="eastAsia"/>
          <w:sz w:val="22"/>
        </w:rPr>
        <w:t>「グランドデザイン・大阪都市圏</w:t>
      </w:r>
      <w:r w:rsidR="00DE61A3">
        <w:rPr>
          <w:rFonts w:hint="eastAsia"/>
          <w:sz w:val="22"/>
          <w:vertAlign w:val="superscript"/>
        </w:rPr>
        <w:t>※</w:t>
      </w:r>
      <w:r w:rsidRPr="00827B68">
        <w:rPr>
          <w:rFonts w:hint="eastAsia"/>
          <w:sz w:val="22"/>
        </w:rPr>
        <w:t>」に基づき、東西二極の一極を担う大阪都市圏の実現に向け、</w:t>
      </w:r>
      <w:r>
        <w:rPr>
          <w:rFonts w:hint="eastAsia"/>
          <w:sz w:val="22"/>
        </w:rPr>
        <w:t>広域サイクルルート、淀川の舟</w:t>
      </w:r>
      <w:r w:rsidRPr="00C14436">
        <w:rPr>
          <w:rFonts w:hint="eastAsia"/>
          <w:sz w:val="22"/>
        </w:rPr>
        <w:t>運など</w:t>
      </w:r>
      <w:r w:rsidR="000D2EE4" w:rsidRPr="00C14436">
        <w:rPr>
          <w:rFonts w:hint="eastAsia"/>
          <w:sz w:val="22"/>
        </w:rPr>
        <w:t>の</w:t>
      </w:r>
      <w:r w:rsidRPr="00C14436">
        <w:rPr>
          <w:rFonts w:hint="eastAsia"/>
          <w:sz w:val="22"/>
        </w:rPr>
        <w:t>広域的なインフラや地域資源を活用した、魅力あふれる都市空間</w:t>
      </w:r>
      <w:r w:rsidR="00B06B91" w:rsidRPr="00C14436">
        <w:rPr>
          <w:rFonts w:hint="eastAsia"/>
          <w:sz w:val="22"/>
        </w:rPr>
        <w:t>の</w:t>
      </w:r>
      <w:r w:rsidRPr="00C14436">
        <w:rPr>
          <w:rFonts w:hint="eastAsia"/>
          <w:sz w:val="22"/>
        </w:rPr>
        <w:t>創造を進めるべきです</w:t>
      </w:r>
      <w:r w:rsidR="00BA4D0F">
        <w:rPr>
          <w:rFonts w:hint="eastAsia"/>
          <w:sz w:val="22"/>
        </w:rPr>
        <w:t>。</w:t>
      </w:r>
    </w:p>
    <w:p w14:paraId="2B4EC17C" w14:textId="3F452228" w:rsidR="00827B68" w:rsidRPr="00C14436" w:rsidRDefault="00827B68" w:rsidP="00827B68">
      <w:pPr>
        <w:spacing w:beforeLines="50" w:before="180" w:line="360" w:lineRule="exact"/>
        <w:ind w:leftChars="200" w:left="640" w:rightChars="133" w:right="279" w:hangingChars="100" w:hanging="220"/>
        <w:rPr>
          <w:sz w:val="22"/>
        </w:rPr>
      </w:pPr>
      <w:r w:rsidRPr="00C14436">
        <w:rPr>
          <w:rFonts w:hint="eastAsia"/>
          <w:sz w:val="22"/>
        </w:rPr>
        <w:t>・</w:t>
      </w:r>
      <w:r w:rsidR="007740DA" w:rsidRPr="00C14436">
        <w:rPr>
          <w:rFonts w:hint="eastAsia"/>
          <w:sz w:val="22"/>
        </w:rPr>
        <w:t>夢洲における大阪・関西万博、</w:t>
      </w:r>
      <w:r w:rsidR="007740DA" w:rsidRPr="00C14436">
        <w:rPr>
          <w:sz w:val="22"/>
        </w:rPr>
        <w:t>IRのインパクトや関連インフラ整備の効果を、泉州地域沿岸部の様々な地域資源を活用することで、ベイエリア全体の活性化、さらなる大阪・関西の発展につなげるため、2050年を長期目標とした大阪広域ベイエリアの将来像を示すとともに、様々な主体の取組みの基本的な方向性を示すべきです。</w:t>
      </w:r>
    </w:p>
    <w:p w14:paraId="30206C46" w14:textId="13BCE513" w:rsidR="00A74A90" w:rsidRDefault="003D42FD" w:rsidP="00827B68">
      <w:pPr>
        <w:spacing w:beforeLines="50" w:before="180" w:line="360" w:lineRule="exact"/>
        <w:ind w:leftChars="200" w:left="640" w:rightChars="133" w:right="279" w:hangingChars="100" w:hanging="220"/>
        <w:rPr>
          <w:sz w:val="22"/>
        </w:rPr>
      </w:pPr>
      <w:r w:rsidRPr="00C14436">
        <w:rPr>
          <w:rFonts w:hint="eastAsia"/>
          <w:sz w:val="22"/>
        </w:rPr>
        <w:t>・</w:t>
      </w:r>
      <w:r w:rsidR="00A74A90" w:rsidRPr="00C14436">
        <w:rPr>
          <w:rFonts w:hint="eastAsia"/>
          <w:sz w:val="22"/>
        </w:rPr>
        <w:t>大阪府</w:t>
      </w:r>
      <w:r w:rsidR="00D375E2" w:rsidRPr="00C14436">
        <w:rPr>
          <w:rFonts w:hint="eastAsia"/>
          <w:sz w:val="22"/>
        </w:rPr>
        <w:t>内</w:t>
      </w:r>
      <w:r w:rsidR="00A74A90" w:rsidRPr="00C14436">
        <w:rPr>
          <w:rFonts w:hint="eastAsia"/>
          <w:sz w:val="22"/>
        </w:rPr>
        <w:t>の各地域で進められているまちづくりに</w:t>
      </w:r>
      <w:r w:rsidR="00A74A90" w:rsidRPr="006A57C1">
        <w:rPr>
          <w:rFonts w:hint="eastAsia"/>
          <w:sz w:val="22"/>
        </w:rPr>
        <w:t>ついては、今後、広域連携型都市構造への転換を誘発するよう、各地域で主体的に行われているまちづくりの取組</w:t>
      </w:r>
      <w:r w:rsidR="00611D11">
        <w:rPr>
          <w:rFonts w:hint="eastAsia"/>
          <w:sz w:val="22"/>
        </w:rPr>
        <w:t>み</w:t>
      </w:r>
      <w:r w:rsidR="00A74A90" w:rsidRPr="006A57C1">
        <w:rPr>
          <w:rFonts w:hint="eastAsia"/>
          <w:sz w:val="22"/>
        </w:rPr>
        <w:t>と連携し、必要な支援や情報発信を行うべきです。</w:t>
      </w:r>
    </w:p>
    <w:p w14:paraId="6FEC23D2" w14:textId="23E6B46E" w:rsidR="00533BD5" w:rsidRPr="006A57C1" w:rsidRDefault="006E7257" w:rsidP="00D84081">
      <w:pPr>
        <w:spacing w:afterLines="50" w:after="18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765248" behindDoc="0" locked="0" layoutInCell="1" allowOverlap="1" wp14:anchorId="461A8FA7" wp14:editId="49609E6C">
                <wp:simplePos x="0" y="0"/>
                <wp:positionH relativeFrom="column">
                  <wp:posOffset>454560</wp:posOffset>
                </wp:positionH>
                <wp:positionV relativeFrom="paragraph">
                  <wp:posOffset>125095</wp:posOffset>
                </wp:positionV>
                <wp:extent cx="2695074" cy="336884"/>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95196C" w14:textId="72D495EF" w:rsidR="00E633F1" w:rsidRPr="004A7A9B" w:rsidRDefault="00E633F1" w:rsidP="006E7257">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1A8FA7" id="正方形/長方形 17" o:spid="_x0000_s1042" style="position:absolute;left:0;text-align:left;margin-left:35.8pt;margin-top:9.85pt;width:212.2pt;height:26.55pt;z-index:25176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" filled="f" stroked="f" strokeweight="1pt">
                <v:textbox>
                  <w:txbxContent>
                    <w:p w14:paraId="6595196C" w14:textId="72D495EF" w:rsidR="00E633F1" w:rsidRPr="004A7A9B" w:rsidRDefault="00E633F1" w:rsidP="006E7257">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v:textbox>
              </v:rect>
            </w:pict>
          </mc:Fallback>
        </mc:AlternateContent>
      </w:r>
      <w:r w:rsidR="00533BD5" w:rsidRPr="006A57C1">
        <w:rPr>
          <w:rFonts w:hint="eastAsia"/>
          <w:sz w:val="22"/>
        </w:rPr>
        <w:t xml:space="preserve">　</w:t>
      </w:r>
    </w:p>
    <w:p w14:paraId="51272035" w14:textId="2746897A" w:rsidR="00533BD5" w:rsidRPr="006A57C1" w:rsidRDefault="00B429AF" w:rsidP="00533BD5">
      <w:pPr>
        <w:jc w:val="center"/>
        <w:rPr>
          <w:sz w:val="22"/>
        </w:rPr>
      </w:pPr>
      <w:r>
        <w:rPr>
          <w:noProof/>
          <w:sz w:val="22"/>
        </w:rPr>
        <w:drawing>
          <wp:inline distT="0" distB="0" distL="0" distR="0" wp14:anchorId="622EB445" wp14:editId="34C6B2BA">
            <wp:extent cx="4690284" cy="4964909"/>
            <wp:effectExtent l="0" t="0" r="0"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最終版】R1年度GD取組み状況報告（R2年3月版）.png"/>
                    <pic:cNvPicPr/>
                  </pic:nvPicPr>
                  <pic:blipFill rotWithShape="1">
                    <a:blip r:embed="rId25">
                      <a:extLst>
                        <a:ext uri="{28A0092B-C50C-407E-A947-70E740481C1C}">
                          <a14:useLocalDpi xmlns:a14="http://schemas.microsoft.com/office/drawing/2010/main" val="0"/>
                        </a:ext>
                      </a:extLst>
                    </a:blip>
                    <a:srcRect l="2031" t="23899" r="3071" b="6561"/>
                    <a:stretch/>
                  </pic:blipFill>
                  <pic:spPr bwMode="auto">
                    <a:xfrm>
                      <a:off x="0" y="0"/>
                      <a:ext cx="4706044" cy="4981592"/>
                    </a:xfrm>
                    <a:prstGeom prst="rect">
                      <a:avLst/>
                    </a:prstGeom>
                    <a:ln>
                      <a:noFill/>
                    </a:ln>
                    <a:extLst>
                      <a:ext uri="{53640926-AAD7-44D8-BBD7-CCE9431645EC}">
                        <a14:shadowObscured xmlns:a14="http://schemas.microsoft.com/office/drawing/2010/main"/>
                      </a:ext>
                    </a:extLst>
                  </pic:spPr>
                </pic:pic>
              </a:graphicData>
            </a:graphic>
          </wp:inline>
        </w:drawing>
      </w:r>
    </w:p>
    <w:p w14:paraId="00915AFC" w14:textId="6C78AE54" w:rsidR="00533BD5" w:rsidRPr="004A7A9B" w:rsidRDefault="00820817" w:rsidP="00582D55">
      <w:pPr>
        <w:widowControl/>
        <w:spacing w:afterLines="50" w:after="180" w:line="360" w:lineRule="exact"/>
        <w:jc w:val="left"/>
        <w:rPr>
          <w:rFonts w:ascii="游ゴシック" w:eastAsia="游ゴシック" w:hAnsi="游ゴシック"/>
          <w:b/>
          <w:sz w:val="22"/>
        </w:rPr>
      </w:pPr>
      <w:r>
        <w:rPr>
          <w:b/>
          <w:sz w:val="22"/>
        </w:rPr>
        <w:br w:type="page"/>
      </w:r>
      <w:r w:rsidR="00533BD5" w:rsidRPr="004A7A9B">
        <w:rPr>
          <w:rFonts w:ascii="游ゴシック" w:eastAsia="游ゴシック" w:hAnsi="游ゴシック" w:hint="eastAsia"/>
          <w:b/>
          <w:sz w:val="22"/>
        </w:rPr>
        <w:t>（２）世界に誇れる景観づくり</w:t>
      </w:r>
    </w:p>
    <w:p w14:paraId="635C1996" w14:textId="77777777" w:rsidR="00533BD5" w:rsidRPr="004A7A9B" w:rsidRDefault="00533BD5" w:rsidP="00827B68">
      <w:pPr>
        <w:spacing w:after="120" w:line="360" w:lineRule="exact"/>
        <w:ind w:leftChars="100" w:left="210"/>
        <w:rPr>
          <w:rFonts w:ascii="游ゴシック" w:eastAsia="游ゴシック" w:hAnsi="游ゴシック"/>
          <w:b/>
          <w:sz w:val="22"/>
        </w:rPr>
      </w:pPr>
      <w:r w:rsidRPr="004A7A9B">
        <w:rPr>
          <w:rFonts w:ascii="游ゴシック" w:eastAsia="游ゴシック" w:hAnsi="游ゴシック" w:hint="eastAsia"/>
          <w:b/>
          <w:sz w:val="22"/>
        </w:rPr>
        <w:t>① 広域的観点からの景観形成</w:t>
      </w:r>
    </w:p>
    <w:p w14:paraId="5F4E777E" w14:textId="2A28DBBE" w:rsidR="00533BD5" w:rsidRPr="006A57C1" w:rsidRDefault="00533BD5" w:rsidP="00827B68">
      <w:pPr>
        <w:spacing w:after="60" w:line="360" w:lineRule="exact"/>
        <w:ind w:leftChars="150" w:left="315" w:firstLineChars="100" w:firstLine="220"/>
        <w:rPr>
          <w:sz w:val="22"/>
        </w:rPr>
      </w:pPr>
      <w:r w:rsidRPr="006A57C1">
        <w:rPr>
          <w:rFonts w:hint="eastAsia"/>
          <w:sz w:val="22"/>
        </w:rPr>
        <w:t>そこに住む人々</w:t>
      </w:r>
      <w:r w:rsidR="00104ADE">
        <w:rPr>
          <w:rFonts w:hint="eastAsia"/>
          <w:sz w:val="22"/>
        </w:rPr>
        <w:t>が</w:t>
      </w:r>
      <w:r w:rsidRPr="006A57C1">
        <w:rPr>
          <w:rFonts w:hint="eastAsia"/>
          <w:sz w:val="22"/>
        </w:rPr>
        <w:t>誇りと愛着をも</w:t>
      </w:r>
      <w:r w:rsidR="001D28C1">
        <w:rPr>
          <w:rFonts w:hint="eastAsia"/>
          <w:sz w:val="22"/>
        </w:rPr>
        <w:t>つことができ、</w:t>
      </w:r>
      <w:r w:rsidR="00104ADE">
        <w:rPr>
          <w:rFonts w:hint="eastAsia"/>
          <w:sz w:val="22"/>
        </w:rPr>
        <w:t>いきいきと活動したい、</w:t>
      </w:r>
      <w:r w:rsidR="001D28C1">
        <w:rPr>
          <w:rFonts w:hint="eastAsia"/>
          <w:sz w:val="22"/>
        </w:rPr>
        <w:t>住</w:t>
      </w:r>
      <w:r w:rsidR="00104ADE">
        <w:rPr>
          <w:rFonts w:hint="eastAsia"/>
          <w:sz w:val="22"/>
        </w:rPr>
        <w:t>まい</w:t>
      </w:r>
      <w:r w:rsidR="001D28C1">
        <w:rPr>
          <w:rFonts w:hint="eastAsia"/>
          <w:sz w:val="22"/>
        </w:rPr>
        <w:t>たいと感じられる</w:t>
      </w:r>
      <w:r w:rsidRPr="006A57C1">
        <w:rPr>
          <w:rFonts w:hint="eastAsia"/>
          <w:sz w:val="22"/>
        </w:rPr>
        <w:t>生活空間を創造していく</w:t>
      </w:r>
      <w:r w:rsidR="00104ADE">
        <w:rPr>
          <w:rFonts w:hint="eastAsia"/>
          <w:sz w:val="22"/>
        </w:rPr>
        <w:t>ため、</w:t>
      </w:r>
      <w:r w:rsidR="00104ADE" w:rsidRPr="006A57C1">
        <w:rPr>
          <w:rFonts w:hint="eastAsia"/>
          <w:sz w:val="22"/>
        </w:rPr>
        <w:t>大阪の魅力を更に高め、質の高い、生活文化に根ざした個性的で優れた景観とする</w:t>
      </w:r>
      <w:r w:rsidRPr="006A57C1">
        <w:rPr>
          <w:rFonts w:hint="eastAsia"/>
          <w:sz w:val="22"/>
        </w:rPr>
        <w:t>必要があります。</w:t>
      </w:r>
    </w:p>
    <w:p w14:paraId="604B0692" w14:textId="6A859F40" w:rsidR="00533BD5" w:rsidRPr="006A57C1" w:rsidRDefault="00533BD5" w:rsidP="00827B68">
      <w:pPr>
        <w:spacing w:beforeLines="50" w:before="180" w:line="360" w:lineRule="exact"/>
        <w:ind w:leftChars="200" w:left="640" w:rightChars="133" w:right="279" w:hangingChars="100" w:hanging="220"/>
        <w:rPr>
          <w:sz w:val="22"/>
        </w:rPr>
      </w:pPr>
      <w:r w:rsidRPr="006A57C1">
        <w:rPr>
          <w:rFonts w:hint="eastAsia"/>
          <w:sz w:val="22"/>
        </w:rPr>
        <w:t>・府県を</w:t>
      </w:r>
      <w:r w:rsidR="00A97D02">
        <w:rPr>
          <w:rFonts w:hint="eastAsia"/>
          <w:sz w:val="22"/>
        </w:rPr>
        <w:t>跨る</w:t>
      </w:r>
      <w:r w:rsidRPr="006A57C1">
        <w:rPr>
          <w:rFonts w:hint="eastAsia"/>
          <w:sz w:val="22"/>
        </w:rPr>
        <w:t>北摂、生駒、金剛・和泉葛城などの山並み、淀川や大和川といった河川、大阪湾、歴史的街道、広域幹線道路、</w:t>
      </w:r>
      <w:r w:rsidR="006510F1">
        <w:rPr>
          <w:rFonts w:hint="eastAsia"/>
          <w:sz w:val="22"/>
        </w:rPr>
        <w:t>ニュータウン</w:t>
      </w:r>
      <w:r w:rsidR="009353DA">
        <w:rPr>
          <w:rFonts w:hint="eastAsia"/>
          <w:sz w:val="22"/>
          <w:vertAlign w:val="superscript"/>
        </w:rPr>
        <w:t>※</w:t>
      </w:r>
      <w:r w:rsidRPr="006A57C1">
        <w:rPr>
          <w:rFonts w:hint="eastAsia"/>
          <w:sz w:val="22"/>
        </w:rPr>
        <w:t>、大規模公園緑地などにおいては、大阪府が中心となって関係自治体と連携して守り、育て、活かし、愛でる大阪の景観づくりを推進すべきです。</w:t>
      </w:r>
    </w:p>
    <w:p w14:paraId="3947FB29" w14:textId="1B06AEC3" w:rsidR="00533BD5" w:rsidRDefault="00533BD5" w:rsidP="00827B68">
      <w:pPr>
        <w:spacing w:beforeLines="50" w:before="180" w:line="360" w:lineRule="exact"/>
        <w:ind w:leftChars="200" w:left="640" w:rightChars="133" w:right="279" w:hangingChars="100" w:hanging="220"/>
        <w:rPr>
          <w:sz w:val="22"/>
        </w:rPr>
      </w:pPr>
      <w:r w:rsidRPr="006A57C1">
        <w:rPr>
          <w:rFonts w:hint="eastAsia"/>
          <w:sz w:val="22"/>
        </w:rPr>
        <w:t>・川、公園、樹木、歴史的建造物などの地域の個性を活かし、人々の生活や文化活動に根ざした、人々が親しみやすく個性豊かな身近な景観づくりを市町村と連携して推進すべきです。</w:t>
      </w:r>
    </w:p>
    <w:p w14:paraId="0EDD6EA5" w14:textId="233B4087" w:rsidR="0069339D" w:rsidRPr="006A57C1" w:rsidRDefault="0069339D" w:rsidP="00C14436">
      <w:pPr>
        <w:spacing w:beforeLines="50" w:before="180" w:line="360" w:lineRule="exact"/>
        <w:ind w:leftChars="200" w:left="640" w:rightChars="66" w:right="139" w:hangingChars="100" w:hanging="220"/>
        <w:rPr>
          <w:sz w:val="22"/>
        </w:rPr>
      </w:pPr>
      <w:r w:rsidRPr="006A57C1">
        <w:rPr>
          <w:rFonts w:hint="eastAsia"/>
          <w:sz w:val="22"/>
        </w:rPr>
        <w:t>・</w:t>
      </w:r>
      <w:r w:rsidR="00D375E2" w:rsidRPr="00C14436">
        <w:rPr>
          <w:rFonts w:hint="eastAsia"/>
          <w:sz w:val="22"/>
        </w:rPr>
        <w:t>公共事業は</w:t>
      </w:r>
      <w:r w:rsidRPr="00C14436">
        <w:rPr>
          <w:rFonts w:hint="eastAsia"/>
          <w:sz w:val="22"/>
        </w:rPr>
        <w:t>地</w:t>
      </w:r>
      <w:r w:rsidRPr="006A57C1">
        <w:rPr>
          <w:rFonts w:hint="eastAsia"/>
          <w:sz w:val="22"/>
        </w:rPr>
        <w:t>域の景観に与える影響</w:t>
      </w:r>
      <w:r>
        <w:rPr>
          <w:rFonts w:hint="eastAsia"/>
          <w:sz w:val="22"/>
        </w:rPr>
        <w:t>が</w:t>
      </w:r>
      <w:r w:rsidRPr="006A57C1">
        <w:rPr>
          <w:rFonts w:hint="eastAsia"/>
          <w:sz w:val="22"/>
        </w:rPr>
        <w:t>大きいため、公共建築物</w:t>
      </w:r>
      <w:r>
        <w:rPr>
          <w:rFonts w:hint="eastAsia"/>
          <w:sz w:val="22"/>
        </w:rPr>
        <w:t>及び</w:t>
      </w:r>
      <w:r w:rsidRPr="006A57C1">
        <w:rPr>
          <w:rFonts w:hint="eastAsia"/>
          <w:sz w:val="22"/>
        </w:rPr>
        <w:t>、</w:t>
      </w:r>
      <w:r w:rsidR="006510F1">
        <w:rPr>
          <w:rFonts w:hint="eastAsia"/>
          <w:sz w:val="22"/>
        </w:rPr>
        <w:t>都市インフラ</w:t>
      </w:r>
      <w:r w:rsidR="00373EB0">
        <w:rPr>
          <w:rFonts w:hint="eastAsia"/>
          <w:sz w:val="22"/>
          <w:vertAlign w:val="superscript"/>
        </w:rPr>
        <w:t>※</w:t>
      </w:r>
      <w:r w:rsidRPr="006A57C1">
        <w:rPr>
          <w:rFonts w:hint="eastAsia"/>
          <w:sz w:val="22"/>
        </w:rPr>
        <w:t>や面的開発の景観への配慮、さらに景観面での</w:t>
      </w:r>
      <w:r w:rsidRPr="006A57C1">
        <w:rPr>
          <w:sz w:val="22"/>
        </w:rPr>
        <w:t>PDCAサイクルの確立</w:t>
      </w:r>
      <w:r>
        <w:rPr>
          <w:rFonts w:hint="eastAsia"/>
          <w:sz w:val="22"/>
        </w:rPr>
        <w:t>に取り組むべきです。</w:t>
      </w:r>
    </w:p>
    <w:p w14:paraId="197B31DB" w14:textId="77777777" w:rsidR="00533BD5" w:rsidRPr="006A57C1" w:rsidRDefault="00533BD5" w:rsidP="00533BD5">
      <w:pPr>
        <w:spacing w:line="400" w:lineRule="exact"/>
        <w:ind w:leftChars="150" w:left="315"/>
        <w:rPr>
          <w:sz w:val="22"/>
        </w:rPr>
      </w:pPr>
    </w:p>
    <w:p w14:paraId="26346FDC" w14:textId="069717C9"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② </w:t>
      </w:r>
      <w:r w:rsidR="006510F1">
        <w:rPr>
          <w:rFonts w:ascii="游ゴシック" w:eastAsia="游ゴシック" w:hAnsi="游ゴシック" w:hint="eastAsia"/>
          <w:b/>
          <w:sz w:val="22"/>
        </w:rPr>
        <w:t>ビュースポット</w:t>
      </w:r>
      <w:r w:rsidR="0056685D">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（視点場）</w:t>
      </w:r>
      <w:r w:rsidR="0069339D" w:rsidRPr="004A7A9B">
        <w:rPr>
          <w:rFonts w:ascii="游ゴシック" w:eastAsia="游ゴシック" w:hAnsi="游ゴシック" w:hint="eastAsia"/>
          <w:b/>
          <w:sz w:val="22"/>
        </w:rPr>
        <w:t>の活用</w:t>
      </w:r>
    </w:p>
    <w:p w14:paraId="44B40178" w14:textId="2D6BF3F1" w:rsidR="00533BD5" w:rsidRPr="006A57C1" w:rsidRDefault="00533BD5" w:rsidP="00827B68">
      <w:pPr>
        <w:spacing w:after="60" w:line="360" w:lineRule="exact"/>
        <w:ind w:leftChars="150" w:left="315" w:firstLineChars="100" w:firstLine="220"/>
        <w:rPr>
          <w:sz w:val="22"/>
        </w:rPr>
      </w:pPr>
      <w:r w:rsidRPr="006A57C1">
        <w:rPr>
          <w:rFonts w:hint="eastAsia"/>
          <w:sz w:val="22"/>
        </w:rPr>
        <w:t>大景観から小景観に至るまで、府民、民間事業者、来訪者、行政などの様々な主体が連携し、誇りと愛着（シビックプライド）を持って快適にくらし、過ごすことができる</w:t>
      </w:r>
      <w:r w:rsidR="0069339D">
        <w:rPr>
          <w:rFonts w:hint="eastAsia"/>
          <w:sz w:val="22"/>
        </w:rPr>
        <w:t>よう、</w:t>
      </w:r>
      <w:r w:rsidRPr="006A57C1">
        <w:rPr>
          <w:rFonts w:hint="eastAsia"/>
          <w:sz w:val="22"/>
        </w:rPr>
        <w:t>人々を惹きつけ、安全で魅力と賑わいのある大阪の景観をつくり、守り、育て、活かす必要があります。</w:t>
      </w:r>
    </w:p>
    <w:p w14:paraId="48A93B6D" w14:textId="5A3C38D0" w:rsidR="00533BD5" w:rsidRPr="006A57C1" w:rsidRDefault="00533BD5" w:rsidP="00827B68">
      <w:pPr>
        <w:spacing w:beforeLines="50" w:before="180" w:line="360" w:lineRule="exact"/>
        <w:ind w:leftChars="200" w:left="640" w:rightChars="133" w:right="279" w:hangingChars="100" w:hanging="220"/>
        <w:rPr>
          <w:sz w:val="22"/>
        </w:rPr>
      </w:pPr>
      <w:r w:rsidRPr="006A57C1">
        <w:rPr>
          <w:rFonts w:hint="eastAsia"/>
          <w:sz w:val="22"/>
        </w:rPr>
        <w:t>・世界に誇れる大阪の魅力ある景観、きらりと光る個性豊かで多彩な大阪の景観を美しく眺めることのできる「ビュースポット（視点場）」の発掘と情報発信を通じて、人々が景観に対して関心を持ち気軽に景観づくりに参画できるよう、取組みを進めるべきです。</w:t>
      </w:r>
    </w:p>
    <w:p w14:paraId="49BBBBE8" w14:textId="77777777" w:rsidR="00533BD5" w:rsidRPr="006A57C1" w:rsidRDefault="00533BD5" w:rsidP="00533BD5">
      <w:pPr>
        <w:spacing w:line="400" w:lineRule="exact"/>
        <w:ind w:leftChars="100" w:left="320" w:hangingChars="50" w:hanging="110"/>
        <w:rPr>
          <w:sz w:val="22"/>
        </w:rPr>
      </w:pPr>
    </w:p>
    <w:p w14:paraId="7CE9E3B3" w14:textId="77777777" w:rsidR="00820817" w:rsidRDefault="00820817">
      <w:pPr>
        <w:widowControl/>
        <w:jc w:val="left"/>
        <w:rPr>
          <w:b/>
          <w:sz w:val="22"/>
        </w:rPr>
      </w:pPr>
      <w:r>
        <w:rPr>
          <w:b/>
          <w:sz w:val="22"/>
        </w:rPr>
        <w:br w:type="page"/>
      </w:r>
    </w:p>
    <w:p w14:paraId="343AA049" w14:textId="6D7839B5" w:rsidR="00533BD5" w:rsidRPr="004A7A9B" w:rsidRDefault="00533BD5"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w:t>
      </w:r>
      <w:r w:rsidR="006510F1">
        <w:rPr>
          <w:rFonts w:ascii="游ゴシック" w:eastAsia="游ゴシック" w:hAnsi="游ゴシック" w:hint="eastAsia"/>
          <w:b/>
          <w:sz w:val="22"/>
        </w:rPr>
        <w:t>ユニバーサルデザイン</w:t>
      </w:r>
      <w:r w:rsidR="005C3A6F">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のまちづくりの推進 【重点取組】</w:t>
      </w:r>
    </w:p>
    <w:p w14:paraId="7C10D4DE" w14:textId="384ABDBB" w:rsidR="000F28D1" w:rsidRPr="00B22E2E" w:rsidRDefault="000F28D1" w:rsidP="000F28D1">
      <w:pPr>
        <w:spacing w:after="120" w:line="360" w:lineRule="exact"/>
        <w:ind w:firstLineChars="100" w:firstLine="220"/>
        <w:rPr>
          <w:rFonts w:ascii="游ゴシック" w:eastAsia="游ゴシック" w:hAnsi="游ゴシック"/>
          <w:b/>
          <w:sz w:val="22"/>
        </w:rPr>
      </w:pPr>
      <w:r w:rsidRPr="00B22E2E">
        <w:rPr>
          <w:rFonts w:ascii="游ゴシック" w:eastAsia="游ゴシック" w:hAnsi="游ゴシック" w:hint="eastAsia"/>
          <w:b/>
          <w:sz w:val="22"/>
        </w:rPr>
        <w:t>① 建築物の</w:t>
      </w:r>
      <w:r w:rsidR="006510F1">
        <w:rPr>
          <w:rFonts w:ascii="游ゴシック" w:eastAsia="游ゴシック" w:hAnsi="游ゴシック" w:hint="eastAsia"/>
          <w:b/>
          <w:sz w:val="22"/>
        </w:rPr>
        <w:t>バリアフリー</w:t>
      </w:r>
      <w:r w:rsidR="009353DA">
        <w:rPr>
          <w:rFonts w:ascii="游ゴシック" w:eastAsia="游ゴシック" w:hAnsi="游ゴシック" w:hint="eastAsia"/>
          <w:b/>
          <w:sz w:val="22"/>
          <w:vertAlign w:val="superscript"/>
        </w:rPr>
        <w:t>※</w:t>
      </w:r>
      <w:r w:rsidRPr="00B22E2E">
        <w:rPr>
          <w:rFonts w:ascii="游ゴシック" w:eastAsia="游ゴシック" w:hAnsi="游ゴシック" w:hint="eastAsia"/>
          <w:b/>
          <w:sz w:val="22"/>
        </w:rPr>
        <w:t>化</w:t>
      </w:r>
    </w:p>
    <w:p w14:paraId="29E3E617" w14:textId="4DF6607B" w:rsidR="00687EF2" w:rsidRPr="00B22E2E" w:rsidRDefault="00687EF2" w:rsidP="00687EF2">
      <w:pPr>
        <w:spacing w:after="60" w:line="360" w:lineRule="exact"/>
        <w:ind w:leftChars="150" w:left="315" w:firstLineChars="100" w:firstLine="220"/>
        <w:rPr>
          <w:sz w:val="22"/>
        </w:rPr>
      </w:pPr>
      <w:r w:rsidRPr="00B22E2E">
        <w:rPr>
          <w:rFonts w:hint="eastAsia"/>
          <w:sz w:val="22"/>
        </w:rPr>
        <w:t>今日、性別、国籍、年齢、障がいの有無などに</w:t>
      </w:r>
      <w:r w:rsidR="00587776">
        <w:rPr>
          <w:rFonts w:hint="eastAsia"/>
          <w:sz w:val="22"/>
        </w:rPr>
        <w:t>関わらず</w:t>
      </w:r>
      <w:r w:rsidRPr="00B22E2E">
        <w:rPr>
          <w:rFonts w:hint="eastAsia"/>
          <w:sz w:val="22"/>
        </w:rPr>
        <w:t>誰もが暮らしやすく、訪れやすい、そして誰もが活躍できるまちづくりを実現するための手法として、「ユニバーサルデザイン」という概念が、広く普及しています。さらに、超高齢社会の進展に加え、</w:t>
      </w:r>
      <w:r w:rsidRPr="00B22E2E">
        <w:rPr>
          <w:sz w:val="22"/>
        </w:rPr>
        <w:t>2025年大阪・関西万博の開催</w:t>
      </w:r>
      <w:r w:rsidRPr="00B22E2E">
        <w:rPr>
          <w:rFonts w:hint="eastAsia"/>
          <w:sz w:val="22"/>
        </w:rPr>
        <w:t>にあわせ</w:t>
      </w:r>
      <w:r w:rsidRPr="00B22E2E">
        <w:rPr>
          <w:sz w:val="22"/>
        </w:rPr>
        <w:t>、この「ユニバーサルデザイン」への注目と期待がますます高まっています。</w:t>
      </w:r>
    </w:p>
    <w:p w14:paraId="2CC34EEC" w14:textId="5088AC57" w:rsidR="000F28D1" w:rsidRPr="00C14436" w:rsidRDefault="000F28D1" w:rsidP="00360FD2">
      <w:pPr>
        <w:spacing w:after="60" w:line="360" w:lineRule="exact"/>
        <w:ind w:leftChars="150" w:left="315" w:firstLineChars="100" w:firstLine="220"/>
        <w:rPr>
          <w:sz w:val="22"/>
        </w:rPr>
      </w:pPr>
      <w:r w:rsidRPr="00B22E2E">
        <w:rPr>
          <w:rFonts w:hint="eastAsia"/>
          <w:sz w:val="22"/>
        </w:rPr>
        <w:t>誰もが安全にくらせるよう、</w:t>
      </w:r>
      <w:r w:rsidR="00B97462" w:rsidRPr="00B22E2E">
        <w:rPr>
          <w:rFonts w:hint="eastAsia"/>
          <w:sz w:val="22"/>
        </w:rPr>
        <w:t>府民一人ひと</w:t>
      </w:r>
      <w:r w:rsidR="00B97462" w:rsidRPr="00C14436">
        <w:rPr>
          <w:rFonts w:hint="eastAsia"/>
          <w:sz w:val="22"/>
        </w:rPr>
        <w:t>りが</w:t>
      </w:r>
      <w:r w:rsidR="005246E0" w:rsidRPr="00C14436">
        <w:rPr>
          <w:rFonts w:hint="eastAsia"/>
          <w:sz w:val="22"/>
        </w:rPr>
        <w:t>社会にくらす人それぞれの</w:t>
      </w:r>
      <w:r w:rsidR="00B97462" w:rsidRPr="00C14436">
        <w:rPr>
          <w:rFonts w:hint="eastAsia"/>
          <w:sz w:val="22"/>
        </w:rPr>
        <w:t>多様な特性について理解を深めるなどの心のバリアフリー</w:t>
      </w:r>
      <w:r w:rsidR="00EE7B84" w:rsidRPr="00C14436">
        <w:rPr>
          <w:rFonts w:hint="eastAsia"/>
          <w:sz w:val="22"/>
        </w:rPr>
        <w:t>はもちろんのこと</w:t>
      </w:r>
      <w:r w:rsidR="00B97462" w:rsidRPr="00C14436">
        <w:rPr>
          <w:rFonts w:hint="eastAsia"/>
          <w:sz w:val="22"/>
        </w:rPr>
        <w:t>、</w:t>
      </w:r>
      <w:r w:rsidR="00D62932" w:rsidRPr="00C14436">
        <w:rPr>
          <w:rFonts w:hint="eastAsia"/>
          <w:sz w:val="22"/>
        </w:rPr>
        <w:t>可能な限り、すべての人々が利用しやすいデザインを取り入れる</w:t>
      </w:r>
      <w:r w:rsidR="00122CF6" w:rsidRPr="00C14436">
        <w:rPr>
          <w:rFonts w:hint="eastAsia"/>
          <w:sz w:val="22"/>
        </w:rPr>
        <w:t>ことが重要です。また</w:t>
      </w:r>
      <w:r w:rsidR="00D62932" w:rsidRPr="00C14436">
        <w:rPr>
          <w:rFonts w:hint="eastAsia"/>
          <w:sz w:val="22"/>
        </w:rPr>
        <w:t>、</w:t>
      </w:r>
      <w:r w:rsidRPr="00C14436">
        <w:rPr>
          <w:rFonts w:hint="eastAsia"/>
          <w:sz w:val="22"/>
        </w:rPr>
        <w:t>多数の人が利用する建築物や住宅のバリアフリー化を促進するとともに</w:t>
      </w:r>
      <w:r w:rsidR="00122CF6" w:rsidRPr="00C14436">
        <w:rPr>
          <w:rFonts w:hint="eastAsia"/>
          <w:sz w:val="22"/>
        </w:rPr>
        <w:t>、</w:t>
      </w:r>
      <w:r w:rsidRPr="00C14436">
        <w:rPr>
          <w:rFonts w:hint="eastAsia"/>
          <w:sz w:val="22"/>
        </w:rPr>
        <w:t>それらの施設が適切に利用・維持管理される必要があります。</w:t>
      </w:r>
    </w:p>
    <w:p w14:paraId="5BB77A64" w14:textId="57CF176B" w:rsidR="000F28D1" w:rsidRDefault="000F28D1" w:rsidP="000F28D1">
      <w:pPr>
        <w:spacing w:beforeLines="50" w:before="180" w:line="360" w:lineRule="exact"/>
        <w:ind w:leftChars="200" w:left="640" w:rightChars="133" w:right="279" w:hangingChars="100" w:hanging="220"/>
        <w:rPr>
          <w:sz w:val="22"/>
        </w:rPr>
      </w:pPr>
      <w:r w:rsidRPr="00C14436">
        <w:rPr>
          <w:rFonts w:hint="eastAsia"/>
          <w:sz w:val="22"/>
        </w:rPr>
        <w:t>・</w:t>
      </w:r>
      <w:r w:rsidR="006510F1" w:rsidRPr="00C14436">
        <w:rPr>
          <w:rFonts w:hint="eastAsia"/>
          <w:sz w:val="22"/>
        </w:rPr>
        <w:t>バリアフリー法</w:t>
      </w:r>
      <w:r w:rsidR="009353DA">
        <w:rPr>
          <w:rFonts w:hint="eastAsia"/>
          <w:sz w:val="22"/>
          <w:vertAlign w:val="superscript"/>
        </w:rPr>
        <w:t>※</w:t>
      </w:r>
      <w:r w:rsidRPr="00C14436">
        <w:rPr>
          <w:rFonts w:hint="eastAsia"/>
          <w:sz w:val="22"/>
        </w:rPr>
        <w:t>や大阪府福祉のまちづくり条例</w:t>
      </w:r>
      <w:r w:rsidR="00227E47">
        <w:rPr>
          <w:rFonts w:hint="eastAsia"/>
          <w:sz w:val="22"/>
          <w:vertAlign w:val="superscript"/>
        </w:rPr>
        <w:t>※</w:t>
      </w:r>
      <w:r w:rsidRPr="00C14436">
        <w:rPr>
          <w:rFonts w:hint="eastAsia"/>
          <w:sz w:val="22"/>
        </w:rPr>
        <w:t>等に基づく施設整備基準に基づき、建築物のさらなるバリアフリー化を</w:t>
      </w:r>
      <w:r w:rsidR="00D375E2" w:rsidRPr="00C14436">
        <w:rPr>
          <w:rFonts w:hint="eastAsia"/>
          <w:sz w:val="22"/>
        </w:rPr>
        <w:t>促進</w:t>
      </w:r>
      <w:r w:rsidRPr="00C14436">
        <w:rPr>
          <w:rFonts w:hint="eastAsia"/>
          <w:sz w:val="22"/>
        </w:rPr>
        <w:t>する</w:t>
      </w:r>
      <w:r w:rsidRPr="00B22E2E">
        <w:rPr>
          <w:rFonts w:hint="eastAsia"/>
          <w:sz w:val="22"/>
        </w:rPr>
        <w:t>とともに、</w:t>
      </w:r>
      <w:r w:rsidR="00CA3D4C" w:rsidRPr="00B22E2E">
        <w:rPr>
          <w:rFonts w:hint="eastAsia"/>
          <w:sz w:val="22"/>
        </w:rPr>
        <w:t>多機能トイレ等の車いす使用者の</w:t>
      </w:r>
      <w:r w:rsidR="00406A41">
        <w:rPr>
          <w:rFonts w:hint="eastAsia"/>
          <w:sz w:val="22"/>
        </w:rPr>
        <w:t>円滑利用に向け</w:t>
      </w:r>
      <w:r w:rsidR="00E80C2D" w:rsidRPr="00B22E2E">
        <w:rPr>
          <w:rFonts w:hint="eastAsia"/>
          <w:sz w:val="22"/>
        </w:rPr>
        <w:t>た</w:t>
      </w:r>
      <w:r w:rsidR="00406A41">
        <w:rPr>
          <w:rFonts w:hint="eastAsia"/>
          <w:sz w:val="22"/>
        </w:rPr>
        <w:t>さら</w:t>
      </w:r>
      <w:r w:rsidR="008027A1" w:rsidRPr="00B22E2E">
        <w:rPr>
          <w:rFonts w:hint="eastAsia"/>
          <w:sz w:val="22"/>
        </w:rPr>
        <w:t>なる空間確保</w:t>
      </w:r>
      <w:r w:rsidR="00CA3D4C" w:rsidRPr="00B22E2E">
        <w:rPr>
          <w:rFonts w:hint="eastAsia"/>
          <w:sz w:val="22"/>
        </w:rPr>
        <w:t>や利用集中に対する分散配置も含め、きめ細やかな施設のバリアフリー化</w:t>
      </w:r>
      <w:r w:rsidRPr="00B22E2E">
        <w:rPr>
          <w:rFonts w:hint="eastAsia"/>
          <w:sz w:val="22"/>
        </w:rPr>
        <w:t>に</w:t>
      </w:r>
      <w:r>
        <w:rPr>
          <w:rFonts w:hint="eastAsia"/>
          <w:sz w:val="22"/>
        </w:rPr>
        <w:t>取り組むべきです。</w:t>
      </w:r>
    </w:p>
    <w:p w14:paraId="28DF332F" w14:textId="3EC24188" w:rsidR="000F28D1" w:rsidRDefault="000F28D1" w:rsidP="000F28D1">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府有建築物や</w:t>
      </w:r>
      <w:r w:rsidRPr="006A57C1">
        <w:rPr>
          <w:rFonts w:hint="eastAsia"/>
          <w:sz w:val="22"/>
        </w:rPr>
        <w:t>公的賃貸住宅</w:t>
      </w:r>
      <w:r w:rsidR="005821EE">
        <w:rPr>
          <w:rFonts w:hint="eastAsia"/>
          <w:sz w:val="22"/>
          <w:vertAlign w:val="superscript"/>
        </w:rPr>
        <w:t>※</w:t>
      </w:r>
      <w:r w:rsidRPr="006A57C1">
        <w:rPr>
          <w:rFonts w:hint="eastAsia"/>
          <w:sz w:val="22"/>
        </w:rPr>
        <w:t>については、高齢者や障がい者など誰もが安全に利用できるよう、</w:t>
      </w:r>
      <w:r>
        <w:rPr>
          <w:rFonts w:hint="eastAsia"/>
          <w:sz w:val="22"/>
        </w:rPr>
        <w:t>また、</w:t>
      </w:r>
      <w:r w:rsidRPr="006A57C1">
        <w:rPr>
          <w:rFonts w:hint="eastAsia"/>
          <w:sz w:val="22"/>
        </w:rPr>
        <w:t>民間を先導する立場から</w:t>
      </w:r>
      <w:r w:rsidRPr="00573C5B">
        <w:rPr>
          <w:rFonts w:hint="eastAsia"/>
          <w:sz w:val="22"/>
        </w:rPr>
        <w:t>、</w:t>
      </w:r>
      <w:r w:rsidR="00E24A9D" w:rsidRPr="00573C5B">
        <w:rPr>
          <w:rFonts w:hint="eastAsia"/>
          <w:sz w:val="22"/>
        </w:rPr>
        <w:t>住戸内の手すりの設置や段差解消、</w:t>
      </w:r>
      <w:r w:rsidR="00F76F7B" w:rsidRPr="00573C5B">
        <w:rPr>
          <w:rFonts w:hint="eastAsia"/>
          <w:sz w:val="22"/>
        </w:rPr>
        <w:t>エレベーターの設置など</w:t>
      </w:r>
      <w:r w:rsidRPr="00573C5B">
        <w:rPr>
          <w:rFonts w:hint="eastAsia"/>
          <w:sz w:val="22"/>
        </w:rPr>
        <w:t>積極的にバリアフリー</w:t>
      </w:r>
      <w:r w:rsidRPr="00E633F1">
        <w:rPr>
          <w:rFonts w:hint="eastAsia"/>
          <w:sz w:val="22"/>
        </w:rPr>
        <w:t>化を推進すべきです。</w:t>
      </w:r>
    </w:p>
    <w:p w14:paraId="15BB5849" w14:textId="087E23AC" w:rsidR="000F28D1" w:rsidRDefault="000F28D1" w:rsidP="000F28D1">
      <w:pPr>
        <w:spacing w:beforeLines="50" w:before="180" w:line="360" w:lineRule="exact"/>
        <w:ind w:leftChars="200" w:left="640" w:rightChars="133" w:right="279" w:hangingChars="100" w:hanging="220"/>
        <w:rPr>
          <w:sz w:val="22"/>
        </w:rPr>
      </w:pPr>
      <w:r w:rsidRPr="00A97D02">
        <w:rPr>
          <w:rFonts w:hint="eastAsia"/>
          <w:sz w:val="22"/>
        </w:rPr>
        <w:t>・持家、賃貸住宅の双方を含めた民間住宅において、介護保険制度や国・府・市町村の助成制度、各種融資制度を活用し、自宅に居住する高齢者の心身の状況に応じた自立した生活や介護しやすい環境を備えた住宅への改善・バリアフリー化を促進すべきです。</w:t>
      </w:r>
    </w:p>
    <w:p w14:paraId="4F36A390" w14:textId="6A2B4231" w:rsidR="000F28D1" w:rsidRPr="006A57C1" w:rsidRDefault="00466F17" w:rsidP="00432EB8">
      <w:pPr>
        <w:spacing w:beforeLines="50" w:before="180" w:line="360" w:lineRule="exact"/>
        <w:ind w:leftChars="200" w:left="640" w:rightChars="133" w:right="279" w:hangingChars="100" w:hanging="220"/>
        <w:rPr>
          <w:b/>
          <w:sz w:val="22"/>
        </w:rPr>
      </w:pPr>
      <w:r>
        <w:rPr>
          <w:rFonts w:hint="eastAsia"/>
          <w:noProof/>
          <w:sz w:val="22"/>
        </w:rPr>
        <mc:AlternateContent>
          <mc:Choice Requires="wps">
            <w:drawing>
              <wp:anchor distT="0" distB="0" distL="114300" distR="114300" simplePos="0" relativeHeight="251803136" behindDoc="0" locked="0" layoutInCell="1" allowOverlap="1" wp14:anchorId="26B991AD" wp14:editId="6C0BF1B3">
                <wp:simplePos x="0" y="0"/>
                <wp:positionH relativeFrom="column">
                  <wp:posOffset>3226224</wp:posOffset>
                </wp:positionH>
                <wp:positionV relativeFrom="paragraph">
                  <wp:posOffset>236361</wp:posOffset>
                </wp:positionV>
                <wp:extent cx="2550160" cy="334391"/>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2550160" cy="33439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5B355B" w14:textId="1865F892" w:rsidR="00E633F1" w:rsidRPr="00D84081" w:rsidRDefault="00E633F1" w:rsidP="00432EB8">
                            <w:pPr>
                              <w:spacing w:line="240" w:lineRule="exact"/>
                              <w:jc w:val="left"/>
                              <w:rPr>
                                <w:color w:val="000000" w:themeColor="text1"/>
                                <w:sz w:val="18"/>
                              </w:rPr>
                            </w:pPr>
                            <w:r>
                              <w:rPr>
                                <w:rFonts w:hint="eastAsia"/>
                                <w:color w:val="000000" w:themeColor="text1"/>
                                <w:sz w:val="18"/>
                              </w:rPr>
                              <w:t>■ 多機能</w:t>
                            </w:r>
                            <w:r>
                              <w:rPr>
                                <w:color w:val="000000" w:themeColor="text1"/>
                                <w:sz w:val="18"/>
                              </w:rPr>
                              <w:t>トイレの</w:t>
                            </w:r>
                            <w:r>
                              <w:rPr>
                                <w:rFonts w:hint="eastAsia"/>
                                <w:color w:val="000000" w:themeColor="text1"/>
                                <w:sz w:val="18"/>
                              </w:rPr>
                              <w:t>円滑</w:t>
                            </w:r>
                            <w:r>
                              <w:rPr>
                                <w:color w:val="000000" w:themeColor="text1"/>
                                <w:sz w:val="18"/>
                              </w:rPr>
                              <w:t>利用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991AD" id="正方形/長方形 33" o:spid="_x0000_s1043" style="position:absolute;left:0;text-align:left;margin-left:254.05pt;margin-top:18.6pt;width:200.8pt;height:26.3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" filled="f" stroked="f" strokeweight="1pt">
                <v:textbox>
                  <w:txbxContent>
                    <w:p w14:paraId="145B355B" w14:textId="1865F892" w:rsidR="00E633F1" w:rsidRPr="00D84081" w:rsidRDefault="00E633F1" w:rsidP="00432EB8">
                      <w:pPr>
                        <w:spacing w:line="240" w:lineRule="exact"/>
                        <w:jc w:val="left"/>
                        <w:rPr>
                          <w:color w:val="000000" w:themeColor="text1"/>
                          <w:sz w:val="18"/>
                        </w:rPr>
                      </w:pPr>
                      <w:r>
                        <w:rPr>
                          <w:rFonts w:hint="eastAsia"/>
                          <w:color w:val="000000" w:themeColor="text1"/>
                          <w:sz w:val="18"/>
                        </w:rPr>
                        <w:t>■ 多機能</w:t>
                      </w:r>
                      <w:r>
                        <w:rPr>
                          <w:color w:val="000000" w:themeColor="text1"/>
                          <w:sz w:val="18"/>
                        </w:rPr>
                        <w:t>トイレの</w:t>
                      </w:r>
                      <w:r>
                        <w:rPr>
                          <w:rFonts w:hint="eastAsia"/>
                          <w:color w:val="000000" w:themeColor="text1"/>
                          <w:sz w:val="18"/>
                        </w:rPr>
                        <w:t>円滑</w:t>
                      </w:r>
                      <w:r>
                        <w:rPr>
                          <w:color w:val="000000" w:themeColor="text1"/>
                          <w:sz w:val="18"/>
                        </w:rPr>
                        <w:t>利用</w:t>
                      </w:r>
                    </w:p>
                  </w:txbxContent>
                </v:textbox>
              </v:rect>
            </w:pict>
          </mc:Fallback>
        </mc:AlternateContent>
      </w:r>
      <w:r w:rsidR="00F224E5">
        <w:rPr>
          <w:rFonts w:hint="eastAsia"/>
          <w:noProof/>
          <w:sz w:val="22"/>
        </w:rPr>
        <mc:AlternateContent>
          <mc:Choice Requires="wps">
            <w:drawing>
              <wp:anchor distT="0" distB="0" distL="114300" distR="114300" simplePos="0" relativeHeight="251792896" behindDoc="0" locked="0" layoutInCell="1" allowOverlap="1" wp14:anchorId="1D1C42B1" wp14:editId="67CBBCC8">
                <wp:simplePos x="0" y="0"/>
                <wp:positionH relativeFrom="column">
                  <wp:posOffset>443512</wp:posOffset>
                </wp:positionH>
                <wp:positionV relativeFrom="paragraph">
                  <wp:posOffset>234386</wp:posOffset>
                </wp:positionV>
                <wp:extent cx="1973580" cy="33655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1973580"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898487" w14:textId="6BFD3972" w:rsidR="00E633F1" w:rsidRPr="00D84081" w:rsidRDefault="00E633F1" w:rsidP="000F28D1">
                            <w:pPr>
                              <w:jc w:val="left"/>
                              <w:rPr>
                                <w:color w:val="000000" w:themeColor="text1"/>
                                <w:sz w:val="18"/>
                              </w:rPr>
                            </w:pPr>
                            <w:r>
                              <w:rPr>
                                <w:rFonts w:hint="eastAsia"/>
                                <w:color w:val="000000" w:themeColor="text1"/>
                                <w:sz w:val="18"/>
                              </w:rPr>
                              <w:t>■ 公的</w:t>
                            </w:r>
                            <w:r>
                              <w:rPr>
                                <w:color w:val="000000" w:themeColor="text1"/>
                                <w:sz w:val="18"/>
                              </w:rPr>
                              <w:t>賃貸住宅のバリアフリー化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C42B1" id="_x0000_s1044" style="position:absolute;left:0;text-align:left;margin-left:34.9pt;margin-top:18.45pt;width:155.4pt;height:26.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" filled="f" stroked="f" strokeweight="1pt">
                <v:textbox>
                  <w:txbxContent>
                    <w:p w14:paraId="29898487" w14:textId="6BFD3972" w:rsidR="00E633F1" w:rsidRPr="00D84081" w:rsidRDefault="00E633F1" w:rsidP="000F28D1">
                      <w:pPr>
                        <w:jc w:val="left"/>
                        <w:rPr>
                          <w:color w:val="000000" w:themeColor="text1"/>
                          <w:sz w:val="18"/>
                        </w:rPr>
                      </w:pPr>
                      <w:r>
                        <w:rPr>
                          <w:rFonts w:hint="eastAsia"/>
                          <w:color w:val="000000" w:themeColor="text1"/>
                          <w:sz w:val="18"/>
                        </w:rPr>
                        <w:t>■ 公的</w:t>
                      </w:r>
                      <w:r>
                        <w:rPr>
                          <w:color w:val="000000" w:themeColor="text1"/>
                          <w:sz w:val="18"/>
                        </w:rPr>
                        <w:t>賃貸住宅のバリアフリー化</w:t>
                      </w:r>
                    </w:p>
                  </w:txbxContent>
                </v:textbox>
              </v:rect>
            </w:pict>
          </mc:Fallback>
        </mc:AlternateContent>
      </w:r>
    </w:p>
    <w:p w14:paraId="6751FB54" w14:textId="38CDE09B" w:rsidR="00AB708B" w:rsidRDefault="00466F17" w:rsidP="000F28D1">
      <w:pPr>
        <w:ind w:leftChars="100" w:left="315" w:hangingChars="50" w:hanging="105"/>
        <w:jc w:val="center"/>
        <w:rPr>
          <w:sz w:val="22"/>
        </w:rPr>
      </w:pPr>
      <w:r>
        <w:rPr>
          <w:noProof/>
        </w:rPr>
        <mc:AlternateContent>
          <mc:Choice Requires="wpg">
            <w:drawing>
              <wp:anchor distT="0" distB="0" distL="114300" distR="114300" simplePos="0" relativeHeight="251823616" behindDoc="0" locked="0" layoutInCell="1" allowOverlap="1" wp14:anchorId="6216C41B" wp14:editId="66C9B1DE">
                <wp:simplePos x="0" y="0"/>
                <wp:positionH relativeFrom="column">
                  <wp:posOffset>3412465</wp:posOffset>
                </wp:positionH>
                <wp:positionV relativeFrom="paragraph">
                  <wp:posOffset>418253</wp:posOffset>
                </wp:positionV>
                <wp:extent cx="1793912" cy="1956567"/>
                <wp:effectExtent l="0" t="0" r="15875" b="24765"/>
                <wp:wrapNone/>
                <wp:docPr id="41" name="グループ化 41"/>
                <wp:cNvGraphicFramePr/>
                <a:graphic xmlns:a="http://schemas.openxmlformats.org/drawingml/2006/main">
                  <a:graphicData uri="http://schemas.microsoft.com/office/word/2010/wordprocessingGroup">
                    <wpg:wgp>
                      <wpg:cNvGrpSpPr/>
                      <wpg:grpSpPr>
                        <a:xfrm>
                          <a:off x="0" y="0"/>
                          <a:ext cx="1793912" cy="1956567"/>
                          <a:chOff x="0" y="104008"/>
                          <a:chExt cx="1793912" cy="1956567"/>
                        </a:xfrm>
                      </wpg:grpSpPr>
                      <wps:wsp>
                        <wps:cNvPr id="9" name="角丸四角形 9"/>
                        <wps:cNvSpPr/>
                        <wps:spPr>
                          <a:xfrm>
                            <a:off x="0" y="1800225"/>
                            <a:ext cx="1124585" cy="260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B0234DB" w14:textId="713517D6" w:rsidR="00E633F1" w:rsidRPr="00AB708B" w:rsidRDefault="00E633F1" w:rsidP="00AB708B">
                              <w:pPr>
                                <w:spacing w:line="200" w:lineRule="exact"/>
                                <w:jc w:val="center"/>
                                <w:rPr>
                                  <w:color w:val="000000" w:themeColor="text1"/>
                                  <w:sz w:val="18"/>
                                </w:rPr>
                              </w:pPr>
                              <w:r>
                                <w:rPr>
                                  <w:rFonts w:hint="eastAsia"/>
                                  <w:color w:val="000000" w:themeColor="text1"/>
                                  <w:sz w:val="18"/>
                                </w:rPr>
                                <w:t>更なる</w:t>
                              </w:r>
                              <w:r>
                                <w:rPr>
                                  <w:color w:val="000000" w:themeColor="text1"/>
                                  <w:sz w:val="18"/>
                                </w:rPr>
                                <w:t>空間確保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左大かっこ 35"/>
                        <wps:cNvSpPr/>
                        <wps:spPr>
                          <a:xfrm>
                            <a:off x="295263" y="104008"/>
                            <a:ext cx="190500" cy="1087746"/>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左大かっこ 38"/>
                        <wps:cNvSpPr/>
                        <wps:spPr>
                          <a:xfrm rot="16200000">
                            <a:off x="1154903" y="904039"/>
                            <a:ext cx="190500" cy="1087519"/>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wps:spPr>
                          <a:xfrm>
                            <a:off x="781050" y="1419225"/>
                            <a:ext cx="959485" cy="371475"/>
                          </a:xfrm>
                          <a:prstGeom prst="rect">
                            <a:avLst/>
                          </a:prstGeom>
                          <a:solidFill>
                            <a:schemeClr val="lt1"/>
                          </a:solidFill>
                          <a:ln w="6350">
                            <a:noFill/>
                          </a:ln>
                        </wps:spPr>
                        <wps:txbx>
                          <w:txbxContent>
                            <w:p w14:paraId="6E1C04FD" w14:textId="33F4DFED" w:rsidR="00E633F1" w:rsidRDefault="00E633F1" w:rsidP="000B5D0E">
                              <w:pPr>
                                <w:jc w:val="center"/>
                              </w:pPr>
                              <w:r>
                                <w:rPr>
                                  <w:rFonts w:hint="eastAsia"/>
                                </w:rPr>
                                <w:t>200</w:t>
                              </w:r>
                              <w: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rot="16200000">
                            <a:off x="-180975" y="457200"/>
                            <a:ext cx="959485" cy="371475"/>
                          </a:xfrm>
                          <a:prstGeom prst="rect">
                            <a:avLst/>
                          </a:prstGeom>
                          <a:solidFill>
                            <a:schemeClr val="lt1"/>
                          </a:solidFill>
                          <a:ln w="6350">
                            <a:noFill/>
                          </a:ln>
                        </wps:spPr>
                        <wps:txbx>
                          <w:txbxContent>
                            <w:p w14:paraId="3BE7A615" w14:textId="77777777" w:rsidR="00E633F1" w:rsidRDefault="00E633F1" w:rsidP="000B5D0E">
                              <w:pPr>
                                <w:jc w:val="center"/>
                              </w:pPr>
                              <w:r>
                                <w:rPr>
                                  <w:rFonts w:hint="eastAsia"/>
                                </w:rPr>
                                <w:t>200</w:t>
                              </w:r>
                              <w: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直線矢印コネクタ 3"/>
                        <wps:cNvCnPr/>
                        <wps:spPr>
                          <a:xfrm flipV="1">
                            <a:off x="142875" y="1038225"/>
                            <a:ext cx="95250" cy="762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 name="直線矢印コネクタ 8"/>
                        <wps:cNvCnPr/>
                        <wps:spPr>
                          <a:xfrm flipV="1">
                            <a:off x="142875" y="1619250"/>
                            <a:ext cx="755174" cy="1841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216C41B" id="グループ化 41" o:spid="_x0000_s1045" style="position:absolute;left:0;text-align:left;margin-left:268.7pt;margin-top:32.95pt;width:141.25pt;height:154.05pt;z-index:251823616;mso-width-relative:margin;mso-height-relative:margin" coordorigin=",1040" coordsize="17939,1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">
                <v:roundrect id="角丸四角形 9" o:spid="_x0000_s1046" style="position:absolute;top:18002;width:11245;height:26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" filled="f" strokecolor="#1f4d78 [1604]" strokeweight="1pt">
                  <v:stroke joinstyle="miter"/>
                  <v:textbox>
                    <w:txbxContent>
                      <w:p w14:paraId="2B0234DB" w14:textId="713517D6" w:rsidR="00E633F1" w:rsidRPr="00AB708B" w:rsidRDefault="00E633F1" w:rsidP="00AB708B">
                        <w:pPr>
                          <w:spacing w:line="200" w:lineRule="exact"/>
                          <w:jc w:val="center"/>
                          <w:rPr>
                            <w:color w:val="000000" w:themeColor="text1"/>
                            <w:sz w:val="18"/>
                          </w:rPr>
                        </w:pPr>
                        <w:r>
                          <w:rPr>
                            <w:rFonts w:hint="eastAsia"/>
                            <w:color w:val="000000" w:themeColor="text1"/>
                            <w:sz w:val="18"/>
                          </w:rPr>
                          <w:t>更なる</w:t>
                        </w:r>
                        <w:r>
                          <w:rPr>
                            <w:color w:val="000000" w:themeColor="text1"/>
                            <w:sz w:val="18"/>
                          </w:rPr>
                          <w:t>空間確保</w:t>
                        </w:r>
                      </w:p>
                    </w:txbxContent>
                  </v:textbox>
                </v:round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5" o:spid="_x0000_s1047" type="#_x0000_t85" style="position:absolute;left:2952;top:1040;width:1905;height:10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" adj="315" strokecolor="black [3200]" strokeweight=".5pt">
                  <v:stroke joinstyle="miter"/>
                </v:shape>
                <v:shape id="左大かっこ 38" o:spid="_x0000_s1048" type="#_x0000_t85" style="position:absolute;left:11548;top:9040;width:1905;height:10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" adj="315" strokecolor="black [3200]" strokeweight=".5pt">
                  <v:stroke joinstyle="miter"/>
                </v:shape>
                <v:shape id="テキスト ボックス 39" o:spid="_x0000_s1049" type="#_x0000_t202" style="position:absolute;left:7810;top:14192;width:959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6E1C04FD" w14:textId="33F4DFED" w:rsidR="00E633F1" w:rsidRDefault="00E633F1" w:rsidP="000B5D0E">
                        <w:pPr>
                          <w:jc w:val="center"/>
                        </w:pPr>
                        <w:r>
                          <w:rPr>
                            <w:rFonts w:hint="eastAsia"/>
                          </w:rPr>
                          <w:t>200</w:t>
                        </w:r>
                        <w:r>
                          <w:t>㎝程度</w:t>
                        </w:r>
                      </w:p>
                    </w:txbxContent>
                  </v:textbox>
                </v:shape>
                <v:shape id="テキスト ボックス 40" o:spid="_x0000_s1050" type="#_x0000_t202" style="position:absolute;left:-1810;top:4571;width:9595;height:3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" fillcolor="white [3201]" stroked="f" strokeweight=".5pt">
                  <v:textbox>
                    <w:txbxContent>
                      <w:p w14:paraId="3BE7A615" w14:textId="77777777" w:rsidR="00E633F1" w:rsidRDefault="00E633F1" w:rsidP="000B5D0E">
                        <w:pPr>
                          <w:jc w:val="center"/>
                        </w:pPr>
                        <w:r>
                          <w:rPr>
                            <w:rFonts w:hint="eastAsia"/>
                          </w:rPr>
                          <w:t>200</w:t>
                        </w:r>
                        <w:r>
                          <w:t>㎝程度</w:t>
                        </w:r>
                      </w:p>
                    </w:txbxContent>
                  </v:textbox>
                </v:shape>
                <v:shapetype id="_x0000_t32" coordsize="21600,21600" o:spt="32" o:oned="t" path="m,l21600,21600e" filled="f">
                  <v:path arrowok="t" fillok="f" o:connecttype="none"/>
                  <o:lock v:ext="edit" shapetype="t"/>
                </v:shapetype>
                <v:shape id="直線矢印コネクタ 3" o:spid="_x0000_s1051" type="#_x0000_t32" style="position:absolute;left:1428;top:10382;width:953;height:76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" strokecolor="#5b9bd5 [3204]" strokeweight=".5pt">
                  <v:stroke endarrow="block" joinstyle="miter"/>
                </v:shape>
                <v:shape id="直線矢印コネクタ 8" o:spid="_x0000_s1052" type="#_x0000_t32" style="position:absolute;left:1428;top:16192;width:7552;height:18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" strokecolor="#5b9bd5 [3204]" strokeweight=".5pt">
                  <v:stroke endarrow="block" joinstyle="miter"/>
                </v:shape>
              </v:group>
            </w:pict>
          </mc:Fallback>
        </mc:AlternateContent>
      </w:r>
      <w:r w:rsidR="00326EE6">
        <w:rPr>
          <w:noProof/>
        </w:rPr>
        <w:pict w14:anchorId="551D0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13pt;margin-top:23.25pt;width:110.65pt;height:108.7pt;z-index:251814400;mso-position-horizontal-relative:text;mso-position-vertical-relative:text;mso-width-relative:page;mso-height-relative:page">
            <v:imagedata r:id="rId26" o:title="車椅子使用者用便房"/>
            <w10:wrap type="square"/>
          </v:shape>
        </w:pict>
      </w:r>
      <w:r w:rsidR="00AE3365" w:rsidRPr="00AE3365">
        <w:rPr>
          <w:rFonts w:hint="eastAsia"/>
          <w:noProof/>
        </w:rPr>
        <w:drawing>
          <wp:anchor distT="0" distB="0" distL="114300" distR="114300" simplePos="0" relativeHeight="251843072" behindDoc="0" locked="0" layoutInCell="1" allowOverlap="1" wp14:anchorId="2262DBFE" wp14:editId="2D2445EA">
            <wp:simplePos x="0" y="0"/>
            <wp:positionH relativeFrom="column">
              <wp:posOffset>555555</wp:posOffset>
            </wp:positionH>
            <wp:positionV relativeFrom="paragraph">
              <wp:posOffset>212514</wp:posOffset>
            </wp:positionV>
            <wp:extent cx="2178756" cy="1807903"/>
            <wp:effectExtent l="0" t="0" r="0" b="190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78756" cy="18079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D7DF8" w14:textId="65B4D019" w:rsidR="00687EF2" w:rsidRDefault="00687EF2" w:rsidP="000F28D1">
      <w:pPr>
        <w:ind w:leftChars="100" w:left="320" w:hangingChars="50" w:hanging="110"/>
        <w:jc w:val="center"/>
        <w:rPr>
          <w:sz w:val="22"/>
        </w:rPr>
      </w:pPr>
    </w:p>
    <w:p w14:paraId="253304CE" w14:textId="2CEF074F" w:rsidR="00687EF2" w:rsidRDefault="00687EF2" w:rsidP="000F28D1">
      <w:pPr>
        <w:ind w:leftChars="100" w:left="320" w:hangingChars="50" w:hanging="110"/>
        <w:jc w:val="center"/>
        <w:rPr>
          <w:sz w:val="22"/>
        </w:rPr>
      </w:pPr>
    </w:p>
    <w:p w14:paraId="38E9120C" w14:textId="11139F2B" w:rsidR="000F28D1" w:rsidRDefault="000F28D1" w:rsidP="00432EB8">
      <w:pPr>
        <w:ind w:leftChars="100" w:left="320" w:hangingChars="50" w:hanging="110"/>
        <w:rPr>
          <w:sz w:val="22"/>
        </w:rPr>
      </w:pPr>
    </w:p>
    <w:p w14:paraId="4C7D8691" w14:textId="0F4BB550" w:rsidR="00AE3365" w:rsidRDefault="00AE3365" w:rsidP="00432EB8">
      <w:pPr>
        <w:ind w:leftChars="100" w:left="320" w:hangingChars="50" w:hanging="110"/>
        <w:rPr>
          <w:sz w:val="22"/>
        </w:rPr>
      </w:pPr>
    </w:p>
    <w:p w14:paraId="07C315CC" w14:textId="40704D43" w:rsidR="00B97462" w:rsidRDefault="00B97462" w:rsidP="00577784">
      <w:pPr>
        <w:spacing w:after="120" w:line="360" w:lineRule="exact"/>
        <w:rPr>
          <w:rFonts w:ascii="游ゴシック" w:eastAsia="游ゴシック" w:hAnsi="游ゴシック"/>
          <w:b/>
          <w:sz w:val="22"/>
          <w:highlight w:val="yellow"/>
        </w:rPr>
      </w:pPr>
    </w:p>
    <w:p w14:paraId="4823DBF9" w14:textId="5EDAB79E" w:rsidR="00533BD5" w:rsidRPr="00B22E2E" w:rsidRDefault="000F28D1" w:rsidP="00827B68">
      <w:pPr>
        <w:spacing w:after="120" w:line="360" w:lineRule="exact"/>
        <w:ind w:firstLineChars="100" w:firstLine="220"/>
        <w:rPr>
          <w:rFonts w:ascii="游ゴシック" w:eastAsia="游ゴシック" w:hAnsi="游ゴシック"/>
          <w:b/>
          <w:sz w:val="22"/>
        </w:rPr>
      </w:pPr>
      <w:r w:rsidRPr="00B22E2E">
        <w:rPr>
          <w:rFonts w:ascii="游ゴシック" w:eastAsia="游ゴシック" w:hAnsi="游ゴシック" w:hint="eastAsia"/>
          <w:b/>
          <w:sz w:val="22"/>
        </w:rPr>
        <w:t>②</w:t>
      </w:r>
      <w:r w:rsidR="00533BD5" w:rsidRPr="00B22E2E">
        <w:rPr>
          <w:rFonts w:ascii="游ゴシック" w:eastAsia="游ゴシック" w:hAnsi="游ゴシック" w:hint="eastAsia"/>
          <w:b/>
          <w:sz w:val="22"/>
        </w:rPr>
        <w:t xml:space="preserve"> 福祉のまちづくりの推進</w:t>
      </w:r>
    </w:p>
    <w:p w14:paraId="5C89309F" w14:textId="3D58DA32" w:rsidR="00104ADE" w:rsidRPr="00B22E2E" w:rsidRDefault="00982B45" w:rsidP="00827B68">
      <w:pPr>
        <w:spacing w:after="60" w:line="360" w:lineRule="exact"/>
        <w:ind w:leftChars="150" w:left="315" w:firstLineChars="100" w:firstLine="220"/>
        <w:rPr>
          <w:sz w:val="22"/>
        </w:rPr>
      </w:pPr>
      <w:r w:rsidRPr="00B22E2E">
        <w:rPr>
          <w:rFonts w:hint="eastAsia"/>
          <w:sz w:val="22"/>
        </w:rPr>
        <w:t>高齢者や障がい者だけでなく、</w:t>
      </w:r>
      <w:r w:rsidR="006F3DB0" w:rsidRPr="00B22E2E">
        <w:rPr>
          <w:rFonts w:hint="eastAsia"/>
          <w:sz w:val="22"/>
        </w:rPr>
        <w:t>子育て世帯</w:t>
      </w:r>
      <w:r w:rsidRPr="00B22E2E">
        <w:rPr>
          <w:rFonts w:hint="eastAsia"/>
          <w:sz w:val="22"/>
        </w:rPr>
        <w:t>、</w:t>
      </w:r>
      <w:r w:rsidR="000518A4" w:rsidRPr="00B22E2E">
        <w:rPr>
          <w:rFonts w:hint="eastAsia"/>
          <w:sz w:val="22"/>
        </w:rPr>
        <w:t>外国人</w:t>
      </w:r>
      <w:r w:rsidRPr="00B22E2E">
        <w:rPr>
          <w:rFonts w:hint="eastAsia"/>
          <w:sz w:val="22"/>
        </w:rPr>
        <w:t>など、様々な状況の人が</w:t>
      </w:r>
      <w:r w:rsidR="00533BD5" w:rsidRPr="00B22E2E">
        <w:rPr>
          <w:rFonts w:hint="eastAsia"/>
          <w:sz w:val="22"/>
        </w:rPr>
        <w:t>自らの意思で自由に移動でき、その個性と能力を発揮して</w:t>
      </w:r>
      <w:r w:rsidR="00104ADE" w:rsidRPr="00B22E2E">
        <w:rPr>
          <w:rFonts w:hint="eastAsia"/>
          <w:sz w:val="22"/>
        </w:rPr>
        <w:t>いきいきと</w:t>
      </w:r>
      <w:r w:rsidR="00533BD5" w:rsidRPr="00B22E2E">
        <w:rPr>
          <w:rFonts w:hint="eastAsia"/>
          <w:sz w:val="22"/>
        </w:rPr>
        <w:t>社会に参加できる</w:t>
      </w:r>
      <w:r w:rsidR="006510F1">
        <w:rPr>
          <w:rFonts w:hint="eastAsia"/>
          <w:sz w:val="22"/>
        </w:rPr>
        <w:t>ユニバーサルデザイン</w:t>
      </w:r>
      <w:r w:rsidR="005C3A6F">
        <w:rPr>
          <w:rFonts w:hint="eastAsia"/>
          <w:sz w:val="22"/>
          <w:vertAlign w:val="superscript"/>
        </w:rPr>
        <w:t>※</w:t>
      </w:r>
      <w:r w:rsidR="00533BD5" w:rsidRPr="00B22E2E">
        <w:rPr>
          <w:rFonts w:hint="eastAsia"/>
          <w:sz w:val="22"/>
        </w:rPr>
        <w:t>のまちづくりを進めること</w:t>
      </w:r>
      <w:r w:rsidR="005279CD" w:rsidRPr="00B22E2E">
        <w:rPr>
          <w:rFonts w:hint="eastAsia"/>
          <w:sz w:val="22"/>
        </w:rPr>
        <w:t>が必要です</w:t>
      </w:r>
      <w:r w:rsidR="00104ADE" w:rsidRPr="00B22E2E">
        <w:rPr>
          <w:rFonts w:hint="eastAsia"/>
          <w:sz w:val="22"/>
        </w:rPr>
        <w:t>。</w:t>
      </w:r>
    </w:p>
    <w:p w14:paraId="39DB0D03" w14:textId="1E2F0292" w:rsidR="005279CD" w:rsidRPr="00114C80" w:rsidRDefault="00835E52" w:rsidP="00827B68">
      <w:pPr>
        <w:spacing w:after="60" w:line="360" w:lineRule="exact"/>
        <w:ind w:leftChars="150" w:left="315" w:firstLineChars="100" w:firstLine="220"/>
        <w:rPr>
          <w:sz w:val="22"/>
        </w:rPr>
      </w:pPr>
      <w:r w:rsidRPr="00B22E2E">
        <w:rPr>
          <w:rFonts w:hint="eastAsia"/>
          <w:sz w:val="22"/>
        </w:rPr>
        <w:t>平時から誰もが行動しやす</w:t>
      </w:r>
      <w:r w:rsidRPr="00114C80">
        <w:rPr>
          <w:rFonts w:hint="eastAsia"/>
          <w:sz w:val="22"/>
        </w:rPr>
        <w:t>いこと</w:t>
      </w:r>
      <w:r w:rsidR="005279CD" w:rsidRPr="00114C80">
        <w:rPr>
          <w:rFonts w:hint="eastAsia"/>
          <w:sz w:val="22"/>
        </w:rPr>
        <w:t>に加え</w:t>
      </w:r>
      <w:r w:rsidRPr="00114C80">
        <w:rPr>
          <w:rFonts w:hint="eastAsia"/>
          <w:sz w:val="22"/>
        </w:rPr>
        <w:t>、災害時</w:t>
      </w:r>
      <w:r w:rsidR="005279CD" w:rsidRPr="00114C80">
        <w:rPr>
          <w:rFonts w:hint="eastAsia"/>
          <w:sz w:val="22"/>
        </w:rPr>
        <w:t>に</w:t>
      </w:r>
      <w:r w:rsidR="00862F6A" w:rsidRPr="00114C80">
        <w:rPr>
          <w:rFonts w:hint="eastAsia"/>
          <w:sz w:val="22"/>
        </w:rPr>
        <w:t>おける</w:t>
      </w:r>
      <w:r w:rsidR="005279CD" w:rsidRPr="00114C80">
        <w:rPr>
          <w:rFonts w:hint="eastAsia"/>
          <w:sz w:val="22"/>
        </w:rPr>
        <w:t>避難行動に対する配慮も必要となります。</w:t>
      </w:r>
    </w:p>
    <w:p w14:paraId="6FE21019" w14:textId="269E590A" w:rsidR="00533BD5" w:rsidRPr="006A57C1" w:rsidRDefault="005279CD" w:rsidP="00827B68">
      <w:pPr>
        <w:spacing w:after="60" w:line="360" w:lineRule="exact"/>
        <w:ind w:leftChars="150" w:left="315" w:firstLineChars="100" w:firstLine="220"/>
        <w:rPr>
          <w:sz w:val="22"/>
        </w:rPr>
      </w:pPr>
      <w:r w:rsidRPr="00114C80">
        <w:rPr>
          <w:rFonts w:hint="eastAsia"/>
          <w:sz w:val="22"/>
        </w:rPr>
        <w:t>そのため、</w:t>
      </w:r>
      <w:r w:rsidR="00B304FE">
        <w:rPr>
          <w:rFonts w:hint="eastAsia"/>
          <w:sz w:val="22"/>
        </w:rPr>
        <w:t>サインに頼らずに自然に行動が促される環境づくりを念頭に</w:t>
      </w:r>
      <w:r>
        <w:rPr>
          <w:rFonts w:hint="eastAsia"/>
          <w:sz w:val="22"/>
        </w:rPr>
        <w:t>おきつつ</w:t>
      </w:r>
      <w:r w:rsidR="00835E52">
        <w:rPr>
          <w:rFonts w:hint="eastAsia"/>
          <w:sz w:val="22"/>
        </w:rPr>
        <w:t>、</w:t>
      </w:r>
      <w:r w:rsidR="00533BD5" w:rsidRPr="006A57C1">
        <w:rPr>
          <w:rFonts w:hint="eastAsia"/>
          <w:sz w:val="22"/>
        </w:rPr>
        <w:t>生活環境や連続した移動環境をハード・ソフト両面から継続して整備、改善することが重要です。</w:t>
      </w:r>
    </w:p>
    <w:p w14:paraId="07037286" w14:textId="14B77733" w:rsidR="00A97D02" w:rsidRDefault="00533BD5" w:rsidP="00827B68">
      <w:pPr>
        <w:spacing w:beforeLines="50" w:before="180" w:line="360" w:lineRule="exact"/>
        <w:ind w:leftChars="200" w:left="640" w:rightChars="133" w:right="279" w:hangingChars="100" w:hanging="220"/>
        <w:rPr>
          <w:sz w:val="22"/>
        </w:rPr>
      </w:pPr>
      <w:r>
        <w:rPr>
          <w:rFonts w:hint="eastAsia"/>
          <w:sz w:val="22"/>
        </w:rPr>
        <w:t>・</w:t>
      </w:r>
      <w:r w:rsidRPr="006A57C1">
        <w:rPr>
          <w:rFonts w:hint="eastAsia"/>
          <w:sz w:val="22"/>
        </w:rPr>
        <w:t>鉄道駅とその周辺地域の</w:t>
      </w:r>
      <w:r w:rsidR="006510F1">
        <w:rPr>
          <w:rFonts w:hint="eastAsia"/>
          <w:sz w:val="22"/>
        </w:rPr>
        <w:t>バリアフリー</w:t>
      </w:r>
      <w:r w:rsidR="009353DA">
        <w:rPr>
          <w:rFonts w:hint="eastAsia"/>
          <w:sz w:val="22"/>
          <w:vertAlign w:val="superscript"/>
        </w:rPr>
        <w:t>※</w:t>
      </w:r>
      <w:r w:rsidRPr="006A57C1">
        <w:rPr>
          <w:rFonts w:hint="eastAsia"/>
          <w:sz w:val="22"/>
        </w:rPr>
        <w:t>化の推進や、バリアフリー化された施設の適切な利用・維持管理の促進等に取り組むべきです。</w:t>
      </w:r>
    </w:p>
    <w:p w14:paraId="4E908877" w14:textId="79B0BEF8" w:rsidR="00533BD5" w:rsidRDefault="00A97D02" w:rsidP="00827B68">
      <w:pPr>
        <w:spacing w:beforeLines="50" w:before="180" w:line="360" w:lineRule="exact"/>
        <w:ind w:leftChars="200" w:left="640" w:rightChars="133" w:right="279" w:hangingChars="100" w:hanging="220"/>
        <w:rPr>
          <w:sz w:val="22"/>
        </w:rPr>
      </w:pPr>
      <w:r>
        <w:rPr>
          <w:rFonts w:hint="eastAsia"/>
          <w:sz w:val="22"/>
        </w:rPr>
        <w:t>・</w:t>
      </w:r>
      <w:r w:rsidR="00D375E2" w:rsidRPr="00C14436">
        <w:rPr>
          <w:sz w:val="22"/>
        </w:rPr>
        <w:t>2025年</w:t>
      </w:r>
      <w:r w:rsidRPr="00C14436">
        <w:rPr>
          <w:rFonts w:hint="eastAsia"/>
          <w:sz w:val="22"/>
        </w:rPr>
        <w:t>大阪</w:t>
      </w:r>
      <w:r>
        <w:rPr>
          <w:rFonts w:hint="eastAsia"/>
          <w:sz w:val="22"/>
        </w:rPr>
        <w:t>・関西万博の開催を見据え、誰もが使いやすいよう、乗り継ぎ駅などの特に利用者の多い鉄道駅では、バリアフリールートを複数化するなど、</w:t>
      </w:r>
      <w:r w:rsidR="0014315F">
        <w:rPr>
          <w:rFonts w:hint="eastAsia"/>
          <w:sz w:val="22"/>
        </w:rPr>
        <w:t>さらなる</w:t>
      </w:r>
      <w:r>
        <w:rPr>
          <w:rFonts w:hint="eastAsia"/>
          <w:sz w:val="22"/>
        </w:rPr>
        <w:t>バリアフリー化に取り組むべきです。</w:t>
      </w:r>
    </w:p>
    <w:p w14:paraId="19D020F6" w14:textId="7787D219" w:rsidR="00533BD5" w:rsidRDefault="00533BD5" w:rsidP="00827B68">
      <w:pPr>
        <w:spacing w:beforeLines="50" w:before="180" w:line="360" w:lineRule="exact"/>
        <w:ind w:leftChars="200" w:left="640" w:rightChars="133" w:right="279" w:hangingChars="100" w:hanging="220"/>
        <w:rPr>
          <w:sz w:val="22"/>
        </w:rPr>
      </w:pPr>
      <w:r>
        <w:rPr>
          <w:rFonts w:hint="eastAsia"/>
          <w:sz w:val="22"/>
        </w:rPr>
        <w:t>・</w:t>
      </w:r>
      <w:r w:rsidR="006510F1">
        <w:rPr>
          <w:rFonts w:hint="eastAsia"/>
          <w:sz w:val="22"/>
        </w:rPr>
        <w:t>バリアフリー法</w:t>
      </w:r>
      <w:r w:rsidR="009353DA">
        <w:rPr>
          <w:rFonts w:hint="eastAsia"/>
          <w:sz w:val="22"/>
          <w:vertAlign w:val="superscript"/>
        </w:rPr>
        <w:t>※</w:t>
      </w:r>
      <w:r w:rsidR="00A97D02">
        <w:rPr>
          <w:rFonts w:hint="eastAsia"/>
          <w:sz w:val="22"/>
        </w:rPr>
        <w:t>に基づき、</w:t>
      </w:r>
      <w:r>
        <w:rPr>
          <w:rFonts w:hint="eastAsia"/>
          <w:sz w:val="22"/>
        </w:rPr>
        <w:t>駅や特に公共性の高い施設及びそれらを結ぶ経路の移動等円滑化</w:t>
      </w:r>
      <w:r w:rsidR="00A97D02">
        <w:rPr>
          <w:rFonts w:hint="eastAsia"/>
          <w:sz w:val="22"/>
        </w:rPr>
        <w:t>に向けた取組みを</w:t>
      </w:r>
      <w:r>
        <w:rPr>
          <w:rFonts w:hint="eastAsia"/>
          <w:sz w:val="22"/>
        </w:rPr>
        <w:t>推進すべきです。</w:t>
      </w:r>
    </w:p>
    <w:p w14:paraId="15EF5D50" w14:textId="502C628B" w:rsidR="00732D48" w:rsidRDefault="00732D48" w:rsidP="00533BD5">
      <w:pPr>
        <w:spacing w:afterLines="50" w:after="180" w:line="360" w:lineRule="exact"/>
        <w:ind w:leftChars="200" w:left="640" w:hangingChars="100" w:hanging="220"/>
        <w:rPr>
          <w:sz w:val="22"/>
        </w:rPr>
      </w:pPr>
    </w:p>
    <w:p w14:paraId="608D4E23" w14:textId="06CD946A" w:rsidR="00533BD5" w:rsidRPr="00AD5F59" w:rsidRDefault="00533BD5" w:rsidP="00533BD5">
      <w:pPr>
        <w:spacing w:afterLines="50" w:after="180" w:line="360" w:lineRule="exact"/>
        <w:ind w:leftChars="200" w:left="640" w:hangingChars="100" w:hanging="220"/>
        <w:rPr>
          <w:sz w:val="22"/>
        </w:rPr>
      </w:pPr>
    </w:p>
    <w:p w14:paraId="017F42A8" w14:textId="435361B2" w:rsidR="005E1AB8" w:rsidRDefault="005E1AB8">
      <w:pPr>
        <w:ind w:left="330" w:hangingChars="150" w:hanging="330"/>
        <w:jc w:val="center"/>
        <w:rPr>
          <w:sz w:val="22"/>
        </w:rPr>
      </w:pPr>
    </w:p>
    <w:p w14:paraId="74B2F976" w14:textId="6187A05A" w:rsidR="005E1AB8" w:rsidRDefault="005E1AB8">
      <w:pPr>
        <w:ind w:left="330" w:hangingChars="150" w:hanging="330"/>
        <w:jc w:val="center"/>
        <w:rPr>
          <w:sz w:val="22"/>
        </w:rPr>
      </w:pPr>
    </w:p>
    <w:p w14:paraId="24D92870" w14:textId="656C38DD" w:rsidR="00694840" w:rsidRDefault="00694840">
      <w:pPr>
        <w:ind w:left="330" w:hangingChars="150" w:hanging="330"/>
        <w:jc w:val="center"/>
        <w:rPr>
          <w:sz w:val="22"/>
        </w:rPr>
      </w:pPr>
    </w:p>
    <w:p w14:paraId="726209C7" w14:textId="6DB9CED7" w:rsidR="00694840" w:rsidRDefault="00694840">
      <w:pPr>
        <w:ind w:left="330" w:hangingChars="150" w:hanging="330"/>
        <w:jc w:val="center"/>
        <w:rPr>
          <w:sz w:val="22"/>
        </w:rPr>
      </w:pPr>
    </w:p>
    <w:p w14:paraId="69A13D92" w14:textId="4E8E7820" w:rsidR="00694840" w:rsidRDefault="00694840">
      <w:pPr>
        <w:widowControl/>
        <w:jc w:val="left"/>
        <w:rPr>
          <w:sz w:val="22"/>
        </w:rPr>
      </w:pPr>
      <w:r>
        <w:rPr>
          <w:sz w:val="22"/>
        </w:rPr>
        <w:br w:type="page"/>
      </w:r>
    </w:p>
    <w:p w14:paraId="22AF9BB2" w14:textId="7DE11C5F" w:rsidR="00694840" w:rsidRDefault="00694840" w:rsidP="00694840">
      <w:pPr>
        <w:ind w:left="353" w:hangingChars="150" w:hanging="353"/>
        <w:rPr>
          <w:rFonts w:ascii="游ゴシック" w:eastAsia="游ゴシック" w:hAnsi="游ゴシック"/>
          <w:b/>
          <w:sz w:val="22"/>
        </w:rPr>
      </w:pPr>
      <w:r>
        <w:rPr>
          <w:b/>
          <w:noProof/>
          <w:sz w:val="24"/>
        </w:rPr>
        <mc:AlternateContent>
          <mc:Choice Requires="wps">
            <w:drawing>
              <wp:anchor distT="0" distB="0" distL="114300" distR="114300" simplePos="0" relativeHeight="251760128" behindDoc="0" locked="0" layoutInCell="1" allowOverlap="1" wp14:anchorId="290F416A" wp14:editId="41275405">
                <wp:simplePos x="0" y="0"/>
                <wp:positionH relativeFrom="column">
                  <wp:posOffset>-52705</wp:posOffset>
                </wp:positionH>
                <wp:positionV relativeFrom="paragraph">
                  <wp:posOffset>-81280</wp:posOffset>
                </wp:positionV>
                <wp:extent cx="5886994" cy="1466850"/>
                <wp:effectExtent l="0" t="0" r="0" b="0"/>
                <wp:wrapNone/>
                <wp:docPr id="70" name="角丸四角形 70"/>
                <wp:cNvGraphicFramePr/>
                <a:graphic xmlns:a="http://schemas.openxmlformats.org/drawingml/2006/main">
                  <a:graphicData uri="http://schemas.microsoft.com/office/word/2010/wordprocessingShape">
                    <wps:wsp>
                      <wps:cNvSpPr/>
                      <wps:spPr>
                        <a:xfrm>
                          <a:off x="0" y="0"/>
                          <a:ext cx="5886994" cy="1466850"/>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53642A2" w14:textId="7C618312"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7E5EF982" w:rsidR="00E633F1" w:rsidRPr="006A57C1" w:rsidRDefault="00E633F1" w:rsidP="00514D87">
                            <w:pPr>
                              <w:spacing w:afterLines="50" w:after="180" w:line="360" w:lineRule="exact"/>
                              <w:ind w:leftChars="50" w:left="105" w:firstLineChars="100" w:firstLine="220"/>
                              <w:rPr>
                                <w:sz w:val="22"/>
                              </w:rPr>
                            </w:pPr>
                            <w:r w:rsidRPr="00514D87">
                              <w:rPr>
                                <w:rFonts w:hint="eastAsia"/>
                                <w:sz w:val="22"/>
                              </w:rPr>
                              <w:t>大規模な地震や、台風、集中豪雨による</w:t>
                            </w:r>
                            <w:r w:rsidRPr="00573C5B">
                              <w:rPr>
                                <w:rFonts w:hint="eastAsia"/>
                                <w:sz w:val="22"/>
                              </w:rPr>
                              <w:t>風水害等の被害が最小限に抑えられ、人命が守られる住まいとまちによる、安心できるくらしを実現するため、災</w:t>
                            </w:r>
                            <w:r w:rsidRPr="00514D87">
                              <w:rPr>
                                <w:rFonts w:hint="eastAsia"/>
                                <w:sz w:val="22"/>
                              </w:rPr>
                              <w:t>害に強い都市の形成、住宅・建築物の安全性の確保、危機事象への備えなど、安全を支える取組みを進めるべきです。</w:t>
                            </w:r>
                          </w:p>
                          <w:p w14:paraId="2FF7CD19" w14:textId="5D47AD6B" w:rsidR="00E633F1" w:rsidRPr="006A57C1" w:rsidRDefault="00E633F1" w:rsidP="00514D87">
                            <w:pPr>
                              <w:spacing w:after="50" w:line="400" w:lineRule="exact"/>
                              <w:ind w:firstLineChars="100" w:firstLine="220"/>
                              <w:rPr>
                                <w:color w:val="000000" w:themeColor="text1"/>
                                <w:sz w:val="22"/>
                              </w:rPr>
                            </w:pPr>
                          </w:p>
                          <w:p w14:paraId="50840A94" w14:textId="77777777" w:rsidR="00E633F1" w:rsidRPr="006A57C1" w:rsidRDefault="00E633F1"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F416A" id="角丸四角形 70" o:spid="_x0000_s1052" style="position:absolute;left:0;text-align:left;margin-left:-4.15pt;margin-top:-6.4pt;width:463.55pt;height:115.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53642A2" w14:textId="7C618312"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7E5EF982" w:rsidR="00E633F1" w:rsidRPr="006A57C1" w:rsidRDefault="00E633F1" w:rsidP="00514D87">
                      <w:pPr>
                        <w:spacing w:afterLines="50" w:after="180" w:line="360" w:lineRule="exact"/>
                        <w:ind w:leftChars="50" w:left="105" w:firstLineChars="100" w:firstLine="220"/>
                        <w:rPr>
                          <w:sz w:val="22"/>
                        </w:rPr>
                      </w:pPr>
                      <w:r w:rsidRPr="00514D87">
                        <w:rPr>
                          <w:rFonts w:hint="eastAsia"/>
                          <w:sz w:val="22"/>
                        </w:rPr>
                        <w:t>大規模な地震や、台風、集中豪雨による</w:t>
                      </w:r>
                      <w:r w:rsidRPr="00573C5B">
                        <w:rPr>
                          <w:rFonts w:hint="eastAsia"/>
                          <w:sz w:val="22"/>
                        </w:rPr>
                        <w:t>風水害等の被害が最小限に抑えられ、人命が守られる住まいとまちによる、安心できるくらしを実現するため、災</w:t>
                      </w:r>
                      <w:r w:rsidRPr="00514D87">
                        <w:rPr>
                          <w:rFonts w:hint="eastAsia"/>
                          <w:sz w:val="22"/>
                        </w:rPr>
                        <w:t>害に強い都市の形成、住宅・建築物の安全性の確保、危機事象への備えなど、安全を支える取組みを進めるべきです。</w:t>
                      </w:r>
                    </w:p>
                    <w:p w14:paraId="2FF7CD19" w14:textId="5D47AD6B" w:rsidR="00E633F1" w:rsidRPr="006A57C1" w:rsidRDefault="00E633F1" w:rsidP="00514D87">
                      <w:pPr>
                        <w:spacing w:after="50" w:line="400" w:lineRule="exact"/>
                        <w:ind w:firstLineChars="100" w:firstLine="220"/>
                        <w:rPr>
                          <w:color w:val="000000" w:themeColor="text1"/>
                          <w:sz w:val="22"/>
                        </w:rPr>
                      </w:pPr>
                    </w:p>
                    <w:p w14:paraId="50840A94" w14:textId="77777777" w:rsidR="00E633F1" w:rsidRPr="006A57C1" w:rsidRDefault="00E633F1" w:rsidP="00514D87">
                      <w:pPr>
                        <w:jc w:val="center"/>
                        <w:rPr>
                          <w:color w:val="000000" w:themeColor="text1"/>
                        </w:rPr>
                      </w:pPr>
                    </w:p>
                  </w:txbxContent>
                </v:textbox>
              </v:roundrect>
            </w:pict>
          </mc:Fallback>
        </mc:AlternateContent>
      </w:r>
    </w:p>
    <w:p w14:paraId="07561466" w14:textId="1C6D377D" w:rsidR="00694840" w:rsidRDefault="00694840" w:rsidP="00694840">
      <w:pPr>
        <w:spacing w:line="360" w:lineRule="exact"/>
        <w:ind w:left="330" w:hangingChars="150" w:hanging="330"/>
        <w:rPr>
          <w:rFonts w:ascii="游ゴシック" w:eastAsia="游ゴシック" w:hAnsi="游ゴシック"/>
          <w:b/>
          <w:sz w:val="22"/>
        </w:rPr>
      </w:pPr>
    </w:p>
    <w:p w14:paraId="28D14ACF" w14:textId="77777777" w:rsidR="00694840" w:rsidRDefault="00694840" w:rsidP="00694840">
      <w:pPr>
        <w:ind w:left="330" w:hangingChars="150" w:hanging="330"/>
        <w:rPr>
          <w:rFonts w:ascii="游ゴシック" w:eastAsia="游ゴシック" w:hAnsi="游ゴシック"/>
          <w:b/>
          <w:sz w:val="22"/>
        </w:rPr>
      </w:pPr>
    </w:p>
    <w:p w14:paraId="3EF58088" w14:textId="77777777" w:rsidR="00F46501" w:rsidRDefault="00F46501" w:rsidP="00344203">
      <w:pPr>
        <w:ind w:left="330" w:hangingChars="150" w:hanging="330"/>
        <w:rPr>
          <w:rFonts w:ascii="游ゴシック" w:eastAsia="游ゴシック" w:hAnsi="游ゴシック"/>
          <w:b/>
          <w:sz w:val="22"/>
        </w:rPr>
      </w:pPr>
    </w:p>
    <w:p w14:paraId="63FA6BE4" w14:textId="5BED702E" w:rsidR="00344203" w:rsidRPr="004A7A9B" w:rsidRDefault="00344203" w:rsidP="00344203">
      <w:pPr>
        <w:ind w:left="330" w:hangingChars="150" w:hanging="330"/>
        <w:rPr>
          <w:rFonts w:ascii="游ゴシック" w:eastAsia="游ゴシック" w:hAnsi="游ゴシック"/>
          <w:b/>
          <w:sz w:val="22"/>
        </w:rPr>
      </w:pPr>
      <w:r w:rsidRPr="004A7A9B">
        <w:rPr>
          <w:rFonts w:ascii="游ゴシック" w:eastAsia="游ゴシック" w:hAnsi="游ゴシック" w:hint="eastAsia"/>
          <w:b/>
          <w:sz w:val="22"/>
        </w:rPr>
        <w:t>（１）災害に強い都市の形成</w:t>
      </w:r>
    </w:p>
    <w:p w14:paraId="1909F6ED" w14:textId="309412BA" w:rsidR="00344203" w:rsidRPr="004A7A9B" w:rsidRDefault="00344203" w:rsidP="00344203">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6510F1">
        <w:rPr>
          <w:rFonts w:ascii="游ゴシック" w:eastAsia="游ゴシック" w:hAnsi="游ゴシック" w:hint="eastAsia"/>
          <w:b/>
          <w:sz w:val="22"/>
        </w:rPr>
        <w:t>密集市街地</w:t>
      </w:r>
      <w:r w:rsidR="005C3A6F">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の整備  【重点取組】</w:t>
      </w:r>
    </w:p>
    <w:p w14:paraId="2E52A78F" w14:textId="450292FE" w:rsidR="00344203" w:rsidRPr="006A57C1" w:rsidRDefault="00344203" w:rsidP="00344203">
      <w:pPr>
        <w:spacing w:after="60" w:line="360" w:lineRule="exact"/>
        <w:ind w:leftChars="150" w:left="315" w:firstLineChars="100" w:firstLine="220"/>
        <w:rPr>
          <w:sz w:val="22"/>
        </w:rPr>
      </w:pPr>
      <w:r w:rsidRPr="006A57C1">
        <w:rPr>
          <w:rFonts w:hint="eastAsia"/>
          <w:sz w:val="22"/>
        </w:rPr>
        <w:t>「地震時等に著しく危険な密集市街地」は、平成</w:t>
      </w:r>
      <w:r w:rsidRPr="006A57C1">
        <w:rPr>
          <w:sz w:val="22"/>
        </w:rPr>
        <w:t>24年度当初に2,248ha存在していましたが、これまでの取組みにより、令和</w:t>
      </w:r>
      <w:r>
        <w:rPr>
          <w:rFonts w:hint="eastAsia"/>
          <w:sz w:val="22"/>
        </w:rPr>
        <w:t>２</w:t>
      </w:r>
      <w:r w:rsidRPr="006A57C1">
        <w:rPr>
          <w:sz w:val="22"/>
        </w:rPr>
        <w:t>年度末時点で</w:t>
      </w:r>
      <w:r w:rsidR="0032037E">
        <w:rPr>
          <w:rFonts w:hint="eastAsia"/>
          <w:sz w:val="22"/>
        </w:rPr>
        <w:t>1,2</w:t>
      </w:r>
      <w:r w:rsidR="006D2627">
        <w:rPr>
          <w:rFonts w:hint="eastAsia"/>
          <w:sz w:val="22"/>
        </w:rPr>
        <w:t>34</w:t>
      </w:r>
      <w:r w:rsidRPr="006A57C1">
        <w:rPr>
          <w:sz w:val="22"/>
        </w:rPr>
        <w:t>haが解消し、1,</w:t>
      </w:r>
      <w:r>
        <w:rPr>
          <w:rFonts w:hint="eastAsia"/>
          <w:sz w:val="22"/>
        </w:rPr>
        <w:t>0</w:t>
      </w:r>
      <w:r w:rsidR="006D2627">
        <w:rPr>
          <w:rFonts w:hint="eastAsia"/>
          <w:sz w:val="22"/>
        </w:rPr>
        <w:t>14</w:t>
      </w:r>
      <w:r w:rsidRPr="006A57C1">
        <w:rPr>
          <w:sz w:val="22"/>
        </w:rPr>
        <w:t>haが未解消と</w:t>
      </w:r>
      <w:r w:rsidR="008C4F60">
        <w:rPr>
          <w:rFonts w:hint="eastAsia"/>
          <w:sz w:val="22"/>
        </w:rPr>
        <w:t>なる見込みであり、</w:t>
      </w:r>
      <w:r>
        <w:rPr>
          <w:rFonts w:hint="eastAsia"/>
          <w:sz w:val="22"/>
        </w:rPr>
        <w:t>「地震時等に著しく危険な密集市街地」の確実な</w:t>
      </w:r>
      <w:r w:rsidRPr="006A57C1">
        <w:rPr>
          <w:sz w:val="22"/>
        </w:rPr>
        <w:t>解消</w:t>
      </w:r>
      <w:r>
        <w:rPr>
          <w:rFonts w:hint="eastAsia"/>
          <w:sz w:val="22"/>
        </w:rPr>
        <w:t>に向け</w:t>
      </w:r>
      <w:r w:rsidR="008C4F60">
        <w:rPr>
          <w:rFonts w:hint="eastAsia"/>
          <w:sz w:val="22"/>
        </w:rPr>
        <w:t>た取組みを進めるとともに</w:t>
      </w:r>
      <w:r>
        <w:rPr>
          <w:rFonts w:hint="eastAsia"/>
          <w:sz w:val="22"/>
        </w:rPr>
        <w:t>、地域防災力の向上や魅力あるまちづくり</w:t>
      </w:r>
      <w:r w:rsidR="008C4F60">
        <w:rPr>
          <w:rFonts w:hint="eastAsia"/>
          <w:sz w:val="22"/>
        </w:rPr>
        <w:t>が</w:t>
      </w:r>
      <w:r w:rsidRPr="006A57C1">
        <w:rPr>
          <w:sz w:val="22"/>
        </w:rPr>
        <w:t>必要</w:t>
      </w:r>
      <w:r w:rsidR="008C4F60">
        <w:rPr>
          <w:rFonts w:hint="eastAsia"/>
          <w:sz w:val="22"/>
        </w:rPr>
        <w:t>で</w:t>
      </w:r>
      <w:r w:rsidRPr="006A57C1">
        <w:rPr>
          <w:sz w:val="22"/>
        </w:rPr>
        <w:t>す。</w:t>
      </w:r>
    </w:p>
    <w:p w14:paraId="33F2DB09" w14:textId="05FCC806" w:rsidR="00344203" w:rsidRPr="006A57C1" w:rsidRDefault="00344203" w:rsidP="00344203">
      <w:pPr>
        <w:spacing w:beforeLines="50" w:before="180" w:line="360" w:lineRule="exact"/>
        <w:ind w:leftChars="200" w:left="640" w:rightChars="133" w:right="279" w:hangingChars="100" w:hanging="220"/>
        <w:rPr>
          <w:sz w:val="22"/>
        </w:rPr>
      </w:pPr>
      <w:r w:rsidRPr="006A57C1">
        <w:rPr>
          <w:rFonts w:hint="eastAsia"/>
          <w:sz w:val="22"/>
        </w:rPr>
        <w:t>・「地震時等に著しく危険な密集市街地」の確実な解消に向け、</w:t>
      </w:r>
      <w:r>
        <w:rPr>
          <w:rFonts w:hint="eastAsia"/>
          <w:sz w:val="22"/>
        </w:rPr>
        <w:t>延焼拡大の危険性を効果的に低減できる箇所を特定するとともに、積極的に用地買収を進める事業手法に転換し、解消効果の大きい道路整備や老朽住宅の除却を強力に推進すべきです。また、広域延焼を防ぐため、</w:t>
      </w:r>
      <w:r w:rsidRPr="006A57C1">
        <w:rPr>
          <w:rFonts w:hint="eastAsia"/>
          <w:sz w:val="22"/>
        </w:rPr>
        <w:t>延焼遮断帯の</w:t>
      </w:r>
      <w:r>
        <w:rPr>
          <w:rFonts w:hint="eastAsia"/>
          <w:sz w:val="22"/>
        </w:rPr>
        <w:t>早期</w:t>
      </w:r>
      <w:r w:rsidRPr="006A57C1">
        <w:rPr>
          <w:rFonts w:hint="eastAsia"/>
          <w:sz w:val="22"/>
        </w:rPr>
        <w:t>整備</w:t>
      </w:r>
      <w:r>
        <w:rPr>
          <w:rFonts w:hint="eastAsia"/>
          <w:sz w:val="22"/>
        </w:rPr>
        <w:t>に取り組む</w:t>
      </w:r>
      <w:r w:rsidRPr="006A57C1">
        <w:rPr>
          <w:rFonts w:hint="eastAsia"/>
          <w:sz w:val="22"/>
        </w:rPr>
        <w:t>べきです。</w:t>
      </w:r>
    </w:p>
    <w:p w14:paraId="06C9CA0E" w14:textId="47B6FA81" w:rsidR="00344203" w:rsidRDefault="00344203" w:rsidP="00344203">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切迫化する大規模地震に備え、市街地の危険性など、それぞれの地域特性に応じた防災活動が円滑に実施されるよう、地域への支援を強化し、地域防災力の向上を図るべきです。</w:t>
      </w:r>
    </w:p>
    <w:p w14:paraId="51B503A0" w14:textId="26DFFB80" w:rsidR="00344203" w:rsidRDefault="00344203" w:rsidP="00344203">
      <w:pPr>
        <w:spacing w:beforeLines="50" w:before="180" w:line="360" w:lineRule="exact"/>
        <w:ind w:leftChars="200" w:left="640" w:rightChars="133" w:right="279" w:hangingChars="100" w:hanging="220"/>
        <w:rPr>
          <w:sz w:val="22"/>
        </w:rPr>
      </w:pPr>
      <w:r w:rsidRPr="006A57C1">
        <w:rPr>
          <w:rFonts w:hint="eastAsia"/>
          <w:sz w:val="22"/>
        </w:rPr>
        <w:t>・「地震時等に著しく危険な密集市街地」の解消後</w:t>
      </w:r>
      <w:r>
        <w:rPr>
          <w:rFonts w:hint="eastAsia"/>
          <w:sz w:val="22"/>
        </w:rPr>
        <w:t>も</w:t>
      </w:r>
      <w:r w:rsidRPr="006A57C1">
        <w:rPr>
          <w:rFonts w:hint="eastAsia"/>
          <w:sz w:val="22"/>
        </w:rPr>
        <w:t>見据え、</w:t>
      </w:r>
      <w:r>
        <w:rPr>
          <w:rFonts w:hint="eastAsia"/>
          <w:sz w:val="22"/>
        </w:rPr>
        <w:t>民間主体によるまちの更新が自律的に進むよう、基盤整備を推進するとともに、狭小や接道不良敷地の解消や地籍調査の推進等により建替えが円滑に進む</w:t>
      </w:r>
      <w:r w:rsidRPr="006A57C1">
        <w:rPr>
          <w:rFonts w:hint="eastAsia"/>
          <w:sz w:val="22"/>
        </w:rPr>
        <w:t>環境</w:t>
      </w:r>
      <w:r>
        <w:rPr>
          <w:rFonts w:hint="eastAsia"/>
          <w:sz w:val="22"/>
        </w:rPr>
        <w:t>を</w:t>
      </w:r>
      <w:r w:rsidRPr="006A57C1">
        <w:rPr>
          <w:rFonts w:hint="eastAsia"/>
          <w:sz w:val="22"/>
        </w:rPr>
        <w:t>整備</w:t>
      </w:r>
      <w:r>
        <w:rPr>
          <w:rFonts w:hint="eastAsia"/>
          <w:sz w:val="22"/>
        </w:rPr>
        <w:t>するなど、魅力あるまちづくりに取り組む</w:t>
      </w:r>
      <w:r w:rsidRPr="006A57C1">
        <w:rPr>
          <w:rFonts w:hint="eastAsia"/>
          <w:sz w:val="22"/>
        </w:rPr>
        <w:t>べきです。</w:t>
      </w:r>
    </w:p>
    <w:p w14:paraId="042F3886" w14:textId="27FEE4E3" w:rsidR="00344203" w:rsidRDefault="006D2627" w:rsidP="00344203">
      <w:pPr>
        <w:spacing w:beforeLines="50" w:before="180" w:line="360" w:lineRule="exact"/>
        <w:ind w:leftChars="200" w:left="640" w:rightChars="133" w:right="279" w:hangingChars="100" w:hanging="220"/>
        <w:rPr>
          <w:sz w:val="22"/>
        </w:rPr>
      </w:pPr>
      <w:r>
        <w:rPr>
          <w:noProof/>
          <w:sz w:val="22"/>
        </w:rPr>
        <w:drawing>
          <wp:anchor distT="0" distB="0" distL="114300" distR="114300" simplePos="0" relativeHeight="251850240" behindDoc="0" locked="0" layoutInCell="1" allowOverlap="1" wp14:anchorId="3645CB20" wp14:editId="646F06BA">
            <wp:simplePos x="0" y="0"/>
            <wp:positionH relativeFrom="margin">
              <wp:align>right</wp:align>
            </wp:positionH>
            <wp:positionV relativeFrom="paragraph">
              <wp:posOffset>30896</wp:posOffset>
            </wp:positionV>
            <wp:extent cx="5508529" cy="249865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8529" cy="24986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2A1A8" w14:textId="3EEFE461" w:rsidR="00344203" w:rsidRDefault="00344203" w:rsidP="00344203">
      <w:pPr>
        <w:spacing w:beforeLines="50" w:before="180" w:line="360" w:lineRule="exact"/>
        <w:ind w:leftChars="200" w:left="640" w:rightChars="133" w:right="279" w:hangingChars="100" w:hanging="220"/>
        <w:rPr>
          <w:sz w:val="22"/>
        </w:rPr>
      </w:pPr>
    </w:p>
    <w:p w14:paraId="7C250646" w14:textId="71F24C04" w:rsidR="00344203" w:rsidRPr="006A57C1" w:rsidRDefault="00344203" w:rsidP="00344203">
      <w:pPr>
        <w:spacing w:beforeLines="50" w:before="180" w:line="360" w:lineRule="exact"/>
        <w:ind w:leftChars="200" w:left="640" w:rightChars="133" w:right="279" w:hangingChars="100" w:hanging="220"/>
        <w:rPr>
          <w:sz w:val="22"/>
        </w:rPr>
      </w:pPr>
    </w:p>
    <w:p w14:paraId="243FE4F7" w14:textId="77777777" w:rsidR="00344203" w:rsidRDefault="000F28D1" w:rsidP="00344203">
      <w:pPr>
        <w:rPr>
          <w:rFonts w:ascii="游ゴシック" w:eastAsia="游ゴシック" w:hAnsi="游ゴシック"/>
          <w:b/>
          <w:sz w:val="22"/>
        </w:rPr>
      </w:pPr>
      <w:r>
        <w:rPr>
          <w:rFonts w:ascii="游ゴシック" w:eastAsia="游ゴシック" w:hAnsi="游ゴシック" w:hint="eastAsia"/>
          <w:b/>
          <w:sz w:val="22"/>
        </w:rPr>
        <w:t xml:space="preserve">　</w:t>
      </w:r>
      <w:r w:rsidR="00344203">
        <w:rPr>
          <w:rFonts w:ascii="游ゴシック" w:eastAsia="游ゴシック" w:hAnsi="游ゴシック"/>
          <w:b/>
          <w:sz w:val="22"/>
        </w:rPr>
        <w:br w:type="page"/>
      </w:r>
    </w:p>
    <w:p w14:paraId="34C7DC2C" w14:textId="7EB5EC87" w:rsidR="00EF62DF" w:rsidRPr="004A7A9B" w:rsidRDefault="00EF62DF" w:rsidP="00344203">
      <w:pPr>
        <w:rPr>
          <w:rFonts w:ascii="游ゴシック" w:eastAsia="游ゴシック" w:hAnsi="游ゴシック"/>
          <w:b/>
          <w:sz w:val="22"/>
        </w:rPr>
      </w:pPr>
      <w:r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広域緊急交通路沿道の建築物等の耐震化</w:t>
      </w:r>
    </w:p>
    <w:p w14:paraId="68DA0DB2" w14:textId="3A60EC13" w:rsidR="00A858AC" w:rsidRDefault="00A858AC" w:rsidP="00827B68">
      <w:pPr>
        <w:spacing w:after="60" w:line="360" w:lineRule="exact"/>
        <w:ind w:leftChars="150" w:left="315" w:firstLineChars="100" w:firstLine="220"/>
        <w:rPr>
          <w:sz w:val="22"/>
        </w:rPr>
      </w:pPr>
      <w:r>
        <w:rPr>
          <w:rFonts w:hint="eastAsia"/>
          <w:sz w:val="22"/>
        </w:rPr>
        <w:t>災害発生時に物資の輸送などを担う</w:t>
      </w:r>
      <w:r w:rsidR="00294608" w:rsidRPr="006A57C1">
        <w:rPr>
          <w:rFonts w:hint="eastAsia"/>
          <w:sz w:val="22"/>
        </w:rPr>
        <w:t>広域緊急交通路沿道</w:t>
      </w:r>
      <w:r>
        <w:rPr>
          <w:rFonts w:hint="eastAsia"/>
          <w:sz w:val="22"/>
        </w:rPr>
        <w:t>において、</w:t>
      </w:r>
      <w:r w:rsidRPr="006A57C1">
        <w:rPr>
          <w:rFonts w:hint="eastAsia"/>
          <w:sz w:val="22"/>
        </w:rPr>
        <w:t>地震発生時の建築物倒壊による道路閉塞を防ぎ、</w:t>
      </w:r>
      <w:r>
        <w:rPr>
          <w:rFonts w:hint="eastAsia"/>
          <w:sz w:val="22"/>
        </w:rPr>
        <w:t>そ</w:t>
      </w:r>
      <w:r w:rsidRPr="006A57C1">
        <w:rPr>
          <w:rFonts w:hint="eastAsia"/>
          <w:sz w:val="22"/>
        </w:rPr>
        <w:t>の機能を確保して応急活動（救助・救急、医療、消火、緊急物資の供給）を迅速かつ的確に実施できるよう、沿道建築物の耐震化を促進することが必要です。</w:t>
      </w:r>
    </w:p>
    <w:p w14:paraId="5352891E" w14:textId="7DE30074" w:rsidR="00A858AC" w:rsidRPr="00C14436" w:rsidRDefault="00A858AC" w:rsidP="00827B68">
      <w:pPr>
        <w:spacing w:beforeLines="50" w:before="180" w:line="360" w:lineRule="exact"/>
        <w:ind w:leftChars="200" w:left="640" w:rightChars="133" w:right="279" w:hangingChars="100" w:hanging="220"/>
        <w:rPr>
          <w:sz w:val="22"/>
        </w:rPr>
      </w:pPr>
      <w:r>
        <w:rPr>
          <w:rFonts w:hint="eastAsia"/>
          <w:sz w:val="22"/>
        </w:rPr>
        <w:t>・</w:t>
      </w:r>
      <w:r w:rsidRPr="00A858AC">
        <w:rPr>
          <w:rFonts w:hint="eastAsia"/>
          <w:sz w:val="22"/>
        </w:rPr>
        <w:t>耐震診断</w:t>
      </w:r>
      <w:r w:rsidR="00793F75">
        <w:rPr>
          <w:rFonts w:hint="eastAsia"/>
          <w:sz w:val="22"/>
        </w:rPr>
        <w:t>を</w:t>
      </w:r>
      <w:r w:rsidRPr="00A858AC">
        <w:rPr>
          <w:rFonts w:hint="eastAsia"/>
          <w:sz w:val="22"/>
        </w:rPr>
        <w:t>義務付け</w:t>
      </w:r>
      <w:r w:rsidR="00DE33DB">
        <w:rPr>
          <w:rFonts w:hint="eastAsia"/>
          <w:sz w:val="22"/>
        </w:rPr>
        <w:t>た</w:t>
      </w:r>
      <w:r w:rsidRPr="00A858AC">
        <w:rPr>
          <w:rFonts w:hint="eastAsia"/>
          <w:sz w:val="22"/>
        </w:rPr>
        <w:t>建築</w:t>
      </w:r>
      <w:r w:rsidRPr="00C14436">
        <w:rPr>
          <w:rFonts w:hint="eastAsia"/>
          <w:sz w:val="22"/>
        </w:rPr>
        <w:t>物の</w:t>
      </w:r>
      <w:r w:rsidR="00A11360" w:rsidRPr="00C14436">
        <w:rPr>
          <w:rFonts w:hint="eastAsia"/>
          <w:sz w:val="22"/>
        </w:rPr>
        <w:t>うち耐震性が</w:t>
      </w:r>
      <w:r w:rsidR="00B73D59" w:rsidRPr="00C14436">
        <w:rPr>
          <w:rFonts w:hint="eastAsia"/>
          <w:sz w:val="22"/>
        </w:rPr>
        <w:t>確保された</w:t>
      </w:r>
      <w:r w:rsidR="00A11360" w:rsidRPr="00C14436">
        <w:rPr>
          <w:rFonts w:hint="eastAsia"/>
          <w:sz w:val="22"/>
        </w:rPr>
        <w:t>ものは</w:t>
      </w:r>
      <w:r w:rsidRPr="00C14436">
        <w:rPr>
          <w:rFonts w:hint="eastAsia"/>
          <w:sz w:val="22"/>
        </w:rPr>
        <w:t>約</w:t>
      </w:r>
      <w:r w:rsidRPr="00C14436">
        <w:rPr>
          <w:sz w:val="22"/>
        </w:rPr>
        <w:t>28％（令和2年4月）と、耐震性が不足する建築物が依然として多いため、耐震化を促進する実効</w:t>
      </w:r>
      <w:r w:rsidR="00DE33DB" w:rsidRPr="00C14436">
        <w:rPr>
          <w:rFonts w:hint="eastAsia"/>
          <w:sz w:val="22"/>
        </w:rPr>
        <w:t>力の</w:t>
      </w:r>
      <w:r w:rsidRPr="00C14436">
        <w:rPr>
          <w:sz w:val="22"/>
        </w:rPr>
        <w:t>ある取組みを実施すべきです。</w:t>
      </w:r>
    </w:p>
    <w:p w14:paraId="6AA50152" w14:textId="79BBB458" w:rsidR="00EF62DF" w:rsidRPr="00C14436" w:rsidRDefault="000B72EB" w:rsidP="00827B68">
      <w:pPr>
        <w:spacing w:beforeLines="50" w:before="180" w:line="360" w:lineRule="exact"/>
        <w:ind w:leftChars="200" w:left="640" w:rightChars="133" w:right="279" w:hangingChars="100" w:hanging="220"/>
        <w:rPr>
          <w:sz w:val="22"/>
        </w:rPr>
      </w:pPr>
      <w:r w:rsidRPr="00C14436">
        <w:rPr>
          <w:rFonts w:hint="eastAsia"/>
          <w:sz w:val="22"/>
        </w:rPr>
        <w:t>・加えて、帰宅困難者対策の強化が図られ</w:t>
      </w:r>
      <w:r w:rsidR="00671BA8" w:rsidRPr="00C14436">
        <w:rPr>
          <w:rFonts w:hint="eastAsia"/>
          <w:sz w:val="22"/>
        </w:rPr>
        <w:t>るよう、倒壊時に通行障害となる恐れのある広域緊急交通路沿道のブロック塀等について耐震化の促進が必要です。</w:t>
      </w:r>
    </w:p>
    <w:p w14:paraId="415A27B9" w14:textId="77777777" w:rsidR="00AC46B0" w:rsidRPr="00C14436" w:rsidRDefault="00AC46B0" w:rsidP="00671BA8">
      <w:pPr>
        <w:spacing w:line="400" w:lineRule="exact"/>
        <w:ind w:leftChars="100" w:left="320" w:hangingChars="50" w:hanging="110"/>
        <w:rPr>
          <w:sz w:val="22"/>
        </w:rPr>
      </w:pPr>
    </w:p>
    <w:p w14:paraId="72565D85" w14:textId="405D6DB2" w:rsidR="00EF62DF" w:rsidRPr="00C14436" w:rsidRDefault="00EF62DF" w:rsidP="00827B68">
      <w:pPr>
        <w:spacing w:after="120" w:line="360" w:lineRule="exact"/>
        <w:ind w:firstLineChars="100" w:firstLine="220"/>
        <w:rPr>
          <w:rFonts w:ascii="游ゴシック" w:eastAsia="游ゴシック" w:hAnsi="游ゴシック"/>
          <w:b/>
          <w:sz w:val="22"/>
        </w:rPr>
      </w:pPr>
      <w:r w:rsidRPr="00C14436">
        <w:rPr>
          <w:rFonts w:ascii="游ゴシック" w:eastAsia="游ゴシック" w:hAnsi="游ゴシック" w:hint="eastAsia"/>
          <w:b/>
          <w:sz w:val="22"/>
        </w:rPr>
        <w:t>③</w:t>
      </w:r>
      <w:r w:rsidR="0038793E" w:rsidRPr="00C14436">
        <w:rPr>
          <w:rFonts w:ascii="游ゴシック" w:eastAsia="游ゴシック" w:hAnsi="游ゴシック" w:hint="eastAsia"/>
          <w:b/>
          <w:sz w:val="22"/>
        </w:rPr>
        <w:t xml:space="preserve"> </w:t>
      </w:r>
      <w:r w:rsidRPr="00C14436">
        <w:rPr>
          <w:rFonts w:ascii="游ゴシック" w:eastAsia="游ゴシック" w:hAnsi="游ゴシック" w:hint="eastAsia"/>
          <w:b/>
          <w:sz w:val="22"/>
        </w:rPr>
        <w:t>災害リスクを考慮したまちづくりの推進</w:t>
      </w:r>
    </w:p>
    <w:p w14:paraId="5A6E41DB" w14:textId="74A31276" w:rsidR="00294608" w:rsidRPr="00C14436" w:rsidRDefault="00294608" w:rsidP="00827B68">
      <w:pPr>
        <w:spacing w:after="60" w:line="360" w:lineRule="exact"/>
        <w:ind w:leftChars="150" w:left="315" w:firstLineChars="100" w:firstLine="220"/>
        <w:rPr>
          <w:sz w:val="22"/>
        </w:rPr>
      </w:pPr>
      <w:r w:rsidRPr="00C14436">
        <w:rPr>
          <w:rFonts w:hint="eastAsia"/>
          <w:sz w:val="22"/>
        </w:rPr>
        <w:t>近年は、</w:t>
      </w:r>
      <w:r w:rsidR="00733FE0" w:rsidRPr="00C14436">
        <w:rPr>
          <w:rFonts w:hint="eastAsia"/>
          <w:sz w:val="22"/>
        </w:rPr>
        <w:t>大阪北部地震や平成30年台風</w:t>
      </w:r>
      <w:r w:rsidR="0075114C" w:rsidRPr="00C14436">
        <w:rPr>
          <w:rFonts w:hint="eastAsia"/>
          <w:sz w:val="22"/>
        </w:rPr>
        <w:t>第</w:t>
      </w:r>
      <w:r w:rsidR="00E32D74">
        <w:rPr>
          <w:rFonts w:hint="eastAsia"/>
          <w:sz w:val="22"/>
        </w:rPr>
        <w:t>21</w:t>
      </w:r>
      <w:r w:rsidR="00733FE0" w:rsidRPr="00C14436">
        <w:rPr>
          <w:rFonts w:hint="eastAsia"/>
          <w:sz w:val="22"/>
        </w:rPr>
        <w:t>号による被害をはじめ、全国的にも自然災害による様々な</w:t>
      </w:r>
      <w:r w:rsidRPr="00C14436">
        <w:rPr>
          <w:rFonts w:hint="eastAsia"/>
          <w:sz w:val="22"/>
        </w:rPr>
        <w:t>被害が生じている</w:t>
      </w:r>
      <w:r w:rsidR="00733FE0" w:rsidRPr="00C14436">
        <w:rPr>
          <w:rFonts w:hint="eastAsia"/>
          <w:sz w:val="22"/>
        </w:rPr>
        <w:t>ため</w:t>
      </w:r>
      <w:r w:rsidRPr="00C14436">
        <w:rPr>
          <w:rFonts w:hint="eastAsia"/>
          <w:sz w:val="22"/>
        </w:rPr>
        <w:t>、</w:t>
      </w:r>
      <w:r w:rsidR="003F5D57" w:rsidRPr="00C14436">
        <w:rPr>
          <w:rFonts w:hint="eastAsia"/>
          <w:sz w:val="22"/>
        </w:rPr>
        <w:t>ハザードマップの周知や避難に関する地域におけるコミュニケーションも含め、</w:t>
      </w:r>
      <w:r w:rsidRPr="00C14436">
        <w:rPr>
          <w:rFonts w:hint="eastAsia"/>
          <w:sz w:val="22"/>
        </w:rPr>
        <w:t>災害リスクを考慮したまちづくりの推進が必要です。</w:t>
      </w:r>
    </w:p>
    <w:p w14:paraId="1BCD4748" w14:textId="0F301EFF" w:rsidR="00EF62DF" w:rsidRDefault="00671BA8" w:rsidP="00827B68">
      <w:pPr>
        <w:spacing w:beforeLines="50" w:before="180" w:line="360" w:lineRule="exact"/>
        <w:ind w:leftChars="200" w:left="640" w:rightChars="133" w:right="279" w:hangingChars="100" w:hanging="220"/>
        <w:rPr>
          <w:sz w:val="22"/>
        </w:rPr>
      </w:pPr>
      <w:r w:rsidRPr="00C14436">
        <w:rPr>
          <w:rFonts w:hint="eastAsia"/>
          <w:sz w:val="22"/>
        </w:rPr>
        <w:t>・頻発・激甚化する自然災害に対応するため、インフラ整備等のハード対策と</w:t>
      </w:r>
      <w:r w:rsidR="008A6348" w:rsidRPr="00C14436">
        <w:rPr>
          <w:rFonts w:hint="eastAsia"/>
          <w:sz w:val="22"/>
        </w:rPr>
        <w:t>地域の防災力強化を含む</w:t>
      </w:r>
      <w:r w:rsidRPr="00C14436">
        <w:rPr>
          <w:rFonts w:hint="eastAsia"/>
          <w:sz w:val="22"/>
        </w:rPr>
        <w:t>避難対策等のソフト対策を効果的に組み合わせた総合的な市街地の不燃化対策や、</w:t>
      </w:r>
      <w:r w:rsidR="00DD7DA5" w:rsidRPr="00573C5B">
        <w:rPr>
          <w:rFonts w:hint="eastAsia"/>
          <w:sz w:val="22"/>
        </w:rPr>
        <w:t>水害や土砂</w:t>
      </w:r>
      <w:r w:rsidR="00DD7DA5" w:rsidRPr="00232AB4">
        <w:rPr>
          <w:rFonts w:hint="eastAsia"/>
          <w:sz w:val="22"/>
        </w:rPr>
        <w:t>災害等の</w:t>
      </w:r>
      <w:r w:rsidRPr="00C14436">
        <w:rPr>
          <w:rFonts w:hint="eastAsia"/>
          <w:sz w:val="22"/>
        </w:rPr>
        <w:t>災害ハザードエリアにおける開発抑制、</w:t>
      </w:r>
      <w:r w:rsidR="00314537" w:rsidRPr="00C14436">
        <w:rPr>
          <w:rFonts w:hint="eastAsia"/>
          <w:kern w:val="0"/>
        </w:rPr>
        <w:t>災害リスクを踏まえた居住誘導</w:t>
      </w:r>
      <w:r w:rsidRPr="00C14436">
        <w:rPr>
          <w:rFonts w:hint="eastAsia"/>
          <w:sz w:val="22"/>
        </w:rPr>
        <w:t>などを部局間連携により推進するとともに、災害リ</w:t>
      </w:r>
      <w:r w:rsidRPr="006A57C1">
        <w:rPr>
          <w:rFonts w:hint="eastAsia"/>
          <w:sz w:val="22"/>
        </w:rPr>
        <w:t>スク</w:t>
      </w:r>
      <w:r w:rsidR="00F41DC7" w:rsidRPr="006A57C1">
        <w:rPr>
          <w:rFonts w:hint="eastAsia"/>
          <w:sz w:val="22"/>
        </w:rPr>
        <w:t>を考慮したまちづくりを推進すべきです。</w:t>
      </w:r>
    </w:p>
    <w:p w14:paraId="4495DDFE" w14:textId="54C2CB1E" w:rsidR="00FC7A87" w:rsidRPr="00C14436" w:rsidRDefault="00FC7A87" w:rsidP="00827B68">
      <w:pPr>
        <w:spacing w:beforeLines="50" w:before="180" w:line="360" w:lineRule="exact"/>
        <w:ind w:leftChars="200" w:left="640" w:rightChars="133" w:right="279" w:hangingChars="100" w:hanging="220"/>
        <w:rPr>
          <w:sz w:val="22"/>
        </w:rPr>
      </w:pPr>
      <w:r>
        <w:rPr>
          <w:rFonts w:hint="eastAsia"/>
          <w:sz w:val="22"/>
        </w:rPr>
        <w:t>・</w:t>
      </w:r>
      <w:r w:rsidR="00EB092C" w:rsidRPr="00C14436">
        <w:rPr>
          <w:rFonts w:hint="eastAsia"/>
          <w:sz w:val="22"/>
        </w:rPr>
        <w:t>不動産取引時において、新たに水害ハザードマップにおける対象物件の所在地を事前に説明することが義務づけされたことについて、適切に周知すべきです。</w:t>
      </w:r>
    </w:p>
    <w:p w14:paraId="375DA27A" w14:textId="18F8B26F" w:rsidR="00AC46B0" w:rsidRPr="00C14436" w:rsidRDefault="00AC46B0" w:rsidP="00671BA8">
      <w:pPr>
        <w:spacing w:line="400" w:lineRule="exact"/>
        <w:ind w:leftChars="100" w:left="320" w:hangingChars="50" w:hanging="110"/>
        <w:rPr>
          <w:sz w:val="22"/>
        </w:rPr>
      </w:pPr>
    </w:p>
    <w:p w14:paraId="764EB9D7" w14:textId="5609C6B8" w:rsidR="00EF62DF" w:rsidRPr="00C14436" w:rsidRDefault="00EF62DF" w:rsidP="00827B68">
      <w:pPr>
        <w:spacing w:after="120" w:line="360" w:lineRule="exact"/>
        <w:ind w:firstLineChars="100" w:firstLine="220"/>
        <w:rPr>
          <w:rFonts w:ascii="游ゴシック" w:eastAsia="游ゴシック" w:hAnsi="游ゴシック"/>
          <w:b/>
          <w:sz w:val="22"/>
        </w:rPr>
      </w:pPr>
      <w:r w:rsidRPr="00C14436">
        <w:rPr>
          <w:rFonts w:ascii="游ゴシック" w:eastAsia="游ゴシック" w:hAnsi="游ゴシック" w:hint="eastAsia"/>
          <w:b/>
          <w:sz w:val="22"/>
        </w:rPr>
        <w:t>④</w:t>
      </w:r>
      <w:r w:rsidR="009462AA" w:rsidRPr="00C14436">
        <w:rPr>
          <w:rFonts w:ascii="游ゴシック" w:eastAsia="游ゴシック" w:hAnsi="游ゴシック" w:hint="eastAsia"/>
          <w:b/>
          <w:sz w:val="22"/>
        </w:rPr>
        <w:t xml:space="preserve"> </w:t>
      </w:r>
      <w:r w:rsidRPr="00C14436">
        <w:rPr>
          <w:rFonts w:ascii="游ゴシック" w:eastAsia="游ゴシック" w:hAnsi="游ゴシック" w:hint="eastAsia"/>
          <w:b/>
          <w:sz w:val="22"/>
        </w:rPr>
        <w:t>危険な空家の除却等促進</w:t>
      </w:r>
    </w:p>
    <w:p w14:paraId="4198A994" w14:textId="734AD546" w:rsidR="00294608" w:rsidRPr="00C14436" w:rsidRDefault="00A858AC" w:rsidP="00827B68">
      <w:pPr>
        <w:spacing w:after="60" w:line="360" w:lineRule="exact"/>
        <w:ind w:leftChars="150" w:left="315" w:firstLineChars="100" w:firstLine="220"/>
        <w:rPr>
          <w:sz w:val="22"/>
        </w:rPr>
      </w:pPr>
      <w:r w:rsidRPr="00C14436">
        <w:rPr>
          <w:rFonts w:hint="eastAsia"/>
          <w:sz w:val="22"/>
        </w:rPr>
        <w:t>空家</w:t>
      </w:r>
      <w:r w:rsidR="00483906" w:rsidRPr="00C14436">
        <w:rPr>
          <w:rFonts w:hint="eastAsia"/>
          <w:sz w:val="22"/>
        </w:rPr>
        <w:t>が</w:t>
      </w:r>
      <w:r w:rsidRPr="00C14436">
        <w:rPr>
          <w:rFonts w:hint="eastAsia"/>
          <w:sz w:val="22"/>
        </w:rPr>
        <w:t>増加</w:t>
      </w:r>
      <w:r w:rsidR="00483906" w:rsidRPr="00C14436">
        <w:rPr>
          <w:rFonts w:hint="eastAsia"/>
          <w:sz w:val="22"/>
        </w:rPr>
        <w:t>する</w:t>
      </w:r>
      <w:r w:rsidRPr="00C14436">
        <w:rPr>
          <w:rFonts w:hint="eastAsia"/>
          <w:sz w:val="22"/>
        </w:rPr>
        <w:t>なか、</w:t>
      </w:r>
      <w:r w:rsidR="00483906" w:rsidRPr="00C14436">
        <w:rPr>
          <w:rFonts w:hint="eastAsia"/>
          <w:sz w:val="22"/>
        </w:rPr>
        <w:t>特に腐朽</w:t>
      </w:r>
      <w:r w:rsidRPr="00C14436">
        <w:rPr>
          <w:rFonts w:hint="eastAsia"/>
          <w:sz w:val="22"/>
        </w:rPr>
        <w:t>・破損のある</w:t>
      </w:r>
      <w:r w:rsidR="00483906" w:rsidRPr="00C14436">
        <w:rPr>
          <w:rFonts w:hint="eastAsia"/>
          <w:sz w:val="22"/>
        </w:rPr>
        <w:t>空家</w:t>
      </w:r>
      <w:r w:rsidRPr="00C14436">
        <w:rPr>
          <w:rFonts w:hint="eastAsia"/>
          <w:sz w:val="22"/>
        </w:rPr>
        <w:t>が問題として取り上げられることが多くなってきています。</w:t>
      </w:r>
      <w:r w:rsidR="00483906" w:rsidRPr="00C14436">
        <w:rPr>
          <w:rFonts w:hint="eastAsia"/>
          <w:sz w:val="22"/>
        </w:rPr>
        <w:t>このような地域住民の生活環境に深刻な影響を及ぼしている</w:t>
      </w:r>
      <w:r w:rsidRPr="00C14436">
        <w:rPr>
          <w:rFonts w:hint="eastAsia"/>
          <w:sz w:val="22"/>
        </w:rPr>
        <w:t>空家については、</w:t>
      </w:r>
      <w:r w:rsidR="00BC1BE2" w:rsidRPr="00C14436">
        <w:rPr>
          <w:rFonts w:hint="eastAsia"/>
          <w:sz w:val="22"/>
        </w:rPr>
        <w:t>府民の安全・安心を確保する観点から</w:t>
      </w:r>
      <w:r w:rsidRPr="00C14436">
        <w:rPr>
          <w:rFonts w:hint="eastAsia"/>
          <w:sz w:val="22"/>
        </w:rPr>
        <w:t>その除却を進めるとともに、管理不全</w:t>
      </w:r>
      <w:r w:rsidR="00D375E2" w:rsidRPr="00C14436">
        <w:rPr>
          <w:rFonts w:hint="eastAsia"/>
          <w:sz w:val="22"/>
        </w:rPr>
        <w:t>状態</w:t>
      </w:r>
      <w:r w:rsidR="00BC1BE2" w:rsidRPr="00C14436">
        <w:rPr>
          <w:rFonts w:hint="eastAsia"/>
          <w:sz w:val="22"/>
        </w:rPr>
        <w:t>に至る</w:t>
      </w:r>
      <w:r w:rsidRPr="00C14436">
        <w:rPr>
          <w:rFonts w:hint="eastAsia"/>
          <w:sz w:val="22"/>
        </w:rPr>
        <w:t>空家の新たな発生を予防する</w:t>
      </w:r>
      <w:r w:rsidR="00BC1BE2" w:rsidRPr="00C14436">
        <w:rPr>
          <w:rFonts w:hint="eastAsia"/>
          <w:sz w:val="22"/>
        </w:rPr>
        <w:t>必要があります</w:t>
      </w:r>
      <w:r w:rsidRPr="00C14436">
        <w:rPr>
          <w:rFonts w:hint="eastAsia"/>
          <w:sz w:val="22"/>
        </w:rPr>
        <w:t>。</w:t>
      </w:r>
    </w:p>
    <w:p w14:paraId="23ED7D05" w14:textId="22134CBB" w:rsidR="00EF62DF" w:rsidRPr="00C14436" w:rsidRDefault="00F41DC7" w:rsidP="00827B68">
      <w:pPr>
        <w:spacing w:beforeLines="50" w:before="180" w:line="360" w:lineRule="exact"/>
        <w:ind w:leftChars="200" w:left="640" w:rightChars="133" w:right="279" w:hangingChars="100" w:hanging="220"/>
        <w:rPr>
          <w:sz w:val="22"/>
        </w:rPr>
      </w:pPr>
      <w:r w:rsidRPr="00C14436">
        <w:rPr>
          <w:rFonts w:hint="eastAsia"/>
          <w:sz w:val="22"/>
        </w:rPr>
        <w:t>・地域住民の生活環境に深刻な影響を及ぼしている</w:t>
      </w:r>
      <w:r w:rsidR="00BC1BE2" w:rsidRPr="00C14436">
        <w:rPr>
          <w:rFonts w:hint="eastAsia"/>
          <w:sz w:val="22"/>
        </w:rPr>
        <w:t>空家は、</w:t>
      </w:r>
      <w:r w:rsidRPr="00C14436">
        <w:rPr>
          <w:rFonts w:hint="eastAsia"/>
          <w:sz w:val="22"/>
        </w:rPr>
        <w:t>「空家等対策の推進に関する特別措置法」に基づく的確な措置等を推進すべきです。</w:t>
      </w:r>
    </w:p>
    <w:p w14:paraId="1B0696A6" w14:textId="5A339CE4" w:rsidR="00DE5551" w:rsidRPr="00787E22" w:rsidRDefault="006D7648" w:rsidP="00787E22">
      <w:pPr>
        <w:spacing w:beforeLines="50" w:before="180" w:line="360" w:lineRule="exact"/>
        <w:ind w:leftChars="200" w:left="640" w:rightChars="133" w:right="279" w:hangingChars="100" w:hanging="220"/>
        <w:rPr>
          <w:sz w:val="22"/>
        </w:rPr>
      </w:pPr>
      <w:r w:rsidRPr="00C14436">
        <w:rPr>
          <w:rFonts w:hint="eastAsia"/>
          <w:sz w:val="22"/>
        </w:rPr>
        <w:t>・</w:t>
      </w:r>
      <w:r w:rsidR="00BC1BE2" w:rsidRPr="00C14436">
        <w:rPr>
          <w:rFonts w:hint="eastAsia"/>
          <w:sz w:val="22"/>
        </w:rPr>
        <w:t>管理不全状態に至る空家の</w:t>
      </w:r>
      <w:r w:rsidR="00BC1BE2" w:rsidRPr="00B22E2E">
        <w:rPr>
          <w:rFonts w:hint="eastAsia"/>
          <w:sz w:val="22"/>
        </w:rPr>
        <w:t>新たな発生を予防するため、</w:t>
      </w:r>
      <w:r w:rsidR="00671190" w:rsidRPr="00B22E2E">
        <w:rPr>
          <w:rFonts w:hint="eastAsia"/>
          <w:sz w:val="22"/>
        </w:rPr>
        <w:t>事業者団体等と</w:t>
      </w:r>
      <w:r w:rsidR="00BC1BE2" w:rsidRPr="00B22E2E">
        <w:rPr>
          <w:rFonts w:hint="eastAsia"/>
          <w:sz w:val="22"/>
        </w:rPr>
        <w:t>連携</w:t>
      </w:r>
      <w:r w:rsidR="00671190" w:rsidRPr="00B22E2E">
        <w:rPr>
          <w:rFonts w:hint="eastAsia"/>
          <w:sz w:val="22"/>
        </w:rPr>
        <w:t>し、管理不全に至る前の</w:t>
      </w:r>
      <w:r w:rsidR="002A70C9" w:rsidRPr="00B22E2E">
        <w:rPr>
          <w:rFonts w:hint="eastAsia"/>
          <w:sz w:val="22"/>
        </w:rPr>
        <w:t>所有者への</w:t>
      </w:r>
      <w:r w:rsidR="00671190" w:rsidRPr="00B22E2E">
        <w:rPr>
          <w:rFonts w:hint="eastAsia"/>
          <w:sz w:val="22"/>
        </w:rPr>
        <w:t>維持管理等の</w:t>
      </w:r>
      <w:r w:rsidR="002A70C9" w:rsidRPr="00B22E2E">
        <w:rPr>
          <w:rFonts w:hint="eastAsia"/>
          <w:sz w:val="22"/>
        </w:rPr>
        <w:t>意識啓発や</w:t>
      </w:r>
      <w:r w:rsidR="00671190" w:rsidRPr="00B22E2E">
        <w:rPr>
          <w:rFonts w:hint="eastAsia"/>
          <w:sz w:val="22"/>
        </w:rPr>
        <w:t>、</w:t>
      </w:r>
      <w:r w:rsidR="00BC1BE2" w:rsidRPr="00B22E2E">
        <w:rPr>
          <w:rFonts w:hint="eastAsia"/>
          <w:sz w:val="22"/>
        </w:rPr>
        <w:t>相談体制の強化</w:t>
      </w:r>
      <w:r w:rsidR="002A70C9" w:rsidRPr="00B22E2E">
        <w:rPr>
          <w:rFonts w:hint="eastAsia"/>
          <w:sz w:val="22"/>
        </w:rPr>
        <w:t>等</w:t>
      </w:r>
      <w:r w:rsidR="00BC1BE2" w:rsidRPr="00B22E2E">
        <w:rPr>
          <w:rFonts w:hint="eastAsia"/>
          <w:sz w:val="22"/>
        </w:rPr>
        <w:t>を促進すべきです。</w:t>
      </w:r>
    </w:p>
    <w:p w14:paraId="7F14D8AC" w14:textId="77777777" w:rsidR="00787E22" w:rsidRDefault="00787E22" w:rsidP="00827B68">
      <w:pPr>
        <w:spacing w:after="120" w:line="360" w:lineRule="exact"/>
        <w:rPr>
          <w:rFonts w:ascii="游ゴシック" w:eastAsia="游ゴシック" w:hAnsi="游ゴシック"/>
          <w:b/>
          <w:sz w:val="22"/>
        </w:rPr>
      </w:pPr>
      <w:r>
        <w:rPr>
          <w:rFonts w:ascii="游ゴシック" w:eastAsia="游ゴシック" w:hAnsi="游ゴシック"/>
          <w:b/>
          <w:sz w:val="22"/>
        </w:rPr>
        <w:br w:type="page"/>
      </w:r>
    </w:p>
    <w:p w14:paraId="6243F375" w14:textId="248435E8" w:rsidR="009F0D89" w:rsidRPr="004A7A9B" w:rsidRDefault="00EF62DF" w:rsidP="00827B68">
      <w:pPr>
        <w:spacing w:after="120" w:line="360" w:lineRule="exact"/>
        <w:rPr>
          <w:rFonts w:ascii="游ゴシック" w:eastAsia="游ゴシック" w:hAnsi="游ゴシック"/>
          <w:sz w:val="22"/>
        </w:rPr>
      </w:pPr>
      <w:r w:rsidRPr="004A7A9B">
        <w:rPr>
          <w:rFonts w:ascii="游ゴシック" w:eastAsia="游ゴシック" w:hAnsi="游ゴシック" w:hint="eastAsia"/>
          <w:b/>
          <w:sz w:val="22"/>
        </w:rPr>
        <w:t>（２）住宅・建築物の安全性の確保</w:t>
      </w:r>
    </w:p>
    <w:p w14:paraId="66832322" w14:textId="1F0681BD"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民間住宅・建築物の耐震化</w:t>
      </w:r>
      <w:r w:rsidR="00363C34" w:rsidRPr="004A7A9B">
        <w:rPr>
          <w:rFonts w:ascii="游ゴシック" w:eastAsia="游ゴシック" w:hAnsi="游ゴシック" w:hint="eastAsia"/>
          <w:b/>
          <w:sz w:val="22"/>
        </w:rPr>
        <w:t xml:space="preserve">  【重点取組】</w:t>
      </w:r>
    </w:p>
    <w:p w14:paraId="123FB8B2" w14:textId="48613098" w:rsidR="00BC1BE2" w:rsidRDefault="00294608" w:rsidP="00827B68">
      <w:pPr>
        <w:spacing w:after="60" w:line="360" w:lineRule="exact"/>
        <w:ind w:leftChars="150" w:left="315" w:firstLineChars="100" w:firstLine="220"/>
        <w:rPr>
          <w:sz w:val="22"/>
        </w:rPr>
      </w:pPr>
      <w:r w:rsidRPr="006A57C1">
        <w:rPr>
          <w:sz w:val="22"/>
        </w:rPr>
        <w:t>住宅の耐震化率は約89％（</w:t>
      </w:r>
      <w:r w:rsidR="00BC1BE2" w:rsidRPr="006A57C1">
        <w:rPr>
          <w:rFonts w:hint="eastAsia"/>
          <w:sz w:val="22"/>
        </w:rPr>
        <w:t>令和</w:t>
      </w:r>
      <w:r w:rsidR="00BC1BE2" w:rsidRPr="006A57C1">
        <w:rPr>
          <w:sz w:val="22"/>
        </w:rPr>
        <w:t>2年</w:t>
      </w:r>
      <w:r w:rsidR="00F467F7">
        <w:rPr>
          <w:rFonts w:hint="eastAsia"/>
          <w:sz w:val="22"/>
        </w:rPr>
        <w:t>10月推計</w:t>
      </w:r>
      <w:r w:rsidRPr="006A57C1">
        <w:rPr>
          <w:sz w:val="22"/>
        </w:rPr>
        <w:t>）、</w:t>
      </w:r>
      <w:r w:rsidRPr="006A57C1">
        <w:rPr>
          <w:rFonts w:hint="eastAsia"/>
          <w:sz w:val="22"/>
        </w:rPr>
        <w:t>⼀定規模以上の学校、病院、ホテル等の多数の者が利⽤する建築物の耐震化率</w:t>
      </w:r>
      <w:r w:rsidR="00BC1BE2">
        <w:rPr>
          <w:rFonts w:hint="eastAsia"/>
          <w:sz w:val="22"/>
        </w:rPr>
        <w:t>は</w:t>
      </w:r>
      <w:r w:rsidRPr="006A57C1">
        <w:rPr>
          <w:sz w:val="22"/>
        </w:rPr>
        <w:t>約94％</w:t>
      </w:r>
      <w:r w:rsidR="00BC1BE2" w:rsidRPr="006A57C1">
        <w:rPr>
          <w:sz w:val="22"/>
        </w:rPr>
        <w:t>（</w:t>
      </w:r>
      <w:r w:rsidR="00BC1BE2" w:rsidRPr="006A57C1">
        <w:rPr>
          <w:rFonts w:hint="eastAsia"/>
          <w:sz w:val="22"/>
        </w:rPr>
        <w:t>令和</w:t>
      </w:r>
      <w:r w:rsidR="00BC1BE2" w:rsidRPr="006A57C1">
        <w:rPr>
          <w:sz w:val="22"/>
        </w:rPr>
        <w:t>2年</w:t>
      </w:r>
      <w:r w:rsidR="00F467F7">
        <w:rPr>
          <w:rFonts w:hint="eastAsia"/>
          <w:sz w:val="22"/>
        </w:rPr>
        <w:t>10月推計</w:t>
      </w:r>
      <w:r w:rsidR="00BC1BE2" w:rsidRPr="006A57C1">
        <w:rPr>
          <w:sz w:val="22"/>
        </w:rPr>
        <w:t>）</w:t>
      </w:r>
      <w:r w:rsidR="00BC1BE2">
        <w:rPr>
          <w:rFonts w:hint="eastAsia"/>
          <w:sz w:val="22"/>
        </w:rPr>
        <w:t>であり、これまでの取組みによる</w:t>
      </w:r>
      <w:r w:rsidRPr="006A57C1">
        <w:rPr>
          <w:sz w:val="22"/>
        </w:rPr>
        <w:t>一定の成果がみられます</w:t>
      </w:r>
      <w:r w:rsidR="00BC1BE2">
        <w:rPr>
          <w:rFonts w:hint="eastAsia"/>
          <w:sz w:val="22"/>
        </w:rPr>
        <w:t>が、いまだ耐震化の進まないものもあります。</w:t>
      </w:r>
    </w:p>
    <w:p w14:paraId="3A04D459" w14:textId="3F2A0D4C" w:rsidR="00294608" w:rsidRPr="006A57C1" w:rsidRDefault="00BC1BE2" w:rsidP="00827B68">
      <w:pPr>
        <w:spacing w:after="60" w:line="360" w:lineRule="exact"/>
        <w:ind w:leftChars="150" w:left="315" w:firstLineChars="100" w:firstLine="220"/>
        <w:rPr>
          <w:sz w:val="22"/>
        </w:rPr>
      </w:pPr>
      <w:r w:rsidRPr="00BC1BE2">
        <w:rPr>
          <w:rFonts w:hint="eastAsia"/>
          <w:sz w:val="22"/>
        </w:rPr>
        <w:t>南海トラフ巨大地震が近い将来高い確率で発生するという切迫した状況を踏まえ、府民の生命・財産を守るため、これまで以上に危機感をもって住宅・建築物の耐震化の促進に向けた取組み</w:t>
      </w:r>
      <w:r>
        <w:rPr>
          <w:rFonts w:hint="eastAsia"/>
          <w:sz w:val="22"/>
        </w:rPr>
        <w:t>が必要です。</w:t>
      </w:r>
    </w:p>
    <w:p w14:paraId="2AF3F7F2" w14:textId="704C6DAC"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BC1BE2">
        <w:rPr>
          <w:rFonts w:hint="eastAsia"/>
          <w:sz w:val="22"/>
        </w:rPr>
        <w:t>耐震化を促進するため、社会的</w:t>
      </w:r>
      <w:r w:rsidR="00E7472F">
        <w:rPr>
          <w:rFonts w:hint="eastAsia"/>
          <w:sz w:val="22"/>
        </w:rPr>
        <w:t>機運</w:t>
      </w:r>
      <w:r w:rsidR="00BC1BE2">
        <w:rPr>
          <w:rFonts w:hint="eastAsia"/>
          <w:sz w:val="22"/>
        </w:rPr>
        <w:t>の醸成、耐震化のきっかけづくり・具体化、負担軽減の支援</w:t>
      </w:r>
      <w:r w:rsidR="009D5D07">
        <w:rPr>
          <w:rFonts w:hint="eastAsia"/>
          <w:sz w:val="22"/>
        </w:rPr>
        <w:t>に取り組むべき</w:t>
      </w:r>
      <w:r w:rsidR="00BC1BE2">
        <w:rPr>
          <w:rFonts w:hint="eastAsia"/>
          <w:sz w:val="22"/>
        </w:rPr>
        <w:t>です。</w:t>
      </w:r>
    </w:p>
    <w:p w14:paraId="6C7BBC5A" w14:textId="6320701D"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・分譲マンション</w:t>
      </w:r>
      <w:r w:rsidR="00BC1BE2">
        <w:rPr>
          <w:rFonts w:hint="eastAsia"/>
          <w:sz w:val="22"/>
        </w:rPr>
        <w:t>については</w:t>
      </w:r>
      <w:r w:rsidRPr="006A57C1">
        <w:rPr>
          <w:rFonts w:hint="eastAsia"/>
          <w:sz w:val="22"/>
        </w:rPr>
        <w:t>、旧</w:t>
      </w:r>
      <w:r w:rsidRPr="00C14436">
        <w:rPr>
          <w:rFonts w:hint="eastAsia"/>
          <w:sz w:val="22"/>
        </w:rPr>
        <w:t>耐震</w:t>
      </w:r>
      <w:r w:rsidR="00587776" w:rsidRPr="00C14436">
        <w:rPr>
          <w:rFonts w:hint="eastAsia"/>
          <w:sz w:val="22"/>
        </w:rPr>
        <w:t>基準による</w:t>
      </w:r>
      <w:r w:rsidRPr="00C14436">
        <w:rPr>
          <w:rFonts w:hint="eastAsia"/>
          <w:sz w:val="22"/>
        </w:rPr>
        <w:t>分譲マンションの実態を把握するとともに、市・町及び民間事業者と連携を強化し、耐震化の必要性に関する普及啓発、所有者負担の軽減、専門家の派遣等、</w:t>
      </w:r>
      <w:r w:rsidRPr="006A57C1">
        <w:rPr>
          <w:rFonts w:hint="eastAsia"/>
          <w:sz w:val="22"/>
        </w:rPr>
        <w:t>管理組合に対して様々な支援を行うことにより、具体的に耐震化を進め</w:t>
      </w:r>
      <w:r w:rsidR="00B06B91">
        <w:rPr>
          <w:rFonts w:hint="eastAsia"/>
          <w:sz w:val="22"/>
        </w:rPr>
        <w:t>る</w:t>
      </w:r>
      <w:r w:rsidRPr="006A57C1">
        <w:rPr>
          <w:rFonts w:hint="eastAsia"/>
          <w:sz w:val="22"/>
        </w:rPr>
        <w:t>べきです。</w:t>
      </w:r>
    </w:p>
    <w:p w14:paraId="77FAC26A" w14:textId="08955A2E" w:rsidR="00EF62DF" w:rsidRDefault="00F41DC7" w:rsidP="00827B68">
      <w:pPr>
        <w:spacing w:beforeLines="50" w:before="180" w:line="360" w:lineRule="exact"/>
        <w:ind w:leftChars="200" w:left="640" w:rightChars="133" w:right="279" w:hangingChars="100" w:hanging="220"/>
        <w:rPr>
          <w:sz w:val="22"/>
        </w:rPr>
      </w:pPr>
      <w:r w:rsidRPr="006A57C1">
        <w:rPr>
          <w:rFonts w:hint="eastAsia"/>
          <w:sz w:val="22"/>
        </w:rPr>
        <w:t>・ブロック塀等の安全対策について、普及啓発の強化や所有者負担軽減等の支援策、行政の指導等により、総合的な安全対策を強力に進めるべきです。</w:t>
      </w:r>
    </w:p>
    <w:p w14:paraId="21BD39C7" w14:textId="77777777" w:rsidR="00EA0A24" w:rsidRPr="006A57C1" w:rsidRDefault="00EA0A24" w:rsidP="00827B68">
      <w:pPr>
        <w:spacing w:beforeLines="50" w:before="180" w:line="360" w:lineRule="exact"/>
        <w:ind w:leftChars="200" w:left="640" w:hangingChars="100" w:hanging="220"/>
        <w:rPr>
          <w:sz w:val="22"/>
        </w:rPr>
      </w:pPr>
    </w:p>
    <w:p w14:paraId="70964F0B" w14:textId="443443CB" w:rsidR="009F0D89" w:rsidRPr="006A57C1" w:rsidRDefault="00B97462" w:rsidP="009F0D89">
      <w:pPr>
        <w:ind w:leftChars="100" w:left="315" w:hangingChars="50" w:hanging="105"/>
        <w:jc w:val="center"/>
        <w:rPr>
          <w:sz w:val="22"/>
        </w:rPr>
      </w:pPr>
      <w:r w:rsidRPr="00B97462">
        <w:rPr>
          <w:noProof/>
        </w:rPr>
        <w:drawing>
          <wp:inline distT="0" distB="0" distL="0" distR="0" wp14:anchorId="62778892" wp14:editId="2EB4A3CE">
            <wp:extent cx="5759450" cy="3387792"/>
            <wp:effectExtent l="0" t="0" r="0" b="317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3387792"/>
                    </a:xfrm>
                    <a:prstGeom prst="rect">
                      <a:avLst/>
                    </a:prstGeom>
                    <a:noFill/>
                    <a:ln>
                      <a:noFill/>
                    </a:ln>
                  </pic:spPr>
                </pic:pic>
              </a:graphicData>
            </a:graphic>
          </wp:inline>
        </w:drawing>
      </w:r>
    </w:p>
    <w:p w14:paraId="6AAF336C" w14:textId="6771B157" w:rsidR="009F0D89" w:rsidRPr="006A57C1" w:rsidRDefault="009F0D89" w:rsidP="00F41DC7">
      <w:pPr>
        <w:spacing w:line="400" w:lineRule="exact"/>
        <w:ind w:leftChars="100" w:left="320" w:hangingChars="50" w:hanging="110"/>
        <w:rPr>
          <w:sz w:val="22"/>
        </w:rPr>
      </w:pPr>
    </w:p>
    <w:p w14:paraId="0FAD57C9" w14:textId="77777777" w:rsidR="009F0D89" w:rsidRPr="006A57C1" w:rsidRDefault="009F0D89" w:rsidP="00F41DC7">
      <w:pPr>
        <w:spacing w:line="400" w:lineRule="exact"/>
        <w:ind w:leftChars="100" w:left="320" w:hangingChars="50" w:hanging="110"/>
        <w:rPr>
          <w:sz w:val="22"/>
        </w:rPr>
      </w:pPr>
    </w:p>
    <w:p w14:paraId="7AD23A2C" w14:textId="77777777" w:rsidR="00DE5551" w:rsidRDefault="00DE5551">
      <w:pPr>
        <w:widowControl/>
        <w:jc w:val="left"/>
        <w:rPr>
          <w:b/>
          <w:sz w:val="22"/>
        </w:rPr>
      </w:pPr>
      <w:r>
        <w:rPr>
          <w:b/>
          <w:sz w:val="22"/>
        </w:rPr>
        <w:br w:type="page"/>
      </w:r>
    </w:p>
    <w:p w14:paraId="4FE7C404" w14:textId="590E54E1"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公的</w:t>
      </w:r>
      <w:r w:rsidR="001731A0" w:rsidRPr="004A7A9B">
        <w:rPr>
          <w:rFonts w:ascii="游ゴシック" w:eastAsia="游ゴシック" w:hAnsi="游ゴシック" w:hint="eastAsia"/>
          <w:b/>
          <w:sz w:val="22"/>
        </w:rPr>
        <w:t>賃貸</w:t>
      </w:r>
      <w:r w:rsidRPr="004A7A9B">
        <w:rPr>
          <w:rFonts w:ascii="游ゴシック" w:eastAsia="游ゴシック" w:hAnsi="游ゴシック" w:hint="eastAsia"/>
          <w:b/>
          <w:sz w:val="22"/>
        </w:rPr>
        <w:t>住宅</w:t>
      </w:r>
      <w:r w:rsidR="005821EE">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、公共施設の耐震化</w:t>
      </w:r>
    </w:p>
    <w:p w14:paraId="31010176" w14:textId="3E79EA31" w:rsidR="00294608" w:rsidRPr="006A57C1" w:rsidRDefault="00B37F7F" w:rsidP="00827B68">
      <w:pPr>
        <w:spacing w:after="60" w:line="360" w:lineRule="exact"/>
        <w:ind w:leftChars="150" w:left="315" w:firstLineChars="100" w:firstLine="220"/>
        <w:rPr>
          <w:sz w:val="22"/>
        </w:rPr>
      </w:pPr>
      <w:r w:rsidRPr="00B37F7F">
        <w:rPr>
          <w:rFonts w:hint="eastAsia"/>
          <w:sz w:val="22"/>
        </w:rPr>
        <w:t>公的賃貸住宅の耐震化率は約</w:t>
      </w:r>
      <w:r w:rsidRPr="00B37F7F">
        <w:rPr>
          <w:sz w:val="22"/>
        </w:rPr>
        <w:t>89％</w:t>
      </w:r>
      <w:r>
        <w:rPr>
          <w:rFonts w:hint="eastAsia"/>
          <w:sz w:val="22"/>
        </w:rPr>
        <w:t>（令和元年度末）、</w:t>
      </w:r>
      <w:r w:rsidR="00294608" w:rsidRPr="006A57C1">
        <w:rPr>
          <w:rFonts w:hint="eastAsia"/>
          <w:sz w:val="22"/>
        </w:rPr>
        <w:t>府有建築物全体の耐震化率は約</w:t>
      </w:r>
      <w:r w:rsidR="00294608" w:rsidRPr="006A57C1">
        <w:rPr>
          <w:sz w:val="22"/>
        </w:rPr>
        <w:t>94%</w:t>
      </w:r>
      <w:r>
        <w:rPr>
          <w:rFonts w:hint="eastAsia"/>
          <w:sz w:val="22"/>
        </w:rPr>
        <w:t>（令和元年度末）</w:t>
      </w:r>
      <w:r w:rsidR="00DE33DB">
        <w:rPr>
          <w:rFonts w:hint="eastAsia"/>
          <w:sz w:val="22"/>
        </w:rPr>
        <w:t>であり</w:t>
      </w:r>
      <w:r w:rsidR="00294608" w:rsidRPr="006A57C1">
        <w:rPr>
          <w:sz w:val="22"/>
        </w:rPr>
        <w:t>、</w:t>
      </w:r>
      <w:r>
        <w:rPr>
          <w:rFonts w:hint="eastAsia"/>
          <w:sz w:val="22"/>
        </w:rPr>
        <w:t>耐震化率は向上しているものの、未だに耐震化が必要な</w:t>
      </w:r>
      <w:r w:rsidR="00DE33DB">
        <w:rPr>
          <w:rFonts w:hint="eastAsia"/>
          <w:sz w:val="22"/>
        </w:rPr>
        <w:t>もの</w:t>
      </w:r>
      <w:r>
        <w:rPr>
          <w:rFonts w:hint="eastAsia"/>
          <w:sz w:val="22"/>
        </w:rPr>
        <w:t>が残されているため、</w:t>
      </w:r>
      <w:r w:rsidR="00294608" w:rsidRPr="006A57C1">
        <w:rPr>
          <w:sz w:val="22"/>
        </w:rPr>
        <w:t>早期に耐震化を図る必要があります。</w:t>
      </w:r>
    </w:p>
    <w:p w14:paraId="68E1B8EF" w14:textId="69B9AC01" w:rsidR="00B37F7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・公的</w:t>
      </w:r>
      <w:r w:rsidR="00B37F7F">
        <w:rPr>
          <w:rFonts w:hint="eastAsia"/>
          <w:sz w:val="22"/>
        </w:rPr>
        <w:t>賃貸</w:t>
      </w:r>
      <w:r w:rsidRPr="006A57C1">
        <w:rPr>
          <w:rFonts w:hint="eastAsia"/>
          <w:sz w:val="22"/>
        </w:rPr>
        <w:t>住宅については、入居者の安全</w:t>
      </w:r>
      <w:r w:rsidR="00E80C2D">
        <w:rPr>
          <w:rFonts w:hint="eastAsia"/>
          <w:sz w:val="22"/>
        </w:rPr>
        <w:t>・</w:t>
      </w:r>
      <w:r w:rsidRPr="006A57C1">
        <w:rPr>
          <w:rFonts w:hint="eastAsia"/>
          <w:sz w:val="22"/>
        </w:rPr>
        <w:t>安心を確保するため、早期に耐震化を図る</w:t>
      </w:r>
      <w:r w:rsidR="00B37F7F">
        <w:rPr>
          <w:rFonts w:hint="eastAsia"/>
          <w:sz w:val="22"/>
        </w:rPr>
        <w:t>べきです</w:t>
      </w:r>
      <w:r w:rsidRPr="006A57C1">
        <w:rPr>
          <w:rFonts w:hint="eastAsia"/>
          <w:sz w:val="22"/>
        </w:rPr>
        <w:t>。</w:t>
      </w:r>
    </w:p>
    <w:p w14:paraId="37D8F854" w14:textId="64B149E3"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161476" w:rsidRPr="006A57C1">
        <w:rPr>
          <w:rFonts w:hint="eastAsia"/>
          <w:sz w:val="22"/>
        </w:rPr>
        <w:t>公的機関が所有する建築物の耐震化については、</w:t>
      </w:r>
      <w:r w:rsidRPr="006A57C1">
        <w:rPr>
          <w:rFonts w:hint="eastAsia"/>
          <w:sz w:val="22"/>
        </w:rPr>
        <w:t>大阪北部地震に</w:t>
      </w:r>
      <w:r w:rsidR="00161476">
        <w:rPr>
          <w:rFonts w:hint="eastAsia"/>
          <w:sz w:val="22"/>
        </w:rPr>
        <w:t>おける</w:t>
      </w:r>
      <w:r w:rsidRPr="006A57C1">
        <w:rPr>
          <w:rFonts w:hint="eastAsia"/>
          <w:sz w:val="22"/>
        </w:rPr>
        <w:t>公共施設のブロック塀の倒壊</w:t>
      </w:r>
      <w:r w:rsidR="00161476">
        <w:rPr>
          <w:rFonts w:hint="eastAsia"/>
          <w:sz w:val="22"/>
        </w:rPr>
        <w:t>事故を</w:t>
      </w:r>
      <w:r w:rsidRPr="006A57C1">
        <w:rPr>
          <w:rFonts w:hint="eastAsia"/>
          <w:sz w:val="22"/>
        </w:rPr>
        <w:t>教訓</w:t>
      </w:r>
      <w:r w:rsidR="006A2B66">
        <w:rPr>
          <w:rFonts w:hint="eastAsia"/>
          <w:sz w:val="22"/>
        </w:rPr>
        <w:t>として</w:t>
      </w:r>
      <w:r w:rsidR="005246E0">
        <w:rPr>
          <w:rFonts w:hint="eastAsia"/>
          <w:sz w:val="22"/>
        </w:rPr>
        <w:t>、</w:t>
      </w:r>
      <w:r w:rsidRPr="006A57C1">
        <w:rPr>
          <w:rFonts w:hint="eastAsia"/>
          <w:sz w:val="22"/>
        </w:rPr>
        <w:t>ブロック塀の安全対策を徹底するとともに、</w:t>
      </w:r>
      <w:r w:rsidR="006A2B66" w:rsidRPr="006A57C1">
        <w:rPr>
          <w:rFonts w:hint="eastAsia"/>
          <w:sz w:val="22"/>
        </w:rPr>
        <w:t>利用者である府民の安全・安心を早急に確保</w:t>
      </w:r>
      <w:r w:rsidR="006A2B66">
        <w:rPr>
          <w:rFonts w:hint="eastAsia"/>
          <w:sz w:val="22"/>
        </w:rPr>
        <w:t>や</w:t>
      </w:r>
      <w:r w:rsidR="006A2B66" w:rsidRPr="006A57C1">
        <w:rPr>
          <w:rFonts w:hint="eastAsia"/>
          <w:sz w:val="22"/>
        </w:rPr>
        <w:t>、</w:t>
      </w:r>
      <w:r w:rsidR="00161476" w:rsidRPr="006A57C1">
        <w:rPr>
          <w:rFonts w:hint="eastAsia"/>
          <w:sz w:val="22"/>
        </w:rPr>
        <w:t>民間建築物の耐震化を先導する</w:t>
      </w:r>
      <w:r w:rsidR="006A2B66">
        <w:rPr>
          <w:rFonts w:hint="eastAsia"/>
          <w:sz w:val="22"/>
        </w:rPr>
        <w:t>という視点から、</w:t>
      </w:r>
      <w:r w:rsidR="00161476" w:rsidRPr="006A57C1">
        <w:rPr>
          <w:rFonts w:hint="eastAsia"/>
          <w:sz w:val="22"/>
        </w:rPr>
        <w:t>計画的かつ着実に取</w:t>
      </w:r>
      <w:r w:rsidR="00B06B91">
        <w:rPr>
          <w:rFonts w:hint="eastAsia"/>
          <w:sz w:val="22"/>
        </w:rPr>
        <w:t>り</w:t>
      </w:r>
      <w:r w:rsidR="00161476" w:rsidRPr="006A57C1">
        <w:rPr>
          <w:rFonts w:hint="eastAsia"/>
          <w:sz w:val="22"/>
        </w:rPr>
        <w:t>組</w:t>
      </w:r>
      <w:r w:rsidR="00B06B91">
        <w:rPr>
          <w:rFonts w:hint="eastAsia"/>
          <w:sz w:val="22"/>
        </w:rPr>
        <w:t>む</w:t>
      </w:r>
      <w:r w:rsidR="00161476" w:rsidRPr="006A57C1">
        <w:rPr>
          <w:rFonts w:hint="eastAsia"/>
          <w:sz w:val="22"/>
        </w:rPr>
        <w:t>べきです。</w:t>
      </w:r>
    </w:p>
    <w:p w14:paraId="0378A282" w14:textId="77777777" w:rsidR="00AC46B0" w:rsidRPr="006A57C1" w:rsidRDefault="00AC46B0" w:rsidP="00F41DC7">
      <w:pPr>
        <w:spacing w:line="400" w:lineRule="exact"/>
        <w:ind w:leftChars="100" w:left="320" w:hangingChars="50" w:hanging="110"/>
        <w:rPr>
          <w:sz w:val="22"/>
        </w:rPr>
      </w:pPr>
    </w:p>
    <w:p w14:paraId="0957A02D" w14:textId="7C536BFE" w:rsidR="00EF62DF" w:rsidRPr="004A7A9B" w:rsidRDefault="004C3865"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 xml:space="preserve">③ </w:t>
      </w:r>
      <w:r w:rsidR="00EF62DF" w:rsidRPr="004A7A9B">
        <w:rPr>
          <w:rFonts w:ascii="游ゴシック" w:eastAsia="游ゴシック" w:hAnsi="游ゴシック" w:hint="eastAsia"/>
          <w:b/>
          <w:sz w:val="22"/>
        </w:rPr>
        <w:t>建築基準関連の法令順守の徹底</w:t>
      </w:r>
    </w:p>
    <w:p w14:paraId="37105B50" w14:textId="083AB347" w:rsidR="00294608" w:rsidRPr="006A57C1" w:rsidRDefault="00294608" w:rsidP="00827B68">
      <w:pPr>
        <w:spacing w:after="60" w:line="360" w:lineRule="exact"/>
        <w:ind w:leftChars="150" w:left="315" w:firstLineChars="100" w:firstLine="220"/>
        <w:rPr>
          <w:sz w:val="22"/>
        </w:rPr>
      </w:pPr>
      <w:r w:rsidRPr="006A57C1">
        <w:rPr>
          <w:rFonts w:hint="eastAsia"/>
          <w:sz w:val="22"/>
        </w:rPr>
        <w:t>地震等の災害</w:t>
      </w:r>
      <w:r w:rsidR="00F41D94">
        <w:rPr>
          <w:rFonts w:hint="eastAsia"/>
          <w:sz w:val="22"/>
        </w:rPr>
        <w:t>時における</w:t>
      </w:r>
      <w:r w:rsidRPr="006A57C1">
        <w:rPr>
          <w:rFonts w:hint="eastAsia"/>
          <w:sz w:val="22"/>
        </w:rPr>
        <w:t>施工不良等が原因とみられる</w:t>
      </w:r>
      <w:r w:rsidR="00F41D94">
        <w:rPr>
          <w:rFonts w:hint="eastAsia"/>
          <w:sz w:val="22"/>
        </w:rPr>
        <w:t>建築物の被害を防ぎ、利用者の安全性を確保する</w:t>
      </w:r>
      <w:r w:rsidRPr="006A57C1">
        <w:rPr>
          <w:rFonts w:hint="eastAsia"/>
          <w:sz w:val="22"/>
        </w:rPr>
        <w:t>ため、建築基準関連の法令を適切に運用する必要があります。</w:t>
      </w:r>
    </w:p>
    <w:p w14:paraId="01A8A635" w14:textId="15DB0F23"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F41D94">
        <w:rPr>
          <w:rFonts w:hint="eastAsia"/>
          <w:sz w:val="22"/>
        </w:rPr>
        <w:t>建築物のライフサイクル（フローから</w:t>
      </w:r>
      <w:r w:rsidR="006510F1">
        <w:rPr>
          <w:rFonts w:hint="eastAsia"/>
          <w:sz w:val="22"/>
        </w:rPr>
        <w:t>ストック</w:t>
      </w:r>
      <w:r w:rsidR="005777FC">
        <w:rPr>
          <w:rFonts w:hint="eastAsia"/>
          <w:sz w:val="22"/>
          <w:vertAlign w:val="superscript"/>
        </w:rPr>
        <w:t>※</w:t>
      </w:r>
      <w:r w:rsidR="00F41D94">
        <w:rPr>
          <w:rFonts w:hint="eastAsia"/>
          <w:sz w:val="22"/>
        </w:rPr>
        <w:t>まで）を通じた安全性を</w:t>
      </w:r>
      <w:r w:rsidR="00F41D94" w:rsidRPr="006A57C1">
        <w:rPr>
          <w:rFonts w:hint="eastAsia"/>
          <w:sz w:val="22"/>
        </w:rPr>
        <w:t>確保</w:t>
      </w:r>
      <w:r w:rsidR="00F41D94">
        <w:rPr>
          <w:rFonts w:hint="eastAsia"/>
          <w:sz w:val="22"/>
        </w:rPr>
        <w:t>するため、</w:t>
      </w:r>
      <w:r w:rsidRPr="006A57C1">
        <w:rPr>
          <w:rFonts w:hint="eastAsia"/>
          <w:sz w:val="22"/>
        </w:rPr>
        <w:t>中間・完了検査の徹底や違反建築物対策などの対策に加え、ストックの安全対策を一層強化する</w:t>
      </w:r>
      <w:r w:rsidR="00E80C2D">
        <w:rPr>
          <w:rFonts w:hint="eastAsia"/>
          <w:sz w:val="22"/>
        </w:rPr>
        <w:t>べきです</w:t>
      </w:r>
      <w:r w:rsidRPr="006A57C1">
        <w:rPr>
          <w:rFonts w:hint="eastAsia"/>
          <w:sz w:val="22"/>
        </w:rPr>
        <w:t>。</w:t>
      </w:r>
    </w:p>
    <w:p w14:paraId="79EA92C7" w14:textId="77777777" w:rsidR="00F41DC7" w:rsidRPr="006A57C1" w:rsidRDefault="00F41DC7" w:rsidP="00F41DC7">
      <w:pPr>
        <w:spacing w:line="400" w:lineRule="exact"/>
        <w:ind w:leftChars="100" w:left="320" w:hangingChars="50" w:hanging="110"/>
        <w:rPr>
          <w:sz w:val="22"/>
        </w:rPr>
      </w:pPr>
    </w:p>
    <w:p w14:paraId="6FA0EEEF" w14:textId="77777777" w:rsidR="005374FF" w:rsidRDefault="005374FF">
      <w:pPr>
        <w:widowControl/>
        <w:jc w:val="left"/>
        <w:rPr>
          <w:rFonts w:ascii="游ゴシック" w:eastAsia="游ゴシック" w:hAnsi="游ゴシック"/>
          <w:b/>
          <w:sz w:val="22"/>
        </w:rPr>
      </w:pPr>
      <w:r>
        <w:rPr>
          <w:rFonts w:ascii="游ゴシック" w:eastAsia="游ゴシック" w:hAnsi="游ゴシック"/>
          <w:b/>
          <w:sz w:val="22"/>
        </w:rPr>
        <w:br w:type="page"/>
      </w:r>
    </w:p>
    <w:p w14:paraId="3DFCFA26" w14:textId="6128A724"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（３）危機事象への備え</w:t>
      </w:r>
    </w:p>
    <w:p w14:paraId="039D8286" w14:textId="5DF2C000"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大規模災害時</w:t>
      </w:r>
      <w:r w:rsidR="00B65907">
        <w:rPr>
          <w:rFonts w:ascii="游ゴシック" w:eastAsia="游ゴシック" w:hAnsi="游ゴシック" w:hint="eastAsia"/>
          <w:b/>
          <w:sz w:val="22"/>
        </w:rPr>
        <w:t>等</w:t>
      </w:r>
      <w:r w:rsidRPr="004A7A9B">
        <w:rPr>
          <w:rFonts w:ascii="游ゴシック" w:eastAsia="游ゴシック" w:hAnsi="游ゴシック" w:hint="eastAsia"/>
          <w:b/>
          <w:sz w:val="22"/>
        </w:rPr>
        <w:t>の体制整備</w:t>
      </w:r>
    </w:p>
    <w:p w14:paraId="062F8FCA" w14:textId="09693C6E" w:rsidR="00B65907" w:rsidRPr="00B22E2E" w:rsidRDefault="00294608" w:rsidP="00827B68">
      <w:pPr>
        <w:spacing w:after="60" w:line="360" w:lineRule="exact"/>
        <w:ind w:leftChars="150" w:left="315" w:firstLineChars="100" w:firstLine="220"/>
        <w:rPr>
          <w:sz w:val="22"/>
        </w:rPr>
      </w:pPr>
      <w:r w:rsidRPr="006A57C1">
        <w:rPr>
          <w:rFonts w:hint="eastAsia"/>
          <w:sz w:val="22"/>
        </w:rPr>
        <w:t>地震</w:t>
      </w:r>
      <w:r w:rsidR="00161476">
        <w:rPr>
          <w:rFonts w:hint="eastAsia"/>
          <w:sz w:val="22"/>
        </w:rPr>
        <w:t>、台風、豪雨などの大規模災害</w:t>
      </w:r>
      <w:r w:rsidRPr="006A57C1">
        <w:rPr>
          <w:rFonts w:hint="eastAsia"/>
          <w:sz w:val="22"/>
        </w:rPr>
        <w:t>発生</w:t>
      </w:r>
      <w:r w:rsidR="00161476">
        <w:rPr>
          <w:rFonts w:hint="eastAsia"/>
          <w:sz w:val="22"/>
        </w:rPr>
        <w:t>の際に</w:t>
      </w:r>
      <w:r w:rsidRPr="006A57C1">
        <w:rPr>
          <w:rFonts w:hint="eastAsia"/>
          <w:sz w:val="22"/>
        </w:rPr>
        <w:t>、被災状況を迅速かつ的確に把握</w:t>
      </w:r>
      <w:r w:rsidR="00161476">
        <w:rPr>
          <w:rFonts w:hint="eastAsia"/>
          <w:sz w:val="22"/>
        </w:rPr>
        <w:t>し</w:t>
      </w:r>
      <w:r w:rsidRPr="006A57C1">
        <w:rPr>
          <w:rFonts w:hint="eastAsia"/>
          <w:sz w:val="22"/>
        </w:rPr>
        <w:t>、被害の拡大を防ぐとともに</w:t>
      </w:r>
      <w:r w:rsidRPr="00B22E2E">
        <w:rPr>
          <w:rFonts w:hint="eastAsia"/>
          <w:sz w:val="22"/>
        </w:rPr>
        <w:t>、復旧・復興に向けた取組みを着実に進めるためには、</w:t>
      </w:r>
      <w:r w:rsidR="00B65907" w:rsidRPr="00B22E2E">
        <w:rPr>
          <w:rFonts w:hint="eastAsia"/>
          <w:sz w:val="22"/>
        </w:rPr>
        <w:t>新型コロナウイルス感染症</w:t>
      </w:r>
      <w:r w:rsidR="00C86FC0" w:rsidRPr="00B22E2E">
        <w:rPr>
          <w:rFonts w:hint="eastAsia"/>
          <w:sz w:val="22"/>
        </w:rPr>
        <w:t>の拡</w:t>
      </w:r>
      <w:r w:rsidR="00711AA1" w:rsidRPr="00B22E2E">
        <w:rPr>
          <w:rFonts w:hint="eastAsia"/>
          <w:sz w:val="22"/>
        </w:rPr>
        <w:t>大に対する危機対応</w:t>
      </w:r>
      <w:r w:rsidR="00C86FC0" w:rsidRPr="00B22E2E">
        <w:rPr>
          <w:rFonts w:hint="eastAsia"/>
          <w:sz w:val="22"/>
        </w:rPr>
        <w:t>も踏まえ、</w:t>
      </w:r>
      <w:r w:rsidRPr="00B22E2E">
        <w:rPr>
          <w:rFonts w:hint="eastAsia"/>
          <w:sz w:val="22"/>
        </w:rPr>
        <w:t>平時から大規模災害発生時</w:t>
      </w:r>
      <w:r w:rsidR="00C86FC0" w:rsidRPr="00B22E2E">
        <w:rPr>
          <w:rFonts w:hint="eastAsia"/>
          <w:sz w:val="22"/>
        </w:rPr>
        <w:t>等</w:t>
      </w:r>
      <w:r w:rsidRPr="00B22E2E">
        <w:rPr>
          <w:rFonts w:hint="eastAsia"/>
          <w:sz w:val="22"/>
        </w:rPr>
        <w:t>に備えた体制整備に取り組むことが重要です。</w:t>
      </w:r>
    </w:p>
    <w:p w14:paraId="6EB3CB47" w14:textId="09A9560E" w:rsidR="00161476" w:rsidRDefault="004A3293" w:rsidP="00827B68">
      <w:pPr>
        <w:spacing w:beforeLines="50" w:before="180" w:line="360" w:lineRule="exact"/>
        <w:ind w:leftChars="200" w:left="640" w:rightChars="133" w:right="279" w:hangingChars="100" w:hanging="220"/>
        <w:rPr>
          <w:sz w:val="22"/>
        </w:rPr>
      </w:pPr>
      <w:r w:rsidRPr="00B22E2E">
        <w:rPr>
          <w:rFonts w:hint="eastAsia"/>
          <w:sz w:val="22"/>
        </w:rPr>
        <w:t>・</w:t>
      </w:r>
      <w:r w:rsidR="00161476" w:rsidRPr="00B22E2E">
        <w:rPr>
          <w:rFonts w:hint="eastAsia"/>
          <w:sz w:val="22"/>
        </w:rPr>
        <w:t>大規模災害発生時に、</w:t>
      </w:r>
      <w:r w:rsidR="009D5D07" w:rsidRPr="00B22E2E">
        <w:rPr>
          <w:rFonts w:hint="eastAsia"/>
          <w:sz w:val="22"/>
        </w:rPr>
        <w:t>二次災害を防止する</w:t>
      </w:r>
      <w:r w:rsidR="00161476" w:rsidRPr="00B22E2E">
        <w:rPr>
          <w:rFonts w:hint="eastAsia"/>
          <w:sz w:val="22"/>
        </w:rPr>
        <w:t>観点から速やかに被災した建築物や宅地の調査を行う</w:t>
      </w:r>
      <w:r w:rsidR="009D5D07" w:rsidRPr="00B22E2E">
        <w:rPr>
          <w:rFonts w:hint="eastAsia"/>
          <w:sz w:val="22"/>
        </w:rPr>
        <w:t>ことができる</w:t>
      </w:r>
      <w:r w:rsidR="009D5D07">
        <w:rPr>
          <w:rFonts w:hint="eastAsia"/>
          <w:sz w:val="22"/>
        </w:rPr>
        <w:t>よう、</w:t>
      </w:r>
      <w:r w:rsidR="006510F1">
        <w:rPr>
          <w:rFonts w:hint="eastAsia"/>
          <w:sz w:val="22"/>
        </w:rPr>
        <w:t>被災建築物応急危険度判定制度</w:t>
      </w:r>
      <w:r w:rsidR="009353DA">
        <w:rPr>
          <w:rFonts w:hint="eastAsia"/>
          <w:sz w:val="22"/>
          <w:vertAlign w:val="superscript"/>
        </w:rPr>
        <w:t>※</w:t>
      </w:r>
      <w:r w:rsidRPr="006A57C1">
        <w:rPr>
          <w:rFonts w:hint="eastAsia"/>
          <w:sz w:val="22"/>
        </w:rPr>
        <w:t>や</w:t>
      </w:r>
      <w:r w:rsidR="006510F1">
        <w:rPr>
          <w:rFonts w:hint="eastAsia"/>
          <w:sz w:val="22"/>
        </w:rPr>
        <w:t>被災宅地危険度判定制度</w:t>
      </w:r>
      <w:r w:rsidR="009353DA">
        <w:rPr>
          <w:rFonts w:hint="eastAsia"/>
          <w:sz w:val="22"/>
          <w:vertAlign w:val="superscript"/>
        </w:rPr>
        <w:t>※</w:t>
      </w:r>
      <w:r w:rsidRPr="006A57C1">
        <w:rPr>
          <w:rFonts w:hint="eastAsia"/>
          <w:sz w:val="22"/>
        </w:rPr>
        <w:t>の体制充実を図る</w:t>
      </w:r>
      <w:r w:rsidR="00161476">
        <w:rPr>
          <w:rFonts w:hint="eastAsia"/>
          <w:sz w:val="22"/>
        </w:rPr>
        <w:t>べきです。</w:t>
      </w:r>
    </w:p>
    <w:p w14:paraId="22614D37" w14:textId="40571ECB" w:rsidR="004A3293" w:rsidRPr="006A57C1" w:rsidRDefault="00161476" w:rsidP="00827B68">
      <w:pPr>
        <w:spacing w:beforeLines="50" w:before="180" w:line="360" w:lineRule="exact"/>
        <w:ind w:leftChars="200" w:left="640" w:rightChars="133" w:right="279" w:hangingChars="100" w:hanging="220"/>
        <w:rPr>
          <w:sz w:val="22"/>
        </w:rPr>
      </w:pPr>
      <w:r>
        <w:rPr>
          <w:rFonts w:hint="eastAsia"/>
          <w:sz w:val="22"/>
        </w:rPr>
        <w:t>・</w:t>
      </w:r>
      <w:r w:rsidRPr="006A57C1">
        <w:rPr>
          <w:rFonts w:hint="eastAsia"/>
          <w:sz w:val="22"/>
        </w:rPr>
        <w:t>被災者の住まいを早期に確保するため、</w:t>
      </w:r>
      <w:r w:rsidR="004A3293" w:rsidRPr="006A57C1">
        <w:rPr>
          <w:rFonts w:hint="eastAsia"/>
          <w:sz w:val="22"/>
        </w:rPr>
        <w:t>事前に公共空地の中から応急仮設住宅の建設候補地</w:t>
      </w:r>
      <w:r w:rsidR="003A1A87">
        <w:rPr>
          <w:rFonts w:hint="eastAsia"/>
          <w:sz w:val="22"/>
        </w:rPr>
        <w:t>の</w:t>
      </w:r>
      <w:r w:rsidR="004A3293" w:rsidRPr="006A57C1">
        <w:rPr>
          <w:rFonts w:hint="eastAsia"/>
          <w:sz w:val="22"/>
        </w:rPr>
        <w:t>検討</w:t>
      </w:r>
      <w:r w:rsidR="003A1A87">
        <w:rPr>
          <w:rFonts w:hint="eastAsia"/>
          <w:sz w:val="22"/>
        </w:rPr>
        <w:t>や、</w:t>
      </w:r>
      <w:r w:rsidR="004A3293" w:rsidRPr="006A57C1">
        <w:rPr>
          <w:rFonts w:hint="eastAsia"/>
          <w:sz w:val="22"/>
        </w:rPr>
        <w:t>公的賃貸住宅</w:t>
      </w:r>
      <w:r w:rsidR="005821EE">
        <w:rPr>
          <w:rFonts w:hint="eastAsia"/>
          <w:sz w:val="22"/>
          <w:vertAlign w:val="superscript"/>
        </w:rPr>
        <w:t>※</w:t>
      </w:r>
      <w:r w:rsidR="004A3293" w:rsidRPr="006A57C1">
        <w:rPr>
          <w:rFonts w:hint="eastAsia"/>
          <w:sz w:val="22"/>
        </w:rPr>
        <w:t>の活用はもとより民間賃貸住宅の活用を円滑に図るため、市町村や関係団体等の連携体制の充実・強化を図るべきです。また、他の都道府県が被災した場合の支援体制についても検討すべきです。</w:t>
      </w:r>
    </w:p>
    <w:p w14:paraId="3A0A2213" w14:textId="5440B397" w:rsidR="00EF62DF"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8F4A34" w:rsidRPr="00A27BA7">
        <w:rPr>
          <w:rFonts w:hint="eastAsia"/>
          <w:sz w:val="22"/>
        </w:rPr>
        <w:t>住宅に被害を受けた方に対する、金融支援を地域の金融機関</w:t>
      </w:r>
      <w:r w:rsidR="00E15009">
        <w:rPr>
          <w:rFonts w:hint="eastAsia"/>
          <w:sz w:val="22"/>
        </w:rPr>
        <w:t>や</w:t>
      </w:r>
      <w:r w:rsidR="008F4A34" w:rsidRPr="00A27BA7">
        <w:rPr>
          <w:rFonts w:hint="eastAsia"/>
          <w:sz w:val="22"/>
        </w:rPr>
        <w:t>住宅金融支援機構と協力して行うことが必要です。</w:t>
      </w:r>
      <w:r w:rsidR="008F4A34">
        <w:rPr>
          <w:rFonts w:hint="eastAsia"/>
          <w:sz w:val="22"/>
        </w:rPr>
        <w:t>このため、大規模災害を想定し、速やかに支援が行えるよう平時から金融機関や自治体との連携体制を</w:t>
      </w:r>
      <w:r w:rsidR="008F4A34" w:rsidRPr="00A27BA7">
        <w:rPr>
          <w:rFonts w:hint="eastAsia"/>
          <w:sz w:val="22"/>
        </w:rPr>
        <w:t>構築</w:t>
      </w:r>
      <w:r w:rsidR="008F4A34">
        <w:rPr>
          <w:rFonts w:hint="eastAsia"/>
          <w:sz w:val="22"/>
        </w:rPr>
        <w:t>するべきです。</w:t>
      </w:r>
    </w:p>
    <w:p w14:paraId="03DF47EB" w14:textId="7CDA7A01" w:rsidR="005374FF" w:rsidRDefault="005374FF">
      <w:pPr>
        <w:widowControl/>
        <w:jc w:val="left"/>
        <w:rPr>
          <w:sz w:val="22"/>
        </w:rPr>
      </w:pPr>
      <w:r>
        <w:rPr>
          <w:sz w:val="22"/>
        </w:rPr>
        <w:br w:type="page"/>
      </w:r>
    </w:p>
    <w:p w14:paraId="4CC2AF00" w14:textId="2B63EFB7" w:rsidR="00514D87" w:rsidRDefault="00BA2012" w:rsidP="00A868FE">
      <w:pPr>
        <w:spacing w:afterLines="50" w:after="180" w:line="360" w:lineRule="exact"/>
        <w:ind w:leftChars="50" w:left="105" w:firstLineChars="100" w:firstLine="235"/>
        <w:rPr>
          <w:sz w:val="22"/>
        </w:rPr>
      </w:pPr>
      <w:r>
        <w:rPr>
          <w:b/>
          <w:noProof/>
          <w:sz w:val="24"/>
        </w:rPr>
        <mc:AlternateContent>
          <mc:Choice Requires="wps">
            <w:drawing>
              <wp:anchor distT="0" distB="0" distL="114300" distR="114300" simplePos="0" relativeHeight="251762176" behindDoc="0" locked="0" layoutInCell="1" allowOverlap="1" wp14:anchorId="0CE68E80" wp14:editId="79519032">
                <wp:simplePos x="0" y="0"/>
                <wp:positionH relativeFrom="column">
                  <wp:posOffset>-52070</wp:posOffset>
                </wp:positionH>
                <wp:positionV relativeFrom="paragraph">
                  <wp:posOffset>-72457</wp:posOffset>
                </wp:positionV>
                <wp:extent cx="5886994" cy="1193074"/>
                <wp:effectExtent l="0" t="0" r="0" b="7620"/>
                <wp:wrapNone/>
                <wp:docPr id="71" name="角丸四角形 71"/>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33DEDC2B" w14:textId="4B71FA3D"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593B86A0" w:rsidR="00E633F1" w:rsidRPr="006A57C1" w:rsidRDefault="00E633F1"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るべきです。</w:t>
                            </w:r>
                          </w:p>
                          <w:p w14:paraId="1DE9BF05" w14:textId="74D6B126" w:rsidR="00E633F1" w:rsidRPr="006A57C1" w:rsidRDefault="00E633F1" w:rsidP="00514D87">
                            <w:pPr>
                              <w:spacing w:after="50" w:line="400" w:lineRule="exact"/>
                              <w:ind w:firstLineChars="100" w:firstLine="220"/>
                              <w:rPr>
                                <w:color w:val="000000" w:themeColor="text1"/>
                                <w:sz w:val="22"/>
                              </w:rPr>
                            </w:pPr>
                          </w:p>
                          <w:p w14:paraId="2B51F22B" w14:textId="77777777" w:rsidR="00E633F1" w:rsidRPr="006A57C1" w:rsidRDefault="00E633F1"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68E80" id="角丸四角形 71" o:spid="_x0000_s1054" style="position:absolute;left:0;text-align:left;margin-left:-4.1pt;margin-top:-5.7pt;width:463.55pt;height:93.9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" fillcolor="#91bce3 [2164]" stroked="f" strokeweight=".5pt">
                <v:fill color2="#7aaddd [2612]" rotate="t" colors="0 #b1cbe9;.5 #a3c1e5;1 #92b9e4" focus="100%" type="gradient">
                  <o:fill v:ext="view" type="gradientUnscaled"/>
                </v:fill>
                <v:stroke joinstyle="miter"/>
                <v:textbox>
                  <w:txbxContent>
                    <w:p w14:paraId="33DEDC2B" w14:textId="4B71FA3D" w:rsidR="00E633F1" w:rsidRPr="004A7A9B" w:rsidRDefault="00E633F1"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593B86A0" w:rsidR="00E633F1" w:rsidRPr="006A57C1" w:rsidRDefault="00E633F1"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るべきです。</w:t>
                      </w:r>
                    </w:p>
                    <w:p w14:paraId="1DE9BF05" w14:textId="74D6B126" w:rsidR="00E633F1" w:rsidRPr="006A57C1" w:rsidRDefault="00E633F1" w:rsidP="00514D87">
                      <w:pPr>
                        <w:spacing w:after="50" w:line="400" w:lineRule="exact"/>
                        <w:ind w:firstLineChars="100" w:firstLine="220"/>
                        <w:rPr>
                          <w:color w:val="000000" w:themeColor="text1"/>
                          <w:sz w:val="22"/>
                        </w:rPr>
                      </w:pPr>
                    </w:p>
                    <w:p w14:paraId="2B51F22B" w14:textId="77777777" w:rsidR="00E633F1" w:rsidRPr="006A57C1" w:rsidRDefault="00E633F1" w:rsidP="00514D87">
                      <w:pPr>
                        <w:jc w:val="center"/>
                        <w:rPr>
                          <w:color w:val="000000" w:themeColor="text1"/>
                        </w:rPr>
                      </w:pPr>
                    </w:p>
                  </w:txbxContent>
                </v:textbox>
              </v:roundrect>
            </w:pict>
          </mc:Fallback>
        </mc:AlternateContent>
      </w:r>
    </w:p>
    <w:p w14:paraId="588D7E69" w14:textId="5CF0DDDE" w:rsidR="00514D87" w:rsidRDefault="00514D87" w:rsidP="00A868FE">
      <w:pPr>
        <w:spacing w:afterLines="50" w:after="180" w:line="360" w:lineRule="exact"/>
        <w:ind w:leftChars="50" w:left="105" w:firstLineChars="100" w:firstLine="220"/>
        <w:rPr>
          <w:sz w:val="22"/>
        </w:rPr>
      </w:pPr>
    </w:p>
    <w:p w14:paraId="1F7C707B" w14:textId="77777777" w:rsidR="00BA2012" w:rsidRDefault="00BA2012" w:rsidP="00A868FE">
      <w:pPr>
        <w:spacing w:afterLines="50" w:after="180" w:line="360" w:lineRule="exact"/>
        <w:ind w:leftChars="50" w:left="105" w:firstLineChars="100" w:firstLine="220"/>
        <w:rPr>
          <w:sz w:val="22"/>
        </w:rPr>
      </w:pPr>
    </w:p>
    <w:p w14:paraId="3BE17B52" w14:textId="2D3FA9B3" w:rsidR="00AC46B0" w:rsidRPr="006A57C1" w:rsidRDefault="00AC46B0" w:rsidP="00AC46B0">
      <w:pPr>
        <w:spacing w:line="400" w:lineRule="exact"/>
        <w:ind w:firstLineChars="100" w:firstLine="220"/>
        <w:rPr>
          <w:sz w:val="22"/>
        </w:rPr>
      </w:pPr>
    </w:p>
    <w:p w14:paraId="5A42ADE5" w14:textId="536B5E98"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（１）誰もがくらしやすい環境整備</w:t>
      </w:r>
    </w:p>
    <w:p w14:paraId="4F8A1A34" w14:textId="75C633BA" w:rsidR="00232476"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 世帯の多様化や社会情勢の急激な変化に対応した住まいの確保</w:t>
      </w:r>
    </w:p>
    <w:p w14:paraId="7F93F328" w14:textId="51368AE9" w:rsidR="008F4A34" w:rsidRPr="00B82C9A" w:rsidRDefault="008F4A34" w:rsidP="00827B68">
      <w:pPr>
        <w:spacing w:after="60" w:line="360" w:lineRule="exact"/>
        <w:ind w:leftChars="150" w:left="315" w:firstLineChars="100" w:firstLine="220"/>
        <w:rPr>
          <w:sz w:val="22"/>
        </w:rPr>
      </w:pPr>
      <w:r w:rsidRPr="00B82C9A">
        <w:rPr>
          <w:rFonts w:hint="eastAsia"/>
          <w:sz w:val="22"/>
        </w:rPr>
        <w:t>住宅は、市場において府民が自</w:t>
      </w:r>
      <w:r w:rsidR="00E15009">
        <w:rPr>
          <w:rFonts w:hint="eastAsia"/>
          <w:sz w:val="22"/>
        </w:rPr>
        <w:t>ら</w:t>
      </w:r>
      <w:r w:rsidRPr="00B82C9A">
        <w:rPr>
          <w:rFonts w:hint="eastAsia"/>
          <w:sz w:val="22"/>
        </w:rPr>
        <w:t>の力で確保することが基本です。</w:t>
      </w:r>
    </w:p>
    <w:p w14:paraId="69E434DF" w14:textId="3D1BA51F" w:rsidR="008F4A34" w:rsidRDefault="008F4A34" w:rsidP="00E15009">
      <w:pPr>
        <w:spacing w:after="60" w:line="360" w:lineRule="exact"/>
        <w:ind w:leftChars="150" w:left="315" w:firstLineChars="100" w:firstLine="220"/>
        <w:rPr>
          <w:sz w:val="22"/>
        </w:rPr>
      </w:pPr>
      <w:r w:rsidRPr="00B82C9A">
        <w:rPr>
          <w:rFonts w:hint="eastAsia"/>
          <w:sz w:val="22"/>
        </w:rPr>
        <w:t>一方、高齢者や障がい者、低額所得者、</w:t>
      </w:r>
      <w:r w:rsidR="000B6FA2">
        <w:rPr>
          <w:rFonts w:hint="eastAsia"/>
          <w:sz w:val="22"/>
        </w:rPr>
        <w:t>子育て世帯、</w:t>
      </w:r>
      <w:r w:rsidRPr="00B82C9A">
        <w:rPr>
          <w:rFonts w:hint="eastAsia"/>
          <w:sz w:val="22"/>
        </w:rPr>
        <w:t>外国人</w:t>
      </w:r>
      <w:r w:rsidR="00BE6494">
        <w:rPr>
          <w:rFonts w:hint="eastAsia"/>
          <w:sz w:val="22"/>
        </w:rPr>
        <w:t>など、</w:t>
      </w:r>
      <w:r w:rsidRPr="00B82C9A">
        <w:rPr>
          <w:rFonts w:hint="eastAsia"/>
          <w:sz w:val="22"/>
        </w:rPr>
        <w:t>自力で一定の質を備えた住宅を確保できない府民</w:t>
      </w:r>
      <w:r w:rsidR="00E15009">
        <w:rPr>
          <w:rFonts w:hint="eastAsia"/>
          <w:sz w:val="22"/>
        </w:rPr>
        <w:t>や</w:t>
      </w:r>
      <w:r w:rsidRPr="00B82C9A">
        <w:rPr>
          <w:rFonts w:hint="eastAsia"/>
          <w:sz w:val="22"/>
        </w:rPr>
        <w:t>、新型コロナウイルス感染症に起因する社会情勢の急激な変化等で住宅に困窮する府民に対して、居住の安定確保のための施策を講じることが行政に求められます。</w:t>
      </w:r>
    </w:p>
    <w:p w14:paraId="72CD4C37" w14:textId="1CABD66B" w:rsidR="008F4A34" w:rsidRPr="00B82C9A" w:rsidRDefault="00E15009" w:rsidP="003673BA">
      <w:pPr>
        <w:spacing w:after="60" w:line="360" w:lineRule="exact"/>
        <w:ind w:leftChars="150" w:left="315" w:firstLineChars="100" w:firstLine="220"/>
        <w:rPr>
          <w:sz w:val="22"/>
        </w:rPr>
      </w:pPr>
      <w:r>
        <w:rPr>
          <w:rFonts w:hint="eastAsia"/>
          <w:sz w:val="22"/>
        </w:rPr>
        <w:t>そのため</w:t>
      </w:r>
      <w:r w:rsidRPr="00E15009">
        <w:rPr>
          <w:rFonts w:hint="eastAsia"/>
          <w:sz w:val="22"/>
        </w:rPr>
        <w:t>、福祉施策とも連携し、居住支援の仕組みを機能させつつ、民間賃貸住宅や公的賃貸住宅</w:t>
      </w:r>
      <w:r w:rsidR="005821EE">
        <w:rPr>
          <w:rFonts w:hint="eastAsia"/>
          <w:sz w:val="22"/>
          <w:vertAlign w:val="superscript"/>
        </w:rPr>
        <w:t>※</w:t>
      </w:r>
      <w:r w:rsidRPr="00E15009">
        <w:rPr>
          <w:rFonts w:hint="eastAsia"/>
          <w:sz w:val="22"/>
        </w:rPr>
        <w:t>といった住宅</w:t>
      </w:r>
      <w:r w:rsidR="006510F1">
        <w:rPr>
          <w:rFonts w:hint="eastAsia"/>
          <w:sz w:val="22"/>
        </w:rPr>
        <w:t>ストック</w:t>
      </w:r>
      <w:r w:rsidR="005777FC">
        <w:rPr>
          <w:rFonts w:hint="eastAsia"/>
          <w:sz w:val="22"/>
          <w:vertAlign w:val="superscript"/>
        </w:rPr>
        <w:t>※</w:t>
      </w:r>
      <w:r w:rsidRPr="00E15009">
        <w:rPr>
          <w:rFonts w:hint="eastAsia"/>
          <w:sz w:val="22"/>
        </w:rPr>
        <w:t>全体を活用して居住の安定確保を図るため、これまでの取組みの方向性を継続・発展させていくことが必要です</w:t>
      </w:r>
      <w:r w:rsidR="008F4A34" w:rsidRPr="00B82C9A">
        <w:rPr>
          <w:rFonts w:hint="eastAsia"/>
          <w:sz w:val="22"/>
        </w:rPr>
        <w:t>。</w:t>
      </w:r>
    </w:p>
    <w:p w14:paraId="56043373" w14:textId="3C696D59" w:rsidR="00E15009" w:rsidRPr="00E15009" w:rsidRDefault="008F4A34" w:rsidP="00E15009">
      <w:pPr>
        <w:spacing w:beforeLines="50" w:before="180" w:line="360" w:lineRule="exact"/>
        <w:ind w:leftChars="200" w:left="640" w:rightChars="133" w:right="279" w:hangingChars="100" w:hanging="220"/>
        <w:rPr>
          <w:sz w:val="22"/>
        </w:rPr>
      </w:pPr>
      <w:r>
        <w:rPr>
          <w:rFonts w:hint="eastAsia"/>
          <w:sz w:val="22"/>
        </w:rPr>
        <w:t>・</w:t>
      </w:r>
      <w:r w:rsidR="00E15009" w:rsidRPr="00E15009">
        <w:rPr>
          <w:rFonts w:hint="eastAsia"/>
          <w:sz w:val="22"/>
        </w:rPr>
        <w:t>安定的、継続的に府民の居住の安定確保を図るため、将来的な世帯の変動やストックの状況などを的確に見極め、より長期的な視点から、時間軸に応じたストックの見通しを立てながら、あらかじめ必要な施策を講じ</w:t>
      </w:r>
      <w:r w:rsidR="00B06B91">
        <w:rPr>
          <w:rFonts w:hint="eastAsia"/>
          <w:sz w:val="22"/>
        </w:rPr>
        <w:t>るべきで</w:t>
      </w:r>
      <w:r w:rsidR="00E15009" w:rsidRPr="00E15009">
        <w:rPr>
          <w:rFonts w:hint="eastAsia"/>
          <w:sz w:val="22"/>
        </w:rPr>
        <w:t>す。</w:t>
      </w:r>
    </w:p>
    <w:p w14:paraId="2C7531D5" w14:textId="35D0EB3E" w:rsidR="00DD3088" w:rsidRPr="006A57C1" w:rsidRDefault="00E15009" w:rsidP="00E15009">
      <w:pPr>
        <w:spacing w:beforeLines="50" w:before="180" w:line="360" w:lineRule="exact"/>
        <w:ind w:leftChars="200" w:left="640" w:rightChars="133" w:right="279" w:hangingChars="100" w:hanging="220"/>
        <w:rPr>
          <w:sz w:val="22"/>
        </w:rPr>
      </w:pPr>
      <w:r>
        <w:rPr>
          <w:rFonts w:hint="eastAsia"/>
          <w:sz w:val="22"/>
        </w:rPr>
        <w:t>・</w:t>
      </w:r>
      <w:r w:rsidRPr="00E15009">
        <w:rPr>
          <w:rFonts w:hint="eastAsia"/>
          <w:sz w:val="22"/>
        </w:rPr>
        <w:t>世帯や住宅ストックの状況は、地域によって異なることから、地域ごとの需要やニーズをきめ細かく把握</w:t>
      </w:r>
      <w:r w:rsidR="00587776">
        <w:rPr>
          <w:rFonts w:hint="eastAsia"/>
          <w:sz w:val="22"/>
        </w:rPr>
        <w:t>し</w:t>
      </w:r>
      <w:r w:rsidRPr="00E15009">
        <w:rPr>
          <w:rFonts w:hint="eastAsia"/>
          <w:sz w:val="22"/>
        </w:rPr>
        <w:t>、地域の実情に応じた施策展開を図るべきです。</w:t>
      </w:r>
    </w:p>
    <w:p w14:paraId="6AC32076" w14:textId="7E0870EC" w:rsidR="005659B2" w:rsidRDefault="005659B2">
      <w:pPr>
        <w:widowControl/>
        <w:jc w:val="left"/>
        <w:rPr>
          <w:b/>
          <w:sz w:val="22"/>
        </w:rPr>
      </w:pPr>
      <w:r>
        <w:rPr>
          <w:b/>
          <w:sz w:val="22"/>
        </w:rPr>
        <w:br w:type="page"/>
      </w:r>
    </w:p>
    <w:p w14:paraId="4B161903" w14:textId="30463FCC" w:rsidR="00EF62DF"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9462AA"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民間賃貸住宅を活用した居住の安定確保</w:t>
      </w:r>
      <w:r w:rsidR="00363C34" w:rsidRPr="004A7A9B">
        <w:rPr>
          <w:rFonts w:ascii="游ゴシック" w:eastAsia="游ゴシック" w:hAnsi="游ゴシック" w:hint="eastAsia"/>
          <w:b/>
          <w:sz w:val="22"/>
        </w:rPr>
        <w:t xml:space="preserve">  【重点取組】</w:t>
      </w:r>
    </w:p>
    <w:p w14:paraId="3FCA0683" w14:textId="074D872A" w:rsidR="008F4A34" w:rsidRPr="00B82C9A" w:rsidRDefault="008F4A34" w:rsidP="00827B68">
      <w:pPr>
        <w:spacing w:after="60" w:line="360" w:lineRule="exact"/>
        <w:ind w:leftChars="150" w:left="315" w:firstLineChars="100" w:firstLine="220"/>
        <w:rPr>
          <w:sz w:val="22"/>
        </w:rPr>
      </w:pPr>
      <w:r w:rsidRPr="00B82C9A">
        <w:rPr>
          <w:rFonts w:hint="eastAsia"/>
          <w:sz w:val="22"/>
        </w:rPr>
        <w:t>府内一円に立地し、幅広い選択肢を提供できる民間賃貸住宅は、今後も</w:t>
      </w:r>
      <w:r w:rsidR="006510F1">
        <w:rPr>
          <w:rFonts w:hint="eastAsia"/>
          <w:sz w:val="22"/>
        </w:rPr>
        <w:t>都心</w:t>
      </w:r>
      <w:r w:rsidR="009353DA">
        <w:rPr>
          <w:rFonts w:hint="eastAsia"/>
          <w:sz w:val="22"/>
          <w:vertAlign w:val="superscript"/>
        </w:rPr>
        <w:t>※</w:t>
      </w:r>
      <w:r w:rsidRPr="00B82C9A">
        <w:rPr>
          <w:rFonts w:hint="eastAsia"/>
          <w:sz w:val="22"/>
        </w:rPr>
        <w:t>部を中心に、一定の供給が想定されます。</w:t>
      </w:r>
    </w:p>
    <w:p w14:paraId="4468A6BB" w14:textId="444703E4" w:rsidR="008F4A34" w:rsidRPr="00B82C9A" w:rsidRDefault="008F4A34" w:rsidP="00827B68">
      <w:pPr>
        <w:spacing w:after="60" w:line="360" w:lineRule="exact"/>
        <w:ind w:leftChars="150" w:left="315" w:firstLineChars="100" w:firstLine="220"/>
        <w:rPr>
          <w:sz w:val="22"/>
        </w:rPr>
      </w:pPr>
      <w:r w:rsidRPr="00B82C9A">
        <w:rPr>
          <w:rFonts w:hint="eastAsia"/>
          <w:sz w:val="22"/>
        </w:rPr>
        <w:t>これら民間賃貸住宅を活用し、高齢者や障がい者、低額所得者、子育て世帯、外国人</w:t>
      </w:r>
      <w:r w:rsidR="00BE6494">
        <w:rPr>
          <w:rFonts w:hint="eastAsia"/>
          <w:sz w:val="22"/>
        </w:rPr>
        <w:t>など</w:t>
      </w:r>
      <w:r w:rsidRPr="00B82C9A">
        <w:rPr>
          <w:rFonts w:hint="eastAsia"/>
          <w:sz w:val="22"/>
        </w:rPr>
        <w:t>の</w:t>
      </w:r>
      <w:r w:rsidR="006510F1">
        <w:rPr>
          <w:rFonts w:hint="eastAsia"/>
          <w:sz w:val="22"/>
        </w:rPr>
        <w:t>住宅確保要配慮者</w:t>
      </w:r>
      <w:r w:rsidR="005777FC">
        <w:rPr>
          <w:rFonts w:hint="eastAsia"/>
          <w:sz w:val="22"/>
          <w:vertAlign w:val="superscript"/>
        </w:rPr>
        <w:t>※</w:t>
      </w:r>
      <w:r w:rsidRPr="00B82C9A">
        <w:rPr>
          <w:rFonts w:hint="eastAsia"/>
          <w:sz w:val="22"/>
        </w:rPr>
        <w:t>が安心して住まいを確保できるように住宅セーフティネット機能の充実</w:t>
      </w:r>
      <w:r w:rsidR="00F467F7">
        <w:rPr>
          <w:rFonts w:hint="eastAsia"/>
          <w:sz w:val="22"/>
        </w:rPr>
        <w:t>が必要</w:t>
      </w:r>
      <w:r w:rsidRPr="00B82C9A">
        <w:rPr>
          <w:rFonts w:hint="eastAsia"/>
          <w:sz w:val="22"/>
        </w:rPr>
        <w:t>です。</w:t>
      </w:r>
    </w:p>
    <w:p w14:paraId="7DD13749" w14:textId="7FDEDC87"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006510F1">
        <w:rPr>
          <w:rFonts w:hint="eastAsia"/>
          <w:sz w:val="22"/>
        </w:rPr>
        <w:t>セーフティネット住宅</w:t>
      </w:r>
      <w:r w:rsidR="00373EB0">
        <w:rPr>
          <w:rFonts w:hint="eastAsia"/>
          <w:sz w:val="22"/>
          <w:vertAlign w:val="superscript"/>
        </w:rPr>
        <w:t>※</w:t>
      </w:r>
      <w:r w:rsidRPr="00B82C9A">
        <w:rPr>
          <w:rFonts w:hint="eastAsia"/>
          <w:sz w:val="22"/>
        </w:rPr>
        <w:t>の登録促進や居住支援法人</w:t>
      </w:r>
      <w:r w:rsidR="00DE61A3">
        <w:rPr>
          <w:rFonts w:hint="eastAsia"/>
          <w:sz w:val="22"/>
          <w:vertAlign w:val="superscript"/>
        </w:rPr>
        <w:t>※</w:t>
      </w:r>
      <w:r w:rsidRPr="00B82C9A">
        <w:rPr>
          <w:rFonts w:hint="eastAsia"/>
          <w:sz w:val="22"/>
        </w:rPr>
        <w:t>の指定</w:t>
      </w:r>
      <w:r w:rsidR="00337C19">
        <w:rPr>
          <w:rFonts w:hint="eastAsia"/>
          <w:sz w:val="22"/>
        </w:rPr>
        <w:t>を促進する</w:t>
      </w:r>
      <w:r w:rsidRPr="00B82C9A">
        <w:rPr>
          <w:rFonts w:hint="eastAsia"/>
          <w:sz w:val="22"/>
        </w:rPr>
        <w:t>とともに、不動産関係団体、公的住宅事業者、地方公共団体や居住支援法人等の連携により設立された府の居住支援協議会</w:t>
      </w:r>
      <w:r w:rsidR="00227E47">
        <w:rPr>
          <w:rFonts w:hint="eastAsia"/>
          <w:sz w:val="22"/>
          <w:vertAlign w:val="superscript"/>
        </w:rPr>
        <w:t>※</w:t>
      </w:r>
      <w:r w:rsidRPr="00B82C9A">
        <w:rPr>
          <w:rFonts w:hint="eastAsia"/>
          <w:sz w:val="22"/>
        </w:rPr>
        <w:t>を核として、賃貸人等へ制度の普及啓発等を行い、居住支援体制の充実を図るべきです。さらに、よりきめ細やかな支援を行うために、市町村単位の居住支援協議会の設立などを進めるべきです。</w:t>
      </w:r>
    </w:p>
    <w:p w14:paraId="1224B196" w14:textId="23BF2646" w:rsidR="00EF62DF"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経済的側面</w:t>
      </w:r>
      <w:r w:rsidR="00914CD3" w:rsidRPr="00EE36C8">
        <w:rPr>
          <w:rFonts w:hint="eastAsia"/>
          <w:sz w:val="22"/>
          <w:vertAlign w:val="superscript"/>
        </w:rPr>
        <w:t>※</w:t>
      </w:r>
      <w:r w:rsidRPr="00B82C9A">
        <w:rPr>
          <w:rFonts w:hint="eastAsia"/>
          <w:sz w:val="22"/>
        </w:rPr>
        <w:t>から居住の安定確保を図るべき世帯に対しても、積極的に民間賃貸住宅</w:t>
      </w:r>
      <w:r w:rsidR="006510F1">
        <w:rPr>
          <w:rFonts w:hint="eastAsia"/>
          <w:sz w:val="22"/>
        </w:rPr>
        <w:t>ストック</w:t>
      </w:r>
      <w:r w:rsidR="005777FC">
        <w:rPr>
          <w:rFonts w:hint="eastAsia"/>
          <w:sz w:val="22"/>
          <w:vertAlign w:val="superscript"/>
        </w:rPr>
        <w:t>※</w:t>
      </w:r>
      <w:r w:rsidRPr="00B82C9A">
        <w:rPr>
          <w:rFonts w:hint="eastAsia"/>
          <w:sz w:val="22"/>
        </w:rPr>
        <w:t>を有効活用していくために、低廉な家賃で質を備えた賃貸住宅の市場での供給動向の把握、分析を行い、必要な施策に</w:t>
      </w:r>
      <w:r>
        <w:rPr>
          <w:rFonts w:hint="eastAsia"/>
          <w:sz w:val="22"/>
        </w:rPr>
        <w:t>取り組む</w:t>
      </w:r>
      <w:r w:rsidRPr="00B82C9A">
        <w:rPr>
          <w:rFonts w:hint="eastAsia"/>
          <w:sz w:val="22"/>
        </w:rPr>
        <w:t>べきです。</w:t>
      </w:r>
    </w:p>
    <w:p w14:paraId="080F882E" w14:textId="77777777" w:rsidR="008F4A34" w:rsidRPr="006A57C1" w:rsidRDefault="008F4A34" w:rsidP="008F4A34">
      <w:pPr>
        <w:spacing w:afterLines="50" w:after="180" w:line="360" w:lineRule="exact"/>
        <w:ind w:leftChars="200" w:left="640" w:hangingChars="100" w:hanging="220"/>
        <w:rPr>
          <w:sz w:val="22"/>
        </w:rPr>
      </w:pPr>
    </w:p>
    <w:p w14:paraId="52FE6930" w14:textId="1D09F9D5" w:rsidR="00AC46B0" w:rsidRPr="006A57C1" w:rsidRDefault="00337C19" w:rsidP="009F0D89">
      <w:pPr>
        <w:ind w:leftChars="100" w:left="315" w:hangingChars="50" w:hanging="105"/>
        <w:jc w:val="center"/>
        <w:rPr>
          <w:sz w:val="22"/>
        </w:rPr>
      </w:pPr>
      <w:r w:rsidRPr="00337C19">
        <w:rPr>
          <w:noProof/>
        </w:rPr>
        <w:drawing>
          <wp:inline distT="0" distB="0" distL="0" distR="0" wp14:anchorId="79F47F70" wp14:editId="3A8E35BB">
            <wp:extent cx="5759450" cy="3028854"/>
            <wp:effectExtent l="0" t="0" r="0" b="63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3028854"/>
                    </a:xfrm>
                    <a:prstGeom prst="rect">
                      <a:avLst/>
                    </a:prstGeom>
                    <a:noFill/>
                    <a:ln>
                      <a:noFill/>
                    </a:ln>
                  </pic:spPr>
                </pic:pic>
              </a:graphicData>
            </a:graphic>
          </wp:inline>
        </w:drawing>
      </w:r>
    </w:p>
    <w:p w14:paraId="3679A0BF" w14:textId="27A5A4B9" w:rsidR="009F0D89" w:rsidRDefault="006E7257" w:rsidP="00F41DC7">
      <w:pPr>
        <w:spacing w:line="400" w:lineRule="exact"/>
        <w:ind w:leftChars="100" w:left="320" w:hangingChars="50" w:hanging="110"/>
        <w:rPr>
          <w:sz w:val="22"/>
        </w:rPr>
      </w:pPr>
      <w:r>
        <w:rPr>
          <w:rFonts w:hint="eastAsia"/>
          <w:noProof/>
          <w:sz w:val="22"/>
        </w:rPr>
        <mc:AlternateContent>
          <mc:Choice Requires="wps">
            <w:drawing>
              <wp:anchor distT="0" distB="0" distL="114300" distR="114300" simplePos="0" relativeHeight="251768320" behindDoc="0" locked="0" layoutInCell="1" allowOverlap="1" wp14:anchorId="1B829CB2" wp14:editId="2733CC23">
                <wp:simplePos x="0" y="0"/>
                <wp:positionH relativeFrom="column">
                  <wp:posOffset>2008233</wp:posOffset>
                </wp:positionH>
                <wp:positionV relativeFrom="paragraph">
                  <wp:posOffset>148953</wp:posOffset>
                </wp:positionV>
                <wp:extent cx="2760617" cy="504825"/>
                <wp:effectExtent l="0" t="190500" r="20955" b="28575"/>
                <wp:wrapNone/>
                <wp:docPr id="19" name="角丸四角形吹き出し 19"/>
                <wp:cNvGraphicFramePr/>
                <a:graphic xmlns:a="http://schemas.openxmlformats.org/drawingml/2006/main">
                  <a:graphicData uri="http://schemas.microsoft.com/office/word/2010/wordprocessingShape">
                    <wps:wsp>
                      <wps:cNvSpPr/>
                      <wps:spPr>
                        <a:xfrm>
                          <a:off x="0" y="0"/>
                          <a:ext cx="2760617" cy="504825"/>
                        </a:xfrm>
                        <a:prstGeom prst="wedgeRoundRectCallout">
                          <a:avLst>
                            <a:gd name="adj1" fmla="val -9820"/>
                            <a:gd name="adj2" fmla="val -83238"/>
                            <a:gd name="adj3" fmla="val 16667"/>
                          </a:avLst>
                        </a:prstGeom>
                      </wps:spPr>
                      <wps:style>
                        <a:lnRef idx="1">
                          <a:schemeClr val="accent1"/>
                        </a:lnRef>
                        <a:fillRef idx="2">
                          <a:schemeClr val="accent1"/>
                        </a:fillRef>
                        <a:effectRef idx="1">
                          <a:schemeClr val="accent1"/>
                        </a:effectRef>
                        <a:fontRef idx="minor">
                          <a:schemeClr val="dk1"/>
                        </a:fontRef>
                      </wps:style>
                      <wps:txbx>
                        <w:txbxContent>
                          <w:p w14:paraId="09967834" w14:textId="77777777" w:rsidR="00E633F1" w:rsidRPr="006E7257" w:rsidRDefault="00E633F1"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E633F1" w:rsidRPr="006E7257" w:rsidRDefault="00E633F1"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E633F1" w:rsidRPr="006E7257" w:rsidRDefault="00E633F1" w:rsidP="006E72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829CB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9" o:spid="_x0000_s1055" type="#_x0000_t62" style="position:absolute;left:0;text-align:left;margin-left:158.15pt;margin-top:11.75pt;width:217.35pt;height:39.7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" adj="8679,-7179" fillcolor="#91bce3 [2164]" strokecolor="#5b9bd5 [3204]" strokeweight=".5pt">
                <v:fill color2="#7aaddd [2612]" rotate="t" colors="0 #b1cbe9;.5 #a3c1e5;1 #92b9e4" focus="100%" type="gradient">
                  <o:fill v:ext="view" type="gradientUnscaled"/>
                </v:fill>
                <v:textbox>
                  <w:txbxContent>
                    <w:p w14:paraId="09967834" w14:textId="77777777" w:rsidR="00E633F1" w:rsidRPr="006E7257" w:rsidRDefault="00E633F1"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E633F1" w:rsidRPr="006E7257" w:rsidRDefault="00E633F1"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E633F1" w:rsidRPr="006E7257" w:rsidRDefault="00E633F1" w:rsidP="006E7257">
                      <w:pPr>
                        <w:jc w:val="center"/>
                      </w:pPr>
                    </w:p>
                  </w:txbxContent>
                </v:textbox>
              </v:shape>
            </w:pict>
          </mc:Fallback>
        </mc:AlternateContent>
      </w:r>
    </w:p>
    <w:p w14:paraId="57C68D0C" w14:textId="45276EE7" w:rsidR="006E7257" w:rsidRDefault="006E7257" w:rsidP="00F41DC7">
      <w:pPr>
        <w:spacing w:line="400" w:lineRule="exact"/>
        <w:ind w:leftChars="100" w:left="320" w:hangingChars="50" w:hanging="110"/>
        <w:rPr>
          <w:sz w:val="22"/>
        </w:rPr>
      </w:pPr>
    </w:p>
    <w:p w14:paraId="14D6600C" w14:textId="77777777" w:rsidR="006E7257" w:rsidRPr="006A57C1" w:rsidRDefault="006E7257" w:rsidP="00F41DC7">
      <w:pPr>
        <w:spacing w:line="400" w:lineRule="exact"/>
        <w:ind w:leftChars="100" w:left="320" w:hangingChars="50" w:hanging="110"/>
        <w:rPr>
          <w:sz w:val="22"/>
        </w:rPr>
      </w:pPr>
    </w:p>
    <w:p w14:paraId="5E008883" w14:textId="77777777" w:rsidR="0034600E" w:rsidRDefault="0034600E" w:rsidP="009462AA">
      <w:pPr>
        <w:spacing w:line="400" w:lineRule="exact"/>
        <w:ind w:firstLineChars="100" w:firstLine="216"/>
        <w:rPr>
          <w:b/>
          <w:sz w:val="22"/>
        </w:rPr>
      </w:pPr>
    </w:p>
    <w:p w14:paraId="0B4FE1DB" w14:textId="77777777" w:rsidR="00BA2012" w:rsidRDefault="00BA2012" w:rsidP="009462AA">
      <w:pPr>
        <w:spacing w:line="400" w:lineRule="exact"/>
        <w:ind w:firstLineChars="100" w:firstLine="216"/>
        <w:rPr>
          <w:b/>
          <w:sz w:val="22"/>
        </w:rPr>
      </w:pPr>
    </w:p>
    <w:p w14:paraId="1919CF47" w14:textId="1011ED61" w:rsidR="0034600E" w:rsidRDefault="0034600E" w:rsidP="009462AA">
      <w:pPr>
        <w:spacing w:line="400" w:lineRule="exact"/>
        <w:ind w:firstLineChars="100" w:firstLine="216"/>
        <w:rPr>
          <w:b/>
          <w:sz w:val="22"/>
        </w:rPr>
      </w:pPr>
    </w:p>
    <w:p w14:paraId="1ACC4DC6" w14:textId="77777777" w:rsidR="00633A22" w:rsidRDefault="00633A22" w:rsidP="009462AA">
      <w:pPr>
        <w:spacing w:line="400" w:lineRule="exact"/>
        <w:ind w:firstLineChars="100" w:firstLine="216"/>
        <w:rPr>
          <w:b/>
          <w:sz w:val="22"/>
        </w:rPr>
      </w:pPr>
    </w:p>
    <w:p w14:paraId="29CA545E" w14:textId="70573F80" w:rsidR="00EF62DF"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w:t>
      </w:r>
      <w:r w:rsidR="009462AA"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公的賃貸住宅</w:t>
      </w:r>
      <w:r w:rsidR="00DE61A3">
        <w:rPr>
          <w:rFonts w:ascii="游ゴシック" w:eastAsia="游ゴシック" w:hAnsi="游ゴシック" w:hint="eastAsia"/>
          <w:b/>
          <w:sz w:val="22"/>
          <w:vertAlign w:val="superscript"/>
        </w:rPr>
        <w:t>※</w:t>
      </w:r>
      <w:r w:rsidR="006510F1">
        <w:rPr>
          <w:rFonts w:ascii="游ゴシック" w:eastAsia="游ゴシック" w:hAnsi="游ゴシック" w:hint="eastAsia"/>
          <w:b/>
          <w:sz w:val="22"/>
        </w:rPr>
        <w:t>ストック</w:t>
      </w:r>
      <w:r w:rsidR="005777FC">
        <w:rPr>
          <w:rFonts w:ascii="游ゴシック" w:eastAsia="游ゴシック" w:hAnsi="游ゴシック" w:hint="eastAsia"/>
          <w:b/>
          <w:sz w:val="22"/>
          <w:vertAlign w:val="superscript"/>
        </w:rPr>
        <w:t>※</w:t>
      </w:r>
      <w:r w:rsidR="00EF62DF" w:rsidRPr="004A7A9B">
        <w:rPr>
          <w:rFonts w:ascii="游ゴシック" w:eastAsia="游ゴシック" w:hAnsi="游ゴシック" w:hint="eastAsia"/>
          <w:b/>
          <w:sz w:val="22"/>
        </w:rPr>
        <w:t>の有効活用</w:t>
      </w:r>
      <w:r w:rsidR="00363C34" w:rsidRPr="004A7A9B">
        <w:rPr>
          <w:rFonts w:ascii="游ゴシック" w:eastAsia="游ゴシック" w:hAnsi="游ゴシック" w:hint="eastAsia"/>
          <w:b/>
          <w:sz w:val="22"/>
        </w:rPr>
        <w:t xml:space="preserve">  【重点取組】</w:t>
      </w:r>
    </w:p>
    <w:p w14:paraId="2FF63CED" w14:textId="3E978AEF" w:rsidR="008F4A34" w:rsidRPr="00B82C9A" w:rsidRDefault="008F4A34" w:rsidP="00827B68">
      <w:pPr>
        <w:spacing w:after="60" w:line="360" w:lineRule="exact"/>
        <w:ind w:leftChars="150" w:left="315" w:firstLineChars="100" w:firstLine="220"/>
        <w:rPr>
          <w:sz w:val="22"/>
        </w:rPr>
      </w:pPr>
      <w:r w:rsidRPr="00B82C9A">
        <w:rPr>
          <w:rFonts w:hint="eastAsia"/>
          <w:sz w:val="22"/>
        </w:rPr>
        <w:t>人口や世帯数の減少、高齢化のさらなる進展、在住外国人の増加など、社会情勢が大きく変化する中で、質的側面</w:t>
      </w:r>
      <w:r w:rsidR="00266053">
        <w:rPr>
          <w:rFonts w:hint="eastAsia"/>
          <w:sz w:val="22"/>
          <w:vertAlign w:val="superscript"/>
        </w:rPr>
        <w:t>※</w:t>
      </w:r>
      <w:r w:rsidRPr="00B82C9A">
        <w:rPr>
          <w:rFonts w:hint="eastAsia"/>
          <w:sz w:val="22"/>
        </w:rPr>
        <w:t>を満たし、かつ経済的側面</w:t>
      </w:r>
      <w:r w:rsidR="00266053">
        <w:rPr>
          <w:rFonts w:hint="eastAsia"/>
          <w:sz w:val="22"/>
          <w:vertAlign w:val="superscript"/>
        </w:rPr>
        <w:t>※</w:t>
      </w:r>
      <w:r w:rsidRPr="00B82C9A">
        <w:rPr>
          <w:rFonts w:hint="eastAsia"/>
          <w:sz w:val="22"/>
        </w:rPr>
        <w:t>及び社会的側面</w:t>
      </w:r>
      <w:r w:rsidR="00266053">
        <w:rPr>
          <w:rFonts w:hint="eastAsia"/>
          <w:sz w:val="22"/>
          <w:vertAlign w:val="superscript"/>
        </w:rPr>
        <w:t>※</w:t>
      </w:r>
      <w:r w:rsidRPr="00B82C9A">
        <w:rPr>
          <w:rFonts w:hint="eastAsia"/>
          <w:sz w:val="22"/>
        </w:rPr>
        <w:t>から居住の安定確保を図るべき世帯に対応し、危機事象時にも、迅速に提供可能なストックとして有効活用できる公的賃貸住宅は、</w:t>
      </w:r>
      <w:r w:rsidR="00E15009">
        <w:rPr>
          <w:rFonts w:hint="eastAsia"/>
          <w:sz w:val="22"/>
        </w:rPr>
        <w:t>引き続き</w:t>
      </w:r>
      <w:r w:rsidRPr="00B82C9A">
        <w:rPr>
          <w:rFonts w:hint="eastAsia"/>
          <w:sz w:val="22"/>
        </w:rPr>
        <w:t>、住宅セーフティネットの一翼として、</w:t>
      </w:r>
      <w:r w:rsidR="00E15009">
        <w:rPr>
          <w:rFonts w:hint="eastAsia"/>
          <w:sz w:val="22"/>
        </w:rPr>
        <w:t>重要な</w:t>
      </w:r>
      <w:r w:rsidRPr="00B82C9A">
        <w:rPr>
          <w:rFonts w:hint="eastAsia"/>
          <w:sz w:val="22"/>
        </w:rPr>
        <w:t>役割を</w:t>
      </w:r>
      <w:r w:rsidR="00E15009">
        <w:rPr>
          <w:rFonts w:hint="eastAsia"/>
          <w:sz w:val="22"/>
        </w:rPr>
        <w:t>担って</w:t>
      </w:r>
      <w:r w:rsidRPr="00B82C9A">
        <w:rPr>
          <w:rFonts w:hint="eastAsia"/>
          <w:sz w:val="22"/>
        </w:rPr>
        <w:t>います。</w:t>
      </w:r>
    </w:p>
    <w:p w14:paraId="148C0C31" w14:textId="56B9DB7F" w:rsidR="008F4A34" w:rsidRPr="00C14436" w:rsidRDefault="008F4A34" w:rsidP="00827B68">
      <w:pPr>
        <w:spacing w:after="60" w:line="360" w:lineRule="exact"/>
        <w:ind w:leftChars="150" w:left="315" w:firstLineChars="100" w:firstLine="220"/>
        <w:rPr>
          <w:sz w:val="22"/>
        </w:rPr>
      </w:pPr>
      <w:r w:rsidRPr="00B82C9A">
        <w:rPr>
          <w:rFonts w:hint="eastAsia"/>
          <w:sz w:val="22"/>
        </w:rPr>
        <w:t>一方</w:t>
      </w:r>
      <w:r w:rsidRPr="00C14436">
        <w:rPr>
          <w:rFonts w:hint="eastAsia"/>
          <w:sz w:val="22"/>
        </w:rPr>
        <w:t>、</w:t>
      </w:r>
      <w:r w:rsidR="008B604A" w:rsidRPr="00C14436">
        <w:rPr>
          <w:rFonts w:hint="eastAsia"/>
          <w:sz w:val="22"/>
        </w:rPr>
        <w:t>公的賃貸住宅は、高度経済成長期に供給されたストックが一斉に更新時期を迎えており、また、</w:t>
      </w:r>
      <w:r w:rsidRPr="00C14436">
        <w:rPr>
          <w:rFonts w:hint="eastAsia"/>
          <w:sz w:val="22"/>
        </w:rPr>
        <w:t>団地として供給され</w:t>
      </w:r>
      <w:r w:rsidR="008B604A" w:rsidRPr="00C14436">
        <w:rPr>
          <w:rFonts w:hint="eastAsia"/>
          <w:sz w:val="22"/>
        </w:rPr>
        <w:t>てい</w:t>
      </w:r>
      <w:r w:rsidRPr="00C14436">
        <w:rPr>
          <w:rFonts w:hint="eastAsia"/>
          <w:sz w:val="22"/>
        </w:rPr>
        <w:t>る公営住宅</w:t>
      </w:r>
      <w:r w:rsidR="00DE61A3">
        <w:rPr>
          <w:rFonts w:hint="eastAsia"/>
          <w:sz w:val="22"/>
          <w:vertAlign w:val="superscript"/>
        </w:rPr>
        <w:t>※</w:t>
      </w:r>
      <w:r w:rsidRPr="00C14436">
        <w:rPr>
          <w:rFonts w:hint="eastAsia"/>
          <w:sz w:val="22"/>
        </w:rPr>
        <w:t>は、立地が限定され、配慮を要する</w:t>
      </w:r>
      <w:r w:rsidR="008B604A" w:rsidRPr="00C14436">
        <w:rPr>
          <w:rFonts w:hint="eastAsia"/>
          <w:sz w:val="22"/>
        </w:rPr>
        <w:t>府民</w:t>
      </w:r>
      <w:r w:rsidRPr="00C14436">
        <w:rPr>
          <w:rFonts w:hint="eastAsia"/>
          <w:sz w:val="22"/>
        </w:rPr>
        <w:t>が集住するなど、多岐にわたる課題への対策が求められています。</w:t>
      </w:r>
    </w:p>
    <w:p w14:paraId="5BBC8133" w14:textId="57A9BA80" w:rsidR="008F4A34" w:rsidRPr="00B82C9A" w:rsidRDefault="008F4A34" w:rsidP="00827B68">
      <w:pPr>
        <w:spacing w:beforeLines="50" w:before="180" w:line="360" w:lineRule="exact"/>
        <w:ind w:leftChars="200" w:left="640" w:rightChars="133" w:right="279" w:hangingChars="100" w:hanging="220"/>
        <w:rPr>
          <w:sz w:val="22"/>
        </w:rPr>
      </w:pPr>
      <w:r w:rsidRPr="00C14436">
        <w:rPr>
          <w:rFonts w:hint="eastAsia"/>
          <w:sz w:val="22"/>
        </w:rPr>
        <w:t>・</w:t>
      </w:r>
      <w:r w:rsidR="008B604A" w:rsidRPr="00C14436">
        <w:rPr>
          <w:rFonts w:hint="eastAsia"/>
          <w:sz w:val="22"/>
        </w:rPr>
        <w:t>公的賃貸住宅は、</w:t>
      </w:r>
      <w:r w:rsidRPr="00C14436">
        <w:rPr>
          <w:rFonts w:hint="eastAsia"/>
          <w:sz w:val="22"/>
        </w:rPr>
        <w:t>民間賃貸住宅の補完を基本に、居住支援</w:t>
      </w:r>
      <w:r w:rsidR="002A70C9" w:rsidRPr="00C14436">
        <w:rPr>
          <w:rFonts w:hint="eastAsia"/>
          <w:sz w:val="22"/>
        </w:rPr>
        <w:t>の枠組み</w:t>
      </w:r>
      <w:r w:rsidRPr="00C14436">
        <w:rPr>
          <w:rFonts w:hint="eastAsia"/>
          <w:sz w:val="22"/>
        </w:rPr>
        <w:t>とも連携しながら、引き続き既存ストックを活用して府民の居住の安定確保を図るとともに、</w:t>
      </w:r>
      <w:r w:rsidR="0066588E" w:rsidRPr="00C14436">
        <w:rPr>
          <w:rFonts w:hint="eastAsia"/>
          <w:sz w:val="22"/>
        </w:rPr>
        <w:t>空室を活用した</w:t>
      </w:r>
      <w:r w:rsidR="0066588E" w:rsidRPr="00C14436">
        <w:rPr>
          <w:sz w:val="22"/>
        </w:rPr>
        <w:t>NPO</w:t>
      </w:r>
      <w:r w:rsidR="0066588E" w:rsidRPr="00114C80">
        <w:rPr>
          <w:sz w:val="22"/>
        </w:rPr>
        <w:t>法人</w:t>
      </w:r>
      <w:r w:rsidR="00081001" w:rsidRPr="00114C80">
        <w:rPr>
          <w:rFonts w:hint="eastAsia"/>
          <w:sz w:val="22"/>
        </w:rPr>
        <w:t>や福祉部局</w:t>
      </w:r>
      <w:r w:rsidR="0066588E" w:rsidRPr="00114C80">
        <w:rPr>
          <w:rFonts w:hint="eastAsia"/>
          <w:sz w:val="22"/>
        </w:rPr>
        <w:t>等と連携した就労、高齢者、子育て支援などの</w:t>
      </w:r>
      <w:r w:rsidRPr="00114C80">
        <w:rPr>
          <w:rFonts w:hint="eastAsia"/>
          <w:sz w:val="22"/>
        </w:rPr>
        <w:t>地</w:t>
      </w:r>
      <w:r w:rsidRPr="00B82C9A">
        <w:rPr>
          <w:rFonts w:hint="eastAsia"/>
          <w:sz w:val="22"/>
        </w:rPr>
        <w:t>域のまちづくりへの貢献や危機事象による急速な需要の変動などに対して、そのストックを有効活用すべきです。</w:t>
      </w:r>
    </w:p>
    <w:p w14:paraId="69B573B7" w14:textId="12066144"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市場における空き家の数が右肩上がりに増加している中においては、住宅経営上の観点や既入居者への対応なども踏まえ、今後の居住の安定確保を図るべき世帯数の変化（減少）や民間賃貸住宅での住宅セーフティネット機能の拡大等を確認しつつ、公的賃貸住宅の量的縮小を図るべきです。</w:t>
      </w:r>
    </w:p>
    <w:p w14:paraId="5D0826AA" w14:textId="33268DD3" w:rsidR="00EF62DF"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地域の実情に応じた施策展開を図るた</w:t>
      </w:r>
      <w:r w:rsidRPr="00C14436">
        <w:rPr>
          <w:rFonts w:hint="eastAsia"/>
          <w:sz w:val="22"/>
        </w:rPr>
        <w:t>めには、</w:t>
      </w:r>
      <w:r w:rsidR="008B604A" w:rsidRPr="00C14436">
        <w:rPr>
          <w:rFonts w:hint="eastAsia"/>
          <w:sz w:val="22"/>
        </w:rPr>
        <w:t>基礎自治体が</w:t>
      </w:r>
      <w:r w:rsidR="00517A7B" w:rsidRPr="00C14436">
        <w:rPr>
          <w:rFonts w:hint="eastAsia"/>
          <w:sz w:val="22"/>
        </w:rPr>
        <w:t>、</w:t>
      </w:r>
      <w:r w:rsidRPr="00C14436">
        <w:rPr>
          <w:rFonts w:hint="eastAsia"/>
          <w:sz w:val="22"/>
        </w:rPr>
        <w:t>まちづくりや福祉施策と一体的に公営住宅供給などの施策を講じることが望ましいという観点から、</w:t>
      </w:r>
      <w:r w:rsidR="00517A7B" w:rsidRPr="00C14436">
        <w:rPr>
          <w:rFonts w:hint="eastAsia"/>
          <w:sz w:val="22"/>
        </w:rPr>
        <w:t>大阪</w:t>
      </w:r>
      <w:r w:rsidR="008B604A" w:rsidRPr="00C14436">
        <w:rPr>
          <w:rFonts w:hint="eastAsia"/>
          <w:sz w:val="22"/>
        </w:rPr>
        <w:t>府は、</w:t>
      </w:r>
      <w:r w:rsidRPr="00C14436">
        <w:rPr>
          <w:rFonts w:hint="eastAsia"/>
          <w:sz w:val="22"/>
        </w:rPr>
        <w:t>広域的な補完・調整機能を果たしつつ、引き続き府営住宅の基礎自治体への移管を推進すべきです。また、今後、更新時期を迎える大量のストックについては、市町を中心に公的賃貸事業者の連携のもと、</w:t>
      </w:r>
      <w:r w:rsidR="008B604A" w:rsidRPr="00C14436">
        <w:rPr>
          <w:rFonts w:hint="eastAsia"/>
          <w:sz w:val="22"/>
        </w:rPr>
        <w:t>各事業主体が</w:t>
      </w:r>
      <w:r w:rsidRPr="00C14436">
        <w:rPr>
          <w:rFonts w:hint="eastAsia"/>
          <w:sz w:val="22"/>
        </w:rPr>
        <w:t>地域ごとの実態に応じ、長寿命化、集約、建替え等の事業方針を適切</w:t>
      </w:r>
      <w:r w:rsidRPr="00B82C9A">
        <w:rPr>
          <w:rFonts w:hint="eastAsia"/>
          <w:sz w:val="22"/>
        </w:rPr>
        <w:t>に選択し、計画的に管理運営や事業推進を図ることが必要です。</w:t>
      </w:r>
      <w:r w:rsidR="00F41DC7" w:rsidRPr="006A57C1">
        <w:rPr>
          <w:sz w:val="22"/>
        </w:rPr>
        <w:t> </w:t>
      </w:r>
    </w:p>
    <w:p w14:paraId="47790B29" w14:textId="6FD0B951" w:rsidR="00AC46B0" w:rsidRPr="006A57C1" w:rsidRDefault="00A63D41" w:rsidP="009F0D89">
      <w:pPr>
        <w:ind w:leftChars="100" w:left="320" w:hangingChars="50" w:hanging="110"/>
        <w:jc w:val="center"/>
        <w:rPr>
          <w:sz w:val="22"/>
        </w:rPr>
      </w:pPr>
      <w:r w:rsidRPr="00A63D41">
        <w:rPr>
          <w:sz w:val="22"/>
        </w:rPr>
        <w:t xml:space="preserve"> </w:t>
      </w:r>
      <w:r w:rsidRPr="00A63D41">
        <w:rPr>
          <w:noProof/>
        </w:rPr>
        <w:drawing>
          <wp:inline distT="0" distB="0" distL="0" distR="0" wp14:anchorId="6A7E4B26" wp14:editId="1D6AF983">
            <wp:extent cx="4764088" cy="2586445"/>
            <wp:effectExtent l="0" t="0" r="0" b="444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5539" cy="2587233"/>
                    </a:xfrm>
                    <a:prstGeom prst="rect">
                      <a:avLst/>
                    </a:prstGeom>
                    <a:noFill/>
                    <a:ln>
                      <a:noFill/>
                    </a:ln>
                  </pic:spPr>
                </pic:pic>
              </a:graphicData>
            </a:graphic>
          </wp:inline>
        </w:drawing>
      </w:r>
    </w:p>
    <w:p w14:paraId="7C1752E9" w14:textId="64D71311" w:rsidR="00933780" w:rsidRPr="004A7A9B" w:rsidRDefault="00933780" w:rsidP="00933780">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④</w:t>
      </w:r>
      <w:r w:rsidRPr="004A7A9B">
        <w:rPr>
          <w:rFonts w:ascii="游ゴシック" w:eastAsia="游ゴシック" w:hAnsi="游ゴシック" w:hint="eastAsia"/>
          <w:b/>
          <w:sz w:val="22"/>
        </w:rPr>
        <w:t xml:space="preserve"> </w:t>
      </w:r>
      <w:r w:rsidR="006510F1">
        <w:rPr>
          <w:rFonts w:ascii="游ゴシック" w:eastAsia="游ゴシック" w:hAnsi="游ゴシック" w:hint="eastAsia"/>
          <w:b/>
          <w:sz w:val="22"/>
        </w:rPr>
        <w:t>同和地区</w:t>
      </w:r>
      <w:r w:rsidR="00373EB0">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を含む旧地域改善向け公営・改良住宅</w:t>
      </w:r>
      <w:r w:rsidR="00227E47">
        <w:rPr>
          <w:rFonts w:ascii="游ゴシック" w:eastAsia="游ゴシック" w:hAnsi="游ゴシック" w:hint="eastAsia"/>
          <w:b/>
          <w:sz w:val="22"/>
          <w:vertAlign w:val="superscript"/>
        </w:rPr>
        <w:t>※</w:t>
      </w:r>
      <w:r w:rsidRPr="004A7A9B">
        <w:rPr>
          <w:rFonts w:ascii="游ゴシック" w:eastAsia="游ゴシック" w:hAnsi="游ゴシック" w:hint="eastAsia"/>
          <w:b/>
          <w:sz w:val="22"/>
        </w:rPr>
        <w:t>を活用したまちづくり</w:t>
      </w:r>
    </w:p>
    <w:p w14:paraId="25D4A45D" w14:textId="5E4F05DC" w:rsidR="00933780" w:rsidRPr="00595FE1" w:rsidRDefault="00933780" w:rsidP="00933780">
      <w:pPr>
        <w:spacing w:afterLines="50" w:after="180" w:line="360" w:lineRule="exact"/>
        <w:ind w:leftChars="150" w:left="315" w:firstLineChars="100" w:firstLine="220"/>
        <w:rPr>
          <w:sz w:val="22"/>
        </w:rPr>
      </w:pPr>
      <w:r w:rsidRPr="00595FE1">
        <w:rPr>
          <w:rFonts w:hint="eastAsia"/>
          <w:sz w:val="22"/>
        </w:rPr>
        <w:t>同和地区を含む旧地域改善向け公営・改良住宅については、高齢化の進展</w:t>
      </w:r>
      <w:r w:rsidR="004A48D1">
        <w:rPr>
          <w:rFonts w:hint="eastAsia"/>
          <w:sz w:val="22"/>
        </w:rPr>
        <w:t>により、</w:t>
      </w:r>
      <w:r w:rsidRPr="00595FE1">
        <w:rPr>
          <w:rFonts w:hint="eastAsia"/>
          <w:sz w:val="22"/>
        </w:rPr>
        <w:t>コミュニティバランス</w:t>
      </w:r>
      <w:r w:rsidR="005821EE">
        <w:rPr>
          <w:rFonts w:hint="eastAsia"/>
          <w:sz w:val="22"/>
          <w:vertAlign w:val="superscript"/>
        </w:rPr>
        <w:t>※</w:t>
      </w:r>
      <w:r w:rsidRPr="00595FE1">
        <w:rPr>
          <w:rFonts w:hint="eastAsia"/>
          <w:sz w:val="22"/>
        </w:rPr>
        <w:t>の</w:t>
      </w:r>
      <w:r w:rsidR="004A48D1">
        <w:rPr>
          <w:rFonts w:hint="eastAsia"/>
          <w:sz w:val="22"/>
        </w:rPr>
        <w:t>問題が生じていることから</w:t>
      </w:r>
      <w:r w:rsidRPr="00595FE1">
        <w:rPr>
          <w:rFonts w:hint="eastAsia"/>
          <w:sz w:val="22"/>
        </w:rPr>
        <w:t>、</w:t>
      </w:r>
      <w:r w:rsidR="001D28C1">
        <w:rPr>
          <w:rFonts w:hint="eastAsia"/>
          <w:sz w:val="22"/>
        </w:rPr>
        <w:t>地域</w:t>
      </w:r>
      <w:r w:rsidR="004A48D1">
        <w:rPr>
          <w:rFonts w:hint="eastAsia"/>
          <w:sz w:val="22"/>
        </w:rPr>
        <w:t>の実情に即して、</w:t>
      </w:r>
      <w:r w:rsidR="001D28C1">
        <w:rPr>
          <w:rFonts w:hint="eastAsia"/>
          <w:sz w:val="22"/>
        </w:rPr>
        <w:t>建替えや浴室設置、</w:t>
      </w:r>
      <w:r w:rsidR="006510F1">
        <w:rPr>
          <w:rFonts w:hint="eastAsia"/>
          <w:sz w:val="22"/>
        </w:rPr>
        <w:t>バリアフリー</w:t>
      </w:r>
      <w:r w:rsidR="009353DA">
        <w:rPr>
          <w:rFonts w:hint="eastAsia"/>
          <w:sz w:val="22"/>
          <w:vertAlign w:val="superscript"/>
        </w:rPr>
        <w:t>※</w:t>
      </w:r>
      <w:r w:rsidR="001D28C1">
        <w:rPr>
          <w:rFonts w:hint="eastAsia"/>
          <w:sz w:val="22"/>
        </w:rPr>
        <w:t>化等の改善により居住水準の向上を促進するとともに、</w:t>
      </w:r>
      <w:r w:rsidR="004A48D1">
        <w:rPr>
          <w:rFonts w:hint="eastAsia"/>
          <w:sz w:val="22"/>
        </w:rPr>
        <w:t>未利用地や建替え余剰地等を活用した多様な住宅供給や施設の導入等を進め、</w:t>
      </w:r>
      <w:r w:rsidRPr="00595FE1">
        <w:rPr>
          <w:rFonts w:hint="eastAsia"/>
          <w:sz w:val="22"/>
        </w:rPr>
        <w:t>多様な世帯の居住を進めて行く必要があります。</w:t>
      </w:r>
    </w:p>
    <w:p w14:paraId="69B25707" w14:textId="68D1D7F3" w:rsidR="00933780" w:rsidRPr="006A57C1" w:rsidRDefault="00330A67" w:rsidP="00933780">
      <w:pPr>
        <w:spacing w:beforeLines="50" w:before="180" w:line="360" w:lineRule="exact"/>
        <w:ind w:leftChars="200" w:left="640" w:rightChars="133" w:right="279" w:hangingChars="100" w:hanging="220"/>
        <w:rPr>
          <w:sz w:val="22"/>
        </w:rPr>
      </w:pPr>
      <w:r>
        <w:rPr>
          <w:rFonts w:hint="eastAsia"/>
          <w:noProof/>
          <w:sz w:val="22"/>
        </w:rPr>
        <mc:AlternateContent>
          <mc:Choice Requires="wps">
            <w:drawing>
              <wp:anchor distT="0" distB="0" distL="114300" distR="114300" simplePos="0" relativeHeight="251852288" behindDoc="0" locked="0" layoutInCell="1" allowOverlap="1" wp14:anchorId="7BAB3779" wp14:editId="0D62B0F3">
                <wp:simplePos x="0" y="0"/>
                <wp:positionH relativeFrom="column">
                  <wp:posOffset>5490845</wp:posOffset>
                </wp:positionH>
                <wp:positionV relativeFrom="paragraph">
                  <wp:posOffset>671195</wp:posOffset>
                </wp:positionV>
                <wp:extent cx="561975" cy="40005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561975" cy="400050"/>
                        </a:xfrm>
                        <a:prstGeom prst="rect">
                          <a:avLst/>
                        </a:prstGeom>
                        <a:noFill/>
                        <a:ln w="6350">
                          <a:noFill/>
                        </a:ln>
                      </wps:spPr>
                      <wps:txbx>
                        <w:txbxContent>
                          <w:p w14:paraId="63B2E0DA" w14:textId="69E89A81" w:rsidR="00E633F1" w:rsidRPr="00EE36C8" w:rsidRDefault="00E633F1">
                            <w:pPr>
                              <w:rPr>
                                <w:sz w:val="22"/>
                                <w:vertAlign w:val="superscript"/>
                              </w:rPr>
                            </w:pPr>
                            <w:r w:rsidRPr="00EE36C8">
                              <w:rPr>
                                <w:rFonts w:hint="eastAsia"/>
                                <w:sz w:val="22"/>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AB3779" id="テキスト ボックス 22" o:spid="_x0000_s1056" type="#_x0000_t202" style="position:absolute;left:0;text-align:left;margin-left:432.35pt;margin-top:52.85pt;width:44.25pt;height:31.5pt;z-index:2518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" filled="f" stroked="f" strokeweight=".5pt">
                <v:textbox>
                  <w:txbxContent>
                    <w:p w14:paraId="63B2E0DA" w14:textId="69E89A81" w:rsidR="00E633F1" w:rsidRPr="00EE36C8" w:rsidRDefault="00E633F1">
                      <w:pPr>
                        <w:rPr>
                          <w:sz w:val="22"/>
                          <w:vertAlign w:val="superscript"/>
                        </w:rPr>
                      </w:pPr>
                      <w:r w:rsidRPr="00EE36C8">
                        <w:rPr>
                          <w:rFonts w:hint="eastAsia"/>
                          <w:sz w:val="22"/>
                          <w:vertAlign w:val="superscript"/>
                        </w:rPr>
                        <w:t>※</w:t>
                      </w:r>
                    </w:p>
                  </w:txbxContent>
                </v:textbox>
              </v:shape>
            </w:pict>
          </mc:Fallback>
        </mc:AlternateContent>
      </w:r>
      <w:r w:rsidR="00933780" w:rsidRPr="006A57C1">
        <w:rPr>
          <w:rFonts w:hint="eastAsia"/>
          <w:sz w:val="22"/>
        </w:rPr>
        <w:t>・地域にある空家や空地等を活用し、</w:t>
      </w:r>
      <w:r w:rsidR="004A48D1">
        <w:rPr>
          <w:rFonts w:hint="eastAsia"/>
          <w:sz w:val="22"/>
        </w:rPr>
        <w:t>子育て・</w:t>
      </w:r>
      <w:r w:rsidR="00933780" w:rsidRPr="006A57C1">
        <w:rPr>
          <w:rFonts w:hint="eastAsia"/>
          <w:sz w:val="22"/>
        </w:rPr>
        <w:t>高齢者</w:t>
      </w:r>
      <w:r w:rsidR="004A48D1">
        <w:rPr>
          <w:rFonts w:hint="eastAsia"/>
          <w:sz w:val="22"/>
        </w:rPr>
        <w:t>生活支援活動拠点</w:t>
      </w:r>
      <w:r w:rsidR="00933780" w:rsidRPr="006A57C1">
        <w:rPr>
          <w:rFonts w:hint="eastAsia"/>
          <w:sz w:val="22"/>
        </w:rPr>
        <w:t>、障がい者の</w:t>
      </w:r>
      <w:r w:rsidR="004A48D1">
        <w:rPr>
          <w:rFonts w:hint="eastAsia"/>
          <w:sz w:val="22"/>
        </w:rPr>
        <w:t>就労を支援する</w:t>
      </w:r>
      <w:r w:rsidR="00933780" w:rsidRPr="006A57C1">
        <w:rPr>
          <w:rFonts w:hint="eastAsia"/>
          <w:sz w:val="22"/>
        </w:rPr>
        <w:t>施設や、コンビニエンスストア等の生活利便施設などの立地を促進すべきです。</w:t>
      </w:r>
    </w:p>
    <w:p w14:paraId="5478E4F6" w14:textId="648A36E0" w:rsidR="001D28C1" w:rsidRDefault="00933780" w:rsidP="00933780">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公営・改良住宅の再生にあたっては、従前居住者の居住の安定に配慮しつつ、</w:t>
      </w:r>
      <w:r w:rsidR="00FD293C">
        <w:rPr>
          <w:sz w:val="22"/>
        </w:rPr>
        <w:t>PPP</w:t>
      </w:r>
      <w:r w:rsidRPr="006A57C1">
        <w:rPr>
          <w:sz w:val="22"/>
        </w:rPr>
        <w:t>の概念のもと民間事業者</w:t>
      </w:r>
      <w:r>
        <w:rPr>
          <w:rFonts w:hint="eastAsia"/>
          <w:sz w:val="22"/>
        </w:rPr>
        <w:t>の活用など</w:t>
      </w:r>
      <w:r w:rsidR="004A48D1">
        <w:rPr>
          <w:rFonts w:hint="eastAsia"/>
          <w:sz w:val="22"/>
        </w:rPr>
        <w:t>により</w:t>
      </w:r>
      <w:r>
        <w:rPr>
          <w:rFonts w:hint="eastAsia"/>
          <w:sz w:val="22"/>
        </w:rPr>
        <w:t>、</w:t>
      </w:r>
      <w:r w:rsidRPr="006A57C1">
        <w:rPr>
          <w:sz w:val="22"/>
        </w:rPr>
        <w:t>多様な住宅供給や社会福祉施設・生活支援施設の立地などが積極的に展開されるよう、大阪府は市町に対して</w:t>
      </w:r>
      <w:r w:rsidR="00FD293C">
        <w:rPr>
          <w:rFonts w:hint="eastAsia"/>
          <w:sz w:val="22"/>
        </w:rPr>
        <w:t>PFI</w:t>
      </w:r>
      <w:r w:rsidR="00330A67">
        <w:rPr>
          <w:rFonts w:hint="eastAsia"/>
          <w:sz w:val="22"/>
          <w:vertAlign w:val="superscript"/>
        </w:rPr>
        <w:t>※</w:t>
      </w:r>
      <w:r w:rsidR="00917F02">
        <w:rPr>
          <w:rFonts w:hint="eastAsia"/>
          <w:sz w:val="22"/>
        </w:rPr>
        <w:t>事業などの</w:t>
      </w:r>
      <w:r w:rsidRPr="006A57C1">
        <w:rPr>
          <w:sz w:val="22"/>
        </w:rPr>
        <w:t>先進事例の情報提供</w:t>
      </w:r>
      <w:r w:rsidR="00917F02">
        <w:rPr>
          <w:rFonts w:hint="eastAsia"/>
          <w:sz w:val="22"/>
        </w:rPr>
        <w:t>等</w:t>
      </w:r>
      <w:r w:rsidRPr="006A57C1">
        <w:rPr>
          <w:sz w:val="22"/>
        </w:rPr>
        <w:t>を行うべきです。</w:t>
      </w:r>
    </w:p>
    <w:p w14:paraId="79C1A02D" w14:textId="62EB5ED8" w:rsidR="00933780" w:rsidRPr="006A57C1" w:rsidRDefault="001D28C1" w:rsidP="00933780">
      <w:pPr>
        <w:spacing w:beforeLines="50" w:before="180" w:line="360" w:lineRule="exact"/>
        <w:ind w:leftChars="200" w:left="640" w:rightChars="133" w:right="279" w:hangingChars="100" w:hanging="220"/>
        <w:rPr>
          <w:sz w:val="22"/>
        </w:rPr>
      </w:pPr>
      <w:r>
        <w:rPr>
          <w:rFonts w:hint="eastAsia"/>
          <w:sz w:val="22"/>
        </w:rPr>
        <w:t>・</w:t>
      </w:r>
      <w:r w:rsidR="00933780" w:rsidRPr="006A57C1">
        <w:rPr>
          <w:sz w:val="22"/>
        </w:rPr>
        <w:t>また、地域の実情に応じた施設や機能を導入</w:t>
      </w:r>
      <w:r w:rsidR="00917F02">
        <w:rPr>
          <w:rFonts w:hint="eastAsia"/>
          <w:sz w:val="22"/>
        </w:rPr>
        <w:t>する</w:t>
      </w:r>
      <w:r w:rsidR="00933780" w:rsidRPr="006A57C1">
        <w:rPr>
          <w:sz w:val="22"/>
        </w:rPr>
        <w:t>ため</w:t>
      </w:r>
      <w:r w:rsidR="00917F02">
        <w:rPr>
          <w:rFonts w:hint="eastAsia"/>
          <w:sz w:val="22"/>
        </w:rPr>
        <w:t>には</w:t>
      </w:r>
      <w:r w:rsidR="00933780" w:rsidRPr="006A57C1">
        <w:rPr>
          <w:sz w:val="22"/>
        </w:rPr>
        <w:t>、住民主体</w:t>
      </w:r>
      <w:r w:rsidR="00917F02">
        <w:rPr>
          <w:rFonts w:hint="eastAsia"/>
          <w:sz w:val="22"/>
        </w:rPr>
        <w:t>の</w:t>
      </w:r>
      <w:r w:rsidR="00933780" w:rsidRPr="006A57C1">
        <w:rPr>
          <w:sz w:val="22"/>
        </w:rPr>
        <w:t>まちづくり構想の作成</w:t>
      </w:r>
      <w:r w:rsidR="00917F02">
        <w:rPr>
          <w:rFonts w:hint="eastAsia"/>
          <w:sz w:val="22"/>
        </w:rPr>
        <w:t>や</w:t>
      </w:r>
      <w:r w:rsidR="00933780" w:rsidRPr="006A57C1">
        <w:rPr>
          <w:sz w:val="22"/>
        </w:rPr>
        <w:t>、行政計画</w:t>
      </w:r>
      <w:r w:rsidR="00917F02">
        <w:rPr>
          <w:rFonts w:hint="eastAsia"/>
          <w:sz w:val="22"/>
        </w:rPr>
        <w:t>への反映が</w:t>
      </w:r>
      <w:r w:rsidR="00933780" w:rsidRPr="006A57C1">
        <w:rPr>
          <w:sz w:val="22"/>
        </w:rPr>
        <w:t>重要なため、府は市町に対し事例の情報を提供するなど、市町と地元住民等との連携を促進すべきです。</w:t>
      </w:r>
    </w:p>
    <w:p w14:paraId="142AC920" w14:textId="232AD52C" w:rsidR="00933780" w:rsidRPr="006A57C1" w:rsidRDefault="00933780" w:rsidP="00933780">
      <w:pPr>
        <w:spacing w:beforeLines="50" w:before="180" w:line="360" w:lineRule="exact"/>
        <w:ind w:leftChars="200" w:left="640" w:rightChars="133" w:right="279" w:hangingChars="100" w:hanging="220"/>
        <w:rPr>
          <w:sz w:val="22"/>
        </w:rPr>
      </w:pPr>
      <w:r w:rsidRPr="006A57C1">
        <w:rPr>
          <w:rFonts w:hint="eastAsia"/>
          <w:sz w:val="22"/>
        </w:rPr>
        <w:t>・団地の自治会活動をはじめ地域の人権尊重を基調としてこれまで培われてきた良好な地域コミュニティづくりの実績とノウハウを大切にしながら、地域を維持・発展させることも必要であり、</w:t>
      </w:r>
      <w:r w:rsidR="00FD293C">
        <w:rPr>
          <w:rFonts w:hint="eastAsia"/>
          <w:sz w:val="22"/>
        </w:rPr>
        <w:t>隣保館</w:t>
      </w:r>
      <w:r w:rsidR="009F3C7C">
        <w:rPr>
          <w:rFonts w:hint="eastAsia"/>
          <w:sz w:val="22"/>
          <w:vertAlign w:val="superscript"/>
        </w:rPr>
        <w:t>※</w:t>
      </w:r>
      <w:r w:rsidRPr="006A57C1">
        <w:rPr>
          <w:rFonts w:hint="eastAsia"/>
          <w:sz w:val="22"/>
        </w:rPr>
        <w:t>をはじめとした地域の施設などを活動の場として活用しながら、</w:t>
      </w:r>
      <w:r w:rsidR="006510F1">
        <w:rPr>
          <w:rFonts w:hint="eastAsia"/>
          <w:sz w:val="22"/>
        </w:rPr>
        <w:t>まちづくり協議会</w:t>
      </w:r>
      <w:r w:rsidR="005C3A6F">
        <w:rPr>
          <w:rFonts w:hint="eastAsia"/>
          <w:sz w:val="22"/>
          <w:vertAlign w:val="superscript"/>
        </w:rPr>
        <w:t>※</w:t>
      </w:r>
      <w:r w:rsidRPr="006A57C1">
        <w:rPr>
          <w:rFonts w:hint="eastAsia"/>
          <w:sz w:val="22"/>
        </w:rPr>
        <w:t>等の</w:t>
      </w:r>
      <w:r w:rsidRPr="00C14436">
        <w:rPr>
          <w:rFonts w:hint="eastAsia"/>
          <w:sz w:val="22"/>
        </w:rPr>
        <w:t>地域住民</w:t>
      </w:r>
      <w:r w:rsidR="00587776" w:rsidRPr="00C14436">
        <w:rPr>
          <w:rFonts w:hint="eastAsia"/>
          <w:sz w:val="22"/>
        </w:rPr>
        <w:t>組織</w:t>
      </w:r>
      <w:r w:rsidRPr="00C14436">
        <w:rPr>
          <w:rFonts w:hint="eastAsia"/>
          <w:sz w:val="22"/>
        </w:rPr>
        <w:t>等の参加及び</w:t>
      </w:r>
      <w:r w:rsidRPr="00C14436">
        <w:rPr>
          <w:sz w:val="22"/>
        </w:rPr>
        <w:t>NPOの参画により、公と民のパートナーシップによるまちづくりを促進すべきです。</w:t>
      </w:r>
    </w:p>
    <w:p w14:paraId="22E3FFEE" w14:textId="77777777" w:rsidR="00933780" w:rsidRDefault="00933780" w:rsidP="00827B68">
      <w:pPr>
        <w:spacing w:after="120" w:line="360" w:lineRule="exact"/>
        <w:rPr>
          <w:rFonts w:ascii="游ゴシック" w:eastAsia="游ゴシック" w:hAnsi="游ゴシック"/>
          <w:b/>
          <w:sz w:val="22"/>
        </w:rPr>
      </w:pPr>
      <w:r>
        <w:rPr>
          <w:rFonts w:ascii="游ゴシック" w:eastAsia="游ゴシック" w:hAnsi="游ゴシック"/>
          <w:b/>
          <w:sz w:val="22"/>
        </w:rPr>
        <w:br w:type="page"/>
      </w:r>
    </w:p>
    <w:p w14:paraId="4DD8608C" w14:textId="17368DA0" w:rsidR="00EF62DF" w:rsidRPr="004A7A9B" w:rsidRDefault="00EF62DF" w:rsidP="00827B68">
      <w:pPr>
        <w:spacing w:after="120" w:line="360" w:lineRule="exact"/>
        <w:rPr>
          <w:rFonts w:ascii="游ゴシック" w:eastAsia="游ゴシック" w:hAnsi="游ゴシック"/>
          <w:sz w:val="22"/>
        </w:rPr>
      </w:pPr>
      <w:r w:rsidRPr="004A7A9B">
        <w:rPr>
          <w:rFonts w:ascii="游ゴシック" w:eastAsia="游ゴシック" w:hAnsi="游ゴシック" w:hint="eastAsia"/>
          <w:b/>
          <w:sz w:val="22"/>
        </w:rPr>
        <w:t>（２）多様な住まいを選択できる市場環境整備</w:t>
      </w:r>
    </w:p>
    <w:p w14:paraId="00FCBE38" w14:textId="7C3ECDEA" w:rsidR="00EF62DF" w:rsidRPr="00B22E2E" w:rsidRDefault="004C3865"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 xml:space="preserve">① </w:t>
      </w:r>
      <w:r w:rsidR="00EF62DF" w:rsidRPr="00B22E2E">
        <w:rPr>
          <w:rFonts w:ascii="游ゴシック" w:eastAsia="游ゴシック" w:hAnsi="游ゴシック" w:hint="eastAsia"/>
          <w:b/>
          <w:sz w:val="22"/>
        </w:rPr>
        <w:t>賃貸住宅市場の形成</w:t>
      </w:r>
    </w:p>
    <w:p w14:paraId="10D5046A" w14:textId="778C20DC" w:rsidR="00294608" w:rsidRPr="006A57C1" w:rsidRDefault="00732012" w:rsidP="00B46F57">
      <w:pPr>
        <w:spacing w:after="60" w:line="360" w:lineRule="exact"/>
        <w:ind w:leftChars="150" w:left="315" w:firstLineChars="100" w:firstLine="220"/>
        <w:rPr>
          <w:sz w:val="22"/>
        </w:rPr>
      </w:pPr>
      <w:r w:rsidRPr="00B22E2E">
        <w:rPr>
          <w:rFonts w:hint="eastAsia"/>
          <w:sz w:val="22"/>
        </w:rPr>
        <w:t>働き方やライフスタイル</w:t>
      </w:r>
      <w:r w:rsidR="00D10ACE" w:rsidRPr="00B22E2E">
        <w:rPr>
          <w:rFonts w:hint="eastAsia"/>
          <w:sz w:val="22"/>
        </w:rPr>
        <w:t>の</w:t>
      </w:r>
      <w:r w:rsidRPr="00B22E2E">
        <w:rPr>
          <w:rFonts w:hint="eastAsia"/>
          <w:sz w:val="22"/>
        </w:rPr>
        <w:t>変化</w:t>
      </w:r>
      <w:r w:rsidR="00D10ACE" w:rsidRPr="00B22E2E">
        <w:rPr>
          <w:rFonts w:hint="eastAsia"/>
          <w:sz w:val="22"/>
        </w:rPr>
        <w:t>により</w:t>
      </w:r>
      <w:r w:rsidR="003928C5" w:rsidRPr="00B22E2E">
        <w:rPr>
          <w:rFonts w:hint="eastAsia"/>
          <w:sz w:val="22"/>
        </w:rPr>
        <w:t>、シェアオフィス</w:t>
      </w:r>
      <w:r w:rsidR="00266053">
        <w:rPr>
          <w:rFonts w:hint="eastAsia"/>
          <w:sz w:val="22"/>
          <w:vertAlign w:val="superscript"/>
        </w:rPr>
        <w:t>※</w:t>
      </w:r>
      <w:r w:rsidR="003928C5" w:rsidRPr="00B22E2E">
        <w:rPr>
          <w:rFonts w:hint="eastAsia"/>
          <w:sz w:val="22"/>
        </w:rPr>
        <w:t>やサテライトオフィス</w:t>
      </w:r>
      <w:r w:rsidR="00266053">
        <w:rPr>
          <w:rFonts w:hint="eastAsia"/>
          <w:sz w:val="22"/>
          <w:vertAlign w:val="superscript"/>
        </w:rPr>
        <w:t>※</w:t>
      </w:r>
      <w:r w:rsidR="003928C5" w:rsidRPr="00B22E2E">
        <w:rPr>
          <w:rFonts w:hint="eastAsia"/>
          <w:sz w:val="22"/>
        </w:rPr>
        <w:t>などの新たな市場ニーズが生まれる可能性があります。</w:t>
      </w:r>
      <w:r w:rsidR="00DC5B17" w:rsidRPr="00B22E2E">
        <w:rPr>
          <w:rFonts w:hint="eastAsia"/>
          <w:sz w:val="22"/>
        </w:rPr>
        <w:t>大阪に</w:t>
      </w:r>
      <w:r w:rsidR="00555A56" w:rsidRPr="00B22E2E">
        <w:rPr>
          <w:rFonts w:hint="eastAsia"/>
          <w:sz w:val="22"/>
        </w:rPr>
        <w:t>多くある</w:t>
      </w:r>
      <w:r w:rsidR="00DC5B17" w:rsidRPr="00B22E2E">
        <w:rPr>
          <w:rFonts w:hint="eastAsia"/>
          <w:sz w:val="22"/>
        </w:rPr>
        <w:t>賃貸住宅</w:t>
      </w:r>
      <w:r w:rsidR="00555A56" w:rsidRPr="00B22E2E">
        <w:rPr>
          <w:rFonts w:hint="eastAsia"/>
          <w:sz w:val="22"/>
        </w:rPr>
        <w:t>を活かし</w:t>
      </w:r>
      <w:r w:rsidR="00DC5B17" w:rsidRPr="00B22E2E">
        <w:rPr>
          <w:rFonts w:hint="eastAsia"/>
          <w:sz w:val="22"/>
        </w:rPr>
        <w:t>、様々なニーズに対応</w:t>
      </w:r>
      <w:r w:rsidR="00555A56">
        <w:rPr>
          <w:rFonts w:hint="eastAsia"/>
          <w:sz w:val="22"/>
        </w:rPr>
        <w:t>し</w:t>
      </w:r>
      <w:r w:rsidR="003928C5">
        <w:rPr>
          <w:rFonts w:hint="eastAsia"/>
          <w:sz w:val="22"/>
        </w:rPr>
        <w:t>た</w:t>
      </w:r>
      <w:r w:rsidR="00555A56">
        <w:rPr>
          <w:rFonts w:hint="eastAsia"/>
          <w:sz w:val="22"/>
        </w:rPr>
        <w:t>安心かつ</w:t>
      </w:r>
      <w:r w:rsidR="00DC5B17" w:rsidRPr="006A57C1">
        <w:rPr>
          <w:rFonts w:hint="eastAsia"/>
          <w:sz w:val="22"/>
        </w:rPr>
        <w:t>魅力ある賃貸住宅の普及</w:t>
      </w:r>
      <w:r w:rsidR="00DC5B17">
        <w:rPr>
          <w:rFonts w:hint="eastAsia"/>
          <w:sz w:val="22"/>
        </w:rPr>
        <w:t>を促進することが重要です。</w:t>
      </w:r>
    </w:p>
    <w:p w14:paraId="49518EE6" w14:textId="7E39D55E" w:rsidR="003B62A0" w:rsidRDefault="003B62A0" w:rsidP="003B62A0">
      <w:pPr>
        <w:spacing w:beforeLines="50" w:before="180" w:line="360" w:lineRule="exact"/>
        <w:ind w:leftChars="200" w:left="640" w:rightChars="133" w:right="279" w:hangingChars="100" w:hanging="220"/>
        <w:rPr>
          <w:sz w:val="22"/>
        </w:rPr>
      </w:pPr>
      <w:r w:rsidRPr="006A57C1">
        <w:rPr>
          <w:rFonts w:hint="eastAsia"/>
          <w:sz w:val="22"/>
        </w:rPr>
        <w:t>・住まい手のニーズに合わせて</w:t>
      </w:r>
      <w:r w:rsidR="006510F1">
        <w:rPr>
          <w:rFonts w:hint="eastAsia"/>
          <w:sz w:val="22"/>
        </w:rPr>
        <w:t>リノベーション</w:t>
      </w:r>
      <w:r w:rsidR="009F3C7C">
        <w:rPr>
          <w:rFonts w:hint="eastAsia"/>
          <w:sz w:val="22"/>
          <w:vertAlign w:val="superscript"/>
        </w:rPr>
        <w:t>※</w:t>
      </w:r>
      <w:r w:rsidRPr="006A57C1">
        <w:rPr>
          <w:rFonts w:hint="eastAsia"/>
          <w:sz w:val="22"/>
        </w:rPr>
        <w:t>できる</w:t>
      </w:r>
      <w:r w:rsidR="00FD293C">
        <w:rPr>
          <w:rFonts w:hint="eastAsia"/>
          <w:sz w:val="22"/>
        </w:rPr>
        <w:t>DIY</w:t>
      </w:r>
      <w:r w:rsidR="009F3C7C">
        <w:rPr>
          <w:rFonts w:hint="eastAsia"/>
          <w:sz w:val="22"/>
          <w:vertAlign w:val="superscript"/>
        </w:rPr>
        <w:t>※</w:t>
      </w:r>
      <w:r>
        <w:rPr>
          <w:rFonts w:hint="eastAsia"/>
          <w:sz w:val="22"/>
        </w:rPr>
        <w:t>への</w:t>
      </w:r>
      <w:r w:rsidRPr="006A57C1">
        <w:rPr>
          <w:rFonts w:hint="eastAsia"/>
          <w:sz w:val="22"/>
        </w:rPr>
        <w:t>対応や、入居者同士や入居者と地域住民が交流できる場の</w:t>
      </w:r>
      <w:r>
        <w:rPr>
          <w:rFonts w:hint="eastAsia"/>
          <w:sz w:val="22"/>
        </w:rPr>
        <w:t>設置</w:t>
      </w:r>
      <w:r w:rsidRPr="006A57C1">
        <w:rPr>
          <w:rFonts w:hint="eastAsia"/>
          <w:sz w:val="22"/>
        </w:rPr>
        <w:t>などを促進するべきです。</w:t>
      </w:r>
    </w:p>
    <w:p w14:paraId="3FD31835" w14:textId="5C2E1A94" w:rsidR="004A3293" w:rsidRPr="00C14436"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D375E2" w:rsidRPr="00C14436">
        <w:rPr>
          <w:rFonts w:hint="eastAsia"/>
          <w:sz w:val="22"/>
        </w:rPr>
        <w:t>原</w:t>
      </w:r>
      <w:r w:rsidRPr="00C14436">
        <w:rPr>
          <w:rFonts w:hint="eastAsia"/>
          <w:sz w:val="22"/>
        </w:rPr>
        <w:t>状回復トラブルの防止に向けた取組みなど、安心して賃貸住宅に住むことができる環境整備を進めるべきです。</w:t>
      </w:r>
    </w:p>
    <w:p w14:paraId="761A9D54" w14:textId="77777777" w:rsidR="00AC46B0" w:rsidRPr="006A57C1" w:rsidRDefault="00AC46B0" w:rsidP="00F41DC7">
      <w:pPr>
        <w:spacing w:line="400" w:lineRule="exact"/>
        <w:ind w:leftChars="150" w:left="315"/>
        <w:rPr>
          <w:sz w:val="22"/>
        </w:rPr>
      </w:pPr>
    </w:p>
    <w:p w14:paraId="7B1A1846" w14:textId="6064B600" w:rsidR="00EF62DF" w:rsidRPr="004A7A9B" w:rsidRDefault="004C3865"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 xml:space="preserve">② </w:t>
      </w:r>
      <w:r w:rsidR="00EF62DF" w:rsidRPr="004A7A9B">
        <w:rPr>
          <w:rFonts w:ascii="游ゴシック" w:eastAsia="游ゴシック" w:hAnsi="游ゴシック" w:hint="eastAsia"/>
          <w:b/>
          <w:sz w:val="22"/>
        </w:rPr>
        <w:t>既存住宅流通・リフォーム市場の環境整備・活性化</w:t>
      </w:r>
    </w:p>
    <w:p w14:paraId="58E679FB" w14:textId="0BBB7DDF" w:rsidR="003A1A87" w:rsidRDefault="00294608" w:rsidP="00827B68">
      <w:pPr>
        <w:spacing w:after="60" w:line="360" w:lineRule="exact"/>
        <w:ind w:leftChars="150" w:left="315" w:firstLineChars="100" w:firstLine="220"/>
        <w:rPr>
          <w:sz w:val="22"/>
        </w:rPr>
      </w:pPr>
      <w:r w:rsidRPr="006A57C1">
        <w:rPr>
          <w:rFonts w:hint="eastAsia"/>
          <w:sz w:val="22"/>
        </w:rPr>
        <w:t>戦後、住宅の量的な不足に対応するため、</w:t>
      </w:r>
      <w:r w:rsidR="003A1A87">
        <w:rPr>
          <w:rFonts w:hint="eastAsia"/>
          <w:sz w:val="22"/>
        </w:rPr>
        <w:t>住宅の新規供給が進められてきましたが、</w:t>
      </w:r>
      <w:r w:rsidRPr="006A57C1">
        <w:rPr>
          <w:sz w:val="22"/>
        </w:rPr>
        <w:t>量的不足が解消された現在も短期的な経済効果が重視された施策が多方面でとられ、住宅市場は必ずしも</w:t>
      </w:r>
      <w:r w:rsidR="006510F1">
        <w:rPr>
          <w:sz w:val="22"/>
        </w:rPr>
        <w:t>ストック</w:t>
      </w:r>
      <w:r w:rsidR="005777FC">
        <w:rPr>
          <w:rFonts w:hint="eastAsia"/>
          <w:sz w:val="22"/>
          <w:vertAlign w:val="superscript"/>
        </w:rPr>
        <w:t>※</w:t>
      </w:r>
      <w:r w:rsidRPr="006A57C1">
        <w:rPr>
          <w:sz w:val="22"/>
        </w:rPr>
        <w:t>の維持管理や活用を推進する方向になっていないと言えます。</w:t>
      </w:r>
    </w:p>
    <w:p w14:paraId="2A3695DE" w14:textId="4CBEB02C" w:rsidR="00294608" w:rsidRPr="00B22E2E" w:rsidRDefault="00294608" w:rsidP="00827B68">
      <w:pPr>
        <w:spacing w:after="60" w:line="360" w:lineRule="exact"/>
        <w:ind w:leftChars="150" w:left="315" w:firstLineChars="100" w:firstLine="220"/>
        <w:rPr>
          <w:sz w:val="22"/>
        </w:rPr>
      </w:pPr>
      <w:r w:rsidRPr="006A57C1">
        <w:rPr>
          <w:sz w:val="22"/>
        </w:rPr>
        <w:t>大阪府におけるリフォーム、リノベーションの実施戸数</w:t>
      </w:r>
      <w:r w:rsidR="003A1A87">
        <w:rPr>
          <w:rFonts w:hint="eastAsia"/>
          <w:sz w:val="22"/>
        </w:rPr>
        <w:t>は</w:t>
      </w:r>
      <w:r w:rsidRPr="006A57C1">
        <w:rPr>
          <w:sz w:val="22"/>
        </w:rPr>
        <w:t>約12万戸</w:t>
      </w:r>
      <w:r w:rsidR="003A1A87">
        <w:rPr>
          <w:rFonts w:hint="eastAsia"/>
          <w:sz w:val="22"/>
        </w:rPr>
        <w:t>（</w:t>
      </w:r>
      <w:r w:rsidR="003A1A87" w:rsidRPr="006A57C1">
        <w:rPr>
          <w:sz w:val="22"/>
        </w:rPr>
        <w:t>平成30年</w:t>
      </w:r>
      <w:r w:rsidR="003A1A87">
        <w:rPr>
          <w:rFonts w:hint="eastAsia"/>
          <w:sz w:val="22"/>
        </w:rPr>
        <w:t>）</w:t>
      </w:r>
      <w:r w:rsidR="001474F1">
        <w:rPr>
          <w:rFonts w:hint="eastAsia"/>
          <w:sz w:val="22"/>
        </w:rPr>
        <w:t>であり、</w:t>
      </w:r>
      <w:r w:rsidR="003A1A87">
        <w:rPr>
          <w:rFonts w:hint="eastAsia"/>
          <w:sz w:val="22"/>
        </w:rPr>
        <w:t>近年は</w:t>
      </w:r>
      <w:r w:rsidRPr="006A57C1">
        <w:rPr>
          <w:sz w:val="22"/>
        </w:rPr>
        <w:t>横ばいの状況となって</w:t>
      </w:r>
      <w:r w:rsidR="001474F1">
        <w:rPr>
          <w:rFonts w:hint="eastAsia"/>
          <w:sz w:val="22"/>
        </w:rPr>
        <w:t>います。新たなライフスタイルなど</w:t>
      </w:r>
      <w:r w:rsidR="00D01816">
        <w:rPr>
          <w:rFonts w:hint="eastAsia"/>
          <w:sz w:val="22"/>
        </w:rPr>
        <w:t>を踏まえた</w:t>
      </w:r>
      <w:r w:rsidR="001474F1">
        <w:rPr>
          <w:rFonts w:hint="eastAsia"/>
          <w:sz w:val="22"/>
        </w:rPr>
        <w:t>多様なニーズに対応</w:t>
      </w:r>
      <w:r w:rsidR="00D01816">
        <w:rPr>
          <w:rFonts w:hint="eastAsia"/>
          <w:sz w:val="22"/>
        </w:rPr>
        <w:t>するためにも</w:t>
      </w:r>
      <w:r w:rsidR="003A1A87">
        <w:rPr>
          <w:rFonts w:hint="eastAsia"/>
          <w:sz w:val="22"/>
        </w:rPr>
        <w:t>既存住宅流通・リフォーム市場の環境整備・活性化に取り組むこと</w:t>
      </w:r>
      <w:r w:rsidRPr="00B22E2E">
        <w:rPr>
          <w:sz w:val="22"/>
        </w:rPr>
        <w:t>が必要です。</w:t>
      </w:r>
    </w:p>
    <w:p w14:paraId="3C09F477" w14:textId="32D89E44" w:rsidR="00421A7E" w:rsidRPr="00B22E2E" w:rsidRDefault="00421A7E" w:rsidP="00827B68">
      <w:pPr>
        <w:spacing w:after="60" w:line="360" w:lineRule="exact"/>
        <w:ind w:leftChars="150" w:left="315" w:firstLineChars="100" w:firstLine="220"/>
        <w:rPr>
          <w:sz w:val="22"/>
        </w:rPr>
      </w:pPr>
      <w:r w:rsidRPr="00B22E2E">
        <w:rPr>
          <w:rFonts w:hint="eastAsia"/>
          <w:sz w:val="22"/>
        </w:rPr>
        <w:t>特に、空家の利活用に関しては、住宅としての賃貸利用のみならず、コンバージョン</w:t>
      </w:r>
      <w:r w:rsidR="00266053">
        <w:rPr>
          <w:rFonts w:hint="eastAsia"/>
          <w:sz w:val="22"/>
          <w:vertAlign w:val="superscript"/>
        </w:rPr>
        <w:t>※</w:t>
      </w:r>
      <w:r w:rsidRPr="00B22E2E">
        <w:rPr>
          <w:rFonts w:hint="eastAsia"/>
          <w:sz w:val="22"/>
        </w:rPr>
        <w:t>などによる様々な活用手法が考えられるため、家主をはじめ関係する事業者の意識改革を促すことが</w:t>
      </w:r>
      <w:r w:rsidR="00671190" w:rsidRPr="00B22E2E">
        <w:rPr>
          <w:rFonts w:hint="eastAsia"/>
          <w:sz w:val="22"/>
        </w:rPr>
        <w:t>重要</w:t>
      </w:r>
      <w:r w:rsidRPr="00B22E2E">
        <w:rPr>
          <w:rFonts w:hint="eastAsia"/>
          <w:sz w:val="22"/>
        </w:rPr>
        <w:t>です。</w:t>
      </w:r>
    </w:p>
    <w:p w14:paraId="5A1CA778" w14:textId="70E7C6AE" w:rsidR="004A3293" w:rsidRDefault="004A3293" w:rsidP="00827B68">
      <w:pPr>
        <w:spacing w:beforeLines="50" w:before="180" w:line="360" w:lineRule="exact"/>
        <w:ind w:leftChars="200" w:left="640" w:rightChars="133" w:right="279" w:hangingChars="100" w:hanging="220"/>
        <w:rPr>
          <w:sz w:val="22"/>
        </w:rPr>
      </w:pPr>
      <w:r w:rsidRPr="00B22E2E">
        <w:rPr>
          <w:rFonts w:hint="eastAsia"/>
          <w:sz w:val="22"/>
        </w:rPr>
        <w:t>・既存住宅の魅</w:t>
      </w:r>
      <w:r w:rsidRPr="006A57C1">
        <w:rPr>
          <w:rFonts w:hint="eastAsia"/>
          <w:sz w:val="22"/>
        </w:rPr>
        <w:t>力・イメージ</w:t>
      </w:r>
      <w:r w:rsidR="007856CF">
        <w:rPr>
          <w:rFonts w:hint="eastAsia"/>
          <w:sz w:val="22"/>
        </w:rPr>
        <w:t>の</w:t>
      </w:r>
      <w:r w:rsidRPr="006A57C1">
        <w:rPr>
          <w:rFonts w:hint="eastAsia"/>
          <w:sz w:val="22"/>
        </w:rPr>
        <w:t>向上</w:t>
      </w:r>
      <w:r w:rsidR="00DC6924">
        <w:rPr>
          <w:rFonts w:hint="eastAsia"/>
          <w:sz w:val="22"/>
        </w:rPr>
        <w:t>や</w:t>
      </w:r>
      <w:r w:rsidRPr="006A57C1">
        <w:rPr>
          <w:rFonts w:hint="eastAsia"/>
          <w:sz w:val="22"/>
        </w:rPr>
        <w:t>、取引の機会にお</w:t>
      </w:r>
      <w:r w:rsidR="00DC6924">
        <w:rPr>
          <w:rFonts w:hint="eastAsia"/>
          <w:sz w:val="22"/>
        </w:rPr>
        <w:t>ける</w:t>
      </w:r>
      <w:r w:rsidRPr="006A57C1">
        <w:rPr>
          <w:rFonts w:hint="eastAsia"/>
          <w:sz w:val="22"/>
        </w:rPr>
        <w:t>住宅の性能面等に関する不安や情報不足の解消</w:t>
      </w:r>
      <w:r w:rsidR="00DC6924">
        <w:rPr>
          <w:rFonts w:hint="eastAsia"/>
          <w:sz w:val="22"/>
        </w:rPr>
        <w:t>など</w:t>
      </w:r>
      <w:r w:rsidRPr="006A57C1">
        <w:rPr>
          <w:rFonts w:hint="eastAsia"/>
          <w:sz w:val="22"/>
        </w:rPr>
        <w:t>を図</w:t>
      </w:r>
      <w:r w:rsidR="007856CF">
        <w:rPr>
          <w:rFonts w:hint="eastAsia"/>
          <w:sz w:val="22"/>
        </w:rPr>
        <w:t>るため</w:t>
      </w:r>
      <w:r w:rsidR="00DC5B17">
        <w:rPr>
          <w:rFonts w:hint="eastAsia"/>
          <w:sz w:val="22"/>
        </w:rPr>
        <w:t>、</w:t>
      </w:r>
      <w:r w:rsidR="008A002B">
        <w:rPr>
          <w:rFonts w:hint="eastAsia"/>
          <w:sz w:val="22"/>
        </w:rPr>
        <w:t>既存</w:t>
      </w:r>
      <w:r w:rsidR="008A002B" w:rsidRPr="006A57C1">
        <w:rPr>
          <w:rFonts w:hint="eastAsia"/>
          <w:sz w:val="22"/>
        </w:rPr>
        <w:t>住宅</w:t>
      </w:r>
      <w:r w:rsidR="008F3B9C">
        <w:rPr>
          <w:rFonts w:hint="eastAsia"/>
          <w:sz w:val="22"/>
        </w:rPr>
        <w:t>の</w:t>
      </w:r>
      <w:r w:rsidR="006510F1">
        <w:rPr>
          <w:rFonts w:hint="eastAsia"/>
          <w:sz w:val="22"/>
        </w:rPr>
        <w:t>住宅性能表示制度</w:t>
      </w:r>
      <w:r w:rsidR="005777FC">
        <w:rPr>
          <w:rFonts w:hint="eastAsia"/>
          <w:sz w:val="22"/>
          <w:vertAlign w:val="superscript"/>
        </w:rPr>
        <w:t>※</w:t>
      </w:r>
      <w:r w:rsidR="008A002B" w:rsidRPr="006A57C1">
        <w:rPr>
          <w:rFonts w:hint="eastAsia"/>
          <w:sz w:val="22"/>
        </w:rPr>
        <w:t>、</w:t>
      </w:r>
      <w:r w:rsidR="008A002B">
        <w:rPr>
          <w:rFonts w:hint="eastAsia"/>
          <w:sz w:val="22"/>
        </w:rPr>
        <w:t>既存</w:t>
      </w:r>
      <w:r w:rsidR="008A002B" w:rsidRPr="006A57C1">
        <w:rPr>
          <w:rFonts w:hint="eastAsia"/>
          <w:sz w:val="22"/>
        </w:rPr>
        <w:t>住宅</w:t>
      </w:r>
      <w:r w:rsidR="007856CF">
        <w:rPr>
          <w:rFonts w:hint="eastAsia"/>
          <w:sz w:val="22"/>
        </w:rPr>
        <w:t>売買</w:t>
      </w:r>
      <w:r w:rsidR="008A002B" w:rsidRPr="006A57C1">
        <w:rPr>
          <w:rFonts w:hint="eastAsia"/>
          <w:sz w:val="22"/>
        </w:rPr>
        <w:t>瑕疵保険</w:t>
      </w:r>
      <w:r w:rsidR="00227E47">
        <w:rPr>
          <w:rFonts w:hint="eastAsia"/>
          <w:sz w:val="22"/>
          <w:vertAlign w:val="superscript"/>
        </w:rPr>
        <w:t>※</w:t>
      </w:r>
      <w:r w:rsidR="008A002B" w:rsidRPr="006A57C1">
        <w:rPr>
          <w:rFonts w:hint="eastAsia"/>
          <w:sz w:val="22"/>
        </w:rPr>
        <w:t>、インスペクション</w:t>
      </w:r>
      <w:r w:rsidR="00227E47">
        <w:rPr>
          <w:rFonts w:hint="eastAsia"/>
          <w:sz w:val="22"/>
          <w:vertAlign w:val="superscript"/>
        </w:rPr>
        <w:t>※</w:t>
      </w:r>
      <w:r w:rsidR="008A002B">
        <w:rPr>
          <w:rFonts w:hint="eastAsia"/>
          <w:sz w:val="22"/>
        </w:rPr>
        <w:t>など</w:t>
      </w:r>
      <w:r w:rsidR="007856CF">
        <w:rPr>
          <w:rFonts w:hint="eastAsia"/>
          <w:sz w:val="22"/>
        </w:rPr>
        <w:t>の</w:t>
      </w:r>
      <w:r w:rsidR="00DC5B17">
        <w:rPr>
          <w:rFonts w:hint="eastAsia"/>
          <w:sz w:val="22"/>
        </w:rPr>
        <w:t>普及</w:t>
      </w:r>
      <w:r w:rsidR="007856CF">
        <w:rPr>
          <w:rFonts w:hint="eastAsia"/>
          <w:sz w:val="22"/>
        </w:rPr>
        <w:t>を促進し、</w:t>
      </w:r>
      <w:r w:rsidRPr="006A57C1">
        <w:rPr>
          <w:rFonts w:hint="eastAsia"/>
          <w:sz w:val="22"/>
        </w:rPr>
        <w:t>住宅の価値が適正に評価される市場の形成</w:t>
      </w:r>
      <w:r w:rsidR="00DC6924">
        <w:rPr>
          <w:rFonts w:hint="eastAsia"/>
          <w:sz w:val="22"/>
        </w:rPr>
        <w:t>に取り組むべきです</w:t>
      </w:r>
      <w:r w:rsidRPr="006A57C1">
        <w:rPr>
          <w:rFonts w:hint="eastAsia"/>
          <w:sz w:val="22"/>
        </w:rPr>
        <w:t>。</w:t>
      </w:r>
    </w:p>
    <w:p w14:paraId="2299BA8B" w14:textId="772EA6E7" w:rsidR="001474F1" w:rsidRPr="00B22E2E" w:rsidRDefault="001474F1" w:rsidP="00827B68">
      <w:pPr>
        <w:spacing w:beforeLines="50" w:before="180" w:line="360" w:lineRule="exact"/>
        <w:ind w:leftChars="200" w:left="640" w:rightChars="133" w:right="279" w:hangingChars="100" w:hanging="220"/>
        <w:rPr>
          <w:sz w:val="22"/>
        </w:rPr>
      </w:pPr>
      <w:r>
        <w:rPr>
          <w:rFonts w:hint="eastAsia"/>
          <w:sz w:val="22"/>
        </w:rPr>
        <w:t>・戸建て住宅</w:t>
      </w:r>
      <w:r w:rsidRPr="00B22E2E">
        <w:rPr>
          <w:rFonts w:hint="eastAsia"/>
          <w:sz w:val="22"/>
        </w:rPr>
        <w:t>を中心</w:t>
      </w:r>
      <w:r w:rsidR="00DC6924" w:rsidRPr="00B22E2E">
        <w:rPr>
          <w:rFonts w:hint="eastAsia"/>
          <w:sz w:val="22"/>
        </w:rPr>
        <w:t>に、</w:t>
      </w:r>
      <w:r w:rsidR="007856CF" w:rsidRPr="00B22E2E">
        <w:rPr>
          <w:rFonts w:hint="eastAsia"/>
          <w:sz w:val="22"/>
        </w:rPr>
        <w:t>所有者の</w:t>
      </w:r>
      <w:r w:rsidRPr="00B22E2E">
        <w:rPr>
          <w:rFonts w:hint="eastAsia"/>
          <w:sz w:val="22"/>
        </w:rPr>
        <w:t>維持管理に関する重要性</w:t>
      </w:r>
      <w:r w:rsidR="00DC6924" w:rsidRPr="00B22E2E">
        <w:rPr>
          <w:rFonts w:hint="eastAsia"/>
          <w:sz w:val="22"/>
        </w:rPr>
        <w:t>の理解</w:t>
      </w:r>
      <w:r w:rsidR="007856CF" w:rsidRPr="00B22E2E">
        <w:rPr>
          <w:rFonts w:hint="eastAsia"/>
          <w:sz w:val="22"/>
        </w:rPr>
        <w:t>を</w:t>
      </w:r>
      <w:r w:rsidR="00DC6924" w:rsidRPr="00B22E2E">
        <w:rPr>
          <w:rFonts w:hint="eastAsia"/>
          <w:sz w:val="22"/>
        </w:rPr>
        <w:t>促進</w:t>
      </w:r>
      <w:r w:rsidR="007856CF" w:rsidRPr="00B22E2E">
        <w:rPr>
          <w:rFonts w:hint="eastAsia"/>
          <w:sz w:val="22"/>
        </w:rPr>
        <w:t>し</w:t>
      </w:r>
      <w:r w:rsidRPr="00B22E2E">
        <w:rPr>
          <w:rFonts w:hint="eastAsia"/>
          <w:sz w:val="22"/>
        </w:rPr>
        <w:t>、</w:t>
      </w:r>
      <w:r w:rsidR="00DC6924" w:rsidRPr="00B22E2E">
        <w:rPr>
          <w:rFonts w:hint="eastAsia"/>
          <w:sz w:val="22"/>
        </w:rPr>
        <w:t>維持管理</w:t>
      </w:r>
      <w:r w:rsidR="007856CF" w:rsidRPr="00B22E2E">
        <w:rPr>
          <w:rFonts w:hint="eastAsia"/>
          <w:sz w:val="22"/>
        </w:rPr>
        <w:t>を</w:t>
      </w:r>
      <w:r w:rsidRPr="00B22E2E">
        <w:rPr>
          <w:rFonts w:hint="eastAsia"/>
          <w:sz w:val="22"/>
        </w:rPr>
        <w:t>サポート</w:t>
      </w:r>
      <w:r w:rsidR="007856CF" w:rsidRPr="00B22E2E">
        <w:rPr>
          <w:rFonts w:hint="eastAsia"/>
          <w:sz w:val="22"/>
        </w:rPr>
        <w:t>する仕組みの構築などを</w:t>
      </w:r>
      <w:r w:rsidR="00D01816" w:rsidRPr="00B22E2E">
        <w:rPr>
          <w:rFonts w:hint="eastAsia"/>
          <w:sz w:val="22"/>
        </w:rPr>
        <w:t>進めるべきです。</w:t>
      </w:r>
    </w:p>
    <w:p w14:paraId="62D9CEDE" w14:textId="367BFA35" w:rsidR="00EF62DF" w:rsidRDefault="004A3293" w:rsidP="00827B68">
      <w:pPr>
        <w:spacing w:beforeLines="50" w:before="180" w:line="360" w:lineRule="exact"/>
        <w:ind w:leftChars="200" w:left="640" w:rightChars="133" w:right="279" w:hangingChars="100" w:hanging="220"/>
        <w:rPr>
          <w:sz w:val="22"/>
        </w:rPr>
      </w:pPr>
      <w:r w:rsidRPr="00B22E2E">
        <w:rPr>
          <w:rFonts w:hint="eastAsia"/>
          <w:sz w:val="22"/>
        </w:rPr>
        <w:t>・</w:t>
      </w:r>
      <w:r w:rsidR="009125C3" w:rsidRPr="00B22E2E">
        <w:rPr>
          <w:rFonts w:hint="eastAsia"/>
          <w:sz w:val="22"/>
        </w:rPr>
        <w:t>住宅の所有者に対し、</w:t>
      </w:r>
      <w:r w:rsidRPr="00B22E2E">
        <w:rPr>
          <w:rFonts w:hint="eastAsia"/>
          <w:sz w:val="22"/>
        </w:rPr>
        <w:t>リフォーム</w:t>
      </w:r>
      <w:r w:rsidR="009125C3" w:rsidRPr="00B22E2E">
        <w:rPr>
          <w:rFonts w:hint="eastAsia"/>
          <w:sz w:val="22"/>
        </w:rPr>
        <w:t>やコンバージョン</w:t>
      </w:r>
      <w:r w:rsidRPr="00B22E2E">
        <w:rPr>
          <w:rFonts w:hint="eastAsia"/>
          <w:sz w:val="22"/>
        </w:rPr>
        <w:t>等に関する情報提供や事業者の紹介</w:t>
      </w:r>
      <w:r w:rsidR="009125C3" w:rsidRPr="00B22E2E">
        <w:rPr>
          <w:rFonts w:hint="eastAsia"/>
          <w:sz w:val="22"/>
        </w:rPr>
        <w:t>、賃貸借における留意点</w:t>
      </w:r>
      <w:r w:rsidRPr="00B22E2E">
        <w:rPr>
          <w:rFonts w:hint="eastAsia"/>
          <w:sz w:val="22"/>
        </w:rPr>
        <w:t>など</w:t>
      </w:r>
      <w:r w:rsidR="009125C3" w:rsidRPr="00B22E2E">
        <w:rPr>
          <w:rFonts w:hint="eastAsia"/>
          <w:sz w:val="22"/>
        </w:rPr>
        <w:t>既存住宅の利活用について学ぶことができるよう</w:t>
      </w:r>
      <w:r w:rsidRPr="00B22E2E">
        <w:rPr>
          <w:rFonts w:hint="eastAsia"/>
          <w:sz w:val="22"/>
        </w:rPr>
        <w:t>環境整備に取り組むべきで</w:t>
      </w:r>
      <w:r w:rsidRPr="006A57C1">
        <w:rPr>
          <w:rFonts w:hint="eastAsia"/>
          <w:sz w:val="22"/>
        </w:rPr>
        <w:t>す。</w:t>
      </w:r>
    </w:p>
    <w:p w14:paraId="771AD4FD" w14:textId="71AC8377" w:rsidR="00421A7E" w:rsidRDefault="00421A7E">
      <w:pPr>
        <w:widowControl/>
        <w:jc w:val="left"/>
        <w:rPr>
          <w:sz w:val="22"/>
        </w:rPr>
      </w:pPr>
      <w:r>
        <w:rPr>
          <w:sz w:val="22"/>
        </w:rPr>
        <w:br w:type="page"/>
      </w:r>
    </w:p>
    <w:p w14:paraId="1C4746D5" w14:textId="2BE6A02D" w:rsidR="00166F8D" w:rsidRPr="00573C5B" w:rsidRDefault="00166F8D" w:rsidP="00166F8D">
      <w:pPr>
        <w:spacing w:after="120" w:line="360" w:lineRule="exact"/>
        <w:ind w:firstLineChars="100" w:firstLine="220"/>
        <w:rPr>
          <w:rFonts w:ascii="游ゴシック" w:eastAsia="游ゴシック" w:hAnsi="游ゴシック"/>
          <w:b/>
          <w:sz w:val="22"/>
        </w:rPr>
      </w:pPr>
      <w:r w:rsidRPr="00B22E2E">
        <w:rPr>
          <w:rFonts w:ascii="游ゴシック" w:eastAsia="游ゴシック" w:hAnsi="游ゴシック" w:hint="eastAsia"/>
          <w:b/>
          <w:sz w:val="22"/>
        </w:rPr>
        <w:t>③ 住情報の提供</w:t>
      </w:r>
      <w:r w:rsidR="00167EB1">
        <w:rPr>
          <w:rFonts w:ascii="游ゴシック" w:eastAsia="游ゴシック" w:hAnsi="游ゴシック" w:hint="eastAsia"/>
          <w:b/>
          <w:sz w:val="22"/>
        </w:rPr>
        <w:t>や</w:t>
      </w:r>
      <w:r w:rsidR="007E314C" w:rsidRPr="00573C5B">
        <w:rPr>
          <w:rFonts w:ascii="游ゴシック" w:eastAsia="游ゴシック" w:hAnsi="游ゴシック" w:hint="eastAsia"/>
          <w:b/>
          <w:sz w:val="22"/>
        </w:rPr>
        <w:t>住まい・まちづくり学習</w:t>
      </w:r>
      <w:r w:rsidR="006A47A2" w:rsidRPr="00573C5B">
        <w:rPr>
          <w:rFonts w:ascii="游ゴシック" w:eastAsia="游ゴシック" w:hAnsi="游ゴシック" w:hint="eastAsia"/>
          <w:b/>
          <w:sz w:val="22"/>
        </w:rPr>
        <w:t>（住教育</w:t>
      </w:r>
      <w:r w:rsidR="005777FC" w:rsidRPr="00573C5B">
        <w:rPr>
          <w:rFonts w:ascii="游ゴシック" w:eastAsia="游ゴシック" w:hAnsi="游ゴシック" w:hint="eastAsia"/>
          <w:b/>
          <w:sz w:val="22"/>
          <w:vertAlign w:val="superscript"/>
        </w:rPr>
        <w:t>※</w:t>
      </w:r>
      <w:r w:rsidR="00167EB1" w:rsidRPr="00573C5B">
        <w:rPr>
          <w:rFonts w:ascii="游ゴシック" w:eastAsia="游ゴシック" w:hAnsi="游ゴシック" w:hint="eastAsia"/>
          <w:b/>
          <w:sz w:val="22"/>
        </w:rPr>
        <w:t>）</w:t>
      </w:r>
      <w:r w:rsidR="007E314C" w:rsidRPr="00573C5B">
        <w:rPr>
          <w:rFonts w:ascii="游ゴシック" w:eastAsia="游ゴシック" w:hAnsi="游ゴシック" w:hint="eastAsia"/>
          <w:b/>
          <w:sz w:val="22"/>
        </w:rPr>
        <w:t>の</w:t>
      </w:r>
      <w:r w:rsidRPr="00573C5B">
        <w:rPr>
          <w:rFonts w:ascii="游ゴシック" w:eastAsia="游ゴシック" w:hAnsi="游ゴシック" w:hint="eastAsia"/>
          <w:b/>
          <w:sz w:val="22"/>
        </w:rPr>
        <w:t>推進</w:t>
      </w:r>
    </w:p>
    <w:p w14:paraId="757508E1" w14:textId="62A678E1" w:rsidR="00166F8D" w:rsidRPr="00573C5B" w:rsidRDefault="00166F8D" w:rsidP="00166F8D">
      <w:pPr>
        <w:spacing w:after="60" w:line="360" w:lineRule="exact"/>
        <w:ind w:leftChars="150" w:left="315" w:firstLineChars="100" w:firstLine="220"/>
        <w:rPr>
          <w:sz w:val="22"/>
        </w:rPr>
      </w:pPr>
      <w:r w:rsidRPr="00573C5B">
        <w:rPr>
          <w:rFonts w:hint="eastAsia"/>
          <w:sz w:val="22"/>
        </w:rPr>
        <w:t>府民自らが、住まいやまちに対する関心と理解を深め、</w:t>
      </w:r>
      <w:r w:rsidR="00BE50E2" w:rsidRPr="00573C5B">
        <w:rPr>
          <w:rFonts w:hint="eastAsia"/>
          <w:sz w:val="22"/>
        </w:rPr>
        <w:t>その知識が定着し、</w:t>
      </w:r>
      <w:r w:rsidR="006510F1" w:rsidRPr="00573C5B">
        <w:rPr>
          <w:rFonts w:hint="eastAsia"/>
          <w:sz w:val="22"/>
        </w:rPr>
        <w:t>住文化</w:t>
      </w:r>
      <w:r w:rsidR="005777FC" w:rsidRPr="00573C5B">
        <w:rPr>
          <w:rFonts w:hint="eastAsia"/>
          <w:sz w:val="22"/>
          <w:vertAlign w:val="superscript"/>
        </w:rPr>
        <w:t>※</w:t>
      </w:r>
      <w:r w:rsidRPr="00573C5B">
        <w:rPr>
          <w:rFonts w:hint="eastAsia"/>
          <w:sz w:val="22"/>
        </w:rPr>
        <w:t>が継承されることや、住まい・まちづくりの担い手として主体的に取り組むことができるよう、住まいの取得・維持管理に関する基礎的な情報の入手や</w:t>
      </w:r>
      <w:r w:rsidR="007249E8" w:rsidRPr="00573C5B">
        <w:rPr>
          <w:rFonts w:hint="eastAsia"/>
          <w:sz w:val="22"/>
        </w:rPr>
        <w:t>、</w:t>
      </w:r>
      <w:r w:rsidR="00096E76" w:rsidRPr="00573C5B">
        <w:rPr>
          <w:rFonts w:hint="eastAsia"/>
          <w:sz w:val="22"/>
        </w:rPr>
        <w:t>子ども</w:t>
      </w:r>
      <w:r w:rsidR="007249E8" w:rsidRPr="00573C5B">
        <w:rPr>
          <w:rFonts w:hint="eastAsia"/>
          <w:sz w:val="22"/>
        </w:rPr>
        <w:t>から</w:t>
      </w:r>
      <w:r w:rsidR="00096E76" w:rsidRPr="00573C5B">
        <w:rPr>
          <w:rFonts w:hint="eastAsia"/>
          <w:sz w:val="22"/>
        </w:rPr>
        <w:t>大人</w:t>
      </w:r>
      <w:r w:rsidR="007249E8" w:rsidRPr="00573C5B">
        <w:rPr>
          <w:rFonts w:hint="eastAsia"/>
          <w:sz w:val="22"/>
        </w:rPr>
        <w:t>までの</w:t>
      </w:r>
      <w:r w:rsidR="006510F1" w:rsidRPr="00573C5B">
        <w:rPr>
          <w:rFonts w:hint="eastAsia"/>
          <w:sz w:val="22"/>
        </w:rPr>
        <w:t>シームレス</w:t>
      </w:r>
      <w:r w:rsidR="005777FC" w:rsidRPr="00573C5B">
        <w:rPr>
          <w:rFonts w:hint="eastAsia"/>
          <w:sz w:val="22"/>
          <w:vertAlign w:val="superscript"/>
        </w:rPr>
        <w:t>※</w:t>
      </w:r>
      <w:r w:rsidR="007249E8" w:rsidRPr="00573C5B">
        <w:rPr>
          <w:rFonts w:hint="eastAsia"/>
          <w:sz w:val="22"/>
        </w:rPr>
        <w:t>な</w:t>
      </w:r>
      <w:r w:rsidR="007E314C" w:rsidRPr="00573C5B">
        <w:rPr>
          <w:rFonts w:hint="eastAsia"/>
          <w:sz w:val="22"/>
        </w:rPr>
        <w:t>住まい・まちづくり学習</w:t>
      </w:r>
      <w:r w:rsidR="00167EB1" w:rsidRPr="00573C5B">
        <w:rPr>
          <w:rFonts w:hint="eastAsia"/>
          <w:sz w:val="22"/>
        </w:rPr>
        <w:t>（住教育）</w:t>
      </w:r>
      <w:r w:rsidRPr="00573C5B">
        <w:rPr>
          <w:rFonts w:hint="eastAsia"/>
          <w:sz w:val="22"/>
        </w:rPr>
        <w:t>の環境を整備することが重要です。</w:t>
      </w:r>
    </w:p>
    <w:p w14:paraId="25E2A616" w14:textId="5B7FDC74" w:rsidR="00166F8D" w:rsidRPr="00573C5B" w:rsidRDefault="00166F8D" w:rsidP="00166F8D">
      <w:pPr>
        <w:spacing w:beforeLines="50" w:before="180" w:line="360" w:lineRule="exact"/>
        <w:ind w:leftChars="200" w:left="640" w:rightChars="133" w:right="279" w:hangingChars="100" w:hanging="220"/>
        <w:rPr>
          <w:sz w:val="22"/>
        </w:rPr>
      </w:pPr>
      <w:r w:rsidRPr="00573C5B">
        <w:rPr>
          <w:rFonts w:hint="eastAsia"/>
          <w:sz w:val="22"/>
        </w:rPr>
        <w:t>・</w:t>
      </w:r>
      <w:r w:rsidR="006510F1" w:rsidRPr="00573C5B">
        <w:rPr>
          <w:rFonts w:hint="eastAsia"/>
          <w:sz w:val="22"/>
        </w:rPr>
        <w:t>住宅性能表示制度</w:t>
      </w:r>
      <w:r w:rsidR="005777FC" w:rsidRPr="00573C5B">
        <w:rPr>
          <w:rFonts w:hint="eastAsia"/>
          <w:sz w:val="22"/>
          <w:vertAlign w:val="superscript"/>
        </w:rPr>
        <w:t>※</w:t>
      </w:r>
      <w:r w:rsidRPr="00573C5B">
        <w:rPr>
          <w:rFonts w:hint="eastAsia"/>
          <w:sz w:val="22"/>
        </w:rPr>
        <w:t>、</w:t>
      </w:r>
      <w:r w:rsidR="006510F1" w:rsidRPr="00573C5B">
        <w:rPr>
          <w:rFonts w:hint="eastAsia"/>
          <w:sz w:val="22"/>
        </w:rPr>
        <w:t>住宅瑕疵担保責任保険</w:t>
      </w:r>
      <w:r w:rsidR="005777FC" w:rsidRPr="00573C5B">
        <w:rPr>
          <w:rFonts w:hint="eastAsia"/>
          <w:sz w:val="22"/>
          <w:vertAlign w:val="superscript"/>
        </w:rPr>
        <w:t>※</w:t>
      </w:r>
      <w:r w:rsidRPr="00573C5B">
        <w:rPr>
          <w:rFonts w:hint="eastAsia"/>
          <w:sz w:val="22"/>
        </w:rPr>
        <w:t>、インスペクション</w:t>
      </w:r>
      <w:r w:rsidR="00227E47" w:rsidRPr="00573C5B">
        <w:rPr>
          <w:rFonts w:hint="eastAsia"/>
          <w:sz w:val="22"/>
          <w:vertAlign w:val="superscript"/>
        </w:rPr>
        <w:t>※</w:t>
      </w:r>
      <w:r w:rsidRPr="00573C5B">
        <w:rPr>
          <w:rFonts w:hint="eastAsia"/>
          <w:sz w:val="22"/>
        </w:rPr>
        <w:t>などの制度の普及により、府民の住宅購入時等の取引の機会における情報不足や不安の解消を図るべきです。</w:t>
      </w:r>
    </w:p>
    <w:p w14:paraId="2680B38A" w14:textId="7703B3C7" w:rsidR="00AC46B0" w:rsidRDefault="00166F8D" w:rsidP="00432EB8">
      <w:pPr>
        <w:spacing w:line="400" w:lineRule="exact"/>
        <w:ind w:leftChars="200" w:left="640" w:hangingChars="100" w:hanging="220"/>
        <w:rPr>
          <w:sz w:val="22"/>
        </w:rPr>
      </w:pPr>
      <w:r w:rsidRPr="00573C5B">
        <w:rPr>
          <w:rFonts w:hint="eastAsia"/>
          <w:sz w:val="22"/>
        </w:rPr>
        <w:t>・建築関係団体や民間事業者</w:t>
      </w:r>
      <w:r w:rsidR="00223BA6" w:rsidRPr="00573C5B">
        <w:rPr>
          <w:rFonts w:hint="eastAsia"/>
          <w:sz w:val="22"/>
        </w:rPr>
        <w:t>、</w:t>
      </w:r>
      <w:r w:rsidR="008921A6" w:rsidRPr="00573C5B">
        <w:rPr>
          <w:rFonts w:hint="eastAsia"/>
          <w:sz w:val="22"/>
        </w:rPr>
        <w:t>学校等</w:t>
      </w:r>
      <w:r w:rsidRPr="00573C5B">
        <w:rPr>
          <w:rFonts w:hint="eastAsia"/>
          <w:sz w:val="22"/>
        </w:rPr>
        <w:t>と連携し、出前講座やイベントを開催するなど、</w:t>
      </w:r>
      <w:r w:rsidR="00167EB1" w:rsidRPr="00573C5B">
        <w:rPr>
          <w:rFonts w:hint="eastAsia"/>
          <w:sz w:val="22"/>
        </w:rPr>
        <w:t>住まい・まちづくり学習（</w:t>
      </w:r>
      <w:r w:rsidRPr="00573C5B">
        <w:rPr>
          <w:rFonts w:hint="eastAsia"/>
          <w:sz w:val="22"/>
        </w:rPr>
        <w:t>住教育</w:t>
      </w:r>
      <w:r w:rsidR="00167EB1" w:rsidRPr="00573C5B">
        <w:rPr>
          <w:rFonts w:hint="eastAsia"/>
          <w:sz w:val="22"/>
        </w:rPr>
        <w:t>）</w:t>
      </w:r>
      <w:r w:rsidRPr="00573C5B">
        <w:rPr>
          <w:rFonts w:hint="eastAsia"/>
          <w:sz w:val="22"/>
        </w:rPr>
        <w:t>の推進を図るとともに、各種イベントを通じた住情報の提供や、セミナー・</w:t>
      </w:r>
      <w:r w:rsidR="00FD293C" w:rsidRPr="00573C5B">
        <w:rPr>
          <w:rFonts w:hint="eastAsia"/>
          <w:sz w:val="22"/>
        </w:rPr>
        <w:t>ワークショップ</w:t>
      </w:r>
      <w:r w:rsidR="009F3C7C" w:rsidRPr="00573C5B">
        <w:rPr>
          <w:rFonts w:hint="eastAsia"/>
          <w:sz w:val="22"/>
          <w:vertAlign w:val="superscript"/>
        </w:rPr>
        <w:t>※</w:t>
      </w:r>
      <w:r w:rsidRPr="006A57C1">
        <w:rPr>
          <w:rFonts w:hint="eastAsia"/>
          <w:sz w:val="22"/>
        </w:rPr>
        <w:t>等による府民の学ぶ機会の充実を図るべきです。</w:t>
      </w:r>
    </w:p>
    <w:p w14:paraId="203BA081" w14:textId="77777777" w:rsidR="00166F8D" w:rsidRPr="006A57C1" w:rsidRDefault="00166F8D" w:rsidP="00166F8D">
      <w:pPr>
        <w:spacing w:line="400" w:lineRule="exact"/>
        <w:ind w:leftChars="100" w:left="320" w:hangingChars="50" w:hanging="110"/>
        <w:rPr>
          <w:sz w:val="22"/>
        </w:rPr>
      </w:pPr>
    </w:p>
    <w:p w14:paraId="33221C89" w14:textId="2986B179" w:rsidR="00EF62DF" w:rsidRPr="004A7A9B" w:rsidRDefault="00166F8D"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④</w:t>
      </w:r>
      <w:r w:rsidR="004C3865">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不動産取引等における差別の解消</w:t>
      </w:r>
    </w:p>
    <w:p w14:paraId="397AA1A3" w14:textId="6414C8B6" w:rsidR="00F41DC7" w:rsidRPr="006A57C1" w:rsidRDefault="00D01816" w:rsidP="00827B68">
      <w:pPr>
        <w:spacing w:after="60" w:line="360" w:lineRule="exact"/>
        <w:ind w:leftChars="150" w:left="315" w:firstLineChars="100" w:firstLine="220"/>
        <w:rPr>
          <w:sz w:val="22"/>
        </w:rPr>
      </w:pPr>
      <w:r>
        <w:rPr>
          <w:rFonts w:hint="eastAsia"/>
          <w:sz w:val="22"/>
        </w:rPr>
        <w:t>差別につながる</w:t>
      </w:r>
      <w:r w:rsidR="006510F1">
        <w:rPr>
          <w:rFonts w:hint="eastAsia"/>
          <w:sz w:val="22"/>
        </w:rPr>
        <w:t>土地調査</w:t>
      </w:r>
      <w:r w:rsidR="005C3A6F">
        <w:rPr>
          <w:rFonts w:hint="eastAsia"/>
          <w:sz w:val="22"/>
          <w:vertAlign w:val="superscript"/>
        </w:rPr>
        <w:t>※</w:t>
      </w:r>
      <w:r>
        <w:rPr>
          <w:rFonts w:hint="eastAsia"/>
          <w:sz w:val="22"/>
        </w:rPr>
        <w:t>を無くしていくためには、</w:t>
      </w:r>
      <w:r w:rsidR="00F41DC7" w:rsidRPr="006A57C1">
        <w:rPr>
          <w:rFonts w:hint="eastAsia"/>
          <w:sz w:val="22"/>
        </w:rPr>
        <w:t>「人権問題に関する府民意識調査」等により把握した府民の意識の現状を踏まえ、効果的な人権教育・啓発を実施することが必要です。</w:t>
      </w:r>
    </w:p>
    <w:p w14:paraId="3097C734" w14:textId="017A4EB2"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・宅地建物取引業者の人権意識を向上させるため、宅地建物取引業法に基づく指導監督</w:t>
      </w:r>
      <w:r w:rsidRPr="00C14436">
        <w:rPr>
          <w:rFonts w:hint="eastAsia"/>
          <w:sz w:val="22"/>
        </w:rPr>
        <w:t>基準や大阪府部落差別事象に係る調査等の規制等に関する条例など法令等の周知啓発</w:t>
      </w:r>
      <w:r w:rsidR="00D375E2" w:rsidRPr="00C14436">
        <w:rPr>
          <w:rFonts w:hint="eastAsia"/>
          <w:sz w:val="22"/>
        </w:rPr>
        <w:t>、</w:t>
      </w:r>
      <w:r w:rsidRPr="006A57C1">
        <w:rPr>
          <w:rFonts w:hint="eastAsia"/>
          <w:sz w:val="22"/>
        </w:rPr>
        <w:t>人権研修の実施などにより、事業者の人権問題に対する正しい理解と認識を深めるべきです。</w:t>
      </w:r>
    </w:p>
    <w:p w14:paraId="488ED76E" w14:textId="17510315"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・差別につながる土地調査問題の再発を防止するため、業界団体による自主規制や人権研修の実施、業界の垣根を越えた協働など</w:t>
      </w:r>
      <w:r w:rsidR="0014315F">
        <w:rPr>
          <w:rFonts w:hint="eastAsia"/>
          <w:sz w:val="22"/>
        </w:rPr>
        <w:t>の</w:t>
      </w:r>
      <w:r w:rsidRPr="006A57C1">
        <w:rPr>
          <w:rFonts w:hint="eastAsia"/>
          <w:sz w:val="22"/>
        </w:rPr>
        <w:t>、民間事業者による自主的な取組みを促進すべきです。</w:t>
      </w:r>
    </w:p>
    <w:p w14:paraId="3EAD7063" w14:textId="77777777" w:rsidR="00EF62DF" w:rsidRPr="006A57C1" w:rsidRDefault="00EF62DF" w:rsidP="00EF62DF">
      <w:pPr>
        <w:spacing w:line="400" w:lineRule="exact"/>
        <w:ind w:firstLineChars="100" w:firstLine="220"/>
        <w:rPr>
          <w:sz w:val="22"/>
        </w:rPr>
      </w:pPr>
    </w:p>
    <w:p w14:paraId="2757968F" w14:textId="77777777" w:rsidR="00DB5C21" w:rsidRDefault="00DB5C21">
      <w:pPr>
        <w:widowControl/>
        <w:jc w:val="left"/>
        <w:rPr>
          <w:rFonts w:ascii="游ゴシック" w:eastAsia="游ゴシック" w:hAnsi="游ゴシック"/>
          <w:b/>
          <w:sz w:val="22"/>
        </w:rPr>
      </w:pPr>
      <w:r>
        <w:rPr>
          <w:rFonts w:ascii="游ゴシック" w:eastAsia="游ゴシック" w:hAnsi="游ゴシック"/>
          <w:b/>
          <w:sz w:val="22"/>
        </w:rPr>
        <w:br w:type="page"/>
      </w:r>
    </w:p>
    <w:p w14:paraId="1EBD5DC8" w14:textId="5251CDF8"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（３）健全な住宅関連産業の育成</w:t>
      </w:r>
    </w:p>
    <w:p w14:paraId="19CCD10C" w14:textId="08C527C5" w:rsidR="00F41DC7"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住まいに関する相談体制の充実</w:t>
      </w:r>
    </w:p>
    <w:p w14:paraId="494AEF27" w14:textId="3FCF3E66" w:rsidR="00DB5C21" w:rsidRDefault="00C83AAF" w:rsidP="00AD0195">
      <w:pPr>
        <w:spacing w:after="60" w:line="360" w:lineRule="exact"/>
        <w:ind w:leftChars="150" w:left="315" w:firstLineChars="100" w:firstLine="220"/>
        <w:rPr>
          <w:sz w:val="22"/>
        </w:rPr>
      </w:pPr>
      <w:r w:rsidRPr="006A57C1">
        <w:rPr>
          <w:rFonts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14:paraId="3846D841" w14:textId="41727DCE" w:rsidR="008027A1" w:rsidRPr="00B22E2E" w:rsidRDefault="008027A1" w:rsidP="008027A1">
      <w:pPr>
        <w:spacing w:after="60" w:line="360" w:lineRule="exact"/>
        <w:ind w:leftChars="150" w:left="315" w:firstLineChars="100" w:firstLine="220"/>
        <w:rPr>
          <w:sz w:val="22"/>
        </w:rPr>
      </w:pPr>
      <w:r w:rsidRPr="00B22E2E">
        <w:rPr>
          <w:rFonts w:hint="eastAsia"/>
          <w:sz w:val="22"/>
        </w:rPr>
        <w:t>また、相談内容の個別解決において、関係者が連携してより良い解決に導く仕組みづくりにより、課題から導かれる新たなニーズ把握などにつながることも考えられます。</w:t>
      </w:r>
    </w:p>
    <w:p w14:paraId="7259C418" w14:textId="5BE49F48" w:rsidR="00EF62DF" w:rsidRPr="00B22E2E" w:rsidRDefault="004A3293" w:rsidP="00827B68">
      <w:pPr>
        <w:spacing w:beforeLines="50" w:before="180" w:line="360" w:lineRule="exact"/>
        <w:ind w:leftChars="200" w:left="640" w:rightChars="133" w:right="279" w:hangingChars="100" w:hanging="220"/>
        <w:rPr>
          <w:sz w:val="22"/>
        </w:rPr>
      </w:pPr>
      <w:r w:rsidRPr="00B22E2E">
        <w:rPr>
          <w:rFonts w:hint="eastAsia"/>
          <w:sz w:val="22"/>
        </w:rPr>
        <w:t>・借地借家や土地建物売買、リフォーム工事等に関する相談に加え、建材の品質偽装や工事データの偽装など、府民の安全を脅かす問題も発生して</w:t>
      </w:r>
      <w:r w:rsidR="00DC5B17" w:rsidRPr="00B22E2E">
        <w:rPr>
          <w:rFonts w:hint="eastAsia"/>
          <w:sz w:val="22"/>
        </w:rPr>
        <w:t>いることから</w:t>
      </w:r>
      <w:r w:rsidRPr="00B22E2E">
        <w:rPr>
          <w:rFonts w:hint="eastAsia"/>
          <w:sz w:val="22"/>
        </w:rPr>
        <w:t>、</w:t>
      </w:r>
      <w:r w:rsidR="008027A1" w:rsidRPr="00B22E2E">
        <w:rPr>
          <w:rFonts w:hint="eastAsia"/>
          <w:sz w:val="22"/>
        </w:rPr>
        <w:t>建築関係団体と連携して</w:t>
      </w:r>
      <w:r w:rsidRPr="00B22E2E">
        <w:rPr>
          <w:rFonts w:hint="eastAsia"/>
          <w:sz w:val="22"/>
        </w:rPr>
        <w:t>住まいに関する相談体制の充実を図るべきです。</w:t>
      </w:r>
    </w:p>
    <w:p w14:paraId="050954C8" w14:textId="77777777" w:rsidR="00DB5C21" w:rsidRPr="00B22E2E" w:rsidRDefault="00DB5C21" w:rsidP="003F43DA">
      <w:pPr>
        <w:widowControl/>
        <w:spacing w:line="400" w:lineRule="exact"/>
        <w:jc w:val="left"/>
        <w:rPr>
          <w:rFonts w:ascii="游ゴシック" w:eastAsia="游ゴシック" w:hAnsi="游ゴシック"/>
          <w:b/>
          <w:sz w:val="22"/>
        </w:rPr>
      </w:pPr>
    </w:p>
    <w:p w14:paraId="2784B092" w14:textId="3C182327" w:rsidR="00EF62DF" w:rsidRPr="00B22E2E" w:rsidRDefault="0038793E" w:rsidP="003F43DA">
      <w:pPr>
        <w:widowControl/>
        <w:spacing w:after="120" w:line="360" w:lineRule="exact"/>
        <w:ind w:firstLineChars="100" w:firstLine="220"/>
        <w:jc w:val="left"/>
        <w:rPr>
          <w:rFonts w:ascii="游ゴシック" w:eastAsia="游ゴシック" w:hAnsi="游ゴシック"/>
          <w:b/>
          <w:sz w:val="22"/>
        </w:rPr>
      </w:pPr>
      <w:r w:rsidRPr="00B22E2E">
        <w:rPr>
          <w:rFonts w:ascii="游ゴシック" w:eastAsia="游ゴシック" w:hAnsi="游ゴシック" w:hint="eastAsia"/>
          <w:b/>
          <w:sz w:val="22"/>
        </w:rPr>
        <w:t xml:space="preserve">② </w:t>
      </w:r>
      <w:r w:rsidR="00EF62DF" w:rsidRPr="00B22E2E">
        <w:rPr>
          <w:rFonts w:ascii="游ゴシック" w:eastAsia="游ゴシック" w:hAnsi="游ゴシック" w:hint="eastAsia"/>
          <w:b/>
          <w:sz w:val="22"/>
        </w:rPr>
        <w:t>建設産業の振興に向けた人材育成・環境整備</w:t>
      </w:r>
    </w:p>
    <w:p w14:paraId="2100E52E" w14:textId="4C29A85A" w:rsidR="00AD0195" w:rsidRPr="00C14436" w:rsidRDefault="00AD0195" w:rsidP="00827B68">
      <w:pPr>
        <w:spacing w:after="60" w:line="360" w:lineRule="exact"/>
        <w:ind w:leftChars="150" w:left="315" w:firstLineChars="100" w:firstLine="220"/>
        <w:rPr>
          <w:sz w:val="22"/>
        </w:rPr>
      </w:pPr>
      <w:r w:rsidRPr="00B22E2E">
        <w:rPr>
          <w:rFonts w:hint="eastAsia"/>
          <w:sz w:val="22"/>
        </w:rPr>
        <w:t>若年者等を中心</w:t>
      </w:r>
      <w:r w:rsidR="00E8401B" w:rsidRPr="00B22E2E">
        <w:rPr>
          <w:rFonts w:hint="eastAsia"/>
          <w:sz w:val="22"/>
        </w:rPr>
        <w:t>とした</w:t>
      </w:r>
      <w:r w:rsidRPr="00B22E2E">
        <w:rPr>
          <w:rFonts w:hint="eastAsia"/>
          <w:sz w:val="22"/>
        </w:rPr>
        <w:t>将来的な担い手不足や</w:t>
      </w:r>
      <w:r w:rsidR="007249E8" w:rsidRPr="00B22E2E">
        <w:rPr>
          <w:rFonts w:hint="eastAsia"/>
          <w:sz w:val="22"/>
        </w:rPr>
        <w:t>女性や</w:t>
      </w:r>
      <w:r w:rsidRPr="00B22E2E">
        <w:rPr>
          <w:rFonts w:hint="eastAsia"/>
          <w:sz w:val="22"/>
        </w:rPr>
        <w:t>外国人</w:t>
      </w:r>
      <w:r w:rsidRPr="00C14436">
        <w:rPr>
          <w:rFonts w:hint="eastAsia"/>
          <w:sz w:val="22"/>
        </w:rPr>
        <w:t>労働者の</w:t>
      </w:r>
      <w:r w:rsidR="00E8401B" w:rsidRPr="00C14436">
        <w:rPr>
          <w:rFonts w:hint="eastAsia"/>
          <w:sz w:val="22"/>
        </w:rPr>
        <w:t>受け入れ</w:t>
      </w:r>
      <w:r w:rsidR="00D375E2" w:rsidRPr="00C14436">
        <w:rPr>
          <w:rFonts w:hint="eastAsia"/>
          <w:sz w:val="22"/>
        </w:rPr>
        <w:t>体制</w:t>
      </w:r>
      <w:r w:rsidRPr="00C14436">
        <w:rPr>
          <w:rFonts w:hint="eastAsia"/>
          <w:sz w:val="22"/>
        </w:rPr>
        <w:t>などを含め、就労環境の改善が課題となっています。</w:t>
      </w:r>
    </w:p>
    <w:p w14:paraId="28D5BDA8" w14:textId="6D1D3EFD" w:rsidR="00C83AAF" w:rsidRPr="00573C5B" w:rsidRDefault="000C2797">
      <w:pPr>
        <w:spacing w:after="60" w:line="360" w:lineRule="exact"/>
        <w:ind w:leftChars="150" w:left="315" w:firstLineChars="100" w:firstLine="220"/>
        <w:rPr>
          <w:sz w:val="22"/>
        </w:rPr>
      </w:pPr>
      <w:r w:rsidRPr="00C14436">
        <w:rPr>
          <w:rFonts w:hint="eastAsia"/>
          <w:sz w:val="22"/>
        </w:rPr>
        <w:t>建設産業の振興に向け</w:t>
      </w:r>
      <w:r w:rsidRPr="00573C5B">
        <w:rPr>
          <w:rFonts w:hint="eastAsia"/>
          <w:sz w:val="22"/>
        </w:rPr>
        <w:t>、</w:t>
      </w:r>
      <w:r w:rsidR="00D84F77" w:rsidRPr="00573C5B">
        <w:rPr>
          <w:rFonts w:hint="eastAsia"/>
          <w:sz w:val="22"/>
        </w:rPr>
        <w:t>伝統的な建築技術</w:t>
      </w:r>
      <w:r w:rsidR="00867442" w:rsidRPr="00573C5B">
        <w:rPr>
          <w:rFonts w:hint="eastAsia"/>
          <w:sz w:val="22"/>
        </w:rPr>
        <w:t>を</w:t>
      </w:r>
      <w:r w:rsidR="00D84F77" w:rsidRPr="00573C5B">
        <w:rPr>
          <w:rFonts w:hint="eastAsia"/>
          <w:sz w:val="22"/>
        </w:rPr>
        <w:t>継承・発展しつつ、</w:t>
      </w:r>
      <w:r w:rsidR="00FD06D6" w:rsidRPr="00573C5B">
        <w:rPr>
          <w:rFonts w:hint="eastAsia"/>
          <w:sz w:val="22"/>
        </w:rPr>
        <w:t>省力化施工</w:t>
      </w:r>
      <w:r w:rsidR="00D84F77" w:rsidRPr="00573C5B">
        <w:rPr>
          <w:rFonts w:hint="eastAsia"/>
          <w:sz w:val="22"/>
        </w:rPr>
        <w:t>や</w:t>
      </w:r>
      <w:r w:rsidR="00FD06D6" w:rsidRPr="00573C5B">
        <w:rPr>
          <w:rFonts w:hint="eastAsia"/>
          <w:sz w:val="22"/>
        </w:rPr>
        <w:t>デジタル化等の新たな技術</w:t>
      </w:r>
      <w:r w:rsidR="00D84F77" w:rsidRPr="00573C5B">
        <w:rPr>
          <w:rFonts w:hint="eastAsia"/>
          <w:sz w:val="22"/>
        </w:rPr>
        <w:t>による</w:t>
      </w:r>
      <w:r w:rsidR="00FD06D6" w:rsidRPr="00573C5B">
        <w:rPr>
          <w:sz w:val="22"/>
        </w:rPr>
        <w:t>生産性向上</w:t>
      </w:r>
      <w:r w:rsidR="00D84F77" w:rsidRPr="00573C5B">
        <w:rPr>
          <w:rFonts w:hint="eastAsia"/>
          <w:sz w:val="22"/>
        </w:rPr>
        <w:t>を</w:t>
      </w:r>
      <w:r w:rsidR="00FD06D6" w:rsidRPr="00573C5B">
        <w:rPr>
          <w:rFonts w:hint="eastAsia"/>
          <w:sz w:val="22"/>
        </w:rPr>
        <w:t>推進</w:t>
      </w:r>
      <w:r w:rsidR="00D84F77" w:rsidRPr="00573C5B">
        <w:rPr>
          <w:rFonts w:hint="eastAsia"/>
          <w:sz w:val="22"/>
        </w:rPr>
        <w:t>するなど</w:t>
      </w:r>
      <w:r w:rsidR="00FD06D6" w:rsidRPr="00573C5B">
        <w:rPr>
          <w:rFonts w:hint="eastAsia"/>
          <w:sz w:val="22"/>
        </w:rPr>
        <w:t>、</w:t>
      </w:r>
      <w:r w:rsidRPr="00573C5B">
        <w:rPr>
          <w:rFonts w:hint="eastAsia"/>
          <w:sz w:val="22"/>
        </w:rPr>
        <w:t>建設業の構造改革に取り組むとともに、不良・不適格業者の排除などの取組みが必要です。</w:t>
      </w:r>
    </w:p>
    <w:p w14:paraId="7BFAE90F" w14:textId="3FB6F0BF" w:rsidR="00870CDF" w:rsidRDefault="008B5EBD" w:rsidP="00827B68">
      <w:pPr>
        <w:spacing w:beforeLines="50" w:before="180" w:line="360" w:lineRule="exact"/>
        <w:ind w:leftChars="200" w:left="640" w:rightChars="133" w:right="279" w:hangingChars="100" w:hanging="220"/>
        <w:rPr>
          <w:sz w:val="22"/>
        </w:rPr>
      </w:pPr>
      <w:r w:rsidRPr="00573C5B">
        <w:rPr>
          <w:rFonts w:hint="eastAsia"/>
          <w:sz w:val="22"/>
        </w:rPr>
        <w:t>・</w:t>
      </w:r>
      <w:r w:rsidR="00870CDF" w:rsidRPr="00573C5B">
        <w:rPr>
          <w:rFonts w:hint="eastAsia"/>
          <w:sz w:val="22"/>
        </w:rPr>
        <w:t>技術と経営に優れた建設業者の育成や、建設産業のイ</w:t>
      </w:r>
      <w:r w:rsidR="00870CDF">
        <w:rPr>
          <w:rFonts w:hint="eastAsia"/>
          <w:sz w:val="22"/>
        </w:rPr>
        <w:t>メージアップ、若年従事者の入職促進などに取り組むべきです。</w:t>
      </w:r>
    </w:p>
    <w:p w14:paraId="3FDF95AA" w14:textId="5AB12E12" w:rsidR="0046246D" w:rsidRDefault="0046246D" w:rsidP="00827B68">
      <w:pPr>
        <w:spacing w:beforeLines="50" w:before="180" w:line="360" w:lineRule="exact"/>
        <w:ind w:leftChars="200" w:left="640" w:rightChars="133" w:right="279" w:hangingChars="100" w:hanging="220"/>
        <w:rPr>
          <w:sz w:val="22"/>
        </w:rPr>
      </w:pPr>
      <w:r>
        <w:rPr>
          <w:rFonts w:hint="eastAsia"/>
          <w:sz w:val="22"/>
        </w:rPr>
        <w:t>・</w:t>
      </w:r>
      <w:r w:rsidR="004F6366">
        <w:rPr>
          <w:rFonts w:hint="eastAsia"/>
          <w:sz w:val="22"/>
        </w:rPr>
        <w:t>建設に関する</w:t>
      </w:r>
      <w:r>
        <w:rPr>
          <w:rFonts w:hint="eastAsia"/>
          <w:sz w:val="22"/>
        </w:rPr>
        <w:t>申請の負担軽減、利便性向上を図るため、</w:t>
      </w:r>
      <w:r w:rsidR="004F6366">
        <w:rPr>
          <w:rFonts w:hint="eastAsia"/>
          <w:sz w:val="22"/>
        </w:rPr>
        <w:t>手続きのオンライン化に取り組むべきです。</w:t>
      </w:r>
    </w:p>
    <w:p w14:paraId="37BCCFD4" w14:textId="6EC7A1D6" w:rsidR="008921A6" w:rsidRDefault="00870CDF" w:rsidP="00166F8D">
      <w:pPr>
        <w:spacing w:beforeLines="50" w:before="180" w:line="360" w:lineRule="exact"/>
        <w:ind w:leftChars="200" w:left="640" w:rightChars="133" w:right="279" w:hangingChars="100" w:hanging="220"/>
        <w:rPr>
          <w:sz w:val="22"/>
        </w:rPr>
      </w:pPr>
      <w:r>
        <w:rPr>
          <w:rFonts w:hint="eastAsia"/>
          <w:sz w:val="22"/>
        </w:rPr>
        <w:t>・既存許可業者の犯罪履歴調査など、不良・不適格業者の排除を進めるべきです。</w:t>
      </w:r>
      <w:r w:rsidR="008921A6">
        <w:rPr>
          <w:sz w:val="22"/>
        </w:rPr>
        <w:br w:type="page"/>
      </w:r>
    </w:p>
    <w:p w14:paraId="6609D486" w14:textId="0BCCC670" w:rsidR="00B40DBD" w:rsidRPr="004A7A9B" w:rsidRDefault="00166F8D" w:rsidP="00432EB8">
      <w:pPr>
        <w:shd w:val="clear" w:color="auto" w:fill="00B0F0"/>
        <w:spacing w:beforeLines="50" w:before="180" w:line="400" w:lineRule="exact"/>
        <w:rPr>
          <w:rFonts w:ascii="游ゴシック" w:eastAsia="游ゴシック" w:hAnsi="游ゴシック"/>
          <w:b/>
          <w:color w:val="000000" w:themeColor="text1"/>
          <w:sz w:val="24"/>
        </w:rPr>
      </w:pPr>
      <w:r>
        <w:rPr>
          <w:rFonts w:ascii="游ゴシック" w:eastAsia="游ゴシック" w:hAnsi="游ゴシック" w:hint="eastAsia"/>
          <w:b/>
          <w:color w:val="000000" w:themeColor="text1"/>
          <w:sz w:val="24"/>
        </w:rPr>
        <w:t xml:space="preserve">　</w:t>
      </w:r>
      <w:r w:rsidR="00B40DBD" w:rsidRPr="004A7A9B">
        <w:rPr>
          <w:rFonts w:ascii="游ゴシック" w:eastAsia="游ゴシック" w:hAnsi="游ゴシック" w:hint="eastAsia"/>
          <w:b/>
          <w:color w:val="000000" w:themeColor="text1"/>
          <w:sz w:val="24"/>
        </w:rPr>
        <w:t>Ⅲ．実効性を持った計画の推進</w:t>
      </w:r>
    </w:p>
    <w:p w14:paraId="2A5FD41F" w14:textId="77777777" w:rsidR="00B40DBD" w:rsidRPr="006A57C1" w:rsidRDefault="00B40DBD" w:rsidP="00B40DBD">
      <w:pPr>
        <w:spacing w:line="360" w:lineRule="exact"/>
        <w:rPr>
          <w:color w:val="000000" w:themeColor="text1"/>
          <w:sz w:val="22"/>
        </w:rPr>
      </w:pPr>
    </w:p>
    <w:p w14:paraId="3A212CF4" w14:textId="7A029C23" w:rsidR="00B40DBD" w:rsidRPr="006A57C1" w:rsidRDefault="00B40DBD" w:rsidP="00827B68">
      <w:pPr>
        <w:spacing w:after="60" w:line="360" w:lineRule="exact"/>
        <w:ind w:firstLineChars="100" w:firstLine="220"/>
        <w:rPr>
          <w:color w:val="000000" w:themeColor="text1"/>
          <w:sz w:val="22"/>
        </w:rPr>
      </w:pPr>
      <w:r w:rsidRPr="006A57C1">
        <w:rPr>
          <w:rFonts w:hint="eastAsia"/>
          <w:color w:val="000000" w:themeColor="text1"/>
          <w:sz w:val="22"/>
        </w:rPr>
        <w:t>基本目標を実現するためには、施策に関わる各主体が連携するとともに、それぞれの役割を的確に果たし施策を推進する必要があります。また、効率的な施策推進が図られるよう、適切な進行管理が行われることにより、施策の実効性が確保される必要があります。</w:t>
      </w:r>
    </w:p>
    <w:p w14:paraId="4A79B464" w14:textId="77777777" w:rsidR="00B40DBD" w:rsidRPr="006A57C1" w:rsidRDefault="00B40DBD" w:rsidP="00B40DBD">
      <w:pPr>
        <w:spacing w:afterLines="50" w:after="180" w:line="360" w:lineRule="exact"/>
        <w:rPr>
          <w:b/>
          <w:sz w:val="22"/>
        </w:rPr>
      </w:pPr>
    </w:p>
    <w:p w14:paraId="179DD4EC" w14:textId="236C05F2" w:rsidR="00B40DBD" w:rsidRPr="004A7A9B" w:rsidRDefault="00E00E9A"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w:t>
      </w:r>
      <w:r w:rsidR="00B40DBD" w:rsidRPr="004A7A9B">
        <w:rPr>
          <w:rFonts w:ascii="游ゴシック" w:eastAsia="游ゴシック" w:hAnsi="游ゴシック" w:hint="eastAsia"/>
          <w:b/>
          <w:sz w:val="22"/>
        </w:rPr>
        <w:t>各主体の役割と連携</w:t>
      </w:r>
    </w:p>
    <w:p w14:paraId="392EE54F" w14:textId="30EEF159" w:rsidR="00AC46B0" w:rsidRPr="006A57C1" w:rsidRDefault="00B40DBD" w:rsidP="00827B68">
      <w:pPr>
        <w:spacing w:after="60" w:line="360" w:lineRule="exact"/>
        <w:ind w:leftChars="100" w:left="210" w:firstLineChars="100" w:firstLine="220"/>
        <w:rPr>
          <w:color w:val="000000" w:themeColor="text1"/>
          <w:sz w:val="22"/>
        </w:rPr>
      </w:pPr>
      <w:r w:rsidRPr="006A57C1">
        <w:rPr>
          <w:rFonts w:hint="eastAsia"/>
          <w:sz w:val="22"/>
        </w:rPr>
        <w:t>府民、事業者、</w:t>
      </w:r>
      <w:r w:rsidRPr="006A57C1">
        <w:rPr>
          <w:sz w:val="22"/>
        </w:rPr>
        <w:t>NPOなど各主体が連携するとともに、適切な役割分担のもと、それぞれの役割を自覚し、協力しながら取り組むことが必要です。</w:t>
      </w:r>
    </w:p>
    <w:p w14:paraId="2ACA8755" w14:textId="77777777" w:rsidR="009462AA" w:rsidRPr="006A57C1" w:rsidRDefault="009462AA" w:rsidP="00AC46B0">
      <w:pPr>
        <w:spacing w:line="360" w:lineRule="exact"/>
        <w:rPr>
          <w:b/>
          <w:sz w:val="22"/>
        </w:rPr>
      </w:pPr>
    </w:p>
    <w:p w14:paraId="750F1EFA" w14:textId="7AEB2A81" w:rsidR="00E00E9A" w:rsidRPr="004A7A9B" w:rsidRDefault="00E00E9A" w:rsidP="004C3865">
      <w:pPr>
        <w:spacing w:after="120" w:line="360" w:lineRule="exact"/>
        <w:ind w:firstLineChars="100" w:firstLine="220"/>
        <w:rPr>
          <w:rFonts w:ascii="游ゴシック" w:eastAsia="游ゴシック" w:hAnsi="游ゴシック"/>
          <w:color w:val="000000" w:themeColor="text1"/>
          <w:sz w:val="22"/>
        </w:rPr>
      </w:pPr>
      <w:r w:rsidRPr="004A7A9B">
        <w:rPr>
          <w:rFonts w:ascii="游ゴシック" w:eastAsia="游ゴシック" w:hAnsi="游ゴシック" w:hint="eastAsia"/>
          <w:b/>
          <w:sz w:val="22"/>
        </w:rPr>
        <w:t>①</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府民、事業者等の役割</w:t>
      </w:r>
    </w:p>
    <w:p w14:paraId="1488658B" w14:textId="77777777" w:rsidR="00E00E9A" w:rsidRPr="004A7A9B" w:rsidRDefault="00E00E9A" w:rsidP="004C3865">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（府民の役割）</w:t>
      </w:r>
    </w:p>
    <w:p w14:paraId="7A225E2C" w14:textId="77777777" w:rsidR="007D09D2" w:rsidRDefault="00E00E9A" w:rsidP="00827B68">
      <w:pPr>
        <w:spacing w:after="60" w:line="360" w:lineRule="exact"/>
        <w:ind w:leftChars="150" w:left="315" w:firstLineChars="100" w:firstLine="220"/>
        <w:rPr>
          <w:sz w:val="22"/>
        </w:rPr>
      </w:pPr>
      <w:r w:rsidRPr="006A57C1">
        <w:rPr>
          <w:rFonts w:hint="eastAsia"/>
          <w:sz w:val="22"/>
        </w:rPr>
        <w:t>住宅まちづくりの主役は府民です。府民の行動・選択の結果が住まいや地域、都市のあり方に大きく影響します。</w:t>
      </w:r>
    </w:p>
    <w:p w14:paraId="69009124" w14:textId="5041197A" w:rsidR="00182F8D" w:rsidRPr="006A57C1" w:rsidRDefault="00E00E9A" w:rsidP="00827B68">
      <w:pPr>
        <w:spacing w:after="60" w:line="360" w:lineRule="exact"/>
        <w:ind w:leftChars="150" w:left="315" w:firstLineChars="100" w:firstLine="220"/>
        <w:rPr>
          <w:sz w:val="22"/>
        </w:rPr>
      </w:pPr>
      <w:r w:rsidRPr="006A57C1">
        <w:rPr>
          <w:rFonts w:hint="eastAsia"/>
          <w:sz w:val="22"/>
        </w:rPr>
        <w:t>このため、府民には、住宅まちづくりに関する知識を深め自らの住生活の質を高めるとともに、地域コミュニティの担い手として地域の居住魅力の向上に努める</w:t>
      </w:r>
      <w:r w:rsidR="007D09D2">
        <w:rPr>
          <w:rFonts w:hint="eastAsia"/>
          <w:sz w:val="22"/>
        </w:rPr>
        <w:t>など</w:t>
      </w:r>
      <w:r w:rsidRPr="00114C80">
        <w:rPr>
          <w:rFonts w:hint="eastAsia"/>
          <w:sz w:val="22"/>
        </w:rPr>
        <w:t>、自立・自律した</w:t>
      </w:r>
      <w:r w:rsidR="007D09D2" w:rsidRPr="00114C80">
        <w:rPr>
          <w:rFonts w:hint="eastAsia"/>
          <w:sz w:val="22"/>
        </w:rPr>
        <w:t>行動が期待されます</w:t>
      </w:r>
      <w:r w:rsidRPr="00114C80">
        <w:rPr>
          <w:rFonts w:hint="eastAsia"/>
          <w:sz w:val="22"/>
        </w:rPr>
        <w:t>。</w:t>
      </w:r>
    </w:p>
    <w:p w14:paraId="570B6A29" w14:textId="69F080A5" w:rsidR="00E00E9A" w:rsidRPr="004A7A9B" w:rsidRDefault="00E00E9A" w:rsidP="004C3865">
      <w:pPr>
        <w:spacing w:beforeLines="50" w:before="180"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（民間事業者の役割）</w:t>
      </w:r>
    </w:p>
    <w:p w14:paraId="6BF48DD8" w14:textId="77777777" w:rsidR="00E00E9A" w:rsidRPr="006A57C1" w:rsidRDefault="00E00E9A" w:rsidP="00827B68">
      <w:pPr>
        <w:spacing w:after="60" w:line="360" w:lineRule="exact"/>
        <w:ind w:leftChars="150" w:left="315" w:firstLineChars="100" w:firstLine="220"/>
        <w:rPr>
          <w:sz w:val="22"/>
        </w:rPr>
      </w:pPr>
      <w:r w:rsidRPr="006A57C1">
        <w:rPr>
          <w:rFonts w:hint="eastAsia"/>
          <w:sz w:val="22"/>
        </w:rPr>
        <w:t>民間事業者は、市場において主要な役割を担うことから、自らが提供する住宅やまちが、居住環境を形成することを十分認識する必要があります。</w:t>
      </w:r>
    </w:p>
    <w:p w14:paraId="7FB76D56" w14:textId="725CB0D9" w:rsidR="00182F8D" w:rsidRPr="006A57C1" w:rsidRDefault="002D629B" w:rsidP="00827B68">
      <w:pPr>
        <w:spacing w:after="60" w:line="360" w:lineRule="exact"/>
        <w:ind w:leftChars="150" w:left="315" w:firstLineChars="100" w:firstLine="220"/>
        <w:rPr>
          <w:sz w:val="22"/>
        </w:rPr>
      </w:pPr>
      <w:r>
        <w:rPr>
          <w:rFonts w:hint="eastAsia"/>
          <w:sz w:val="22"/>
        </w:rPr>
        <w:t>法令順守は当然のこと、</w:t>
      </w:r>
      <w:r w:rsidR="00E00E9A" w:rsidRPr="006A57C1">
        <w:rPr>
          <w:rFonts w:hint="eastAsia"/>
          <w:sz w:val="22"/>
        </w:rPr>
        <w:t>消費者の安全確保、環境に配慮した活動など、組織活動が社会へ与える影響について認識と責任を持ち、市場を通じて、府民の住宅やまちづくりへのニーズを的確につかみ、良質な住宅関連サービスの提供、適切な情報開示、公正な取引やコストの軽減を通じ、良好な居住環境の形成に貢献することが期待されます。</w:t>
      </w:r>
    </w:p>
    <w:p w14:paraId="22A852A1" w14:textId="77777777" w:rsidR="00E00E9A" w:rsidRPr="004A7A9B" w:rsidRDefault="00E00E9A" w:rsidP="004C3865">
      <w:pPr>
        <w:spacing w:beforeLines="50" w:before="180"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（地域団体や</w:t>
      </w:r>
      <w:r w:rsidRPr="004A7A9B">
        <w:rPr>
          <w:rFonts w:ascii="游ゴシック" w:eastAsia="游ゴシック" w:hAnsi="游ゴシック"/>
          <w:b/>
          <w:sz w:val="22"/>
        </w:rPr>
        <w:t>NPO等の役割）</w:t>
      </w:r>
    </w:p>
    <w:p w14:paraId="2E76AFA6" w14:textId="522B49D2" w:rsidR="00E00E9A" w:rsidRPr="00B22E2E" w:rsidRDefault="00E00E9A" w:rsidP="00827B68">
      <w:pPr>
        <w:spacing w:after="60" w:line="360" w:lineRule="exact"/>
        <w:ind w:leftChars="150" w:left="315" w:firstLineChars="100" w:firstLine="220"/>
        <w:rPr>
          <w:sz w:val="22"/>
        </w:rPr>
      </w:pPr>
      <w:r w:rsidRPr="006A57C1">
        <w:rPr>
          <w:rFonts w:hint="eastAsia"/>
          <w:sz w:val="22"/>
        </w:rPr>
        <w:t>自治会等の住民組織をはじめ、</w:t>
      </w:r>
      <w:r w:rsidRPr="006A57C1">
        <w:rPr>
          <w:sz w:val="22"/>
        </w:rPr>
        <w:t>NPOやボラン</w:t>
      </w:r>
      <w:r w:rsidRPr="00B22E2E">
        <w:rPr>
          <w:sz w:val="22"/>
        </w:rPr>
        <w:t>ティア</w:t>
      </w:r>
      <w:r w:rsidR="007249E8" w:rsidRPr="00B22E2E">
        <w:rPr>
          <w:rFonts w:hint="eastAsia"/>
          <w:sz w:val="22"/>
        </w:rPr>
        <w:t>グループ</w:t>
      </w:r>
      <w:r w:rsidRPr="00B22E2E">
        <w:rPr>
          <w:sz w:val="22"/>
        </w:rPr>
        <w:t>などの団体は、地域コミュニティの担い手として地域に根ざした様々な活動を行うとともに、独自の立場</w:t>
      </w:r>
      <w:r w:rsidR="00F1261B" w:rsidRPr="00B22E2E">
        <w:rPr>
          <w:sz w:val="22"/>
        </w:rPr>
        <w:t>から行政や企業に対してのチェックや提言を行うなど、行政と府民と</w:t>
      </w:r>
      <w:r w:rsidR="00F1261B" w:rsidRPr="00B22E2E">
        <w:rPr>
          <w:rFonts w:hint="eastAsia"/>
          <w:sz w:val="22"/>
        </w:rPr>
        <w:t>の</w:t>
      </w:r>
      <w:r w:rsidR="00C70D2D" w:rsidRPr="00B22E2E">
        <w:rPr>
          <w:rFonts w:hint="eastAsia"/>
          <w:sz w:val="22"/>
        </w:rPr>
        <w:t>協働</w:t>
      </w:r>
      <w:r w:rsidR="00F1261B" w:rsidRPr="00B22E2E">
        <w:rPr>
          <w:rFonts w:hint="eastAsia"/>
          <w:sz w:val="22"/>
        </w:rPr>
        <w:t>や</w:t>
      </w:r>
      <w:r w:rsidR="00C70D2D" w:rsidRPr="00B22E2E">
        <w:rPr>
          <w:rFonts w:hint="eastAsia"/>
          <w:sz w:val="22"/>
        </w:rPr>
        <w:t>共創</w:t>
      </w:r>
      <w:r w:rsidR="00F1261B" w:rsidRPr="00B22E2E">
        <w:rPr>
          <w:rFonts w:hint="eastAsia"/>
          <w:sz w:val="22"/>
        </w:rPr>
        <w:t>を進める</w:t>
      </w:r>
      <w:r w:rsidRPr="00B22E2E">
        <w:rPr>
          <w:sz w:val="22"/>
        </w:rPr>
        <w:t>役割が期待されます。</w:t>
      </w:r>
    </w:p>
    <w:p w14:paraId="248E36E3" w14:textId="0C112803" w:rsidR="00182F8D" w:rsidRPr="00577784" w:rsidRDefault="00AD0195" w:rsidP="00577784">
      <w:pPr>
        <w:spacing w:after="60" w:line="360" w:lineRule="exact"/>
        <w:ind w:leftChars="150" w:left="315" w:firstLineChars="100" w:firstLine="220"/>
        <w:rPr>
          <w:sz w:val="22"/>
        </w:rPr>
      </w:pPr>
      <w:r w:rsidRPr="00B22E2E">
        <w:rPr>
          <w:rFonts w:hint="eastAsia"/>
          <w:sz w:val="22"/>
        </w:rPr>
        <w:t>特にNPOは、</w:t>
      </w:r>
      <w:r w:rsidR="00F1261B" w:rsidRPr="00B22E2E">
        <w:rPr>
          <w:rFonts w:hint="eastAsia"/>
          <w:sz w:val="22"/>
        </w:rPr>
        <w:t>様々な場面や</w:t>
      </w:r>
      <w:r w:rsidRPr="00B22E2E">
        <w:rPr>
          <w:rFonts w:hint="eastAsia"/>
          <w:sz w:val="22"/>
        </w:rPr>
        <w:t>分野において、柔軟かつ迅速で先駆的な</w:t>
      </w:r>
      <w:r w:rsidR="006510F1">
        <w:rPr>
          <w:rFonts w:hint="eastAsia"/>
          <w:sz w:val="22"/>
        </w:rPr>
        <w:t>社会サービス</w:t>
      </w:r>
      <w:r w:rsidR="00CD34FB">
        <w:rPr>
          <w:rFonts w:hint="eastAsia"/>
          <w:sz w:val="22"/>
          <w:vertAlign w:val="superscript"/>
        </w:rPr>
        <w:t>※</w:t>
      </w:r>
      <w:r w:rsidR="00F1261B" w:rsidRPr="00B22E2E">
        <w:rPr>
          <w:rFonts w:hint="eastAsia"/>
          <w:sz w:val="22"/>
        </w:rPr>
        <w:t>を</w:t>
      </w:r>
      <w:r w:rsidRPr="00B22E2E">
        <w:rPr>
          <w:rFonts w:hint="eastAsia"/>
          <w:sz w:val="22"/>
        </w:rPr>
        <w:t>提供</w:t>
      </w:r>
      <w:r w:rsidR="00F1261B" w:rsidRPr="00B22E2E">
        <w:rPr>
          <w:rFonts w:hint="eastAsia"/>
          <w:sz w:val="22"/>
        </w:rPr>
        <w:t>しているため</w:t>
      </w:r>
      <w:r w:rsidRPr="00B22E2E">
        <w:rPr>
          <w:rFonts w:hint="eastAsia"/>
          <w:sz w:val="22"/>
        </w:rPr>
        <w:t>、住まいやまちづくりの分野においても、</w:t>
      </w:r>
      <w:r w:rsidR="00E00E9A" w:rsidRPr="00B22E2E">
        <w:rPr>
          <w:rFonts w:hint="eastAsia"/>
          <w:sz w:val="22"/>
        </w:rPr>
        <w:t>高齢者の見守り、子育て世帯の支援、障がい者の地域移行の支援</w:t>
      </w:r>
      <w:r w:rsidRPr="00B22E2E">
        <w:rPr>
          <w:rFonts w:hint="eastAsia"/>
          <w:sz w:val="22"/>
        </w:rPr>
        <w:t>をはじめ</w:t>
      </w:r>
      <w:r w:rsidR="00E00E9A" w:rsidRPr="00B22E2E">
        <w:rPr>
          <w:rFonts w:hint="eastAsia"/>
          <w:sz w:val="22"/>
        </w:rPr>
        <w:t>、</w:t>
      </w:r>
      <w:r w:rsidRPr="00B22E2E">
        <w:rPr>
          <w:rFonts w:hint="eastAsia"/>
          <w:sz w:val="22"/>
        </w:rPr>
        <w:t>公的</w:t>
      </w:r>
      <w:r w:rsidR="006510F1">
        <w:rPr>
          <w:rFonts w:hint="eastAsia"/>
          <w:sz w:val="22"/>
        </w:rPr>
        <w:t>ストック</w:t>
      </w:r>
      <w:r w:rsidR="005777FC">
        <w:rPr>
          <w:rFonts w:hint="eastAsia"/>
          <w:sz w:val="22"/>
          <w:vertAlign w:val="superscript"/>
        </w:rPr>
        <w:t>※</w:t>
      </w:r>
      <w:r w:rsidRPr="00B22E2E">
        <w:rPr>
          <w:rFonts w:hint="eastAsia"/>
          <w:sz w:val="22"/>
        </w:rPr>
        <w:t>を活用した就労支援や空家や空き地への農業支援など、新たなまちづくりに関するニーズに対応した</w:t>
      </w:r>
      <w:r w:rsidR="00E00E9A" w:rsidRPr="00B22E2E">
        <w:rPr>
          <w:rFonts w:hint="eastAsia"/>
          <w:sz w:val="22"/>
        </w:rPr>
        <w:t>取組みを進めることが期待されます。</w:t>
      </w:r>
    </w:p>
    <w:p w14:paraId="769E6095" w14:textId="7C40AFF2" w:rsidR="00182F8D" w:rsidRPr="004A7A9B" w:rsidRDefault="00182F8D" w:rsidP="004C3865">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②</w:t>
      </w:r>
      <w:r w:rsidR="009462AA" w:rsidRPr="004A7A9B">
        <w:rPr>
          <w:rFonts w:ascii="游ゴシック" w:eastAsia="游ゴシック" w:hAnsi="游ゴシック" w:hint="eastAsia"/>
          <w:b/>
          <w:color w:val="000000" w:themeColor="text1"/>
          <w:sz w:val="22"/>
        </w:rPr>
        <w:t xml:space="preserve"> </w:t>
      </w:r>
      <w:r w:rsidR="00FC7A87" w:rsidRPr="004A7A9B">
        <w:rPr>
          <w:rFonts w:ascii="游ゴシック" w:eastAsia="游ゴシック" w:hAnsi="游ゴシック" w:hint="eastAsia"/>
          <w:b/>
          <w:color w:val="000000" w:themeColor="text1"/>
          <w:sz w:val="22"/>
        </w:rPr>
        <w:t>国・</w:t>
      </w:r>
      <w:r w:rsidRPr="004A7A9B">
        <w:rPr>
          <w:rFonts w:ascii="游ゴシック" w:eastAsia="游ゴシック" w:hAnsi="游ゴシック" w:hint="eastAsia"/>
          <w:b/>
          <w:color w:val="000000" w:themeColor="text1"/>
          <w:sz w:val="22"/>
        </w:rPr>
        <w:t>地方自治体の役割</w:t>
      </w:r>
    </w:p>
    <w:p w14:paraId="32D1CDBC" w14:textId="36AC9013" w:rsidR="008A002B" w:rsidRPr="004A7A9B" w:rsidRDefault="008A002B" w:rsidP="004C3865">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（国の役割）</w:t>
      </w:r>
    </w:p>
    <w:p w14:paraId="35CE7CD0" w14:textId="2117D3EF" w:rsidR="008A002B" w:rsidRPr="006A57C1" w:rsidRDefault="008A002B" w:rsidP="00827B68">
      <w:pPr>
        <w:spacing w:after="60" w:line="360" w:lineRule="exact"/>
        <w:ind w:leftChars="150" w:left="315" w:firstLineChars="100" w:firstLine="220"/>
        <w:rPr>
          <w:color w:val="000000" w:themeColor="text1"/>
          <w:sz w:val="22"/>
        </w:rPr>
      </w:pPr>
      <w:r>
        <w:rPr>
          <w:rFonts w:hint="eastAsia"/>
          <w:color w:val="000000" w:themeColor="text1"/>
          <w:sz w:val="22"/>
        </w:rPr>
        <w:t>国は、</w:t>
      </w:r>
      <w:r w:rsidR="005659B2">
        <w:rPr>
          <w:rFonts w:hint="eastAsia"/>
          <w:color w:val="000000" w:themeColor="text1"/>
          <w:sz w:val="22"/>
        </w:rPr>
        <w:t>住生活基本計画（全国計画）等により、住生活やまちづくりを巡る国全体の課題認識と施策の方向性を提示します。</w:t>
      </w:r>
    </w:p>
    <w:p w14:paraId="5BDD07F7" w14:textId="7B1AAA48" w:rsidR="00182F8D" w:rsidRPr="004A7A9B" w:rsidRDefault="00182F8D" w:rsidP="004C3865">
      <w:pPr>
        <w:spacing w:beforeLines="50" w:before="180"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（大阪府の役割）</w:t>
      </w:r>
    </w:p>
    <w:p w14:paraId="498766C5" w14:textId="7777777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大阪府は、広域的なまちづくりを担う自治体として府内の地域課題を踏まえつつ、大阪府全域における住宅まちづくり政策の目標やビジョンを提示し、広く発信する役割を担います。</w:t>
      </w:r>
    </w:p>
    <w:p w14:paraId="6A7E7DD0" w14:textId="7777777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このため、市町村や事業者、府民の住宅まちづくりに関する指針となるよう、住宅まちづくりがめざすべき目標やこれを達成する施策、数値目標などを提示すべきです。</w:t>
      </w:r>
    </w:p>
    <w:p w14:paraId="11AD8422" w14:textId="0938B8FC"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また、市場機能が適切に発揮されるよう、情報提供等による市場の活性化や、施策や規制等による市場の適正化等により、市場の環境整備を行うとともに、府営住宅等の公的</w:t>
      </w:r>
      <w:r w:rsidR="006510F1">
        <w:rPr>
          <w:rFonts w:hint="eastAsia"/>
          <w:color w:val="000000" w:themeColor="text1"/>
          <w:sz w:val="22"/>
        </w:rPr>
        <w:t>ストック</w:t>
      </w:r>
      <w:r w:rsidR="005777FC">
        <w:rPr>
          <w:rFonts w:hint="eastAsia"/>
          <w:color w:val="000000" w:themeColor="text1"/>
          <w:sz w:val="22"/>
          <w:vertAlign w:val="superscript"/>
        </w:rPr>
        <w:t>※</w:t>
      </w:r>
      <w:r w:rsidRPr="006A57C1">
        <w:rPr>
          <w:rFonts w:hint="eastAsia"/>
          <w:color w:val="000000" w:themeColor="text1"/>
          <w:sz w:val="22"/>
        </w:rPr>
        <w:t>のまちづくりへの積極的な活用、市町村の住宅まちづくり施策への指導・助言や</w:t>
      </w:r>
      <w:r w:rsidRPr="006A57C1">
        <w:rPr>
          <w:color w:val="000000" w:themeColor="text1"/>
          <w:sz w:val="22"/>
        </w:rPr>
        <w:t>NPO、事業者、市町村等が連携するための機会・場の提供など、広域自治体としての役割を果たすことが求められます。</w:t>
      </w:r>
    </w:p>
    <w:p w14:paraId="0F1F3B0A" w14:textId="15CCEF8C"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さらに、効果的に施策を推進する観点から、大阪府庁内における各政策との連携や人員体制も含めた部局間の連携を強化することが求められます</w:t>
      </w:r>
      <w:r w:rsidR="005659B2">
        <w:rPr>
          <w:rFonts w:hint="eastAsia"/>
          <w:color w:val="000000" w:themeColor="text1"/>
          <w:sz w:val="22"/>
        </w:rPr>
        <w:t>。</w:t>
      </w:r>
    </w:p>
    <w:p w14:paraId="3C28B66A" w14:textId="77777777" w:rsidR="00182F8D" w:rsidRPr="004A7A9B" w:rsidRDefault="00182F8D" w:rsidP="004C3865">
      <w:pPr>
        <w:spacing w:beforeLines="50" w:before="180"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（市町村の役割）</w:t>
      </w:r>
    </w:p>
    <w:p w14:paraId="00EADACD" w14:textId="69FE1C3D"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市町村は、地域のまちづくりの主体として大きな役割を担っており、住民に直結する基礎自治体として、地域の実情を踏まえ、福祉施策等と連携した住宅まちづくり施策の展開や、公営住宅</w:t>
      </w:r>
      <w:r w:rsidR="00DE61A3" w:rsidRPr="00EE36C8">
        <w:rPr>
          <w:rFonts w:hint="eastAsia"/>
          <w:color w:val="000000" w:themeColor="text1"/>
          <w:sz w:val="22"/>
          <w:vertAlign w:val="superscript"/>
        </w:rPr>
        <w:t>※</w:t>
      </w:r>
      <w:r w:rsidRPr="006A57C1">
        <w:rPr>
          <w:rFonts w:hint="eastAsia"/>
          <w:color w:val="000000" w:themeColor="text1"/>
          <w:sz w:val="22"/>
        </w:rPr>
        <w:t>資産を活用したまちづくり、景観施策の推進、空家対策など、地域特性や地域住民のニーズにきめ細かく対応した総合的な住宅まちづくり施策を展開すべきです。</w:t>
      </w:r>
    </w:p>
    <w:p w14:paraId="4CD8993A" w14:textId="59D88A09"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また、市民に身近な住宅まちづくりに関する情報提供・相談機能の充実を図るとともに、住民主体による活動を活性化するため、地域のあらゆる主体をつなぐコーディネート機</w:t>
      </w:r>
      <w:r w:rsidR="00E62D23" w:rsidRPr="006A57C1">
        <w:rPr>
          <w:rFonts w:hint="eastAsia"/>
          <w:color w:val="000000" w:themeColor="text1"/>
          <w:sz w:val="22"/>
        </w:rPr>
        <w:t>能を担うなど、地域住民の主体的なまちづくりの取組みを</w:t>
      </w:r>
      <w:r w:rsidRPr="006A57C1">
        <w:rPr>
          <w:rFonts w:hint="eastAsia"/>
          <w:color w:val="000000" w:themeColor="text1"/>
          <w:sz w:val="22"/>
        </w:rPr>
        <w:t>支援すべきです。</w:t>
      </w:r>
    </w:p>
    <w:p w14:paraId="5CDAB2B2" w14:textId="00D5C465" w:rsidR="00AC46B0"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さらに、市町村</w:t>
      </w:r>
      <w:r w:rsidR="005659B2">
        <w:rPr>
          <w:rFonts w:hint="eastAsia"/>
          <w:color w:val="000000" w:themeColor="text1"/>
          <w:sz w:val="22"/>
        </w:rPr>
        <w:t>住生活基本計画</w:t>
      </w:r>
      <w:r w:rsidRPr="006A57C1">
        <w:rPr>
          <w:rFonts w:hint="eastAsia"/>
          <w:color w:val="000000" w:themeColor="text1"/>
          <w:sz w:val="22"/>
        </w:rPr>
        <w:t>等を策定し、これら地域に密着したきめ細かい住宅まちづくり施策を推進すべきです。</w:t>
      </w:r>
    </w:p>
    <w:p w14:paraId="707A2C2D" w14:textId="77777777" w:rsidR="005659B2" w:rsidRDefault="005659B2">
      <w:pPr>
        <w:widowControl/>
        <w:jc w:val="left"/>
        <w:rPr>
          <w:b/>
          <w:color w:val="000000" w:themeColor="text1"/>
          <w:sz w:val="22"/>
        </w:rPr>
      </w:pPr>
      <w:r>
        <w:rPr>
          <w:b/>
          <w:color w:val="000000" w:themeColor="text1"/>
          <w:sz w:val="22"/>
        </w:rPr>
        <w:br w:type="page"/>
      </w:r>
    </w:p>
    <w:p w14:paraId="75C747AF" w14:textId="1230AD6F" w:rsidR="00E62D23" w:rsidRPr="004A7A9B" w:rsidRDefault="00E62D23" w:rsidP="00577784">
      <w:pPr>
        <w:spacing w:after="60" w:line="360" w:lineRule="exact"/>
        <w:ind w:firstLineChars="100" w:firstLine="220"/>
        <w:rPr>
          <w:rFonts w:ascii="游ゴシック" w:eastAsia="游ゴシック" w:hAnsi="游ゴシック"/>
          <w:color w:val="000000" w:themeColor="text1"/>
          <w:sz w:val="22"/>
        </w:rPr>
      </w:pPr>
      <w:r w:rsidRPr="004A7A9B">
        <w:rPr>
          <w:rFonts w:ascii="游ゴシック" w:eastAsia="游ゴシック" w:hAnsi="游ゴシック" w:hint="eastAsia"/>
          <w:b/>
          <w:color w:val="000000" w:themeColor="text1"/>
          <w:sz w:val="22"/>
        </w:rPr>
        <w:t>③</w:t>
      </w:r>
      <w:r w:rsidR="009462AA" w:rsidRPr="004A7A9B">
        <w:rPr>
          <w:rFonts w:ascii="游ゴシック" w:eastAsia="游ゴシック" w:hAnsi="游ゴシック" w:hint="eastAsia"/>
          <w:b/>
          <w:color w:val="000000" w:themeColor="text1"/>
          <w:sz w:val="22"/>
        </w:rPr>
        <w:t xml:space="preserve"> </w:t>
      </w:r>
      <w:r w:rsidRPr="004A7A9B">
        <w:rPr>
          <w:rFonts w:ascii="游ゴシック" w:eastAsia="游ゴシック" w:hAnsi="游ゴシック" w:hint="eastAsia"/>
          <w:b/>
          <w:color w:val="000000" w:themeColor="text1"/>
          <w:sz w:val="22"/>
        </w:rPr>
        <w:t>公的団体の役割</w:t>
      </w:r>
    </w:p>
    <w:p w14:paraId="79E25642" w14:textId="7777777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（大阪府住宅供給公社）</w:t>
      </w:r>
    </w:p>
    <w:p w14:paraId="7C22D27A" w14:textId="41CC1A5E" w:rsidR="00ED0971" w:rsidRPr="00B22E2E" w:rsidRDefault="00ED0971" w:rsidP="00577784">
      <w:pPr>
        <w:spacing w:after="60" w:line="360" w:lineRule="exact"/>
        <w:ind w:leftChars="100" w:left="210" w:firstLineChars="100" w:firstLine="220"/>
        <w:rPr>
          <w:color w:val="000000" w:themeColor="text1"/>
          <w:sz w:val="22"/>
        </w:rPr>
      </w:pPr>
      <w:r w:rsidRPr="00ED0971">
        <w:rPr>
          <w:rFonts w:hint="eastAsia"/>
          <w:color w:val="000000" w:themeColor="text1"/>
          <w:sz w:val="22"/>
        </w:rPr>
        <w:t>大阪府住宅供給公社は、大阪府の住宅まちづくり施策を共に推進する団体として、子育て世帯等のファミリー向けや高齢者等に対する良質な賃貸住宅の供給、住戸のグループホーム</w:t>
      </w:r>
      <w:r w:rsidR="00DE61A3">
        <w:rPr>
          <w:rFonts w:hint="eastAsia"/>
          <w:color w:val="000000" w:themeColor="text1"/>
          <w:sz w:val="22"/>
          <w:vertAlign w:val="superscript"/>
        </w:rPr>
        <w:t>※</w:t>
      </w:r>
      <w:r w:rsidRPr="00ED0971">
        <w:rPr>
          <w:rFonts w:hint="eastAsia"/>
          <w:color w:val="000000" w:themeColor="text1"/>
          <w:sz w:val="22"/>
        </w:rPr>
        <w:t>への活用、良質な既存</w:t>
      </w:r>
      <w:r w:rsidR="006510F1">
        <w:rPr>
          <w:rFonts w:hint="eastAsia"/>
          <w:color w:val="000000" w:themeColor="text1"/>
          <w:sz w:val="22"/>
        </w:rPr>
        <w:t>ストック</w:t>
      </w:r>
      <w:r w:rsidR="005777FC">
        <w:rPr>
          <w:rFonts w:hint="eastAsia"/>
          <w:color w:val="000000" w:themeColor="text1"/>
          <w:sz w:val="22"/>
          <w:vertAlign w:val="superscript"/>
        </w:rPr>
        <w:t>※</w:t>
      </w:r>
      <w:r w:rsidRPr="00ED0971">
        <w:rPr>
          <w:rFonts w:hint="eastAsia"/>
          <w:color w:val="000000" w:themeColor="text1"/>
          <w:sz w:val="22"/>
        </w:rPr>
        <w:t>を活用したセーフティネットとしての役割など、民間賃貸住宅市場では十分に対応ができ</w:t>
      </w:r>
      <w:r w:rsidRPr="00B22E2E">
        <w:rPr>
          <w:rFonts w:hint="eastAsia"/>
          <w:color w:val="000000" w:themeColor="text1"/>
          <w:sz w:val="22"/>
        </w:rPr>
        <w:t>ない住宅の供給に取り組むべきです。さらに、先進的な</w:t>
      </w:r>
      <w:r w:rsidR="006510F1">
        <w:rPr>
          <w:rFonts w:hint="eastAsia"/>
          <w:color w:val="000000" w:themeColor="text1"/>
          <w:sz w:val="22"/>
        </w:rPr>
        <w:t>リノベーション</w:t>
      </w:r>
      <w:r w:rsidR="009F3C7C">
        <w:rPr>
          <w:rFonts w:hint="eastAsia"/>
          <w:color w:val="000000" w:themeColor="text1"/>
          <w:sz w:val="22"/>
          <w:vertAlign w:val="superscript"/>
        </w:rPr>
        <w:t>※</w:t>
      </w:r>
      <w:r w:rsidRPr="00B22E2E">
        <w:rPr>
          <w:rFonts w:hint="eastAsia"/>
          <w:color w:val="000000" w:themeColor="text1"/>
          <w:sz w:val="22"/>
        </w:rPr>
        <w:t>住宅や</w:t>
      </w:r>
      <w:r w:rsidR="00FD293C">
        <w:rPr>
          <w:color w:val="000000" w:themeColor="text1"/>
          <w:sz w:val="22"/>
        </w:rPr>
        <w:t>DIY</w:t>
      </w:r>
      <w:r w:rsidR="009F3C7C">
        <w:rPr>
          <w:rFonts w:hint="eastAsia"/>
          <w:color w:val="000000" w:themeColor="text1"/>
          <w:sz w:val="22"/>
          <w:vertAlign w:val="superscript"/>
        </w:rPr>
        <w:t>※</w:t>
      </w:r>
      <w:r w:rsidRPr="00B22E2E">
        <w:rPr>
          <w:color w:val="000000" w:themeColor="text1"/>
          <w:sz w:val="22"/>
        </w:rPr>
        <w:t>対応住宅の供給など民間を先導する取組みを進めるべきです。</w:t>
      </w:r>
    </w:p>
    <w:p w14:paraId="75BFA2B7" w14:textId="47123235" w:rsidR="00ED0971" w:rsidRPr="00B22E2E" w:rsidRDefault="00ED0971" w:rsidP="00577784">
      <w:pPr>
        <w:spacing w:after="120" w:line="360" w:lineRule="exact"/>
        <w:ind w:leftChars="100" w:left="210" w:firstLineChars="100" w:firstLine="220"/>
        <w:rPr>
          <w:color w:val="000000" w:themeColor="text1"/>
          <w:sz w:val="22"/>
        </w:rPr>
      </w:pPr>
      <w:r w:rsidRPr="00B22E2E">
        <w:rPr>
          <w:rFonts w:hint="eastAsia"/>
          <w:color w:val="000000" w:themeColor="text1"/>
          <w:sz w:val="22"/>
        </w:rPr>
        <w:t>また、保有する住宅団地ストックを有効に活用し、市町や大学、</w:t>
      </w:r>
      <w:r w:rsidRPr="00B22E2E">
        <w:rPr>
          <w:color w:val="000000" w:themeColor="text1"/>
          <w:sz w:val="22"/>
        </w:rPr>
        <w:t>NPO等とも連携しながら、地域住民に求められる施設の導入を図るなど、地域のまちづくりに貢献すべきです。</w:t>
      </w:r>
    </w:p>
    <w:p w14:paraId="6F80D354" w14:textId="4E1C613D" w:rsidR="00ED0971" w:rsidRDefault="00ED0971" w:rsidP="00577784">
      <w:pPr>
        <w:spacing w:after="120" w:line="360" w:lineRule="exact"/>
        <w:ind w:leftChars="100" w:left="210" w:firstLineChars="100" w:firstLine="220"/>
        <w:rPr>
          <w:color w:val="000000" w:themeColor="text1"/>
          <w:sz w:val="22"/>
        </w:rPr>
      </w:pPr>
      <w:r w:rsidRPr="00B22E2E">
        <w:rPr>
          <w:rFonts w:hint="eastAsia"/>
          <w:color w:val="000000" w:themeColor="text1"/>
          <w:sz w:val="22"/>
        </w:rPr>
        <w:t>これらのほか、公的機関として保有するノウハウや信用力も活用しながら、分譲マンションの管理の適正化や住宅確保要配慮者</w:t>
      </w:r>
      <w:r w:rsidR="005777FC">
        <w:rPr>
          <w:rFonts w:hint="eastAsia"/>
          <w:color w:val="000000" w:themeColor="text1"/>
          <w:sz w:val="22"/>
          <w:vertAlign w:val="superscript"/>
        </w:rPr>
        <w:t>※</w:t>
      </w:r>
      <w:r w:rsidRPr="00B22E2E">
        <w:rPr>
          <w:rFonts w:hint="eastAsia"/>
          <w:color w:val="000000" w:themeColor="text1"/>
          <w:sz w:val="22"/>
        </w:rPr>
        <w:t>の居住支援など、大阪府の住宅まちづくり政策の課題に即した事業を展開する役割を担うべきです。</w:t>
      </w:r>
    </w:p>
    <w:p w14:paraId="6BE7DF9B" w14:textId="64E9918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（独立行政法人　都市再生機構（</w:t>
      </w:r>
      <w:r w:rsidRPr="004A7A9B">
        <w:rPr>
          <w:rFonts w:ascii="游ゴシック" w:eastAsia="游ゴシック" w:hAnsi="游ゴシック"/>
          <w:b/>
          <w:color w:val="000000" w:themeColor="text1"/>
          <w:sz w:val="22"/>
        </w:rPr>
        <w:t>UR都市機構））</w:t>
      </w:r>
    </w:p>
    <w:p w14:paraId="397A3A24" w14:textId="191B08BA" w:rsidR="00E62D23" w:rsidRPr="00B22E2E" w:rsidRDefault="00E62D23" w:rsidP="00577784">
      <w:pPr>
        <w:spacing w:after="60" w:line="360" w:lineRule="exact"/>
        <w:ind w:leftChars="150" w:left="315" w:firstLineChars="100" w:firstLine="220"/>
        <w:rPr>
          <w:color w:val="000000" w:themeColor="text1"/>
          <w:sz w:val="22"/>
        </w:rPr>
      </w:pPr>
      <w:r w:rsidRPr="006A57C1">
        <w:rPr>
          <w:rFonts w:hint="eastAsia"/>
          <w:color w:val="000000" w:themeColor="text1"/>
          <w:sz w:val="22"/>
        </w:rPr>
        <w:t>都市再生機構は、子育て世帯等のファミリー向けや高齢者等に対する良質な賃貸住宅の供給、多様化する社会のニーズに対応したサービスの提供</w:t>
      </w:r>
      <w:r w:rsidR="006A2B66">
        <w:rPr>
          <w:rFonts w:hint="eastAsia"/>
          <w:color w:val="000000" w:themeColor="text1"/>
          <w:sz w:val="22"/>
        </w:rPr>
        <w:t>、良質な既存ストックを活用した住宅セーフティネットとしての役割など</w:t>
      </w:r>
      <w:r w:rsidRPr="006A57C1">
        <w:rPr>
          <w:rFonts w:hint="eastAsia"/>
          <w:color w:val="000000" w:themeColor="text1"/>
          <w:sz w:val="22"/>
        </w:rPr>
        <w:t>、民間賃貸住宅市場</w:t>
      </w:r>
      <w:r w:rsidRPr="00B22E2E">
        <w:rPr>
          <w:rFonts w:hint="eastAsia"/>
          <w:color w:val="000000" w:themeColor="text1"/>
          <w:sz w:val="22"/>
        </w:rPr>
        <w:t>では十分に対応ができない住宅の供給に取り組む</w:t>
      </w:r>
      <w:r w:rsidR="007856CF" w:rsidRPr="00B22E2E">
        <w:rPr>
          <w:rFonts w:hint="eastAsia"/>
          <w:color w:val="000000" w:themeColor="text1"/>
          <w:sz w:val="22"/>
        </w:rPr>
        <w:t>べきで</w:t>
      </w:r>
      <w:r w:rsidRPr="00B22E2E">
        <w:rPr>
          <w:rFonts w:hint="eastAsia"/>
          <w:color w:val="000000" w:themeColor="text1"/>
          <w:sz w:val="22"/>
        </w:rPr>
        <w:t>す。</w:t>
      </w:r>
    </w:p>
    <w:p w14:paraId="2115423C" w14:textId="31CB39E0" w:rsidR="00E62D23" w:rsidRPr="00B22E2E" w:rsidRDefault="00E62D23" w:rsidP="00827B68">
      <w:pPr>
        <w:spacing w:after="60" w:line="360" w:lineRule="exact"/>
        <w:ind w:leftChars="150" w:left="315" w:firstLineChars="100" w:firstLine="220"/>
        <w:rPr>
          <w:color w:val="000000" w:themeColor="text1"/>
          <w:sz w:val="22"/>
        </w:rPr>
      </w:pPr>
      <w:r w:rsidRPr="00B22E2E">
        <w:rPr>
          <w:rFonts w:hint="eastAsia"/>
          <w:color w:val="000000" w:themeColor="text1"/>
          <w:sz w:val="22"/>
        </w:rPr>
        <w:t>また、</w:t>
      </w:r>
      <w:r w:rsidR="00FD293C">
        <w:rPr>
          <w:rFonts w:hint="eastAsia"/>
          <w:color w:val="000000" w:themeColor="text1"/>
          <w:sz w:val="22"/>
        </w:rPr>
        <w:t>UR賃貸住宅のストック再生</w:t>
      </w:r>
      <w:r w:rsidR="00330A67">
        <w:rPr>
          <w:rFonts w:hint="eastAsia"/>
          <w:color w:val="000000" w:themeColor="text1"/>
          <w:sz w:val="22"/>
          <w:vertAlign w:val="superscript"/>
        </w:rPr>
        <w:t>※</w:t>
      </w:r>
      <w:r w:rsidRPr="00B22E2E">
        <w:rPr>
          <w:rFonts w:hint="eastAsia"/>
          <w:color w:val="000000" w:themeColor="text1"/>
          <w:sz w:val="22"/>
        </w:rPr>
        <w:t>における整備敷地等の活用や保有する住宅団地ストックを活用し、自治体と連携を図るなどして、福祉や子育て支援施設等の地域の生活拠点の形成に努めるべきです。</w:t>
      </w:r>
    </w:p>
    <w:p w14:paraId="14BA81D2" w14:textId="5C78229C" w:rsidR="00E62D23" w:rsidRPr="006A57C1" w:rsidRDefault="00E62D23" w:rsidP="00827B68">
      <w:pPr>
        <w:spacing w:after="60" w:line="360" w:lineRule="exact"/>
        <w:ind w:leftChars="150" w:left="315" w:firstLineChars="100" w:firstLine="220"/>
        <w:rPr>
          <w:color w:val="000000" w:themeColor="text1"/>
          <w:sz w:val="22"/>
        </w:rPr>
      </w:pPr>
      <w:r w:rsidRPr="00B22E2E">
        <w:rPr>
          <w:rFonts w:hint="eastAsia"/>
          <w:color w:val="000000" w:themeColor="text1"/>
          <w:sz w:val="22"/>
        </w:rPr>
        <w:t>都市再生分野では、民間や自治体との適切な役割分担による都市</w:t>
      </w:r>
      <w:r w:rsidR="007B7D93" w:rsidRPr="00B22E2E">
        <w:rPr>
          <w:rFonts w:hint="eastAsia"/>
          <w:color w:val="000000" w:themeColor="text1"/>
          <w:sz w:val="22"/>
        </w:rPr>
        <w:t>や地域</w:t>
      </w:r>
      <w:r w:rsidRPr="00B22E2E">
        <w:rPr>
          <w:rFonts w:hint="eastAsia"/>
          <w:color w:val="000000" w:themeColor="text1"/>
          <w:sz w:val="22"/>
        </w:rPr>
        <w:t>の再生に取り組むとともに、</w:t>
      </w:r>
      <w:r w:rsidR="006510F1">
        <w:rPr>
          <w:rFonts w:hint="eastAsia"/>
          <w:color w:val="000000" w:themeColor="text1"/>
          <w:sz w:val="22"/>
        </w:rPr>
        <w:t>密集市街地</w:t>
      </w:r>
      <w:r w:rsidR="005C3A6F">
        <w:rPr>
          <w:rFonts w:hint="eastAsia"/>
          <w:color w:val="000000" w:themeColor="text1"/>
          <w:sz w:val="22"/>
          <w:vertAlign w:val="superscript"/>
        </w:rPr>
        <w:t>※</w:t>
      </w:r>
      <w:r w:rsidRPr="00B22E2E">
        <w:rPr>
          <w:rFonts w:hint="eastAsia"/>
          <w:color w:val="000000" w:themeColor="text1"/>
          <w:sz w:val="22"/>
        </w:rPr>
        <w:t>の整備改善を促進して防災性の向上を図るなど、自治体が行うまちづくりの支援や補完を行うべきです。</w:t>
      </w:r>
    </w:p>
    <w:p w14:paraId="52130072" w14:textId="7777777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（独立行政法人　住宅金融支援機構）</w:t>
      </w:r>
    </w:p>
    <w:p w14:paraId="3E05073B" w14:textId="11D7A869" w:rsidR="00E62D23" w:rsidRPr="00FD293C" w:rsidRDefault="00E62D23" w:rsidP="00577784">
      <w:pPr>
        <w:spacing w:after="60" w:line="360" w:lineRule="exact"/>
        <w:ind w:leftChars="150" w:left="315" w:firstLineChars="100" w:firstLine="220"/>
        <w:rPr>
          <w:sz w:val="22"/>
        </w:rPr>
      </w:pPr>
      <w:r w:rsidRPr="006A57C1">
        <w:rPr>
          <w:rFonts w:hint="eastAsia"/>
          <w:color w:val="000000" w:themeColor="text1"/>
          <w:sz w:val="22"/>
        </w:rPr>
        <w:t>住宅金融支援機構は、</w:t>
      </w:r>
      <w:r w:rsidR="006510F1">
        <w:rPr>
          <w:rFonts w:hint="eastAsia"/>
          <w:color w:val="000000" w:themeColor="text1"/>
          <w:sz w:val="22"/>
        </w:rPr>
        <w:t>証券化支援業務</w:t>
      </w:r>
      <w:r w:rsidR="005777FC">
        <w:rPr>
          <w:rFonts w:hint="eastAsia"/>
          <w:color w:val="000000" w:themeColor="text1"/>
          <w:sz w:val="22"/>
          <w:vertAlign w:val="superscript"/>
        </w:rPr>
        <w:t>※</w:t>
      </w:r>
      <w:r w:rsidRPr="006A57C1">
        <w:rPr>
          <w:rFonts w:hint="eastAsia"/>
          <w:color w:val="000000" w:themeColor="text1"/>
          <w:sz w:val="22"/>
        </w:rPr>
        <w:t>を通じて、民間金融機関による全期間固定金利の住宅ローンの供給を支援するとともに、金利引下げ等により省エネルギー性、耐震性、</w:t>
      </w:r>
      <w:r w:rsidR="006510F1">
        <w:rPr>
          <w:rFonts w:hint="eastAsia"/>
          <w:color w:val="000000" w:themeColor="text1"/>
          <w:sz w:val="22"/>
        </w:rPr>
        <w:t>バリアフリー</w:t>
      </w:r>
      <w:r w:rsidR="009353DA">
        <w:rPr>
          <w:rFonts w:hint="eastAsia"/>
          <w:color w:val="000000" w:themeColor="text1"/>
          <w:sz w:val="22"/>
          <w:vertAlign w:val="superscript"/>
        </w:rPr>
        <w:t>※</w:t>
      </w:r>
      <w:r w:rsidRPr="006A57C1">
        <w:rPr>
          <w:rFonts w:hint="eastAsia"/>
          <w:color w:val="000000" w:themeColor="text1"/>
          <w:sz w:val="22"/>
        </w:rPr>
        <w:t>性及び耐久性・可変性が優れた住宅への誘導や</w:t>
      </w:r>
      <w:r w:rsidR="006D2627">
        <w:rPr>
          <w:rFonts w:hint="eastAsia"/>
          <w:color w:val="000000" w:themeColor="text1"/>
          <w:sz w:val="22"/>
        </w:rPr>
        <w:t>既存</w:t>
      </w:r>
      <w:r w:rsidRPr="006A57C1">
        <w:rPr>
          <w:rFonts w:hint="eastAsia"/>
          <w:color w:val="000000" w:themeColor="text1"/>
          <w:sz w:val="22"/>
        </w:rPr>
        <w:t>住宅流通・リフォーム市場の活性化を図るべきです。</w:t>
      </w:r>
      <w:r w:rsidR="00BB097E" w:rsidRPr="00FD293C">
        <w:rPr>
          <w:rFonts w:hint="eastAsia"/>
          <w:color w:val="000000" w:themeColor="text1"/>
          <w:sz w:val="22"/>
        </w:rPr>
        <w:t>また、</w:t>
      </w:r>
      <w:r w:rsidR="00BB097E" w:rsidRPr="00FD293C">
        <w:rPr>
          <w:rFonts w:hint="eastAsia"/>
          <w:sz w:val="22"/>
        </w:rPr>
        <w:t>高齢社会における地域の住まい</w:t>
      </w:r>
      <w:r w:rsidR="00577784" w:rsidRPr="00FD293C">
        <w:rPr>
          <w:rFonts w:hint="eastAsia"/>
          <w:sz w:val="22"/>
        </w:rPr>
        <w:t>づくりを支援する観点から、民間金融機関によるリバースモーゲージ</w:t>
      </w:r>
      <w:r w:rsidR="009F3C7C">
        <w:rPr>
          <w:rFonts w:hint="eastAsia"/>
          <w:sz w:val="22"/>
          <w:vertAlign w:val="superscript"/>
        </w:rPr>
        <w:t>※</w:t>
      </w:r>
      <w:r w:rsidR="00577784" w:rsidRPr="00FD293C">
        <w:rPr>
          <w:rFonts w:hint="eastAsia"/>
          <w:sz w:val="22"/>
        </w:rPr>
        <w:t>を活用した</w:t>
      </w:r>
      <w:r w:rsidR="00BB097E" w:rsidRPr="00FD293C">
        <w:rPr>
          <w:rFonts w:hint="eastAsia"/>
          <w:sz w:val="22"/>
        </w:rPr>
        <w:t>住宅ローンの提供を支援すべきです。</w:t>
      </w:r>
    </w:p>
    <w:p w14:paraId="4ADAC0EC" w14:textId="196488EE" w:rsidR="00E62D23" w:rsidRPr="00FD293C" w:rsidRDefault="00BB097E" w:rsidP="00827B68">
      <w:pPr>
        <w:spacing w:after="60" w:line="360" w:lineRule="exact"/>
        <w:ind w:leftChars="150" w:left="315" w:firstLineChars="100" w:firstLine="220"/>
        <w:rPr>
          <w:sz w:val="22"/>
        </w:rPr>
      </w:pPr>
      <w:r w:rsidRPr="00FD293C">
        <w:rPr>
          <w:rFonts w:hint="eastAsia"/>
          <w:sz w:val="22"/>
        </w:rPr>
        <w:t>さらに</w:t>
      </w:r>
      <w:r w:rsidR="00E62D23" w:rsidRPr="00FD293C">
        <w:rPr>
          <w:rFonts w:hint="eastAsia"/>
          <w:sz w:val="22"/>
        </w:rPr>
        <w:t>、災害でり災した住宅の早期再建、サービス付き高齢者向け住宅</w:t>
      </w:r>
      <w:r w:rsidR="00266053">
        <w:rPr>
          <w:rFonts w:hint="eastAsia"/>
          <w:sz w:val="22"/>
          <w:vertAlign w:val="superscript"/>
        </w:rPr>
        <w:t>※</w:t>
      </w:r>
      <w:r w:rsidR="00E62D23" w:rsidRPr="00FD293C">
        <w:rPr>
          <w:rFonts w:hint="eastAsia"/>
          <w:sz w:val="22"/>
        </w:rPr>
        <w:t>の建設、密集市街地における老朽化住宅の建替え、マンションの建替えや大規模修繕、既存住宅ストックの耐震化の推進など、政策上重要な分野に対する融資等を行うべきです。</w:t>
      </w:r>
    </w:p>
    <w:p w14:paraId="4A94CED8" w14:textId="709514A0" w:rsidR="001B7B5D" w:rsidRPr="00577784" w:rsidRDefault="00577784" w:rsidP="00577784">
      <w:pPr>
        <w:spacing w:after="60" w:line="360" w:lineRule="exact"/>
        <w:ind w:leftChars="150" w:left="315" w:firstLineChars="100" w:firstLine="220"/>
        <w:rPr>
          <w:color w:val="000000" w:themeColor="text1"/>
          <w:sz w:val="22"/>
        </w:rPr>
      </w:pPr>
      <w:r w:rsidRPr="00FD293C">
        <w:rPr>
          <w:rFonts w:hint="eastAsia"/>
          <w:sz w:val="22"/>
        </w:rPr>
        <w:t>これらの融資制度</w:t>
      </w:r>
      <w:r w:rsidR="00BB097E" w:rsidRPr="00FD293C">
        <w:rPr>
          <w:rFonts w:hint="eastAsia"/>
          <w:sz w:val="22"/>
        </w:rPr>
        <w:t>等の活用により、自治</w:t>
      </w:r>
      <w:r w:rsidR="00BB097E" w:rsidRPr="00FD293C">
        <w:rPr>
          <w:rFonts w:hint="eastAsia"/>
          <w:color w:val="000000" w:themeColor="text1"/>
          <w:sz w:val="22"/>
        </w:rPr>
        <w:t>体及び関係機関等と連携を行うなどして、地域課題の解決支援を図るべきです。</w:t>
      </w:r>
    </w:p>
    <w:p w14:paraId="4527F0C1" w14:textId="3457659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（その他の公的団体等）</w:t>
      </w:r>
    </w:p>
    <w:p w14:paraId="17A0B646" w14:textId="1387EFDB" w:rsidR="00E62D23" w:rsidRDefault="00E62D23" w:rsidP="00577784">
      <w:pPr>
        <w:spacing w:after="60" w:line="360" w:lineRule="exact"/>
        <w:ind w:leftChars="150" w:left="315" w:firstLineChars="100" w:firstLine="220"/>
        <w:rPr>
          <w:color w:val="000000" w:themeColor="text1"/>
          <w:sz w:val="22"/>
        </w:rPr>
      </w:pPr>
      <w:r w:rsidRPr="006A57C1">
        <w:rPr>
          <w:rFonts w:hint="eastAsia"/>
          <w:color w:val="000000" w:themeColor="text1"/>
          <w:sz w:val="22"/>
        </w:rPr>
        <w:t>これらの他、住宅まちづくりに関わる（公財）大阪府都市整備推進センター</w:t>
      </w:r>
      <w:r w:rsidR="00ED0F33">
        <w:rPr>
          <w:rFonts w:hint="eastAsia"/>
          <w:color w:val="000000" w:themeColor="text1"/>
          <w:sz w:val="22"/>
        </w:rPr>
        <w:t>や、建築関係の公益財団法人</w:t>
      </w:r>
      <w:r w:rsidRPr="006A57C1">
        <w:rPr>
          <w:rFonts w:hint="eastAsia"/>
          <w:color w:val="000000" w:themeColor="text1"/>
          <w:sz w:val="22"/>
        </w:rPr>
        <w:t>などの公的団体は、その設置された目的を的確に果たすよう努めるとともに、それぞれが有するノウハウが有効に住宅まちづくりに活かされるよう、行政や団体相互の連携を図ることが求められます。</w:t>
      </w:r>
    </w:p>
    <w:p w14:paraId="6109563C" w14:textId="77777777" w:rsidR="00555A56" w:rsidRDefault="00555A56" w:rsidP="00827B68">
      <w:pPr>
        <w:spacing w:after="60" w:line="360" w:lineRule="exact"/>
        <w:ind w:leftChars="150" w:left="315" w:firstLineChars="100" w:firstLine="220"/>
        <w:rPr>
          <w:color w:val="000000" w:themeColor="text1"/>
          <w:sz w:val="22"/>
        </w:rPr>
      </w:pPr>
    </w:p>
    <w:p w14:paraId="32DB0CB5" w14:textId="3DB62903" w:rsidR="00555A56" w:rsidRPr="006A57C1" w:rsidRDefault="00555A56" w:rsidP="00827B68">
      <w:pPr>
        <w:spacing w:after="60" w:line="360" w:lineRule="exact"/>
        <w:ind w:leftChars="150" w:left="315" w:firstLineChars="100" w:firstLine="220"/>
        <w:rPr>
          <w:color w:val="000000" w:themeColor="text1"/>
          <w:sz w:val="22"/>
        </w:rPr>
      </w:pPr>
      <w:r>
        <w:rPr>
          <w:rFonts w:hint="eastAsia"/>
          <w:noProof/>
          <w:sz w:val="22"/>
        </w:rPr>
        <mc:AlternateContent>
          <mc:Choice Requires="wps">
            <w:drawing>
              <wp:anchor distT="0" distB="0" distL="114300" distR="114300" simplePos="0" relativeHeight="251785728" behindDoc="0" locked="0" layoutInCell="1" allowOverlap="1" wp14:anchorId="105025F2" wp14:editId="2BF2C951">
                <wp:simplePos x="0" y="0"/>
                <wp:positionH relativeFrom="column">
                  <wp:posOffset>998621</wp:posOffset>
                </wp:positionH>
                <wp:positionV relativeFrom="paragraph">
                  <wp:posOffset>11397</wp:posOffset>
                </wp:positionV>
                <wp:extent cx="2695074" cy="336884"/>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B2C180" w14:textId="1A0A7D24" w:rsidR="00E633F1" w:rsidRPr="004A7A9B" w:rsidRDefault="00E633F1"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各</w:t>
                            </w:r>
                            <w:r>
                              <w:rPr>
                                <w:rFonts w:ascii="游ゴシック" w:eastAsia="游ゴシック" w:hAnsi="游ゴシック"/>
                                <w:b/>
                                <w:color w:val="000000" w:themeColor="text1"/>
                              </w:rPr>
                              <w:t>主体の</w:t>
                            </w:r>
                            <w:r>
                              <w:rPr>
                                <w:rFonts w:ascii="游ゴシック" w:eastAsia="游ゴシック" w:hAnsi="游ゴシック" w:hint="eastAsia"/>
                                <w:b/>
                                <w:color w:val="000000" w:themeColor="text1"/>
                              </w:rPr>
                              <w:t>連携</w:t>
                            </w:r>
                            <w:r>
                              <w:rPr>
                                <w:rFonts w:ascii="游ゴシック" w:eastAsia="游ゴシック" w:hAnsi="游ゴシック"/>
                                <w:b/>
                                <w:color w:val="000000" w:themeColor="text1"/>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5025F2" id="正方形/長方形 53" o:spid="_x0000_s1057" style="position:absolute;left:0;text-align:left;margin-left:78.65pt;margin-top:.9pt;width:212.2pt;height:26.55pt;z-index:25178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" filled="f" stroked="f" strokeweight="1pt">
                <v:textbox>
                  <w:txbxContent>
                    <w:p w14:paraId="2DB2C180" w14:textId="1A0A7D24" w:rsidR="00E633F1" w:rsidRPr="004A7A9B" w:rsidRDefault="00E633F1"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各</w:t>
                      </w:r>
                      <w:r>
                        <w:rPr>
                          <w:rFonts w:ascii="游ゴシック" w:eastAsia="游ゴシック" w:hAnsi="游ゴシック"/>
                          <w:b/>
                          <w:color w:val="000000" w:themeColor="text1"/>
                        </w:rPr>
                        <w:t>主体の</w:t>
                      </w:r>
                      <w:r>
                        <w:rPr>
                          <w:rFonts w:ascii="游ゴシック" w:eastAsia="游ゴシック" w:hAnsi="游ゴシック" w:hint="eastAsia"/>
                          <w:b/>
                          <w:color w:val="000000" w:themeColor="text1"/>
                        </w:rPr>
                        <w:t>連携</w:t>
                      </w:r>
                      <w:r>
                        <w:rPr>
                          <w:rFonts w:ascii="游ゴシック" w:eastAsia="游ゴシック" w:hAnsi="游ゴシック"/>
                          <w:b/>
                          <w:color w:val="000000" w:themeColor="text1"/>
                        </w:rPr>
                        <w:t>イメージ</w:t>
                      </w:r>
                    </w:p>
                  </w:txbxContent>
                </v:textbox>
              </v:rect>
            </w:pict>
          </mc:Fallback>
        </mc:AlternateContent>
      </w:r>
    </w:p>
    <w:p w14:paraId="0DD5DB04" w14:textId="3A5C655E" w:rsidR="00DE7621" w:rsidRPr="006A57C1" w:rsidRDefault="001313A7" w:rsidP="00F35CC0">
      <w:pPr>
        <w:spacing w:afterLines="50" w:after="180"/>
        <w:ind w:leftChars="150" w:left="315" w:firstLineChars="100" w:firstLine="210"/>
        <w:jc w:val="center"/>
        <w:rPr>
          <w:color w:val="000000" w:themeColor="text1"/>
          <w:sz w:val="22"/>
        </w:rPr>
      </w:pPr>
      <w:r w:rsidRPr="001313A7">
        <w:rPr>
          <w:noProof/>
        </w:rPr>
        <w:drawing>
          <wp:inline distT="0" distB="0" distL="0" distR="0" wp14:anchorId="6FE77E19" wp14:editId="1C220125">
            <wp:extent cx="3693862" cy="2866139"/>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95978" cy="2867781"/>
                    </a:xfrm>
                    <a:prstGeom prst="rect">
                      <a:avLst/>
                    </a:prstGeom>
                    <a:noFill/>
                    <a:ln>
                      <a:noFill/>
                    </a:ln>
                  </pic:spPr>
                </pic:pic>
              </a:graphicData>
            </a:graphic>
          </wp:inline>
        </w:drawing>
      </w:r>
    </w:p>
    <w:p w14:paraId="3C8C3176" w14:textId="77777777" w:rsidR="00DE5551" w:rsidRDefault="00DE5551">
      <w:pPr>
        <w:widowControl/>
        <w:jc w:val="left"/>
        <w:rPr>
          <w:b/>
          <w:sz w:val="22"/>
        </w:rPr>
      </w:pPr>
      <w:r>
        <w:rPr>
          <w:b/>
          <w:sz w:val="22"/>
        </w:rPr>
        <w:br w:type="page"/>
      </w:r>
    </w:p>
    <w:p w14:paraId="5F4593A6" w14:textId="1B44E183" w:rsidR="00182F8D" w:rsidRPr="004A7A9B" w:rsidRDefault="00182F8D"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（２）施策の適切な進行管理</w:t>
      </w:r>
    </w:p>
    <w:p w14:paraId="0493F02A" w14:textId="77777777" w:rsidR="00182F8D" w:rsidRPr="004A7A9B" w:rsidRDefault="00182F8D" w:rsidP="00827B68">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（進捗状況の把握と点検）</w:t>
      </w:r>
    </w:p>
    <w:p w14:paraId="20B38FA6" w14:textId="1AA0488F" w:rsidR="00182F8D" w:rsidRDefault="00130928" w:rsidP="00827B68">
      <w:pPr>
        <w:spacing w:after="60" w:line="360" w:lineRule="exact"/>
        <w:ind w:leftChars="150" w:left="315" w:firstLineChars="100" w:firstLine="220"/>
        <w:rPr>
          <w:sz w:val="22"/>
        </w:rPr>
      </w:pPr>
      <w:r w:rsidRPr="006A57C1">
        <w:rPr>
          <w:rFonts w:hint="eastAsia"/>
          <w:sz w:val="22"/>
        </w:rPr>
        <w:t>基本目標の実現に向けては</w:t>
      </w:r>
      <w:r w:rsidR="00714D41" w:rsidRPr="006A57C1">
        <w:rPr>
          <w:rFonts w:hint="eastAsia"/>
          <w:sz w:val="22"/>
        </w:rPr>
        <w:t>、</w:t>
      </w:r>
      <w:r w:rsidRPr="006A57C1">
        <w:rPr>
          <w:rFonts w:hint="eastAsia"/>
          <w:sz w:val="22"/>
        </w:rPr>
        <w:t>関係する</w:t>
      </w:r>
      <w:r w:rsidR="00EE7B84">
        <w:rPr>
          <w:rFonts w:hint="eastAsia"/>
          <w:sz w:val="22"/>
        </w:rPr>
        <w:t>多様な主体が連携や</w:t>
      </w:r>
      <w:r w:rsidR="00714D41" w:rsidRPr="006A57C1">
        <w:rPr>
          <w:rFonts w:hint="eastAsia"/>
          <w:sz w:val="22"/>
        </w:rPr>
        <w:t>協働して達成すべき目標を共有できるように、</w:t>
      </w:r>
      <w:r w:rsidR="00B95DCB" w:rsidRPr="006A57C1">
        <w:rPr>
          <w:rFonts w:hint="eastAsia"/>
          <w:sz w:val="22"/>
        </w:rPr>
        <w:t>わかりやすい指標を設定</w:t>
      </w:r>
      <w:r w:rsidR="00714D41" w:rsidRPr="006A57C1">
        <w:rPr>
          <w:rFonts w:hint="eastAsia"/>
          <w:sz w:val="22"/>
        </w:rPr>
        <w:t>する</w:t>
      </w:r>
      <w:r w:rsidR="00B95DCB" w:rsidRPr="006A57C1">
        <w:rPr>
          <w:rFonts w:hint="eastAsia"/>
          <w:sz w:val="22"/>
        </w:rPr>
        <w:t>とともに、その指標に基づき、できる限りその進捗状況の把握に努め、</w:t>
      </w:r>
      <w:r w:rsidR="00182F8D" w:rsidRPr="006A57C1">
        <w:rPr>
          <w:sz w:val="22"/>
        </w:rPr>
        <w:t>PDCAサイクルによ</w:t>
      </w:r>
      <w:r w:rsidR="005659B2">
        <w:rPr>
          <w:rFonts w:hint="eastAsia"/>
          <w:sz w:val="22"/>
        </w:rPr>
        <w:t>り</w:t>
      </w:r>
      <w:r w:rsidR="00DE7621" w:rsidRPr="006A57C1">
        <w:rPr>
          <w:rFonts w:hint="eastAsia"/>
          <w:sz w:val="22"/>
        </w:rPr>
        <w:t>進行</w:t>
      </w:r>
      <w:r w:rsidR="00182F8D" w:rsidRPr="006A57C1">
        <w:rPr>
          <w:sz w:val="22"/>
        </w:rPr>
        <w:t>管理</w:t>
      </w:r>
      <w:r w:rsidR="005659B2">
        <w:rPr>
          <w:rFonts w:hint="eastAsia"/>
          <w:sz w:val="22"/>
        </w:rPr>
        <w:t>を</w:t>
      </w:r>
      <w:r w:rsidR="00182F8D" w:rsidRPr="006A57C1">
        <w:rPr>
          <w:sz w:val="22"/>
        </w:rPr>
        <w:t>すべきです。</w:t>
      </w:r>
    </w:p>
    <w:p w14:paraId="4A950C95" w14:textId="6E527F1B" w:rsidR="00555A56" w:rsidRDefault="00555A56" w:rsidP="00827B68">
      <w:pPr>
        <w:spacing w:after="60" w:line="360" w:lineRule="exact"/>
        <w:ind w:leftChars="150" w:left="315" w:firstLineChars="100" w:firstLine="220"/>
        <w:rPr>
          <w:sz w:val="22"/>
        </w:rPr>
      </w:pPr>
    </w:p>
    <w:p w14:paraId="4DA0A021" w14:textId="6DE31EF9" w:rsidR="00555A56" w:rsidRPr="006A57C1" w:rsidRDefault="00555A56" w:rsidP="00827B68">
      <w:pPr>
        <w:spacing w:after="6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787776" behindDoc="0" locked="0" layoutInCell="1" allowOverlap="1" wp14:anchorId="1769BB41" wp14:editId="5F929E50">
                <wp:simplePos x="0" y="0"/>
                <wp:positionH relativeFrom="column">
                  <wp:posOffset>1563637</wp:posOffset>
                </wp:positionH>
                <wp:positionV relativeFrom="paragraph">
                  <wp:posOffset>71120</wp:posOffset>
                </wp:positionV>
                <wp:extent cx="2695074" cy="336884"/>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C4F22" w14:textId="1F6F8886" w:rsidR="00E633F1" w:rsidRPr="004A7A9B" w:rsidRDefault="00E633F1"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進捗</w:t>
                            </w:r>
                            <w:r>
                              <w:rPr>
                                <w:rFonts w:ascii="游ゴシック" w:eastAsia="游ゴシック" w:hAnsi="游ゴシック"/>
                                <w:b/>
                                <w:color w:val="000000" w:themeColor="text1"/>
                              </w:rPr>
                              <w:t>状況の把握と点検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69BB41" id="正方形/長方形 57" o:spid="_x0000_s1058" style="position:absolute;left:0;text-align:left;margin-left:123.1pt;margin-top:5.6pt;width:212.2pt;height:26.55pt;z-index:25178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" filled="f" stroked="f" strokeweight="1pt">
                <v:textbox>
                  <w:txbxContent>
                    <w:p w14:paraId="77BC4F22" w14:textId="1F6F8886" w:rsidR="00E633F1" w:rsidRPr="004A7A9B" w:rsidRDefault="00E633F1"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進捗</w:t>
                      </w:r>
                      <w:r>
                        <w:rPr>
                          <w:rFonts w:ascii="游ゴシック" w:eastAsia="游ゴシック" w:hAnsi="游ゴシック"/>
                          <w:b/>
                          <w:color w:val="000000" w:themeColor="text1"/>
                        </w:rPr>
                        <w:t>状況の把握と点検</w:t>
                      </w:r>
                    </w:p>
                  </w:txbxContent>
                </v:textbox>
              </v:rect>
            </w:pict>
          </mc:Fallback>
        </mc:AlternateContent>
      </w:r>
    </w:p>
    <w:p w14:paraId="788B60A1" w14:textId="31823D38" w:rsidR="00DE5551" w:rsidRDefault="00DE5551" w:rsidP="00F35CC0">
      <w:pPr>
        <w:spacing w:afterLines="50" w:after="180"/>
        <w:ind w:leftChars="150" w:left="315" w:firstLineChars="100" w:firstLine="210"/>
        <w:jc w:val="center"/>
        <w:rPr>
          <w:color w:val="000000" w:themeColor="text1"/>
          <w:sz w:val="22"/>
        </w:rPr>
      </w:pPr>
      <w:r w:rsidRPr="006A57C1">
        <w:rPr>
          <w:noProof/>
        </w:rPr>
        <w:drawing>
          <wp:inline distT="0" distB="0" distL="0" distR="0" wp14:anchorId="05CC52F0" wp14:editId="39142739">
            <wp:extent cx="3218688" cy="1982838"/>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15401"/>
                    <a:stretch/>
                  </pic:blipFill>
                  <pic:spPr bwMode="auto">
                    <a:xfrm>
                      <a:off x="0" y="0"/>
                      <a:ext cx="3238380" cy="1994969"/>
                    </a:xfrm>
                    <a:prstGeom prst="rect">
                      <a:avLst/>
                    </a:prstGeom>
                    <a:noFill/>
                    <a:ln>
                      <a:noFill/>
                    </a:ln>
                    <a:extLst>
                      <a:ext uri="{53640926-AAD7-44D8-BBD7-CCE9431645EC}">
                        <a14:shadowObscured xmlns:a14="http://schemas.microsoft.com/office/drawing/2010/main"/>
                      </a:ext>
                    </a:extLst>
                  </pic:spPr>
                </pic:pic>
              </a:graphicData>
            </a:graphic>
          </wp:inline>
        </w:drawing>
      </w:r>
    </w:p>
    <w:p w14:paraId="18EAA88C" w14:textId="4A99A5F5" w:rsidR="00DE7621" w:rsidRPr="006A57C1" w:rsidRDefault="00DE7621" w:rsidP="00F35CC0">
      <w:pPr>
        <w:spacing w:afterLines="50" w:after="180"/>
        <w:ind w:leftChars="150" w:left="315" w:firstLineChars="100" w:firstLine="220"/>
        <w:jc w:val="center"/>
        <w:rPr>
          <w:color w:val="000000" w:themeColor="text1"/>
          <w:sz w:val="22"/>
        </w:rPr>
      </w:pPr>
    </w:p>
    <w:p w14:paraId="239A85E2" w14:textId="37BF9DC5" w:rsidR="00182F8D" w:rsidRPr="004A7A9B" w:rsidRDefault="00DE5551" w:rsidP="00827B68">
      <w:pPr>
        <w:widowControl/>
        <w:spacing w:after="120" w:line="360" w:lineRule="exact"/>
        <w:jc w:val="left"/>
        <w:rPr>
          <w:rFonts w:ascii="游ゴシック" w:eastAsia="游ゴシック" w:hAnsi="游ゴシック"/>
          <w:b/>
          <w:color w:val="000000" w:themeColor="text1"/>
          <w:sz w:val="22"/>
        </w:rPr>
      </w:pPr>
      <w:r w:rsidRPr="004A7A9B">
        <w:rPr>
          <w:rFonts w:ascii="游ゴシック" w:eastAsia="游ゴシック" w:hAnsi="游ゴシック"/>
          <w:color w:val="000000" w:themeColor="text1"/>
          <w:sz w:val="22"/>
        </w:rPr>
        <w:t xml:space="preserve"> </w:t>
      </w:r>
      <w:r w:rsidR="00182F8D" w:rsidRPr="004A7A9B">
        <w:rPr>
          <w:rFonts w:ascii="游ゴシック" w:eastAsia="游ゴシック" w:hAnsi="游ゴシック" w:hint="eastAsia"/>
          <w:b/>
          <w:color w:val="000000" w:themeColor="text1"/>
          <w:sz w:val="22"/>
        </w:rPr>
        <w:t>（的確な施策展開のための市場調査）</w:t>
      </w:r>
    </w:p>
    <w:p w14:paraId="7A0EF9E0" w14:textId="40E5E28F" w:rsidR="00182F8D" w:rsidRPr="006A57C1" w:rsidRDefault="006510F1" w:rsidP="00827B68">
      <w:pPr>
        <w:spacing w:after="60" w:line="360" w:lineRule="exact"/>
        <w:ind w:leftChars="150" w:left="315" w:firstLineChars="100" w:firstLine="220"/>
        <w:rPr>
          <w:color w:val="000000" w:themeColor="text1"/>
          <w:sz w:val="22"/>
        </w:rPr>
      </w:pPr>
      <w:r>
        <w:rPr>
          <w:rFonts w:hint="eastAsia"/>
          <w:color w:val="000000" w:themeColor="text1"/>
          <w:sz w:val="22"/>
        </w:rPr>
        <w:t>ストック</w:t>
      </w:r>
      <w:r w:rsidR="005777FC">
        <w:rPr>
          <w:rFonts w:hint="eastAsia"/>
          <w:color w:val="000000" w:themeColor="text1"/>
          <w:sz w:val="22"/>
          <w:vertAlign w:val="superscript"/>
        </w:rPr>
        <w:t>※</w:t>
      </w:r>
      <w:r w:rsidR="00182F8D" w:rsidRPr="006A57C1">
        <w:rPr>
          <w:rFonts w:hint="eastAsia"/>
          <w:color w:val="000000" w:themeColor="text1"/>
          <w:sz w:val="22"/>
        </w:rPr>
        <w:t>の活用を重視した住宅まちづくり施策を展開する上で、住宅関連市場や住宅ストックの状況を的確に把握することが重要です。</w:t>
      </w:r>
    </w:p>
    <w:p w14:paraId="3AA86B7F" w14:textId="3EC6D788"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のため、国により実施される統計調査の活用を図るとともに、必要に応じて大阪府独自での調査等を実施するなど、住宅関連市場や住宅ストックの状況を的確に把握するための基礎的なデータの収集や分析を行うべきです。</w:t>
      </w:r>
    </w:p>
    <w:p w14:paraId="3DD5B6D1" w14:textId="09CA14EE" w:rsidR="00164F76" w:rsidRPr="006A57C1" w:rsidRDefault="00164F76" w:rsidP="00182F8D">
      <w:pPr>
        <w:spacing w:afterLines="50" w:after="180" w:line="360" w:lineRule="exact"/>
        <w:ind w:firstLineChars="100" w:firstLine="220"/>
        <w:rPr>
          <w:color w:val="000000" w:themeColor="text1"/>
          <w:sz w:val="22"/>
        </w:rPr>
      </w:pPr>
    </w:p>
    <w:p w14:paraId="24D9E543" w14:textId="62A4F293" w:rsidR="0033742D" w:rsidRDefault="0033742D" w:rsidP="00182F8D">
      <w:pPr>
        <w:spacing w:afterLines="50" w:after="180" w:line="360" w:lineRule="exact"/>
        <w:ind w:firstLineChars="100" w:firstLine="220"/>
        <w:rPr>
          <w:color w:val="000000" w:themeColor="text1"/>
          <w:sz w:val="22"/>
        </w:rPr>
      </w:pPr>
    </w:p>
    <w:p w14:paraId="1D4C03D9" w14:textId="77777777" w:rsidR="00004BC0" w:rsidRDefault="0033742D" w:rsidP="00A4640E">
      <w:pPr>
        <w:spacing w:line="320" w:lineRule="exact"/>
        <w:rPr>
          <w:color w:val="000000" w:themeColor="text1"/>
          <w:sz w:val="22"/>
        </w:rPr>
        <w:sectPr w:rsidR="00004BC0" w:rsidSect="00004BC0">
          <w:footerReference w:type="default" r:id="rId34"/>
          <w:type w:val="continuous"/>
          <w:pgSz w:w="11906" w:h="16838" w:code="9"/>
          <w:pgMar w:top="1418" w:right="1418" w:bottom="1418" w:left="1418" w:header="851" w:footer="851" w:gutter="0"/>
          <w:pgNumType w:start="1"/>
          <w:cols w:space="425"/>
          <w:docGrid w:type="lines" w:linePitch="360"/>
        </w:sectPr>
      </w:pPr>
      <w:r>
        <w:rPr>
          <w:color w:val="000000" w:themeColor="text1"/>
          <w:sz w:val="22"/>
        </w:rPr>
        <w:br w:type="page"/>
      </w:r>
    </w:p>
    <w:p w14:paraId="1E8B7B63" w14:textId="77777777"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Cs w:val="18"/>
        </w:rPr>
      </w:pPr>
      <w:r w:rsidRPr="00432EB8">
        <w:rPr>
          <w:rFonts w:ascii="游ゴシック" w:eastAsia="游ゴシック" w:hAnsi="游ゴシック" w:hint="eastAsia"/>
          <w:b/>
          <w:color w:val="000000" w:themeColor="text1"/>
          <w:szCs w:val="18"/>
        </w:rPr>
        <w:t>用語の解説</w:t>
      </w:r>
    </w:p>
    <w:p w14:paraId="46FBDA38" w14:textId="77777777" w:rsidR="00D34AAA" w:rsidRDefault="00D34AAA"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CC20E16" w14:textId="5BE9F769" w:rsidR="00DD0FD9" w:rsidRPr="00EE36C8" w:rsidRDefault="00D34AAA"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＜あ</w:t>
      </w:r>
      <w:r w:rsidRPr="00EE36C8">
        <w:rPr>
          <w:rFonts w:ascii="游ゴシック" w:eastAsia="游ゴシック" w:hAnsi="游ゴシック" w:hint="eastAsia"/>
          <w:b/>
          <w:color w:val="000000" w:themeColor="text1"/>
          <w:sz w:val="18"/>
          <w:szCs w:val="18"/>
        </w:rPr>
        <w:t>行</w:t>
      </w:r>
      <w:r>
        <w:rPr>
          <w:rFonts w:ascii="游ゴシック" w:eastAsia="游ゴシック" w:hAnsi="游ゴシック" w:hint="eastAsia"/>
          <w:b/>
          <w:color w:val="000000" w:themeColor="text1"/>
          <w:sz w:val="18"/>
          <w:szCs w:val="18"/>
        </w:rPr>
        <w:t>＞</w:t>
      </w:r>
    </w:p>
    <w:p w14:paraId="0D8B01CA" w14:textId="6192A749" w:rsid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新たな日常</w:t>
      </w:r>
    </w:p>
    <w:p w14:paraId="2A84D967" w14:textId="793BAD46" w:rsidR="00DD0FD9" w:rsidRDefault="003D5BBB" w:rsidP="003D5B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新型コロナウイルス感染症拡大で顕在化した課題</w:t>
      </w:r>
      <w:r w:rsidR="00C82588">
        <w:rPr>
          <w:rFonts w:ascii="游ゴシック" w:eastAsia="游ゴシック" w:hAnsi="游ゴシック" w:hint="eastAsia"/>
          <w:color w:val="000000" w:themeColor="text1"/>
          <w:sz w:val="18"/>
          <w:szCs w:val="18"/>
        </w:rPr>
        <w:t>や</w:t>
      </w:r>
      <w:r>
        <w:rPr>
          <w:rFonts w:ascii="游ゴシック" w:eastAsia="游ゴシック" w:hAnsi="游ゴシック" w:hint="eastAsia"/>
          <w:color w:val="000000" w:themeColor="text1"/>
          <w:sz w:val="18"/>
          <w:szCs w:val="18"/>
        </w:rPr>
        <w:t>変化を取り入れ、多様性を活かすことにより</w:t>
      </w:r>
      <w:r w:rsidR="00401B02">
        <w:rPr>
          <w:rFonts w:ascii="游ゴシック" w:eastAsia="游ゴシック" w:hAnsi="游ゴシック" w:hint="eastAsia"/>
          <w:color w:val="000000" w:themeColor="text1"/>
          <w:sz w:val="18"/>
          <w:szCs w:val="18"/>
        </w:rPr>
        <w:t>、</w:t>
      </w:r>
      <w:r>
        <w:rPr>
          <w:rFonts w:ascii="游ゴシック" w:eastAsia="游ゴシック" w:hAnsi="游ゴシック" w:hint="eastAsia"/>
          <w:color w:val="000000" w:themeColor="text1"/>
          <w:sz w:val="18"/>
          <w:szCs w:val="18"/>
        </w:rPr>
        <w:t>リスクに強い強靭性を高めながら、</w:t>
      </w:r>
      <w:r w:rsidR="00BF0059">
        <w:rPr>
          <w:rFonts w:ascii="游ゴシック" w:eastAsia="游ゴシック" w:hAnsi="游ゴシック" w:hint="eastAsia"/>
          <w:color w:val="000000" w:themeColor="text1"/>
          <w:sz w:val="18"/>
          <w:szCs w:val="18"/>
        </w:rPr>
        <w:t>課題</w:t>
      </w:r>
      <w:r w:rsidR="00C82588">
        <w:rPr>
          <w:rFonts w:ascii="游ゴシック" w:eastAsia="游ゴシック" w:hAnsi="游ゴシック" w:hint="eastAsia"/>
          <w:color w:val="000000" w:themeColor="text1"/>
          <w:sz w:val="18"/>
          <w:szCs w:val="18"/>
        </w:rPr>
        <w:t>を</w:t>
      </w:r>
      <w:r>
        <w:rPr>
          <w:rFonts w:ascii="游ゴシック" w:eastAsia="游ゴシック" w:hAnsi="游ゴシック" w:hint="eastAsia"/>
          <w:color w:val="000000" w:themeColor="text1"/>
          <w:sz w:val="18"/>
          <w:szCs w:val="18"/>
        </w:rPr>
        <w:t>克服した後の新しい未来における経済社会の姿。</w:t>
      </w:r>
    </w:p>
    <w:p w14:paraId="186F78F9" w14:textId="77777777" w:rsidR="00DD0FD9" w:rsidRPr="003D5BBB"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A5EBF4" w14:textId="1059D8C3" w:rsidR="00DD0FD9" w:rsidRP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DD0FD9">
        <w:rPr>
          <w:rFonts w:ascii="游ゴシック" w:eastAsia="游ゴシック" w:hAnsi="游ゴシック" w:hint="eastAsia"/>
          <w:b/>
          <w:color w:val="000000" w:themeColor="text1"/>
          <w:sz w:val="18"/>
          <w:szCs w:val="18"/>
        </w:rPr>
        <w:t>いのち輝く未来</w:t>
      </w:r>
      <w:r w:rsidR="00B157A5">
        <w:rPr>
          <w:rFonts w:ascii="游ゴシック" w:eastAsia="游ゴシック" w:hAnsi="游ゴシック" w:hint="eastAsia"/>
          <w:b/>
          <w:color w:val="000000" w:themeColor="text1"/>
          <w:sz w:val="18"/>
          <w:szCs w:val="18"/>
        </w:rPr>
        <w:t>社会</w:t>
      </w:r>
      <w:r w:rsidR="00D34AAA">
        <w:rPr>
          <w:rFonts w:ascii="游ゴシック" w:eastAsia="游ゴシック" w:hAnsi="游ゴシック" w:hint="eastAsia"/>
          <w:b/>
          <w:color w:val="000000" w:themeColor="text1"/>
          <w:sz w:val="18"/>
          <w:szCs w:val="18"/>
        </w:rPr>
        <w:t>の</w:t>
      </w:r>
      <w:r w:rsidR="000B656D">
        <w:rPr>
          <w:rFonts w:ascii="游ゴシック" w:eastAsia="游ゴシック" w:hAnsi="游ゴシック" w:hint="eastAsia"/>
          <w:b/>
          <w:color w:val="000000" w:themeColor="text1"/>
          <w:sz w:val="18"/>
          <w:szCs w:val="18"/>
        </w:rPr>
        <w:t>デザイン</w:t>
      </w:r>
    </w:p>
    <w:p w14:paraId="4C8A3E61" w14:textId="0386DE50" w:rsidR="00DD0FD9"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生涯を通じて心身ともに健康で、それぞれの能力を活かして輝きながら暮らし続けることのできる「いのち輝く未来社会」の実現に向け</w:t>
      </w:r>
      <w:r w:rsidR="00C82588">
        <w:rPr>
          <w:rFonts w:ascii="游ゴシック" w:eastAsia="游ゴシック" w:hAnsi="游ゴシック" w:hint="eastAsia"/>
          <w:color w:val="000000" w:themeColor="text1"/>
          <w:sz w:val="18"/>
          <w:szCs w:val="18"/>
        </w:rPr>
        <w:t>た</w:t>
      </w:r>
      <w:r w:rsidR="00B84DD0" w:rsidRPr="00B84DD0">
        <w:rPr>
          <w:rFonts w:ascii="游ゴシック" w:eastAsia="游ゴシック" w:hAnsi="游ゴシック"/>
          <w:color w:val="000000" w:themeColor="text1"/>
          <w:sz w:val="18"/>
          <w:szCs w:val="18"/>
        </w:rPr>
        <w:t>2025</w:t>
      </w:r>
      <w:r w:rsidR="00227E47">
        <w:rPr>
          <w:rFonts w:ascii="游ゴシック" w:eastAsia="游ゴシック" w:hAnsi="游ゴシック"/>
          <w:color w:val="000000" w:themeColor="text1"/>
          <w:sz w:val="18"/>
          <w:szCs w:val="18"/>
        </w:rPr>
        <w:t>年</w:t>
      </w:r>
      <w:r w:rsidR="00227E47" w:rsidRPr="00227E47">
        <w:rPr>
          <w:rFonts w:ascii="游ゴシック" w:eastAsia="游ゴシック" w:hAnsi="游ゴシック" w:hint="eastAsia"/>
          <w:color w:val="000000" w:themeColor="text1"/>
          <w:sz w:val="18"/>
          <w:szCs w:val="18"/>
        </w:rPr>
        <w:t>大阪・関西万博</w:t>
      </w:r>
      <w:r w:rsidR="00B84DD0" w:rsidRPr="00B84DD0">
        <w:rPr>
          <w:rFonts w:ascii="游ゴシック" w:eastAsia="游ゴシック" w:hAnsi="游ゴシック"/>
          <w:color w:val="000000" w:themeColor="text1"/>
          <w:sz w:val="18"/>
          <w:szCs w:val="18"/>
        </w:rPr>
        <w:t>の</w:t>
      </w:r>
      <w:r w:rsidR="00503AA3">
        <w:rPr>
          <w:rFonts w:ascii="游ゴシック" w:eastAsia="游ゴシック" w:hAnsi="游ゴシック" w:hint="eastAsia"/>
          <w:color w:val="000000" w:themeColor="text1"/>
          <w:sz w:val="18"/>
          <w:szCs w:val="18"/>
        </w:rPr>
        <w:t>メイン</w:t>
      </w:r>
      <w:r w:rsidR="00B84DD0" w:rsidRPr="00B84DD0">
        <w:rPr>
          <w:rFonts w:ascii="游ゴシック" w:eastAsia="游ゴシック" w:hAnsi="游ゴシック"/>
          <w:color w:val="000000" w:themeColor="text1"/>
          <w:sz w:val="18"/>
          <w:szCs w:val="18"/>
        </w:rPr>
        <w:t>テーマ</w:t>
      </w:r>
      <w:r w:rsidR="00C82588">
        <w:rPr>
          <w:rFonts w:ascii="游ゴシック" w:eastAsia="游ゴシック" w:hAnsi="游ゴシック" w:hint="eastAsia"/>
          <w:color w:val="000000" w:themeColor="text1"/>
          <w:sz w:val="18"/>
          <w:szCs w:val="18"/>
        </w:rPr>
        <w:t>。</w:t>
      </w:r>
    </w:p>
    <w:p w14:paraId="19731B0D" w14:textId="21B39ECD" w:rsid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6789309" w14:textId="13BF17EE"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インスペクション</w:t>
      </w:r>
    </w:p>
    <w:p w14:paraId="1AAD99BD" w14:textId="0BAEF42F" w:rsidR="00004BC0" w:rsidRPr="00004BC0" w:rsidRDefault="00337C19" w:rsidP="003F1A5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C14436">
        <w:rPr>
          <w:rFonts w:ascii="游ゴシック" w:eastAsia="游ゴシック" w:hAnsi="游ゴシック" w:hint="eastAsia"/>
          <w:sz w:val="18"/>
          <w:szCs w:val="18"/>
        </w:rPr>
        <w:t>一般的に「調査、検査」の意味。本答申では、宅地建物取引業法で規定される建物状況調査（</w:t>
      </w:r>
      <w:r w:rsidR="003F1A56">
        <w:rPr>
          <w:rFonts w:ascii="游ゴシック" w:eastAsia="游ゴシック" w:hAnsi="游ゴシック" w:hint="eastAsia"/>
          <w:color w:val="000000" w:themeColor="text1"/>
          <w:sz w:val="18"/>
          <w:szCs w:val="18"/>
        </w:rPr>
        <w:t>建築士等が、建物の基礎、外壁など建物の構造耐力上主要な部分及び雨水の侵入を防止する部分に生じているひび割れ、雨漏り</w:t>
      </w:r>
      <w:r w:rsidR="00414CA8">
        <w:rPr>
          <w:rFonts w:ascii="游ゴシック" w:eastAsia="游ゴシック" w:hAnsi="游ゴシック" w:hint="eastAsia"/>
          <w:color w:val="000000" w:themeColor="text1"/>
          <w:sz w:val="18"/>
          <w:szCs w:val="18"/>
        </w:rPr>
        <w:t>等</w:t>
      </w:r>
      <w:r w:rsidR="003F1A56">
        <w:rPr>
          <w:rFonts w:ascii="游ゴシック" w:eastAsia="游ゴシック" w:hAnsi="游ゴシック" w:hint="eastAsia"/>
          <w:color w:val="000000" w:themeColor="text1"/>
          <w:sz w:val="18"/>
          <w:szCs w:val="18"/>
        </w:rPr>
        <w:t>の劣化・不具合の状況を把握するための調査</w:t>
      </w:r>
      <w:r w:rsidR="00DF3F22" w:rsidRPr="00C14436">
        <w:rPr>
          <w:rFonts w:ascii="游ゴシック" w:eastAsia="游ゴシック" w:hAnsi="游ゴシック" w:hint="eastAsia"/>
          <w:sz w:val="18"/>
          <w:szCs w:val="18"/>
        </w:rPr>
        <w:t>）を指す</w:t>
      </w:r>
      <w:r w:rsidR="003F1A56">
        <w:rPr>
          <w:rFonts w:ascii="游ゴシック" w:eastAsia="游ゴシック" w:hAnsi="游ゴシック" w:hint="eastAsia"/>
          <w:color w:val="000000" w:themeColor="text1"/>
          <w:sz w:val="18"/>
          <w:szCs w:val="18"/>
        </w:rPr>
        <w:t>。</w:t>
      </w:r>
    </w:p>
    <w:p w14:paraId="116C2EB7" w14:textId="4AF5219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E48E264" w14:textId="6B887356"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エコまち法</w:t>
      </w:r>
      <w:r>
        <w:rPr>
          <w:rFonts w:ascii="游ゴシック" w:eastAsia="游ゴシック" w:hAnsi="游ゴシック" w:hint="eastAsia"/>
          <w:b/>
          <w:color w:val="000000" w:themeColor="text1"/>
          <w:sz w:val="18"/>
          <w:szCs w:val="18"/>
        </w:rPr>
        <w:t>（</w:t>
      </w:r>
      <w:r>
        <w:rPr>
          <w:rFonts w:ascii="游ゴシック" w:eastAsia="游ゴシック" w:hAnsi="游ゴシック"/>
          <w:b/>
          <w:color w:val="000000" w:themeColor="text1"/>
          <w:sz w:val="18"/>
          <w:szCs w:val="18"/>
        </w:rPr>
        <w:t>都市の低炭素化の促進に関する法律)</w:t>
      </w:r>
    </w:p>
    <w:p w14:paraId="4D221435" w14:textId="1A13FFE1"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まちづくりに地球環境に優しい暮らし方や少子高齢社会における暮らしなどの新しい視点を持ち込み、住民や民間事業者と一体となって、コンパクトなまちづくりに取り組んでいくための第一歩として制定された法律。</w:t>
      </w:r>
    </w:p>
    <w:p w14:paraId="6FA7AA80" w14:textId="77777777" w:rsidR="004C3865" w:rsidRDefault="004C3865" w:rsidP="004C3865">
      <w:pPr>
        <w:widowControl/>
        <w:adjustRightInd w:val="0"/>
        <w:snapToGrid w:val="0"/>
        <w:spacing w:line="240" w:lineRule="exact"/>
        <w:jc w:val="left"/>
        <w:rPr>
          <w:rFonts w:ascii="游ゴシック" w:eastAsia="游ゴシック" w:hAnsi="游ゴシック"/>
          <w:b/>
          <w:color w:val="000000" w:themeColor="text1"/>
          <w:sz w:val="18"/>
          <w:szCs w:val="18"/>
        </w:rPr>
      </w:pPr>
    </w:p>
    <w:p w14:paraId="78115F56" w14:textId="3E839FBD" w:rsidR="004C3865" w:rsidRPr="00432EB8" w:rsidRDefault="004C3865" w:rsidP="004C3865">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大阪府福祉のまちづくり条例</w:t>
      </w:r>
    </w:p>
    <w:p w14:paraId="57BF574A" w14:textId="4D836133" w:rsidR="00004BC0" w:rsidRPr="00004BC0" w:rsidRDefault="004C3865" w:rsidP="00C60CD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高齢者、障がい者をはじめ、すべ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w:t>
      </w:r>
    </w:p>
    <w:p w14:paraId="6A908C3C" w14:textId="106D0C27" w:rsidR="001C7266"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4277FBF3" w14:textId="5B694A2B" w:rsidR="00D34AAA" w:rsidRDefault="00D34AAA"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＜か行＞</w:t>
      </w:r>
    </w:p>
    <w:p w14:paraId="628496CF" w14:textId="757DB405"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既存住宅売買瑕疵保険</w:t>
      </w:r>
    </w:p>
    <w:p w14:paraId="139A76BE" w14:textId="3816E3DC"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既存住宅の検査と保証がセットになった保険制度であり、国土交通省が指定した住宅瑕疵担保責任保険法人が販売する。</w:t>
      </w:r>
      <w:r w:rsidR="004B6E86">
        <w:rPr>
          <w:rFonts w:ascii="游ゴシック" w:eastAsia="游ゴシック" w:hAnsi="游ゴシック" w:hint="eastAsia"/>
          <w:color w:val="000000" w:themeColor="text1"/>
          <w:sz w:val="18"/>
          <w:szCs w:val="18"/>
        </w:rPr>
        <w:t>売買された中古住宅に欠陥が見つかった場合、補修費用等の保険金が事業者（事業者が倒産等の場合は買主）に支払われる</w:t>
      </w:r>
      <w:r w:rsidRPr="00004BC0">
        <w:rPr>
          <w:rFonts w:ascii="游ゴシック" w:eastAsia="游ゴシック" w:hAnsi="游ゴシック" w:hint="eastAsia"/>
          <w:color w:val="000000" w:themeColor="text1"/>
          <w:sz w:val="18"/>
          <w:szCs w:val="18"/>
        </w:rPr>
        <w:t>。</w:t>
      </w:r>
    </w:p>
    <w:p w14:paraId="27CA0DF3"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D85DC3A" w14:textId="4EF555AC"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旧地域改善向け公営・改良住宅</w:t>
      </w:r>
    </w:p>
    <w:p w14:paraId="635E5258" w14:textId="6E962425" w:rsid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「同和対策事業特別措置法」、「地域改善対策特別措置法」、「地域改善対策特定事業に係る国の財政上の特別措置に関する法律」に基づき建設された公営・改良住宅。</w:t>
      </w:r>
    </w:p>
    <w:p w14:paraId="10F59947" w14:textId="14D69764" w:rsidR="00931A99" w:rsidRPr="00004BC0" w:rsidRDefault="00C9230F"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改良住宅とは、住宅地区改良法に基づく住宅地区改良事業等により建設された住宅であり、</w:t>
      </w:r>
      <w:r w:rsidR="00931A99" w:rsidRPr="00004BC0">
        <w:rPr>
          <w:rFonts w:ascii="游ゴシック" w:eastAsia="游ゴシック" w:hAnsi="游ゴシック" w:hint="eastAsia"/>
          <w:color w:val="000000" w:themeColor="text1"/>
          <w:sz w:val="18"/>
          <w:szCs w:val="18"/>
        </w:rPr>
        <w:t>不良住宅が密集すること等により、保安衛生等に関し危険又は有害な状況にある地区において、不良住宅を除却し、生活道路等を整備した上で、従前居住者のために建設される。建設後は、公営住宅とみなして管理される。</w:t>
      </w:r>
    </w:p>
    <w:p w14:paraId="16461D05" w14:textId="63508042" w:rsidR="00ED3507" w:rsidRDefault="00ED3507"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767142C" w14:textId="3E059608"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居住支援協議会</w:t>
      </w:r>
    </w:p>
    <w:p w14:paraId="1BA32DD5" w14:textId="70E0B6B5" w:rsidR="00CA2D3D"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住宅セーフティネット法</w:t>
      </w:r>
      <w:r w:rsidR="001C2820" w:rsidRPr="001C2820">
        <w:rPr>
          <w:rFonts w:ascii="游ゴシック" w:eastAsia="游ゴシック" w:hAnsi="游ゴシック" w:hint="eastAsia"/>
          <w:color w:val="000000" w:themeColor="text1"/>
          <w:sz w:val="18"/>
          <w:szCs w:val="18"/>
        </w:rPr>
        <w:t>（住宅確保要配慮者に対する賃貸住宅の供給の促進に関する法律）</w:t>
      </w:r>
      <w:r w:rsidR="00004BC0" w:rsidRPr="00004BC0">
        <w:rPr>
          <w:rFonts w:ascii="游ゴシック" w:eastAsia="游ゴシック" w:hAnsi="游ゴシック" w:hint="eastAsia"/>
          <w:color w:val="000000" w:themeColor="text1"/>
          <w:sz w:val="18"/>
          <w:szCs w:val="18"/>
        </w:rPr>
        <w:t>に基づき、</w:t>
      </w:r>
      <w:r w:rsidR="00CA2D3D" w:rsidRPr="00CA2D3D">
        <w:rPr>
          <w:rFonts w:ascii="游ゴシック" w:eastAsia="游ゴシック" w:hAnsi="游ゴシック" w:hint="eastAsia"/>
          <w:color w:val="000000" w:themeColor="text1"/>
          <w:sz w:val="18"/>
          <w:szCs w:val="18"/>
        </w:rPr>
        <w:t>住宅確保要配慮者の民間賃貸住宅等への円滑な入居の促進を図るため、地方公共団体や関係業者、居住支援団体等が連携し、住宅確保要配慮者及び民間賃貸住宅の賃貸人の双方に対し、住宅情報の提供等の支援を実施するもの</w:t>
      </w:r>
      <w:r w:rsidR="00004BC0" w:rsidRPr="00004BC0">
        <w:rPr>
          <w:rFonts w:ascii="游ゴシック" w:eastAsia="游ゴシック" w:hAnsi="游ゴシック"/>
          <w:color w:val="000000" w:themeColor="text1"/>
          <w:sz w:val="18"/>
          <w:szCs w:val="18"/>
        </w:rPr>
        <w:t>。</w:t>
      </w:r>
    </w:p>
    <w:p w14:paraId="387DB334" w14:textId="6270C785" w:rsidR="00004BC0" w:rsidRPr="00004BC0" w:rsidRDefault="00004BC0" w:rsidP="00A1588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大阪府では「Osakaあんしん住まい推進協議会」を平成27年３月に設立</w:t>
      </w:r>
      <w:r w:rsidR="00CA2D3D">
        <w:rPr>
          <w:rFonts w:ascii="游ゴシック" w:eastAsia="游ゴシック" w:hAnsi="游ゴシック" w:hint="eastAsia"/>
          <w:color w:val="000000" w:themeColor="text1"/>
          <w:sz w:val="18"/>
          <w:szCs w:val="18"/>
        </w:rPr>
        <w:t>し、</w:t>
      </w:r>
      <w:r w:rsidRPr="00004BC0">
        <w:rPr>
          <w:rFonts w:ascii="游ゴシック" w:eastAsia="游ゴシック" w:hAnsi="游ゴシック"/>
          <w:color w:val="000000" w:themeColor="text1"/>
          <w:sz w:val="18"/>
          <w:szCs w:val="18"/>
        </w:rPr>
        <w:t>住宅確保要配慮者及び民間賃</w:t>
      </w:r>
      <w:r w:rsidRPr="00004BC0">
        <w:rPr>
          <w:rFonts w:ascii="游ゴシック" w:eastAsia="游ゴシック" w:hAnsi="游ゴシック" w:hint="eastAsia"/>
          <w:color w:val="000000" w:themeColor="text1"/>
          <w:sz w:val="18"/>
          <w:szCs w:val="18"/>
        </w:rPr>
        <w:t>貸住宅の賃貸人に対する情報の提供等の支援を行っている。</w:t>
      </w:r>
    </w:p>
    <w:p w14:paraId="495095DA" w14:textId="40DBFA50"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21E9592" w14:textId="3F5AE802" w:rsidR="00DD0FD9" w:rsidRP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DD0FD9">
        <w:rPr>
          <w:rFonts w:ascii="游ゴシック" w:eastAsia="游ゴシック" w:hAnsi="游ゴシック" w:hint="eastAsia"/>
          <w:b/>
          <w:color w:val="000000" w:themeColor="text1"/>
          <w:sz w:val="18"/>
          <w:szCs w:val="18"/>
        </w:rPr>
        <w:t>居住支援法人</w:t>
      </w:r>
    </w:p>
    <w:p w14:paraId="0597302B" w14:textId="11930C01" w:rsidR="00DD0FD9"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住宅セーフティネット法に基づき、住宅確保要配慮者</w:t>
      </w:r>
      <w:r w:rsidRPr="00B157A5">
        <w:rPr>
          <w:rFonts w:ascii="游ゴシック" w:eastAsia="游ゴシック" w:hAnsi="游ゴシック" w:hint="eastAsia"/>
          <w:color w:val="000000" w:themeColor="text1"/>
          <w:sz w:val="18"/>
          <w:szCs w:val="18"/>
        </w:rPr>
        <w:t>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r>
        <w:rPr>
          <w:rFonts w:ascii="游ゴシック" w:eastAsia="游ゴシック" w:hAnsi="游ゴシック" w:hint="eastAsia"/>
          <w:color w:val="000000" w:themeColor="text1"/>
          <w:sz w:val="18"/>
          <w:szCs w:val="18"/>
        </w:rPr>
        <w:t>。</w:t>
      </w:r>
    </w:p>
    <w:p w14:paraId="118506C2" w14:textId="7C6F3E01" w:rsidR="00DD0FD9" w:rsidRDefault="0098418B" w:rsidP="0098418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家賃債務保証とは、</w:t>
      </w:r>
      <w:r w:rsidRPr="0098418B">
        <w:rPr>
          <w:rFonts w:ascii="游ゴシック" w:eastAsia="游ゴシック" w:hAnsi="游ゴシック" w:hint="eastAsia"/>
          <w:color w:val="000000" w:themeColor="text1"/>
          <w:sz w:val="18"/>
          <w:szCs w:val="18"/>
        </w:rPr>
        <w:t>賃貸住宅への入居を支援するため、賃借人の委託を受けて、当該賃借人の家賃の支払いに係る債務を保証すること。</w:t>
      </w:r>
    </w:p>
    <w:p w14:paraId="52AAB675" w14:textId="77777777" w:rsidR="0098418B" w:rsidRPr="00004BC0" w:rsidRDefault="0098418B" w:rsidP="0098418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33919C5F" w14:textId="04D923DC"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近隣センター</w:t>
      </w:r>
    </w:p>
    <w:p w14:paraId="7428A99F" w14:textId="061F3E6E"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ニュータウンにおいて日常生活に必要な諸機能を配置したセンター機能を持ち、住区ごとに設置されるもの。住民が徒歩で日常生活に必要な最寄り品の購入ができる場所であり、一般的に、スーパーマーケットまたは市場を中心店舗として日常生活に必要な</w:t>
      </w:r>
      <w:r w:rsidRPr="00004BC0">
        <w:rPr>
          <w:rFonts w:ascii="游ゴシック" w:eastAsia="游ゴシック" w:hAnsi="游ゴシック"/>
          <w:color w:val="000000" w:themeColor="text1"/>
          <w:sz w:val="18"/>
          <w:szCs w:val="18"/>
        </w:rPr>
        <w:t>10店舗前後の個別商店で形成される。</w:t>
      </w:r>
    </w:p>
    <w:p w14:paraId="5700330B"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DB3179F" w14:textId="3CAE1288"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グランドデザイン・大阪</w:t>
      </w:r>
    </w:p>
    <w:p w14:paraId="1A9DF473"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変化し、躍動する大阪の今後の方向性を広く世界に発信するとともに、府域全域の方向性を示す「将来ビジョン・大阪」にもとづき、</w:t>
      </w:r>
      <w:r w:rsidRPr="00004BC0">
        <w:rPr>
          <w:rFonts w:ascii="游ゴシック" w:eastAsia="游ゴシック" w:hAnsi="游ゴシック"/>
          <w:color w:val="000000" w:themeColor="text1"/>
          <w:sz w:val="18"/>
          <w:szCs w:val="18"/>
        </w:rPr>
        <w:t>2050年を目標とする大都市・大阪の都市空間の姿を分かりやすく示したもの。</w:t>
      </w:r>
    </w:p>
    <w:p w14:paraId="38B79068"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52BBB32" w14:textId="4787011D"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グランドデザイン・大阪都市圏</w:t>
      </w:r>
    </w:p>
    <w:p w14:paraId="29B97011" w14:textId="214288C8" w:rsidR="00004BC0" w:rsidRPr="00004BC0" w:rsidRDefault="004B6E86" w:rsidP="004B6E8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4B6E86">
        <w:rPr>
          <w:rFonts w:ascii="游ゴシック" w:eastAsia="游ゴシック" w:hAnsi="游ゴシック"/>
          <w:color w:val="000000" w:themeColor="text1"/>
          <w:sz w:val="18"/>
          <w:szCs w:val="18"/>
        </w:rPr>
        <w:t>2050年を目標に、関西全体を視野に、概ね関西大環状道路の範囲内を大阪都市圏として、都市間連携の強化や大胆な土地利用の転換等を行い、民間主導により人・モノ・情報・投資を呼び込める、府域全体の都市空間創造に向けた大きな方向性を示すもの</w:t>
      </w:r>
      <w:r w:rsidR="00004BC0" w:rsidRPr="00004BC0">
        <w:rPr>
          <w:rFonts w:ascii="游ゴシック" w:eastAsia="游ゴシック" w:hAnsi="游ゴシック" w:hint="eastAsia"/>
          <w:color w:val="000000" w:themeColor="text1"/>
          <w:sz w:val="18"/>
          <w:szCs w:val="18"/>
        </w:rPr>
        <w:t>。</w:t>
      </w:r>
    </w:p>
    <w:p w14:paraId="4A0CFC3D"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F35959C" w14:textId="066176A3"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グループホーム</w:t>
      </w:r>
    </w:p>
    <w:p w14:paraId="75B97FA0"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を営む住居（グループホーム）において介護を行うサービス。障害者総合支援法に基づくグループホームは、主として夜間において、共同生活を営む住居で、相談、入浴、排せつ又は食事の介護その他日常生活上の支援を行うサービス。</w:t>
      </w:r>
    </w:p>
    <w:p w14:paraId="7745362D" w14:textId="7D958A19" w:rsidR="00C9230F" w:rsidRDefault="00C9230F"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CDFDA9D" w14:textId="77777777" w:rsidR="00ED3507" w:rsidRPr="00004BC0" w:rsidRDefault="00ED3507"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CA8242B" w14:textId="5D15E9A1" w:rsidR="000515C9" w:rsidRPr="00C14436" w:rsidRDefault="000515C9" w:rsidP="000515C9">
      <w:pPr>
        <w:widowControl/>
        <w:adjustRightInd w:val="0"/>
        <w:snapToGrid w:val="0"/>
        <w:spacing w:line="240" w:lineRule="exact"/>
        <w:jc w:val="left"/>
        <w:rPr>
          <w:rFonts w:ascii="游ゴシック" w:eastAsia="游ゴシック" w:hAnsi="游ゴシック"/>
          <w:b/>
          <w:color w:val="000000" w:themeColor="text1"/>
          <w:sz w:val="18"/>
          <w:szCs w:val="18"/>
        </w:rPr>
      </w:pPr>
      <w:r w:rsidRPr="00C14436">
        <w:rPr>
          <w:rFonts w:ascii="游ゴシック" w:eastAsia="游ゴシック" w:hAnsi="游ゴシック" w:hint="eastAsia"/>
          <w:b/>
          <w:color w:val="000000" w:themeColor="text1"/>
          <w:sz w:val="18"/>
          <w:szCs w:val="18"/>
        </w:rPr>
        <w:t>経済的側面</w:t>
      </w:r>
    </w:p>
    <w:p w14:paraId="39808021" w14:textId="0E58272B" w:rsidR="000515C9" w:rsidRPr="008B604A" w:rsidRDefault="00F271BD" w:rsidP="00EE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収入に応じた適正な</w:t>
      </w:r>
      <w:r w:rsidRPr="008B604A">
        <w:rPr>
          <w:rFonts w:ascii="游ゴシック" w:eastAsia="游ゴシック" w:hAnsi="游ゴシック" w:hint="eastAsia"/>
          <w:color w:val="000000" w:themeColor="text1"/>
          <w:sz w:val="18"/>
          <w:szCs w:val="18"/>
        </w:rPr>
        <w:t>負担</w:t>
      </w:r>
      <w:r>
        <w:rPr>
          <w:rFonts w:ascii="游ゴシック" w:eastAsia="游ゴシック" w:hAnsi="游ゴシック" w:hint="eastAsia"/>
          <w:color w:val="000000" w:themeColor="text1"/>
          <w:sz w:val="18"/>
          <w:szCs w:val="18"/>
        </w:rPr>
        <w:t>の範囲内</w:t>
      </w:r>
      <w:r w:rsidRPr="008B604A">
        <w:rPr>
          <w:rFonts w:ascii="游ゴシック" w:eastAsia="游ゴシック" w:hAnsi="游ゴシック" w:hint="eastAsia"/>
          <w:color w:val="000000" w:themeColor="text1"/>
          <w:sz w:val="18"/>
          <w:szCs w:val="18"/>
        </w:rPr>
        <w:t>で</w:t>
      </w:r>
      <w:r>
        <w:rPr>
          <w:rFonts w:ascii="游ゴシック" w:eastAsia="游ゴシック" w:hAnsi="游ゴシック" w:hint="eastAsia"/>
          <w:color w:val="000000" w:themeColor="text1"/>
          <w:sz w:val="18"/>
          <w:szCs w:val="18"/>
        </w:rPr>
        <w:t>住宅を市場において確保することができないこと。</w:t>
      </w:r>
    </w:p>
    <w:p w14:paraId="0606703F" w14:textId="77777777" w:rsidR="000515C9" w:rsidRDefault="000515C9"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13405CFA" w14:textId="2D8EFB08"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建築物環境配慮制度</w:t>
      </w:r>
    </w:p>
    <w:p w14:paraId="273BA8A8" w14:textId="344CBD25" w:rsidR="00004BC0" w:rsidRPr="00004BC0" w:rsidRDefault="004B6E86" w:rsidP="004B6E8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「大阪府温暖化の防止等に関する条例」</w:t>
      </w:r>
      <w:r>
        <w:rPr>
          <w:rFonts w:ascii="游ゴシック" w:eastAsia="游ゴシック" w:hAnsi="游ゴシック" w:hint="eastAsia"/>
          <w:color w:val="000000" w:themeColor="text1"/>
          <w:sz w:val="18"/>
          <w:szCs w:val="18"/>
        </w:rPr>
        <w:t>に基づき、</w:t>
      </w:r>
      <w:r w:rsidR="00004BC0" w:rsidRPr="00004BC0">
        <w:rPr>
          <w:rFonts w:ascii="游ゴシック" w:eastAsia="游ゴシック" w:hAnsi="游ゴシック" w:hint="eastAsia"/>
          <w:color w:val="000000" w:themeColor="text1"/>
          <w:sz w:val="18"/>
          <w:szCs w:val="18"/>
        </w:rPr>
        <w:t>地球温暖化やヒートアイランド現象</w:t>
      </w:r>
      <w:r>
        <w:rPr>
          <w:rFonts w:ascii="游ゴシック" w:eastAsia="游ゴシック" w:hAnsi="游ゴシック" w:hint="eastAsia"/>
          <w:color w:val="000000" w:themeColor="text1"/>
          <w:sz w:val="18"/>
          <w:szCs w:val="18"/>
        </w:rPr>
        <w:t>をはじめとした様々な環境負荷の低減や、居住環境や緑地の形成など建築物自体が持つ</w:t>
      </w:r>
      <w:r w:rsidR="00CB6C8F">
        <w:rPr>
          <w:rFonts w:ascii="游ゴシック" w:eastAsia="游ゴシック" w:hAnsi="游ゴシック" w:hint="eastAsia"/>
          <w:color w:val="000000" w:themeColor="text1"/>
          <w:sz w:val="18"/>
          <w:szCs w:val="18"/>
        </w:rPr>
        <w:t>環境の質の向上に向け、</w:t>
      </w:r>
      <w:r>
        <w:rPr>
          <w:rFonts w:ascii="游ゴシック" w:eastAsia="游ゴシック" w:hAnsi="游ゴシック" w:hint="eastAsia"/>
          <w:color w:val="000000" w:themeColor="text1"/>
          <w:sz w:val="18"/>
          <w:szCs w:val="18"/>
        </w:rPr>
        <w:t>一定規模以上の建築物の新築等を対象に環境配慮についての措置と、評価結果の届出を義務付けたもの。</w:t>
      </w:r>
    </w:p>
    <w:p w14:paraId="36C1F399"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9AB01C2" w14:textId="1C97769C"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建築物省エネ法（建築物のエネルギー消費性能の向上に関する法律）</w:t>
      </w:r>
    </w:p>
    <w:p w14:paraId="406F4CC3" w14:textId="30F409EC" w:rsidR="00004BC0" w:rsidRPr="00004BC0" w:rsidRDefault="000B78BB" w:rsidP="000B78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B78BB">
        <w:rPr>
          <w:rFonts w:ascii="游ゴシック" w:eastAsia="游ゴシック" w:hAnsi="游ゴシック" w:hint="eastAsia"/>
          <w:color w:val="000000" w:themeColor="text1"/>
          <w:sz w:val="18"/>
          <w:szCs w:val="18"/>
        </w:rPr>
        <w:t>建築物のエネルギー消費性能の向上を図るため、住宅以外の一定規模以上の建築物のエネルギー消費性能基準への適合義務の創設、エネルギー消費性能向上計画の認定制度の創設等の措置を講</w:t>
      </w:r>
      <w:r>
        <w:rPr>
          <w:rFonts w:ascii="游ゴシック" w:eastAsia="游ゴシック" w:hAnsi="游ゴシック" w:hint="eastAsia"/>
          <w:color w:val="000000" w:themeColor="text1"/>
          <w:sz w:val="18"/>
          <w:szCs w:val="18"/>
        </w:rPr>
        <w:t>じたもの</w:t>
      </w:r>
      <w:r w:rsidR="00004BC0" w:rsidRPr="00004BC0">
        <w:rPr>
          <w:rFonts w:ascii="游ゴシック" w:eastAsia="游ゴシック" w:hAnsi="游ゴシック"/>
          <w:color w:val="000000" w:themeColor="text1"/>
          <w:sz w:val="18"/>
          <w:szCs w:val="18"/>
        </w:rPr>
        <w:t>。</w:t>
      </w:r>
    </w:p>
    <w:p w14:paraId="08E0B427"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F6BF171" w14:textId="60DAB2A4"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公営住宅</w:t>
      </w:r>
    </w:p>
    <w:p w14:paraId="5B1A5B82"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公営住宅法に基づき、国及び地方公共団体が協力して、健康で文化的な生活を営むに足りる住宅を整備し、これを住宅に困窮する低額所得者に対して低廉な家賃で賃貸し、又は転賃することにより、国民生活の安定と社会福祉の増進に寄与することを目的として供給される住宅。</w:t>
      </w:r>
    </w:p>
    <w:p w14:paraId="1D3573CE"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6A856B1" w14:textId="318EE8FB"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郊外</w:t>
      </w:r>
    </w:p>
    <w:p w14:paraId="19024284" w14:textId="573F0622" w:rsidR="00004BC0" w:rsidRDefault="00DB6E13"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一般的には、都市の外縁</w:t>
      </w:r>
      <w:r w:rsidR="008771F9" w:rsidRPr="008771F9">
        <w:rPr>
          <w:rFonts w:ascii="游ゴシック" w:eastAsia="游ゴシック" w:hAnsi="游ゴシック" w:hint="eastAsia"/>
          <w:color w:val="000000" w:themeColor="text1"/>
          <w:sz w:val="18"/>
          <w:szCs w:val="18"/>
        </w:rPr>
        <w:t>部地域のことを示す。本答申では、都心外</w:t>
      </w:r>
      <w:r>
        <w:rPr>
          <w:rFonts w:ascii="游ゴシック" w:eastAsia="游ゴシック" w:hAnsi="游ゴシック" w:hint="eastAsia"/>
          <w:color w:val="000000" w:themeColor="text1"/>
          <w:sz w:val="18"/>
          <w:szCs w:val="18"/>
        </w:rPr>
        <w:t>縁</w:t>
      </w:r>
      <w:r w:rsidR="008771F9" w:rsidRPr="008771F9">
        <w:rPr>
          <w:rFonts w:ascii="游ゴシック" w:eastAsia="游ゴシック" w:hAnsi="游ゴシック" w:hint="eastAsia"/>
          <w:color w:val="000000" w:themeColor="text1"/>
          <w:sz w:val="18"/>
          <w:szCs w:val="18"/>
        </w:rPr>
        <w:t>のうち、住宅地が形成されるなど、一定の市街地が形成された地域を指す。</w:t>
      </w:r>
    </w:p>
    <w:p w14:paraId="70543DF0" w14:textId="77777777" w:rsidR="008771F9" w:rsidRPr="00004BC0" w:rsidRDefault="008771F9"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06BE8312" w14:textId="5EDF9BEA"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公的賃貸住宅</w:t>
      </w:r>
    </w:p>
    <w:p w14:paraId="484CAE39" w14:textId="77777777" w:rsidR="000B78BB" w:rsidRDefault="00414CA8"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本答申</w:t>
      </w:r>
      <w:r w:rsidR="00004BC0" w:rsidRPr="00004BC0">
        <w:rPr>
          <w:rFonts w:ascii="游ゴシック" w:eastAsia="游ゴシック" w:hAnsi="游ゴシック" w:hint="eastAsia"/>
          <w:color w:val="000000" w:themeColor="text1"/>
          <w:sz w:val="18"/>
          <w:szCs w:val="18"/>
        </w:rPr>
        <w:t>では、公営住宅、都市再生機構賃貸住宅、地方住宅供給公社賃貸住宅等の公的主体により経営される賃貸住宅を指す。</w:t>
      </w:r>
    </w:p>
    <w:p w14:paraId="55B6F718" w14:textId="3C5284B5" w:rsid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このほか、特定優良賃貸住宅、サービス付き高齢者向け住宅、地方公共団体が整備に要する費用の一部を負担して整備の推進を図る賃貸住宅を含む場合もある。</w:t>
      </w:r>
    </w:p>
    <w:p w14:paraId="44B9DDA2" w14:textId="77777777" w:rsidR="00711AA1" w:rsidRPr="00004BC0" w:rsidRDefault="00711AA1"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67323E57" w14:textId="505C8AFC" w:rsidR="00004BC0" w:rsidRPr="00711AA1" w:rsidRDefault="00711AA1"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711AA1">
        <w:rPr>
          <w:rFonts w:ascii="游ゴシック" w:eastAsia="游ゴシック" w:hAnsi="游ゴシック" w:hint="eastAsia"/>
          <w:b/>
          <w:color w:val="000000" w:themeColor="text1"/>
          <w:sz w:val="18"/>
          <w:szCs w:val="18"/>
        </w:rPr>
        <w:t>コ・クリエーション</w:t>
      </w:r>
    </w:p>
    <w:p w14:paraId="7B2CC00D" w14:textId="77528178" w:rsidR="00711AA1" w:rsidRDefault="00711AA1"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多様な立場の人たち、ステークホルダーと対話しながら新しい価値を生み出していく考え方のこと。「共に」「創る」の意味から「共創」とも呼ばれている。</w:t>
      </w:r>
    </w:p>
    <w:p w14:paraId="333DC3BE" w14:textId="77777777" w:rsidR="00711AA1" w:rsidRPr="00004BC0" w:rsidRDefault="00711AA1"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D8E7BA8" w14:textId="38EA3556"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コミュニティバランス</w:t>
      </w:r>
    </w:p>
    <w:p w14:paraId="2E2A8CA9"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年齢や世帯の構成がバランスよく居住すること。</w:t>
      </w:r>
    </w:p>
    <w:p w14:paraId="316304D0"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EBC7C19" w14:textId="707E96E5"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コンバージョン</w:t>
      </w:r>
    </w:p>
    <w:p w14:paraId="5FF1B16F" w14:textId="436FD51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既存の</w:t>
      </w:r>
      <w:r w:rsidR="000B78BB">
        <w:rPr>
          <w:rFonts w:ascii="游ゴシック" w:eastAsia="游ゴシック" w:hAnsi="游ゴシック" w:hint="eastAsia"/>
          <w:color w:val="000000" w:themeColor="text1"/>
          <w:sz w:val="18"/>
          <w:szCs w:val="18"/>
        </w:rPr>
        <w:t>建物を</w:t>
      </w:r>
      <w:r w:rsidRPr="00004BC0">
        <w:rPr>
          <w:rFonts w:ascii="游ゴシック" w:eastAsia="游ゴシック" w:hAnsi="游ゴシック" w:hint="eastAsia"/>
          <w:color w:val="000000" w:themeColor="text1"/>
          <w:sz w:val="18"/>
          <w:szCs w:val="18"/>
        </w:rPr>
        <w:t>用途転換</w:t>
      </w:r>
      <w:r w:rsidR="000B78BB">
        <w:rPr>
          <w:rFonts w:ascii="游ゴシック" w:eastAsia="游ゴシック" w:hAnsi="游ゴシック" w:hint="eastAsia"/>
          <w:color w:val="000000" w:themeColor="text1"/>
          <w:sz w:val="18"/>
          <w:szCs w:val="18"/>
        </w:rPr>
        <w:t>して再生させること。オフィスビル</w:t>
      </w:r>
      <w:r w:rsidR="00266053">
        <w:rPr>
          <w:rFonts w:ascii="游ゴシック" w:eastAsia="游ゴシック" w:hAnsi="游ゴシック" w:hint="eastAsia"/>
          <w:color w:val="000000" w:themeColor="text1"/>
          <w:sz w:val="18"/>
          <w:szCs w:val="18"/>
        </w:rPr>
        <w:t>を</w:t>
      </w:r>
      <w:r w:rsidRPr="00004BC0">
        <w:rPr>
          <w:rFonts w:ascii="游ゴシック" w:eastAsia="游ゴシック" w:hAnsi="游ゴシック" w:hint="eastAsia"/>
          <w:color w:val="000000" w:themeColor="text1"/>
          <w:sz w:val="18"/>
          <w:szCs w:val="18"/>
        </w:rPr>
        <w:t>住宅</w:t>
      </w:r>
      <w:r w:rsidR="000B78BB">
        <w:rPr>
          <w:rFonts w:ascii="游ゴシック" w:eastAsia="游ゴシック" w:hAnsi="游ゴシック" w:hint="eastAsia"/>
          <w:color w:val="000000" w:themeColor="text1"/>
          <w:sz w:val="18"/>
          <w:szCs w:val="18"/>
        </w:rPr>
        <w:t>、</w:t>
      </w:r>
      <w:r w:rsidRPr="00004BC0">
        <w:rPr>
          <w:rFonts w:ascii="游ゴシック" w:eastAsia="游ゴシック" w:hAnsi="游ゴシック" w:hint="eastAsia"/>
          <w:color w:val="000000" w:themeColor="text1"/>
          <w:sz w:val="18"/>
          <w:szCs w:val="18"/>
        </w:rPr>
        <w:t>廃校をコミュニティ施設</w:t>
      </w:r>
      <w:r w:rsidR="000B78BB">
        <w:rPr>
          <w:rFonts w:ascii="游ゴシック" w:eastAsia="游ゴシック" w:hAnsi="游ゴシック" w:hint="eastAsia"/>
          <w:color w:val="000000" w:themeColor="text1"/>
          <w:sz w:val="18"/>
          <w:szCs w:val="18"/>
        </w:rPr>
        <w:t>、住宅を小規模店舗</w:t>
      </w:r>
      <w:r w:rsidRPr="00004BC0">
        <w:rPr>
          <w:rFonts w:ascii="游ゴシック" w:eastAsia="游ゴシック" w:hAnsi="游ゴシック" w:hint="eastAsia"/>
          <w:color w:val="000000" w:themeColor="text1"/>
          <w:sz w:val="18"/>
          <w:szCs w:val="18"/>
        </w:rPr>
        <w:t>等</w:t>
      </w:r>
      <w:r w:rsidR="000B78BB">
        <w:rPr>
          <w:rFonts w:ascii="游ゴシック" w:eastAsia="游ゴシック" w:hAnsi="游ゴシック" w:hint="eastAsia"/>
          <w:color w:val="000000" w:themeColor="text1"/>
          <w:sz w:val="18"/>
          <w:szCs w:val="18"/>
        </w:rPr>
        <w:t>へ</w:t>
      </w:r>
      <w:r w:rsidRPr="00004BC0">
        <w:rPr>
          <w:rFonts w:ascii="游ゴシック" w:eastAsia="游ゴシック" w:hAnsi="游ゴシック" w:hint="eastAsia"/>
          <w:color w:val="000000" w:themeColor="text1"/>
          <w:sz w:val="18"/>
          <w:szCs w:val="18"/>
        </w:rPr>
        <w:t>用途転換する例がみられる。</w:t>
      </w:r>
    </w:p>
    <w:p w14:paraId="5630CDCF" w14:textId="09CB476B" w:rsidR="00004BC0" w:rsidRPr="000B78BB"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851705D" w14:textId="46756CDB" w:rsidR="00266053" w:rsidRDefault="00266053"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＜さ行＞</w:t>
      </w:r>
    </w:p>
    <w:p w14:paraId="43CAD306" w14:textId="169069E0" w:rsid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サテライトオフィス</w:t>
      </w:r>
    </w:p>
    <w:p w14:paraId="0618B233" w14:textId="5C1B639F" w:rsidR="00DD0FD9" w:rsidRDefault="000B78BB" w:rsidP="000B78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企業本社や、</w:t>
      </w:r>
      <w:r w:rsidR="008C36C8">
        <w:rPr>
          <w:rFonts w:ascii="游ゴシック" w:eastAsia="游ゴシック" w:hAnsi="游ゴシック" w:hint="eastAsia"/>
          <w:color w:val="000000" w:themeColor="text1"/>
          <w:sz w:val="18"/>
          <w:szCs w:val="18"/>
        </w:rPr>
        <w:t>官公庁</w:t>
      </w:r>
      <w:r>
        <w:rPr>
          <w:rFonts w:ascii="游ゴシック" w:eastAsia="游ゴシック" w:hAnsi="游ゴシック" w:hint="eastAsia"/>
          <w:color w:val="000000" w:themeColor="text1"/>
          <w:sz w:val="18"/>
          <w:szCs w:val="18"/>
        </w:rPr>
        <w:t>・団体の本庁舎・本部から離れたところに設置されたオフィス。</w:t>
      </w:r>
    </w:p>
    <w:p w14:paraId="295459EA" w14:textId="7177A166"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サービス付き高齢者向け住宅</w:t>
      </w:r>
    </w:p>
    <w:p w14:paraId="240A2613" w14:textId="0735FD36" w:rsidR="00004BC0" w:rsidRPr="00004BC0" w:rsidRDefault="000B78BB" w:rsidP="000B78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高齢者の居住の安定確保に関する法律（高齢者住まい法）</w:t>
      </w:r>
      <w:r>
        <w:rPr>
          <w:rFonts w:ascii="游ゴシック" w:eastAsia="游ゴシック" w:hAnsi="游ゴシック" w:hint="eastAsia"/>
          <w:color w:val="000000" w:themeColor="text1"/>
          <w:sz w:val="18"/>
          <w:szCs w:val="18"/>
        </w:rPr>
        <w:t>に基づき、</w:t>
      </w:r>
      <w:r w:rsidR="00004BC0" w:rsidRPr="00004BC0">
        <w:rPr>
          <w:rFonts w:ascii="游ゴシック" w:eastAsia="游ゴシック" w:hAnsi="游ゴシック" w:hint="eastAsia"/>
          <w:color w:val="000000" w:themeColor="text1"/>
          <w:sz w:val="18"/>
          <w:szCs w:val="18"/>
        </w:rPr>
        <w:t>面積要件やバリアフリー構造等の一定の基準を満たし、見守りや生活相談等の高齢者を支援するサービスを提供する高齢者向け</w:t>
      </w:r>
      <w:r w:rsidR="009D4103">
        <w:rPr>
          <w:rFonts w:ascii="游ゴシック" w:eastAsia="游ゴシック" w:hAnsi="游ゴシック" w:hint="eastAsia"/>
          <w:color w:val="000000" w:themeColor="text1"/>
          <w:sz w:val="18"/>
          <w:szCs w:val="18"/>
        </w:rPr>
        <w:t>の</w:t>
      </w:r>
      <w:r w:rsidR="00004BC0" w:rsidRPr="00004BC0">
        <w:rPr>
          <w:rFonts w:ascii="游ゴシック" w:eastAsia="游ゴシック" w:hAnsi="游ゴシック" w:hint="eastAsia"/>
          <w:color w:val="000000" w:themeColor="text1"/>
          <w:sz w:val="18"/>
          <w:szCs w:val="18"/>
        </w:rPr>
        <w:t>住宅。</w:t>
      </w:r>
    </w:p>
    <w:p w14:paraId="0740DB23" w14:textId="560EF0F7" w:rsidR="00804888" w:rsidRPr="00004BC0" w:rsidRDefault="00804888"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1CB18A" w14:textId="2E8F2AEC" w:rsid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シェアオフィス</w:t>
      </w:r>
    </w:p>
    <w:p w14:paraId="225CC35A" w14:textId="6D811C81" w:rsidR="00DD0FD9" w:rsidRDefault="008C36C8" w:rsidP="008C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C36C8">
        <w:rPr>
          <w:rFonts w:ascii="游ゴシック" w:eastAsia="游ゴシック" w:hAnsi="游ゴシック" w:hint="eastAsia"/>
          <w:color w:val="000000" w:themeColor="text1"/>
          <w:sz w:val="18"/>
          <w:szCs w:val="18"/>
        </w:rPr>
        <w:t>自社だけではない複数の利用者が</w:t>
      </w:r>
      <w:r>
        <w:rPr>
          <w:rFonts w:ascii="游ゴシック" w:eastAsia="游ゴシック" w:hAnsi="游ゴシック" w:hint="eastAsia"/>
          <w:color w:val="000000" w:themeColor="text1"/>
          <w:sz w:val="18"/>
          <w:szCs w:val="18"/>
        </w:rPr>
        <w:t>主に</w:t>
      </w:r>
      <w:r w:rsidRPr="008C36C8">
        <w:rPr>
          <w:rFonts w:ascii="游ゴシック" w:eastAsia="游ゴシック" w:hAnsi="游ゴシック" w:hint="eastAsia"/>
          <w:color w:val="000000" w:themeColor="text1"/>
          <w:sz w:val="18"/>
          <w:szCs w:val="18"/>
        </w:rPr>
        <w:t>フリーアドレス形式で使用する</w:t>
      </w:r>
      <w:r>
        <w:rPr>
          <w:rFonts w:ascii="游ゴシック" w:eastAsia="游ゴシック" w:hAnsi="游ゴシック" w:hint="eastAsia"/>
          <w:color w:val="000000" w:themeColor="text1"/>
          <w:sz w:val="18"/>
          <w:szCs w:val="18"/>
        </w:rPr>
        <w:t>オフィス。</w:t>
      </w:r>
    </w:p>
    <w:p w14:paraId="1C08F74C" w14:textId="77777777" w:rsidR="00DD0FD9" w:rsidRP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44C98DD" w14:textId="5F9F5F95"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自然エネルギー</w:t>
      </w:r>
    </w:p>
    <w:p w14:paraId="69913D16" w14:textId="67FC0104" w:rsidR="00004BC0" w:rsidRPr="00004BC0" w:rsidRDefault="00F929B0" w:rsidP="008C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F929B0">
        <w:rPr>
          <w:rFonts w:ascii="游ゴシック" w:eastAsia="游ゴシック" w:hAnsi="游ゴシック" w:hint="eastAsia"/>
          <w:color w:val="000000" w:themeColor="text1"/>
          <w:sz w:val="18"/>
          <w:szCs w:val="18"/>
        </w:rPr>
        <w:t>石油や石炭、天然ガスといった有限な資源である化石エネルギーとは違い、太陽光や風力、地熱といった地球資源の一部など自然界に常に存在するエネルギーのこと</w:t>
      </w:r>
      <w:r w:rsidR="00004BC0" w:rsidRPr="00004BC0">
        <w:rPr>
          <w:rFonts w:ascii="游ゴシック" w:eastAsia="游ゴシック" w:hAnsi="游ゴシック" w:hint="eastAsia"/>
          <w:color w:val="000000" w:themeColor="text1"/>
          <w:sz w:val="18"/>
          <w:szCs w:val="18"/>
        </w:rPr>
        <w:t>。</w:t>
      </w:r>
    </w:p>
    <w:p w14:paraId="03E156ED" w14:textId="10BAA18F"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2D49E46" w14:textId="0DF8002C" w:rsidR="008B604A" w:rsidRPr="00C14436"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C14436">
        <w:rPr>
          <w:rFonts w:ascii="游ゴシック" w:eastAsia="游ゴシック" w:hAnsi="游ゴシック" w:hint="eastAsia"/>
          <w:b/>
          <w:color w:val="000000" w:themeColor="text1"/>
          <w:sz w:val="18"/>
          <w:szCs w:val="18"/>
        </w:rPr>
        <w:t>質的側面</w:t>
      </w:r>
    </w:p>
    <w:p w14:paraId="65D1AE61" w14:textId="1B03CCD9" w:rsidR="008B604A" w:rsidRDefault="00F271BD" w:rsidP="00EE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B604A">
        <w:rPr>
          <w:rFonts w:ascii="游ゴシック" w:eastAsia="游ゴシック" w:hAnsi="游ゴシック" w:hint="eastAsia"/>
          <w:color w:val="000000" w:themeColor="text1"/>
          <w:sz w:val="18"/>
          <w:szCs w:val="18"/>
        </w:rPr>
        <w:t>最低限の</w:t>
      </w:r>
      <w:r>
        <w:rPr>
          <w:rFonts w:ascii="游ゴシック" w:eastAsia="游ゴシック" w:hAnsi="游ゴシック" w:hint="eastAsia"/>
          <w:color w:val="000000" w:themeColor="text1"/>
          <w:sz w:val="18"/>
          <w:szCs w:val="18"/>
        </w:rPr>
        <w:t>生活を営むに足りる面積として国が定める「最低居住面積水準の広さ」や府民の生命、財産を守る観点から住宅の「</w:t>
      </w:r>
      <w:r w:rsidRPr="008B604A">
        <w:rPr>
          <w:rFonts w:ascii="游ゴシック" w:eastAsia="游ゴシック" w:hAnsi="游ゴシック" w:hint="eastAsia"/>
          <w:color w:val="000000" w:themeColor="text1"/>
          <w:sz w:val="18"/>
          <w:szCs w:val="18"/>
        </w:rPr>
        <w:t>耐震性</w:t>
      </w:r>
      <w:r>
        <w:rPr>
          <w:rFonts w:ascii="游ゴシック" w:eastAsia="游ゴシック" w:hAnsi="游ゴシック" w:hint="eastAsia"/>
          <w:color w:val="000000" w:themeColor="text1"/>
          <w:sz w:val="18"/>
          <w:szCs w:val="18"/>
        </w:rPr>
        <w:t>」といった一定の性能。</w:t>
      </w:r>
    </w:p>
    <w:p w14:paraId="3D097D8E" w14:textId="77777777" w:rsidR="008B604A" w:rsidRDefault="008B604A" w:rsidP="00E95E72">
      <w:pPr>
        <w:widowControl/>
        <w:adjustRightInd w:val="0"/>
        <w:snapToGrid w:val="0"/>
        <w:spacing w:line="240" w:lineRule="exact"/>
        <w:jc w:val="left"/>
        <w:rPr>
          <w:rFonts w:ascii="游ゴシック" w:eastAsia="游ゴシック" w:hAnsi="游ゴシック"/>
          <w:color w:val="000000" w:themeColor="text1"/>
          <w:sz w:val="18"/>
          <w:szCs w:val="18"/>
        </w:rPr>
      </w:pPr>
    </w:p>
    <w:p w14:paraId="76D08515" w14:textId="466B2DE1"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社会サービス</w:t>
      </w:r>
    </w:p>
    <w:p w14:paraId="388E5F4E"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一般に、国民生活に密着し、または国民生活の基盤を成すサービスで、公的部門が供給主体となり、また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14:paraId="48EB03BC" w14:textId="3159FE3D"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B6F3C40" w14:textId="229D89C7" w:rsidR="00BE6DBE" w:rsidRPr="00C14436" w:rsidRDefault="00BE6DBE" w:rsidP="00BE6DBE">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社会</w:t>
      </w:r>
      <w:r w:rsidRPr="00C14436">
        <w:rPr>
          <w:rFonts w:ascii="游ゴシック" w:eastAsia="游ゴシック" w:hAnsi="游ゴシック" w:hint="eastAsia"/>
          <w:b/>
          <w:color w:val="000000" w:themeColor="text1"/>
          <w:sz w:val="18"/>
          <w:szCs w:val="18"/>
        </w:rPr>
        <w:t>的側面</w:t>
      </w:r>
    </w:p>
    <w:p w14:paraId="343561FF" w14:textId="73F1FB7C" w:rsidR="00BE6DBE" w:rsidRDefault="00BE6DBE" w:rsidP="00EE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高齢者や障がい者等であることを理由に</w:t>
      </w:r>
      <w:r w:rsidR="00F271BD">
        <w:rPr>
          <w:rFonts w:ascii="游ゴシック" w:eastAsia="游ゴシック" w:hAnsi="游ゴシック" w:hint="eastAsia"/>
          <w:color w:val="000000" w:themeColor="text1"/>
          <w:sz w:val="18"/>
          <w:szCs w:val="18"/>
        </w:rPr>
        <w:t>入居拒否を受ける</w:t>
      </w:r>
      <w:r>
        <w:rPr>
          <w:rFonts w:ascii="游ゴシック" w:eastAsia="游ゴシック" w:hAnsi="游ゴシック" w:hint="eastAsia"/>
          <w:color w:val="000000" w:themeColor="text1"/>
          <w:sz w:val="18"/>
          <w:szCs w:val="18"/>
        </w:rPr>
        <w:t>こと。</w:t>
      </w:r>
    </w:p>
    <w:p w14:paraId="35170B95" w14:textId="77777777" w:rsidR="00BE6DBE" w:rsidRPr="00004BC0" w:rsidRDefault="00BE6DBE" w:rsidP="00BE6DBE">
      <w:pPr>
        <w:widowControl/>
        <w:adjustRightInd w:val="0"/>
        <w:snapToGrid w:val="0"/>
        <w:spacing w:line="240" w:lineRule="exact"/>
        <w:jc w:val="left"/>
        <w:rPr>
          <w:rFonts w:ascii="游ゴシック" w:eastAsia="游ゴシック" w:hAnsi="游ゴシック"/>
          <w:color w:val="000000" w:themeColor="text1"/>
          <w:sz w:val="18"/>
          <w:szCs w:val="18"/>
        </w:rPr>
      </w:pPr>
    </w:p>
    <w:p w14:paraId="6B800AD0" w14:textId="7699B14C" w:rsidR="00004BC0" w:rsidRPr="00432EB8" w:rsidRDefault="005777FC"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住教育</w:t>
      </w:r>
    </w:p>
    <w:p w14:paraId="2A2BAF58"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普段のくらしの中で、より豊かな住生活や住環境を実現していくために、何が必要かに気づき、考え、実践していく力を養うための教育のこと。</w:t>
      </w:r>
    </w:p>
    <w:p w14:paraId="68F29E74" w14:textId="31BC3123"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97F308" w14:textId="3899DBB9" w:rsidR="00B157A5" w:rsidRPr="00432EB8" w:rsidRDefault="00B157A5" w:rsidP="00B157A5">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住宅</w:t>
      </w:r>
      <w:r>
        <w:rPr>
          <w:rFonts w:ascii="游ゴシック" w:eastAsia="游ゴシック" w:hAnsi="游ゴシック" w:hint="eastAsia"/>
          <w:b/>
          <w:color w:val="000000" w:themeColor="text1"/>
          <w:sz w:val="18"/>
          <w:szCs w:val="18"/>
        </w:rPr>
        <w:t>確保要配慮者</w:t>
      </w:r>
    </w:p>
    <w:p w14:paraId="20534EF4" w14:textId="28284BFF" w:rsidR="00B157A5" w:rsidRDefault="00B157A5" w:rsidP="00B157A5">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 xml:space="preserve">　</w:t>
      </w:r>
      <w:r>
        <w:rPr>
          <w:rFonts w:ascii="游ゴシック" w:eastAsia="游ゴシック" w:hAnsi="游ゴシック" w:hint="eastAsia"/>
          <w:color w:val="000000" w:themeColor="text1"/>
          <w:sz w:val="18"/>
          <w:szCs w:val="18"/>
        </w:rPr>
        <w:t>住宅セーフティネット法に位置付けられた、</w:t>
      </w:r>
      <w:r w:rsidRPr="00B157A5">
        <w:rPr>
          <w:rFonts w:ascii="游ゴシック" w:eastAsia="游ゴシック" w:hAnsi="游ゴシック" w:hint="eastAsia"/>
          <w:color w:val="000000" w:themeColor="text1"/>
          <w:sz w:val="18"/>
          <w:szCs w:val="18"/>
        </w:rPr>
        <w:t>低額所得者、被災者、高齢者、障害者、子供を養育す</w:t>
      </w:r>
      <w:r>
        <w:rPr>
          <w:rFonts w:ascii="游ゴシック" w:eastAsia="游ゴシック" w:hAnsi="游ゴシック" w:hint="eastAsia"/>
          <w:color w:val="000000" w:themeColor="text1"/>
          <w:sz w:val="18"/>
          <w:szCs w:val="18"/>
        </w:rPr>
        <w:t>る者、その他住宅の確保に特に配慮を要する者。</w:t>
      </w:r>
    </w:p>
    <w:p w14:paraId="3A4773C1" w14:textId="77777777" w:rsidR="00B157A5" w:rsidRPr="00004BC0" w:rsidRDefault="00B157A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EB5C007" w14:textId="7421DF1C"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住宅瑕疵担保責任保険</w:t>
      </w:r>
    </w:p>
    <w:p w14:paraId="5D9497FF" w14:textId="7B7F87D0" w:rsidR="00004BC0" w:rsidRPr="00004BC0" w:rsidRDefault="00EA15B2" w:rsidP="00EA15B2">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特定住宅瑕疵担保責任の履行の確保等に関する法律</w:t>
      </w:r>
      <w:r w:rsidR="00004BC0" w:rsidRPr="00004BC0">
        <w:rPr>
          <w:rFonts w:ascii="游ゴシック" w:eastAsia="游ゴシック" w:hAnsi="游ゴシック" w:hint="eastAsia"/>
          <w:color w:val="000000" w:themeColor="text1"/>
          <w:sz w:val="18"/>
          <w:szCs w:val="18"/>
        </w:rPr>
        <w:t>に基づく保険。</w:t>
      </w:r>
      <w:r>
        <w:rPr>
          <w:rFonts w:ascii="游ゴシック" w:eastAsia="游ゴシック" w:hAnsi="游ゴシック" w:hint="eastAsia"/>
          <w:color w:val="000000" w:themeColor="text1"/>
          <w:sz w:val="18"/>
          <w:szCs w:val="18"/>
        </w:rPr>
        <w:t>新築住宅に瑕疵があった場合に、補修等を行った事業者に保険金が支払われる制度。</w:t>
      </w:r>
    </w:p>
    <w:p w14:paraId="2897E81B"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6B01ECF" w14:textId="585F5CC3"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住宅性能表示制度</w:t>
      </w:r>
    </w:p>
    <w:p w14:paraId="0D9AE496" w14:textId="2C3CC63A"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 xml:space="preserve">　住宅の品質確保の促進等に関する法律に基づき、国土交通大臣の登録を受けた</w:t>
      </w:r>
      <w:r w:rsidR="00EA15B2">
        <w:rPr>
          <w:rFonts w:ascii="游ゴシック" w:eastAsia="游ゴシック" w:hAnsi="游ゴシック" w:hint="eastAsia"/>
          <w:color w:val="000000" w:themeColor="text1"/>
          <w:sz w:val="18"/>
          <w:szCs w:val="18"/>
        </w:rPr>
        <w:t>登録住宅性能評価機関</w:t>
      </w:r>
      <w:r w:rsidRPr="00004BC0">
        <w:rPr>
          <w:rFonts w:ascii="游ゴシック" w:eastAsia="游ゴシック" w:hAnsi="游ゴシック" w:hint="eastAsia"/>
          <w:color w:val="000000" w:themeColor="text1"/>
          <w:sz w:val="18"/>
          <w:szCs w:val="18"/>
        </w:rPr>
        <w:t>が、住宅の性能に関する表示基準に従って評価を行い、</w:t>
      </w:r>
      <w:r w:rsidR="00EA15B2">
        <w:rPr>
          <w:rFonts w:ascii="游ゴシック" w:eastAsia="游ゴシック" w:hAnsi="游ゴシック" w:hint="eastAsia"/>
          <w:color w:val="000000" w:themeColor="text1"/>
          <w:sz w:val="18"/>
          <w:szCs w:val="18"/>
        </w:rPr>
        <w:t>その評価結果を</w:t>
      </w:r>
      <w:r w:rsidRPr="00004BC0">
        <w:rPr>
          <w:rFonts w:ascii="游ゴシック" w:eastAsia="游ゴシック" w:hAnsi="游ゴシック" w:hint="eastAsia"/>
          <w:color w:val="000000" w:themeColor="text1"/>
          <w:sz w:val="18"/>
          <w:szCs w:val="18"/>
        </w:rPr>
        <w:t>住宅性能評価書</w:t>
      </w:r>
      <w:r w:rsidR="00EA15B2">
        <w:rPr>
          <w:rFonts w:ascii="游ゴシック" w:eastAsia="游ゴシック" w:hAnsi="游ゴシック" w:hint="eastAsia"/>
          <w:color w:val="000000" w:themeColor="text1"/>
          <w:sz w:val="18"/>
          <w:szCs w:val="18"/>
        </w:rPr>
        <w:t>として</w:t>
      </w:r>
      <w:r w:rsidRPr="00004BC0">
        <w:rPr>
          <w:rFonts w:ascii="游ゴシック" w:eastAsia="游ゴシック" w:hAnsi="游ゴシック" w:hint="eastAsia"/>
          <w:color w:val="000000" w:themeColor="text1"/>
          <w:sz w:val="18"/>
          <w:szCs w:val="18"/>
        </w:rPr>
        <w:t>交付する</w:t>
      </w:r>
      <w:r w:rsidR="00EA15B2">
        <w:rPr>
          <w:rFonts w:ascii="游ゴシック" w:eastAsia="游ゴシック" w:hAnsi="游ゴシック" w:hint="eastAsia"/>
          <w:color w:val="000000" w:themeColor="text1"/>
          <w:sz w:val="18"/>
          <w:szCs w:val="18"/>
        </w:rPr>
        <w:t>制度</w:t>
      </w:r>
      <w:r w:rsidRPr="00004BC0">
        <w:rPr>
          <w:rFonts w:ascii="游ゴシック" w:eastAsia="游ゴシック" w:hAnsi="游ゴシック" w:hint="eastAsia"/>
          <w:color w:val="000000" w:themeColor="text1"/>
          <w:sz w:val="18"/>
          <w:szCs w:val="18"/>
        </w:rPr>
        <w:t>。</w:t>
      </w:r>
    </w:p>
    <w:p w14:paraId="467C428D" w14:textId="77777777" w:rsidR="008B604A" w:rsidRPr="0039422C"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0A400BDD" w14:textId="366C82C0" w:rsidR="00004BC0" w:rsidRPr="00573C5B"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573C5B">
        <w:rPr>
          <w:rFonts w:ascii="游ゴシック" w:eastAsia="游ゴシック" w:hAnsi="游ゴシック" w:hint="eastAsia"/>
          <w:b/>
          <w:color w:val="000000" w:themeColor="text1"/>
          <w:sz w:val="18"/>
          <w:szCs w:val="18"/>
        </w:rPr>
        <w:t>住文化</w:t>
      </w:r>
    </w:p>
    <w:p w14:paraId="0D601494" w14:textId="2D8ADCD7" w:rsidR="00DD0FD9" w:rsidRDefault="0039422C"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573C5B">
        <w:rPr>
          <w:rFonts w:ascii="游ゴシック" w:eastAsia="游ゴシック" w:hAnsi="游ゴシック" w:hint="eastAsia"/>
          <w:color w:val="000000" w:themeColor="text1"/>
          <w:sz w:val="18"/>
          <w:szCs w:val="18"/>
        </w:rPr>
        <w:t xml:space="preserve">　</w:t>
      </w:r>
      <w:r w:rsidR="00167EB1" w:rsidRPr="00573C5B">
        <w:rPr>
          <w:rFonts w:ascii="游ゴシック" w:eastAsia="游ゴシック" w:hAnsi="游ゴシック" w:hint="eastAsia"/>
          <w:color w:val="000000" w:themeColor="text1"/>
          <w:sz w:val="18"/>
          <w:szCs w:val="18"/>
        </w:rPr>
        <w:t>住宅と住生活に関わる</w:t>
      </w:r>
      <w:r w:rsidRPr="00573C5B">
        <w:rPr>
          <w:rFonts w:ascii="游ゴシック" w:eastAsia="游ゴシック" w:hAnsi="游ゴシック" w:hint="eastAsia"/>
          <w:color w:val="000000" w:themeColor="text1"/>
          <w:sz w:val="18"/>
          <w:szCs w:val="18"/>
        </w:rPr>
        <w:t>文化を表す言葉。</w:t>
      </w:r>
    </w:p>
    <w:p w14:paraId="4346F122" w14:textId="77777777" w:rsidR="00EE36C8" w:rsidRDefault="00EE36C8"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613C7B2" w14:textId="0C97C750"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証券化支援業務</w:t>
      </w:r>
    </w:p>
    <w:p w14:paraId="6DA235B4" w14:textId="2194AA14" w:rsidR="00804888" w:rsidRDefault="00004BC0" w:rsidP="00711AA1">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長期・固定金利の住宅ローンの提</w:t>
      </w:r>
      <w:r w:rsidR="0039422C">
        <w:rPr>
          <w:rFonts w:ascii="游ゴシック" w:eastAsia="游ゴシック" w:hAnsi="游ゴシック" w:hint="eastAsia"/>
          <w:color w:val="000000" w:themeColor="text1"/>
          <w:sz w:val="18"/>
          <w:szCs w:val="18"/>
        </w:rPr>
        <w:t>供を民間金融機関において実現するため、公的機関の信用力を活用して証券化</w:t>
      </w:r>
      <w:r w:rsidRPr="00004BC0">
        <w:rPr>
          <w:rFonts w:ascii="游ゴシック" w:eastAsia="游ゴシック" w:hAnsi="游ゴシック" w:hint="eastAsia"/>
          <w:color w:val="000000" w:themeColor="text1"/>
          <w:sz w:val="18"/>
          <w:szCs w:val="18"/>
        </w:rPr>
        <w:t>を行うもの。</w:t>
      </w:r>
    </w:p>
    <w:p w14:paraId="49CD9714" w14:textId="77777777" w:rsidR="001C7266" w:rsidRDefault="001C7266" w:rsidP="001C7266">
      <w:pPr>
        <w:widowControl/>
        <w:adjustRightInd w:val="0"/>
        <w:snapToGrid w:val="0"/>
        <w:spacing w:line="240" w:lineRule="exact"/>
        <w:jc w:val="left"/>
        <w:rPr>
          <w:rFonts w:ascii="游ゴシック" w:eastAsia="游ゴシック" w:hAnsi="游ゴシック"/>
          <w:color w:val="000000" w:themeColor="text1"/>
          <w:sz w:val="18"/>
          <w:szCs w:val="18"/>
        </w:rPr>
      </w:pPr>
    </w:p>
    <w:p w14:paraId="71D511C4" w14:textId="0AAECA19" w:rsidR="0075207C" w:rsidRPr="00432EB8" w:rsidRDefault="0075207C" w:rsidP="0075207C">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シームレス</w:t>
      </w:r>
    </w:p>
    <w:p w14:paraId="1617807F" w14:textId="6E8BD5C1" w:rsidR="0075207C" w:rsidRPr="00004BC0" w:rsidRDefault="00515C4B" w:rsidP="0075207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直訳は</w:t>
      </w:r>
      <w:r w:rsidR="000A7225">
        <w:rPr>
          <w:rFonts w:ascii="游ゴシック" w:eastAsia="游ゴシック" w:hAnsi="游ゴシック" w:hint="eastAsia"/>
          <w:color w:val="000000" w:themeColor="text1"/>
          <w:sz w:val="18"/>
          <w:szCs w:val="18"/>
        </w:rPr>
        <w:t>継ぎ目や縫い目がない</w:t>
      </w:r>
      <w:r w:rsidR="00BD62A3">
        <w:rPr>
          <w:rFonts w:ascii="游ゴシック" w:eastAsia="游ゴシック" w:hAnsi="游ゴシック" w:hint="eastAsia"/>
          <w:color w:val="000000" w:themeColor="text1"/>
          <w:sz w:val="18"/>
          <w:szCs w:val="18"/>
        </w:rPr>
        <w:t>という意味</w:t>
      </w:r>
      <w:r>
        <w:rPr>
          <w:rFonts w:ascii="游ゴシック" w:eastAsia="游ゴシック" w:hAnsi="游ゴシック" w:hint="eastAsia"/>
          <w:color w:val="000000" w:themeColor="text1"/>
          <w:sz w:val="18"/>
          <w:szCs w:val="18"/>
        </w:rPr>
        <w:t>。</w:t>
      </w:r>
      <w:r w:rsidR="000A7225">
        <w:rPr>
          <w:rFonts w:ascii="游ゴシック" w:eastAsia="游ゴシック" w:hAnsi="游ゴシック" w:hint="eastAsia"/>
          <w:color w:val="000000" w:themeColor="text1"/>
          <w:sz w:val="18"/>
          <w:szCs w:val="18"/>
        </w:rPr>
        <w:t>派生して「途切れていない」「なめらかである」</w:t>
      </w:r>
      <w:r>
        <w:rPr>
          <w:rFonts w:ascii="游ゴシック" w:eastAsia="游ゴシック" w:hAnsi="游ゴシック" w:hint="eastAsia"/>
          <w:color w:val="000000" w:themeColor="text1"/>
          <w:sz w:val="18"/>
          <w:szCs w:val="18"/>
        </w:rPr>
        <w:t>であることを</w:t>
      </w:r>
      <w:r w:rsidR="005777FC">
        <w:rPr>
          <w:rFonts w:ascii="游ゴシック" w:eastAsia="游ゴシック" w:hAnsi="游ゴシック" w:hint="eastAsia"/>
          <w:color w:val="000000" w:themeColor="text1"/>
          <w:sz w:val="18"/>
          <w:szCs w:val="18"/>
        </w:rPr>
        <w:t>指す</w:t>
      </w:r>
      <w:r w:rsidR="0075207C" w:rsidRPr="00004BC0">
        <w:rPr>
          <w:rFonts w:ascii="游ゴシック" w:eastAsia="游ゴシック" w:hAnsi="游ゴシック" w:hint="eastAsia"/>
          <w:color w:val="000000" w:themeColor="text1"/>
          <w:sz w:val="18"/>
          <w:szCs w:val="18"/>
        </w:rPr>
        <w:t>。</w:t>
      </w:r>
    </w:p>
    <w:p w14:paraId="16223054" w14:textId="77777777" w:rsidR="0075207C" w:rsidRPr="0075207C" w:rsidRDefault="0075207C" w:rsidP="00711AA1">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254FBEE0" w14:textId="579FDD61"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ストック</w:t>
      </w:r>
    </w:p>
    <w:p w14:paraId="32461D7D" w14:textId="5EEA2BB2" w:rsidR="001C2820" w:rsidRPr="00004BC0" w:rsidRDefault="00004BC0" w:rsidP="00A1588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ある一時点に存在する物。在庫。住宅政策における住宅ストックとは、既存の住宅のこと。</w:t>
      </w:r>
    </w:p>
    <w:p w14:paraId="58BFF6B7" w14:textId="77777777" w:rsidR="001C7266"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482772A4" w14:textId="3507AB6C"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スマー</w:t>
      </w:r>
      <w:r w:rsidR="0039422C">
        <w:rPr>
          <w:rFonts w:ascii="游ゴシック" w:eastAsia="游ゴシック" w:hAnsi="游ゴシック"/>
          <w:b/>
          <w:color w:val="000000" w:themeColor="text1"/>
          <w:sz w:val="18"/>
          <w:szCs w:val="18"/>
        </w:rPr>
        <w:t>トシティ</w:t>
      </w:r>
    </w:p>
    <w:p w14:paraId="2C65CEA7" w14:textId="624D17CA" w:rsidR="00004BC0" w:rsidRPr="00004BC0" w:rsidRDefault="0039422C" w:rsidP="0039422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都市の抱える諸課題に対して、ICT等の新技術を活用しつつ、マネジメント（計画、整備、管理・運営等）が行われ、全体最適化が図られる持続可能な都市又は地区</w:t>
      </w:r>
      <w:r w:rsidR="00004BC0" w:rsidRPr="00004BC0">
        <w:rPr>
          <w:rFonts w:ascii="游ゴシック" w:eastAsia="游ゴシック" w:hAnsi="游ゴシック" w:hint="eastAsia"/>
          <w:color w:val="000000" w:themeColor="text1"/>
          <w:sz w:val="18"/>
          <w:szCs w:val="18"/>
        </w:rPr>
        <w:t>。</w:t>
      </w:r>
    </w:p>
    <w:p w14:paraId="58B5A4AC" w14:textId="7551973C"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B84180D" w14:textId="66DB27F4" w:rsidR="008027A1" w:rsidRPr="00DD0FD9"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セーフティネット住宅</w:t>
      </w:r>
    </w:p>
    <w:p w14:paraId="459BA3E2" w14:textId="6A56C3B6" w:rsidR="008027A1" w:rsidRDefault="009D4103" w:rsidP="009D410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D4103">
        <w:rPr>
          <w:rFonts w:ascii="游ゴシック" w:eastAsia="游ゴシック" w:hAnsi="游ゴシック" w:hint="eastAsia"/>
          <w:color w:val="000000" w:themeColor="text1"/>
          <w:sz w:val="18"/>
          <w:szCs w:val="18"/>
        </w:rPr>
        <w:t>住宅セーフティネット法</w:t>
      </w:r>
      <w:r>
        <w:rPr>
          <w:rFonts w:ascii="游ゴシック" w:eastAsia="游ゴシック" w:hAnsi="游ゴシック" w:hint="eastAsia"/>
          <w:color w:val="000000" w:themeColor="text1"/>
          <w:sz w:val="18"/>
          <w:szCs w:val="18"/>
        </w:rPr>
        <w:t>に基づき登録された、規模や構造等に一定の基準を満たし、住宅確保要配慮者</w:t>
      </w:r>
      <w:r w:rsidRPr="009D4103">
        <w:rPr>
          <w:rFonts w:ascii="游ゴシック" w:eastAsia="游ゴシック" w:hAnsi="游ゴシック" w:hint="eastAsia"/>
          <w:color w:val="000000" w:themeColor="text1"/>
          <w:sz w:val="18"/>
          <w:szCs w:val="18"/>
        </w:rPr>
        <w:t>の入居を拒まない賃貸住宅</w:t>
      </w:r>
      <w:r>
        <w:rPr>
          <w:rFonts w:ascii="游ゴシック" w:eastAsia="游ゴシック" w:hAnsi="游ゴシック" w:hint="eastAsia"/>
          <w:color w:val="000000" w:themeColor="text1"/>
          <w:sz w:val="18"/>
          <w:szCs w:val="18"/>
        </w:rPr>
        <w:t>。</w:t>
      </w:r>
    </w:p>
    <w:p w14:paraId="1439B81B" w14:textId="5DAB8B3E" w:rsidR="008027A1" w:rsidRDefault="008027A1" w:rsidP="008027A1">
      <w:pPr>
        <w:widowControl/>
        <w:adjustRightInd w:val="0"/>
        <w:snapToGrid w:val="0"/>
        <w:spacing w:line="240" w:lineRule="exact"/>
        <w:jc w:val="left"/>
        <w:rPr>
          <w:rFonts w:ascii="游ゴシック" w:eastAsia="游ゴシック" w:hAnsi="游ゴシック"/>
          <w:color w:val="000000" w:themeColor="text1"/>
          <w:sz w:val="18"/>
          <w:szCs w:val="18"/>
        </w:rPr>
      </w:pPr>
    </w:p>
    <w:p w14:paraId="4FB76D1B" w14:textId="0E506D0C" w:rsidR="00EA204D" w:rsidRDefault="00EA204D" w:rsidP="00EE36C8">
      <w:pPr>
        <w:widowControl/>
        <w:adjustRightInd w:val="0"/>
        <w:snapToGrid w:val="0"/>
        <w:spacing w:line="240" w:lineRule="exact"/>
        <w:jc w:val="center"/>
        <w:rPr>
          <w:rFonts w:ascii="游ゴシック" w:eastAsia="游ゴシック" w:hAnsi="游ゴシック"/>
          <w:color w:val="000000" w:themeColor="text1"/>
          <w:sz w:val="18"/>
          <w:szCs w:val="18"/>
        </w:rPr>
      </w:pPr>
      <w:r>
        <w:rPr>
          <w:rFonts w:ascii="游ゴシック" w:eastAsia="游ゴシック" w:hAnsi="游ゴシック" w:hint="eastAsia"/>
          <w:b/>
          <w:color w:val="000000" w:themeColor="text1"/>
          <w:sz w:val="18"/>
          <w:szCs w:val="18"/>
        </w:rPr>
        <w:t>＜た行＞</w:t>
      </w:r>
    </w:p>
    <w:p w14:paraId="6AD6CC83" w14:textId="2C1982B2" w:rsidR="008027A1" w:rsidRPr="00DD0FD9"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ダイバーシティ</w:t>
      </w:r>
    </w:p>
    <w:p w14:paraId="4D70A058" w14:textId="7C4B3FA6" w:rsidR="008027A1" w:rsidRDefault="00B0320F" w:rsidP="00B0320F">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「多様性」のこと</w:t>
      </w:r>
      <w:r w:rsidRPr="00B0320F">
        <w:rPr>
          <w:rFonts w:ascii="游ゴシック" w:eastAsia="游ゴシック" w:hAnsi="游ゴシック" w:hint="eastAsia"/>
          <w:color w:val="000000" w:themeColor="text1"/>
          <w:sz w:val="18"/>
          <w:szCs w:val="18"/>
        </w:rPr>
        <w:t>。性別や国籍、年齢などに関わりなく、多様な個性が力を発揮し、共存できる社会のことをダイバーシティ社会とい</w:t>
      </w:r>
      <w:r>
        <w:rPr>
          <w:rFonts w:ascii="游ゴシック" w:eastAsia="游ゴシック" w:hAnsi="游ゴシック" w:hint="eastAsia"/>
          <w:color w:val="000000" w:themeColor="text1"/>
          <w:sz w:val="18"/>
          <w:szCs w:val="18"/>
        </w:rPr>
        <w:t>う</w:t>
      </w:r>
      <w:r w:rsidRPr="00B0320F">
        <w:rPr>
          <w:rFonts w:ascii="游ゴシック" w:eastAsia="游ゴシック" w:hAnsi="游ゴシック" w:hint="eastAsia"/>
          <w:color w:val="000000" w:themeColor="text1"/>
          <w:sz w:val="18"/>
          <w:szCs w:val="18"/>
        </w:rPr>
        <w:t>。</w:t>
      </w:r>
    </w:p>
    <w:p w14:paraId="7C82CBE1" w14:textId="20C75F33"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D46303" w14:textId="46E2C33F"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長期優良住宅</w:t>
      </w:r>
    </w:p>
    <w:p w14:paraId="2EE72FB3" w14:textId="71C69185" w:rsidR="00004BC0" w:rsidRPr="00004BC0" w:rsidRDefault="00004BC0" w:rsidP="007A7CE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長期優良住宅の普及の促進に関する法律に基づき、長期にわたり良好な状態で使用するための基準や規模等を満たす住宅として、設計および維持保全の計画について所管行政庁の認定を受けたもの。認定を受けた住宅は、税制上の優遇措置が講じられる場合がある。</w:t>
      </w:r>
    </w:p>
    <w:p w14:paraId="3E974052"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3FABE9E" w14:textId="06F19B1A" w:rsid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テレワーク</w:t>
      </w:r>
    </w:p>
    <w:p w14:paraId="415FFE8D" w14:textId="6D44A31F" w:rsidR="00DD0FD9" w:rsidRDefault="006F4123" w:rsidP="006F412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テレワークとは、ICTを活用した、場所や時間にとらわれない柔軟な働き方のこと。働く場所によって、自宅利用型テレワーク（在宅勤務）、モバイルワーク、施設利用型テレワーク（サテライトオフィス勤務など）に分けられる。</w:t>
      </w:r>
    </w:p>
    <w:p w14:paraId="653E780E" w14:textId="77777777" w:rsidR="00DD0FD9" w:rsidRP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B8B595D" w14:textId="0C52D223"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同和地区</w:t>
      </w:r>
    </w:p>
    <w:p w14:paraId="542320DC" w14:textId="3CAAD93C" w:rsidR="00A53211" w:rsidRDefault="00A53211"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「大阪府部落差別事象に係る調査等の規制等に関する条例」第二条第一項に定める歴史的社会的理由により生活環境等の安定向上が阻害されている地域。</w:t>
      </w:r>
    </w:p>
    <w:p w14:paraId="5FA2B2F8" w14:textId="02381C93" w:rsidR="007B7D93" w:rsidRPr="007B7D93" w:rsidRDefault="007B7D93"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B9809F8" w14:textId="2D18D396"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都市インフラ</w:t>
      </w:r>
    </w:p>
    <w:p w14:paraId="32C32A97" w14:textId="74B2865C" w:rsidR="00004BC0" w:rsidRPr="00004BC0" w:rsidRDefault="00004BC0" w:rsidP="006F412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経済</w:t>
      </w:r>
      <w:r w:rsidR="006F4123">
        <w:rPr>
          <w:rFonts w:ascii="游ゴシック" w:eastAsia="游ゴシック" w:hAnsi="游ゴシック" w:hint="eastAsia"/>
          <w:color w:val="000000" w:themeColor="text1"/>
          <w:sz w:val="18"/>
          <w:szCs w:val="18"/>
        </w:rPr>
        <w:t>活動や社会生活の基盤を形成する、国・地方公共団体による道路、公園、</w:t>
      </w:r>
      <w:r w:rsidRPr="00004BC0">
        <w:rPr>
          <w:rFonts w:ascii="游ゴシック" w:eastAsia="游ゴシック" w:hAnsi="游ゴシック" w:hint="eastAsia"/>
          <w:color w:val="000000" w:themeColor="text1"/>
          <w:sz w:val="18"/>
          <w:szCs w:val="18"/>
        </w:rPr>
        <w:t>河川、下水道、港湾など</w:t>
      </w:r>
      <w:r w:rsidR="006F4123">
        <w:rPr>
          <w:rFonts w:ascii="游ゴシック" w:eastAsia="游ゴシック" w:hAnsi="游ゴシック" w:hint="eastAsia"/>
          <w:color w:val="000000" w:themeColor="text1"/>
          <w:sz w:val="18"/>
          <w:szCs w:val="18"/>
        </w:rPr>
        <w:t>に加え、</w:t>
      </w:r>
      <w:r w:rsidR="007B7D93">
        <w:rPr>
          <w:rFonts w:ascii="游ゴシック" w:eastAsia="游ゴシック" w:hAnsi="游ゴシック" w:hint="eastAsia"/>
          <w:color w:val="000000" w:themeColor="text1"/>
          <w:sz w:val="18"/>
          <w:szCs w:val="18"/>
        </w:rPr>
        <w:t>都市の再生・再構築において</w:t>
      </w:r>
      <w:r w:rsidR="006F4123">
        <w:rPr>
          <w:rFonts w:ascii="游ゴシック" w:eastAsia="游ゴシック" w:hAnsi="游ゴシック" w:hint="eastAsia"/>
          <w:color w:val="000000" w:themeColor="text1"/>
          <w:sz w:val="18"/>
          <w:szCs w:val="18"/>
        </w:rPr>
        <w:t>民間事業者</w:t>
      </w:r>
      <w:r w:rsidR="007B7D93">
        <w:rPr>
          <w:rFonts w:ascii="游ゴシック" w:eastAsia="游ゴシック" w:hAnsi="游ゴシック" w:hint="eastAsia"/>
          <w:color w:val="000000" w:themeColor="text1"/>
          <w:sz w:val="18"/>
          <w:szCs w:val="18"/>
        </w:rPr>
        <w:t>が主体となった</w:t>
      </w:r>
      <w:r w:rsidR="006F4123">
        <w:rPr>
          <w:rFonts w:ascii="游ゴシック" w:eastAsia="游ゴシック" w:hAnsi="游ゴシック" w:hint="eastAsia"/>
          <w:color w:val="000000" w:themeColor="text1"/>
          <w:sz w:val="18"/>
          <w:szCs w:val="18"/>
        </w:rPr>
        <w:t>公共的な施設も含む</w:t>
      </w:r>
      <w:r w:rsidRPr="00004BC0">
        <w:rPr>
          <w:rFonts w:ascii="游ゴシック" w:eastAsia="游ゴシック" w:hAnsi="游ゴシック" w:hint="eastAsia"/>
          <w:color w:val="000000" w:themeColor="text1"/>
          <w:sz w:val="18"/>
          <w:szCs w:val="18"/>
        </w:rPr>
        <w:t>。</w:t>
      </w:r>
    </w:p>
    <w:p w14:paraId="6BD374FF" w14:textId="168C538E" w:rsidR="00ED3507" w:rsidRDefault="00ED3507" w:rsidP="007B7D93">
      <w:pPr>
        <w:widowControl/>
        <w:adjustRightInd w:val="0"/>
        <w:snapToGrid w:val="0"/>
        <w:spacing w:line="240" w:lineRule="exact"/>
        <w:jc w:val="left"/>
        <w:rPr>
          <w:rFonts w:ascii="游ゴシック" w:eastAsia="游ゴシック" w:hAnsi="游ゴシック"/>
          <w:b/>
          <w:color w:val="000000" w:themeColor="text1"/>
          <w:sz w:val="18"/>
          <w:szCs w:val="18"/>
        </w:rPr>
      </w:pPr>
    </w:p>
    <w:p w14:paraId="206E3D1D" w14:textId="1369970C" w:rsidR="00ED3507" w:rsidRDefault="00ED3507" w:rsidP="007B7D93">
      <w:pPr>
        <w:widowControl/>
        <w:adjustRightInd w:val="0"/>
        <w:snapToGrid w:val="0"/>
        <w:spacing w:line="240" w:lineRule="exact"/>
        <w:jc w:val="left"/>
        <w:rPr>
          <w:rFonts w:ascii="游ゴシック" w:eastAsia="游ゴシック" w:hAnsi="游ゴシック"/>
          <w:b/>
          <w:color w:val="000000" w:themeColor="text1"/>
          <w:sz w:val="18"/>
          <w:szCs w:val="18"/>
        </w:rPr>
      </w:pPr>
    </w:p>
    <w:p w14:paraId="54D45391" w14:textId="465AC9DE" w:rsidR="00ED3507" w:rsidRDefault="00ED3507" w:rsidP="007B7D93">
      <w:pPr>
        <w:widowControl/>
        <w:adjustRightInd w:val="0"/>
        <w:snapToGrid w:val="0"/>
        <w:spacing w:line="240" w:lineRule="exact"/>
        <w:jc w:val="left"/>
        <w:rPr>
          <w:rFonts w:ascii="游ゴシック" w:eastAsia="游ゴシック" w:hAnsi="游ゴシック"/>
          <w:b/>
          <w:color w:val="000000" w:themeColor="text1"/>
          <w:sz w:val="18"/>
          <w:szCs w:val="18"/>
        </w:rPr>
      </w:pPr>
    </w:p>
    <w:p w14:paraId="727C576C" w14:textId="6FC6F2BC" w:rsidR="007B7D93" w:rsidRPr="00432EB8" w:rsidRDefault="007B7D93" w:rsidP="007B7D93">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都心</w:t>
      </w:r>
    </w:p>
    <w:p w14:paraId="72C35071" w14:textId="72B1B6ED" w:rsidR="007B7D93" w:rsidRDefault="008771F9" w:rsidP="007B7D9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771F9">
        <w:rPr>
          <w:rFonts w:ascii="游ゴシック" w:eastAsia="游ゴシック" w:hAnsi="游ゴシック" w:hint="eastAsia"/>
          <w:color w:val="000000" w:themeColor="text1"/>
          <w:sz w:val="18"/>
          <w:szCs w:val="18"/>
        </w:rPr>
        <w:t>一般的には、都市の活動において拠点とされる中心部を指す。本答申では、概ね大阪市北区、中央区、西区、福島区、浪速区、天王寺区の</w:t>
      </w:r>
      <w:r w:rsidRPr="008771F9">
        <w:rPr>
          <w:rFonts w:ascii="游ゴシック" w:eastAsia="游ゴシック" w:hAnsi="游ゴシック"/>
          <w:color w:val="000000" w:themeColor="text1"/>
          <w:sz w:val="18"/>
          <w:szCs w:val="18"/>
        </w:rPr>
        <w:t>6区を指す。</w:t>
      </w:r>
    </w:p>
    <w:p w14:paraId="474AE79C" w14:textId="531B0F1F" w:rsidR="00EA204D" w:rsidRPr="00FE2224" w:rsidRDefault="00EA204D"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7DC0FA1" w14:textId="223F85B0"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＜な行＞</w:t>
      </w:r>
    </w:p>
    <w:p w14:paraId="7D63051A" w14:textId="4AD425F2"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ニュータウン</w:t>
      </w:r>
    </w:p>
    <w:p w14:paraId="5AC7A2CA" w14:textId="77777777" w:rsidR="00004BC0" w:rsidRPr="00004BC0" w:rsidRDefault="00004BC0" w:rsidP="0050060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主に都市近郊において住宅地として計画的に建設された新しい都市。高度経済成長期に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14:paraId="37BD1266"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CD7B4DD" w14:textId="786FC041"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＜は行＞</w:t>
      </w:r>
    </w:p>
    <w:p w14:paraId="6B77A5EC" w14:textId="4145BB44"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バリアフリー</w:t>
      </w:r>
    </w:p>
    <w:p w14:paraId="68254AE3" w14:textId="77777777" w:rsidR="00004BC0" w:rsidRPr="00004BC0" w:rsidRDefault="00004BC0"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高齢者や障がい者をはじめ、誰もが社会生活を行う上で障壁（バリア）となるものを、ハード・ソフトの両面から除去すること。</w:t>
      </w:r>
    </w:p>
    <w:p w14:paraId="79B6E5EA"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89F4115" w14:textId="6114B02C"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バリアフリー法</w:t>
      </w:r>
      <w:r w:rsidR="000B2AE2">
        <w:rPr>
          <w:rFonts w:ascii="游ゴシック" w:eastAsia="游ゴシック" w:hAnsi="游ゴシック" w:hint="eastAsia"/>
          <w:b/>
          <w:color w:val="000000" w:themeColor="text1"/>
          <w:sz w:val="18"/>
          <w:szCs w:val="18"/>
        </w:rPr>
        <w:t>（</w:t>
      </w:r>
      <w:r w:rsidR="000B2AE2" w:rsidRPr="000B2AE2">
        <w:rPr>
          <w:rFonts w:ascii="游ゴシック" w:eastAsia="游ゴシック" w:hAnsi="游ゴシック" w:hint="eastAsia"/>
          <w:b/>
          <w:color w:val="000000" w:themeColor="text1"/>
          <w:sz w:val="18"/>
          <w:szCs w:val="18"/>
        </w:rPr>
        <w:t>高齢者、障害者等の移動等の円滑化の促進に関する法律</w:t>
      </w:r>
      <w:r w:rsidR="000B2AE2">
        <w:rPr>
          <w:rFonts w:ascii="游ゴシック" w:eastAsia="游ゴシック" w:hAnsi="游ゴシック" w:hint="eastAsia"/>
          <w:b/>
          <w:color w:val="000000" w:themeColor="text1"/>
          <w:sz w:val="18"/>
          <w:szCs w:val="18"/>
        </w:rPr>
        <w:t>）</w:t>
      </w:r>
    </w:p>
    <w:p w14:paraId="1090C53B" w14:textId="1F366043" w:rsidR="00004BC0" w:rsidRPr="00004BC0" w:rsidRDefault="000B2AE2"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B2AE2">
        <w:rPr>
          <w:rFonts w:ascii="游ゴシック" w:eastAsia="游ゴシック" w:hAnsi="游ゴシック" w:hint="eastAsia"/>
          <w:color w:val="000000" w:themeColor="text1"/>
          <w:sz w:val="18"/>
          <w:szCs w:val="18"/>
        </w:rPr>
        <w:t>公共交通機関の施設等、道路</w:t>
      </w:r>
      <w:r w:rsidR="0050060C">
        <w:rPr>
          <w:rFonts w:ascii="游ゴシック" w:eastAsia="游ゴシック" w:hAnsi="游ゴシック" w:hint="eastAsia"/>
          <w:color w:val="000000" w:themeColor="text1"/>
          <w:sz w:val="18"/>
          <w:szCs w:val="18"/>
        </w:rPr>
        <w:t>、建築物の構造及び設備を改善するための措置や、</w:t>
      </w:r>
      <w:r w:rsidRPr="000B2AE2">
        <w:rPr>
          <w:rFonts w:ascii="游ゴシック" w:eastAsia="游ゴシック" w:hAnsi="游ゴシック" w:hint="eastAsia"/>
          <w:color w:val="000000" w:themeColor="text1"/>
          <w:sz w:val="18"/>
          <w:szCs w:val="18"/>
        </w:rPr>
        <w:t>一定の地区における旅客施設、建築物等及びこれらの間の経路を構成する道路</w:t>
      </w:r>
      <w:r w:rsidR="0050060C">
        <w:rPr>
          <w:rFonts w:ascii="游ゴシック" w:eastAsia="游ゴシック" w:hAnsi="游ゴシック" w:hint="eastAsia"/>
          <w:color w:val="000000" w:themeColor="text1"/>
          <w:sz w:val="18"/>
          <w:szCs w:val="18"/>
        </w:rPr>
        <w:t>等の施設の一体的な整備の推進を定めた法律</w:t>
      </w:r>
      <w:r w:rsidR="00004BC0" w:rsidRPr="00004BC0">
        <w:rPr>
          <w:rFonts w:ascii="游ゴシック" w:eastAsia="游ゴシック" w:hAnsi="游ゴシック"/>
          <w:color w:val="000000" w:themeColor="text1"/>
          <w:sz w:val="18"/>
          <w:szCs w:val="18"/>
        </w:rPr>
        <w:t>。</w:t>
      </w:r>
    </w:p>
    <w:p w14:paraId="1CEB32FD"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24A5E60" w14:textId="01604C85" w:rsidR="007D229C" w:rsidRDefault="008027A1"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被災建築物応急危険度判定制度</w:t>
      </w:r>
    </w:p>
    <w:p w14:paraId="07A2F298" w14:textId="4C8CC699" w:rsidR="007D229C" w:rsidRDefault="00562802" w:rsidP="00367E20">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人命にかかわる二次的被害を防止することを目的に、</w:t>
      </w:r>
      <w:r w:rsidR="00367E20" w:rsidRPr="00367E20">
        <w:rPr>
          <w:rFonts w:ascii="游ゴシック" w:eastAsia="游ゴシック" w:hAnsi="游ゴシック" w:hint="eastAsia"/>
          <w:color w:val="000000" w:themeColor="text1"/>
          <w:sz w:val="18"/>
          <w:szCs w:val="18"/>
        </w:rPr>
        <w:t>大地震により被災した建築物について、その後の余震等による倒壊の危険性や、外壁・窓ガラスの落下、付属設備の転倒などの危険性を判</w:t>
      </w:r>
      <w:r w:rsidR="00367E20">
        <w:rPr>
          <w:rFonts w:ascii="游ゴシック" w:eastAsia="游ゴシック" w:hAnsi="游ゴシック" w:hint="eastAsia"/>
          <w:color w:val="000000" w:themeColor="text1"/>
          <w:sz w:val="18"/>
          <w:szCs w:val="18"/>
        </w:rPr>
        <w:t>定</w:t>
      </w:r>
      <w:r>
        <w:rPr>
          <w:rFonts w:ascii="游ゴシック" w:eastAsia="游ゴシック" w:hAnsi="游ゴシック" w:hint="eastAsia"/>
          <w:color w:val="000000" w:themeColor="text1"/>
          <w:sz w:val="18"/>
          <w:szCs w:val="18"/>
        </w:rPr>
        <w:t>する制度</w:t>
      </w:r>
      <w:r w:rsidR="00367E20">
        <w:rPr>
          <w:rFonts w:ascii="游ゴシック" w:eastAsia="游ゴシック" w:hAnsi="游ゴシック" w:hint="eastAsia"/>
          <w:color w:val="000000" w:themeColor="text1"/>
          <w:sz w:val="18"/>
          <w:szCs w:val="18"/>
        </w:rPr>
        <w:t>。</w:t>
      </w:r>
    </w:p>
    <w:p w14:paraId="50954A7A" w14:textId="547C3866" w:rsidR="007D229C" w:rsidRDefault="007D229C"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B5DAA2E" w14:textId="753B4764"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被災宅地危険度判定制度</w:t>
      </w:r>
    </w:p>
    <w:p w14:paraId="2356668D" w14:textId="235F04E0" w:rsidR="008027A1" w:rsidRDefault="00562802" w:rsidP="00367E20">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367E20">
        <w:rPr>
          <w:rFonts w:ascii="游ゴシック" w:eastAsia="游ゴシック" w:hAnsi="游ゴシック" w:hint="eastAsia"/>
          <w:color w:val="000000" w:themeColor="text1"/>
          <w:sz w:val="18"/>
          <w:szCs w:val="18"/>
        </w:rPr>
        <w:t>宅地の二次災害を軽減・防止し住民の安全を確保することを目的</w:t>
      </w:r>
      <w:r>
        <w:rPr>
          <w:rFonts w:ascii="游ゴシック" w:eastAsia="游ゴシック" w:hAnsi="游ゴシック" w:hint="eastAsia"/>
          <w:color w:val="000000" w:themeColor="text1"/>
          <w:sz w:val="18"/>
          <w:szCs w:val="18"/>
        </w:rPr>
        <w:t>に、</w:t>
      </w:r>
      <w:r w:rsidR="00367E20" w:rsidRPr="00367E20">
        <w:rPr>
          <w:rFonts w:ascii="游ゴシック" w:eastAsia="游ゴシック" w:hAnsi="游ゴシック" w:hint="eastAsia"/>
          <w:color w:val="000000" w:themeColor="text1"/>
          <w:sz w:val="18"/>
          <w:szCs w:val="18"/>
        </w:rPr>
        <w:t>大規模な地震または大雨等によって、宅地が大規模かつ広範囲に被災した場合、要請を受けた被災宅地危険度判定士が危険度判定を実施し、被害の発生状況を迅速かつ的確に把握する</w:t>
      </w:r>
      <w:r>
        <w:rPr>
          <w:rFonts w:ascii="游ゴシック" w:eastAsia="游ゴシック" w:hAnsi="游ゴシック" w:hint="eastAsia"/>
          <w:color w:val="000000" w:themeColor="text1"/>
          <w:sz w:val="18"/>
          <w:szCs w:val="18"/>
        </w:rPr>
        <w:t>制度</w:t>
      </w:r>
      <w:r w:rsidR="00367E20">
        <w:rPr>
          <w:rFonts w:ascii="游ゴシック" w:eastAsia="游ゴシック" w:hAnsi="游ゴシック" w:hint="eastAsia"/>
          <w:color w:val="000000" w:themeColor="text1"/>
          <w:sz w:val="18"/>
          <w:szCs w:val="18"/>
        </w:rPr>
        <w:t>。</w:t>
      </w:r>
    </w:p>
    <w:p w14:paraId="09BE7AC4" w14:textId="77777777" w:rsidR="007D229C" w:rsidRPr="007D229C" w:rsidRDefault="007D229C"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60FE37D" w14:textId="6F3181BB"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ヒートアイランド現象</w:t>
      </w:r>
    </w:p>
    <w:p w14:paraId="7C3824BB" w14:textId="35911226" w:rsidR="00804888" w:rsidRPr="00004BC0" w:rsidRDefault="0050060C" w:rsidP="00711AA1">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都市の気温が周囲よりも高くなる現象のことで、気温の分布図を描くと、高温域が都市を中心に島のような形状に分布することからこのように呼ばれる</w:t>
      </w:r>
      <w:r w:rsidR="00004BC0" w:rsidRPr="00004BC0">
        <w:rPr>
          <w:rFonts w:ascii="游ゴシック" w:eastAsia="游ゴシック" w:hAnsi="游ゴシック" w:hint="eastAsia"/>
          <w:color w:val="000000" w:themeColor="text1"/>
          <w:sz w:val="18"/>
          <w:szCs w:val="18"/>
        </w:rPr>
        <w:t>。</w:t>
      </w:r>
      <w:r>
        <w:rPr>
          <w:rFonts w:ascii="游ゴシック" w:eastAsia="游ゴシック" w:hAnsi="游ゴシック" w:hint="eastAsia"/>
          <w:color w:val="000000" w:themeColor="text1"/>
          <w:sz w:val="18"/>
          <w:szCs w:val="18"/>
        </w:rPr>
        <w:t>ヒートアイランド減少は、都市がなかったと仮定した場合に観測されるであろう気温に比べ、都市の気温が高い状態と言うこともできる。</w:t>
      </w:r>
    </w:p>
    <w:p w14:paraId="2B44150C" w14:textId="7D249D8D" w:rsidR="008B604A"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4978D4BA" w14:textId="25289BF1"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ビュースポット</w:t>
      </w:r>
    </w:p>
    <w:p w14:paraId="49AC314B" w14:textId="77777777" w:rsidR="00562802"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 xml:space="preserve">　一般的に「視点場」の意味。</w:t>
      </w:r>
    </w:p>
    <w:p w14:paraId="1353273E" w14:textId="4A1CFA8F" w:rsidR="00004BC0" w:rsidRDefault="0050060C"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大阪府では、</w:t>
      </w:r>
      <w:r w:rsidR="00562802" w:rsidRPr="00562802">
        <w:rPr>
          <w:rFonts w:ascii="游ゴシック" w:eastAsia="游ゴシック" w:hAnsi="游ゴシック" w:hint="eastAsia"/>
          <w:color w:val="000000" w:themeColor="text1"/>
          <w:sz w:val="18"/>
          <w:szCs w:val="18"/>
        </w:rPr>
        <w:t>世界に誇れる大阪の魅力ある景観、きらりと光る個性豊かで多彩な大阪の景観を美しく眺めることのできる場所（ビュースポット）を一般からの募集により発掘し、「ビュースポットおおさか」として選定したものを発信していくことで、府民・事業者・来訪者の方々に大阪の景観に興味をお持ちいただき、府域全体の良好な景観形成を推進して</w:t>
      </w:r>
      <w:r>
        <w:rPr>
          <w:rFonts w:ascii="游ゴシック" w:eastAsia="游ゴシック" w:hAnsi="游ゴシック" w:hint="eastAsia"/>
          <w:color w:val="000000" w:themeColor="text1"/>
          <w:sz w:val="18"/>
          <w:szCs w:val="18"/>
        </w:rPr>
        <w:t>いる</w:t>
      </w:r>
      <w:r w:rsidR="00562802" w:rsidRPr="00562802">
        <w:rPr>
          <w:rFonts w:ascii="游ゴシック" w:eastAsia="游ゴシック" w:hAnsi="游ゴシック" w:hint="eastAsia"/>
          <w:color w:val="000000" w:themeColor="text1"/>
          <w:sz w:val="18"/>
          <w:szCs w:val="18"/>
        </w:rPr>
        <w:t>。</w:t>
      </w:r>
    </w:p>
    <w:p w14:paraId="2C6E6EDE" w14:textId="705AD1A9" w:rsidR="00F414E8" w:rsidRPr="00432EB8" w:rsidRDefault="00F414E8" w:rsidP="00F414E8">
      <w:pPr>
        <w:widowControl/>
        <w:adjustRightInd w:val="0"/>
        <w:snapToGrid w:val="0"/>
        <w:spacing w:line="240" w:lineRule="exact"/>
        <w:jc w:val="left"/>
        <w:rPr>
          <w:rFonts w:ascii="游ゴシック" w:eastAsia="游ゴシック" w:hAnsi="游ゴシック"/>
          <w:b/>
          <w:color w:val="000000" w:themeColor="text1"/>
          <w:sz w:val="18"/>
          <w:szCs w:val="18"/>
        </w:rPr>
      </w:pPr>
      <w:r w:rsidRPr="00F414E8">
        <w:rPr>
          <w:rFonts w:ascii="游ゴシック" w:eastAsia="游ゴシック" w:hAnsi="游ゴシック" w:hint="eastAsia"/>
          <w:b/>
          <w:color w:val="000000" w:themeColor="text1"/>
          <w:sz w:val="18"/>
          <w:szCs w:val="18"/>
        </w:rPr>
        <w:t>不動産取引における土地調査（土地調査）</w:t>
      </w:r>
    </w:p>
    <w:p w14:paraId="0B3EC403" w14:textId="6707BF50" w:rsidR="008771F9" w:rsidRDefault="00577784" w:rsidP="00577784">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577784">
        <w:rPr>
          <w:rFonts w:ascii="游ゴシック" w:eastAsia="游ゴシック" w:hAnsi="游ゴシック" w:hint="eastAsia"/>
          <w:color w:val="000000" w:themeColor="text1"/>
          <w:sz w:val="18"/>
          <w:szCs w:val="18"/>
        </w:rPr>
        <w:t>不動産会社がマンションの建設・販売を検討するために、候補地周辺のマンションの需給動向や価格帯、さらには地域特性（地域の評価、イメージ）などの情報を入手し、需要と採算性を見極めるために行う調査である。この調査は、不動産会社自らが行うこともあるが、多くの不動産会社は広告会社に調査依頼し、広告会社はさらにリサーチ会社に調査委託する。（平成</w:t>
      </w:r>
      <w:r w:rsidRPr="00577784">
        <w:rPr>
          <w:rFonts w:ascii="游ゴシック" w:eastAsia="游ゴシック" w:hAnsi="游ゴシック"/>
          <w:color w:val="000000" w:themeColor="text1"/>
          <w:sz w:val="18"/>
          <w:szCs w:val="18"/>
        </w:rPr>
        <w:t>22年３月「不動産取引における土地調</w:t>
      </w:r>
      <w:r w:rsidRPr="00577784">
        <w:rPr>
          <w:rFonts w:ascii="游ゴシック" w:eastAsia="游ゴシック" w:hAnsi="游ゴシック" w:hint="eastAsia"/>
          <w:color w:val="000000" w:themeColor="text1"/>
          <w:sz w:val="18"/>
          <w:szCs w:val="18"/>
        </w:rPr>
        <w:t>査問題研究会報告書」より抜粋）</w:t>
      </w:r>
    </w:p>
    <w:p w14:paraId="60B16E14" w14:textId="717B1098" w:rsidR="00EA204D" w:rsidRPr="00F414E8" w:rsidRDefault="00EA204D" w:rsidP="00577784">
      <w:pPr>
        <w:widowControl/>
        <w:adjustRightInd w:val="0"/>
        <w:snapToGrid w:val="0"/>
        <w:spacing w:line="240" w:lineRule="exact"/>
        <w:jc w:val="left"/>
        <w:rPr>
          <w:rFonts w:ascii="游ゴシック" w:eastAsia="游ゴシック" w:hAnsi="游ゴシック"/>
          <w:color w:val="000000" w:themeColor="text1"/>
          <w:sz w:val="18"/>
          <w:szCs w:val="18"/>
        </w:rPr>
      </w:pPr>
    </w:p>
    <w:p w14:paraId="7090A7C4" w14:textId="2F3F8A55"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＜ま行＞</w:t>
      </w:r>
    </w:p>
    <w:p w14:paraId="2AEB19F7" w14:textId="66954A18"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まちづくり協議会</w:t>
      </w:r>
    </w:p>
    <w:p w14:paraId="4D61A4FD" w14:textId="491EA027" w:rsidR="00004BC0" w:rsidRDefault="00004BC0"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14:paraId="46F2784B" w14:textId="4026548B" w:rsidR="004C3865" w:rsidRDefault="004C386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6035281" w14:textId="0CE4D0F0"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密集市街地</w:t>
      </w:r>
    </w:p>
    <w:p w14:paraId="3880FB7A"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14:paraId="473C3E47"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D2E0427" w14:textId="18FA8138"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みどりの風促進区域</w:t>
      </w:r>
    </w:p>
    <w:p w14:paraId="19624E9F" w14:textId="33E2A5D4" w:rsidR="00004BC0" w:rsidRPr="00004BC0" w:rsidRDefault="00004BC0" w:rsidP="0050060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みどりの大阪推進計画」に基づき指定される、海と山をつなぐみどりの太い軸線の形成を通じ、府民が実感できるみどりを創出するとともに、ヒートアイランド現象の緩和や、官民一体となったオール大阪でのみどりづくりを促進するため、道路や河川を中心に、一定幅の沿線民有地を含めた区域。</w:t>
      </w:r>
    </w:p>
    <w:p w14:paraId="57051372" w14:textId="77777777"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p>
    <w:p w14:paraId="5F7531F4" w14:textId="4C8A7A54"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＜や行＞</w:t>
      </w:r>
    </w:p>
    <w:p w14:paraId="32720618" w14:textId="298AD904"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ユニバーサルデザイン</w:t>
      </w:r>
    </w:p>
    <w:p w14:paraId="5B608967" w14:textId="32E0E6C4" w:rsidR="008027A1" w:rsidRDefault="0099317A"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9317A">
        <w:rPr>
          <w:rFonts w:ascii="游ゴシック" w:eastAsia="游ゴシック" w:hAnsi="游ゴシック" w:hint="eastAsia"/>
          <w:color w:val="000000" w:themeColor="text1"/>
          <w:sz w:val="18"/>
          <w:szCs w:val="18"/>
        </w:rPr>
        <w:t>バリアフリーは、障害によりもたらされるバリア（障壁）に対処するとの考え方であるのに対し、ユニバーサルデザインはあらかじめ、障害の有無、年齢、性別、人種等に</w:t>
      </w:r>
      <w:r w:rsidR="000D2EE4">
        <w:rPr>
          <w:rFonts w:ascii="游ゴシック" w:eastAsia="游ゴシック" w:hAnsi="游ゴシック" w:hint="eastAsia"/>
          <w:color w:val="000000" w:themeColor="text1"/>
          <w:sz w:val="18"/>
          <w:szCs w:val="18"/>
        </w:rPr>
        <w:t>関わらず</w:t>
      </w:r>
      <w:r w:rsidRPr="0099317A">
        <w:rPr>
          <w:rFonts w:ascii="游ゴシック" w:eastAsia="游ゴシック" w:hAnsi="游ゴシック" w:hint="eastAsia"/>
          <w:color w:val="000000" w:themeColor="text1"/>
          <w:sz w:val="18"/>
          <w:szCs w:val="18"/>
        </w:rPr>
        <w:t>多様な人々が利用しやすいよう都市や生活環境をデザインする考え方</w:t>
      </w:r>
      <w:r>
        <w:rPr>
          <w:rFonts w:ascii="游ゴシック" w:eastAsia="游ゴシック" w:hAnsi="游ゴシック" w:hint="eastAsia"/>
          <w:color w:val="000000" w:themeColor="text1"/>
          <w:sz w:val="18"/>
          <w:szCs w:val="18"/>
        </w:rPr>
        <w:t>。</w:t>
      </w:r>
    </w:p>
    <w:p w14:paraId="53D46E87"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F00717A" w14:textId="7BF6B8B3"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＜ら行＞</w:t>
      </w:r>
    </w:p>
    <w:p w14:paraId="17A11B85" w14:textId="417A2FF5"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ラベリング制度</w:t>
      </w:r>
    </w:p>
    <w:p w14:paraId="1AA97511"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対象物となる製品等が満たす基準や性能について、視覚的に分かりやすいラベルを表示する制度で、消費者が製品等を選択する際の比較検討の材料として利用することを目的としている。</w:t>
      </w:r>
    </w:p>
    <w:p w14:paraId="71FCC60B" w14:textId="1A8BCCB3"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4814FF9" w14:textId="5A5A7639" w:rsidR="000A7225" w:rsidRPr="00432EB8" w:rsidRDefault="000A7225" w:rsidP="000A7225">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リソース</w:t>
      </w:r>
    </w:p>
    <w:p w14:paraId="4FE5F50C" w14:textId="510D7CE1" w:rsidR="000A7225" w:rsidRPr="00004BC0" w:rsidRDefault="00515C4B" w:rsidP="000A722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資源</w:t>
      </w:r>
      <w:r w:rsidR="00284E99">
        <w:rPr>
          <w:rFonts w:ascii="游ゴシック" w:eastAsia="游ゴシック" w:hAnsi="游ゴシック" w:hint="eastAsia"/>
          <w:color w:val="000000" w:themeColor="text1"/>
          <w:sz w:val="18"/>
          <w:szCs w:val="18"/>
        </w:rPr>
        <w:t>や資産、資料、供給源</w:t>
      </w:r>
      <w:r w:rsidR="00BD62A3">
        <w:rPr>
          <w:rFonts w:ascii="游ゴシック" w:eastAsia="游ゴシック" w:hAnsi="游ゴシック" w:hint="eastAsia"/>
          <w:color w:val="000000" w:themeColor="text1"/>
          <w:sz w:val="18"/>
          <w:szCs w:val="18"/>
        </w:rPr>
        <w:t>の意味</w:t>
      </w:r>
      <w:r>
        <w:rPr>
          <w:rFonts w:ascii="游ゴシック" w:eastAsia="游ゴシック" w:hAnsi="游ゴシック" w:hint="eastAsia"/>
          <w:color w:val="000000" w:themeColor="text1"/>
          <w:sz w:val="18"/>
          <w:szCs w:val="18"/>
        </w:rPr>
        <w:t>。</w:t>
      </w:r>
      <w:r w:rsidR="00284E99">
        <w:rPr>
          <w:rFonts w:ascii="游ゴシック" w:eastAsia="游ゴシック" w:hAnsi="游ゴシック" w:hint="eastAsia"/>
          <w:color w:val="000000" w:themeColor="text1"/>
          <w:sz w:val="18"/>
          <w:szCs w:val="18"/>
        </w:rPr>
        <w:t>人材や物資、資金など、異なる種類の要素を包括的に表す際に</w:t>
      </w:r>
      <w:r w:rsidR="00C84AE4">
        <w:rPr>
          <w:rFonts w:ascii="游ゴシック" w:eastAsia="游ゴシック" w:hAnsi="游ゴシック" w:hint="eastAsia"/>
          <w:color w:val="000000" w:themeColor="text1"/>
          <w:sz w:val="18"/>
          <w:szCs w:val="18"/>
        </w:rPr>
        <w:t>も</w:t>
      </w:r>
      <w:r w:rsidR="00284E99">
        <w:rPr>
          <w:rFonts w:ascii="游ゴシック" w:eastAsia="游ゴシック" w:hAnsi="游ゴシック" w:hint="eastAsia"/>
          <w:color w:val="000000" w:themeColor="text1"/>
          <w:sz w:val="18"/>
          <w:szCs w:val="18"/>
        </w:rPr>
        <w:t>用いられる。</w:t>
      </w:r>
    </w:p>
    <w:p w14:paraId="2A0D5AA8" w14:textId="77777777" w:rsidR="000A7225" w:rsidRPr="00004BC0" w:rsidRDefault="000A722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9468F08" w14:textId="17DA4382"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リノベーション</w:t>
      </w:r>
    </w:p>
    <w:p w14:paraId="72E9E345" w14:textId="2B5CA386" w:rsid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リフォームが新築時の目論</w:t>
      </w:r>
      <w:r w:rsidR="009F3C7C">
        <w:rPr>
          <w:rFonts w:ascii="游ゴシック" w:eastAsia="游ゴシック" w:hAnsi="游ゴシック" w:hint="eastAsia"/>
          <w:color w:val="000000" w:themeColor="text1"/>
          <w:sz w:val="18"/>
          <w:szCs w:val="18"/>
        </w:rPr>
        <w:t>見</w:t>
      </w:r>
      <w:r w:rsidRPr="00004BC0">
        <w:rPr>
          <w:rFonts w:ascii="游ゴシック" w:eastAsia="游ゴシック" w:hAnsi="游ゴシック" w:hint="eastAsia"/>
          <w:color w:val="000000" w:themeColor="text1"/>
          <w:sz w:val="18"/>
          <w:szCs w:val="18"/>
        </w:rPr>
        <w:t>に近づく様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をいう。</w:t>
      </w:r>
    </w:p>
    <w:p w14:paraId="0F59C35B" w14:textId="77777777" w:rsidR="00FD293C" w:rsidRPr="00004BC0" w:rsidRDefault="00FD293C" w:rsidP="00FD293C">
      <w:pPr>
        <w:widowControl/>
        <w:adjustRightInd w:val="0"/>
        <w:snapToGrid w:val="0"/>
        <w:spacing w:line="240" w:lineRule="exact"/>
        <w:jc w:val="left"/>
        <w:rPr>
          <w:rFonts w:ascii="游ゴシック" w:eastAsia="游ゴシック" w:hAnsi="游ゴシック"/>
          <w:color w:val="000000" w:themeColor="text1"/>
          <w:sz w:val="18"/>
          <w:szCs w:val="18"/>
        </w:rPr>
      </w:pPr>
    </w:p>
    <w:p w14:paraId="11C0C535" w14:textId="66F40BAF" w:rsidR="00004BC0" w:rsidRPr="00FD293C" w:rsidRDefault="00FD293C" w:rsidP="00004BC0">
      <w:pPr>
        <w:widowControl/>
        <w:adjustRightInd w:val="0"/>
        <w:snapToGrid w:val="0"/>
        <w:spacing w:line="240" w:lineRule="exact"/>
        <w:jc w:val="left"/>
        <w:rPr>
          <w:rFonts w:ascii="游ゴシック" w:eastAsia="游ゴシック" w:hAnsi="游ゴシック"/>
          <w:b/>
          <w:bCs/>
          <w:color w:val="000000" w:themeColor="text1"/>
          <w:sz w:val="18"/>
          <w:szCs w:val="18"/>
        </w:rPr>
      </w:pPr>
      <w:r w:rsidRPr="00FD293C">
        <w:rPr>
          <w:rFonts w:ascii="游ゴシック" w:eastAsia="游ゴシック" w:hAnsi="游ゴシック" w:hint="eastAsia"/>
          <w:b/>
          <w:bCs/>
          <w:color w:val="000000" w:themeColor="text1"/>
          <w:sz w:val="18"/>
          <w:szCs w:val="18"/>
        </w:rPr>
        <w:t>リバースモーゲージ</w:t>
      </w:r>
    </w:p>
    <w:p w14:paraId="5F8B6380" w14:textId="7F37B782" w:rsidR="00FD293C" w:rsidRDefault="00FD293C"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w:t>
      </w:r>
      <w:r w:rsidRPr="00FD293C">
        <w:rPr>
          <w:rFonts w:ascii="游ゴシック" w:eastAsia="游ゴシック" w:hAnsi="游ゴシック" w:hint="eastAsia"/>
          <w:color w:val="000000" w:themeColor="text1"/>
          <w:sz w:val="18"/>
          <w:szCs w:val="18"/>
        </w:rPr>
        <w:t>借り手（高齢者）が自らの持ち家に継続居住しながら、その住宅を担保として生活資金を借り入れ、死亡時</w:t>
      </w:r>
      <w:r w:rsidRPr="00FD293C">
        <w:rPr>
          <w:rFonts w:ascii="游ゴシック" w:eastAsia="游ゴシック" w:hAnsi="游ゴシック"/>
          <w:color w:val="000000" w:themeColor="text1"/>
          <w:sz w:val="18"/>
          <w:szCs w:val="18"/>
        </w:rPr>
        <w:t>にその住居を売却することにより借入金を清算する制度</w:t>
      </w:r>
      <w:r>
        <w:rPr>
          <w:rFonts w:ascii="游ゴシック" w:eastAsia="游ゴシック" w:hAnsi="游ゴシック" w:hint="eastAsia"/>
          <w:color w:val="000000" w:themeColor="text1"/>
          <w:sz w:val="18"/>
          <w:szCs w:val="18"/>
        </w:rPr>
        <w:t>。</w:t>
      </w:r>
    </w:p>
    <w:p w14:paraId="21C73190" w14:textId="77777777" w:rsidR="00FD293C" w:rsidRPr="00004BC0" w:rsidRDefault="00FD293C"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B5A2E8A" w14:textId="56288891"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隣保館（りんぽかん）</w:t>
      </w:r>
    </w:p>
    <w:p w14:paraId="3DB82505"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14:paraId="5C711631"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D5EDABC" w14:textId="1F3B9961"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＜わ行＞</w:t>
      </w:r>
    </w:p>
    <w:p w14:paraId="796D4CC9" w14:textId="79345E1B"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ワークショップ</w:t>
      </w:r>
    </w:p>
    <w:p w14:paraId="1915F02F" w14:textId="58F9F67C" w:rsidR="00004BC0" w:rsidRPr="00004BC0" w:rsidRDefault="00004BC0" w:rsidP="00EE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14:paraId="2BE73970" w14:textId="690B2EA3" w:rsidR="00EA204D"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004BC0">
        <w:rPr>
          <w:rFonts w:ascii="游ゴシック" w:eastAsia="游ゴシック" w:hAnsi="游ゴシック"/>
          <w:color w:val="000000" w:themeColor="text1"/>
          <w:sz w:val="18"/>
          <w:szCs w:val="18"/>
        </w:rPr>
        <w:t xml:space="preserve"> </w:t>
      </w:r>
    </w:p>
    <w:p w14:paraId="77783528" w14:textId="0EAA4CF7" w:rsidR="00EA204D" w:rsidRDefault="00EA204D" w:rsidP="00EE36C8">
      <w:pPr>
        <w:widowControl/>
        <w:adjustRightInd w:val="0"/>
        <w:snapToGrid w:val="0"/>
        <w:spacing w:line="240" w:lineRule="exact"/>
        <w:jc w:val="center"/>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＜A~Z＞</w:t>
      </w:r>
    </w:p>
    <w:p w14:paraId="32030CC2" w14:textId="47134877" w:rsidR="00A15885" w:rsidRDefault="00A15885"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BEMS</w:t>
      </w:r>
    </w:p>
    <w:p w14:paraId="7B7AFD7C" w14:textId="47552C96" w:rsidR="00A15885" w:rsidRPr="00A15885" w:rsidRDefault="00A15885" w:rsidP="00A1588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A15885">
        <w:rPr>
          <w:rFonts w:ascii="游ゴシック" w:eastAsia="游ゴシック" w:hAnsi="游ゴシック"/>
          <w:color w:val="000000" w:themeColor="text1"/>
          <w:sz w:val="18"/>
          <w:szCs w:val="18"/>
        </w:rPr>
        <w:t>Building and Energy Management System</w:t>
      </w:r>
      <w:r>
        <w:rPr>
          <w:rFonts w:ascii="游ゴシック" w:eastAsia="游ゴシック" w:hAnsi="游ゴシック" w:hint="eastAsia"/>
          <w:color w:val="000000" w:themeColor="text1"/>
          <w:sz w:val="18"/>
          <w:szCs w:val="18"/>
        </w:rPr>
        <w:t>の略。</w:t>
      </w:r>
      <w:r w:rsidR="007109F7" w:rsidRPr="007109F7">
        <w:rPr>
          <w:rFonts w:ascii="游ゴシック" w:eastAsia="游ゴシック" w:hAnsi="游ゴシック" w:hint="eastAsia"/>
          <w:color w:val="000000" w:themeColor="text1"/>
          <w:sz w:val="18"/>
          <w:szCs w:val="18"/>
        </w:rPr>
        <w:t>業務用ビル等、建物内のエネルギー使用状況や設備機器の運転状況を把握し、需要予測に基づく負荷を勘案して最適な運転制御を自動で行うもので、エネルギーの供給設備と需要設備を監視・制御し、需要予測をしながら、最適な運転を行うトータルなシステム。</w:t>
      </w:r>
    </w:p>
    <w:p w14:paraId="0AE57FAF" w14:textId="77777777" w:rsidR="007109F7" w:rsidRDefault="007109F7"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57D3BBE3" w14:textId="5ADBB9CE" w:rsidR="00004BC0" w:rsidRPr="00432EB8" w:rsidRDefault="0099317A"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DIY</w:t>
      </w:r>
    </w:p>
    <w:p w14:paraId="70DBE4AE" w14:textId="7B1BE3DC" w:rsidR="00004BC0" w:rsidRPr="00004BC0" w:rsidRDefault="00004BC0" w:rsidP="00691ED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Do it yourselfの略。</w:t>
      </w:r>
      <w:r w:rsidR="00691ED5">
        <w:rPr>
          <w:rFonts w:ascii="游ゴシック" w:eastAsia="游ゴシック" w:hAnsi="游ゴシック" w:hint="eastAsia"/>
          <w:color w:val="000000" w:themeColor="text1"/>
          <w:sz w:val="18"/>
          <w:szCs w:val="18"/>
        </w:rPr>
        <w:t>一般的には自らの手で日曜大工等を行うこと</w:t>
      </w:r>
      <w:r w:rsidRPr="00004BC0">
        <w:rPr>
          <w:rFonts w:ascii="游ゴシック" w:eastAsia="游ゴシック" w:hAnsi="游ゴシック"/>
          <w:color w:val="000000" w:themeColor="text1"/>
          <w:sz w:val="18"/>
          <w:szCs w:val="18"/>
        </w:rPr>
        <w:t>。賃貸住宅等</w:t>
      </w:r>
      <w:r w:rsidR="00691ED5">
        <w:rPr>
          <w:rFonts w:ascii="游ゴシック" w:eastAsia="游ゴシック" w:hAnsi="游ゴシック" w:hint="eastAsia"/>
          <w:color w:val="000000" w:themeColor="text1"/>
          <w:sz w:val="18"/>
          <w:szCs w:val="18"/>
        </w:rPr>
        <w:t>で</w:t>
      </w:r>
      <w:r w:rsidRPr="00004BC0">
        <w:rPr>
          <w:rFonts w:ascii="游ゴシック" w:eastAsia="游ゴシック" w:hAnsi="游ゴシック"/>
          <w:color w:val="000000" w:themeColor="text1"/>
          <w:sz w:val="18"/>
          <w:szCs w:val="18"/>
        </w:rPr>
        <w:t>は、</w:t>
      </w:r>
      <w:r w:rsidR="00691ED5">
        <w:rPr>
          <w:rFonts w:ascii="游ゴシック" w:eastAsia="游ゴシック" w:hAnsi="游ゴシック" w:hint="eastAsia"/>
          <w:color w:val="000000" w:themeColor="text1"/>
          <w:sz w:val="18"/>
          <w:szCs w:val="18"/>
        </w:rPr>
        <w:t>棚の設置、押し入れを造作収納に変更、床・壁・点状の素材の変更など</w:t>
      </w:r>
      <w:r w:rsidRPr="00004BC0">
        <w:rPr>
          <w:rFonts w:ascii="游ゴシック" w:eastAsia="游ゴシック" w:hAnsi="游ゴシック"/>
          <w:color w:val="000000" w:themeColor="text1"/>
          <w:sz w:val="18"/>
          <w:szCs w:val="18"/>
        </w:rPr>
        <w:t>室内を</w:t>
      </w:r>
      <w:r w:rsidR="00691ED5">
        <w:rPr>
          <w:rFonts w:ascii="游ゴシック" w:eastAsia="游ゴシック" w:hAnsi="游ゴシック" w:hint="eastAsia"/>
          <w:color w:val="000000" w:themeColor="text1"/>
          <w:sz w:val="18"/>
          <w:szCs w:val="18"/>
        </w:rPr>
        <w:t>賃借人が自分の好みに合わせて</w:t>
      </w:r>
      <w:r w:rsidRPr="00004BC0">
        <w:rPr>
          <w:rFonts w:ascii="游ゴシック" w:eastAsia="游ゴシック" w:hAnsi="游ゴシック"/>
          <w:color w:val="000000" w:themeColor="text1"/>
          <w:sz w:val="18"/>
          <w:szCs w:val="18"/>
        </w:rPr>
        <w:t>ある程度自由に</w:t>
      </w:r>
      <w:r w:rsidR="00691ED5">
        <w:rPr>
          <w:rFonts w:ascii="游ゴシック" w:eastAsia="游ゴシック" w:hAnsi="游ゴシック" w:hint="eastAsia"/>
          <w:color w:val="000000" w:themeColor="text1"/>
          <w:sz w:val="18"/>
          <w:szCs w:val="18"/>
        </w:rPr>
        <w:t>住宅を</w:t>
      </w:r>
      <w:r w:rsidRPr="00004BC0">
        <w:rPr>
          <w:rFonts w:ascii="游ゴシック" w:eastAsia="游ゴシック" w:hAnsi="游ゴシック"/>
          <w:color w:val="000000" w:themeColor="text1"/>
          <w:sz w:val="18"/>
          <w:szCs w:val="18"/>
        </w:rPr>
        <w:t>改装すること。</w:t>
      </w:r>
    </w:p>
    <w:p w14:paraId="65D37E3F" w14:textId="77777777" w:rsidR="008027A1" w:rsidRPr="00691ED5" w:rsidRDefault="008027A1"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A638815" w14:textId="4AE8E2A7"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D</w:t>
      </w:r>
      <w:r>
        <w:rPr>
          <w:rFonts w:ascii="游ゴシック" w:eastAsia="游ゴシック" w:hAnsi="游ゴシック"/>
          <w:b/>
          <w:color w:val="000000" w:themeColor="text1"/>
          <w:sz w:val="18"/>
          <w:szCs w:val="18"/>
        </w:rPr>
        <w:t>X</w:t>
      </w:r>
    </w:p>
    <w:p w14:paraId="776859AE" w14:textId="2BC34EAB" w:rsidR="008027A1" w:rsidRDefault="0099317A"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9317A">
        <w:rPr>
          <w:rFonts w:ascii="游ゴシック" w:eastAsia="游ゴシック" w:hAnsi="游ゴシック"/>
          <w:color w:val="000000" w:themeColor="text1"/>
          <w:sz w:val="18"/>
          <w:szCs w:val="18"/>
        </w:rPr>
        <w:t>Digital Transformation</w:t>
      </w:r>
      <w:r>
        <w:rPr>
          <w:rFonts w:ascii="游ゴシック" w:eastAsia="游ゴシック" w:hAnsi="游ゴシック" w:hint="eastAsia"/>
          <w:color w:val="000000" w:themeColor="text1"/>
          <w:sz w:val="18"/>
          <w:szCs w:val="18"/>
        </w:rPr>
        <w:t>の略。</w:t>
      </w:r>
      <w:r w:rsidR="002903B2">
        <w:rPr>
          <w:rFonts w:ascii="游ゴシック" w:eastAsia="游ゴシック" w:hAnsi="游ゴシック" w:hint="eastAsia"/>
          <w:color w:val="000000" w:themeColor="text1"/>
          <w:sz w:val="18"/>
          <w:szCs w:val="18"/>
        </w:rPr>
        <w:t>一般的には</w:t>
      </w:r>
      <w:r w:rsidR="002903B2" w:rsidRPr="002903B2">
        <w:rPr>
          <w:rFonts w:ascii="游ゴシック" w:eastAsia="游ゴシック" w:hAnsi="游ゴシック" w:hint="eastAsia"/>
          <w:color w:val="000000" w:themeColor="text1"/>
          <w:sz w:val="18"/>
          <w:szCs w:val="18"/>
        </w:rPr>
        <w:t>進化したデジタル技術を浸透させることで人々の生活をより良いものへと変革する</w:t>
      </w:r>
      <w:r w:rsidR="002903B2">
        <w:rPr>
          <w:rFonts w:ascii="游ゴシック" w:eastAsia="游ゴシック" w:hAnsi="游ゴシック" w:hint="eastAsia"/>
          <w:color w:val="000000" w:themeColor="text1"/>
          <w:sz w:val="18"/>
          <w:szCs w:val="18"/>
        </w:rPr>
        <w:t>という概念</w:t>
      </w:r>
      <w:r>
        <w:rPr>
          <w:rFonts w:ascii="游ゴシック" w:eastAsia="游ゴシック" w:hAnsi="游ゴシック" w:hint="eastAsia"/>
          <w:color w:val="000000" w:themeColor="text1"/>
          <w:sz w:val="18"/>
          <w:szCs w:val="18"/>
        </w:rPr>
        <w:t>。</w:t>
      </w:r>
      <w:r w:rsidR="002903B2" w:rsidRPr="002903B2">
        <w:rPr>
          <w:rFonts w:ascii="游ゴシック" w:eastAsia="游ゴシック" w:hAnsi="游ゴシック" w:hint="eastAsia"/>
          <w:color w:val="000000" w:themeColor="text1"/>
          <w:sz w:val="18"/>
          <w:szCs w:val="18"/>
        </w:rPr>
        <w:t>交通、医療、エネルギー、商業、行政、オフィスなど、あらゆる都市機能の</w:t>
      </w:r>
      <w:r w:rsidR="002903B2" w:rsidRPr="002903B2">
        <w:rPr>
          <w:rFonts w:ascii="游ゴシック" w:eastAsia="游ゴシック" w:hAnsi="游ゴシック"/>
          <w:color w:val="000000" w:themeColor="text1"/>
          <w:sz w:val="18"/>
          <w:szCs w:val="18"/>
        </w:rPr>
        <w:t>DX化を通じたスマートシティ</w:t>
      </w:r>
      <w:r w:rsidR="002903B2">
        <w:rPr>
          <w:rFonts w:ascii="游ゴシック" w:eastAsia="游ゴシック" w:hAnsi="游ゴシック" w:hint="eastAsia"/>
          <w:color w:val="000000" w:themeColor="text1"/>
          <w:sz w:val="18"/>
          <w:szCs w:val="18"/>
        </w:rPr>
        <w:t>など</w:t>
      </w:r>
      <w:r w:rsidR="002903B2">
        <w:rPr>
          <w:rFonts w:ascii="游ゴシック" w:eastAsia="游ゴシック" w:hAnsi="游ゴシック"/>
          <w:color w:val="000000" w:themeColor="text1"/>
          <w:sz w:val="18"/>
          <w:szCs w:val="18"/>
        </w:rPr>
        <w:t>の取</w:t>
      </w:r>
      <w:r w:rsidR="002903B2" w:rsidRPr="002903B2">
        <w:rPr>
          <w:rFonts w:ascii="游ゴシック" w:eastAsia="游ゴシック" w:hAnsi="游ゴシック"/>
          <w:color w:val="000000" w:themeColor="text1"/>
          <w:sz w:val="18"/>
          <w:szCs w:val="18"/>
        </w:rPr>
        <w:t>組みが</w:t>
      </w:r>
      <w:r w:rsidR="002903B2">
        <w:rPr>
          <w:rFonts w:ascii="游ゴシック" w:eastAsia="游ゴシック" w:hAnsi="游ゴシック" w:hint="eastAsia"/>
          <w:color w:val="000000" w:themeColor="text1"/>
          <w:sz w:val="18"/>
          <w:szCs w:val="18"/>
        </w:rPr>
        <w:t>進みつつある。</w:t>
      </w:r>
    </w:p>
    <w:p w14:paraId="51FE6327" w14:textId="2B0EB188"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 xml:space="preserve"> </w:t>
      </w:r>
    </w:p>
    <w:p w14:paraId="272EAD21" w14:textId="4DB18995"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ESCO事業</w:t>
      </w:r>
    </w:p>
    <w:p w14:paraId="44B49C49"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Energy Service Company事業の略称。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p>
    <w:p w14:paraId="5FDC796E" w14:textId="1A126631"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EE71DA0" w14:textId="77777777" w:rsidR="00EE36C8" w:rsidRDefault="00EE36C8"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208B51F" w14:textId="62048587"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H</w:t>
      </w:r>
      <w:r>
        <w:rPr>
          <w:rFonts w:ascii="游ゴシック" w:eastAsia="游ゴシック" w:hAnsi="游ゴシック"/>
          <w:b/>
          <w:color w:val="000000" w:themeColor="text1"/>
          <w:sz w:val="18"/>
          <w:szCs w:val="18"/>
        </w:rPr>
        <w:t>EMS</w:t>
      </w:r>
    </w:p>
    <w:p w14:paraId="23190536" w14:textId="47C514D9" w:rsidR="008027A1" w:rsidRDefault="0099317A"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9317A">
        <w:rPr>
          <w:rFonts w:ascii="游ゴシック" w:eastAsia="游ゴシック" w:hAnsi="游ゴシック"/>
          <w:color w:val="000000" w:themeColor="text1"/>
          <w:sz w:val="18"/>
          <w:szCs w:val="18"/>
        </w:rPr>
        <w:t>Home Energy Management System</w:t>
      </w:r>
      <w:r>
        <w:rPr>
          <w:rFonts w:ascii="游ゴシック" w:eastAsia="游ゴシック" w:hAnsi="游ゴシック" w:hint="eastAsia"/>
          <w:color w:val="000000" w:themeColor="text1"/>
          <w:sz w:val="18"/>
          <w:szCs w:val="18"/>
        </w:rPr>
        <w:t>の略。</w:t>
      </w:r>
      <w:r w:rsidRPr="0099317A">
        <w:rPr>
          <w:rFonts w:ascii="游ゴシック" w:eastAsia="游ゴシック" w:hAnsi="游ゴシック" w:hint="eastAsia"/>
          <w:color w:val="000000" w:themeColor="text1"/>
          <w:sz w:val="18"/>
          <w:szCs w:val="18"/>
        </w:rPr>
        <w:t>家庭</w:t>
      </w:r>
      <w:r>
        <w:rPr>
          <w:rFonts w:ascii="游ゴシック" w:eastAsia="游ゴシック" w:hAnsi="游ゴシック" w:hint="eastAsia"/>
          <w:color w:val="000000" w:themeColor="text1"/>
          <w:sz w:val="18"/>
          <w:szCs w:val="18"/>
        </w:rPr>
        <w:t>内で使用している電気機器の使用量や稼働状況をモニター画面などで見える化</w:t>
      </w:r>
      <w:r w:rsidRPr="0099317A">
        <w:rPr>
          <w:rFonts w:ascii="游ゴシック" w:eastAsia="游ゴシック" w:hAnsi="游ゴシック" w:hint="eastAsia"/>
          <w:color w:val="000000" w:themeColor="text1"/>
          <w:sz w:val="18"/>
          <w:szCs w:val="18"/>
        </w:rPr>
        <w:t>し、電気の使用状</w:t>
      </w:r>
      <w:r>
        <w:rPr>
          <w:rFonts w:ascii="游ゴシック" w:eastAsia="游ゴシック" w:hAnsi="游ゴシック" w:hint="eastAsia"/>
          <w:color w:val="000000" w:themeColor="text1"/>
          <w:sz w:val="18"/>
          <w:szCs w:val="18"/>
        </w:rPr>
        <w:t>況を把握することで、消費者が自らエネルギーを管理するシステム</w:t>
      </w:r>
      <w:r w:rsidRPr="0099317A">
        <w:rPr>
          <w:rFonts w:ascii="游ゴシック" w:eastAsia="游ゴシック" w:hAnsi="游ゴシック" w:hint="eastAsia"/>
          <w:color w:val="000000" w:themeColor="text1"/>
          <w:sz w:val="18"/>
          <w:szCs w:val="18"/>
        </w:rPr>
        <w:t>。</w:t>
      </w:r>
    </w:p>
    <w:p w14:paraId="6EBD9B2D" w14:textId="77777777" w:rsidR="00EA204D" w:rsidRDefault="00EA204D"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4CC0B97E" w14:textId="4BCB05DB"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proofErr w:type="spellStart"/>
      <w:r>
        <w:rPr>
          <w:rFonts w:ascii="游ゴシック" w:eastAsia="游ゴシック" w:hAnsi="游ゴシック" w:hint="eastAsia"/>
          <w:b/>
          <w:color w:val="000000" w:themeColor="text1"/>
          <w:sz w:val="18"/>
          <w:szCs w:val="18"/>
        </w:rPr>
        <w:t>IoT</w:t>
      </w:r>
      <w:proofErr w:type="spellEnd"/>
    </w:p>
    <w:p w14:paraId="1898F689" w14:textId="6CBC5B1D" w:rsidR="008027A1" w:rsidRDefault="00947CB3" w:rsidP="00947CB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47CB3">
        <w:rPr>
          <w:rFonts w:ascii="游ゴシック" w:eastAsia="游ゴシック" w:hAnsi="游ゴシック"/>
          <w:color w:val="000000" w:themeColor="text1"/>
          <w:sz w:val="18"/>
          <w:szCs w:val="18"/>
        </w:rPr>
        <w:t>Internet of Things</w:t>
      </w:r>
      <w:r>
        <w:rPr>
          <w:rFonts w:ascii="游ゴシック" w:eastAsia="游ゴシック" w:hAnsi="游ゴシック" w:hint="eastAsia"/>
          <w:color w:val="000000" w:themeColor="text1"/>
          <w:sz w:val="18"/>
          <w:szCs w:val="18"/>
        </w:rPr>
        <w:t>の略。</w:t>
      </w:r>
      <w:r w:rsidRPr="00947CB3">
        <w:rPr>
          <w:rFonts w:ascii="游ゴシック" w:eastAsia="游ゴシック" w:hAnsi="游ゴシック" w:hint="eastAsia"/>
          <w:color w:val="000000" w:themeColor="text1"/>
          <w:sz w:val="18"/>
          <w:szCs w:val="18"/>
        </w:rPr>
        <w:t>自動車、家電、ロボット、施設などあらゆるモノがインターネットにつながり、情報のやり取りをすることで、モノのデータ化やそれに基づく自動化等が進展し、新たな付加価値を生み出すというもの。これにより、製品の販売に留まらず、製品を使ってサービスを提供するいわゆるモノのサービス化の進展にも寄与する</w:t>
      </w:r>
      <w:r>
        <w:rPr>
          <w:rFonts w:ascii="游ゴシック" w:eastAsia="游ゴシック" w:hAnsi="游ゴシック" w:hint="eastAsia"/>
          <w:color w:val="000000" w:themeColor="text1"/>
          <w:sz w:val="18"/>
          <w:szCs w:val="18"/>
        </w:rPr>
        <w:t>。</w:t>
      </w:r>
    </w:p>
    <w:p w14:paraId="2625842B" w14:textId="2991C138" w:rsidR="00804888" w:rsidRPr="00947CB3" w:rsidRDefault="00804888"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4A92E96" w14:textId="0889C495"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proofErr w:type="spellStart"/>
      <w:r>
        <w:rPr>
          <w:rFonts w:ascii="游ゴシック" w:eastAsia="游ゴシック" w:hAnsi="游ゴシック" w:hint="eastAsia"/>
          <w:b/>
          <w:color w:val="000000" w:themeColor="text1"/>
          <w:sz w:val="18"/>
          <w:szCs w:val="18"/>
        </w:rPr>
        <w:t>M</w:t>
      </w:r>
      <w:r>
        <w:rPr>
          <w:rFonts w:ascii="游ゴシック" w:eastAsia="游ゴシック" w:hAnsi="游ゴシック"/>
          <w:b/>
          <w:color w:val="000000" w:themeColor="text1"/>
          <w:sz w:val="18"/>
          <w:szCs w:val="18"/>
        </w:rPr>
        <w:t>aaS</w:t>
      </w:r>
      <w:proofErr w:type="spellEnd"/>
    </w:p>
    <w:p w14:paraId="796D0396" w14:textId="23242E97" w:rsidR="008027A1" w:rsidRDefault="00947CB3" w:rsidP="00947CB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47CB3">
        <w:rPr>
          <w:rFonts w:ascii="游ゴシック" w:eastAsia="游ゴシック" w:hAnsi="游ゴシック"/>
          <w:color w:val="000000" w:themeColor="text1"/>
          <w:sz w:val="18"/>
          <w:szCs w:val="18"/>
        </w:rPr>
        <w:t>Mobility as a Service</w:t>
      </w:r>
      <w:r>
        <w:rPr>
          <w:rFonts w:ascii="游ゴシック" w:eastAsia="游ゴシック" w:hAnsi="游ゴシック" w:hint="eastAsia"/>
          <w:color w:val="000000" w:themeColor="text1"/>
          <w:sz w:val="18"/>
          <w:szCs w:val="18"/>
        </w:rPr>
        <w:t>の略。</w:t>
      </w:r>
      <w:r w:rsidRPr="00947CB3">
        <w:rPr>
          <w:rFonts w:ascii="游ゴシック" w:eastAsia="游ゴシック" w:hAnsi="游ゴシック" w:hint="eastAsia"/>
          <w:color w:val="000000" w:themeColor="text1"/>
          <w:sz w:val="18"/>
          <w:szCs w:val="18"/>
        </w:rPr>
        <w:t>地域住民や旅行者一人一人のトリップ単位での移動ニーズに対応して、複数の公共交通やそれ以外の移動サービスを最適に組み合わせて検索・予約・決済等を一括で行うサービスであり、観光や医療等の目的地における交通以外のサービス等との連携により、移動の利便性向上や地域の課題解決にも資する重要な手段となるもの</w:t>
      </w:r>
      <w:r>
        <w:rPr>
          <w:rFonts w:ascii="游ゴシック" w:eastAsia="游ゴシック" w:hAnsi="游ゴシック" w:hint="eastAsia"/>
          <w:color w:val="000000" w:themeColor="text1"/>
          <w:sz w:val="18"/>
          <w:szCs w:val="18"/>
        </w:rPr>
        <w:t>。</w:t>
      </w:r>
    </w:p>
    <w:p w14:paraId="6796FD08" w14:textId="4F14C714" w:rsidR="007109F7" w:rsidRPr="00004BC0" w:rsidRDefault="007109F7"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A49CF57" w14:textId="4F0E8342"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PFI</w:t>
      </w:r>
    </w:p>
    <w:p w14:paraId="2CA41D90" w14:textId="4498AA54" w:rsidR="00004BC0" w:rsidRPr="00004BC0" w:rsidRDefault="008A4E79" w:rsidP="00C10BF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color w:val="000000" w:themeColor="text1"/>
          <w:sz w:val="18"/>
          <w:szCs w:val="18"/>
        </w:rPr>
        <w:t>Private Finance I</w:t>
      </w:r>
      <w:r w:rsidR="00004BC0" w:rsidRPr="00004BC0">
        <w:rPr>
          <w:rFonts w:ascii="游ゴシック" w:eastAsia="游ゴシック" w:hAnsi="游ゴシック"/>
          <w:color w:val="000000" w:themeColor="text1"/>
          <w:sz w:val="18"/>
          <w:szCs w:val="18"/>
        </w:rPr>
        <w:t>nitiativeの略。</w:t>
      </w:r>
      <w:r w:rsidRPr="008A4E79">
        <w:rPr>
          <w:rFonts w:ascii="游ゴシック" w:eastAsia="游ゴシック" w:hAnsi="游ゴシック" w:hint="eastAsia"/>
          <w:color w:val="000000" w:themeColor="text1"/>
          <w:sz w:val="18"/>
          <w:szCs w:val="18"/>
        </w:rPr>
        <w:t>公共施設等の建設、維持管理、運営等を民間の資金、経営能力及び技術的能力を活用して行う手法</w:t>
      </w:r>
      <w:r w:rsidR="00004BC0" w:rsidRPr="00004BC0">
        <w:rPr>
          <w:rFonts w:ascii="游ゴシック" w:eastAsia="游ゴシック" w:hAnsi="游ゴシック"/>
          <w:color w:val="000000" w:themeColor="text1"/>
          <w:sz w:val="18"/>
          <w:szCs w:val="18"/>
        </w:rPr>
        <w:t>。</w:t>
      </w:r>
    </w:p>
    <w:p w14:paraId="5ECB6695" w14:textId="2D32D306" w:rsidR="004C3865" w:rsidRPr="00004BC0" w:rsidRDefault="004C386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C6BA1FE" w14:textId="4C217DA0"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432EB8">
        <w:rPr>
          <w:rFonts w:ascii="游ゴシック" w:eastAsia="游ゴシック" w:hAnsi="游ゴシック"/>
          <w:b/>
          <w:color w:val="000000" w:themeColor="text1"/>
          <w:sz w:val="18"/>
          <w:szCs w:val="18"/>
        </w:rPr>
        <w:t>PPP</w:t>
      </w:r>
    </w:p>
    <w:p w14:paraId="759ADFE0" w14:textId="63B106F7" w:rsidR="00004BC0" w:rsidRDefault="00004BC0" w:rsidP="008A4E7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Public-Private Partnershipの略。</w:t>
      </w:r>
      <w:r w:rsidR="008A4E79" w:rsidRPr="008A4E79">
        <w:rPr>
          <w:rFonts w:ascii="游ゴシック" w:eastAsia="游ゴシック" w:hAnsi="游ゴシック" w:hint="eastAsia"/>
          <w:color w:val="000000" w:themeColor="text1"/>
          <w:sz w:val="18"/>
          <w:szCs w:val="18"/>
        </w:rPr>
        <w:t>公共サービスの提供において、何らかの形で民間が参画する手法を幅広くとらえた概念で、</w:t>
      </w:r>
      <w:r w:rsidR="008A4E79" w:rsidRPr="008A4E79">
        <w:rPr>
          <w:rFonts w:ascii="游ゴシック" w:eastAsia="游ゴシック" w:hAnsi="游ゴシック"/>
          <w:color w:val="000000" w:themeColor="text1"/>
          <w:sz w:val="18"/>
          <w:szCs w:val="18"/>
        </w:rPr>
        <w:t>PFIのほかに、部分民営化やアウトソーシング、行政財産の商業利用などの手法が含まれる</w:t>
      </w:r>
      <w:r w:rsidRPr="00004BC0">
        <w:rPr>
          <w:rFonts w:ascii="游ゴシック" w:eastAsia="游ゴシック" w:hAnsi="游ゴシック"/>
          <w:color w:val="000000" w:themeColor="text1"/>
          <w:sz w:val="18"/>
          <w:szCs w:val="18"/>
        </w:rPr>
        <w:t>。</w:t>
      </w:r>
    </w:p>
    <w:p w14:paraId="6CD4293D" w14:textId="1F9F6BC6" w:rsidR="00004BC0" w:rsidRDefault="00004BC0"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086BA8C5" w14:textId="7FC1AB0A" w:rsidR="002D45A2" w:rsidRPr="00432EB8" w:rsidRDefault="002D45A2" w:rsidP="002D45A2">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SDGs</w:t>
      </w:r>
    </w:p>
    <w:p w14:paraId="47E72D7C" w14:textId="204D9951" w:rsidR="002D45A2" w:rsidRPr="002D45A2" w:rsidRDefault="002D45A2" w:rsidP="002D45A2">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2D45A2">
        <w:rPr>
          <w:rFonts w:ascii="游ゴシック" w:eastAsia="游ゴシック" w:hAnsi="游ゴシック"/>
          <w:color w:val="000000" w:themeColor="text1"/>
          <w:sz w:val="18"/>
          <w:szCs w:val="18"/>
        </w:rPr>
        <w:t>Sustainable Development Goals</w:t>
      </w:r>
      <w:r>
        <w:rPr>
          <w:rFonts w:ascii="游ゴシック" w:eastAsia="游ゴシック" w:hAnsi="游ゴシック" w:hint="eastAsia"/>
          <w:color w:val="000000" w:themeColor="text1"/>
          <w:sz w:val="18"/>
          <w:szCs w:val="18"/>
        </w:rPr>
        <w:t>の略。</w:t>
      </w:r>
      <w:r w:rsidR="0075207C">
        <w:rPr>
          <w:rFonts w:ascii="游ゴシック" w:eastAsia="游ゴシック" w:hAnsi="游ゴシック" w:hint="eastAsia"/>
          <w:color w:val="000000" w:themeColor="text1"/>
          <w:sz w:val="18"/>
          <w:szCs w:val="18"/>
        </w:rPr>
        <w:t>平成27年</w:t>
      </w:r>
      <w:r w:rsidRPr="002D45A2">
        <w:rPr>
          <w:rFonts w:ascii="游ゴシック" w:eastAsia="游ゴシック" w:hAnsi="游ゴシック"/>
          <w:color w:val="000000" w:themeColor="text1"/>
          <w:sz w:val="18"/>
          <w:szCs w:val="18"/>
        </w:rPr>
        <w:t>年9</w:t>
      </w:r>
      <w:r w:rsidR="00D54BD9">
        <w:rPr>
          <w:rFonts w:ascii="游ゴシック" w:eastAsia="游ゴシック" w:hAnsi="游ゴシック"/>
          <w:color w:val="000000" w:themeColor="text1"/>
          <w:sz w:val="18"/>
          <w:szCs w:val="18"/>
        </w:rPr>
        <w:t>月の国連サミットにおいて、全会一致で採択された国際目標</w:t>
      </w:r>
      <w:r w:rsidRPr="002D45A2">
        <w:rPr>
          <w:rFonts w:ascii="游ゴシック" w:eastAsia="游ゴシック" w:hAnsi="游ゴシック"/>
          <w:color w:val="000000" w:themeColor="text1"/>
          <w:sz w:val="18"/>
          <w:szCs w:val="18"/>
        </w:rPr>
        <w:t>。</w:t>
      </w:r>
      <w:r w:rsidRPr="002D45A2">
        <w:rPr>
          <w:rFonts w:ascii="游ゴシック" w:eastAsia="游ゴシック" w:hAnsi="游ゴシック" w:hint="eastAsia"/>
          <w:color w:val="000000" w:themeColor="text1"/>
          <w:sz w:val="18"/>
          <w:szCs w:val="18"/>
        </w:rPr>
        <w:t>「誰一人取り残</w:t>
      </w:r>
      <w:r w:rsidR="0075207C">
        <w:rPr>
          <w:rFonts w:ascii="游ゴシック" w:eastAsia="游ゴシック" w:hAnsi="游ゴシック" w:hint="eastAsia"/>
          <w:color w:val="000000" w:themeColor="text1"/>
          <w:sz w:val="18"/>
          <w:szCs w:val="18"/>
        </w:rPr>
        <w:t>さない」持続可能で多様性と包摂性のある社会の実現のため、令和12年（2030）</w:t>
      </w:r>
      <w:r w:rsidRPr="002D45A2">
        <w:rPr>
          <w:rFonts w:ascii="游ゴシック" w:eastAsia="游ゴシック" w:hAnsi="游ゴシック" w:hint="eastAsia"/>
          <w:color w:val="000000" w:themeColor="text1"/>
          <w:sz w:val="18"/>
          <w:szCs w:val="18"/>
        </w:rPr>
        <w:t>年を年限とする</w:t>
      </w:r>
      <w:r w:rsidR="0075207C">
        <w:rPr>
          <w:rFonts w:ascii="游ゴシック" w:eastAsia="游ゴシック" w:hAnsi="游ゴシック" w:hint="eastAsia"/>
          <w:color w:val="000000" w:themeColor="text1"/>
          <w:sz w:val="18"/>
          <w:szCs w:val="18"/>
        </w:rPr>
        <w:t>17</w:t>
      </w:r>
      <w:r w:rsidRPr="002D45A2">
        <w:rPr>
          <w:rFonts w:ascii="游ゴシック" w:eastAsia="游ゴシック" w:hAnsi="游ゴシック" w:hint="eastAsia"/>
          <w:color w:val="000000" w:themeColor="text1"/>
          <w:sz w:val="18"/>
          <w:szCs w:val="18"/>
        </w:rPr>
        <w:t>の国際目標で、その下に、</w:t>
      </w:r>
      <w:r w:rsidR="0075207C">
        <w:rPr>
          <w:rFonts w:ascii="游ゴシック" w:eastAsia="游ゴシック" w:hAnsi="游ゴシック" w:hint="eastAsia"/>
          <w:color w:val="000000" w:themeColor="text1"/>
          <w:sz w:val="18"/>
          <w:szCs w:val="18"/>
        </w:rPr>
        <w:t>169</w:t>
      </w:r>
      <w:r w:rsidRPr="002D45A2">
        <w:rPr>
          <w:rFonts w:ascii="游ゴシック" w:eastAsia="游ゴシック" w:hAnsi="游ゴシック" w:hint="eastAsia"/>
          <w:color w:val="000000" w:themeColor="text1"/>
          <w:sz w:val="18"/>
          <w:szCs w:val="18"/>
        </w:rPr>
        <w:t>のターゲット、</w:t>
      </w:r>
      <w:r w:rsidR="0075207C">
        <w:rPr>
          <w:rFonts w:ascii="游ゴシック" w:eastAsia="游ゴシック" w:hAnsi="游ゴシック" w:hint="eastAsia"/>
          <w:color w:val="000000" w:themeColor="text1"/>
          <w:sz w:val="18"/>
          <w:szCs w:val="18"/>
        </w:rPr>
        <w:t>232</w:t>
      </w:r>
      <w:r w:rsidRPr="002D45A2">
        <w:rPr>
          <w:rFonts w:ascii="游ゴシック" w:eastAsia="游ゴシック" w:hAnsi="游ゴシック" w:hint="eastAsia"/>
          <w:color w:val="000000" w:themeColor="text1"/>
          <w:sz w:val="18"/>
          <w:szCs w:val="18"/>
        </w:rPr>
        <w:t>の指標が定められてい</w:t>
      </w:r>
      <w:r w:rsidR="00D54BD9">
        <w:rPr>
          <w:rFonts w:ascii="游ゴシック" w:eastAsia="游ゴシック" w:hAnsi="游ゴシック" w:hint="eastAsia"/>
          <w:color w:val="000000" w:themeColor="text1"/>
          <w:sz w:val="18"/>
          <w:szCs w:val="18"/>
        </w:rPr>
        <w:t>る</w:t>
      </w:r>
      <w:r w:rsidRPr="002D45A2">
        <w:rPr>
          <w:rFonts w:ascii="游ゴシック" w:eastAsia="游ゴシック" w:hAnsi="游ゴシック" w:hint="eastAsia"/>
          <w:color w:val="000000" w:themeColor="text1"/>
          <w:sz w:val="18"/>
          <w:szCs w:val="18"/>
        </w:rPr>
        <w:t>。</w:t>
      </w:r>
    </w:p>
    <w:p w14:paraId="25364816" w14:textId="3FC64F8A" w:rsidR="002D45A2" w:rsidRDefault="002D45A2" w:rsidP="002D45A2">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2D45A2">
        <w:rPr>
          <w:rFonts w:ascii="游ゴシック" w:eastAsia="游ゴシック" w:hAnsi="游ゴシック" w:hint="eastAsia"/>
          <w:color w:val="000000" w:themeColor="text1"/>
          <w:sz w:val="18"/>
          <w:szCs w:val="18"/>
        </w:rPr>
        <w:t>発展途上国のみならず、先進国自身が取り組むべき課題であること、また、自治体を含めた様々なステークホルダーが取り組むべき目標とされてい</w:t>
      </w:r>
      <w:r w:rsidR="00D54BD9">
        <w:rPr>
          <w:rFonts w:ascii="游ゴシック" w:eastAsia="游ゴシック" w:hAnsi="游ゴシック" w:hint="eastAsia"/>
          <w:color w:val="000000" w:themeColor="text1"/>
          <w:sz w:val="18"/>
          <w:szCs w:val="18"/>
        </w:rPr>
        <w:t>る</w:t>
      </w:r>
      <w:r w:rsidRPr="002D45A2">
        <w:rPr>
          <w:rFonts w:ascii="游ゴシック" w:eastAsia="游ゴシック" w:hAnsi="游ゴシック" w:hint="eastAsia"/>
          <w:color w:val="000000" w:themeColor="text1"/>
          <w:sz w:val="18"/>
          <w:szCs w:val="18"/>
        </w:rPr>
        <w:t>。</w:t>
      </w:r>
    </w:p>
    <w:p w14:paraId="41F65C27" w14:textId="77777777" w:rsidR="002D45A2" w:rsidRPr="002D45A2" w:rsidRDefault="002D45A2"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238DD789" w14:textId="63A37DE3" w:rsidR="004C3865" w:rsidRPr="00432EB8" w:rsidRDefault="004C3865" w:rsidP="004C3865">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UR賃貸住宅のストック再生</w:t>
      </w:r>
    </w:p>
    <w:p w14:paraId="13926BE7" w14:textId="4286BACE" w:rsidR="004C3865" w:rsidRDefault="004C3865"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平成</w:t>
      </w:r>
      <w:r>
        <w:rPr>
          <w:rFonts w:ascii="游ゴシック" w:eastAsia="游ゴシック" w:hAnsi="游ゴシック" w:hint="eastAsia"/>
          <w:color w:val="000000" w:themeColor="text1"/>
          <w:sz w:val="18"/>
          <w:szCs w:val="18"/>
        </w:rPr>
        <w:t>30</w:t>
      </w:r>
      <w:r w:rsidRPr="00004BC0">
        <w:rPr>
          <w:rFonts w:ascii="游ゴシック" w:eastAsia="游ゴシック" w:hAnsi="游ゴシック"/>
          <w:color w:val="000000" w:themeColor="text1"/>
          <w:sz w:val="18"/>
          <w:szCs w:val="18"/>
        </w:rPr>
        <w:t>年にUR都市機構が公表した「UR賃貸住宅ストック</w:t>
      </w:r>
      <w:r>
        <w:rPr>
          <w:rFonts w:ascii="游ゴシック" w:eastAsia="游ゴシック" w:hAnsi="游ゴシック" w:hint="eastAsia"/>
          <w:color w:val="000000" w:themeColor="text1"/>
          <w:sz w:val="18"/>
          <w:szCs w:val="18"/>
        </w:rPr>
        <w:t>活用・再生ビジョンについて</w:t>
      </w:r>
      <w:r w:rsidRPr="00004BC0">
        <w:rPr>
          <w:rFonts w:ascii="游ゴシック" w:eastAsia="游ゴシック" w:hAnsi="游ゴシック"/>
          <w:color w:val="000000" w:themeColor="text1"/>
          <w:sz w:val="18"/>
          <w:szCs w:val="18"/>
        </w:rPr>
        <w:t>」に基づき、</w:t>
      </w:r>
      <w:r>
        <w:rPr>
          <w:rFonts w:ascii="游ゴシック" w:eastAsia="游ゴシック" w:hAnsi="游ゴシック" w:hint="eastAsia"/>
          <w:color w:val="000000" w:themeColor="text1"/>
          <w:sz w:val="18"/>
          <w:szCs w:val="18"/>
        </w:rPr>
        <w:t>多様な活用を行うために再生の必要がある高経年団地を「ストック再生」として、建替え、集約、用途転換、改善の4つの手法を複合的・選択的に実施するもの</w:t>
      </w:r>
      <w:r w:rsidRPr="00004BC0">
        <w:rPr>
          <w:rFonts w:ascii="游ゴシック" w:eastAsia="游ゴシック" w:hAnsi="游ゴシック"/>
          <w:color w:val="000000" w:themeColor="text1"/>
          <w:sz w:val="18"/>
          <w:szCs w:val="18"/>
        </w:rPr>
        <w:t>。</w:t>
      </w:r>
    </w:p>
    <w:p w14:paraId="45B93864" w14:textId="05A82366" w:rsidR="00EA204D" w:rsidRDefault="00EA204D"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1E62B4F5" w14:textId="77777777" w:rsidR="00EE36C8" w:rsidRPr="00EE36C8" w:rsidRDefault="00EE36C8"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39644ED8" w14:textId="6835777F"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Z</w:t>
      </w:r>
      <w:r>
        <w:rPr>
          <w:rFonts w:ascii="游ゴシック" w:eastAsia="游ゴシック" w:hAnsi="游ゴシック"/>
          <w:b/>
          <w:color w:val="000000" w:themeColor="text1"/>
          <w:sz w:val="18"/>
          <w:szCs w:val="18"/>
        </w:rPr>
        <w:t>EB</w:t>
      </w:r>
    </w:p>
    <w:p w14:paraId="58317940" w14:textId="7D1D0491" w:rsidR="008027A1" w:rsidRDefault="008316A7" w:rsidP="007B7D9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316A7">
        <w:rPr>
          <w:rFonts w:ascii="游ゴシック" w:eastAsia="游ゴシック" w:hAnsi="游ゴシック"/>
          <w:color w:val="000000" w:themeColor="text1"/>
          <w:sz w:val="18"/>
          <w:szCs w:val="18"/>
        </w:rPr>
        <w:t>Net Zero Energy Building</w:t>
      </w:r>
      <w:r>
        <w:rPr>
          <w:rFonts w:ascii="游ゴシック" w:eastAsia="游ゴシック" w:hAnsi="游ゴシック" w:hint="eastAsia"/>
          <w:color w:val="000000" w:themeColor="text1"/>
          <w:sz w:val="18"/>
          <w:szCs w:val="18"/>
        </w:rPr>
        <w:t>の略。</w:t>
      </w:r>
      <w:r w:rsidR="008A4E79" w:rsidRPr="008A4E79">
        <w:rPr>
          <w:rFonts w:ascii="游ゴシック" w:eastAsia="游ゴシック" w:hAnsi="游ゴシック" w:hint="eastAsia"/>
          <w:color w:val="000000" w:themeColor="text1"/>
          <w:sz w:val="18"/>
          <w:szCs w:val="18"/>
        </w:rPr>
        <w:t>先進的な建築設計によるエネルギー負荷の抑制やパッシブ技術の採用による自然エネルギーの積極的な活用、高効率な設備システムの導入等により、室内環境の質を維持しつつ大幅な省エネルギー化を実現した上で、再生可能エネルギーを導入することにより、エネルギー自立度を極力高め、年間の一次エネルギー消費量の収支をゼロとすることを目指した建築物</w:t>
      </w:r>
    </w:p>
    <w:p w14:paraId="402603DB" w14:textId="62FC0B40" w:rsidR="00A1088C" w:rsidRPr="008316A7" w:rsidRDefault="00A1088C"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4A2A765D" w14:textId="71D4B401"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ZEH</w:t>
      </w:r>
    </w:p>
    <w:p w14:paraId="5A0BB782" w14:textId="38FEC994" w:rsidR="008027A1" w:rsidRDefault="008316A7" w:rsidP="007B7D9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316A7">
        <w:rPr>
          <w:rFonts w:ascii="游ゴシック" w:eastAsia="游ゴシック" w:hAnsi="游ゴシック"/>
          <w:color w:val="000000" w:themeColor="text1"/>
          <w:sz w:val="18"/>
          <w:szCs w:val="18"/>
        </w:rPr>
        <w:t>Net Zero Energy House</w:t>
      </w:r>
      <w:r>
        <w:rPr>
          <w:rFonts w:ascii="游ゴシック" w:eastAsia="游ゴシック" w:hAnsi="游ゴシック" w:hint="eastAsia"/>
          <w:color w:val="000000" w:themeColor="text1"/>
          <w:sz w:val="18"/>
          <w:szCs w:val="18"/>
        </w:rPr>
        <w:t>の略。</w:t>
      </w:r>
      <w:r w:rsidRPr="008316A7">
        <w:rPr>
          <w:rFonts w:ascii="游ゴシック" w:eastAsia="游ゴシック" w:hAnsi="游ゴシック" w:hint="eastAsia"/>
          <w:color w:val="000000" w:themeColor="text1"/>
          <w:sz w:val="18"/>
          <w:szCs w:val="18"/>
        </w:rPr>
        <w:t>外皮の断熱性能等を大幅に向上させるとともに、高効率な設備システムの導入により、室内環境の質を維持しつつ大幅な省エネルギーを実現した上で、再生可能エネルギーを導入することにより、年間の一次エネルギー消費量の収支がゼロとすることを目指した住宅</w:t>
      </w:r>
      <w:r>
        <w:rPr>
          <w:rFonts w:ascii="游ゴシック" w:eastAsia="游ゴシック" w:hAnsi="游ゴシック" w:hint="eastAsia"/>
          <w:color w:val="000000" w:themeColor="text1"/>
          <w:sz w:val="18"/>
          <w:szCs w:val="18"/>
        </w:rPr>
        <w:t>。</w:t>
      </w:r>
    </w:p>
    <w:p w14:paraId="3CC8F280" w14:textId="69A82C43" w:rsidR="00CE6ACE" w:rsidRPr="00432EB8" w:rsidRDefault="00CE6ACE" w:rsidP="00432EB8">
      <w:pPr>
        <w:widowControl/>
        <w:adjustRightInd w:val="0"/>
        <w:snapToGrid w:val="0"/>
        <w:spacing w:line="240" w:lineRule="exact"/>
        <w:jc w:val="left"/>
        <w:rPr>
          <w:rFonts w:ascii="游ゴシック" w:eastAsia="游ゴシック" w:hAnsi="游ゴシック"/>
          <w:color w:val="000000" w:themeColor="text1"/>
          <w:sz w:val="18"/>
          <w:szCs w:val="18"/>
        </w:rPr>
      </w:pPr>
      <w:r w:rsidRPr="00432EB8">
        <w:rPr>
          <w:rFonts w:ascii="游ゴシック" w:eastAsia="游ゴシック" w:hAnsi="游ゴシック"/>
          <w:color w:val="000000" w:themeColor="text1"/>
          <w:sz w:val="18"/>
          <w:szCs w:val="18"/>
        </w:rPr>
        <w:br w:type="page"/>
      </w:r>
    </w:p>
    <w:p w14:paraId="080FD3BA" w14:textId="77777777" w:rsidR="00A4640E" w:rsidRPr="00CE6ACE" w:rsidRDefault="00A4640E" w:rsidP="00A4640E">
      <w:pPr>
        <w:spacing w:line="320" w:lineRule="exact"/>
        <w:rPr>
          <w:color w:val="000000" w:themeColor="text1"/>
          <w:sz w:val="22"/>
        </w:rPr>
        <w:sectPr w:rsidR="00A4640E" w:rsidRPr="00CE6ACE" w:rsidSect="00432EB8">
          <w:pgSz w:w="11906" w:h="16838" w:code="9"/>
          <w:pgMar w:top="1418" w:right="1418" w:bottom="1418" w:left="1418" w:header="851" w:footer="851" w:gutter="0"/>
          <w:cols w:num="2" w:space="425"/>
          <w:docGrid w:type="lines" w:linePitch="360"/>
        </w:sectPr>
      </w:pPr>
    </w:p>
    <w:p w14:paraId="02B130AC" w14:textId="30A97728" w:rsidR="00164F76" w:rsidRPr="00E318B0" w:rsidRDefault="00164F76" w:rsidP="00432EB8">
      <w:pPr>
        <w:spacing w:line="320" w:lineRule="exact"/>
        <w:rPr>
          <w:color w:val="000000" w:themeColor="text1"/>
          <w:sz w:val="22"/>
        </w:rPr>
      </w:pPr>
    </w:p>
    <w:sectPr w:rsidR="00164F76" w:rsidRPr="00E318B0" w:rsidSect="00E877C1">
      <w:headerReference w:type="default" r:id="rId35"/>
      <w:footerReference w:type="default" r:id="rId36"/>
      <w:pgSz w:w="11907" w:h="16840" w:code="9"/>
      <w:pgMar w:top="1440" w:right="1077" w:bottom="1440" w:left="1077" w:header="851" w:footer="340" w:gutter="0"/>
      <w:pgNumType w:fmt="numberInDash" w:start="50"/>
      <w:cols w:num="2" w:space="720"/>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F9C2CC" w14:textId="77777777" w:rsidR="00E633F1" w:rsidRDefault="00E633F1" w:rsidP="00186035">
      <w:r>
        <w:separator/>
      </w:r>
    </w:p>
  </w:endnote>
  <w:endnote w:type="continuationSeparator" w:id="0">
    <w:p w14:paraId="6D7217E2" w14:textId="77777777" w:rsidR="00E633F1" w:rsidRDefault="00E633F1" w:rsidP="00186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B744D" w14:textId="32DEE910" w:rsidR="00E633F1" w:rsidRPr="00E011ED" w:rsidRDefault="00E633F1" w:rsidP="00186035">
    <w:pPr>
      <w:pStyle w:val="a7"/>
      <w:jc w:val="center"/>
      <w:rPr>
        <w:rFonts w:ascii="Meiryo UI" w:eastAsia="Meiryo UI" w:hAnsi="Meiryo UI"/>
      </w:rPr>
    </w:pPr>
    <w:r w:rsidRPr="00E15A38">
      <w:rPr>
        <w:rFonts w:ascii="Meiryo UI" w:eastAsia="Meiryo UI" w:hAnsi="Meiryo UI"/>
      </w:rPr>
      <w:fldChar w:fldCharType="begin"/>
    </w:r>
    <w:r w:rsidRPr="00E15A38">
      <w:rPr>
        <w:rFonts w:ascii="Meiryo UI" w:eastAsia="Meiryo UI" w:hAnsi="Meiryo UI"/>
      </w:rPr>
      <w:instrText>PAGE   \* MERGEFORMAT</w:instrText>
    </w:r>
    <w:r w:rsidRPr="00E15A38">
      <w:rPr>
        <w:rFonts w:ascii="Meiryo UI" w:eastAsia="Meiryo UI" w:hAnsi="Meiryo UI"/>
      </w:rPr>
      <w:fldChar w:fldCharType="separate"/>
    </w:r>
    <w:r w:rsidR="00326EE6" w:rsidRPr="00326EE6">
      <w:rPr>
        <w:rFonts w:ascii="Meiryo UI" w:eastAsia="Meiryo UI" w:hAnsi="Meiryo UI"/>
        <w:noProof/>
        <w:lang w:val="ja-JP"/>
      </w:rPr>
      <w:t>1</w:t>
    </w:r>
    <w:r w:rsidRPr="00E15A38">
      <w:rPr>
        <w:rFonts w:ascii="Meiryo UI" w:eastAsia="Meiryo UI" w:hAnsi="Meiryo U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CE38" w14:textId="4D181145" w:rsidR="00E633F1" w:rsidRPr="00E011ED" w:rsidRDefault="00E633F1" w:rsidP="00186035">
    <w:pPr>
      <w:pStyle w:val="a7"/>
      <w:jc w:val="center"/>
      <w:rPr>
        <w:rFonts w:ascii="Meiryo UI" w:eastAsia="Meiryo UI" w:hAnsi="Meiryo UI"/>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4763151"/>
      <w:docPartObj>
        <w:docPartGallery w:val="Page Numbers (Bottom of Page)"/>
        <w:docPartUnique/>
      </w:docPartObj>
    </w:sdtPr>
    <w:sdtEndPr/>
    <w:sdtContent>
      <w:p w14:paraId="0555FD70" w14:textId="5E589CCB" w:rsidR="00E633F1" w:rsidRPr="006B4850" w:rsidRDefault="00E633F1" w:rsidP="006B4850">
        <w:pPr>
          <w:pStyle w:val="a7"/>
          <w:jc w:val="center"/>
        </w:pPr>
        <w:r w:rsidRPr="006B4850">
          <w:fldChar w:fldCharType="begin"/>
        </w:r>
        <w:r w:rsidRPr="006B4850">
          <w:instrText>PAGE   \* MERGEFORMAT</w:instrText>
        </w:r>
        <w:r w:rsidRPr="006B4850">
          <w:fldChar w:fldCharType="separate"/>
        </w:r>
        <w:r w:rsidR="00326EE6" w:rsidRPr="00326EE6">
          <w:rPr>
            <w:noProof/>
            <w:lang w:val="ja-JP"/>
          </w:rPr>
          <w:t>14</w:t>
        </w:r>
        <w:r w:rsidRPr="006B4850">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801107" w14:textId="2699DF35" w:rsidR="00E633F1" w:rsidRPr="00A72669" w:rsidRDefault="00E633F1" w:rsidP="00E877C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842083" w14:textId="77777777" w:rsidR="00E633F1" w:rsidRDefault="00E633F1" w:rsidP="00186035">
      <w:r>
        <w:separator/>
      </w:r>
    </w:p>
  </w:footnote>
  <w:footnote w:type="continuationSeparator" w:id="0">
    <w:p w14:paraId="326F3DCC" w14:textId="77777777" w:rsidR="00E633F1" w:rsidRDefault="00E633F1" w:rsidP="00186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49564" w14:textId="77777777" w:rsidR="00E633F1" w:rsidRPr="00FD3D1F" w:rsidRDefault="00E633F1" w:rsidP="00E877C1">
    <w:pPr>
      <w:pStyle w:val="a5"/>
      <w:wordWrap w:val="0"/>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C7D5D"/>
    <w:multiLevelType w:val="hybridMultilevel"/>
    <w:tmpl w:val="420C27E8"/>
    <w:lvl w:ilvl="0" w:tplc="5AD4DF06">
      <w:start w:val="1"/>
      <w:numFmt w:val="bullet"/>
      <w:lvlText w:val=""/>
      <w:lvlJc w:val="left"/>
      <w:pPr>
        <w:tabs>
          <w:tab w:val="num" w:pos="720"/>
        </w:tabs>
        <w:ind w:left="720" w:hanging="360"/>
      </w:pPr>
      <w:rPr>
        <w:rFonts w:ascii="Wingdings" w:hAnsi="Wingdings" w:hint="default"/>
      </w:rPr>
    </w:lvl>
    <w:lvl w:ilvl="1" w:tplc="72386B2A" w:tentative="1">
      <w:start w:val="1"/>
      <w:numFmt w:val="bullet"/>
      <w:lvlText w:val=""/>
      <w:lvlJc w:val="left"/>
      <w:pPr>
        <w:tabs>
          <w:tab w:val="num" w:pos="1440"/>
        </w:tabs>
        <w:ind w:left="1440" w:hanging="360"/>
      </w:pPr>
      <w:rPr>
        <w:rFonts w:ascii="Wingdings" w:hAnsi="Wingdings" w:hint="default"/>
      </w:rPr>
    </w:lvl>
    <w:lvl w:ilvl="2" w:tplc="ADE6F85A" w:tentative="1">
      <w:start w:val="1"/>
      <w:numFmt w:val="bullet"/>
      <w:lvlText w:val=""/>
      <w:lvlJc w:val="left"/>
      <w:pPr>
        <w:tabs>
          <w:tab w:val="num" w:pos="2160"/>
        </w:tabs>
        <w:ind w:left="2160" w:hanging="360"/>
      </w:pPr>
      <w:rPr>
        <w:rFonts w:ascii="Wingdings" w:hAnsi="Wingdings" w:hint="default"/>
      </w:rPr>
    </w:lvl>
    <w:lvl w:ilvl="3" w:tplc="251053AC" w:tentative="1">
      <w:start w:val="1"/>
      <w:numFmt w:val="bullet"/>
      <w:lvlText w:val=""/>
      <w:lvlJc w:val="left"/>
      <w:pPr>
        <w:tabs>
          <w:tab w:val="num" w:pos="2880"/>
        </w:tabs>
        <w:ind w:left="2880" w:hanging="360"/>
      </w:pPr>
      <w:rPr>
        <w:rFonts w:ascii="Wingdings" w:hAnsi="Wingdings" w:hint="default"/>
      </w:rPr>
    </w:lvl>
    <w:lvl w:ilvl="4" w:tplc="83302E4E" w:tentative="1">
      <w:start w:val="1"/>
      <w:numFmt w:val="bullet"/>
      <w:lvlText w:val=""/>
      <w:lvlJc w:val="left"/>
      <w:pPr>
        <w:tabs>
          <w:tab w:val="num" w:pos="3600"/>
        </w:tabs>
        <w:ind w:left="3600" w:hanging="360"/>
      </w:pPr>
      <w:rPr>
        <w:rFonts w:ascii="Wingdings" w:hAnsi="Wingdings" w:hint="default"/>
      </w:rPr>
    </w:lvl>
    <w:lvl w:ilvl="5" w:tplc="CEF6357C" w:tentative="1">
      <w:start w:val="1"/>
      <w:numFmt w:val="bullet"/>
      <w:lvlText w:val=""/>
      <w:lvlJc w:val="left"/>
      <w:pPr>
        <w:tabs>
          <w:tab w:val="num" w:pos="4320"/>
        </w:tabs>
        <w:ind w:left="4320" w:hanging="360"/>
      </w:pPr>
      <w:rPr>
        <w:rFonts w:ascii="Wingdings" w:hAnsi="Wingdings" w:hint="default"/>
      </w:rPr>
    </w:lvl>
    <w:lvl w:ilvl="6" w:tplc="46EC1D2A" w:tentative="1">
      <w:start w:val="1"/>
      <w:numFmt w:val="bullet"/>
      <w:lvlText w:val=""/>
      <w:lvlJc w:val="left"/>
      <w:pPr>
        <w:tabs>
          <w:tab w:val="num" w:pos="5040"/>
        </w:tabs>
        <w:ind w:left="5040" w:hanging="360"/>
      </w:pPr>
      <w:rPr>
        <w:rFonts w:ascii="Wingdings" w:hAnsi="Wingdings" w:hint="default"/>
      </w:rPr>
    </w:lvl>
    <w:lvl w:ilvl="7" w:tplc="5406FA58" w:tentative="1">
      <w:start w:val="1"/>
      <w:numFmt w:val="bullet"/>
      <w:lvlText w:val=""/>
      <w:lvlJc w:val="left"/>
      <w:pPr>
        <w:tabs>
          <w:tab w:val="num" w:pos="5760"/>
        </w:tabs>
        <w:ind w:left="5760" w:hanging="360"/>
      </w:pPr>
      <w:rPr>
        <w:rFonts w:ascii="Wingdings" w:hAnsi="Wingdings" w:hint="default"/>
      </w:rPr>
    </w:lvl>
    <w:lvl w:ilvl="8" w:tplc="AF20EDC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307D3B"/>
    <w:multiLevelType w:val="hybridMultilevel"/>
    <w:tmpl w:val="35DE0D90"/>
    <w:lvl w:ilvl="0" w:tplc="A476B23A">
      <w:start w:val="1"/>
      <w:numFmt w:val="bullet"/>
      <w:lvlText w:val=""/>
      <w:lvlJc w:val="left"/>
      <w:pPr>
        <w:tabs>
          <w:tab w:val="num" w:pos="720"/>
        </w:tabs>
        <w:ind w:left="720" w:hanging="360"/>
      </w:pPr>
      <w:rPr>
        <w:rFonts w:ascii="Wingdings" w:hAnsi="Wingdings" w:hint="default"/>
      </w:rPr>
    </w:lvl>
    <w:lvl w:ilvl="1" w:tplc="037286C4" w:tentative="1">
      <w:start w:val="1"/>
      <w:numFmt w:val="bullet"/>
      <w:lvlText w:val=""/>
      <w:lvlJc w:val="left"/>
      <w:pPr>
        <w:tabs>
          <w:tab w:val="num" w:pos="1440"/>
        </w:tabs>
        <w:ind w:left="1440" w:hanging="360"/>
      </w:pPr>
      <w:rPr>
        <w:rFonts w:ascii="Wingdings" w:hAnsi="Wingdings" w:hint="default"/>
      </w:rPr>
    </w:lvl>
    <w:lvl w:ilvl="2" w:tplc="6CA4575A" w:tentative="1">
      <w:start w:val="1"/>
      <w:numFmt w:val="bullet"/>
      <w:lvlText w:val=""/>
      <w:lvlJc w:val="left"/>
      <w:pPr>
        <w:tabs>
          <w:tab w:val="num" w:pos="2160"/>
        </w:tabs>
        <w:ind w:left="2160" w:hanging="360"/>
      </w:pPr>
      <w:rPr>
        <w:rFonts w:ascii="Wingdings" w:hAnsi="Wingdings" w:hint="default"/>
      </w:rPr>
    </w:lvl>
    <w:lvl w:ilvl="3" w:tplc="ADA06B32" w:tentative="1">
      <w:start w:val="1"/>
      <w:numFmt w:val="bullet"/>
      <w:lvlText w:val=""/>
      <w:lvlJc w:val="left"/>
      <w:pPr>
        <w:tabs>
          <w:tab w:val="num" w:pos="2880"/>
        </w:tabs>
        <w:ind w:left="2880" w:hanging="360"/>
      </w:pPr>
      <w:rPr>
        <w:rFonts w:ascii="Wingdings" w:hAnsi="Wingdings" w:hint="default"/>
      </w:rPr>
    </w:lvl>
    <w:lvl w:ilvl="4" w:tplc="D480CB7C" w:tentative="1">
      <w:start w:val="1"/>
      <w:numFmt w:val="bullet"/>
      <w:lvlText w:val=""/>
      <w:lvlJc w:val="left"/>
      <w:pPr>
        <w:tabs>
          <w:tab w:val="num" w:pos="3600"/>
        </w:tabs>
        <w:ind w:left="3600" w:hanging="360"/>
      </w:pPr>
      <w:rPr>
        <w:rFonts w:ascii="Wingdings" w:hAnsi="Wingdings" w:hint="default"/>
      </w:rPr>
    </w:lvl>
    <w:lvl w:ilvl="5" w:tplc="032AD902" w:tentative="1">
      <w:start w:val="1"/>
      <w:numFmt w:val="bullet"/>
      <w:lvlText w:val=""/>
      <w:lvlJc w:val="left"/>
      <w:pPr>
        <w:tabs>
          <w:tab w:val="num" w:pos="4320"/>
        </w:tabs>
        <w:ind w:left="4320" w:hanging="360"/>
      </w:pPr>
      <w:rPr>
        <w:rFonts w:ascii="Wingdings" w:hAnsi="Wingdings" w:hint="default"/>
      </w:rPr>
    </w:lvl>
    <w:lvl w:ilvl="6" w:tplc="CA36008A" w:tentative="1">
      <w:start w:val="1"/>
      <w:numFmt w:val="bullet"/>
      <w:lvlText w:val=""/>
      <w:lvlJc w:val="left"/>
      <w:pPr>
        <w:tabs>
          <w:tab w:val="num" w:pos="5040"/>
        </w:tabs>
        <w:ind w:left="5040" w:hanging="360"/>
      </w:pPr>
      <w:rPr>
        <w:rFonts w:ascii="Wingdings" w:hAnsi="Wingdings" w:hint="default"/>
      </w:rPr>
    </w:lvl>
    <w:lvl w:ilvl="7" w:tplc="FAAE9CAC" w:tentative="1">
      <w:start w:val="1"/>
      <w:numFmt w:val="bullet"/>
      <w:lvlText w:val=""/>
      <w:lvlJc w:val="left"/>
      <w:pPr>
        <w:tabs>
          <w:tab w:val="num" w:pos="5760"/>
        </w:tabs>
        <w:ind w:left="5760" w:hanging="360"/>
      </w:pPr>
      <w:rPr>
        <w:rFonts w:ascii="Wingdings" w:hAnsi="Wingdings" w:hint="default"/>
      </w:rPr>
    </w:lvl>
    <w:lvl w:ilvl="8" w:tplc="1EFACA9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1153EE"/>
    <w:multiLevelType w:val="hybridMultilevel"/>
    <w:tmpl w:val="55F40434"/>
    <w:lvl w:ilvl="0" w:tplc="7D3E472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D0603C"/>
    <w:multiLevelType w:val="hybridMultilevel"/>
    <w:tmpl w:val="2DA0C472"/>
    <w:lvl w:ilvl="0" w:tplc="04090003">
      <w:start w:val="1"/>
      <w:numFmt w:val="bullet"/>
      <w:lvlText w:val=""/>
      <w:lvlJc w:val="left"/>
      <w:pPr>
        <w:ind w:left="1203" w:hanging="420"/>
      </w:pPr>
      <w:rPr>
        <w:rFonts w:ascii="Wingdings" w:hAnsi="Wingdings" w:hint="default"/>
      </w:rPr>
    </w:lvl>
    <w:lvl w:ilvl="1" w:tplc="0409000B" w:tentative="1">
      <w:start w:val="1"/>
      <w:numFmt w:val="bullet"/>
      <w:lvlText w:val=""/>
      <w:lvlJc w:val="left"/>
      <w:pPr>
        <w:ind w:left="1623" w:hanging="420"/>
      </w:pPr>
      <w:rPr>
        <w:rFonts w:ascii="Wingdings" w:hAnsi="Wingdings" w:hint="default"/>
      </w:rPr>
    </w:lvl>
    <w:lvl w:ilvl="2" w:tplc="0409000D" w:tentative="1">
      <w:start w:val="1"/>
      <w:numFmt w:val="bullet"/>
      <w:lvlText w:val=""/>
      <w:lvlJc w:val="left"/>
      <w:pPr>
        <w:ind w:left="2043" w:hanging="420"/>
      </w:pPr>
      <w:rPr>
        <w:rFonts w:ascii="Wingdings" w:hAnsi="Wingdings" w:hint="default"/>
      </w:rPr>
    </w:lvl>
    <w:lvl w:ilvl="3" w:tplc="04090001" w:tentative="1">
      <w:start w:val="1"/>
      <w:numFmt w:val="bullet"/>
      <w:lvlText w:val=""/>
      <w:lvlJc w:val="left"/>
      <w:pPr>
        <w:ind w:left="2463" w:hanging="420"/>
      </w:pPr>
      <w:rPr>
        <w:rFonts w:ascii="Wingdings" w:hAnsi="Wingdings" w:hint="default"/>
      </w:rPr>
    </w:lvl>
    <w:lvl w:ilvl="4" w:tplc="0409000B" w:tentative="1">
      <w:start w:val="1"/>
      <w:numFmt w:val="bullet"/>
      <w:lvlText w:val=""/>
      <w:lvlJc w:val="left"/>
      <w:pPr>
        <w:ind w:left="2883" w:hanging="420"/>
      </w:pPr>
      <w:rPr>
        <w:rFonts w:ascii="Wingdings" w:hAnsi="Wingdings" w:hint="default"/>
      </w:rPr>
    </w:lvl>
    <w:lvl w:ilvl="5" w:tplc="0409000D" w:tentative="1">
      <w:start w:val="1"/>
      <w:numFmt w:val="bullet"/>
      <w:lvlText w:val=""/>
      <w:lvlJc w:val="left"/>
      <w:pPr>
        <w:ind w:left="3303" w:hanging="420"/>
      </w:pPr>
      <w:rPr>
        <w:rFonts w:ascii="Wingdings" w:hAnsi="Wingdings" w:hint="default"/>
      </w:rPr>
    </w:lvl>
    <w:lvl w:ilvl="6" w:tplc="04090001" w:tentative="1">
      <w:start w:val="1"/>
      <w:numFmt w:val="bullet"/>
      <w:lvlText w:val=""/>
      <w:lvlJc w:val="left"/>
      <w:pPr>
        <w:ind w:left="3723" w:hanging="420"/>
      </w:pPr>
      <w:rPr>
        <w:rFonts w:ascii="Wingdings" w:hAnsi="Wingdings" w:hint="default"/>
      </w:rPr>
    </w:lvl>
    <w:lvl w:ilvl="7" w:tplc="0409000B" w:tentative="1">
      <w:start w:val="1"/>
      <w:numFmt w:val="bullet"/>
      <w:lvlText w:val=""/>
      <w:lvlJc w:val="left"/>
      <w:pPr>
        <w:ind w:left="4143" w:hanging="420"/>
      </w:pPr>
      <w:rPr>
        <w:rFonts w:ascii="Wingdings" w:hAnsi="Wingdings" w:hint="default"/>
      </w:rPr>
    </w:lvl>
    <w:lvl w:ilvl="8" w:tplc="0409000D" w:tentative="1">
      <w:start w:val="1"/>
      <w:numFmt w:val="bullet"/>
      <w:lvlText w:val=""/>
      <w:lvlJc w:val="left"/>
      <w:pPr>
        <w:ind w:left="4563" w:hanging="420"/>
      </w:pPr>
      <w:rPr>
        <w:rFonts w:ascii="Wingdings" w:hAnsi="Wingdings" w:hint="default"/>
      </w:rPr>
    </w:lvl>
  </w:abstractNum>
  <w:abstractNum w:abstractNumId="4" w15:restartNumberingAfterBreak="0">
    <w:nsid w:val="233030C7"/>
    <w:multiLevelType w:val="hybridMultilevel"/>
    <w:tmpl w:val="E05245A8"/>
    <w:lvl w:ilvl="0" w:tplc="A08E0154">
      <w:start w:val="1"/>
      <w:numFmt w:val="bullet"/>
      <w:lvlText w:val=""/>
      <w:lvlJc w:val="left"/>
      <w:pPr>
        <w:tabs>
          <w:tab w:val="num" w:pos="720"/>
        </w:tabs>
        <w:ind w:left="720" w:hanging="360"/>
      </w:pPr>
      <w:rPr>
        <w:rFonts w:ascii="Wingdings" w:hAnsi="Wingdings" w:hint="default"/>
      </w:rPr>
    </w:lvl>
    <w:lvl w:ilvl="1" w:tplc="4562580C" w:tentative="1">
      <w:start w:val="1"/>
      <w:numFmt w:val="bullet"/>
      <w:lvlText w:val=""/>
      <w:lvlJc w:val="left"/>
      <w:pPr>
        <w:tabs>
          <w:tab w:val="num" w:pos="1440"/>
        </w:tabs>
        <w:ind w:left="1440" w:hanging="360"/>
      </w:pPr>
      <w:rPr>
        <w:rFonts w:ascii="Wingdings" w:hAnsi="Wingdings" w:hint="default"/>
      </w:rPr>
    </w:lvl>
    <w:lvl w:ilvl="2" w:tplc="4614C45C" w:tentative="1">
      <w:start w:val="1"/>
      <w:numFmt w:val="bullet"/>
      <w:lvlText w:val=""/>
      <w:lvlJc w:val="left"/>
      <w:pPr>
        <w:tabs>
          <w:tab w:val="num" w:pos="2160"/>
        </w:tabs>
        <w:ind w:left="2160" w:hanging="360"/>
      </w:pPr>
      <w:rPr>
        <w:rFonts w:ascii="Wingdings" w:hAnsi="Wingdings" w:hint="default"/>
      </w:rPr>
    </w:lvl>
    <w:lvl w:ilvl="3" w:tplc="6EF05036" w:tentative="1">
      <w:start w:val="1"/>
      <w:numFmt w:val="bullet"/>
      <w:lvlText w:val=""/>
      <w:lvlJc w:val="left"/>
      <w:pPr>
        <w:tabs>
          <w:tab w:val="num" w:pos="2880"/>
        </w:tabs>
        <w:ind w:left="2880" w:hanging="360"/>
      </w:pPr>
      <w:rPr>
        <w:rFonts w:ascii="Wingdings" w:hAnsi="Wingdings" w:hint="default"/>
      </w:rPr>
    </w:lvl>
    <w:lvl w:ilvl="4" w:tplc="81D09AEE" w:tentative="1">
      <w:start w:val="1"/>
      <w:numFmt w:val="bullet"/>
      <w:lvlText w:val=""/>
      <w:lvlJc w:val="left"/>
      <w:pPr>
        <w:tabs>
          <w:tab w:val="num" w:pos="3600"/>
        </w:tabs>
        <w:ind w:left="3600" w:hanging="360"/>
      </w:pPr>
      <w:rPr>
        <w:rFonts w:ascii="Wingdings" w:hAnsi="Wingdings" w:hint="default"/>
      </w:rPr>
    </w:lvl>
    <w:lvl w:ilvl="5" w:tplc="40F2F38C" w:tentative="1">
      <w:start w:val="1"/>
      <w:numFmt w:val="bullet"/>
      <w:lvlText w:val=""/>
      <w:lvlJc w:val="left"/>
      <w:pPr>
        <w:tabs>
          <w:tab w:val="num" w:pos="4320"/>
        </w:tabs>
        <w:ind w:left="4320" w:hanging="360"/>
      </w:pPr>
      <w:rPr>
        <w:rFonts w:ascii="Wingdings" w:hAnsi="Wingdings" w:hint="default"/>
      </w:rPr>
    </w:lvl>
    <w:lvl w:ilvl="6" w:tplc="E98E7EF8" w:tentative="1">
      <w:start w:val="1"/>
      <w:numFmt w:val="bullet"/>
      <w:lvlText w:val=""/>
      <w:lvlJc w:val="left"/>
      <w:pPr>
        <w:tabs>
          <w:tab w:val="num" w:pos="5040"/>
        </w:tabs>
        <w:ind w:left="5040" w:hanging="360"/>
      </w:pPr>
      <w:rPr>
        <w:rFonts w:ascii="Wingdings" w:hAnsi="Wingdings" w:hint="default"/>
      </w:rPr>
    </w:lvl>
    <w:lvl w:ilvl="7" w:tplc="77EAE73A" w:tentative="1">
      <w:start w:val="1"/>
      <w:numFmt w:val="bullet"/>
      <w:lvlText w:val=""/>
      <w:lvlJc w:val="left"/>
      <w:pPr>
        <w:tabs>
          <w:tab w:val="num" w:pos="5760"/>
        </w:tabs>
        <w:ind w:left="5760" w:hanging="360"/>
      </w:pPr>
      <w:rPr>
        <w:rFonts w:ascii="Wingdings" w:hAnsi="Wingdings" w:hint="default"/>
      </w:rPr>
    </w:lvl>
    <w:lvl w:ilvl="8" w:tplc="194CDB3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0C1A76"/>
    <w:multiLevelType w:val="hybridMultilevel"/>
    <w:tmpl w:val="93FA6D86"/>
    <w:lvl w:ilvl="0" w:tplc="2214C0EE">
      <w:start w:val="1"/>
      <w:numFmt w:val="bullet"/>
      <w:lvlText w:val=""/>
      <w:lvlJc w:val="left"/>
      <w:pPr>
        <w:tabs>
          <w:tab w:val="num" w:pos="720"/>
        </w:tabs>
        <w:ind w:left="720" w:hanging="360"/>
      </w:pPr>
      <w:rPr>
        <w:rFonts w:ascii="Wingdings" w:hAnsi="Wingdings" w:hint="default"/>
      </w:rPr>
    </w:lvl>
    <w:lvl w:ilvl="1" w:tplc="0CD45DE0" w:tentative="1">
      <w:start w:val="1"/>
      <w:numFmt w:val="bullet"/>
      <w:lvlText w:val=""/>
      <w:lvlJc w:val="left"/>
      <w:pPr>
        <w:tabs>
          <w:tab w:val="num" w:pos="1440"/>
        </w:tabs>
        <w:ind w:left="1440" w:hanging="360"/>
      </w:pPr>
      <w:rPr>
        <w:rFonts w:ascii="Wingdings" w:hAnsi="Wingdings" w:hint="default"/>
      </w:rPr>
    </w:lvl>
    <w:lvl w:ilvl="2" w:tplc="ACAE2E36" w:tentative="1">
      <w:start w:val="1"/>
      <w:numFmt w:val="bullet"/>
      <w:lvlText w:val=""/>
      <w:lvlJc w:val="left"/>
      <w:pPr>
        <w:tabs>
          <w:tab w:val="num" w:pos="2160"/>
        </w:tabs>
        <w:ind w:left="2160" w:hanging="360"/>
      </w:pPr>
      <w:rPr>
        <w:rFonts w:ascii="Wingdings" w:hAnsi="Wingdings" w:hint="default"/>
      </w:rPr>
    </w:lvl>
    <w:lvl w:ilvl="3" w:tplc="49862E04" w:tentative="1">
      <w:start w:val="1"/>
      <w:numFmt w:val="bullet"/>
      <w:lvlText w:val=""/>
      <w:lvlJc w:val="left"/>
      <w:pPr>
        <w:tabs>
          <w:tab w:val="num" w:pos="2880"/>
        </w:tabs>
        <w:ind w:left="2880" w:hanging="360"/>
      </w:pPr>
      <w:rPr>
        <w:rFonts w:ascii="Wingdings" w:hAnsi="Wingdings" w:hint="default"/>
      </w:rPr>
    </w:lvl>
    <w:lvl w:ilvl="4" w:tplc="D056EA8E" w:tentative="1">
      <w:start w:val="1"/>
      <w:numFmt w:val="bullet"/>
      <w:lvlText w:val=""/>
      <w:lvlJc w:val="left"/>
      <w:pPr>
        <w:tabs>
          <w:tab w:val="num" w:pos="3600"/>
        </w:tabs>
        <w:ind w:left="3600" w:hanging="360"/>
      </w:pPr>
      <w:rPr>
        <w:rFonts w:ascii="Wingdings" w:hAnsi="Wingdings" w:hint="default"/>
      </w:rPr>
    </w:lvl>
    <w:lvl w:ilvl="5" w:tplc="C628AA64" w:tentative="1">
      <w:start w:val="1"/>
      <w:numFmt w:val="bullet"/>
      <w:lvlText w:val=""/>
      <w:lvlJc w:val="left"/>
      <w:pPr>
        <w:tabs>
          <w:tab w:val="num" w:pos="4320"/>
        </w:tabs>
        <w:ind w:left="4320" w:hanging="360"/>
      </w:pPr>
      <w:rPr>
        <w:rFonts w:ascii="Wingdings" w:hAnsi="Wingdings" w:hint="default"/>
      </w:rPr>
    </w:lvl>
    <w:lvl w:ilvl="6" w:tplc="34366FA8" w:tentative="1">
      <w:start w:val="1"/>
      <w:numFmt w:val="bullet"/>
      <w:lvlText w:val=""/>
      <w:lvlJc w:val="left"/>
      <w:pPr>
        <w:tabs>
          <w:tab w:val="num" w:pos="5040"/>
        </w:tabs>
        <w:ind w:left="5040" w:hanging="360"/>
      </w:pPr>
      <w:rPr>
        <w:rFonts w:ascii="Wingdings" w:hAnsi="Wingdings" w:hint="default"/>
      </w:rPr>
    </w:lvl>
    <w:lvl w:ilvl="7" w:tplc="0820EFAA" w:tentative="1">
      <w:start w:val="1"/>
      <w:numFmt w:val="bullet"/>
      <w:lvlText w:val=""/>
      <w:lvlJc w:val="left"/>
      <w:pPr>
        <w:tabs>
          <w:tab w:val="num" w:pos="5760"/>
        </w:tabs>
        <w:ind w:left="5760" w:hanging="360"/>
      </w:pPr>
      <w:rPr>
        <w:rFonts w:ascii="Wingdings" w:hAnsi="Wingdings" w:hint="default"/>
      </w:rPr>
    </w:lvl>
    <w:lvl w:ilvl="8" w:tplc="0BAC24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4A179D"/>
    <w:multiLevelType w:val="hybridMultilevel"/>
    <w:tmpl w:val="14BCE1C6"/>
    <w:lvl w:ilvl="0" w:tplc="137E0C94">
      <w:start w:val="1"/>
      <w:numFmt w:val="bullet"/>
      <w:lvlText w:val=""/>
      <w:lvlJc w:val="left"/>
      <w:pPr>
        <w:tabs>
          <w:tab w:val="num" w:pos="720"/>
        </w:tabs>
        <w:ind w:left="720" w:hanging="360"/>
      </w:pPr>
      <w:rPr>
        <w:rFonts w:ascii="Wingdings" w:hAnsi="Wingdings" w:hint="default"/>
      </w:rPr>
    </w:lvl>
    <w:lvl w:ilvl="1" w:tplc="D460FD4C" w:tentative="1">
      <w:start w:val="1"/>
      <w:numFmt w:val="bullet"/>
      <w:lvlText w:val=""/>
      <w:lvlJc w:val="left"/>
      <w:pPr>
        <w:tabs>
          <w:tab w:val="num" w:pos="1440"/>
        </w:tabs>
        <w:ind w:left="1440" w:hanging="360"/>
      </w:pPr>
      <w:rPr>
        <w:rFonts w:ascii="Wingdings" w:hAnsi="Wingdings" w:hint="default"/>
      </w:rPr>
    </w:lvl>
    <w:lvl w:ilvl="2" w:tplc="0F5A6B0E" w:tentative="1">
      <w:start w:val="1"/>
      <w:numFmt w:val="bullet"/>
      <w:lvlText w:val=""/>
      <w:lvlJc w:val="left"/>
      <w:pPr>
        <w:tabs>
          <w:tab w:val="num" w:pos="2160"/>
        </w:tabs>
        <w:ind w:left="2160" w:hanging="360"/>
      </w:pPr>
      <w:rPr>
        <w:rFonts w:ascii="Wingdings" w:hAnsi="Wingdings" w:hint="default"/>
      </w:rPr>
    </w:lvl>
    <w:lvl w:ilvl="3" w:tplc="5950BD6A" w:tentative="1">
      <w:start w:val="1"/>
      <w:numFmt w:val="bullet"/>
      <w:lvlText w:val=""/>
      <w:lvlJc w:val="left"/>
      <w:pPr>
        <w:tabs>
          <w:tab w:val="num" w:pos="2880"/>
        </w:tabs>
        <w:ind w:left="2880" w:hanging="360"/>
      </w:pPr>
      <w:rPr>
        <w:rFonts w:ascii="Wingdings" w:hAnsi="Wingdings" w:hint="default"/>
      </w:rPr>
    </w:lvl>
    <w:lvl w:ilvl="4" w:tplc="38322422" w:tentative="1">
      <w:start w:val="1"/>
      <w:numFmt w:val="bullet"/>
      <w:lvlText w:val=""/>
      <w:lvlJc w:val="left"/>
      <w:pPr>
        <w:tabs>
          <w:tab w:val="num" w:pos="3600"/>
        </w:tabs>
        <w:ind w:left="3600" w:hanging="360"/>
      </w:pPr>
      <w:rPr>
        <w:rFonts w:ascii="Wingdings" w:hAnsi="Wingdings" w:hint="default"/>
      </w:rPr>
    </w:lvl>
    <w:lvl w:ilvl="5" w:tplc="8E060FA4" w:tentative="1">
      <w:start w:val="1"/>
      <w:numFmt w:val="bullet"/>
      <w:lvlText w:val=""/>
      <w:lvlJc w:val="left"/>
      <w:pPr>
        <w:tabs>
          <w:tab w:val="num" w:pos="4320"/>
        </w:tabs>
        <w:ind w:left="4320" w:hanging="360"/>
      </w:pPr>
      <w:rPr>
        <w:rFonts w:ascii="Wingdings" w:hAnsi="Wingdings" w:hint="default"/>
      </w:rPr>
    </w:lvl>
    <w:lvl w:ilvl="6" w:tplc="771E355E" w:tentative="1">
      <w:start w:val="1"/>
      <w:numFmt w:val="bullet"/>
      <w:lvlText w:val=""/>
      <w:lvlJc w:val="left"/>
      <w:pPr>
        <w:tabs>
          <w:tab w:val="num" w:pos="5040"/>
        </w:tabs>
        <w:ind w:left="5040" w:hanging="360"/>
      </w:pPr>
      <w:rPr>
        <w:rFonts w:ascii="Wingdings" w:hAnsi="Wingdings" w:hint="default"/>
      </w:rPr>
    </w:lvl>
    <w:lvl w:ilvl="7" w:tplc="B240F750" w:tentative="1">
      <w:start w:val="1"/>
      <w:numFmt w:val="bullet"/>
      <w:lvlText w:val=""/>
      <w:lvlJc w:val="left"/>
      <w:pPr>
        <w:tabs>
          <w:tab w:val="num" w:pos="5760"/>
        </w:tabs>
        <w:ind w:left="5760" w:hanging="360"/>
      </w:pPr>
      <w:rPr>
        <w:rFonts w:ascii="Wingdings" w:hAnsi="Wingdings" w:hint="default"/>
      </w:rPr>
    </w:lvl>
    <w:lvl w:ilvl="8" w:tplc="3E5EF72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2D518E"/>
    <w:multiLevelType w:val="hybridMultilevel"/>
    <w:tmpl w:val="F3D83576"/>
    <w:lvl w:ilvl="0" w:tplc="3E3E2E22">
      <w:start w:val="1"/>
      <w:numFmt w:val="bullet"/>
      <w:lvlText w:val=""/>
      <w:lvlJc w:val="left"/>
      <w:pPr>
        <w:tabs>
          <w:tab w:val="num" w:pos="720"/>
        </w:tabs>
        <w:ind w:left="720" w:hanging="360"/>
      </w:pPr>
      <w:rPr>
        <w:rFonts w:ascii="Wingdings" w:hAnsi="Wingdings" w:hint="default"/>
      </w:rPr>
    </w:lvl>
    <w:lvl w:ilvl="1" w:tplc="1BFAA9F8" w:tentative="1">
      <w:start w:val="1"/>
      <w:numFmt w:val="bullet"/>
      <w:lvlText w:val=""/>
      <w:lvlJc w:val="left"/>
      <w:pPr>
        <w:tabs>
          <w:tab w:val="num" w:pos="1440"/>
        </w:tabs>
        <w:ind w:left="1440" w:hanging="360"/>
      </w:pPr>
      <w:rPr>
        <w:rFonts w:ascii="Wingdings" w:hAnsi="Wingdings" w:hint="default"/>
      </w:rPr>
    </w:lvl>
    <w:lvl w:ilvl="2" w:tplc="40542F40" w:tentative="1">
      <w:start w:val="1"/>
      <w:numFmt w:val="bullet"/>
      <w:lvlText w:val=""/>
      <w:lvlJc w:val="left"/>
      <w:pPr>
        <w:tabs>
          <w:tab w:val="num" w:pos="2160"/>
        </w:tabs>
        <w:ind w:left="2160" w:hanging="360"/>
      </w:pPr>
      <w:rPr>
        <w:rFonts w:ascii="Wingdings" w:hAnsi="Wingdings" w:hint="default"/>
      </w:rPr>
    </w:lvl>
    <w:lvl w:ilvl="3" w:tplc="3A3A296A" w:tentative="1">
      <w:start w:val="1"/>
      <w:numFmt w:val="bullet"/>
      <w:lvlText w:val=""/>
      <w:lvlJc w:val="left"/>
      <w:pPr>
        <w:tabs>
          <w:tab w:val="num" w:pos="2880"/>
        </w:tabs>
        <w:ind w:left="2880" w:hanging="360"/>
      </w:pPr>
      <w:rPr>
        <w:rFonts w:ascii="Wingdings" w:hAnsi="Wingdings" w:hint="default"/>
      </w:rPr>
    </w:lvl>
    <w:lvl w:ilvl="4" w:tplc="0B3A05A8" w:tentative="1">
      <w:start w:val="1"/>
      <w:numFmt w:val="bullet"/>
      <w:lvlText w:val=""/>
      <w:lvlJc w:val="left"/>
      <w:pPr>
        <w:tabs>
          <w:tab w:val="num" w:pos="3600"/>
        </w:tabs>
        <w:ind w:left="3600" w:hanging="360"/>
      </w:pPr>
      <w:rPr>
        <w:rFonts w:ascii="Wingdings" w:hAnsi="Wingdings" w:hint="default"/>
      </w:rPr>
    </w:lvl>
    <w:lvl w:ilvl="5" w:tplc="6D4421AC" w:tentative="1">
      <w:start w:val="1"/>
      <w:numFmt w:val="bullet"/>
      <w:lvlText w:val=""/>
      <w:lvlJc w:val="left"/>
      <w:pPr>
        <w:tabs>
          <w:tab w:val="num" w:pos="4320"/>
        </w:tabs>
        <w:ind w:left="4320" w:hanging="360"/>
      </w:pPr>
      <w:rPr>
        <w:rFonts w:ascii="Wingdings" w:hAnsi="Wingdings" w:hint="default"/>
      </w:rPr>
    </w:lvl>
    <w:lvl w:ilvl="6" w:tplc="2B3C213C" w:tentative="1">
      <w:start w:val="1"/>
      <w:numFmt w:val="bullet"/>
      <w:lvlText w:val=""/>
      <w:lvlJc w:val="left"/>
      <w:pPr>
        <w:tabs>
          <w:tab w:val="num" w:pos="5040"/>
        </w:tabs>
        <w:ind w:left="5040" w:hanging="360"/>
      </w:pPr>
      <w:rPr>
        <w:rFonts w:ascii="Wingdings" w:hAnsi="Wingdings" w:hint="default"/>
      </w:rPr>
    </w:lvl>
    <w:lvl w:ilvl="7" w:tplc="593487F0" w:tentative="1">
      <w:start w:val="1"/>
      <w:numFmt w:val="bullet"/>
      <w:lvlText w:val=""/>
      <w:lvlJc w:val="left"/>
      <w:pPr>
        <w:tabs>
          <w:tab w:val="num" w:pos="5760"/>
        </w:tabs>
        <w:ind w:left="5760" w:hanging="360"/>
      </w:pPr>
      <w:rPr>
        <w:rFonts w:ascii="Wingdings" w:hAnsi="Wingdings" w:hint="default"/>
      </w:rPr>
    </w:lvl>
    <w:lvl w:ilvl="8" w:tplc="94AE80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467DB6"/>
    <w:multiLevelType w:val="hybridMultilevel"/>
    <w:tmpl w:val="03DA06C0"/>
    <w:lvl w:ilvl="0" w:tplc="41AEFB80">
      <w:start w:val="6"/>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1891323"/>
    <w:multiLevelType w:val="hybridMultilevel"/>
    <w:tmpl w:val="B7326D2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A74F8E"/>
    <w:multiLevelType w:val="hybridMultilevel"/>
    <w:tmpl w:val="CDB42806"/>
    <w:lvl w:ilvl="0" w:tplc="98E62C46">
      <w:start w:val="5"/>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66213C8"/>
    <w:multiLevelType w:val="hybridMultilevel"/>
    <w:tmpl w:val="E474DCF6"/>
    <w:lvl w:ilvl="0" w:tplc="EF4E3B66">
      <w:start w:val="1"/>
      <w:numFmt w:val="decimalEnclosedCircle"/>
      <w:lvlText w:val="%1"/>
      <w:lvlJc w:val="left"/>
      <w:pPr>
        <w:ind w:left="360" w:hanging="360"/>
      </w:pPr>
      <w:rPr>
        <w:rFonts w:hint="default"/>
      </w:rPr>
    </w:lvl>
    <w:lvl w:ilvl="1" w:tplc="04090003">
      <w:start w:val="1"/>
      <w:numFmt w:val="bullet"/>
      <w:lvlText w:val=""/>
      <w:lvlJc w:val="left"/>
      <w:pPr>
        <w:ind w:left="780" w:hanging="36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3BD361C"/>
    <w:multiLevelType w:val="hybridMultilevel"/>
    <w:tmpl w:val="0B9CDB58"/>
    <w:lvl w:ilvl="0" w:tplc="0409000B">
      <w:start w:val="1"/>
      <w:numFmt w:val="bullet"/>
      <w:lvlText w:val=""/>
      <w:lvlJc w:val="left"/>
      <w:pPr>
        <w:ind w:left="521" w:hanging="420"/>
      </w:pPr>
      <w:rPr>
        <w:rFonts w:ascii="Wingdings" w:hAnsi="Wingdings" w:hint="default"/>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4" w15:restartNumberingAfterBreak="0">
    <w:nsid w:val="54CF3F71"/>
    <w:multiLevelType w:val="hybridMultilevel"/>
    <w:tmpl w:val="486481D8"/>
    <w:lvl w:ilvl="0" w:tplc="A398A8BE">
      <w:start w:val="1"/>
      <w:numFmt w:val="bullet"/>
      <w:lvlText w:val="○"/>
      <w:lvlJc w:val="left"/>
      <w:pPr>
        <w:ind w:left="360" w:hanging="360"/>
      </w:pPr>
      <w:rPr>
        <w:rFonts w:ascii="游ゴシック Medium" w:eastAsia="游ゴシック Medium" w:hAnsi="游ゴシック Medium" w:cstheme="minorBidi" w:hint="eastAsia"/>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68F45A4"/>
    <w:multiLevelType w:val="hybridMultilevel"/>
    <w:tmpl w:val="CE88DC64"/>
    <w:lvl w:ilvl="0" w:tplc="7070D292">
      <w:start w:val="1"/>
      <w:numFmt w:val="bullet"/>
      <w:lvlText w:val=""/>
      <w:lvlJc w:val="left"/>
      <w:pPr>
        <w:tabs>
          <w:tab w:val="num" w:pos="720"/>
        </w:tabs>
        <w:ind w:left="720" w:hanging="360"/>
      </w:pPr>
      <w:rPr>
        <w:rFonts w:ascii="Wingdings" w:hAnsi="Wingdings" w:hint="default"/>
      </w:rPr>
    </w:lvl>
    <w:lvl w:ilvl="1" w:tplc="CD4EDBCA" w:tentative="1">
      <w:start w:val="1"/>
      <w:numFmt w:val="bullet"/>
      <w:lvlText w:val=""/>
      <w:lvlJc w:val="left"/>
      <w:pPr>
        <w:tabs>
          <w:tab w:val="num" w:pos="1440"/>
        </w:tabs>
        <w:ind w:left="1440" w:hanging="360"/>
      </w:pPr>
      <w:rPr>
        <w:rFonts w:ascii="Wingdings" w:hAnsi="Wingdings" w:hint="default"/>
      </w:rPr>
    </w:lvl>
    <w:lvl w:ilvl="2" w:tplc="804410AE" w:tentative="1">
      <w:start w:val="1"/>
      <w:numFmt w:val="bullet"/>
      <w:lvlText w:val=""/>
      <w:lvlJc w:val="left"/>
      <w:pPr>
        <w:tabs>
          <w:tab w:val="num" w:pos="2160"/>
        </w:tabs>
        <w:ind w:left="2160" w:hanging="360"/>
      </w:pPr>
      <w:rPr>
        <w:rFonts w:ascii="Wingdings" w:hAnsi="Wingdings" w:hint="default"/>
      </w:rPr>
    </w:lvl>
    <w:lvl w:ilvl="3" w:tplc="3B1AB244" w:tentative="1">
      <w:start w:val="1"/>
      <w:numFmt w:val="bullet"/>
      <w:lvlText w:val=""/>
      <w:lvlJc w:val="left"/>
      <w:pPr>
        <w:tabs>
          <w:tab w:val="num" w:pos="2880"/>
        </w:tabs>
        <w:ind w:left="2880" w:hanging="360"/>
      </w:pPr>
      <w:rPr>
        <w:rFonts w:ascii="Wingdings" w:hAnsi="Wingdings" w:hint="default"/>
      </w:rPr>
    </w:lvl>
    <w:lvl w:ilvl="4" w:tplc="7D5232A8" w:tentative="1">
      <w:start w:val="1"/>
      <w:numFmt w:val="bullet"/>
      <w:lvlText w:val=""/>
      <w:lvlJc w:val="left"/>
      <w:pPr>
        <w:tabs>
          <w:tab w:val="num" w:pos="3600"/>
        </w:tabs>
        <w:ind w:left="3600" w:hanging="360"/>
      </w:pPr>
      <w:rPr>
        <w:rFonts w:ascii="Wingdings" w:hAnsi="Wingdings" w:hint="default"/>
      </w:rPr>
    </w:lvl>
    <w:lvl w:ilvl="5" w:tplc="A094C35A" w:tentative="1">
      <w:start w:val="1"/>
      <w:numFmt w:val="bullet"/>
      <w:lvlText w:val=""/>
      <w:lvlJc w:val="left"/>
      <w:pPr>
        <w:tabs>
          <w:tab w:val="num" w:pos="4320"/>
        </w:tabs>
        <w:ind w:left="4320" w:hanging="360"/>
      </w:pPr>
      <w:rPr>
        <w:rFonts w:ascii="Wingdings" w:hAnsi="Wingdings" w:hint="default"/>
      </w:rPr>
    </w:lvl>
    <w:lvl w:ilvl="6" w:tplc="EE1651C2" w:tentative="1">
      <w:start w:val="1"/>
      <w:numFmt w:val="bullet"/>
      <w:lvlText w:val=""/>
      <w:lvlJc w:val="left"/>
      <w:pPr>
        <w:tabs>
          <w:tab w:val="num" w:pos="5040"/>
        </w:tabs>
        <w:ind w:left="5040" w:hanging="360"/>
      </w:pPr>
      <w:rPr>
        <w:rFonts w:ascii="Wingdings" w:hAnsi="Wingdings" w:hint="default"/>
      </w:rPr>
    </w:lvl>
    <w:lvl w:ilvl="7" w:tplc="F83A8E48" w:tentative="1">
      <w:start w:val="1"/>
      <w:numFmt w:val="bullet"/>
      <w:lvlText w:val=""/>
      <w:lvlJc w:val="left"/>
      <w:pPr>
        <w:tabs>
          <w:tab w:val="num" w:pos="5760"/>
        </w:tabs>
        <w:ind w:left="5760" w:hanging="360"/>
      </w:pPr>
      <w:rPr>
        <w:rFonts w:ascii="Wingdings" w:hAnsi="Wingdings" w:hint="default"/>
      </w:rPr>
    </w:lvl>
    <w:lvl w:ilvl="8" w:tplc="03C4D21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8A6BC2"/>
    <w:multiLevelType w:val="hybridMultilevel"/>
    <w:tmpl w:val="0390E9EC"/>
    <w:lvl w:ilvl="0" w:tplc="844E0902">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B3D4267"/>
    <w:multiLevelType w:val="hybridMultilevel"/>
    <w:tmpl w:val="D83CFC3E"/>
    <w:lvl w:ilvl="0" w:tplc="04090001">
      <w:start w:val="1"/>
      <w:numFmt w:val="bullet"/>
      <w:lvlText w:val=""/>
      <w:lvlJc w:val="left"/>
      <w:pPr>
        <w:ind w:left="634" w:hanging="420"/>
      </w:pPr>
      <w:rPr>
        <w:rFonts w:ascii="Wingdings" w:hAnsi="Wingdings" w:hint="default"/>
      </w:rPr>
    </w:lvl>
    <w:lvl w:ilvl="1" w:tplc="04090001">
      <w:start w:val="1"/>
      <w:numFmt w:val="bullet"/>
      <w:lvlText w:val=""/>
      <w:lvlJc w:val="left"/>
      <w:pPr>
        <w:ind w:left="1054" w:hanging="420"/>
      </w:pPr>
      <w:rPr>
        <w:rFonts w:ascii="Wingdings" w:hAnsi="Wingdings" w:hint="default"/>
      </w:rPr>
    </w:lvl>
    <w:lvl w:ilvl="2" w:tplc="0409000D" w:tentative="1">
      <w:start w:val="1"/>
      <w:numFmt w:val="bullet"/>
      <w:lvlText w:val=""/>
      <w:lvlJc w:val="left"/>
      <w:pPr>
        <w:ind w:left="1474" w:hanging="420"/>
      </w:pPr>
      <w:rPr>
        <w:rFonts w:ascii="Wingdings" w:hAnsi="Wingdings" w:hint="default"/>
      </w:rPr>
    </w:lvl>
    <w:lvl w:ilvl="3" w:tplc="04090001" w:tentative="1">
      <w:start w:val="1"/>
      <w:numFmt w:val="bullet"/>
      <w:lvlText w:val=""/>
      <w:lvlJc w:val="left"/>
      <w:pPr>
        <w:ind w:left="1894" w:hanging="420"/>
      </w:pPr>
      <w:rPr>
        <w:rFonts w:ascii="Wingdings" w:hAnsi="Wingdings" w:hint="default"/>
      </w:rPr>
    </w:lvl>
    <w:lvl w:ilvl="4" w:tplc="0409000B" w:tentative="1">
      <w:start w:val="1"/>
      <w:numFmt w:val="bullet"/>
      <w:lvlText w:val=""/>
      <w:lvlJc w:val="left"/>
      <w:pPr>
        <w:ind w:left="2314" w:hanging="420"/>
      </w:pPr>
      <w:rPr>
        <w:rFonts w:ascii="Wingdings" w:hAnsi="Wingdings" w:hint="default"/>
      </w:rPr>
    </w:lvl>
    <w:lvl w:ilvl="5" w:tplc="0409000D" w:tentative="1">
      <w:start w:val="1"/>
      <w:numFmt w:val="bullet"/>
      <w:lvlText w:val=""/>
      <w:lvlJc w:val="left"/>
      <w:pPr>
        <w:ind w:left="2734" w:hanging="420"/>
      </w:pPr>
      <w:rPr>
        <w:rFonts w:ascii="Wingdings" w:hAnsi="Wingdings" w:hint="default"/>
      </w:rPr>
    </w:lvl>
    <w:lvl w:ilvl="6" w:tplc="04090001" w:tentative="1">
      <w:start w:val="1"/>
      <w:numFmt w:val="bullet"/>
      <w:lvlText w:val=""/>
      <w:lvlJc w:val="left"/>
      <w:pPr>
        <w:ind w:left="3154" w:hanging="420"/>
      </w:pPr>
      <w:rPr>
        <w:rFonts w:ascii="Wingdings" w:hAnsi="Wingdings" w:hint="default"/>
      </w:rPr>
    </w:lvl>
    <w:lvl w:ilvl="7" w:tplc="0409000B" w:tentative="1">
      <w:start w:val="1"/>
      <w:numFmt w:val="bullet"/>
      <w:lvlText w:val=""/>
      <w:lvlJc w:val="left"/>
      <w:pPr>
        <w:ind w:left="3574" w:hanging="420"/>
      </w:pPr>
      <w:rPr>
        <w:rFonts w:ascii="Wingdings" w:hAnsi="Wingdings" w:hint="default"/>
      </w:rPr>
    </w:lvl>
    <w:lvl w:ilvl="8" w:tplc="0409000D" w:tentative="1">
      <w:start w:val="1"/>
      <w:numFmt w:val="bullet"/>
      <w:lvlText w:val=""/>
      <w:lvlJc w:val="left"/>
      <w:pPr>
        <w:ind w:left="3994" w:hanging="420"/>
      </w:pPr>
      <w:rPr>
        <w:rFonts w:ascii="Wingdings" w:hAnsi="Wingdings" w:hint="default"/>
      </w:rPr>
    </w:lvl>
  </w:abstractNum>
  <w:abstractNum w:abstractNumId="18" w15:restartNumberingAfterBreak="0">
    <w:nsid w:val="6BAA3834"/>
    <w:multiLevelType w:val="hybridMultilevel"/>
    <w:tmpl w:val="A1F234C2"/>
    <w:lvl w:ilvl="0" w:tplc="86B2C422">
      <w:start w:val="1"/>
      <w:numFmt w:val="bullet"/>
      <w:lvlText w:val=""/>
      <w:lvlJc w:val="left"/>
      <w:pPr>
        <w:tabs>
          <w:tab w:val="num" w:pos="720"/>
        </w:tabs>
        <w:ind w:left="720" w:hanging="360"/>
      </w:pPr>
      <w:rPr>
        <w:rFonts w:ascii="Wingdings" w:hAnsi="Wingdings" w:hint="default"/>
      </w:rPr>
    </w:lvl>
    <w:lvl w:ilvl="1" w:tplc="C3C273EE" w:tentative="1">
      <w:start w:val="1"/>
      <w:numFmt w:val="bullet"/>
      <w:lvlText w:val=""/>
      <w:lvlJc w:val="left"/>
      <w:pPr>
        <w:tabs>
          <w:tab w:val="num" w:pos="1440"/>
        </w:tabs>
        <w:ind w:left="1440" w:hanging="360"/>
      </w:pPr>
      <w:rPr>
        <w:rFonts w:ascii="Wingdings" w:hAnsi="Wingdings" w:hint="default"/>
      </w:rPr>
    </w:lvl>
    <w:lvl w:ilvl="2" w:tplc="D728A3B0" w:tentative="1">
      <w:start w:val="1"/>
      <w:numFmt w:val="bullet"/>
      <w:lvlText w:val=""/>
      <w:lvlJc w:val="left"/>
      <w:pPr>
        <w:tabs>
          <w:tab w:val="num" w:pos="2160"/>
        </w:tabs>
        <w:ind w:left="2160" w:hanging="360"/>
      </w:pPr>
      <w:rPr>
        <w:rFonts w:ascii="Wingdings" w:hAnsi="Wingdings" w:hint="default"/>
      </w:rPr>
    </w:lvl>
    <w:lvl w:ilvl="3" w:tplc="29C000F8" w:tentative="1">
      <w:start w:val="1"/>
      <w:numFmt w:val="bullet"/>
      <w:lvlText w:val=""/>
      <w:lvlJc w:val="left"/>
      <w:pPr>
        <w:tabs>
          <w:tab w:val="num" w:pos="2880"/>
        </w:tabs>
        <w:ind w:left="2880" w:hanging="360"/>
      </w:pPr>
      <w:rPr>
        <w:rFonts w:ascii="Wingdings" w:hAnsi="Wingdings" w:hint="default"/>
      </w:rPr>
    </w:lvl>
    <w:lvl w:ilvl="4" w:tplc="86DACCC6" w:tentative="1">
      <w:start w:val="1"/>
      <w:numFmt w:val="bullet"/>
      <w:lvlText w:val=""/>
      <w:lvlJc w:val="left"/>
      <w:pPr>
        <w:tabs>
          <w:tab w:val="num" w:pos="3600"/>
        </w:tabs>
        <w:ind w:left="3600" w:hanging="360"/>
      </w:pPr>
      <w:rPr>
        <w:rFonts w:ascii="Wingdings" w:hAnsi="Wingdings" w:hint="default"/>
      </w:rPr>
    </w:lvl>
    <w:lvl w:ilvl="5" w:tplc="84AAFBD4" w:tentative="1">
      <w:start w:val="1"/>
      <w:numFmt w:val="bullet"/>
      <w:lvlText w:val=""/>
      <w:lvlJc w:val="left"/>
      <w:pPr>
        <w:tabs>
          <w:tab w:val="num" w:pos="4320"/>
        </w:tabs>
        <w:ind w:left="4320" w:hanging="360"/>
      </w:pPr>
      <w:rPr>
        <w:rFonts w:ascii="Wingdings" w:hAnsi="Wingdings" w:hint="default"/>
      </w:rPr>
    </w:lvl>
    <w:lvl w:ilvl="6" w:tplc="BE4CF1F4" w:tentative="1">
      <w:start w:val="1"/>
      <w:numFmt w:val="bullet"/>
      <w:lvlText w:val=""/>
      <w:lvlJc w:val="left"/>
      <w:pPr>
        <w:tabs>
          <w:tab w:val="num" w:pos="5040"/>
        </w:tabs>
        <w:ind w:left="5040" w:hanging="360"/>
      </w:pPr>
      <w:rPr>
        <w:rFonts w:ascii="Wingdings" w:hAnsi="Wingdings" w:hint="default"/>
      </w:rPr>
    </w:lvl>
    <w:lvl w:ilvl="7" w:tplc="E830338C" w:tentative="1">
      <w:start w:val="1"/>
      <w:numFmt w:val="bullet"/>
      <w:lvlText w:val=""/>
      <w:lvlJc w:val="left"/>
      <w:pPr>
        <w:tabs>
          <w:tab w:val="num" w:pos="5760"/>
        </w:tabs>
        <w:ind w:left="5760" w:hanging="360"/>
      </w:pPr>
      <w:rPr>
        <w:rFonts w:ascii="Wingdings" w:hAnsi="Wingdings" w:hint="default"/>
      </w:rPr>
    </w:lvl>
    <w:lvl w:ilvl="8" w:tplc="E86C3D9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222384"/>
    <w:multiLevelType w:val="hybridMultilevel"/>
    <w:tmpl w:val="5CF21A44"/>
    <w:lvl w:ilvl="0" w:tplc="FD02C92A">
      <w:start w:val="1"/>
      <w:numFmt w:val="bullet"/>
      <w:lvlText w:val=""/>
      <w:lvlJc w:val="left"/>
      <w:pPr>
        <w:tabs>
          <w:tab w:val="num" w:pos="720"/>
        </w:tabs>
        <w:ind w:left="720" w:hanging="360"/>
      </w:pPr>
      <w:rPr>
        <w:rFonts w:ascii="Wingdings" w:hAnsi="Wingdings" w:hint="default"/>
      </w:rPr>
    </w:lvl>
    <w:lvl w:ilvl="1" w:tplc="E6503CF8" w:tentative="1">
      <w:start w:val="1"/>
      <w:numFmt w:val="bullet"/>
      <w:lvlText w:val=""/>
      <w:lvlJc w:val="left"/>
      <w:pPr>
        <w:tabs>
          <w:tab w:val="num" w:pos="1440"/>
        </w:tabs>
        <w:ind w:left="1440" w:hanging="360"/>
      </w:pPr>
      <w:rPr>
        <w:rFonts w:ascii="Wingdings" w:hAnsi="Wingdings" w:hint="default"/>
      </w:rPr>
    </w:lvl>
    <w:lvl w:ilvl="2" w:tplc="5E5093B6" w:tentative="1">
      <w:start w:val="1"/>
      <w:numFmt w:val="bullet"/>
      <w:lvlText w:val=""/>
      <w:lvlJc w:val="left"/>
      <w:pPr>
        <w:tabs>
          <w:tab w:val="num" w:pos="2160"/>
        </w:tabs>
        <w:ind w:left="2160" w:hanging="360"/>
      </w:pPr>
      <w:rPr>
        <w:rFonts w:ascii="Wingdings" w:hAnsi="Wingdings" w:hint="default"/>
      </w:rPr>
    </w:lvl>
    <w:lvl w:ilvl="3" w:tplc="32AEB3DC" w:tentative="1">
      <w:start w:val="1"/>
      <w:numFmt w:val="bullet"/>
      <w:lvlText w:val=""/>
      <w:lvlJc w:val="left"/>
      <w:pPr>
        <w:tabs>
          <w:tab w:val="num" w:pos="2880"/>
        </w:tabs>
        <w:ind w:left="2880" w:hanging="360"/>
      </w:pPr>
      <w:rPr>
        <w:rFonts w:ascii="Wingdings" w:hAnsi="Wingdings" w:hint="default"/>
      </w:rPr>
    </w:lvl>
    <w:lvl w:ilvl="4" w:tplc="7358996E" w:tentative="1">
      <w:start w:val="1"/>
      <w:numFmt w:val="bullet"/>
      <w:lvlText w:val=""/>
      <w:lvlJc w:val="left"/>
      <w:pPr>
        <w:tabs>
          <w:tab w:val="num" w:pos="3600"/>
        </w:tabs>
        <w:ind w:left="3600" w:hanging="360"/>
      </w:pPr>
      <w:rPr>
        <w:rFonts w:ascii="Wingdings" w:hAnsi="Wingdings" w:hint="default"/>
      </w:rPr>
    </w:lvl>
    <w:lvl w:ilvl="5" w:tplc="B346F3F2" w:tentative="1">
      <w:start w:val="1"/>
      <w:numFmt w:val="bullet"/>
      <w:lvlText w:val=""/>
      <w:lvlJc w:val="left"/>
      <w:pPr>
        <w:tabs>
          <w:tab w:val="num" w:pos="4320"/>
        </w:tabs>
        <w:ind w:left="4320" w:hanging="360"/>
      </w:pPr>
      <w:rPr>
        <w:rFonts w:ascii="Wingdings" w:hAnsi="Wingdings" w:hint="default"/>
      </w:rPr>
    </w:lvl>
    <w:lvl w:ilvl="6" w:tplc="4BE05512" w:tentative="1">
      <w:start w:val="1"/>
      <w:numFmt w:val="bullet"/>
      <w:lvlText w:val=""/>
      <w:lvlJc w:val="left"/>
      <w:pPr>
        <w:tabs>
          <w:tab w:val="num" w:pos="5040"/>
        </w:tabs>
        <w:ind w:left="5040" w:hanging="360"/>
      </w:pPr>
      <w:rPr>
        <w:rFonts w:ascii="Wingdings" w:hAnsi="Wingdings" w:hint="default"/>
      </w:rPr>
    </w:lvl>
    <w:lvl w:ilvl="7" w:tplc="16B0D686" w:tentative="1">
      <w:start w:val="1"/>
      <w:numFmt w:val="bullet"/>
      <w:lvlText w:val=""/>
      <w:lvlJc w:val="left"/>
      <w:pPr>
        <w:tabs>
          <w:tab w:val="num" w:pos="5760"/>
        </w:tabs>
        <w:ind w:left="5760" w:hanging="360"/>
      </w:pPr>
      <w:rPr>
        <w:rFonts w:ascii="Wingdings" w:hAnsi="Wingdings" w:hint="default"/>
      </w:rPr>
    </w:lvl>
    <w:lvl w:ilvl="8" w:tplc="7A0A5BBA"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2382B73"/>
    <w:multiLevelType w:val="hybridMultilevel"/>
    <w:tmpl w:val="8F04F552"/>
    <w:lvl w:ilvl="0" w:tplc="FBAEE174">
      <w:start w:val="1"/>
      <w:numFmt w:val="decimalFullWidth"/>
      <w:lvlText w:val="%1．"/>
      <w:lvlJc w:val="left"/>
      <w:pPr>
        <w:ind w:left="450" w:hanging="450"/>
      </w:pPr>
      <w:rPr>
        <w:rFonts w:hint="default"/>
      </w:rPr>
    </w:lvl>
    <w:lvl w:ilvl="1" w:tplc="86607B4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6851056"/>
    <w:multiLevelType w:val="hybridMultilevel"/>
    <w:tmpl w:val="A628F07A"/>
    <w:lvl w:ilvl="0" w:tplc="F10CF69E">
      <w:numFmt w:val="bullet"/>
      <w:lvlText w:val="□"/>
      <w:lvlJc w:val="left"/>
      <w:pPr>
        <w:ind w:left="360" w:hanging="360"/>
      </w:pPr>
      <w:rPr>
        <w:rFonts w:ascii="Yu Gothic UI" w:eastAsia="Yu Gothic UI" w:hAnsi="Yu Gothic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77695AF9"/>
    <w:multiLevelType w:val="hybridMultilevel"/>
    <w:tmpl w:val="E7788768"/>
    <w:lvl w:ilvl="0" w:tplc="B3E83E5E">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D7A1277"/>
    <w:multiLevelType w:val="hybridMultilevel"/>
    <w:tmpl w:val="A888D324"/>
    <w:lvl w:ilvl="0" w:tplc="0D04A936">
      <w:start w:val="4"/>
      <w:numFmt w:val="decimalEnclosedCircle"/>
      <w:lvlText w:val="%1"/>
      <w:lvlJc w:val="left"/>
      <w:pPr>
        <w:ind w:left="780" w:hanging="360"/>
      </w:pPr>
      <w:rPr>
        <w:rFonts w:hint="default"/>
      </w:rPr>
    </w:lvl>
    <w:lvl w:ilvl="1" w:tplc="84C2770A">
      <w:start w:val="4"/>
      <w:numFmt w:val="decimalFullWidth"/>
      <w:lvlText w:val="%2．"/>
      <w:lvlJc w:val="left"/>
      <w:pPr>
        <w:ind w:left="840" w:hanging="420"/>
      </w:pPr>
      <w:rPr>
        <w:rFonts w:ascii="游ゴシック Medium" w:eastAsia="游ゴシック Medium" w:hAnsi="游ゴシック Medium" w:hint="default"/>
        <w:b w:val="0"/>
        <w:sz w:val="21"/>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DE3425D"/>
    <w:multiLevelType w:val="hybridMultilevel"/>
    <w:tmpl w:val="40043F94"/>
    <w:lvl w:ilvl="0" w:tplc="AA2CD5FE">
      <w:start w:val="3"/>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E6F433F"/>
    <w:multiLevelType w:val="hybridMultilevel"/>
    <w:tmpl w:val="518CE96E"/>
    <w:lvl w:ilvl="0" w:tplc="6FB4CDD8">
      <w:start w:val="2"/>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14"/>
  </w:num>
  <w:num w:numId="3">
    <w:abstractNumId w:val="20"/>
  </w:num>
  <w:num w:numId="4">
    <w:abstractNumId w:val="23"/>
  </w:num>
  <w:num w:numId="5">
    <w:abstractNumId w:val="21"/>
  </w:num>
  <w:num w:numId="6">
    <w:abstractNumId w:val="17"/>
  </w:num>
  <w:num w:numId="7">
    <w:abstractNumId w:val="25"/>
  </w:num>
  <w:num w:numId="8">
    <w:abstractNumId w:val="24"/>
  </w:num>
  <w:num w:numId="9">
    <w:abstractNumId w:val="3"/>
  </w:num>
  <w:num w:numId="10">
    <w:abstractNumId w:val="9"/>
  </w:num>
  <w:num w:numId="11">
    <w:abstractNumId w:val="13"/>
  </w:num>
  <w:num w:numId="12">
    <w:abstractNumId w:val="7"/>
  </w:num>
  <w:num w:numId="13">
    <w:abstractNumId w:val="6"/>
  </w:num>
  <w:num w:numId="14">
    <w:abstractNumId w:val="18"/>
  </w:num>
  <w:num w:numId="15">
    <w:abstractNumId w:val="19"/>
  </w:num>
  <w:num w:numId="16">
    <w:abstractNumId w:val="5"/>
  </w:num>
  <w:num w:numId="17">
    <w:abstractNumId w:val="15"/>
  </w:num>
  <w:num w:numId="18">
    <w:abstractNumId w:val="4"/>
  </w:num>
  <w:num w:numId="19">
    <w:abstractNumId w:val="1"/>
  </w:num>
  <w:num w:numId="20">
    <w:abstractNumId w:val="16"/>
  </w:num>
  <w:num w:numId="21">
    <w:abstractNumId w:val="22"/>
  </w:num>
  <w:num w:numId="22">
    <w:abstractNumId w:val="10"/>
  </w:num>
  <w:num w:numId="23">
    <w:abstractNumId w:val="8"/>
  </w:num>
  <w:num w:numId="24">
    <w:abstractNumId w:val="0"/>
  </w:num>
  <w:num w:numId="25">
    <w:abstractNumId w:val="2"/>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27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8E4"/>
    <w:rsid w:val="00001CCC"/>
    <w:rsid w:val="000022C6"/>
    <w:rsid w:val="00004BC0"/>
    <w:rsid w:val="00005D0F"/>
    <w:rsid w:val="00006310"/>
    <w:rsid w:val="00012DFC"/>
    <w:rsid w:val="00017D2A"/>
    <w:rsid w:val="00020A61"/>
    <w:rsid w:val="00023BCC"/>
    <w:rsid w:val="00026C32"/>
    <w:rsid w:val="000275B8"/>
    <w:rsid w:val="00030207"/>
    <w:rsid w:val="00031E1D"/>
    <w:rsid w:val="000371D7"/>
    <w:rsid w:val="000379B9"/>
    <w:rsid w:val="00040107"/>
    <w:rsid w:val="000515C9"/>
    <w:rsid w:val="000518A4"/>
    <w:rsid w:val="00052149"/>
    <w:rsid w:val="00055A15"/>
    <w:rsid w:val="000639C8"/>
    <w:rsid w:val="00065D62"/>
    <w:rsid w:val="00067E6C"/>
    <w:rsid w:val="000719FF"/>
    <w:rsid w:val="00074E82"/>
    <w:rsid w:val="00076E5D"/>
    <w:rsid w:val="00081001"/>
    <w:rsid w:val="00083031"/>
    <w:rsid w:val="00083C94"/>
    <w:rsid w:val="00085730"/>
    <w:rsid w:val="00090FEE"/>
    <w:rsid w:val="00091ED7"/>
    <w:rsid w:val="00095E05"/>
    <w:rsid w:val="00096E76"/>
    <w:rsid w:val="00097A0B"/>
    <w:rsid w:val="000A243F"/>
    <w:rsid w:val="000A7225"/>
    <w:rsid w:val="000A7BAE"/>
    <w:rsid w:val="000B1732"/>
    <w:rsid w:val="000B2AE2"/>
    <w:rsid w:val="000B4FAA"/>
    <w:rsid w:val="000B5D0E"/>
    <w:rsid w:val="000B656D"/>
    <w:rsid w:val="000B6FA2"/>
    <w:rsid w:val="000B72EB"/>
    <w:rsid w:val="000B78BB"/>
    <w:rsid w:val="000B7F0A"/>
    <w:rsid w:val="000C2797"/>
    <w:rsid w:val="000C55F9"/>
    <w:rsid w:val="000D2EE4"/>
    <w:rsid w:val="000D5875"/>
    <w:rsid w:val="000F0FEA"/>
    <w:rsid w:val="000F28D1"/>
    <w:rsid w:val="000F4E8A"/>
    <w:rsid w:val="00103E59"/>
    <w:rsid w:val="00104ADE"/>
    <w:rsid w:val="00104F99"/>
    <w:rsid w:val="0011010E"/>
    <w:rsid w:val="00110577"/>
    <w:rsid w:val="0011203F"/>
    <w:rsid w:val="00112AF9"/>
    <w:rsid w:val="00114BA6"/>
    <w:rsid w:val="00114C80"/>
    <w:rsid w:val="00122CF6"/>
    <w:rsid w:val="00130928"/>
    <w:rsid w:val="001313A7"/>
    <w:rsid w:val="00131601"/>
    <w:rsid w:val="00132E5C"/>
    <w:rsid w:val="001344BB"/>
    <w:rsid w:val="00134FB5"/>
    <w:rsid w:val="00136B6E"/>
    <w:rsid w:val="001400F3"/>
    <w:rsid w:val="0014315F"/>
    <w:rsid w:val="00143C12"/>
    <w:rsid w:val="001474F1"/>
    <w:rsid w:val="00150189"/>
    <w:rsid w:val="001529C4"/>
    <w:rsid w:val="001560DE"/>
    <w:rsid w:val="00156DA3"/>
    <w:rsid w:val="00161476"/>
    <w:rsid w:val="001630E5"/>
    <w:rsid w:val="00163C55"/>
    <w:rsid w:val="001648AD"/>
    <w:rsid w:val="00164F76"/>
    <w:rsid w:val="00166F8D"/>
    <w:rsid w:val="00167D9E"/>
    <w:rsid w:val="00167EB1"/>
    <w:rsid w:val="00172238"/>
    <w:rsid w:val="001731A0"/>
    <w:rsid w:val="00175DD7"/>
    <w:rsid w:val="00176327"/>
    <w:rsid w:val="001815FB"/>
    <w:rsid w:val="00181772"/>
    <w:rsid w:val="0018267B"/>
    <w:rsid w:val="00182F8D"/>
    <w:rsid w:val="00184A0A"/>
    <w:rsid w:val="00184C3C"/>
    <w:rsid w:val="00186035"/>
    <w:rsid w:val="00187742"/>
    <w:rsid w:val="0019572A"/>
    <w:rsid w:val="001A193F"/>
    <w:rsid w:val="001A2093"/>
    <w:rsid w:val="001A3782"/>
    <w:rsid w:val="001A5EF5"/>
    <w:rsid w:val="001B0A1B"/>
    <w:rsid w:val="001B35C5"/>
    <w:rsid w:val="001B613F"/>
    <w:rsid w:val="001B7B5D"/>
    <w:rsid w:val="001C0C62"/>
    <w:rsid w:val="001C20FE"/>
    <w:rsid w:val="001C2820"/>
    <w:rsid w:val="001C3759"/>
    <w:rsid w:val="001C7266"/>
    <w:rsid w:val="001D28C1"/>
    <w:rsid w:val="001D32ED"/>
    <w:rsid w:val="001D4E2E"/>
    <w:rsid w:val="001E073A"/>
    <w:rsid w:val="001E4B0B"/>
    <w:rsid w:val="001E6855"/>
    <w:rsid w:val="001F3688"/>
    <w:rsid w:val="001F4FFF"/>
    <w:rsid w:val="0020035D"/>
    <w:rsid w:val="00202E2B"/>
    <w:rsid w:val="00204D5A"/>
    <w:rsid w:val="00204F5E"/>
    <w:rsid w:val="002071BC"/>
    <w:rsid w:val="00210482"/>
    <w:rsid w:val="00210881"/>
    <w:rsid w:val="00212857"/>
    <w:rsid w:val="00220F8A"/>
    <w:rsid w:val="00223BA6"/>
    <w:rsid w:val="00227E47"/>
    <w:rsid w:val="00231314"/>
    <w:rsid w:val="00231651"/>
    <w:rsid w:val="00232476"/>
    <w:rsid w:val="002328E9"/>
    <w:rsid w:val="00232AB4"/>
    <w:rsid w:val="00234AA0"/>
    <w:rsid w:val="00236295"/>
    <w:rsid w:val="00237DD5"/>
    <w:rsid w:val="00242A87"/>
    <w:rsid w:val="00250C06"/>
    <w:rsid w:val="0025147E"/>
    <w:rsid w:val="00251A6C"/>
    <w:rsid w:val="0025518E"/>
    <w:rsid w:val="002565BA"/>
    <w:rsid w:val="0025762C"/>
    <w:rsid w:val="002618B5"/>
    <w:rsid w:val="00261DA2"/>
    <w:rsid w:val="00262B3D"/>
    <w:rsid w:val="00266053"/>
    <w:rsid w:val="00266E12"/>
    <w:rsid w:val="002756FB"/>
    <w:rsid w:val="0027623D"/>
    <w:rsid w:val="002829A8"/>
    <w:rsid w:val="00282C24"/>
    <w:rsid w:val="00284E99"/>
    <w:rsid w:val="0028613D"/>
    <w:rsid w:val="002875AB"/>
    <w:rsid w:val="002903B2"/>
    <w:rsid w:val="00291651"/>
    <w:rsid w:val="00294608"/>
    <w:rsid w:val="00296EEA"/>
    <w:rsid w:val="00297D42"/>
    <w:rsid w:val="002A6F2F"/>
    <w:rsid w:val="002A70C9"/>
    <w:rsid w:val="002A7F56"/>
    <w:rsid w:val="002B0CC6"/>
    <w:rsid w:val="002B62F6"/>
    <w:rsid w:val="002B6CFE"/>
    <w:rsid w:val="002C43D6"/>
    <w:rsid w:val="002C5736"/>
    <w:rsid w:val="002C5C31"/>
    <w:rsid w:val="002C7189"/>
    <w:rsid w:val="002D4179"/>
    <w:rsid w:val="002D45A2"/>
    <w:rsid w:val="002D5E23"/>
    <w:rsid w:val="002D629B"/>
    <w:rsid w:val="002E4BA3"/>
    <w:rsid w:val="002E5B66"/>
    <w:rsid w:val="002E5C3D"/>
    <w:rsid w:val="002E621C"/>
    <w:rsid w:val="002E7BE8"/>
    <w:rsid w:val="002F1293"/>
    <w:rsid w:val="002F18AA"/>
    <w:rsid w:val="002F2286"/>
    <w:rsid w:val="002F286F"/>
    <w:rsid w:val="002F4855"/>
    <w:rsid w:val="00303D40"/>
    <w:rsid w:val="00303EE0"/>
    <w:rsid w:val="00304858"/>
    <w:rsid w:val="00314537"/>
    <w:rsid w:val="00316E7D"/>
    <w:rsid w:val="003176A1"/>
    <w:rsid w:val="0032037E"/>
    <w:rsid w:val="00321FB8"/>
    <w:rsid w:val="00322263"/>
    <w:rsid w:val="00322E7E"/>
    <w:rsid w:val="00323B6E"/>
    <w:rsid w:val="00325A92"/>
    <w:rsid w:val="00326EE6"/>
    <w:rsid w:val="00330A67"/>
    <w:rsid w:val="00334C7E"/>
    <w:rsid w:val="0033742D"/>
    <w:rsid w:val="00337C19"/>
    <w:rsid w:val="003405E2"/>
    <w:rsid w:val="00340662"/>
    <w:rsid w:val="00344203"/>
    <w:rsid w:val="0034600E"/>
    <w:rsid w:val="00354172"/>
    <w:rsid w:val="00360FD2"/>
    <w:rsid w:val="00363C34"/>
    <w:rsid w:val="00365409"/>
    <w:rsid w:val="003673BA"/>
    <w:rsid w:val="00367E20"/>
    <w:rsid w:val="00370C96"/>
    <w:rsid w:val="0037170F"/>
    <w:rsid w:val="00373EB0"/>
    <w:rsid w:val="0037609C"/>
    <w:rsid w:val="00376DD7"/>
    <w:rsid w:val="00382010"/>
    <w:rsid w:val="0038793E"/>
    <w:rsid w:val="00390482"/>
    <w:rsid w:val="003928C5"/>
    <w:rsid w:val="00393983"/>
    <w:rsid w:val="00393DAB"/>
    <w:rsid w:val="0039422C"/>
    <w:rsid w:val="00395ED0"/>
    <w:rsid w:val="003A1A87"/>
    <w:rsid w:val="003A43D6"/>
    <w:rsid w:val="003A4478"/>
    <w:rsid w:val="003B0742"/>
    <w:rsid w:val="003B28CA"/>
    <w:rsid w:val="003B4549"/>
    <w:rsid w:val="003B62A0"/>
    <w:rsid w:val="003B6E13"/>
    <w:rsid w:val="003C58C2"/>
    <w:rsid w:val="003C6B8A"/>
    <w:rsid w:val="003C7E16"/>
    <w:rsid w:val="003D146D"/>
    <w:rsid w:val="003D42FD"/>
    <w:rsid w:val="003D5BBB"/>
    <w:rsid w:val="003E2A2E"/>
    <w:rsid w:val="003E5568"/>
    <w:rsid w:val="003E5CF1"/>
    <w:rsid w:val="003F1A56"/>
    <w:rsid w:val="003F2CD8"/>
    <w:rsid w:val="003F43DA"/>
    <w:rsid w:val="003F5D57"/>
    <w:rsid w:val="00400DF6"/>
    <w:rsid w:val="00401B02"/>
    <w:rsid w:val="00405019"/>
    <w:rsid w:val="00406A41"/>
    <w:rsid w:val="004100E5"/>
    <w:rsid w:val="0041037B"/>
    <w:rsid w:val="0041159F"/>
    <w:rsid w:val="00412D5D"/>
    <w:rsid w:val="00414CA8"/>
    <w:rsid w:val="004153B3"/>
    <w:rsid w:val="0041670A"/>
    <w:rsid w:val="004174A6"/>
    <w:rsid w:val="00417651"/>
    <w:rsid w:val="00420BB7"/>
    <w:rsid w:val="00421A7E"/>
    <w:rsid w:val="004258A4"/>
    <w:rsid w:val="00426432"/>
    <w:rsid w:val="00432EB8"/>
    <w:rsid w:val="004342F1"/>
    <w:rsid w:val="00435639"/>
    <w:rsid w:val="0043764C"/>
    <w:rsid w:val="00437AC3"/>
    <w:rsid w:val="00442319"/>
    <w:rsid w:val="00451323"/>
    <w:rsid w:val="004574EB"/>
    <w:rsid w:val="00461C26"/>
    <w:rsid w:val="0046246D"/>
    <w:rsid w:val="00466F17"/>
    <w:rsid w:val="004733DB"/>
    <w:rsid w:val="00474BA8"/>
    <w:rsid w:val="00480195"/>
    <w:rsid w:val="004816C3"/>
    <w:rsid w:val="00483906"/>
    <w:rsid w:val="00487A21"/>
    <w:rsid w:val="0049027A"/>
    <w:rsid w:val="00491D86"/>
    <w:rsid w:val="00493523"/>
    <w:rsid w:val="0049362C"/>
    <w:rsid w:val="004938AE"/>
    <w:rsid w:val="0049415E"/>
    <w:rsid w:val="00494D1A"/>
    <w:rsid w:val="00494F22"/>
    <w:rsid w:val="004A3293"/>
    <w:rsid w:val="004A4611"/>
    <w:rsid w:val="004A48D1"/>
    <w:rsid w:val="004A7394"/>
    <w:rsid w:val="004A7A9B"/>
    <w:rsid w:val="004B2984"/>
    <w:rsid w:val="004B632C"/>
    <w:rsid w:val="004B6A3B"/>
    <w:rsid w:val="004B6E86"/>
    <w:rsid w:val="004C10C3"/>
    <w:rsid w:val="004C3865"/>
    <w:rsid w:val="004C3F30"/>
    <w:rsid w:val="004C56A8"/>
    <w:rsid w:val="004C73B8"/>
    <w:rsid w:val="004D76A5"/>
    <w:rsid w:val="004D7F6B"/>
    <w:rsid w:val="004E14D5"/>
    <w:rsid w:val="004E408D"/>
    <w:rsid w:val="004E5453"/>
    <w:rsid w:val="004E69D2"/>
    <w:rsid w:val="004F04C4"/>
    <w:rsid w:val="004F21DF"/>
    <w:rsid w:val="004F6366"/>
    <w:rsid w:val="0050060C"/>
    <w:rsid w:val="005020D1"/>
    <w:rsid w:val="00503AA3"/>
    <w:rsid w:val="005051FC"/>
    <w:rsid w:val="00506D8E"/>
    <w:rsid w:val="0051320E"/>
    <w:rsid w:val="00513F6B"/>
    <w:rsid w:val="00514234"/>
    <w:rsid w:val="00514D87"/>
    <w:rsid w:val="00515C4B"/>
    <w:rsid w:val="00517A7B"/>
    <w:rsid w:val="005217A9"/>
    <w:rsid w:val="00521D51"/>
    <w:rsid w:val="005246E0"/>
    <w:rsid w:val="005250AB"/>
    <w:rsid w:val="005254BF"/>
    <w:rsid w:val="00525FBC"/>
    <w:rsid w:val="0052725E"/>
    <w:rsid w:val="005279CD"/>
    <w:rsid w:val="00533BD5"/>
    <w:rsid w:val="0053570B"/>
    <w:rsid w:val="005374FF"/>
    <w:rsid w:val="005376BB"/>
    <w:rsid w:val="00544F0C"/>
    <w:rsid w:val="005519A9"/>
    <w:rsid w:val="00552735"/>
    <w:rsid w:val="00553920"/>
    <w:rsid w:val="00555A56"/>
    <w:rsid w:val="00555EB4"/>
    <w:rsid w:val="00556E82"/>
    <w:rsid w:val="00562802"/>
    <w:rsid w:val="005659B2"/>
    <w:rsid w:val="00565FED"/>
    <w:rsid w:val="0056685D"/>
    <w:rsid w:val="00566B8F"/>
    <w:rsid w:val="00567426"/>
    <w:rsid w:val="00570B21"/>
    <w:rsid w:val="00573C5B"/>
    <w:rsid w:val="00577784"/>
    <w:rsid w:val="005777FC"/>
    <w:rsid w:val="00580B46"/>
    <w:rsid w:val="005821EE"/>
    <w:rsid w:val="00582B67"/>
    <w:rsid w:val="00582D55"/>
    <w:rsid w:val="00587776"/>
    <w:rsid w:val="00591A56"/>
    <w:rsid w:val="00592EB9"/>
    <w:rsid w:val="00595FE1"/>
    <w:rsid w:val="005A2C56"/>
    <w:rsid w:val="005B1859"/>
    <w:rsid w:val="005B2567"/>
    <w:rsid w:val="005B2F98"/>
    <w:rsid w:val="005B3FE9"/>
    <w:rsid w:val="005B4076"/>
    <w:rsid w:val="005C3A6F"/>
    <w:rsid w:val="005C3C7E"/>
    <w:rsid w:val="005C648E"/>
    <w:rsid w:val="005D15C1"/>
    <w:rsid w:val="005D41A7"/>
    <w:rsid w:val="005D7ABE"/>
    <w:rsid w:val="005D7F0F"/>
    <w:rsid w:val="005E1AB8"/>
    <w:rsid w:val="005F3C22"/>
    <w:rsid w:val="005F5E33"/>
    <w:rsid w:val="005F6C6B"/>
    <w:rsid w:val="006055E4"/>
    <w:rsid w:val="00607B60"/>
    <w:rsid w:val="00611D11"/>
    <w:rsid w:val="00611D51"/>
    <w:rsid w:val="0061276F"/>
    <w:rsid w:val="00616979"/>
    <w:rsid w:val="00617D04"/>
    <w:rsid w:val="006238F9"/>
    <w:rsid w:val="0062529B"/>
    <w:rsid w:val="0062767E"/>
    <w:rsid w:val="00627976"/>
    <w:rsid w:val="00632E35"/>
    <w:rsid w:val="00633A22"/>
    <w:rsid w:val="006349B7"/>
    <w:rsid w:val="006375DA"/>
    <w:rsid w:val="00647E44"/>
    <w:rsid w:val="006510F1"/>
    <w:rsid w:val="00651852"/>
    <w:rsid w:val="00652456"/>
    <w:rsid w:val="00653C45"/>
    <w:rsid w:val="00655DBF"/>
    <w:rsid w:val="00657214"/>
    <w:rsid w:val="00660094"/>
    <w:rsid w:val="0066254D"/>
    <w:rsid w:val="00663A5D"/>
    <w:rsid w:val="0066588E"/>
    <w:rsid w:val="00665939"/>
    <w:rsid w:val="00671190"/>
    <w:rsid w:val="006717E4"/>
    <w:rsid w:val="00671BA8"/>
    <w:rsid w:val="0067765B"/>
    <w:rsid w:val="006777C3"/>
    <w:rsid w:val="00684728"/>
    <w:rsid w:val="00685B8F"/>
    <w:rsid w:val="00687C09"/>
    <w:rsid w:val="00687EF2"/>
    <w:rsid w:val="00691ED5"/>
    <w:rsid w:val="0069339D"/>
    <w:rsid w:val="00693472"/>
    <w:rsid w:val="00694840"/>
    <w:rsid w:val="0069627B"/>
    <w:rsid w:val="00696392"/>
    <w:rsid w:val="006A2B66"/>
    <w:rsid w:val="006A47A2"/>
    <w:rsid w:val="006A52E7"/>
    <w:rsid w:val="006A57C1"/>
    <w:rsid w:val="006A6DE1"/>
    <w:rsid w:val="006B1BB7"/>
    <w:rsid w:val="006B4332"/>
    <w:rsid w:val="006B4850"/>
    <w:rsid w:val="006C0043"/>
    <w:rsid w:val="006C3B19"/>
    <w:rsid w:val="006D1E2E"/>
    <w:rsid w:val="006D2627"/>
    <w:rsid w:val="006D2DF4"/>
    <w:rsid w:val="006D4DCF"/>
    <w:rsid w:val="006D60E5"/>
    <w:rsid w:val="006D61B7"/>
    <w:rsid w:val="006D6243"/>
    <w:rsid w:val="006D7648"/>
    <w:rsid w:val="006E1B06"/>
    <w:rsid w:val="006E6596"/>
    <w:rsid w:val="006E68BE"/>
    <w:rsid w:val="006E7257"/>
    <w:rsid w:val="006F06C0"/>
    <w:rsid w:val="006F3DB0"/>
    <w:rsid w:val="006F4123"/>
    <w:rsid w:val="006F4985"/>
    <w:rsid w:val="006F50B4"/>
    <w:rsid w:val="006F5FE8"/>
    <w:rsid w:val="006F7A80"/>
    <w:rsid w:val="00702376"/>
    <w:rsid w:val="00704A92"/>
    <w:rsid w:val="007059D8"/>
    <w:rsid w:val="00710088"/>
    <w:rsid w:val="007109F7"/>
    <w:rsid w:val="007111AB"/>
    <w:rsid w:val="00711AA1"/>
    <w:rsid w:val="00714D41"/>
    <w:rsid w:val="00716650"/>
    <w:rsid w:val="00722004"/>
    <w:rsid w:val="00724263"/>
    <w:rsid w:val="007249E8"/>
    <w:rsid w:val="00732006"/>
    <w:rsid w:val="00732012"/>
    <w:rsid w:val="00732D48"/>
    <w:rsid w:val="00732F86"/>
    <w:rsid w:val="00733FE0"/>
    <w:rsid w:val="00736BFF"/>
    <w:rsid w:val="0075114C"/>
    <w:rsid w:val="0075207C"/>
    <w:rsid w:val="00752368"/>
    <w:rsid w:val="007536D2"/>
    <w:rsid w:val="00760CFC"/>
    <w:rsid w:val="00764A57"/>
    <w:rsid w:val="00765483"/>
    <w:rsid w:val="007725F7"/>
    <w:rsid w:val="007740DA"/>
    <w:rsid w:val="00775261"/>
    <w:rsid w:val="00776142"/>
    <w:rsid w:val="00780ACE"/>
    <w:rsid w:val="00781008"/>
    <w:rsid w:val="007835BA"/>
    <w:rsid w:val="007856CF"/>
    <w:rsid w:val="00785B54"/>
    <w:rsid w:val="00787E22"/>
    <w:rsid w:val="00793F75"/>
    <w:rsid w:val="0079461A"/>
    <w:rsid w:val="00795B32"/>
    <w:rsid w:val="007972D8"/>
    <w:rsid w:val="007A3229"/>
    <w:rsid w:val="007A78F1"/>
    <w:rsid w:val="007A7CEB"/>
    <w:rsid w:val="007B5059"/>
    <w:rsid w:val="007B7391"/>
    <w:rsid w:val="007B7407"/>
    <w:rsid w:val="007B7D93"/>
    <w:rsid w:val="007C3180"/>
    <w:rsid w:val="007C517F"/>
    <w:rsid w:val="007D09D2"/>
    <w:rsid w:val="007D229C"/>
    <w:rsid w:val="007E2D1E"/>
    <w:rsid w:val="007E314C"/>
    <w:rsid w:val="007E612B"/>
    <w:rsid w:val="007E7CA2"/>
    <w:rsid w:val="007F0207"/>
    <w:rsid w:val="007F1489"/>
    <w:rsid w:val="007F333D"/>
    <w:rsid w:val="007F7CE0"/>
    <w:rsid w:val="008003E5"/>
    <w:rsid w:val="008027A1"/>
    <w:rsid w:val="00804850"/>
    <w:rsid w:val="00804888"/>
    <w:rsid w:val="00806D90"/>
    <w:rsid w:val="0081651C"/>
    <w:rsid w:val="00820817"/>
    <w:rsid w:val="00821B59"/>
    <w:rsid w:val="00822A28"/>
    <w:rsid w:val="008249D5"/>
    <w:rsid w:val="008273EA"/>
    <w:rsid w:val="00827B68"/>
    <w:rsid w:val="008316A7"/>
    <w:rsid w:val="008356D3"/>
    <w:rsid w:val="00835E52"/>
    <w:rsid w:val="0084775B"/>
    <w:rsid w:val="00851196"/>
    <w:rsid w:val="00857887"/>
    <w:rsid w:val="00857991"/>
    <w:rsid w:val="00862F6A"/>
    <w:rsid w:val="00867442"/>
    <w:rsid w:val="00870CDF"/>
    <w:rsid w:val="008764BE"/>
    <w:rsid w:val="008771F9"/>
    <w:rsid w:val="00877FEF"/>
    <w:rsid w:val="0088067E"/>
    <w:rsid w:val="008814B8"/>
    <w:rsid w:val="00886F82"/>
    <w:rsid w:val="008921A6"/>
    <w:rsid w:val="008A002B"/>
    <w:rsid w:val="008A2ECB"/>
    <w:rsid w:val="008A30A5"/>
    <w:rsid w:val="008A3296"/>
    <w:rsid w:val="008A437E"/>
    <w:rsid w:val="008A4E79"/>
    <w:rsid w:val="008A60C2"/>
    <w:rsid w:val="008A6348"/>
    <w:rsid w:val="008A750A"/>
    <w:rsid w:val="008B0AA7"/>
    <w:rsid w:val="008B2363"/>
    <w:rsid w:val="008B5976"/>
    <w:rsid w:val="008B5E76"/>
    <w:rsid w:val="008B5EBD"/>
    <w:rsid w:val="008B604A"/>
    <w:rsid w:val="008C2E50"/>
    <w:rsid w:val="008C36C8"/>
    <w:rsid w:val="008C4F60"/>
    <w:rsid w:val="008C511A"/>
    <w:rsid w:val="008C58A7"/>
    <w:rsid w:val="008C6735"/>
    <w:rsid w:val="008C6E2F"/>
    <w:rsid w:val="008D6349"/>
    <w:rsid w:val="008E04EB"/>
    <w:rsid w:val="008E0652"/>
    <w:rsid w:val="008E1270"/>
    <w:rsid w:val="008E3762"/>
    <w:rsid w:val="008E3C61"/>
    <w:rsid w:val="008E3D33"/>
    <w:rsid w:val="008E77C8"/>
    <w:rsid w:val="008F125E"/>
    <w:rsid w:val="008F31A5"/>
    <w:rsid w:val="008F3B9C"/>
    <w:rsid w:val="008F4A34"/>
    <w:rsid w:val="008F5536"/>
    <w:rsid w:val="00901152"/>
    <w:rsid w:val="0090727F"/>
    <w:rsid w:val="009125C3"/>
    <w:rsid w:val="00912933"/>
    <w:rsid w:val="00914CD3"/>
    <w:rsid w:val="00917F02"/>
    <w:rsid w:val="00927DB4"/>
    <w:rsid w:val="00931A99"/>
    <w:rsid w:val="00933780"/>
    <w:rsid w:val="009353DA"/>
    <w:rsid w:val="0093545E"/>
    <w:rsid w:val="0093552E"/>
    <w:rsid w:val="0093678B"/>
    <w:rsid w:val="009418D3"/>
    <w:rsid w:val="00944E4F"/>
    <w:rsid w:val="009462AA"/>
    <w:rsid w:val="00947CB3"/>
    <w:rsid w:val="00950608"/>
    <w:rsid w:val="00952D89"/>
    <w:rsid w:val="00954370"/>
    <w:rsid w:val="00956AC3"/>
    <w:rsid w:val="00957540"/>
    <w:rsid w:val="009576C8"/>
    <w:rsid w:val="009612C3"/>
    <w:rsid w:val="00962726"/>
    <w:rsid w:val="009629F8"/>
    <w:rsid w:val="009665F6"/>
    <w:rsid w:val="00967F7F"/>
    <w:rsid w:val="009703F3"/>
    <w:rsid w:val="00972F29"/>
    <w:rsid w:val="00976CEB"/>
    <w:rsid w:val="00977058"/>
    <w:rsid w:val="00982B45"/>
    <w:rsid w:val="0098418B"/>
    <w:rsid w:val="00984D4A"/>
    <w:rsid w:val="00990B71"/>
    <w:rsid w:val="0099317A"/>
    <w:rsid w:val="009A0A03"/>
    <w:rsid w:val="009A4719"/>
    <w:rsid w:val="009B213A"/>
    <w:rsid w:val="009B58DD"/>
    <w:rsid w:val="009B651C"/>
    <w:rsid w:val="009C046E"/>
    <w:rsid w:val="009C52CC"/>
    <w:rsid w:val="009C5315"/>
    <w:rsid w:val="009D4103"/>
    <w:rsid w:val="009D5D07"/>
    <w:rsid w:val="009D6D68"/>
    <w:rsid w:val="009E47C9"/>
    <w:rsid w:val="009F0D89"/>
    <w:rsid w:val="009F3C7C"/>
    <w:rsid w:val="009F4DAC"/>
    <w:rsid w:val="009F5E0E"/>
    <w:rsid w:val="009F612E"/>
    <w:rsid w:val="009F61C1"/>
    <w:rsid w:val="00A06CA3"/>
    <w:rsid w:val="00A1088C"/>
    <w:rsid w:val="00A11225"/>
    <w:rsid w:val="00A11360"/>
    <w:rsid w:val="00A15885"/>
    <w:rsid w:val="00A20883"/>
    <w:rsid w:val="00A222CB"/>
    <w:rsid w:val="00A231E7"/>
    <w:rsid w:val="00A23E54"/>
    <w:rsid w:val="00A27512"/>
    <w:rsid w:val="00A27F9F"/>
    <w:rsid w:val="00A35DB2"/>
    <w:rsid w:val="00A3733D"/>
    <w:rsid w:val="00A37D77"/>
    <w:rsid w:val="00A37EE9"/>
    <w:rsid w:val="00A42EBF"/>
    <w:rsid w:val="00A453CD"/>
    <w:rsid w:val="00A4640E"/>
    <w:rsid w:val="00A47D83"/>
    <w:rsid w:val="00A53211"/>
    <w:rsid w:val="00A53739"/>
    <w:rsid w:val="00A54512"/>
    <w:rsid w:val="00A57056"/>
    <w:rsid w:val="00A604D4"/>
    <w:rsid w:val="00A61315"/>
    <w:rsid w:val="00A63D41"/>
    <w:rsid w:val="00A6614B"/>
    <w:rsid w:val="00A71034"/>
    <w:rsid w:val="00A73732"/>
    <w:rsid w:val="00A74A90"/>
    <w:rsid w:val="00A80C07"/>
    <w:rsid w:val="00A82F5F"/>
    <w:rsid w:val="00A858AC"/>
    <w:rsid w:val="00A868FE"/>
    <w:rsid w:val="00A97D02"/>
    <w:rsid w:val="00AA033E"/>
    <w:rsid w:val="00AA0B9C"/>
    <w:rsid w:val="00AA3DF7"/>
    <w:rsid w:val="00AA7268"/>
    <w:rsid w:val="00AB0910"/>
    <w:rsid w:val="00AB367D"/>
    <w:rsid w:val="00AB39D3"/>
    <w:rsid w:val="00AB708B"/>
    <w:rsid w:val="00AC250F"/>
    <w:rsid w:val="00AC46B0"/>
    <w:rsid w:val="00AD0195"/>
    <w:rsid w:val="00AD0405"/>
    <w:rsid w:val="00AD1E5B"/>
    <w:rsid w:val="00AD1F33"/>
    <w:rsid w:val="00AD2BEA"/>
    <w:rsid w:val="00AD5F59"/>
    <w:rsid w:val="00AD7550"/>
    <w:rsid w:val="00AD79CB"/>
    <w:rsid w:val="00AE12E2"/>
    <w:rsid w:val="00AE3365"/>
    <w:rsid w:val="00AE69E3"/>
    <w:rsid w:val="00AE7AC1"/>
    <w:rsid w:val="00AF5F13"/>
    <w:rsid w:val="00B0114C"/>
    <w:rsid w:val="00B0320F"/>
    <w:rsid w:val="00B06B91"/>
    <w:rsid w:val="00B071A5"/>
    <w:rsid w:val="00B0723B"/>
    <w:rsid w:val="00B07A76"/>
    <w:rsid w:val="00B153C8"/>
    <w:rsid w:val="00B157A5"/>
    <w:rsid w:val="00B1581D"/>
    <w:rsid w:val="00B15FCE"/>
    <w:rsid w:val="00B16746"/>
    <w:rsid w:val="00B22E2E"/>
    <w:rsid w:val="00B2319B"/>
    <w:rsid w:val="00B27F5E"/>
    <w:rsid w:val="00B304E8"/>
    <w:rsid w:val="00B304FE"/>
    <w:rsid w:val="00B30CA3"/>
    <w:rsid w:val="00B33535"/>
    <w:rsid w:val="00B347C4"/>
    <w:rsid w:val="00B36CD1"/>
    <w:rsid w:val="00B37422"/>
    <w:rsid w:val="00B37F7F"/>
    <w:rsid w:val="00B40DBD"/>
    <w:rsid w:val="00B429AF"/>
    <w:rsid w:val="00B42C7F"/>
    <w:rsid w:val="00B42ED3"/>
    <w:rsid w:val="00B43448"/>
    <w:rsid w:val="00B442A3"/>
    <w:rsid w:val="00B46F57"/>
    <w:rsid w:val="00B47825"/>
    <w:rsid w:val="00B47871"/>
    <w:rsid w:val="00B50CD2"/>
    <w:rsid w:val="00B529D4"/>
    <w:rsid w:val="00B546C3"/>
    <w:rsid w:val="00B6199D"/>
    <w:rsid w:val="00B61F67"/>
    <w:rsid w:val="00B63194"/>
    <w:rsid w:val="00B636A9"/>
    <w:rsid w:val="00B63834"/>
    <w:rsid w:val="00B65779"/>
    <w:rsid w:val="00B65907"/>
    <w:rsid w:val="00B66F0B"/>
    <w:rsid w:val="00B67885"/>
    <w:rsid w:val="00B73D59"/>
    <w:rsid w:val="00B8226F"/>
    <w:rsid w:val="00B8293F"/>
    <w:rsid w:val="00B84DD0"/>
    <w:rsid w:val="00B91E92"/>
    <w:rsid w:val="00B95DCB"/>
    <w:rsid w:val="00B97462"/>
    <w:rsid w:val="00B976F5"/>
    <w:rsid w:val="00BA15E5"/>
    <w:rsid w:val="00BA2012"/>
    <w:rsid w:val="00BA4D0F"/>
    <w:rsid w:val="00BA6430"/>
    <w:rsid w:val="00BA78FB"/>
    <w:rsid w:val="00BB097E"/>
    <w:rsid w:val="00BB4A95"/>
    <w:rsid w:val="00BB77E9"/>
    <w:rsid w:val="00BC1BE2"/>
    <w:rsid w:val="00BC468F"/>
    <w:rsid w:val="00BD13FB"/>
    <w:rsid w:val="00BD3FEA"/>
    <w:rsid w:val="00BD4645"/>
    <w:rsid w:val="00BD62A3"/>
    <w:rsid w:val="00BE227B"/>
    <w:rsid w:val="00BE2A53"/>
    <w:rsid w:val="00BE41C5"/>
    <w:rsid w:val="00BE50E2"/>
    <w:rsid w:val="00BE6494"/>
    <w:rsid w:val="00BE6DBE"/>
    <w:rsid w:val="00BF0059"/>
    <w:rsid w:val="00BF35BF"/>
    <w:rsid w:val="00BF6AB0"/>
    <w:rsid w:val="00C02250"/>
    <w:rsid w:val="00C10BF3"/>
    <w:rsid w:val="00C14436"/>
    <w:rsid w:val="00C1516E"/>
    <w:rsid w:val="00C153D1"/>
    <w:rsid w:val="00C15F86"/>
    <w:rsid w:val="00C160FD"/>
    <w:rsid w:val="00C2263D"/>
    <w:rsid w:val="00C238B5"/>
    <w:rsid w:val="00C24A5C"/>
    <w:rsid w:val="00C25FFD"/>
    <w:rsid w:val="00C274E2"/>
    <w:rsid w:val="00C40A09"/>
    <w:rsid w:val="00C42592"/>
    <w:rsid w:val="00C43C4A"/>
    <w:rsid w:val="00C45CFC"/>
    <w:rsid w:val="00C556CE"/>
    <w:rsid w:val="00C60C53"/>
    <w:rsid w:val="00C60CD5"/>
    <w:rsid w:val="00C61471"/>
    <w:rsid w:val="00C6379A"/>
    <w:rsid w:val="00C642F5"/>
    <w:rsid w:val="00C64C53"/>
    <w:rsid w:val="00C64E45"/>
    <w:rsid w:val="00C70D2D"/>
    <w:rsid w:val="00C82588"/>
    <w:rsid w:val="00C83AAF"/>
    <w:rsid w:val="00C84AE4"/>
    <w:rsid w:val="00C84CE2"/>
    <w:rsid w:val="00C84D3C"/>
    <w:rsid w:val="00C856D3"/>
    <w:rsid w:val="00C86359"/>
    <w:rsid w:val="00C86FC0"/>
    <w:rsid w:val="00C9230F"/>
    <w:rsid w:val="00C948E4"/>
    <w:rsid w:val="00C9727D"/>
    <w:rsid w:val="00C97A4C"/>
    <w:rsid w:val="00CA2D3D"/>
    <w:rsid w:val="00CA3C97"/>
    <w:rsid w:val="00CA3D4C"/>
    <w:rsid w:val="00CA4156"/>
    <w:rsid w:val="00CA6DF3"/>
    <w:rsid w:val="00CA77A3"/>
    <w:rsid w:val="00CB1343"/>
    <w:rsid w:val="00CB6C8F"/>
    <w:rsid w:val="00CC3DB7"/>
    <w:rsid w:val="00CC56A1"/>
    <w:rsid w:val="00CD1EBE"/>
    <w:rsid w:val="00CD2828"/>
    <w:rsid w:val="00CD2B3B"/>
    <w:rsid w:val="00CD3164"/>
    <w:rsid w:val="00CD34FB"/>
    <w:rsid w:val="00CD38A2"/>
    <w:rsid w:val="00CD3C09"/>
    <w:rsid w:val="00CD4513"/>
    <w:rsid w:val="00CD6E13"/>
    <w:rsid w:val="00CE3635"/>
    <w:rsid w:val="00CE4E47"/>
    <w:rsid w:val="00CE6ACE"/>
    <w:rsid w:val="00CF17AA"/>
    <w:rsid w:val="00CF397B"/>
    <w:rsid w:val="00D01816"/>
    <w:rsid w:val="00D045C7"/>
    <w:rsid w:val="00D05724"/>
    <w:rsid w:val="00D10ACE"/>
    <w:rsid w:val="00D1422E"/>
    <w:rsid w:val="00D14CE7"/>
    <w:rsid w:val="00D326ED"/>
    <w:rsid w:val="00D34AAA"/>
    <w:rsid w:val="00D36169"/>
    <w:rsid w:val="00D3650B"/>
    <w:rsid w:val="00D373EB"/>
    <w:rsid w:val="00D375E2"/>
    <w:rsid w:val="00D41D62"/>
    <w:rsid w:val="00D446F5"/>
    <w:rsid w:val="00D45C54"/>
    <w:rsid w:val="00D517A2"/>
    <w:rsid w:val="00D54102"/>
    <w:rsid w:val="00D54BD9"/>
    <w:rsid w:val="00D54CA1"/>
    <w:rsid w:val="00D600AC"/>
    <w:rsid w:val="00D62932"/>
    <w:rsid w:val="00D654CF"/>
    <w:rsid w:val="00D67C5A"/>
    <w:rsid w:val="00D7078E"/>
    <w:rsid w:val="00D71318"/>
    <w:rsid w:val="00D76AFF"/>
    <w:rsid w:val="00D82010"/>
    <w:rsid w:val="00D84081"/>
    <w:rsid w:val="00D84F77"/>
    <w:rsid w:val="00D87E15"/>
    <w:rsid w:val="00D911E6"/>
    <w:rsid w:val="00D966EE"/>
    <w:rsid w:val="00DA01ED"/>
    <w:rsid w:val="00DA28C4"/>
    <w:rsid w:val="00DB057F"/>
    <w:rsid w:val="00DB269F"/>
    <w:rsid w:val="00DB5C21"/>
    <w:rsid w:val="00DB6E13"/>
    <w:rsid w:val="00DB75FF"/>
    <w:rsid w:val="00DC13EE"/>
    <w:rsid w:val="00DC5B17"/>
    <w:rsid w:val="00DC6449"/>
    <w:rsid w:val="00DC6924"/>
    <w:rsid w:val="00DD0FD9"/>
    <w:rsid w:val="00DD3088"/>
    <w:rsid w:val="00DD6AC2"/>
    <w:rsid w:val="00DD7DA5"/>
    <w:rsid w:val="00DE2E05"/>
    <w:rsid w:val="00DE33DB"/>
    <w:rsid w:val="00DE41E5"/>
    <w:rsid w:val="00DE4AF0"/>
    <w:rsid w:val="00DE5525"/>
    <w:rsid w:val="00DE5551"/>
    <w:rsid w:val="00DE5C1E"/>
    <w:rsid w:val="00DE61A3"/>
    <w:rsid w:val="00DE7621"/>
    <w:rsid w:val="00DF2789"/>
    <w:rsid w:val="00DF3F22"/>
    <w:rsid w:val="00DF4B1E"/>
    <w:rsid w:val="00DF5914"/>
    <w:rsid w:val="00E00C55"/>
    <w:rsid w:val="00E00E9A"/>
    <w:rsid w:val="00E011ED"/>
    <w:rsid w:val="00E127CE"/>
    <w:rsid w:val="00E15009"/>
    <w:rsid w:val="00E15A38"/>
    <w:rsid w:val="00E20C3A"/>
    <w:rsid w:val="00E217AE"/>
    <w:rsid w:val="00E24A9D"/>
    <w:rsid w:val="00E2642E"/>
    <w:rsid w:val="00E318B0"/>
    <w:rsid w:val="00E31A39"/>
    <w:rsid w:val="00E32D74"/>
    <w:rsid w:val="00E32F65"/>
    <w:rsid w:val="00E334B8"/>
    <w:rsid w:val="00E40F56"/>
    <w:rsid w:val="00E4679F"/>
    <w:rsid w:val="00E47CE6"/>
    <w:rsid w:val="00E505E4"/>
    <w:rsid w:val="00E5382C"/>
    <w:rsid w:val="00E5653B"/>
    <w:rsid w:val="00E56A32"/>
    <w:rsid w:val="00E62200"/>
    <w:rsid w:val="00E62D23"/>
    <w:rsid w:val="00E62D70"/>
    <w:rsid w:val="00E633F1"/>
    <w:rsid w:val="00E63D81"/>
    <w:rsid w:val="00E65605"/>
    <w:rsid w:val="00E6697F"/>
    <w:rsid w:val="00E7301F"/>
    <w:rsid w:val="00E73275"/>
    <w:rsid w:val="00E73767"/>
    <w:rsid w:val="00E743E5"/>
    <w:rsid w:val="00E7472F"/>
    <w:rsid w:val="00E7655F"/>
    <w:rsid w:val="00E77E24"/>
    <w:rsid w:val="00E80724"/>
    <w:rsid w:val="00E80C2D"/>
    <w:rsid w:val="00E8401B"/>
    <w:rsid w:val="00E877B6"/>
    <w:rsid w:val="00E877C1"/>
    <w:rsid w:val="00E87957"/>
    <w:rsid w:val="00E87DDC"/>
    <w:rsid w:val="00E938BB"/>
    <w:rsid w:val="00E95E72"/>
    <w:rsid w:val="00EA0A24"/>
    <w:rsid w:val="00EA15B2"/>
    <w:rsid w:val="00EA204D"/>
    <w:rsid w:val="00EA556A"/>
    <w:rsid w:val="00EA5798"/>
    <w:rsid w:val="00EA6C82"/>
    <w:rsid w:val="00EA79B4"/>
    <w:rsid w:val="00EB092C"/>
    <w:rsid w:val="00EB40AB"/>
    <w:rsid w:val="00EB5E5A"/>
    <w:rsid w:val="00EB70A1"/>
    <w:rsid w:val="00EC0FAC"/>
    <w:rsid w:val="00EC372D"/>
    <w:rsid w:val="00EC408E"/>
    <w:rsid w:val="00EC4E77"/>
    <w:rsid w:val="00EC52D1"/>
    <w:rsid w:val="00ED0971"/>
    <w:rsid w:val="00ED0F33"/>
    <w:rsid w:val="00ED331F"/>
    <w:rsid w:val="00ED3507"/>
    <w:rsid w:val="00ED5744"/>
    <w:rsid w:val="00EE19CA"/>
    <w:rsid w:val="00EE36C8"/>
    <w:rsid w:val="00EE63B7"/>
    <w:rsid w:val="00EE7047"/>
    <w:rsid w:val="00EE7B70"/>
    <w:rsid w:val="00EE7B84"/>
    <w:rsid w:val="00EF075E"/>
    <w:rsid w:val="00EF1F72"/>
    <w:rsid w:val="00EF3FBB"/>
    <w:rsid w:val="00EF62DF"/>
    <w:rsid w:val="00EF7F41"/>
    <w:rsid w:val="00F01865"/>
    <w:rsid w:val="00F06F1E"/>
    <w:rsid w:val="00F1261B"/>
    <w:rsid w:val="00F14FBB"/>
    <w:rsid w:val="00F16EAF"/>
    <w:rsid w:val="00F224E5"/>
    <w:rsid w:val="00F22C2B"/>
    <w:rsid w:val="00F271BD"/>
    <w:rsid w:val="00F301E9"/>
    <w:rsid w:val="00F3390F"/>
    <w:rsid w:val="00F344AE"/>
    <w:rsid w:val="00F35AEB"/>
    <w:rsid w:val="00F35CC0"/>
    <w:rsid w:val="00F3656B"/>
    <w:rsid w:val="00F4026B"/>
    <w:rsid w:val="00F414E8"/>
    <w:rsid w:val="00F41D94"/>
    <w:rsid w:val="00F41DC7"/>
    <w:rsid w:val="00F46501"/>
    <w:rsid w:val="00F467F7"/>
    <w:rsid w:val="00F46D38"/>
    <w:rsid w:val="00F47721"/>
    <w:rsid w:val="00F5061E"/>
    <w:rsid w:val="00F506DB"/>
    <w:rsid w:val="00F53274"/>
    <w:rsid w:val="00F55409"/>
    <w:rsid w:val="00F5562D"/>
    <w:rsid w:val="00F562A2"/>
    <w:rsid w:val="00F56A2D"/>
    <w:rsid w:val="00F62A80"/>
    <w:rsid w:val="00F63676"/>
    <w:rsid w:val="00F652BF"/>
    <w:rsid w:val="00F66995"/>
    <w:rsid w:val="00F726B8"/>
    <w:rsid w:val="00F73700"/>
    <w:rsid w:val="00F7648F"/>
    <w:rsid w:val="00F76F7B"/>
    <w:rsid w:val="00F8226F"/>
    <w:rsid w:val="00F85F3F"/>
    <w:rsid w:val="00F929B0"/>
    <w:rsid w:val="00F93CA7"/>
    <w:rsid w:val="00F95CA7"/>
    <w:rsid w:val="00F9602D"/>
    <w:rsid w:val="00FA1D4E"/>
    <w:rsid w:val="00FA42D8"/>
    <w:rsid w:val="00FA6C12"/>
    <w:rsid w:val="00FB78DE"/>
    <w:rsid w:val="00FC5491"/>
    <w:rsid w:val="00FC77BD"/>
    <w:rsid w:val="00FC7A87"/>
    <w:rsid w:val="00FD06D6"/>
    <w:rsid w:val="00FD293C"/>
    <w:rsid w:val="00FD36F3"/>
    <w:rsid w:val="00FD5884"/>
    <w:rsid w:val="00FE0BA9"/>
    <w:rsid w:val="00FE2224"/>
    <w:rsid w:val="00FE3586"/>
    <w:rsid w:val="00FE4137"/>
    <w:rsid w:val="00FE5820"/>
    <w:rsid w:val="00FE620C"/>
    <w:rsid w:val="00FF4393"/>
    <w:rsid w:val="00FF465F"/>
    <w:rsid w:val="00FF48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2769">
      <v:textbox inset="5.85pt,.7pt,5.85pt,.7pt"/>
    </o:shapedefaults>
    <o:shapelayout v:ext="edit">
      <o:idmap v:ext="edit" data="1"/>
    </o:shapelayout>
  </w:shapeDefaults>
  <w:decimalSymbol w:val="."/>
  <w:listSeparator w:val=","/>
  <w14:docId w14:val="5878942B"/>
  <w15:chartTrackingRefBased/>
  <w15:docId w15:val="{D68CB4B1-FFD8-4FB5-BD8B-2FFD61AAF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ゴシック Medium" w:eastAsia="游ゴシック Medium" w:hAnsi="游ゴシック Medium"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10577"/>
  </w:style>
  <w:style w:type="character" w:customStyle="1" w:styleId="a4">
    <w:name w:val="日付 (文字)"/>
    <w:basedOn w:val="a0"/>
    <w:link w:val="a3"/>
    <w:uiPriority w:val="99"/>
    <w:semiHidden/>
    <w:rsid w:val="00110577"/>
  </w:style>
  <w:style w:type="paragraph" w:styleId="a5">
    <w:name w:val="header"/>
    <w:basedOn w:val="a"/>
    <w:link w:val="a6"/>
    <w:uiPriority w:val="99"/>
    <w:unhideWhenUsed/>
    <w:rsid w:val="00186035"/>
    <w:pPr>
      <w:tabs>
        <w:tab w:val="center" w:pos="4252"/>
        <w:tab w:val="right" w:pos="8504"/>
      </w:tabs>
      <w:snapToGrid w:val="0"/>
    </w:pPr>
  </w:style>
  <w:style w:type="character" w:customStyle="1" w:styleId="a6">
    <w:name w:val="ヘッダー (文字)"/>
    <w:basedOn w:val="a0"/>
    <w:link w:val="a5"/>
    <w:uiPriority w:val="99"/>
    <w:rsid w:val="00186035"/>
  </w:style>
  <w:style w:type="paragraph" w:styleId="a7">
    <w:name w:val="footer"/>
    <w:basedOn w:val="a"/>
    <w:link w:val="a8"/>
    <w:uiPriority w:val="99"/>
    <w:unhideWhenUsed/>
    <w:rsid w:val="00186035"/>
    <w:pPr>
      <w:tabs>
        <w:tab w:val="center" w:pos="4252"/>
        <w:tab w:val="right" w:pos="8504"/>
      </w:tabs>
      <w:snapToGrid w:val="0"/>
    </w:pPr>
  </w:style>
  <w:style w:type="character" w:customStyle="1" w:styleId="a8">
    <w:name w:val="フッター (文字)"/>
    <w:basedOn w:val="a0"/>
    <w:link w:val="a7"/>
    <w:uiPriority w:val="99"/>
    <w:rsid w:val="00186035"/>
  </w:style>
  <w:style w:type="paragraph" w:styleId="a9">
    <w:name w:val="Balloon Text"/>
    <w:basedOn w:val="a"/>
    <w:link w:val="aa"/>
    <w:uiPriority w:val="99"/>
    <w:semiHidden/>
    <w:unhideWhenUsed/>
    <w:rsid w:val="009703F3"/>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703F3"/>
    <w:rPr>
      <w:rFonts w:asciiTheme="majorHAnsi" w:eastAsiaTheme="majorEastAsia" w:hAnsiTheme="majorHAnsi" w:cstheme="majorBidi"/>
      <w:sz w:val="18"/>
      <w:szCs w:val="18"/>
    </w:rPr>
  </w:style>
  <w:style w:type="paragraph" w:styleId="Web">
    <w:name w:val="Normal (Web)"/>
    <w:basedOn w:val="a"/>
    <w:uiPriority w:val="99"/>
    <w:unhideWhenUsed/>
    <w:rsid w:val="008579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8356D3"/>
    <w:pPr>
      <w:ind w:leftChars="400" w:left="840"/>
    </w:pPr>
    <w:rPr>
      <w:rFonts w:asciiTheme="minorHAnsi" w:eastAsiaTheme="minorEastAsia" w:hAnsiTheme="minorHAnsi"/>
    </w:rPr>
  </w:style>
  <w:style w:type="table" w:styleId="ac">
    <w:name w:val="Table Grid"/>
    <w:basedOn w:val="a1"/>
    <w:uiPriority w:val="39"/>
    <w:rsid w:val="008356D3"/>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86057">
      <w:bodyDiv w:val="1"/>
      <w:marLeft w:val="0"/>
      <w:marRight w:val="0"/>
      <w:marTop w:val="0"/>
      <w:marBottom w:val="0"/>
      <w:divBdr>
        <w:top w:val="none" w:sz="0" w:space="0" w:color="auto"/>
        <w:left w:val="none" w:sz="0" w:space="0" w:color="auto"/>
        <w:bottom w:val="none" w:sz="0" w:space="0" w:color="auto"/>
        <w:right w:val="none" w:sz="0" w:space="0" w:color="auto"/>
      </w:divBdr>
      <w:divsChild>
        <w:div w:id="329022686">
          <w:marLeft w:val="418"/>
          <w:marRight w:val="0"/>
          <w:marTop w:val="0"/>
          <w:marBottom w:val="0"/>
          <w:divBdr>
            <w:top w:val="none" w:sz="0" w:space="0" w:color="auto"/>
            <w:left w:val="none" w:sz="0" w:space="0" w:color="auto"/>
            <w:bottom w:val="none" w:sz="0" w:space="0" w:color="auto"/>
            <w:right w:val="none" w:sz="0" w:space="0" w:color="auto"/>
          </w:divBdr>
        </w:div>
      </w:divsChild>
    </w:div>
    <w:div w:id="144201520">
      <w:bodyDiv w:val="1"/>
      <w:marLeft w:val="0"/>
      <w:marRight w:val="0"/>
      <w:marTop w:val="0"/>
      <w:marBottom w:val="0"/>
      <w:divBdr>
        <w:top w:val="none" w:sz="0" w:space="0" w:color="auto"/>
        <w:left w:val="none" w:sz="0" w:space="0" w:color="auto"/>
        <w:bottom w:val="none" w:sz="0" w:space="0" w:color="auto"/>
        <w:right w:val="none" w:sz="0" w:space="0" w:color="auto"/>
      </w:divBdr>
      <w:divsChild>
        <w:div w:id="624625310">
          <w:marLeft w:val="446"/>
          <w:marRight w:val="0"/>
          <w:marTop w:val="0"/>
          <w:marBottom w:val="0"/>
          <w:divBdr>
            <w:top w:val="none" w:sz="0" w:space="0" w:color="auto"/>
            <w:left w:val="none" w:sz="0" w:space="0" w:color="auto"/>
            <w:bottom w:val="none" w:sz="0" w:space="0" w:color="auto"/>
            <w:right w:val="none" w:sz="0" w:space="0" w:color="auto"/>
          </w:divBdr>
        </w:div>
        <w:div w:id="708527166">
          <w:marLeft w:val="446"/>
          <w:marRight w:val="0"/>
          <w:marTop w:val="0"/>
          <w:marBottom w:val="0"/>
          <w:divBdr>
            <w:top w:val="none" w:sz="0" w:space="0" w:color="auto"/>
            <w:left w:val="none" w:sz="0" w:space="0" w:color="auto"/>
            <w:bottom w:val="none" w:sz="0" w:space="0" w:color="auto"/>
            <w:right w:val="none" w:sz="0" w:space="0" w:color="auto"/>
          </w:divBdr>
        </w:div>
        <w:div w:id="775758062">
          <w:marLeft w:val="446"/>
          <w:marRight w:val="0"/>
          <w:marTop w:val="0"/>
          <w:marBottom w:val="0"/>
          <w:divBdr>
            <w:top w:val="none" w:sz="0" w:space="0" w:color="auto"/>
            <w:left w:val="none" w:sz="0" w:space="0" w:color="auto"/>
            <w:bottom w:val="none" w:sz="0" w:space="0" w:color="auto"/>
            <w:right w:val="none" w:sz="0" w:space="0" w:color="auto"/>
          </w:divBdr>
        </w:div>
        <w:div w:id="866483466">
          <w:marLeft w:val="446"/>
          <w:marRight w:val="0"/>
          <w:marTop w:val="0"/>
          <w:marBottom w:val="0"/>
          <w:divBdr>
            <w:top w:val="none" w:sz="0" w:space="0" w:color="auto"/>
            <w:left w:val="none" w:sz="0" w:space="0" w:color="auto"/>
            <w:bottom w:val="none" w:sz="0" w:space="0" w:color="auto"/>
            <w:right w:val="none" w:sz="0" w:space="0" w:color="auto"/>
          </w:divBdr>
        </w:div>
        <w:div w:id="1585650202">
          <w:marLeft w:val="446"/>
          <w:marRight w:val="0"/>
          <w:marTop w:val="0"/>
          <w:marBottom w:val="0"/>
          <w:divBdr>
            <w:top w:val="none" w:sz="0" w:space="0" w:color="auto"/>
            <w:left w:val="none" w:sz="0" w:space="0" w:color="auto"/>
            <w:bottom w:val="none" w:sz="0" w:space="0" w:color="auto"/>
            <w:right w:val="none" w:sz="0" w:space="0" w:color="auto"/>
          </w:divBdr>
        </w:div>
      </w:divsChild>
    </w:div>
    <w:div w:id="263920310">
      <w:bodyDiv w:val="1"/>
      <w:marLeft w:val="0"/>
      <w:marRight w:val="0"/>
      <w:marTop w:val="0"/>
      <w:marBottom w:val="0"/>
      <w:divBdr>
        <w:top w:val="none" w:sz="0" w:space="0" w:color="auto"/>
        <w:left w:val="none" w:sz="0" w:space="0" w:color="auto"/>
        <w:bottom w:val="none" w:sz="0" w:space="0" w:color="auto"/>
        <w:right w:val="none" w:sz="0" w:space="0" w:color="auto"/>
      </w:divBdr>
    </w:div>
    <w:div w:id="366949153">
      <w:bodyDiv w:val="1"/>
      <w:marLeft w:val="0"/>
      <w:marRight w:val="0"/>
      <w:marTop w:val="0"/>
      <w:marBottom w:val="0"/>
      <w:divBdr>
        <w:top w:val="none" w:sz="0" w:space="0" w:color="auto"/>
        <w:left w:val="none" w:sz="0" w:space="0" w:color="auto"/>
        <w:bottom w:val="none" w:sz="0" w:space="0" w:color="auto"/>
        <w:right w:val="none" w:sz="0" w:space="0" w:color="auto"/>
      </w:divBdr>
    </w:div>
    <w:div w:id="478768415">
      <w:bodyDiv w:val="1"/>
      <w:marLeft w:val="0"/>
      <w:marRight w:val="0"/>
      <w:marTop w:val="0"/>
      <w:marBottom w:val="0"/>
      <w:divBdr>
        <w:top w:val="none" w:sz="0" w:space="0" w:color="auto"/>
        <w:left w:val="none" w:sz="0" w:space="0" w:color="auto"/>
        <w:bottom w:val="none" w:sz="0" w:space="0" w:color="auto"/>
        <w:right w:val="none" w:sz="0" w:space="0" w:color="auto"/>
      </w:divBdr>
    </w:div>
    <w:div w:id="675108464">
      <w:bodyDiv w:val="1"/>
      <w:marLeft w:val="0"/>
      <w:marRight w:val="0"/>
      <w:marTop w:val="0"/>
      <w:marBottom w:val="0"/>
      <w:divBdr>
        <w:top w:val="none" w:sz="0" w:space="0" w:color="auto"/>
        <w:left w:val="none" w:sz="0" w:space="0" w:color="auto"/>
        <w:bottom w:val="none" w:sz="0" w:space="0" w:color="auto"/>
        <w:right w:val="none" w:sz="0" w:space="0" w:color="auto"/>
      </w:divBdr>
    </w:div>
    <w:div w:id="703600776">
      <w:bodyDiv w:val="1"/>
      <w:marLeft w:val="0"/>
      <w:marRight w:val="0"/>
      <w:marTop w:val="0"/>
      <w:marBottom w:val="0"/>
      <w:divBdr>
        <w:top w:val="none" w:sz="0" w:space="0" w:color="auto"/>
        <w:left w:val="none" w:sz="0" w:space="0" w:color="auto"/>
        <w:bottom w:val="none" w:sz="0" w:space="0" w:color="auto"/>
        <w:right w:val="none" w:sz="0" w:space="0" w:color="auto"/>
      </w:divBdr>
      <w:divsChild>
        <w:div w:id="1184173320">
          <w:marLeft w:val="446"/>
          <w:marRight w:val="0"/>
          <w:marTop w:val="0"/>
          <w:marBottom w:val="0"/>
          <w:divBdr>
            <w:top w:val="none" w:sz="0" w:space="0" w:color="auto"/>
            <w:left w:val="none" w:sz="0" w:space="0" w:color="auto"/>
            <w:bottom w:val="none" w:sz="0" w:space="0" w:color="auto"/>
            <w:right w:val="none" w:sz="0" w:space="0" w:color="auto"/>
          </w:divBdr>
        </w:div>
        <w:div w:id="1238204038">
          <w:marLeft w:val="446"/>
          <w:marRight w:val="0"/>
          <w:marTop w:val="0"/>
          <w:marBottom w:val="0"/>
          <w:divBdr>
            <w:top w:val="none" w:sz="0" w:space="0" w:color="auto"/>
            <w:left w:val="none" w:sz="0" w:space="0" w:color="auto"/>
            <w:bottom w:val="none" w:sz="0" w:space="0" w:color="auto"/>
            <w:right w:val="none" w:sz="0" w:space="0" w:color="auto"/>
          </w:divBdr>
        </w:div>
        <w:div w:id="1706980044">
          <w:marLeft w:val="446"/>
          <w:marRight w:val="0"/>
          <w:marTop w:val="0"/>
          <w:marBottom w:val="0"/>
          <w:divBdr>
            <w:top w:val="none" w:sz="0" w:space="0" w:color="auto"/>
            <w:left w:val="none" w:sz="0" w:space="0" w:color="auto"/>
            <w:bottom w:val="none" w:sz="0" w:space="0" w:color="auto"/>
            <w:right w:val="none" w:sz="0" w:space="0" w:color="auto"/>
          </w:divBdr>
        </w:div>
      </w:divsChild>
    </w:div>
    <w:div w:id="756292726">
      <w:bodyDiv w:val="1"/>
      <w:marLeft w:val="0"/>
      <w:marRight w:val="0"/>
      <w:marTop w:val="0"/>
      <w:marBottom w:val="0"/>
      <w:divBdr>
        <w:top w:val="none" w:sz="0" w:space="0" w:color="auto"/>
        <w:left w:val="none" w:sz="0" w:space="0" w:color="auto"/>
        <w:bottom w:val="none" w:sz="0" w:space="0" w:color="auto"/>
        <w:right w:val="none" w:sz="0" w:space="0" w:color="auto"/>
      </w:divBdr>
      <w:divsChild>
        <w:div w:id="416907030">
          <w:marLeft w:val="446"/>
          <w:marRight w:val="0"/>
          <w:marTop w:val="0"/>
          <w:marBottom w:val="0"/>
          <w:divBdr>
            <w:top w:val="none" w:sz="0" w:space="0" w:color="auto"/>
            <w:left w:val="none" w:sz="0" w:space="0" w:color="auto"/>
            <w:bottom w:val="none" w:sz="0" w:space="0" w:color="auto"/>
            <w:right w:val="none" w:sz="0" w:space="0" w:color="auto"/>
          </w:divBdr>
        </w:div>
        <w:div w:id="580681673">
          <w:marLeft w:val="446"/>
          <w:marRight w:val="0"/>
          <w:marTop w:val="0"/>
          <w:marBottom w:val="0"/>
          <w:divBdr>
            <w:top w:val="none" w:sz="0" w:space="0" w:color="auto"/>
            <w:left w:val="none" w:sz="0" w:space="0" w:color="auto"/>
            <w:bottom w:val="none" w:sz="0" w:space="0" w:color="auto"/>
            <w:right w:val="none" w:sz="0" w:space="0" w:color="auto"/>
          </w:divBdr>
        </w:div>
        <w:div w:id="2049380363">
          <w:marLeft w:val="446"/>
          <w:marRight w:val="0"/>
          <w:marTop w:val="0"/>
          <w:marBottom w:val="0"/>
          <w:divBdr>
            <w:top w:val="none" w:sz="0" w:space="0" w:color="auto"/>
            <w:left w:val="none" w:sz="0" w:space="0" w:color="auto"/>
            <w:bottom w:val="none" w:sz="0" w:space="0" w:color="auto"/>
            <w:right w:val="none" w:sz="0" w:space="0" w:color="auto"/>
          </w:divBdr>
        </w:div>
      </w:divsChild>
    </w:div>
    <w:div w:id="1185903314">
      <w:bodyDiv w:val="1"/>
      <w:marLeft w:val="0"/>
      <w:marRight w:val="0"/>
      <w:marTop w:val="0"/>
      <w:marBottom w:val="0"/>
      <w:divBdr>
        <w:top w:val="none" w:sz="0" w:space="0" w:color="auto"/>
        <w:left w:val="none" w:sz="0" w:space="0" w:color="auto"/>
        <w:bottom w:val="none" w:sz="0" w:space="0" w:color="auto"/>
        <w:right w:val="none" w:sz="0" w:space="0" w:color="auto"/>
      </w:divBdr>
    </w:div>
    <w:div w:id="1355569199">
      <w:bodyDiv w:val="1"/>
      <w:marLeft w:val="0"/>
      <w:marRight w:val="0"/>
      <w:marTop w:val="0"/>
      <w:marBottom w:val="0"/>
      <w:divBdr>
        <w:top w:val="none" w:sz="0" w:space="0" w:color="auto"/>
        <w:left w:val="none" w:sz="0" w:space="0" w:color="auto"/>
        <w:bottom w:val="none" w:sz="0" w:space="0" w:color="auto"/>
        <w:right w:val="none" w:sz="0" w:space="0" w:color="auto"/>
      </w:divBdr>
    </w:div>
    <w:div w:id="1459836915">
      <w:bodyDiv w:val="1"/>
      <w:marLeft w:val="0"/>
      <w:marRight w:val="0"/>
      <w:marTop w:val="0"/>
      <w:marBottom w:val="0"/>
      <w:divBdr>
        <w:top w:val="none" w:sz="0" w:space="0" w:color="auto"/>
        <w:left w:val="none" w:sz="0" w:space="0" w:color="auto"/>
        <w:bottom w:val="none" w:sz="0" w:space="0" w:color="auto"/>
        <w:right w:val="none" w:sz="0" w:space="0" w:color="auto"/>
      </w:divBdr>
    </w:div>
    <w:div w:id="1505241940">
      <w:bodyDiv w:val="1"/>
      <w:marLeft w:val="0"/>
      <w:marRight w:val="0"/>
      <w:marTop w:val="0"/>
      <w:marBottom w:val="0"/>
      <w:divBdr>
        <w:top w:val="none" w:sz="0" w:space="0" w:color="auto"/>
        <w:left w:val="none" w:sz="0" w:space="0" w:color="auto"/>
        <w:bottom w:val="none" w:sz="0" w:space="0" w:color="auto"/>
        <w:right w:val="none" w:sz="0" w:space="0" w:color="auto"/>
      </w:divBdr>
      <w:divsChild>
        <w:div w:id="1298605454">
          <w:marLeft w:val="446"/>
          <w:marRight w:val="0"/>
          <w:marTop w:val="0"/>
          <w:marBottom w:val="0"/>
          <w:divBdr>
            <w:top w:val="none" w:sz="0" w:space="0" w:color="auto"/>
            <w:left w:val="none" w:sz="0" w:space="0" w:color="auto"/>
            <w:bottom w:val="none" w:sz="0" w:space="0" w:color="auto"/>
            <w:right w:val="none" w:sz="0" w:space="0" w:color="auto"/>
          </w:divBdr>
        </w:div>
        <w:div w:id="1601644301">
          <w:marLeft w:val="446"/>
          <w:marRight w:val="0"/>
          <w:marTop w:val="0"/>
          <w:marBottom w:val="0"/>
          <w:divBdr>
            <w:top w:val="none" w:sz="0" w:space="0" w:color="auto"/>
            <w:left w:val="none" w:sz="0" w:space="0" w:color="auto"/>
            <w:bottom w:val="none" w:sz="0" w:space="0" w:color="auto"/>
            <w:right w:val="none" w:sz="0" w:space="0" w:color="auto"/>
          </w:divBdr>
        </w:div>
      </w:divsChild>
    </w:div>
    <w:div w:id="1744793737">
      <w:bodyDiv w:val="1"/>
      <w:marLeft w:val="0"/>
      <w:marRight w:val="0"/>
      <w:marTop w:val="0"/>
      <w:marBottom w:val="0"/>
      <w:divBdr>
        <w:top w:val="none" w:sz="0" w:space="0" w:color="auto"/>
        <w:left w:val="none" w:sz="0" w:space="0" w:color="auto"/>
        <w:bottom w:val="none" w:sz="0" w:space="0" w:color="auto"/>
        <w:right w:val="none" w:sz="0" w:space="0" w:color="auto"/>
      </w:divBdr>
      <w:divsChild>
        <w:div w:id="1689746146">
          <w:marLeft w:val="274"/>
          <w:marRight w:val="0"/>
          <w:marTop w:val="0"/>
          <w:marBottom w:val="0"/>
          <w:divBdr>
            <w:top w:val="none" w:sz="0" w:space="0" w:color="auto"/>
            <w:left w:val="none" w:sz="0" w:space="0" w:color="auto"/>
            <w:bottom w:val="none" w:sz="0" w:space="0" w:color="auto"/>
            <w:right w:val="none" w:sz="0" w:space="0" w:color="auto"/>
          </w:divBdr>
        </w:div>
      </w:divsChild>
    </w:div>
    <w:div w:id="1833913468">
      <w:bodyDiv w:val="1"/>
      <w:marLeft w:val="0"/>
      <w:marRight w:val="0"/>
      <w:marTop w:val="0"/>
      <w:marBottom w:val="0"/>
      <w:divBdr>
        <w:top w:val="none" w:sz="0" w:space="0" w:color="auto"/>
        <w:left w:val="none" w:sz="0" w:space="0" w:color="auto"/>
        <w:bottom w:val="none" w:sz="0" w:space="0" w:color="auto"/>
        <w:right w:val="none" w:sz="0" w:space="0" w:color="auto"/>
      </w:divBdr>
      <w:divsChild>
        <w:div w:id="658339374">
          <w:marLeft w:val="446"/>
          <w:marRight w:val="0"/>
          <w:marTop w:val="0"/>
          <w:marBottom w:val="0"/>
          <w:divBdr>
            <w:top w:val="none" w:sz="0" w:space="0" w:color="auto"/>
            <w:left w:val="none" w:sz="0" w:space="0" w:color="auto"/>
            <w:bottom w:val="none" w:sz="0" w:space="0" w:color="auto"/>
            <w:right w:val="none" w:sz="0" w:space="0" w:color="auto"/>
          </w:divBdr>
        </w:div>
      </w:divsChild>
    </w:div>
    <w:div w:id="1836336106">
      <w:bodyDiv w:val="1"/>
      <w:marLeft w:val="0"/>
      <w:marRight w:val="0"/>
      <w:marTop w:val="0"/>
      <w:marBottom w:val="0"/>
      <w:divBdr>
        <w:top w:val="none" w:sz="0" w:space="0" w:color="auto"/>
        <w:left w:val="none" w:sz="0" w:space="0" w:color="auto"/>
        <w:bottom w:val="none" w:sz="0" w:space="0" w:color="auto"/>
        <w:right w:val="none" w:sz="0" w:space="0" w:color="auto"/>
      </w:divBdr>
      <w:divsChild>
        <w:div w:id="775054749">
          <w:marLeft w:val="446"/>
          <w:marRight w:val="0"/>
          <w:marTop w:val="0"/>
          <w:marBottom w:val="0"/>
          <w:divBdr>
            <w:top w:val="none" w:sz="0" w:space="0" w:color="auto"/>
            <w:left w:val="none" w:sz="0" w:space="0" w:color="auto"/>
            <w:bottom w:val="none" w:sz="0" w:space="0" w:color="auto"/>
            <w:right w:val="none" w:sz="0" w:space="0" w:color="auto"/>
          </w:divBdr>
        </w:div>
        <w:div w:id="1049963892">
          <w:marLeft w:val="446"/>
          <w:marRight w:val="0"/>
          <w:marTop w:val="0"/>
          <w:marBottom w:val="0"/>
          <w:divBdr>
            <w:top w:val="none" w:sz="0" w:space="0" w:color="auto"/>
            <w:left w:val="none" w:sz="0" w:space="0" w:color="auto"/>
            <w:bottom w:val="none" w:sz="0" w:space="0" w:color="auto"/>
            <w:right w:val="none" w:sz="0" w:space="0" w:color="auto"/>
          </w:divBdr>
        </w:div>
        <w:div w:id="1949384022">
          <w:marLeft w:val="446"/>
          <w:marRight w:val="0"/>
          <w:marTop w:val="0"/>
          <w:marBottom w:val="0"/>
          <w:divBdr>
            <w:top w:val="none" w:sz="0" w:space="0" w:color="auto"/>
            <w:left w:val="none" w:sz="0" w:space="0" w:color="auto"/>
            <w:bottom w:val="none" w:sz="0" w:space="0" w:color="auto"/>
            <w:right w:val="none" w:sz="0" w:space="0" w:color="auto"/>
          </w:divBdr>
        </w:div>
        <w:div w:id="2119637704">
          <w:marLeft w:val="446"/>
          <w:marRight w:val="0"/>
          <w:marTop w:val="0"/>
          <w:marBottom w:val="0"/>
          <w:divBdr>
            <w:top w:val="none" w:sz="0" w:space="0" w:color="auto"/>
            <w:left w:val="none" w:sz="0" w:space="0" w:color="auto"/>
            <w:bottom w:val="none" w:sz="0" w:space="0" w:color="auto"/>
            <w:right w:val="none" w:sz="0" w:space="0" w:color="auto"/>
          </w:divBdr>
        </w:div>
      </w:divsChild>
    </w:div>
    <w:div w:id="1901817932">
      <w:bodyDiv w:val="1"/>
      <w:marLeft w:val="0"/>
      <w:marRight w:val="0"/>
      <w:marTop w:val="0"/>
      <w:marBottom w:val="0"/>
      <w:divBdr>
        <w:top w:val="none" w:sz="0" w:space="0" w:color="auto"/>
        <w:left w:val="none" w:sz="0" w:space="0" w:color="auto"/>
        <w:bottom w:val="none" w:sz="0" w:space="0" w:color="auto"/>
        <w:right w:val="none" w:sz="0" w:space="0" w:color="auto"/>
      </w:divBdr>
      <w:divsChild>
        <w:div w:id="122499745">
          <w:marLeft w:val="446"/>
          <w:marRight w:val="0"/>
          <w:marTop w:val="0"/>
          <w:marBottom w:val="0"/>
          <w:divBdr>
            <w:top w:val="none" w:sz="0" w:space="0" w:color="auto"/>
            <w:left w:val="none" w:sz="0" w:space="0" w:color="auto"/>
            <w:bottom w:val="none" w:sz="0" w:space="0" w:color="auto"/>
            <w:right w:val="none" w:sz="0" w:space="0" w:color="auto"/>
          </w:divBdr>
        </w:div>
        <w:div w:id="1719158625">
          <w:marLeft w:val="446"/>
          <w:marRight w:val="0"/>
          <w:marTop w:val="0"/>
          <w:marBottom w:val="0"/>
          <w:divBdr>
            <w:top w:val="none" w:sz="0" w:space="0" w:color="auto"/>
            <w:left w:val="none" w:sz="0" w:space="0" w:color="auto"/>
            <w:bottom w:val="none" w:sz="0" w:space="0" w:color="auto"/>
            <w:right w:val="none" w:sz="0" w:space="0" w:color="auto"/>
          </w:divBdr>
        </w:div>
        <w:div w:id="1784034684">
          <w:marLeft w:val="446"/>
          <w:marRight w:val="0"/>
          <w:marTop w:val="0"/>
          <w:marBottom w:val="0"/>
          <w:divBdr>
            <w:top w:val="none" w:sz="0" w:space="0" w:color="auto"/>
            <w:left w:val="none" w:sz="0" w:space="0" w:color="auto"/>
            <w:bottom w:val="none" w:sz="0" w:space="0" w:color="auto"/>
            <w:right w:val="none" w:sz="0" w:space="0" w:color="auto"/>
          </w:divBdr>
        </w:div>
        <w:div w:id="1805853869">
          <w:marLeft w:val="446"/>
          <w:marRight w:val="0"/>
          <w:marTop w:val="0"/>
          <w:marBottom w:val="0"/>
          <w:divBdr>
            <w:top w:val="none" w:sz="0" w:space="0" w:color="auto"/>
            <w:left w:val="none" w:sz="0" w:space="0" w:color="auto"/>
            <w:bottom w:val="none" w:sz="0" w:space="0" w:color="auto"/>
            <w:right w:val="none" w:sz="0" w:space="0" w:color="auto"/>
          </w:divBdr>
        </w:div>
      </w:divsChild>
    </w:div>
    <w:div w:id="2042977803">
      <w:bodyDiv w:val="1"/>
      <w:marLeft w:val="0"/>
      <w:marRight w:val="0"/>
      <w:marTop w:val="0"/>
      <w:marBottom w:val="0"/>
      <w:divBdr>
        <w:top w:val="none" w:sz="0" w:space="0" w:color="auto"/>
        <w:left w:val="none" w:sz="0" w:space="0" w:color="auto"/>
        <w:bottom w:val="none" w:sz="0" w:space="0" w:color="auto"/>
        <w:right w:val="none" w:sz="0" w:space="0" w:color="auto"/>
      </w:divBdr>
      <w:divsChild>
        <w:div w:id="712967889">
          <w:marLeft w:val="41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png"/><Relationship Id="rId21" Type="http://schemas.openxmlformats.org/officeDocument/2006/relationships/image" Target="media/image9.emf"/><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2" ma:contentTypeDescription="新しいドキュメントを作成します。" ma:contentTypeScope="" ma:versionID="a83097d7ada888fdf2c0274d88225a7b">
  <xsd:schema xmlns:xsd="http://www.w3.org/2001/XMLSchema" xmlns:xs="http://www.w3.org/2001/XMLSchema" xmlns:p="http://schemas.microsoft.com/office/2006/metadata/properties" xmlns:ns2="46689e31-b03d-4afa-a735-a1f8d7beadb1" xmlns:ns3="c5cea96b-c715-4926-afa8-a788fd3a3c69" targetNamespace="http://schemas.microsoft.com/office/2006/metadata/properties" ma:root="true" ma:fieldsID="262bbb5bb5fec440fb4bc4123c39dc2f" ns2:_="" ns3:_="">
    <xsd:import namespace="46689e31-b03d-4afa-a735-a1f8d7beadb1"/>
    <xsd:import namespace="c5cea96b-c715-4926-afa8-a788fd3a3c69"/>
    <xsd:element name="properties">
      <xsd:complexType>
        <xsd:sequence>
          <xsd:element name="documentManagement">
            <xsd:complexType>
              <xsd:all>
                <xsd:element ref="ns2:_x5bfe__x8c61__x30e6__x30fc__x30b6__x30fc_"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cea96b-c715-4926-afa8-a788fd3a3c69"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C085F0-EF9C-41DF-9E53-B8FB9EB0D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c5cea96b-c715-4926-afa8-a788fd3a3c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C8D437-0DB5-4689-9E0E-127CA671963F}">
  <ds:schemaRefs>
    <ds:schemaRef ds:uri="http://schemas.microsoft.com/sharepoint/v3/contenttype/forms"/>
  </ds:schemaRefs>
</ds:datastoreItem>
</file>

<file path=customXml/itemProps3.xml><?xml version="1.0" encoding="utf-8"?>
<ds:datastoreItem xmlns:ds="http://schemas.openxmlformats.org/officeDocument/2006/customXml" ds:itemID="{3FECC780-4636-46D1-B959-8E1E9535EE9D}">
  <ds:schemaRefs>
    <ds:schemaRef ds:uri="http://purl.org/dc/terms/"/>
    <ds:schemaRef ds:uri="http://schemas.microsoft.com/office/2006/metadata/properties"/>
    <ds:schemaRef ds:uri="http://schemas.microsoft.com/office/infopath/2007/PartnerControls"/>
    <ds:schemaRef ds:uri="http://purl.org/dc/dcmitype/"/>
    <ds:schemaRef ds:uri="http://purl.org/dc/elements/1.1/"/>
    <ds:schemaRef ds:uri="http://schemas.microsoft.com/office/2006/documentManagement/types"/>
    <ds:schemaRef ds:uri="46689e31-b03d-4afa-a735-a1f8d7beadb1"/>
    <ds:schemaRef ds:uri="c5cea96b-c715-4926-afa8-a788fd3a3c69"/>
    <ds:schemaRef ds:uri="http://www.w3.org/XML/1998/namespace"/>
    <ds:schemaRef ds:uri="http://schemas.openxmlformats.org/package/2006/metadata/core-properties"/>
  </ds:schemaRefs>
</ds:datastoreItem>
</file>

<file path=customXml/itemProps4.xml><?xml version="1.0" encoding="utf-8"?>
<ds:datastoreItem xmlns:ds="http://schemas.openxmlformats.org/officeDocument/2006/customXml" ds:itemID="{EC359EB3-42EC-4E39-A502-10213285A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4593</Words>
  <Characters>26182</Characters>
  <Application>Microsoft Office Word</Application>
  <DocSecurity>0</DocSecurity>
  <Lines>218</Lines>
  <Paragraphs>61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谷山　広隆</dc:creator>
  <cp:keywords/>
  <dc:description/>
  <cp:lastModifiedBy>西</cp:lastModifiedBy>
  <cp:revision>2</cp:revision>
  <cp:lastPrinted>2021-02-16T10:35:00Z</cp:lastPrinted>
  <dcterms:created xsi:type="dcterms:W3CDTF">2021-03-16T01:58:00Z</dcterms:created>
  <dcterms:modified xsi:type="dcterms:W3CDTF">2021-03-16T01:58:00Z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