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7ECF7" w14:textId="13F3F73A" w:rsidR="008E7F26" w:rsidRPr="00B1378F" w:rsidRDefault="000F6EC4" w:rsidP="008E7F26">
      <w:pPr>
        <w:jc w:val="center"/>
        <w:rPr>
          <w:rFonts w:asciiTheme="majorEastAsia" w:eastAsiaTheme="majorEastAsia" w:hAnsiTheme="majorEastAsia"/>
          <w:b/>
        </w:rPr>
      </w:pPr>
      <w:r w:rsidRPr="00B1378F">
        <w:rPr>
          <w:rFonts w:asciiTheme="majorEastAsia" w:eastAsiaTheme="majorEastAsia" w:hAnsiTheme="majorEastAsia" w:hint="eastAsia"/>
          <w:b/>
        </w:rPr>
        <w:t>大阪府</w:t>
      </w:r>
      <w:r w:rsidR="007F7796" w:rsidRPr="00B1378F">
        <w:rPr>
          <w:rFonts w:asciiTheme="majorEastAsia" w:eastAsiaTheme="majorEastAsia" w:hAnsiTheme="majorEastAsia" w:hint="eastAsia"/>
          <w:b/>
        </w:rPr>
        <w:t>福祉サービス第三者</w:t>
      </w:r>
      <w:r w:rsidR="005776ED" w:rsidRPr="00B1378F">
        <w:rPr>
          <w:rFonts w:asciiTheme="majorEastAsia" w:eastAsiaTheme="majorEastAsia" w:hAnsiTheme="majorEastAsia" w:hint="eastAsia"/>
          <w:b/>
        </w:rPr>
        <w:t>評価機関認証</w:t>
      </w:r>
      <w:r w:rsidR="005A1CBA" w:rsidRPr="00B1378F">
        <w:rPr>
          <w:rFonts w:asciiTheme="majorEastAsia" w:eastAsiaTheme="majorEastAsia" w:hAnsiTheme="majorEastAsia" w:hint="eastAsia"/>
          <w:b/>
        </w:rPr>
        <w:t>要領</w:t>
      </w:r>
    </w:p>
    <w:p w14:paraId="44C7ECF9" w14:textId="2B21B73A" w:rsidR="00E6150E" w:rsidRDefault="00E6150E">
      <w:pPr>
        <w:rPr>
          <w:rFonts w:asciiTheme="majorEastAsia" w:eastAsiaTheme="majorEastAsia" w:hAnsiTheme="majorEastAsia"/>
        </w:rPr>
      </w:pPr>
    </w:p>
    <w:p w14:paraId="477EF3B4" w14:textId="77777777" w:rsidR="0041659F" w:rsidRPr="00B1378F" w:rsidRDefault="0041659F">
      <w:pPr>
        <w:rPr>
          <w:rFonts w:asciiTheme="majorEastAsia" w:eastAsiaTheme="majorEastAsia" w:hAnsiTheme="majorEastAsia" w:hint="eastAsia"/>
        </w:rPr>
      </w:pPr>
      <w:bookmarkStart w:id="0" w:name="_GoBack"/>
      <w:bookmarkEnd w:id="0"/>
    </w:p>
    <w:p w14:paraId="44C7ECFA" w14:textId="77777777" w:rsidR="005A1CBA" w:rsidRPr="00B1378F" w:rsidRDefault="005A1CBA">
      <w:pPr>
        <w:rPr>
          <w:rFonts w:asciiTheme="majorEastAsia" w:eastAsiaTheme="majorEastAsia" w:hAnsiTheme="majorEastAsia"/>
        </w:rPr>
      </w:pPr>
      <w:r w:rsidRPr="00B1378F">
        <w:rPr>
          <w:rFonts w:asciiTheme="majorEastAsia" w:eastAsiaTheme="majorEastAsia" w:hAnsiTheme="majorEastAsia" w:hint="eastAsia"/>
        </w:rPr>
        <w:t xml:space="preserve">　</w:t>
      </w:r>
      <w:r w:rsidR="00946FD2" w:rsidRPr="00B1378F">
        <w:rPr>
          <w:rFonts w:asciiTheme="majorEastAsia" w:eastAsiaTheme="majorEastAsia" w:hAnsiTheme="majorEastAsia" w:hint="eastAsia"/>
        </w:rPr>
        <w:t>大阪府福祉サービス第三者評価機関認証要綱</w:t>
      </w:r>
      <w:r w:rsidRPr="00B1378F">
        <w:rPr>
          <w:rFonts w:asciiTheme="majorEastAsia" w:eastAsiaTheme="majorEastAsia" w:hAnsiTheme="majorEastAsia" w:hint="eastAsia"/>
        </w:rPr>
        <w:t>（以下「要綱」という。）の実施要領を次のように定める。</w:t>
      </w:r>
    </w:p>
    <w:p w14:paraId="44C7ECFB" w14:textId="77777777" w:rsidR="005A1CBA" w:rsidRPr="00B1378F" w:rsidRDefault="005A1CBA">
      <w:pPr>
        <w:rPr>
          <w:rFonts w:asciiTheme="majorEastAsia" w:eastAsiaTheme="majorEastAsia" w:hAnsiTheme="majorEastAsia"/>
        </w:rPr>
      </w:pPr>
    </w:p>
    <w:p w14:paraId="44C7ECFC" w14:textId="77777777" w:rsidR="00974ABC" w:rsidRPr="00B1378F" w:rsidRDefault="00974ABC">
      <w:pPr>
        <w:rPr>
          <w:rFonts w:asciiTheme="majorEastAsia" w:eastAsiaTheme="majorEastAsia" w:hAnsiTheme="majorEastAsia"/>
        </w:rPr>
      </w:pPr>
      <w:r w:rsidRPr="00B1378F">
        <w:rPr>
          <w:rFonts w:asciiTheme="majorEastAsia" w:eastAsiaTheme="majorEastAsia" w:hAnsiTheme="majorEastAsia" w:hint="eastAsia"/>
        </w:rPr>
        <w:t>（</w:t>
      </w:r>
      <w:r w:rsidR="005A1CBA" w:rsidRPr="00B1378F">
        <w:rPr>
          <w:rFonts w:asciiTheme="majorEastAsia" w:eastAsiaTheme="majorEastAsia" w:hAnsiTheme="majorEastAsia" w:hint="eastAsia"/>
        </w:rPr>
        <w:t>法人格</w:t>
      </w:r>
      <w:r w:rsidRPr="00B1378F">
        <w:rPr>
          <w:rFonts w:asciiTheme="majorEastAsia" w:eastAsiaTheme="majorEastAsia" w:hAnsiTheme="majorEastAsia" w:hint="eastAsia"/>
        </w:rPr>
        <w:t>）</w:t>
      </w:r>
    </w:p>
    <w:p w14:paraId="44C7ECFD" w14:textId="77777777" w:rsidR="008346F0" w:rsidRPr="00B1378F" w:rsidRDefault="00974ABC" w:rsidP="008346F0">
      <w:pPr>
        <w:ind w:left="240" w:hangingChars="100" w:hanging="240"/>
        <w:rPr>
          <w:rFonts w:asciiTheme="majorEastAsia" w:eastAsiaTheme="majorEastAsia" w:hAnsiTheme="majorEastAsia"/>
        </w:rPr>
      </w:pPr>
      <w:r w:rsidRPr="00B1378F">
        <w:rPr>
          <w:rFonts w:asciiTheme="majorEastAsia" w:eastAsiaTheme="majorEastAsia" w:hAnsiTheme="majorEastAsia" w:hint="eastAsia"/>
        </w:rPr>
        <w:t xml:space="preserve">第１条　</w:t>
      </w:r>
      <w:r w:rsidR="005A1CBA" w:rsidRPr="00B1378F">
        <w:rPr>
          <w:rFonts w:asciiTheme="majorEastAsia" w:eastAsiaTheme="majorEastAsia" w:hAnsiTheme="majorEastAsia" w:hint="eastAsia"/>
        </w:rPr>
        <w:t>要綱第</w:t>
      </w:r>
      <w:r w:rsidR="00BB75A4" w:rsidRPr="00B1378F">
        <w:rPr>
          <w:rFonts w:asciiTheme="majorEastAsia" w:eastAsiaTheme="majorEastAsia" w:hAnsiTheme="majorEastAsia" w:hint="eastAsia"/>
        </w:rPr>
        <w:t>３</w:t>
      </w:r>
      <w:r w:rsidR="005A1CBA" w:rsidRPr="00B1378F">
        <w:rPr>
          <w:rFonts w:asciiTheme="majorEastAsia" w:eastAsiaTheme="majorEastAsia" w:hAnsiTheme="majorEastAsia" w:hint="eastAsia"/>
        </w:rPr>
        <w:t>条第１項第１号に規定する「法人格」とは、公益法人、特定非営利活動法人、株式会社等の営利法人などをいい、法人の形態は問わない。</w:t>
      </w:r>
    </w:p>
    <w:p w14:paraId="44C7ECFE" w14:textId="77777777" w:rsidR="008346F0" w:rsidRPr="00B1378F" w:rsidRDefault="008346F0" w:rsidP="008346F0">
      <w:pPr>
        <w:ind w:left="240" w:hangingChars="100" w:hanging="240"/>
        <w:rPr>
          <w:rFonts w:asciiTheme="majorEastAsia" w:eastAsiaTheme="majorEastAsia" w:hAnsiTheme="majorEastAsia"/>
        </w:rPr>
      </w:pPr>
    </w:p>
    <w:p w14:paraId="44C7ECFF" w14:textId="77777777" w:rsidR="003C20AA" w:rsidRPr="00B1378F" w:rsidRDefault="003C20AA" w:rsidP="003C20AA">
      <w:pPr>
        <w:ind w:left="240" w:hangingChars="100" w:hanging="240"/>
        <w:rPr>
          <w:rFonts w:asciiTheme="majorEastAsia" w:eastAsiaTheme="majorEastAsia" w:hAnsiTheme="majorEastAsia"/>
        </w:rPr>
      </w:pPr>
      <w:r w:rsidRPr="00B1378F">
        <w:rPr>
          <w:rFonts w:asciiTheme="majorEastAsia" w:eastAsiaTheme="majorEastAsia" w:hAnsiTheme="majorEastAsia" w:hint="eastAsia"/>
        </w:rPr>
        <w:t>（</w:t>
      </w:r>
      <w:r w:rsidR="00B15016" w:rsidRPr="00B1378F">
        <w:rPr>
          <w:rFonts w:asciiTheme="majorEastAsia" w:eastAsiaTheme="majorEastAsia" w:hAnsiTheme="majorEastAsia" w:hint="eastAsia"/>
        </w:rPr>
        <w:t>自らが福祉サービスを提供する評価機関）</w:t>
      </w:r>
    </w:p>
    <w:p w14:paraId="44C7ED00" w14:textId="77777777" w:rsidR="005A1CBA" w:rsidRPr="00B1378F" w:rsidRDefault="003C20AA" w:rsidP="005A1CBA">
      <w:pPr>
        <w:ind w:left="240" w:hangingChars="100" w:hanging="240"/>
        <w:rPr>
          <w:rFonts w:asciiTheme="majorEastAsia" w:eastAsiaTheme="majorEastAsia" w:hAnsiTheme="majorEastAsia"/>
        </w:rPr>
      </w:pPr>
      <w:r w:rsidRPr="00B1378F">
        <w:rPr>
          <w:rFonts w:asciiTheme="majorEastAsia" w:eastAsiaTheme="majorEastAsia" w:hAnsiTheme="majorEastAsia" w:hint="eastAsia"/>
        </w:rPr>
        <w:t xml:space="preserve">第２条　</w:t>
      </w:r>
      <w:r w:rsidR="005A1CBA" w:rsidRPr="00B1378F">
        <w:rPr>
          <w:rFonts w:asciiTheme="majorEastAsia" w:eastAsiaTheme="majorEastAsia" w:hAnsiTheme="majorEastAsia" w:hint="eastAsia"/>
        </w:rPr>
        <w:t>社会福祉法第109条または第110条に規定する団体にあっては、要綱第</w:t>
      </w:r>
      <w:r w:rsidR="00BB75A4" w:rsidRPr="00B1378F">
        <w:rPr>
          <w:rFonts w:asciiTheme="majorEastAsia" w:eastAsiaTheme="majorEastAsia" w:hAnsiTheme="majorEastAsia" w:hint="eastAsia"/>
        </w:rPr>
        <w:t>３</w:t>
      </w:r>
      <w:r w:rsidR="005A1CBA" w:rsidRPr="00B1378F">
        <w:rPr>
          <w:rFonts w:asciiTheme="majorEastAsia" w:eastAsiaTheme="majorEastAsia" w:hAnsiTheme="majorEastAsia" w:hint="eastAsia"/>
        </w:rPr>
        <w:t>条第1項第２号の規定は適用しない。ただし、当該団体が自ら提供する福祉サービスと同種の福祉サービスについて、福祉サービス第三者評価を実施することができない。</w:t>
      </w:r>
    </w:p>
    <w:p w14:paraId="44C7ED01" w14:textId="77777777" w:rsidR="003C20AA" w:rsidRPr="00B1378F" w:rsidRDefault="003C20AA" w:rsidP="008346F0">
      <w:pPr>
        <w:ind w:left="240" w:hangingChars="100" w:hanging="240"/>
        <w:rPr>
          <w:rFonts w:asciiTheme="majorEastAsia" w:eastAsiaTheme="majorEastAsia" w:hAnsiTheme="majorEastAsia"/>
        </w:rPr>
      </w:pPr>
    </w:p>
    <w:p w14:paraId="44C7ED02" w14:textId="77777777" w:rsidR="008346F0" w:rsidRPr="00B1378F" w:rsidRDefault="00380C6B" w:rsidP="008346F0">
      <w:pPr>
        <w:ind w:left="240" w:hangingChars="100" w:hanging="240"/>
        <w:rPr>
          <w:rFonts w:asciiTheme="majorEastAsia" w:eastAsiaTheme="majorEastAsia" w:hAnsiTheme="majorEastAsia"/>
        </w:rPr>
      </w:pPr>
      <w:r w:rsidRPr="00B1378F">
        <w:rPr>
          <w:rFonts w:asciiTheme="majorEastAsia" w:eastAsiaTheme="majorEastAsia" w:hAnsiTheme="majorEastAsia" w:hint="eastAsia"/>
        </w:rPr>
        <w:t>（</w:t>
      </w:r>
      <w:r w:rsidR="005A1CBA" w:rsidRPr="00B1378F">
        <w:rPr>
          <w:rFonts w:asciiTheme="majorEastAsia" w:eastAsiaTheme="majorEastAsia" w:hAnsiTheme="majorEastAsia" w:hint="eastAsia"/>
        </w:rPr>
        <w:t>評価調査者が関係を有する福祉サービス事業者</w:t>
      </w:r>
      <w:r w:rsidR="007F7796" w:rsidRPr="00B1378F">
        <w:rPr>
          <w:rFonts w:asciiTheme="majorEastAsia" w:eastAsiaTheme="majorEastAsia" w:hAnsiTheme="majorEastAsia" w:hint="eastAsia"/>
        </w:rPr>
        <w:t>）</w:t>
      </w:r>
    </w:p>
    <w:p w14:paraId="44C7ED03" w14:textId="77777777" w:rsidR="005A1CBA" w:rsidRPr="00B1378F" w:rsidRDefault="007F7796" w:rsidP="005A1CBA">
      <w:pPr>
        <w:ind w:left="240" w:hangingChars="100" w:hanging="240"/>
        <w:rPr>
          <w:rFonts w:asciiTheme="majorEastAsia" w:eastAsiaTheme="majorEastAsia" w:hAnsiTheme="majorEastAsia"/>
        </w:rPr>
      </w:pPr>
      <w:r w:rsidRPr="00B1378F">
        <w:rPr>
          <w:rFonts w:asciiTheme="majorEastAsia" w:eastAsiaTheme="majorEastAsia" w:hAnsiTheme="majorEastAsia" w:hint="eastAsia"/>
        </w:rPr>
        <w:t>第</w:t>
      </w:r>
      <w:r w:rsidR="00B138F8" w:rsidRPr="00B1378F">
        <w:rPr>
          <w:rFonts w:asciiTheme="majorEastAsia" w:eastAsiaTheme="majorEastAsia" w:hAnsiTheme="majorEastAsia" w:hint="eastAsia"/>
        </w:rPr>
        <w:t>３</w:t>
      </w:r>
      <w:r w:rsidRPr="00B1378F">
        <w:rPr>
          <w:rFonts w:asciiTheme="majorEastAsia" w:eastAsiaTheme="majorEastAsia" w:hAnsiTheme="majorEastAsia" w:hint="eastAsia"/>
        </w:rPr>
        <w:t xml:space="preserve">条　</w:t>
      </w:r>
      <w:r w:rsidR="001F438C" w:rsidRPr="00B1378F">
        <w:rPr>
          <w:rFonts w:asciiTheme="majorEastAsia" w:eastAsiaTheme="majorEastAsia" w:hAnsiTheme="majorEastAsia" w:hint="eastAsia"/>
        </w:rPr>
        <w:t>要綱第</w:t>
      </w:r>
      <w:r w:rsidR="00BB75A4" w:rsidRPr="00B1378F">
        <w:rPr>
          <w:rFonts w:asciiTheme="majorEastAsia" w:eastAsiaTheme="majorEastAsia" w:hAnsiTheme="majorEastAsia" w:hint="eastAsia"/>
        </w:rPr>
        <w:t>３</w:t>
      </w:r>
      <w:r w:rsidR="005A1CBA" w:rsidRPr="00B1378F">
        <w:rPr>
          <w:rFonts w:asciiTheme="majorEastAsia" w:eastAsiaTheme="majorEastAsia" w:hAnsiTheme="majorEastAsia" w:hint="eastAsia"/>
        </w:rPr>
        <w:t>条第１項第６号に規定する「評価調査者が関係を有する福祉サービス事業者」とは、次に掲げる各号をいう。なお、本条第１号及び第３号に規定する「所属」とは、代表者や理事、役員等であること、又は常勤、非常勤等の形態を問わず雇用関係があることをいう。</w:t>
      </w:r>
    </w:p>
    <w:p w14:paraId="44C7ED04" w14:textId="77777777" w:rsidR="001F438C" w:rsidRPr="00B1378F" w:rsidRDefault="005A1CBA" w:rsidP="001F438C">
      <w:pPr>
        <w:ind w:leftChars="100" w:left="840" w:hangingChars="250" w:hanging="600"/>
        <w:rPr>
          <w:rFonts w:asciiTheme="majorEastAsia" w:eastAsiaTheme="majorEastAsia" w:hAnsiTheme="majorEastAsia"/>
        </w:rPr>
      </w:pPr>
      <w:r w:rsidRPr="00B1378F">
        <w:rPr>
          <w:rFonts w:asciiTheme="majorEastAsia" w:eastAsiaTheme="majorEastAsia" w:hAnsiTheme="majorEastAsia" w:hint="eastAsia"/>
        </w:rPr>
        <w:t>（１） 評価調査者が現在所属する、又は以前所属していた法人が経営するすべての施設、事業所</w:t>
      </w:r>
    </w:p>
    <w:p w14:paraId="44C7ED05" w14:textId="77777777" w:rsidR="005A1CBA" w:rsidRPr="00B1378F" w:rsidRDefault="005A1CBA" w:rsidP="005A1CBA">
      <w:pPr>
        <w:ind w:leftChars="100" w:left="840" w:hangingChars="250" w:hanging="600"/>
        <w:rPr>
          <w:rFonts w:asciiTheme="majorEastAsia" w:eastAsiaTheme="majorEastAsia" w:hAnsiTheme="majorEastAsia"/>
        </w:rPr>
      </w:pPr>
      <w:r w:rsidRPr="00B1378F">
        <w:rPr>
          <w:rFonts w:asciiTheme="majorEastAsia" w:eastAsiaTheme="majorEastAsia" w:hAnsiTheme="majorEastAsia" w:hint="eastAsia"/>
        </w:rPr>
        <w:t>（２） 評価調査者の４親等以内の親族が、現在代表者や理事、役員等である法人が経営するすべての施設、事業所</w:t>
      </w:r>
    </w:p>
    <w:p w14:paraId="44C7ED06" w14:textId="77777777" w:rsidR="005A1CBA" w:rsidRPr="00B1378F" w:rsidRDefault="005A1CBA" w:rsidP="005A1CBA">
      <w:pPr>
        <w:ind w:leftChars="100" w:left="840" w:hangingChars="250" w:hanging="600"/>
        <w:rPr>
          <w:rFonts w:asciiTheme="majorEastAsia" w:eastAsiaTheme="majorEastAsia" w:hAnsiTheme="majorEastAsia"/>
        </w:rPr>
      </w:pPr>
      <w:r w:rsidRPr="00B1378F">
        <w:rPr>
          <w:rFonts w:asciiTheme="majorEastAsia" w:eastAsiaTheme="majorEastAsia" w:hAnsiTheme="majorEastAsia" w:hint="eastAsia"/>
        </w:rPr>
        <w:t>（３） 評価調査者の４親等以内の親族が、現在所属する施設、事業所（当該親族が、当該施設、事業所の長である場合には、当該施設、事業所を経営する法人が経営する他の施設、事業所を含む）</w:t>
      </w:r>
    </w:p>
    <w:p w14:paraId="44C7ED07" w14:textId="77777777" w:rsidR="005A1CBA" w:rsidRPr="00B1378F" w:rsidRDefault="005A1CBA" w:rsidP="005A1CBA">
      <w:pPr>
        <w:ind w:leftChars="100" w:left="840" w:hangingChars="250" w:hanging="600"/>
        <w:rPr>
          <w:rFonts w:asciiTheme="majorEastAsia" w:eastAsiaTheme="majorEastAsia" w:hAnsiTheme="majorEastAsia"/>
        </w:rPr>
      </w:pPr>
      <w:r w:rsidRPr="00B1378F">
        <w:rPr>
          <w:rFonts w:asciiTheme="majorEastAsia" w:eastAsiaTheme="majorEastAsia" w:hAnsiTheme="majorEastAsia" w:hint="eastAsia"/>
        </w:rPr>
        <w:t>（４）</w:t>
      </w:r>
      <w:r w:rsidR="0081509E" w:rsidRPr="00B1378F">
        <w:rPr>
          <w:rFonts w:asciiTheme="majorEastAsia" w:eastAsiaTheme="majorEastAsia" w:hAnsiTheme="majorEastAsia" w:hint="eastAsia"/>
        </w:rPr>
        <w:t xml:space="preserve"> </w:t>
      </w:r>
      <w:r w:rsidRPr="00B1378F">
        <w:rPr>
          <w:rFonts w:asciiTheme="majorEastAsia" w:eastAsiaTheme="majorEastAsia" w:hAnsiTheme="majorEastAsia" w:hint="eastAsia"/>
        </w:rPr>
        <w:t>前各号に準ずる者であって、利害関係にあると認められる者</w:t>
      </w:r>
    </w:p>
    <w:p w14:paraId="44C7ED08" w14:textId="77777777" w:rsidR="00B35CA2" w:rsidRPr="00B1378F" w:rsidRDefault="00B35CA2" w:rsidP="00B35CA2">
      <w:pPr>
        <w:ind w:left="240" w:hangingChars="100" w:hanging="240"/>
        <w:rPr>
          <w:rFonts w:asciiTheme="majorEastAsia" w:eastAsiaTheme="majorEastAsia" w:hAnsiTheme="majorEastAsia"/>
        </w:rPr>
      </w:pPr>
      <w:r w:rsidRPr="00B1378F">
        <w:rPr>
          <w:rFonts w:asciiTheme="majorEastAsia" w:eastAsiaTheme="majorEastAsia" w:hAnsiTheme="majorEastAsia" w:hint="eastAsia"/>
        </w:rPr>
        <w:t xml:space="preserve">２　</w:t>
      </w:r>
      <w:r w:rsidR="005A1CBA" w:rsidRPr="00B1378F">
        <w:rPr>
          <w:rFonts w:asciiTheme="majorEastAsia" w:eastAsiaTheme="majorEastAsia" w:hAnsiTheme="majorEastAsia" w:hint="eastAsia"/>
        </w:rPr>
        <w:t>評価調査者とサービス事業者の間に利害関係の存する恐れが実質的にないと認められる場合には、評価機関からの申し出により前項の適用について特例の措置を講ずることができる。</w:t>
      </w:r>
    </w:p>
    <w:p w14:paraId="44C7ED09" w14:textId="77777777" w:rsidR="00B35CA2" w:rsidRPr="00B1378F" w:rsidRDefault="00B35CA2" w:rsidP="00A733F7">
      <w:pPr>
        <w:ind w:left="240" w:hangingChars="100" w:hanging="240"/>
        <w:rPr>
          <w:rFonts w:asciiTheme="majorEastAsia" w:eastAsiaTheme="majorEastAsia" w:hAnsiTheme="majorEastAsia"/>
        </w:rPr>
      </w:pPr>
    </w:p>
    <w:p w14:paraId="44C7ED0A" w14:textId="77777777" w:rsidR="005A1CBA" w:rsidRPr="00B1378F" w:rsidRDefault="005A1CBA" w:rsidP="005A1CBA">
      <w:pPr>
        <w:ind w:left="240" w:hangingChars="100" w:hanging="240"/>
        <w:rPr>
          <w:rFonts w:asciiTheme="majorEastAsia" w:eastAsiaTheme="majorEastAsia" w:hAnsiTheme="majorEastAsia"/>
        </w:rPr>
      </w:pPr>
      <w:r w:rsidRPr="00B1378F">
        <w:rPr>
          <w:rFonts w:asciiTheme="majorEastAsia" w:eastAsiaTheme="majorEastAsia" w:hAnsiTheme="majorEastAsia" w:hint="eastAsia"/>
        </w:rPr>
        <w:t>（配置）</w:t>
      </w:r>
    </w:p>
    <w:p w14:paraId="44C7ED0B" w14:textId="3ADB58A4" w:rsidR="005A1CBA" w:rsidRDefault="005A1CBA" w:rsidP="005A1CBA">
      <w:pPr>
        <w:ind w:left="240" w:hangingChars="100" w:hanging="240"/>
        <w:rPr>
          <w:rFonts w:asciiTheme="majorEastAsia" w:eastAsiaTheme="majorEastAsia" w:hAnsiTheme="majorEastAsia"/>
        </w:rPr>
      </w:pPr>
      <w:r w:rsidRPr="00B1378F">
        <w:rPr>
          <w:rFonts w:asciiTheme="majorEastAsia" w:eastAsiaTheme="majorEastAsia" w:hAnsiTheme="majorEastAsia" w:hint="eastAsia"/>
        </w:rPr>
        <w:t>第４条　要綱第</w:t>
      </w:r>
      <w:r w:rsidR="00BB75A4" w:rsidRPr="00B1378F">
        <w:rPr>
          <w:rFonts w:asciiTheme="majorEastAsia" w:eastAsiaTheme="majorEastAsia" w:hAnsiTheme="majorEastAsia" w:hint="eastAsia"/>
        </w:rPr>
        <w:t>３</w:t>
      </w:r>
      <w:r w:rsidRPr="00B1378F">
        <w:rPr>
          <w:rFonts w:asciiTheme="majorEastAsia" w:eastAsiaTheme="majorEastAsia" w:hAnsiTheme="majorEastAsia" w:hint="eastAsia"/>
        </w:rPr>
        <w:t>条第１項第７号アに規定する「配置」とは、常勤、非常勤、登録など雇用形態は問わないが、評価機関がその評価調査者が関わる業務について責任を持ち、評価機関から当該評価機関に所属する評価調査者であることを証する書類を</w:t>
      </w:r>
      <w:r w:rsidRPr="00B1378F">
        <w:rPr>
          <w:rFonts w:asciiTheme="majorEastAsia" w:eastAsiaTheme="majorEastAsia" w:hAnsiTheme="majorEastAsia" w:hint="eastAsia"/>
        </w:rPr>
        <w:lastRenderedPageBreak/>
        <w:t>付与されていることをいう。</w:t>
      </w:r>
    </w:p>
    <w:p w14:paraId="0BE46E7D" w14:textId="77777777" w:rsidR="0041659F" w:rsidRPr="00B1378F" w:rsidRDefault="0041659F" w:rsidP="005A1CBA">
      <w:pPr>
        <w:ind w:left="240" w:hangingChars="100" w:hanging="240"/>
        <w:rPr>
          <w:rFonts w:asciiTheme="majorEastAsia" w:eastAsiaTheme="majorEastAsia" w:hAnsiTheme="majorEastAsia" w:hint="eastAsia"/>
        </w:rPr>
      </w:pPr>
    </w:p>
    <w:p w14:paraId="44C7ED0C" w14:textId="77777777" w:rsidR="00B138F8" w:rsidRPr="00B1378F" w:rsidRDefault="00B138F8" w:rsidP="00B138F8">
      <w:pPr>
        <w:ind w:left="240" w:hangingChars="100" w:hanging="240"/>
        <w:rPr>
          <w:rFonts w:asciiTheme="majorEastAsia" w:eastAsiaTheme="majorEastAsia" w:hAnsiTheme="majorEastAsia"/>
        </w:rPr>
      </w:pPr>
      <w:r w:rsidRPr="00B1378F">
        <w:rPr>
          <w:rFonts w:asciiTheme="majorEastAsia" w:eastAsiaTheme="majorEastAsia" w:hAnsiTheme="majorEastAsia" w:hint="eastAsia"/>
        </w:rPr>
        <w:t>（</w:t>
      </w:r>
      <w:r w:rsidR="0013393C" w:rsidRPr="00B1378F">
        <w:rPr>
          <w:rFonts w:asciiTheme="majorEastAsia" w:eastAsiaTheme="majorEastAsia" w:hAnsiTheme="majorEastAsia" w:hint="eastAsia"/>
        </w:rPr>
        <w:t>必要な書類</w:t>
      </w:r>
      <w:r w:rsidRPr="00B1378F">
        <w:rPr>
          <w:rFonts w:asciiTheme="majorEastAsia" w:eastAsiaTheme="majorEastAsia" w:hAnsiTheme="majorEastAsia" w:hint="eastAsia"/>
        </w:rPr>
        <w:t>）</w:t>
      </w:r>
    </w:p>
    <w:p w14:paraId="44C7ED0D" w14:textId="0672E6C5" w:rsidR="00B138F8" w:rsidRPr="00B1378F" w:rsidRDefault="00B138F8" w:rsidP="00B138F8">
      <w:pPr>
        <w:ind w:left="240" w:hangingChars="100" w:hanging="240"/>
        <w:rPr>
          <w:rFonts w:asciiTheme="majorEastAsia" w:eastAsiaTheme="majorEastAsia" w:hAnsiTheme="majorEastAsia"/>
        </w:rPr>
      </w:pPr>
      <w:r w:rsidRPr="00B1378F">
        <w:rPr>
          <w:rFonts w:asciiTheme="majorEastAsia" w:eastAsiaTheme="majorEastAsia" w:hAnsiTheme="majorEastAsia" w:hint="eastAsia"/>
        </w:rPr>
        <w:t xml:space="preserve">第５条　</w:t>
      </w:r>
      <w:r w:rsidR="0013393C" w:rsidRPr="00B1378F">
        <w:rPr>
          <w:rFonts w:asciiTheme="majorEastAsia" w:eastAsiaTheme="majorEastAsia" w:hAnsiTheme="majorEastAsia" w:hint="eastAsia"/>
        </w:rPr>
        <w:t>要綱第</w:t>
      </w:r>
      <w:r w:rsidR="00BB75A4" w:rsidRPr="00B1378F">
        <w:rPr>
          <w:rFonts w:asciiTheme="majorEastAsia" w:eastAsiaTheme="majorEastAsia" w:hAnsiTheme="majorEastAsia" w:hint="eastAsia"/>
        </w:rPr>
        <w:t>４</w:t>
      </w:r>
      <w:r w:rsidR="0013393C" w:rsidRPr="00B1378F">
        <w:rPr>
          <w:rFonts w:asciiTheme="majorEastAsia" w:eastAsiaTheme="majorEastAsia" w:hAnsiTheme="majorEastAsia" w:hint="eastAsia"/>
        </w:rPr>
        <w:t>条の「必要な書類」とは、</w:t>
      </w:r>
      <w:r w:rsidR="00277B13" w:rsidRPr="00B1378F">
        <w:rPr>
          <w:rFonts w:asciiTheme="majorEastAsia" w:eastAsiaTheme="majorEastAsia" w:hAnsiTheme="majorEastAsia" w:hint="eastAsia"/>
        </w:rPr>
        <w:t>別紙の「添付書類一覧」に定める</w:t>
      </w:r>
      <w:r w:rsidR="0013393C" w:rsidRPr="00B1378F">
        <w:rPr>
          <w:rFonts w:asciiTheme="majorEastAsia" w:eastAsiaTheme="majorEastAsia" w:hAnsiTheme="majorEastAsia" w:hint="eastAsia"/>
        </w:rPr>
        <w:t>ものをいう。</w:t>
      </w:r>
    </w:p>
    <w:p w14:paraId="44C7ED0E" w14:textId="7414941C" w:rsidR="00447FA8" w:rsidRPr="00B1378F" w:rsidRDefault="00447FA8" w:rsidP="00E4256E">
      <w:pPr>
        <w:ind w:left="240" w:hangingChars="100" w:hanging="240"/>
        <w:rPr>
          <w:rFonts w:asciiTheme="majorEastAsia" w:eastAsiaTheme="majorEastAsia" w:hAnsiTheme="majorEastAsia"/>
        </w:rPr>
      </w:pPr>
      <w:r w:rsidRPr="00B1378F">
        <w:rPr>
          <w:rFonts w:asciiTheme="majorEastAsia" w:eastAsiaTheme="majorEastAsia" w:hAnsiTheme="majorEastAsia" w:hint="eastAsia"/>
        </w:rPr>
        <w:t>２　要綱第</w:t>
      </w:r>
      <w:r w:rsidR="00BB75A4" w:rsidRPr="00B1378F">
        <w:rPr>
          <w:rFonts w:asciiTheme="majorEastAsia" w:eastAsiaTheme="majorEastAsia" w:hAnsiTheme="majorEastAsia" w:hint="eastAsia"/>
        </w:rPr>
        <w:t>８</w:t>
      </w:r>
      <w:r w:rsidRPr="00B1378F">
        <w:rPr>
          <w:rFonts w:asciiTheme="majorEastAsia" w:eastAsiaTheme="majorEastAsia" w:hAnsiTheme="majorEastAsia" w:hint="eastAsia"/>
        </w:rPr>
        <w:t>条第１項の「必要な書類」とは、</w:t>
      </w:r>
      <w:r w:rsidR="0016063D" w:rsidRPr="00B1378F">
        <w:rPr>
          <w:rFonts w:asciiTheme="majorEastAsia" w:eastAsiaTheme="majorEastAsia" w:hAnsiTheme="majorEastAsia" w:hint="eastAsia"/>
        </w:rPr>
        <w:t>第１項の書類のうち、</w:t>
      </w:r>
      <w:r w:rsidR="00277B13" w:rsidRPr="00B1378F">
        <w:rPr>
          <w:rFonts w:asciiTheme="majorEastAsia" w:eastAsiaTheme="majorEastAsia" w:hAnsiTheme="majorEastAsia" w:hint="eastAsia"/>
        </w:rPr>
        <w:t>法人の</w:t>
      </w:r>
      <w:r w:rsidRPr="00B1378F">
        <w:rPr>
          <w:rFonts w:asciiTheme="majorEastAsia" w:eastAsiaTheme="majorEastAsia" w:hAnsiTheme="majorEastAsia" w:hint="eastAsia"/>
        </w:rPr>
        <w:t>登記事項証明書、所属する評価調査者一覧をいう。</w:t>
      </w:r>
      <w:r w:rsidR="00E4256E" w:rsidRPr="00B1378F">
        <w:rPr>
          <w:rFonts w:asciiTheme="majorEastAsia" w:eastAsiaTheme="majorEastAsia" w:hAnsiTheme="majorEastAsia" w:hint="eastAsia"/>
        </w:rPr>
        <w:t>ただし、要綱第８条第２項に基づく更新の申請を行う</w:t>
      </w:r>
      <w:r w:rsidR="00F55A3A" w:rsidRPr="00B1378F">
        <w:rPr>
          <w:rFonts w:asciiTheme="majorEastAsia" w:eastAsiaTheme="majorEastAsia" w:hAnsiTheme="majorEastAsia" w:hint="eastAsia"/>
        </w:rPr>
        <w:t>際は、認証有効期間内に更新時研修を修了したことを証する書類を同項</w:t>
      </w:r>
      <w:r w:rsidR="00E4256E" w:rsidRPr="00B1378F">
        <w:rPr>
          <w:rFonts w:asciiTheme="majorEastAsia" w:eastAsiaTheme="majorEastAsia" w:hAnsiTheme="majorEastAsia" w:hint="eastAsia"/>
        </w:rPr>
        <w:t>で定める「必要な書類」と併せて府に提出しなければならない。</w:t>
      </w:r>
    </w:p>
    <w:p w14:paraId="44C7ED0F" w14:textId="77777777" w:rsidR="00447FA8" w:rsidRPr="00B1378F" w:rsidRDefault="00447FA8" w:rsidP="00447FA8">
      <w:pPr>
        <w:ind w:left="240" w:hangingChars="100" w:hanging="240"/>
        <w:rPr>
          <w:rFonts w:asciiTheme="majorEastAsia" w:eastAsiaTheme="majorEastAsia" w:hAnsiTheme="majorEastAsia"/>
        </w:rPr>
      </w:pPr>
      <w:r w:rsidRPr="00B1378F">
        <w:rPr>
          <w:rFonts w:asciiTheme="majorEastAsia" w:eastAsiaTheme="majorEastAsia" w:hAnsiTheme="majorEastAsia" w:hint="eastAsia"/>
        </w:rPr>
        <w:t>３　要綱第</w:t>
      </w:r>
      <w:r w:rsidR="00BB75A4" w:rsidRPr="00B1378F">
        <w:rPr>
          <w:rFonts w:asciiTheme="majorEastAsia" w:eastAsiaTheme="majorEastAsia" w:hAnsiTheme="majorEastAsia" w:hint="eastAsia"/>
        </w:rPr>
        <w:t>９</w:t>
      </w:r>
      <w:r w:rsidRPr="00B1378F">
        <w:rPr>
          <w:rFonts w:asciiTheme="majorEastAsia" w:eastAsiaTheme="majorEastAsia" w:hAnsiTheme="majorEastAsia" w:hint="eastAsia"/>
        </w:rPr>
        <w:t>条の「必要な書類」とは、</w:t>
      </w:r>
      <w:r w:rsidR="00B50337" w:rsidRPr="00B1378F">
        <w:rPr>
          <w:rFonts w:asciiTheme="majorEastAsia" w:eastAsiaTheme="majorEastAsia" w:hAnsiTheme="majorEastAsia" w:hint="eastAsia"/>
        </w:rPr>
        <w:t>第１項の書類のうち、要綱第</w:t>
      </w:r>
      <w:r w:rsidR="00BB75A4" w:rsidRPr="00B1378F">
        <w:rPr>
          <w:rFonts w:asciiTheme="majorEastAsia" w:eastAsiaTheme="majorEastAsia" w:hAnsiTheme="majorEastAsia" w:hint="eastAsia"/>
        </w:rPr>
        <w:t>４</w:t>
      </w:r>
      <w:r w:rsidR="00B50337" w:rsidRPr="00B1378F">
        <w:rPr>
          <w:rFonts w:asciiTheme="majorEastAsia" w:eastAsiaTheme="majorEastAsia" w:hAnsiTheme="majorEastAsia" w:hint="eastAsia"/>
        </w:rPr>
        <w:t>条で規定する申請書に記載する事項又は</w:t>
      </w:r>
      <w:r w:rsidRPr="00B1378F">
        <w:rPr>
          <w:rFonts w:asciiTheme="majorEastAsia" w:eastAsiaTheme="majorEastAsia" w:hAnsiTheme="majorEastAsia" w:hint="eastAsia"/>
        </w:rPr>
        <w:t>申請書に添付した書類の内容に変更が生じたことを証明するのに必要な書類をいう。</w:t>
      </w:r>
    </w:p>
    <w:p w14:paraId="44C7ED11" w14:textId="556F5BE5" w:rsidR="00547461" w:rsidRPr="00B1378F" w:rsidRDefault="00547461" w:rsidP="00B138F8">
      <w:pPr>
        <w:ind w:left="240" w:hangingChars="100" w:hanging="240"/>
        <w:rPr>
          <w:rFonts w:asciiTheme="majorEastAsia" w:eastAsiaTheme="majorEastAsia" w:hAnsiTheme="majorEastAsia" w:hint="eastAsia"/>
        </w:rPr>
      </w:pPr>
    </w:p>
    <w:p w14:paraId="44C7ED12" w14:textId="77777777" w:rsidR="00547461" w:rsidRPr="00B1378F" w:rsidRDefault="00547461" w:rsidP="00B138F8">
      <w:pPr>
        <w:ind w:left="240" w:hangingChars="100" w:hanging="240"/>
        <w:rPr>
          <w:rFonts w:asciiTheme="majorEastAsia" w:eastAsiaTheme="majorEastAsia" w:hAnsiTheme="majorEastAsia"/>
        </w:rPr>
      </w:pPr>
      <w:r w:rsidRPr="00B1378F">
        <w:rPr>
          <w:rFonts w:asciiTheme="majorEastAsia" w:eastAsiaTheme="majorEastAsia" w:hAnsiTheme="majorEastAsia" w:hint="eastAsia"/>
        </w:rPr>
        <w:t>（</w:t>
      </w:r>
      <w:r w:rsidR="0013393C" w:rsidRPr="00B1378F">
        <w:rPr>
          <w:rFonts w:asciiTheme="majorEastAsia" w:eastAsiaTheme="majorEastAsia" w:hAnsiTheme="majorEastAsia" w:hint="eastAsia"/>
        </w:rPr>
        <w:t>不正行為</w:t>
      </w:r>
      <w:r w:rsidRPr="00B1378F">
        <w:rPr>
          <w:rFonts w:asciiTheme="majorEastAsia" w:eastAsiaTheme="majorEastAsia" w:hAnsiTheme="majorEastAsia" w:hint="eastAsia"/>
        </w:rPr>
        <w:t>)</w:t>
      </w:r>
    </w:p>
    <w:p w14:paraId="44C7ED13" w14:textId="77777777" w:rsidR="00547461" w:rsidRPr="00B1378F" w:rsidRDefault="007A0666" w:rsidP="00A733F7">
      <w:pPr>
        <w:ind w:left="240" w:hangingChars="100" w:hanging="240"/>
        <w:rPr>
          <w:rFonts w:asciiTheme="majorEastAsia" w:eastAsiaTheme="majorEastAsia" w:hAnsiTheme="majorEastAsia"/>
        </w:rPr>
      </w:pPr>
      <w:r w:rsidRPr="00B1378F">
        <w:rPr>
          <w:rFonts w:asciiTheme="majorEastAsia" w:eastAsiaTheme="majorEastAsia" w:hAnsiTheme="majorEastAsia" w:hint="eastAsia"/>
        </w:rPr>
        <w:t>第</w:t>
      </w:r>
      <w:r w:rsidR="00547461" w:rsidRPr="00B1378F">
        <w:rPr>
          <w:rFonts w:asciiTheme="majorEastAsia" w:eastAsiaTheme="majorEastAsia" w:hAnsiTheme="majorEastAsia" w:hint="eastAsia"/>
        </w:rPr>
        <w:t>６</w:t>
      </w:r>
      <w:r w:rsidRPr="00B1378F">
        <w:rPr>
          <w:rFonts w:asciiTheme="majorEastAsia" w:eastAsiaTheme="majorEastAsia" w:hAnsiTheme="majorEastAsia" w:hint="eastAsia"/>
        </w:rPr>
        <w:t xml:space="preserve">条　</w:t>
      </w:r>
      <w:r w:rsidR="0013393C" w:rsidRPr="00B1378F">
        <w:rPr>
          <w:rFonts w:asciiTheme="majorEastAsia" w:eastAsiaTheme="majorEastAsia" w:hAnsiTheme="majorEastAsia" w:hint="eastAsia"/>
        </w:rPr>
        <w:t>要綱第</w:t>
      </w:r>
      <w:r w:rsidR="00447FA8" w:rsidRPr="00B1378F">
        <w:rPr>
          <w:rFonts w:asciiTheme="majorEastAsia" w:eastAsiaTheme="majorEastAsia" w:hAnsiTheme="majorEastAsia" w:hint="eastAsia"/>
        </w:rPr>
        <w:t>1</w:t>
      </w:r>
      <w:r w:rsidR="00BB75A4" w:rsidRPr="00B1378F">
        <w:rPr>
          <w:rFonts w:asciiTheme="majorEastAsia" w:eastAsiaTheme="majorEastAsia" w:hAnsiTheme="majorEastAsia" w:hint="eastAsia"/>
        </w:rPr>
        <w:t>1</w:t>
      </w:r>
      <w:r w:rsidR="0013393C" w:rsidRPr="00B1378F">
        <w:rPr>
          <w:rFonts w:asciiTheme="majorEastAsia" w:eastAsiaTheme="majorEastAsia" w:hAnsiTheme="majorEastAsia" w:hint="eastAsia"/>
        </w:rPr>
        <w:t>条第１項第</w:t>
      </w:r>
      <w:r w:rsidR="00447FA8" w:rsidRPr="00B1378F">
        <w:rPr>
          <w:rFonts w:asciiTheme="majorEastAsia" w:eastAsiaTheme="majorEastAsia" w:hAnsiTheme="majorEastAsia" w:hint="eastAsia"/>
        </w:rPr>
        <w:t>４</w:t>
      </w:r>
      <w:r w:rsidR="0013393C" w:rsidRPr="00B1378F">
        <w:rPr>
          <w:rFonts w:asciiTheme="majorEastAsia" w:eastAsiaTheme="majorEastAsia" w:hAnsiTheme="majorEastAsia" w:hint="eastAsia"/>
        </w:rPr>
        <w:t>号に規定する「不正な行為」とは、次に掲げる各号をいう。</w:t>
      </w:r>
    </w:p>
    <w:p w14:paraId="44C7ED14" w14:textId="77777777" w:rsidR="004C0DE4" w:rsidRPr="00B1378F" w:rsidRDefault="003F3B62" w:rsidP="004C0DE4">
      <w:pPr>
        <w:ind w:leftChars="100" w:left="840" w:hangingChars="250" w:hanging="600"/>
        <w:rPr>
          <w:rFonts w:asciiTheme="majorEastAsia" w:eastAsiaTheme="majorEastAsia" w:hAnsiTheme="majorEastAsia"/>
        </w:rPr>
      </w:pPr>
      <w:r w:rsidRPr="00B1378F">
        <w:rPr>
          <w:rFonts w:asciiTheme="majorEastAsia" w:eastAsiaTheme="majorEastAsia" w:hAnsiTheme="majorEastAsia" w:hint="eastAsia"/>
        </w:rPr>
        <w:t>（１）</w:t>
      </w:r>
      <w:r w:rsidR="003D2564" w:rsidRPr="00B1378F">
        <w:rPr>
          <w:rFonts w:asciiTheme="majorEastAsia" w:eastAsiaTheme="majorEastAsia" w:hAnsiTheme="majorEastAsia" w:hint="eastAsia"/>
        </w:rPr>
        <w:t xml:space="preserve"> 第三者評価を行った事業者から評価料金とは別に金品を受け取ること。</w:t>
      </w:r>
    </w:p>
    <w:p w14:paraId="44C7ED15" w14:textId="77777777" w:rsidR="004C0DE4" w:rsidRPr="00B1378F" w:rsidRDefault="004C0DE4" w:rsidP="004C0DE4">
      <w:pPr>
        <w:ind w:leftChars="100" w:left="840" w:hangingChars="250" w:hanging="600"/>
        <w:rPr>
          <w:rFonts w:asciiTheme="majorEastAsia" w:eastAsiaTheme="majorEastAsia" w:hAnsiTheme="majorEastAsia"/>
        </w:rPr>
      </w:pPr>
      <w:r w:rsidRPr="00B1378F">
        <w:rPr>
          <w:rFonts w:asciiTheme="majorEastAsia" w:eastAsiaTheme="majorEastAsia" w:hAnsiTheme="majorEastAsia" w:hint="eastAsia"/>
        </w:rPr>
        <w:t>（２）</w:t>
      </w:r>
      <w:r w:rsidR="003D2564" w:rsidRPr="00B1378F">
        <w:rPr>
          <w:rFonts w:asciiTheme="majorEastAsia" w:eastAsiaTheme="majorEastAsia" w:hAnsiTheme="majorEastAsia" w:hint="eastAsia"/>
        </w:rPr>
        <w:t xml:space="preserve"> 守秘義務に違反すること。</w:t>
      </w:r>
    </w:p>
    <w:p w14:paraId="44C7ED16" w14:textId="77777777" w:rsidR="004C0DE4" w:rsidRPr="00B1378F" w:rsidRDefault="004C0DE4" w:rsidP="004C0DE4">
      <w:pPr>
        <w:ind w:leftChars="100" w:left="840" w:hangingChars="250" w:hanging="600"/>
        <w:rPr>
          <w:rFonts w:asciiTheme="majorEastAsia" w:eastAsiaTheme="majorEastAsia" w:hAnsiTheme="majorEastAsia"/>
        </w:rPr>
      </w:pPr>
      <w:r w:rsidRPr="00B1378F">
        <w:rPr>
          <w:rFonts w:asciiTheme="majorEastAsia" w:eastAsiaTheme="majorEastAsia" w:hAnsiTheme="majorEastAsia" w:hint="eastAsia"/>
        </w:rPr>
        <w:t xml:space="preserve">（３） </w:t>
      </w:r>
      <w:r w:rsidR="003D2564" w:rsidRPr="00B1378F">
        <w:rPr>
          <w:rFonts w:asciiTheme="majorEastAsia" w:eastAsiaTheme="majorEastAsia" w:hAnsiTheme="majorEastAsia" w:hint="eastAsia"/>
        </w:rPr>
        <w:t>サービス利用者や事業者の人権を侵害すること。</w:t>
      </w:r>
    </w:p>
    <w:p w14:paraId="44C7ED17" w14:textId="77777777" w:rsidR="003F3B62" w:rsidRPr="00B1378F" w:rsidRDefault="004C0DE4" w:rsidP="004C0DE4">
      <w:pPr>
        <w:ind w:leftChars="100" w:left="840" w:hangingChars="250" w:hanging="600"/>
        <w:rPr>
          <w:rFonts w:asciiTheme="majorEastAsia" w:eastAsiaTheme="majorEastAsia" w:hAnsiTheme="majorEastAsia"/>
        </w:rPr>
      </w:pPr>
      <w:r w:rsidRPr="00B1378F">
        <w:rPr>
          <w:rFonts w:asciiTheme="majorEastAsia" w:eastAsiaTheme="majorEastAsia" w:hAnsiTheme="majorEastAsia" w:hint="eastAsia"/>
        </w:rPr>
        <w:t>（４）</w:t>
      </w:r>
      <w:r w:rsidR="003D2564" w:rsidRPr="00B1378F">
        <w:rPr>
          <w:rFonts w:asciiTheme="majorEastAsia" w:eastAsiaTheme="majorEastAsia" w:hAnsiTheme="majorEastAsia" w:hint="eastAsia"/>
        </w:rPr>
        <w:t xml:space="preserve"> 法令に違反すること。</w:t>
      </w:r>
    </w:p>
    <w:p w14:paraId="44C7ED18" w14:textId="77777777" w:rsidR="003D2564" w:rsidRPr="00B1378F" w:rsidRDefault="003D2564" w:rsidP="004C0DE4">
      <w:pPr>
        <w:ind w:leftChars="100" w:left="840" w:hangingChars="250" w:hanging="600"/>
        <w:rPr>
          <w:rFonts w:asciiTheme="majorEastAsia" w:eastAsiaTheme="majorEastAsia" w:hAnsiTheme="majorEastAsia"/>
        </w:rPr>
      </w:pPr>
      <w:r w:rsidRPr="00B1378F">
        <w:rPr>
          <w:rFonts w:asciiTheme="majorEastAsia" w:eastAsiaTheme="majorEastAsia" w:hAnsiTheme="majorEastAsia" w:hint="eastAsia"/>
        </w:rPr>
        <w:t>（５） その他社会通念上不正な行為と認められる行為。</w:t>
      </w:r>
    </w:p>
    <w:p w14:paraId="44C7ED19" w14:textId="77777777" w:rsidR="003F3B62" w:rsidRPr="00B1378F" w:rsidRDefault="003F3B62" w:rsidP="003F3B62">
      <w:pPr>
        <w:ind w:left="240" w:hangingChars="100" w:hanging="240"/>
        <w:rPr>
          <w:rFonts w:asciiTheme="majorEastAsia" w:eastAsiaTheme="majorEastAsia" w:hAnsiTheme="majorEastAsia"/>
        </w:rPr>
      </w:pPr>
    </w:p>
    <w:p w14:paraId="44C7ED1A" w14:textId="77777777" w:rsidR="003F3B62" w:rsidRPr="00B1378F" w:rsidRDefault="003F3B62" w:rsidP="003F3B62">
      <w:pPr>
        <w:ind w:left="240" w:hangingChars="100" w:hanging="240"/>
        <w:rPr>
          <w:rFonts w:asciiTheme="majorEastAsia" w:eastAsiaTheme="majorEastAsia" w:hAnsiTheme="majorEastAsia"/>
        </w:rPr>
      </w:pPr>
    </w:p>
    <w:p w14:paraId="44C7ED1B" w14:textId="77777777" w:rsidR="003F3B62" w:rsidRPr="00B1378F" w:rsidRDefault="003F3B62" w:rsidP="003F3B62">
      <w:pPr>
        <w:ind w:left="240" w:hangingChars="100" w:hanging="240"/>
        <w:rPr>
          <w:rFonts w:asciiTheme="majorEastAsia" w:eastAsiaTheme="majorEastAsia" w:hAnsiTheme="majorEastAsia"/>
        </w:rPr>
      </w:pPr>
      <w:r w:rsidRPr="00B1378F">
        <w:rPr>
          <w:rFonts w:asciiTheme="majorEastAsia" w:eastAsiaTheme="majorEastAsia" w:hAnsiTheme="majorEastAsia" w:hint="eastAsia"/>
        </w:rPr>
        <w:t>附　則</w:t>
      </w:r>
    </w:p>
    <w:p w14:paraId="44C7ED1C" w14:textId="2718D47D" w:rsidR="003F3B62" w:rsidRPr="00B1378F" w:rsidRDefault="00B1378F" w:rsidP="003F3B62">
      <w:pPr>
        <w:ind w:left="240" w:hangingChars="100" w:hanging="240"/>
        <w:rPr>
          <w:rFonts w:asciiTheme="majorEastAsia" w:eastAsiaTheme="majorEastAsia" w:hAnsiTheme="majorEastAsia"/>
        </w:rPr>
      </w:pPr>
      <w:r>
        <w:rPr>
          <w:rFonts w:asciiTheme="majorEastAsia" w:eastAsiaTheme="majorEastAsia" w:hAnsiTheme="majorEastAsia" w:hint="eastAsia"/>
        </w:rPr>
        <w:t xml:space="preserve">　この要領は、平成23</w:t>
      </w:r>
      <w:r w:rsidR="003F3B62" w:rsidRPr="00B1378F">
        <w:rPr>
          <w:rFonts w:asciiTheme="majorEastAsia" w:eastAsiaTheme="majorEastAsia" w:hAnsiTheme="majorEastAsia" w:hint="eastAsia"/>
        </w:rPr>
        <w:t>年</w:t>
      </w:r>
      <w:r w:rsidR="006B1CB9" w:rsidRPr="00B1378F">
        <w:rPr>
          <w:rFonts w:asciiTheme="majorEastAsia" w:eastAsiaTheme="majorEastAsia" w:hAnsiTheme="majorEastAsia" w:hint="eastAsia"/>
        </w:rPr>
        <w:t>４</w:t>
      </w:r>
      <w:r w:rsidR="003F3B62" w:rsidRPr="00B1378F">
        <w:rPr>
          <w:rFonts w:asciiTheme="majorEastAsia" w:eastAsiaTheme="majorEastAsia" w:hAnsiTheme="majorEastAsia" w:hint="eastAsia"/>
        </w:rPr>
        <w:t>月</w:t>
      </w:r>
      <w:r w:rsidR="006B1CB9" w:rsidRPr="00B1378F">
        <w:rPr>
          <w:rFonts w:asciiTheme="majorEastAsia" w:eastAsiaTheme="majorEastAsia" w:hAnsiTheme="majorEastAsia" w:hint="eastAsia"/>
        </w:rPr>
        <w:t>１</w:t>
      </w:r>
      <w:r w:rsidR="003F3B62" w:rsidRPr="00B1378F">
        <w:rPr>
          <w:rFonts w:asciiTheme="majorEastAsia" w:eastAsiaTheme="majorEastAsia" w:hAnsiTheme="majorEastAsia" w:hint="eastAsia"/>
        </w:rPr>
        <w:t>日から施行する。</w:t>
      </w:r>
    </w:p>
    <w:p w14:paraId="44C7ED1D" w14:textId="77777777" w:rsidR="00B15016" w:rsidRPr="00B1378F" w:rsidRDefault="00B15016" w:rsidP="00B15016">
      <w:pPr>
        <w:ind w:left="240" w:hangingChars="100" w:hanging="240"/>
        <w:rPr>
          <w:rFonts w:asciiTheme="majorEastAsia" w:eastAsiaTheme="majorEastAsia" w:hAnsiTheme="majorEastAsia"/>
        </w:rPr>
      </w:pPr>
      <w:r w:rsidRPr="00B1378F">
        <w:rPr>
          <w:rFonts w:asciiTheme="majorEastAsia" w:eastAsiaTheme="majorEastAsia" w:hAnsiTheme="majorEastAsia" w:hint="eastAsia"/>
        </w:rPr>
        <w:t>附　則</w:t>
      </w:r>
    </w:p>
    <w:p w14:paraId="44C7ED1E" w14:textId="47A607E2" w:rsidR="00B15016" w:rsidRPr="00B1378F" w:rsidRDefault="00B1378F" w:rsidP="00B15016">
      <w:pPr>
        <w:ind w:left="240" w:hangingChars="100" w:hanging="240"/>
        <w:rPr>
          <w:rFonts w:asciiTheme="majorEastAsia" w:eastAsiaTheme="majorEastAsia" w:hAnsiTheme="majorEastAsia"/>
        </w:rPr>
      </w:pPr>
      <w:r>
        <w:rPr>
          <w:rFonts w:asciiTheme="majorEastAsia" w:eastAsiaTheme="majorEastAsia" w:hAnsiTheme="majorEastAsia" w:hint="eastAsia"/>
        </w:rPr>
        <w:t xml:space="preserve">　この要領は、平成25</w:t>
      </w:r>
      <w:r w:rsidR="00B15016" w:rsidRPr="00B1378F">
        <w:rPr>
          <w:rFonts w:asciiTheme="majorEastAsia" w:eastAsiaTheme="majorEastAsia" w:hAnsiTheme="majorEastAsia" w:hint="eastAsia"/>
        </w:rPr>
        <w:t>年４月１日から施行する。</w:t>
      </w:r>
    </w:p>
    <w:p w14:paraId="303D2C69" w14:textId="77777777" w:rsidR="00277B13" w:rsidRPr="00B1378F" w:rsidRDefault="00277B13" w:rsidP="00277B13">
      <w:pPr>
        <w:ind w:left="240" w:hangingChars="100" w:hanging="240"/>
        <w:rPr>
          <w:rFonts w:asciiTheme="majorEastAsia" w:eastAsiaTheme="majorEastAsia" w:hAnsiTheme="majorEastAsia"/>
        </w:rPr>
      </w:pPr>
      <w:r w:rsidRPr="00B1378F">
        <w:rPr>
          <w:rFonts w:asciiTheme="majorEastAsia" w:eastAsiaTheme="majorEastAsia" w:hAnsiTheme="majorEastAsia" w:hint="eastAsia"/>
        </w:rPr>
        <w:t>附　則</w:t>
      </w:r>
    </w:p>
    <w:p w14:paraId="35DD9056" w14:textId="7B4DFFBE" w:rsidR="00277B13" w:rsidRPr="00B1378F" w:rsidRDefault="00B1378F" w:rsidP="00277B13">
      <w:pPr>
        <w:ind w:left="240" w:hangingChars="100" w:hanging="240"/>
        <w:rPr>
          <w:rFonts w:asciiTheme="majorEastAsia" w:eastAsiaTheme="majorEastAsia" w:hAnsiTheme="majorEastAsia"/>
        </w:rPr>
      </w:pPr>
      <w:r>
        <w:rPr>
          <w:rFonts w:asciiTheme="majorEastAsia" w:eastAsiaTheme="majorEastAsia" w:hAnsiTheme="majorEastAsia" w:hint="eastAsia"/>
        </w:rPr>
        <w:t xml:space="preserve">　この要領は、平成26</w:t>
      </w:r>
      <w:r w:rsidR="00CC5386" w:rsidRPr="00B1378F">
        <w:rPr>
          <w:rFonts w:asciiTheme="majorEastAsia" w:eastAsiaTheme="majorEastAsia" w:hAnsiTheme="majorEastAsia" w:hint="eastAsia"/>
        </w:rPr>
        <w:t>年９月９</w:t>
      </w:r>
      <w:r w:rsidR="00277B13" w:rsidRPr="00B1378F">
        <w:rPr>
          <w:rFonts w:asciiTheme="majorEastAsia" w:eastAsiaTheme="majorEastAsia" w:hAnsiTheme="majorEastAsia" w:hint="eastAsia"/>
        </w:rPr>
        <w:t>日から施行する。</w:t>
      </w:r>
    </w:p>
    <w:p w14:paraId="3E1C42D9" w14:textId="77777777" w:rsidR="00E4256E" w:rsidRPr="00B1378F" w:rsidRDefault="00E4256E" w:rsidP="00E4256E">
      <w:pPr>
        <w:ind w:left="240" w:hangingChars="100" w:hanging="240"/>
        <w:rPr>
          <w:rFonts w:asciiTheme="majorEastAsia" w:eastAsiaTheme="majorEastAsia" w:hAnsiTheme="majorEastAsia"/>
        </w:rPr>
      </w:pPr>
      <w:r w:rsidRPr="00B1378F">
        <w:rPr>
          <w:rFonts w:asciiTheme="majorEastAsia" w:eastAsiaTheme="majorEastAsia" w:hAnsiTheme="majorEastAsia" w:hint="eastAsia"/>
        </w:rPr>
        <w:t>附　則</w:t>
      </w:r>
    </w:p>
    <w:p w14:paraId="5D3D54D9" w14:textId="49F97785" w:rsidR="00E4256E" w:rsidRPr="00B1378F" w:rsidRDefault="00E4256E" w:rsidP="00E4256E">
      <w:pPr>
        <w:ind w:left="240" w:hangingChars="100" w:hanging="240"/>
        <w:rPr>
          <w:rFonts w:asciiTheme="majorEastAsia" w:eastAsiaTheme="majorEastAsia" w:hAnsiTheme="majorEastAsia"/>
        </w:rPr>
      </w:pPr>
      <w:r w:rsidRPr="00B1378F">
        <w:rPr>
          <w:rFonts w:asciiTheme="majorEastAsia" w:eastAsiaTheme="majorEastAsia" w:hAnsiTheme="majorEastAsia" w:hint="eastAsia"/>
        </w:rPr>
        <w:t xml:space="preserve">　</w:t>
      </w:r>
      <w:r w:rsidR="00B1378F">
        <w:rPr>
          <w:rFonts w:asciiTheme="majorEastAsia" w:eastAsiaTheme="majorEastAsia" w:hAnsiTheme="majorEastAsia" w:hint="eastAsia"/>
        </w:rPr>
        <w:t>この要領は、令和２年１月28</w:t>
      </w:r>
      <w:r w:rsidRPr="00B1378F">
        <w:rPr>
          <w:rFonts w:asciiTheme="majorEastAsia" w:eastAsiaTheme="majorEastAsia" w:hAnsiTheme="majorEastAsia" w:hint="eastAsia"/>
        </w:rPr>
        <w:t>日から施行する。</w:t>
      </w:r>
    </w:p>
    <w:p w14:paraId="2D914FEC" w14:textId="28B6B696" w:rsidR="00726809" w:rsidRPr="00B1378F" w:rsidRDefault="004C0574" w:rsidP="004C0574">
      <w:pPr>
        <w:rPr>
          <w:rFonts w:asciiTheme="majorEastAsia" w:eastAsiaTheme="majorEastAsia" w:hAnsiTheme="majorEastAsia"/>
        </w:rPr>
      </w:pPr>
      <w:r w:rsidRPr="00B1378F">
        <w:rPr>
          <w:rFonts w:asciiTheme="majorEastAsia" w:eastAsiaTheme="majorEastAsia" w:hAnsiTheme="majorEastAsia" w:hint="eastAsia"/>
        </w:rPr>
        <w:t>附　則</w:t>
      </w:r>
    </w:p>
    <w:p w14:paraId="04875244" w14:textId="1D711ECF" w:rsidR="004C0574" w:rsidRDefault="004C0574" w:rsidP="004C0574">
      <w:pPr>
        <w:rPr>
          <w:rFonts w:asciiTheme="majorEastAsia" w:eastAsiaTheme="majorEastAsia" w:hAnsiTheme="majorEastAsia"/>
        </w:rPr>
      </w:pPr>
      <w:r w:rsidRPr="00B1378F">
        <w:rPr>
          <w:rFonts w:asciiTheme="majorEastAsia" w:eastAsiaTheme="majorEastAsia" w:hAnsiTheme="majorEastAsia" w:hint="eastAsia"/>
        </w:rPr>
        <w:t xml:space="preserve">　</w:t>
      </w:r>
      <w:r w:rsidR="009D5ECB" w:rsidRPr="00B1378F">
        <w:rPr>
          <w:rFonts w:asciiTheme="majorEastAsia" w:eastAsiaTheme="majorEastAsia" w:hAnsiTheme="majorEastAsia" w:hint="eastAsia"/>
        </w:rPr>
        <w:t>この要領は、令和３年３月31</w:t>
      </w:r>
      <w:r w:rsidRPr="00B1378F">
        <w:rPr>
          <w:rFonts w:asciiTheme="majorEastAsia" w:eastAsiaTheme="majorEastAsia" w:hAnsiTheme="majorEastAsia" w:hint="eastAsia"/>
        </w:rPr>
        <w:t>日から施行する。</w:t>
      </w:r>
    </w:p>
    <w:p w14:paraId="7C93CA64" w14:textId="77777777" w:rsidR="003E0D89" w:rsidRPr="003E0D89" w:rsidRDefault="003E0D89" w:rsidP="003E0D89">
      <w:pPr>
        <w:rPr>
          <w:rFonts w:ascii="ＭＳ ゴシック" w:eastAsia="ＭＳ ゴシック" w:hAnsi="ＭＳ ゴシック"/>
        </w:rPr>
      </w:pPr>
      <w:r w:rsidRPr="003E0D89">
        <w:rPr>
          <w:rFonts w:ascii="ＭＳ ゴシック" w:eastAsia="ＭＳ ゴシック" w:hAnsi="ＭＳ ゴシック" w:hint="eastAsia"/>
        </w:rPr>
        <w:t>附　則</w:t>
      </w:r>
    </w:p>
    <w:p w14:paraId="4CC8699F" w14:textId="700C9451" w:rsidR="003E0D89" w:rsidRPr="003E0D89" w:rsidRDefault="003E0D89" w:rsidP="003E0D89">
      <w:pPr>
        <w:rPr>
          <w:rFonts w:ascii="ＭＳ ゴシック" w:eastAsia="ＭＳ ゴシック" w:hAnsi="ＭＳ ゴシック"/>
        </w:rPr>
      </w:pPr>
      <w:r w:rsidRPr="003E0D89">
        <w:rPr>
          <w:rFonts w:ascii="ＭＳ ゴシック" w:eastAsia="ＭＳ ゴシック" w:hAnsi="ＭＳ ゴシック" w:hint="eastAsia"/>
        </w:rPr>
        <w:t xml:space="preserve">　</w:t>
      </w:r>
      <w:r>
        <w:rPr>
          <w:rFonts w:ascii="ＭＳ ゴシック" w:eastAsia="ＭＳ ゴシック" w:hAnsi="ＭＳ ゴシック" w:hint="eastAsia"/>
        </w:rPr>
        <w:t>この要領は、令和３年８</w:t>
      </w:r>
      <w:r w:rsidRPr="003E0D89">
        <w:rPr>
          <w:rFonts w:ascii="ＭＳ ゴシック" w:eastAsia="ＭＳ ゴシック" w:hAnsi="ＭＳ ゴシック" w:hint="eastAsia"/>
        </w:rPr>
        <w:t>月</w:t>
      </w:r>
      <w:r>
        <w:rPr>
          <w:rFonts w:ascii="ＭＳ ゴシック" w:eastAsia="ＭＳ ゴシック" w:hAnsi="ＭＳ ゴシック" w:hint="eastAsia"/>
        </w:rPr>
        <w:t>10</w:t>
      </w:r>
      <w:r w:rsidRPr="003E0D89">
        <w:rPr>
          <w:rFonts w:ascii="ＭＳ ゴシック" w:eastAsia="ＭＳ ゴシック" w:hAnsi="ＭＳ ゴシック" w:hint="eastAsia"/>
        </w:rPr>
        <w:t>日から施行する。</w:t>
      </w:r>
    </w:p>
    <w:p w14:paraId="17B7ADD0" w14:textId="77777777" w:rsidR="003E0D89" w:rsidRPr="003E0D89" w:rsidRDefault="003E0D89" w:rsidP="004C0574">
      <w:pPr>
        <w:rPr>
          <w:rFonts w:asciiTheme="majorEastAsia" w:eastAsiaTheme="majorEastAsia" w:hAnsiTheme="majorEastAsia"/>
        </w:rPr>
      </w:pPr>
    </w:p>
    <w:sectPr w:rsidR="003E0D89" w:rsidRPr="003E0D89" w:rsidSect="00D5409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907" w:footer="992" w:gutter="0"/>
      <w:cols w:space="425"/>
      <w:titlePg/>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7ED22" w14:textId="77777777" w:rsidR="00770915" w:rsidRDefault="00770915" w:rsidP="00246E26">
      <w:r>
        <w:separator/>
      </w:r>
    </w:p>
  </w:endnote>
  <w:endnote w:type="continuationSeparator" w:id="0">
    <w:p w14:paraId="44C7ED23" w14:textId="77777777" w:rsidR="00770915" w:rsidRDefault="00770915" w:rsidP="00246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411E8" w14:textId="77777777" w:rsidR="004D6D16" w:rsidRDefault="004D6D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D9C88" w14:textId="77777777" w:rsidR="004D6D16" w:rsidRDefault="004D6D1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570DE" w14:textId="77777777" w:rsidR="004D6D16" w:rsidRDefault="004D6D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7ED20" w14:textId="77777777" w:rsidR="00770915" w:rsidRDefault="00770915" w:rsidP="00246E26">
      <w:r>
        <w:separator/>
      </w:r>
    </w:p>
  </w:footnote>
  <w:footnote w:type="continuationSeparator" w:id="0">
    <w:p w14:paraId="44C7ED21" w14:textId="77777777" w:rsidR="00770915" w:rsidRDefault="00770915" w:rsidP="00246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B0064" w14:textId="77777777" w:rsidR="004D6D16" w:rsidRDefault="004D6D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AB8D0" w14:textId="77777777" w:rsidR="004D6D16" w:rsidRDefault="004D6D1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7ED24" w14:textId="77777777" w:rsidR="001F438C" w:rsidRDefault="001F438C" w:rsidP="000F6EC4">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6EC5"/>
    <w:multiLevelType w:val="hybridMultilevel"/>
    <w:tmpl w:val="F48C31B6"/>
    <w:lvl w:ilvl="0" w:tplc="E5C0B5DA">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DF00C2"/>
    <w:multiLevelType w:val="hybridMultilevel"/>
    <w:tmpl w:val="E64A4EEC"/>
    <w:lvl w:ilvl="0" w:tplc="45CAEBE8">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375"/>
  <w:displayHorizontalDrawingGridEvery w:val="0"/>
  <w:characterSpacingControl w:val="compressPunctuation"/>
  <w:hdrShapeDefaults>
    <o:shapedefaults v:ext="edit" spidmax="4505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7F26"/>
    <w:rsid w:val="00034773"/>
    <w:rsid w:val="00034F66"/>
    <w:rsid w:val="000479FD"/>
    <w:rsid w:val="00071CC4"/>
    <w:rsid w:val="000F0A36"/>
    <w:rsid w:val="000F6EC4"/>
    <w:rsid w:val="001232D5"/>
    <w:rsid w:val="0013393C"/>
    <w:rsid w:val="0016063D"/>
    <w:rsid w:val="001B1C99"/>
    <w:rsid w:val="001D68DB"/>
    <w:rsid w:val="001F438C"/>
    <w:rsid w:val="00246E26"/>
    <w:rsid w:val="00260DB4"/>
    <w:rsid w:val="002626D9"/>
    <w:rsid w:val="00277B13"/>
    <w:rsid w:val="002A1F9F"/>
    <w:rsid w:val="002B78E4"/>
    <w:rsid w:val="002C4FB3"/>
    <w:rsid w:val="002D5264"/>
    <w:rsid w:val="002E1613"/>
    <w:rsid w:val="0031237E"/>
    <w:rsid w:val="0032783E"/>
    <w:rsid w:val="00340382"/>
    <w:rsid w:val="0036799C"/>
    <w:rsid w:val="00370D66"/>
    <w:rsid w:val="00380C6B"/>
    <w:rsid w:val="003C20AA"/>
    <w:rsid w:val="003C7751"/>
    <w:rsid w:val="003D2564"/>
    <w:rsid w:val="003E0D89"/>
    <w:rsid w:val="003F3B62"/>
    <w:rsid w:val="0041659F"/>
    <w:rsid w:val="0042501B"/>
    <w:rsid w:val="00447FA8"/>
    <w:rsid w:val="00457880"/>
    <w:rsid w:val="0046680C"/>
    <w:rsid w:val="00495EBE"/>
    <w:rsid w:val="004C0574"/>
    <w:rsid w:val="004C0DE4"/>
    <w:rsid w:val="004C3E8A"/>
    <w:rsid w:val="004D6D16"/>
    <w:rsid w:val="00547461"/>
    <w:rsid w:val="005776ED"/>
    <w:rsid w:val="0059706D"/>
    <w:rsid w:val="005A1CBA"/>
    <w:rsid w:val="00670B80"/>
    <w:rsid w:val="0068169E"/>
    <w:rsid w:val="006834B7"/>
    <w:rsid w:val="00686A07"/>
    <w:rsid w:val="006B1CB9"/>
    <w:rsid w:val="006B4E76"/>
    <w:rsid w:val="006D1E1C"/>
    <w:rsid w:val="006D6FF2"/>
    <w:rsid w:val="006E2C3E"/>
    <w:rsid w:val="00726809"/>
    <w:rsid w:val="00732637"/>
    <w:rsid w:val="00762191"/>
    <w:rsid w:val="00770915"/>
    <w:rsid w:val="0078228E"/>
    <w:rsid w:val="007A0666"/>
    <w:rsid w:val="007B7B8E"/>
    <w:rsid w:val="007D0A15"/>
    <w:rsid w:val="007E6D4C"/>
    <w:rsid w:val="007F7796"/>
    <w:rsid w:val="00801D2B"/>
    <w:rsid w:val="0081509E"/>
    <w:rsid w:val="00823496"/>
    <w:rsid w:val="008346F0"/>
    <w:rsid w:val="0084377F"/>
    <w:rsid w:val="00845D8A"/>
    <w:rsid w:val="0086035B"/>
    <w:rsid w:val="008B384B"/>
    <w:rsid w:val="008C1F47"/>
    <w:rsid w:val="008D2858"/>
    <w:rsid w:val="008E6E08"/>
    <w:rsid w:val="008E7F26"/>
    <w:rsid w:val="008F3DCE"/>
    <w:rsid w:val="00906BF3"/>
    <w:rsid w:val="009323F3"/>
    <w:rsid w:val="00946FD2"/>
    <w:rsid w:val="00974ABC"/>
    <w:rsid w:val="00983BE2"/>
    <w:rsid w:val="009A61A1"/>
    <w:rsid w:val="009B25ED"/>
    <w:rsid w:val="009D5ECB"/>
    <w:rsid w:val="009E46B1"/>
    <w:rsid w:val="009F702F"/>
    <w:rsid w:val="00A10E00"/>
    <w:rsid w:val="00A34A2F"/>
    <w:rsid w:val="00A62E8F"/>
    <w:rsid w:val="00A733F7"/>
    <w:rsid w:val="00A844C9"/>
    <w:rsid w:val="00B066A0"/>
    <w:rsid w:val="00B06737"/>
    <w:rsid w:val="00B06CFD"/>
    <w:rsid w:val="00B076E7"/>
    <w:rsid w:val="00B1378F"/>
    <w:rsid w:val="00B138F8"/>
    <w:rsid w:val="00B15016"/>
    <w:rsid w:val="00B35CA2"/>
    <w:rsid w:val="00B36340"/>
    <w:rsid w:val="00B50337"/>
    <w:rsid w:val="00B55B78"/>
    <w:rsid w:val="00B6797D"/>
    <w:rsid w:val="00B8049C"/>
    <w:rsid w:val="00BB4CC0"/>
    <w:rsid w:val="00BB75A4"/>
    <w:rsid w:val="00BE0DE1"/>
    <w:rsid w:val="00BF2D50"/>
    <w:rsid w:val="00CA4BB6"/>
    <w:rsid w:val="00CA7E03"/>
    <w:rsid w:val="00CC5386"/>
    <w:rsid w:val="00CF54CA"/>
    <w:rsid w:val="00D34A83"/>
    <w:rsid w:val="00D447F2"/>
    <w:rsid w:val="00D54096"/>
    <w:rsid w:val="00D86B22"/>
    <w:rsid w:val="00D90218"/>
    <w:rsid w:val="00E04693"/>
    <w:rsid w:val="00E10AC0"/>
    <w:rsid w:val="00E4256E"/>
    <w:rsid w:val="00E6150E"/>
    <w:rsid w:val="00E6700A"/>
    <w:rsid w:val="00EA6F88"/>
    <w:rsid w:val="00EB11F0"/>
    <w:rsid w:val="00EE2396"/>
    <w:rsid w:val="00EF76D1"/>
    <w:rsid w:val="00F0579D"/>
    <w:rsid w:val="00F345CB"/>
    <w:rsid w:val="00F55A3A"/>
    <w:rsid w:val="00F74DB9"/>
    <w:rsid w:val="00FC776D"/>
    <w:rsid w:val="00FE457A"/>
    <w:rsid w:val="00FF3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f" fillcolor="white">
      <v:fill color="white" on="f"/>
      <v:textbox inset="5.85pt,.7pt,5.85pt,.7pt"/>
    </o:shapedefaults>
    <o:shapelayout v:ext="edit">
      <o:idmap v:ext="edit" data="1"/>
    </o:shapelayout>
  </w:shapeDefaults>
  <w:decimalSymbol w:val="."/>
  <w:listSeparator w:val=","/>
  <w14:docId w14:val="44C7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F26"/>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46E26"/>
    <w:pPr>
      <w:tabs>
        <w:tab w:val="center" w:pos="4252"/>
        <w:tab w:val="right" w:pos="8504"/>
      </w:tabs>
      <w:snapToGrid w:val="0"/>
    </w:pPr>
  </w:style>
  <w:style w:type="character" w:customStyle="1" w:styleId="a4">
    <w:name w:val="ヘッダー (文字)"/>
    <w:link w:val="a3"/>
    <w:uiPriority w:val="99"/>
    <w:rsid w:val="00246E26"/>
    <w:rPr>
      <w:rFonts w:ascii="HG丸ｺﾞｼｯｸM-PRO" w:eastAsia="HG丸ｺﾞｼｯｸM-PRO"/>
      <w:kern w:val="2"/>
      <w:sz w:val="24"/>
      <w:szCs w:val="24"/>
    </w:rPr>
  </w:style>
  <w:style w:type="paragraph" w:styleId="a5">
    <w:name w:val="footer"/>
    <w:basedOn w:val="a"/>
    <w:link w:val="a6"/>
    <w:rsid w:val="00246E26"/>
    <w:pPr>
      <w:tabs>
        <w:tab w:val="center" w:pos="4252"/>
        <w:tab w:val="right" w:pos="8504"/>
      </w:tabs>
      <w:snapToGrid w:val="0"/>
    </w:pPr>
  </w:style>
  <w:style w:type="character" w:customStyle="1" w:styleId="a6">
    <w:name w:val="フッター (文字)"/>
    <w:link w:val="a5"/>
    <w:rsid w:val="00246E26"/>
    <w:rPr>
      <w:rFonts w:ascii="HG丸ｺﾞｼｯｸM-PRO" w:eastAsia="HG丸ｺﾞｼｯｸM-PRO"/>
      <w:kern w:val="2"/>
      <w:sz w:val="24"/>
      <w:szCs w:val="24"/>
    </w:rPr>
  </w:style>
  <w:style w:type="paragraph" w:styleId="a7">
    <w:name w:val="Balloon Text"/>
    <w:basedOn w:val="a"/>
    <w:link w:val="a8"/>
    <w:rsid w:val="002E1613"/>
    <w:rPr>
      <w:rFonts w:ascii="Arial" w:eastAsia="ＭＳ ゴシック" w:hAnsi="Arial"/>
      <w:sz w:val="18"/>
      <w:szCs w:val="18"/>
    </w:rPr>
  </w:style>
  <w:style w:type="character" w:customStyle="1" w:styleId="a8">
    <w:name w:val="吹き出し (文字)"/>
    <w:link w:val="a7"/>
    <w:rsid w:val="002E1613"/>
    <w:rPr>
      <w:rFonts w:ascii="Arial" w:eastAsia="ＭＳ ゴシック" w:hAnsi="Arial" w:cs="Times New Roman"/>
      <w:kern w:val="2"/>
      <w:sz w:val="18"/>
      <w:szCs w:val="18"/>
    </w:rPr>
  </w:style>
  <w:style w:type="table" w:styleId="a9">
    <w:name w:val="Table Grid"/>
    <w:basedOn w:val="a1"/>
    <w:rsid w:val="00906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2021-04-06T09:46:00Z</dcterms:created>
  <dcterms:modified xsi:type="dcterms:W3CDTF">2021-08-18T10:43:00Z</dcterms:modified>
</cp:coreProperties>
</file>