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62" w:rsidRPr="006A6462" w:rsidRDefault="00F53142" w:rsidP="006A6462">
      <w:pPr>
        <w:overflowPunct w:val="0"/>
        <w:spacing w:line="400" w:lineRule="exact"/>
        <w:jc w:val="center"/>
        <w:textAlignment w:val="baseline"/>
        <w:rPr>
          <w:rFonts w:asciiTheme="majorEastAsia" w:eastAsiaTheme="majorEastAsia" w:hAnsiTheme="majorEastAsia" w:cs="ＭＳ 明朝"/>
          <w:b/>
          <w:color w:val="000000"/>
          <w:kern w:val="0"/>
          <w:sz w:val="32"/>
          <w:szCs w:val="32"/>
        </w:rPr>
      </w:pPr>
      <w:r>
        <w:rPr>
          <w:rFonts w:asciiTheme="majorEastAsia" w:eastAsiaTheme="majorEastAsia" w:hAnsiTheme="majorEastAsia" w:cs="ＭＳ 明朝" w:hint="eastAsia"/>
          <w:b/>
          <w:noProof/>
          <w:color w:val="000000"/>
          <w:kern w:val="0"/>
          <w:sz w:val="32"/>
          <w:szCs w:val="32"/>
        </w:rPr>
        <mc:AlternateContent>
          <mc:Choice Requires="wps">
            <w:drawing>
              <wp:anchor distT="0" distB="0" distL="114300" distR="114300" simplePos="0" relativeHeight="251660288" behindDoc="0" locked="0" layoutInCell="1" allowOverlap="1" wp14:anchorId="432C62F2" wp14:editId="18DCBC40">
                <wp:simplePos x="0" y="0"/>
                <wp:positionH relativeFrom="column">
                  <wp:posOffset>4844415</wp:posOffset>
                </wp:positionH>
                <wp:positionV relativeFrom="paragraph">
                  <wp:posOffset>-555625</wp:posOffset>
                </wp:positionV>
                <wp:extent cx="13620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62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142" w:rsidRPr="00F53142" w:rsidRDefault="00F53142" w:rsidP="00F53142">
                            <w:pPr>
                              <w:jc w:val="center"/>
                              <w:rPr>
                                <w:rFonts w:ascii="ＭＳ Ｐゴシック" w:eastAsia="ＭＳ Ｐゴシック" w:hAnsi="ＭＳ Ｐゴシック"/>
                                <w:sz w:val="20"/>
                                <w:szCs w:val="20"/>
                              </w:rPr>
                            </w:pPr>
                            <w:r w:rsidRPr="00F53142">
                              <w:rPr>
                                <w:rFonts w:ascii="ＭＳ Ｐゴシック" w:eastAsia="ＭＳ Ｐゴシック" w:hAnsi="ＭＳ Ｐゴシック" w:hint="eastAsia"/>
                                <w:sz w:val="20"/>
                                <w:szCs w:val="20"/>
                              </w:rPr>
                              <w:t>農林水産省提出資料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45pt;margin-top:-43.75pt;width:107.2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w4oAIAAHoFAAAOAAAAZHJzL2Uyb0RvYy54bWysVM1uEzEQviPxDpbvdJNt05aomyq0KkKq&#10;2ooW9ex47WaF12NsJ7vhmEiIh+AVEGeeZ1+EsXc3DYVLEZfdsefHM998MyendanIUlhXgM7ocG9A&#10;idAc8kI/ZPTD3cWrY0qcZzpnCrTI6Eo4ejp5+eKkMmORwhxULizBINqNK5PRufdmnCSOz0XJ3B4Y&#10;oVEpwZbM49E+JLllFUYvVZIOBodJBTY3FrhwDm/PWyWdxPhSCu6vpXTCE5VRzM3Hr43fWfgmkxM2&#10;frDMzAvepcH+IYuSFRof3YY6Z56RhS3+CFUW3IID6fc4lAlIWXARa8BqhoMn1dzOmRGxFgTHmS1M&#10;7v+F5VfLG0uKPKMpJZqV2KJm86VZf2/WP5vNV9JsvjWbTbP+gWeSBrgq48bodWvQz9dvoMa29/cO&#10;LwMKtbRl+GN9BPUI/GoLtqg94cFp/zAdHI0o4ahLj0dHo9iN5NHbWOffCihJEDJqsZkRY7a8dB4z&#10;QdPeJDym4aJQKjZUaVJl9HAfQ/6mQQ+lw42I1OjChIrazKPkV0oEG6XfC4nQxALCRSSlOFOWLBnS&#10;iXEutI+1x7hoHawkJvEcx87+MavnOLd19C+D9lvnstBgY/VP0s4/9inL1h6B3Kk7iL6e1ZET28bO&#10;IF9hvy20A+QMvyiwKZfM+RtmcWKwxbgF/DV+pAIEHzqJkjnYz3+7D/ZIZNRSUuEEZtR9WjArKFHv&#10;NFL89fDgIIxsPByMjlI82F3NbFejF+UZYFeGuG8Mj2Kw96oXpYXyHpfFNLyKKqY5vp1R34tnvt0L&#10;uGy4mE6jEQ6pYf5S3xoeQocmBcrd1ffMmo6XHhl9Bf2ssvETera2wVPDdOFBFpG7AecW1Q5/HPBI&#10;6W4ZhQ2ye45Wjytz8gsAAP//AwBQSwMEFAAGAAgAAAAhAOpnUYTjAAAACwEAAA8AAABkcnMvZG93&#10;bnJldi54bWxMj8FOwzAMhu9IvENkJG5bSrWuXdd0mipNSAgOG7twc5usrZY4pcm2wtMTTnC0/en3&#10;9xebyWh2VaPrLQl4mkfAFDVW9tQKOL7vZhkw55EkaktKwJdysCnv7wrMpb3RXl0PvmUhhFyOAjrv&#10;h5xz13TKoJvbQVG4nexo0IdxbLkc8RbCjeZxFC25wZ7Chw4HVXWqOR8uRsBLtXvDfR2b7FtXz6+n&#10;7fB5/EiEeHyYtmtgXk3+D4Zf/aAOZXCq7YWkY1pAuoxXARUwy9IEWCBWaboAVofNIk6AlwX/36H8&#10;AQAA//8DAFBLAQItABQABgAIAAAAIQC2gziS/gAAAOEBAAATAAAAAAAAAAAAAAAAAAAAAABbQ29u&#10;dGVudF9UeXBlc10ueG1sUEsBAi0AFAAGAAgAAAAhADj9If/WAAAAlAEAAAsAAAAAAAAAAAAAAAAA&#10;LwEAAF9yZWxzLy5yZWxzUEsBAi0AFAAGAAgAAAAhABRDXDigAgAAegUAAA4AAAAAAAAAAAAAAAAA&#10;LgIAAGRycy9lMm9Eb2MueG1sUEsBAi0AFAAGAAgAAAAhAOpnUYTjAAAACwEAAA8AAAAAAAAAAAAA&#10;AAAA+gQAAGRycy9kb3ducmV2LnhtbFBLBQYAAAAABAAEAPMAAAAKBgAAAAA=&#10;" filled="f" stroked="f" strokeweight=".5pt">
                <v:textbox>
                  <w:txbxContent>
                    <w:p w:rsidR="00F53142" w:rsidRPr="00F53142" w:rsidRDefault="00F53142" w:rsidP="00F53142">
                      <w:pPr>
                        <w:jc w:val="center"/>
                        <w:rPr>
                          <w:rFonts w:ascii="ＭＳ Ｐゴシック" w:eastAsia="ＭＳ Ｐゴシック" w:hAnsi="ＭＳ Ｐゴシック"/>
                          <w:sz w:val="20"/>
                          <w:szCs w:val="20"/>
                        </w:rPr>
                      </w:pPr>
                      <w:r w:rsidRPr="00F53142">
                        <w:rPr>
                          <w:rFonts w:ascii="ＭＳ Ｐゴシック" w:eastAsia="ＭＳ Ｐゴシック" w:hAnsi="ＭＳ Ｐゴシック" w:hint="eastAsia"/>
                          <w:sz w:val="20"/>
                          <w:szCs w:val="20"/>
                        </w:rPr>
                        <w:t>農林水産省提出資料</w:t>
                      </w:r>
                    </w:p>
                  </w:txbxContent>
                </v:textbox>
              </v:shape>
            </w:pict>
          </mc:Fallback>
        </mc:AlternateContent>
      </w:r>
      <w:r>
        <w:rPr>
          <w:rFonts w:asciiTheme="majorEastAsia" w:eastAsiaTheme="majorEastAsia" w:hAnsiTheme="majorEastAsia" w:cs="ＭＳ 明朝" w:hint="eastAsia"/>
          <w:b/>
          <w:noProof/>
          <w:color w:val="000000"/>
          <w:kern w:val="0"/>
          <w:sz w:val="32"/>
          <w:szCs w:val="32"/>
        </w:rPr>
        <mc:AlternateContent>
          <mc:Choice Requires="wps">
            <w:drawing>
              <wp:anchor distT="0" distB="0" distL="114300" distR="114300" simplePos="0" relativeHeight="251659264" behindDoc="0" locked="0" layoutInCell="1" allowOverlap="1" wp14:anchorId="5F4C94CE" wp14:editId="17F5939B">
                <wp:simplePos x="0" y="0"/>
                <wp:positionH relativeFrom="column">
                  <wp:posOffset>5015865</wp:posOffset>
                </wp:positionH>
                <wp:positionV relativeFrom="paragraph">
                  <wp:posOffset>-889000</wp:posOffset>
                </wp:positionV>
                <wp:extent cx="10001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35242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659" w:rsidRPr="00BE5659" w:rsidRDefault="00BE5659" w:rsidP="00BE5659">
                            <w:pPr>
                              <w:spacing w:line="400" w:lineRule="exact"/>
                              <w:jc w:val="center"/>
                              <w:rPr>
                                <w:rFonts w:ascii="ＭＳ Ｐゴシック" w:eastAsia="ＭＳ Ｐゴシック" w:hAnsi="ＭＳ Ｐゴシック"/>
                                <w:b/>
                                <w:sz w:val="28"/>
                                <w:szCs w:val="28"/>
                              </w:rPr>
                            </w:pPr>
                            <w:r w:rsidRPr="00BE5659">
                              <w:rPr>
                                <w:rFonts w:ascii="ＭＳ Ｐゴシック" w:eastAsia="ＭＳ Ｐゴシック" w:hAnsi="ＭＳ Ｐゴシック" w:hint="eastAsia"/>
                                <w:b/>
                                <w:sz w:val="28"/>
                                <w:szCs w:val="28"/>
                              </w:rPr>
                              <w:t>資料4-1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94.95pt;margin-top:-70pt;width:7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zrAIAAJwFAAAOAAAAZHJzL2Uyb0RvYy54bWysVM1u1DAQviPxDpbvNNllF2jUbLW0KkKq&#10;2ooW9ex17G5Ux2Ns7ybLsStVPASvgDjzPHkRxk72R4VLEZdkPP/zzc/RcVMpshTWlaBzOjhIKRGa&#10;Q1Hqu5x+vjl79Y4S55kumAItcroSjh5PXr44qk0mhjAHVQhL0Il2WW1yOvfeZEni+FxUzB2AERqF&#10;EmzFPD7tXVJYVqP3SiXDNH2T1GALY4EL55B72gnpJPqXUnB/KaUTnqicYm4+fm38zsI3mRyx7M4y&#10;My95nwb7hywqVmoMunV1yjwjC1v+4aoquQUH0h9wqBKQsuQi1oDVDNIn1VzPmRGxFgTHmS1M7v+5&#10;5RfLK0vKAntHiWYVtqhdP7YPP9qHX+36G2nX39v1un34iW8yCHDVxmVodW3QzjfvoQmmPd8hM6DQ&#10;SFuFP9ZHUI7Ar7Zgi8YTHozSNB0Mx5RwlL0eD0dIo5tkZ22s8x8EVCQQObXYzIgxW54736luVEIw&#10;DWelUshnmdKkxgiH6TiNFg5UWQRpEAabE2XJkuFMzBTj933cPS3MQumgLOIM9fFC6V2JkfIrJbpo&#10;n4REDGOlgRGnV2xjMM6F9hGk6Be1g5bEfJ5j2OvvsnqOcVfHJjJovzWuSg22Qyks3S7t4n6Tsuz0&#10;sTl7dQfSN7Omb/0MihVOhIVuxZzhZyUCfc6cv2IWdwqHAO+Ev8SPVIDtgZ6iZA7269/4QR9HHaWU&#10;1LijOXVfFswKStRHjUtwOBiNwlLHx2j8dogPuy+Z7Uv0ojoBbDkOOmYXyaDv1YaUFqpbPCfTEBVF&#10;THOMnVO/IU98dznwHHExnUYlXGPD/Lm+Njy4Dt0JA3bT3DJr+sn1OPMXsNlmlj0Z4E43WGqYLjzI&#10;Mk53ALhDtQceT0Dcj/5chRuz/45au6M6+Q0AAP//AwBQSwMEFAAGAAgAAAAhAKx6mz3jAAAADAEA&#10;AA8AAABkcnMvZG93bnJldi54bWxMj8FOwzAMhu9IvENkJG5bWlRYW5pOCLELGod1Q4Jb1oSm0Dhd&#10;km3l7TEnONr+9Pv7q+VkB3bSPvQOBaTzBJjG1qkeOwG77WqWAwtRopKDQy3gWwdY1pcXlSyVO+NG&#10;n5rYMQrBUEoBJsax5Dy0RlsZ5m7USLcP562MNPqOKy/PFG4HfpMkd9zKHumDkaN+NLr9ao5WwMo/&#10;Nf0uNf5QrJ/f3g+v25dx/SnE9dX0cA8s6in+wfCrT+pQk9PeHVEFNghY5EVBqIBZmiXUipAiW2TA&#10;9rTKs1vgdcX/l6h/AAAA//8DAFBLAQItABQABgAIAAAAIQC2gziS/gAAAOEBAAATAAAAAAAAAAAA&#10;AAAAAAAAAABbQ29udGVudF9UeXBlc10ueG1sUEsBAi0AFAAGAAgAAAAhADj9If/WAAAAlAEAAAsA&#10;AAAAAAAAAAAAAAAALwEAAF9yZWxzLy5yZWxzUEsBAi0AFAAGAAgAAAAhAP/OPPOsAgAAnAUAAA4A&#10;AAAAAAAAAAAAAAAALgIAAGRycy9lMm9Eb2MueG1sUEsBAi0AFAAGAAgAAAAhAKx6mz3jAAAADAEA&#10;AA8AAAAAAAAAAAAAAAAABgUAAGRycy9kb3ducmV2LnhtbFBLBQYAAAAABAAEAPMAAAAWBgAAAAA=&#10;" filled="f" strokeweight="1.5pt">
                <v:textbox>
                  <w:txbxContent>
                    <w:p w:rsidR="00BE5659" w:rsidRPr="00BE5659" w:rsidRDefault="00BE5659" w:rsidP="00BE5659">
                      <w:pPr>
                        <w:spacing w:line="400" w:lineRule="exact"/>
                        <w:jc w:val="center"/>
                        <w:rPr>
                          <w:rFonts w:ascii="ＭＳ Ｐゴシック" w:eastAsia="ＭＳ Ｐゴシック" w:hAnsi="ＭＳ Ｐゴシック"/>
                          <w:b/>
                          <w:sz w:val="28"/>
                          <w:szCs w:val="28"/>
                        </w:rPr>
                      </w:pPr>
                      <w:r w:rsidRPr="00BE5659">
                        <w:rPr>
                          <w:rFonts w:ascii="ＭＳ Ｐゴシック" w:eastAsia="ＭＳ Ｐゴシック" w:hAnsi="ＭＳ Ｐゴシック" w:hint="eastAsia"/>
                          <w:b/>
                          <w:sz w:val="28"/>
                          <w:szCs w:val="28"/>
                        </w:rPr>
                        <w:t>資料4-1</w:t>
                      </w:r>
                    </w:p>
                  </w:txbxContent>
                </v:textbox>
              </v:shape>
            </w:pict>
          </mc:Fallback>
        </mc:AlternateContent>
      </w:r>
      <w:r w:rsidR="00BE5659">
        <w:rPr>
          <w:rFonts w:asciiTheme="majorEastAsia" w:eastAsiaTheme="majorEastAsia" w:hAnsiTheme="majorEastAsia" w:cs="ＭＳ 明朝" w:hint="eastAsia"/>
          <w:b/>
          <w:color w:val="000000"/>
          <w:kern w:val="0"/>
          <w:sz w:val="32"/>
          <w:szCs w:val="32"/>
        </w:rPr>
        <w:t xml:space="preserve">平成２８年度 </w:t>
      </w:r>
      <w:r w:rsidR="00EE2BC9">
        <w:rPr>
          <w:rFonts w:asciiTheme="majorEastAsia" w:eastAsiaTheme="majorEastAsia" w:hAnsiTheme="majorEastAsia" w:cs="ＭＳ 明朝" w:hint="eastAsia"/>
          <w:b/>
          <w:color w:val="000000"/>
          <w:kern w:val="0"/>
          <w:sz w:val="32"/>
          <w:szCs w:val="32"/>
        </w:rPr>
        <w:t>事業計画書</w:t>
      </w:r>
      <w:bookmarkStart w:id="0" w:name="_GoBack"/>
      <w:bookmarkEnd w:id="0"/>
    </w:p>
    <w:p w:rsidR="006A6462" w:rsidRDefault="006A6462" w:rsidP="00BD62C2">
      <w:pPr>
        <w:overflowPunct w:val="0"/>
        <w:spacing w:line="400" w:lineRule="exact"/>
        <w:textAlignment w:val="baseline"/>
        <w:rPr>
          <w:rFonts w:asciiTheme="majorEastAsia" w:eastAsiaTheme="majorEastAsia" w:hAnsiTheme="majorEastAsia" w:cs="ＭＳ 明朝"/>
          <w:b/>
          <w:color w:val="000000"/>
          <w:kern w:val="0"/>
          <w:sz w:val="24"/>
          <w:szCs w:val="24"/>
        </w:rPr>
      </w:pPr>
    </w:p>
    <w:p w:rsidR="00BD62C2" w:rsidRDefault="00BD62C2" w:rsidP="00BD62C2">
      <w:pPr>
        <w:overflowPunct w:val="0"/>
        <w:spacing w:line="400" w:lineRule="exact"/>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１．</w:t>
      </w:r>
      <w:r w:rsidR="00945FEC">
        <w:rPr>
          <w:rFonts w:asciiTheme="majorEastAsia" w:eastAsiaTheme="majorEastAsia" w:hAnsiTheme="majorEastAsia" w:cs="ＭＳ 明朝" w:hint="eastAsia"/>
          <w:b/>
          <w:color w:val="000000"/>
          <w:kern w:val="0"/>
          <w:sz w:val="24"/>
          <w:szCs w:val="24"/>
        </w:rPr>
        <w:t>大阪府の</w:t>
      </w:r>
      <w:r>
        <w:rPr>
          <w:rFonts w:asciiTheme="majorEastAsia" w:eastAsiaTheme="majorEastAsia" w:hAnsiTheme="majorEastAsia" w:cs="ＭＳ 明朝" w:hint="eastAsia"/>
          <w:b/>
          <w:color w:val="000000"/>
          <w:kern w:val="0"/>
          <w:sz w:val="24"/>
          <w:szCs w:val="24"/>
        </w:rPr>
        <w:t>食育推進</w:t>
      </w:r>
      <w:r w:rsidR="00945FEC">
        <w:rPr>
          <w:rFonts w:asciiTheme="majorEastAsia" w:eastAsiaTheme="majorEastAsia" w:hAnsiTheme="majorEastAsia" w:cs="ＭＳ 明朝" w:hint="eastAsia"/>
          <w:b/>
          <w:color w:val="000000"/>
          <w:kern w:val="0"/>
          <w:sz w:val="24"/>
          <w:szCs w:val="24"/>
        </w:rPr>
        <w:t>体制の強化</w:t>
      </w:r>
    </w:p>
    <w:p w:rsidR="00945FEC" w:rsidRDefault="00945FEC" w:rsidP="00BD62C2">
      <w:pPr>
        <w:overflowPunct w:val="0"/>
        <w:spacing w:line="400" w:lineRule="exact"/>
        <w:textAlignment w:val="baseline"/>
        <w:rPr>
          <w:rFonts w:asciiTheme="majorEastAsia" w:eastAsiaTheme="majorEastAsia" w:hAnsiTheme="majorEastAsia" w:cs="ＭＳ 明朝"/>
          <w:b/>
          <w:color w:val="000000"/>
          <w:kern w:val="0"/>
          <w:sz w:val="22"/>
        </w:rPr>
      </w:pPr>
    </w:p>
    <w:p w:rsidR="00585DE7" w:rsidRPr="00585DE7" w:rsidRDefault="00BD62C2" w:rsidP="00BD62C2">
      <w:pPr>
        <w:overflowPunct w:val="0"/>
        <w:spacing w:line="400" w:lineRule="exact"/>
        <w:textAlignment w:val="baseline"/>
        <w:rPr>
          <w:rFonts w:asciiTheme="majorEastAsia" w:eastAsiaTheme="majorEastAsia" w:hAnsiTheme="majorEastAsia" w:cs="ＭＳ 明朝"/>
          <w:b/>
          <w:color w:val="000000"/>
          <w:kern w:val="0"/>
          <w:sz w:val="22"/>
        </w:rPr>
      </w:pPr>
      <w:r w:rsidRPr="00945FEC">
        <w:rPr>
          <w:rFonts w:asciiTheme="majorEastAsia" w:eastAsiaTheme="majorEastAsia" w:hAnsiTheme="majorEastAsia" w:cs="ＭＳ 明朝" w:hint="eastAsia"/>
          <w:b/>
          <w:color w:val="000000"/>
          <w:kern w:val="0"/>
          <w:sz w:val="22"/>
        </w:rPr>
        <w:t>（１）</w:t>
      </w:r>
      <w:r w:rsidR="00E006A7">
        <w:rPr>
          <w:rFonts w:asciiTheme="majorEastAsia" w:eastAsiaTheme="majorEastAsia" w:hAnsiTheme="majorEastAsia" w:cs="ＭＳ 明朝"/>
          <w:b/>
          <w:color w:val="000000"/>
          <w:kern w:val="0"/>
          <w:sz w:val="22"/>
        </w:rPr>
        <w:t>大阪府食育推進ネットワーク会議の</w:t>
      </w:r>
      <w:r w:rsidR="00FB4DFC">
        <w:rPr>
          <w:rFonts w:asciiTheme="majorEastAsia" w:eastAsiaTheme="majorEastAsia" w:hAnsiTheme="majorEastAsia" w:cs="ＭＳ 明朝" w:hint="eastAsia"/>
          <w:b/>
          <w:color w:val="000000"/>
          <w:kern w:val="0"/>
          <w:sz w:val="22"/>
        </w:rPr>
        <w:t>開催</w:t>
      </w:r>
    </w:p>
    <w:p w:rsidR="00585DE7" w:rsidRPr="00585DE7" w:rsidRDefault="00585DE7" w:rsidP="00BD62C2">
      <w:pPr>
        <w:overflowPunct w:val="0"/>
        <w:spacing w:line="400" w:lineRule="exact"/>
        <w:ind w:leftChars="100" w:left="210"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食育推進基本計画及び大阪府食育推進計画の推進を図るため、食育に関係する各分野の関係機関・団体が集まり、大阪府の食育の進め方の検討やその事業効果について検証を行う。また、構成団体の食育取組状況や各分野の現状等に関する情報交換や団体間の連携事業の検討を行う等、食育を推進するためのネットワークの強化を図る。</w:t>
      </w:r>
    </w:p>
    <w:p w:rsidR="00BD62C2" w:rsidRDefault="00BD62C2" w:rsidP="00BD62C2">
      <w:pPr>
        <w:overflowPunct w:val="0"/>
        <w:spacing w:line="400" w:lineRule="exact"/>
        <w:ind w:left="405" w:hanging="405"/>
        <w:textAlignment w:val="baseline"/>
        <w:rPr>
          <w:rFonts w:asciiTheme="majorEastAsia" w:eastAsiaTheme="majorEastAsia" w:hAnsiTheme="majorEastAsia" w:cs="ＭＳ 明朝"/>
          <w:color w:val="000000"/>
          <w:kern w:val="0"/>
          <w:sz w:val="22"/>
        </w:rPr>
      </w:pPr>
    </w:p>
    <w:p w:rsidR="00585DE7" w:rsidRPr="00585DE7" w:rsidRDefault="00585DE7" w:rsidP="00945FEC">
      <w:pPr>
        <w:overflowPunct w:val="0"/>
        <w:spacing w:line="400" w:lineRule="exact"/>
        <w:ind w:leftChars="100" w:left="21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【開催回数】</w:t>
      </w:r>
      <w:r w:rsidR="00945FEC">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年２回</w:t>
      </w:r>
    </w:p>
    <w:p w:rsidR="00585DE7" w:rsidRPr="00585DE7" w:rsidRDefault="00585DE7" w:rsidP="00BD62C2">
      <w:pPr>
        <w:overflowPunct w:val="0"/>
        <w:spacing w:line="400" w:lineRule="exact"/>
        <w:ind w:left="405" w:hanging="405"/>
        <w:textAlignment w:val="baseline"/>
        <w:rPr>
          <w:rFonts w:asciiTheme="majorEastAsia" w:eastAsiaTheme="majorEastAsia" w:hAnsiTheme="majorEastAsia" w:cs="ＭＳ 明朝"/>
          <w:color w:val="000000"/>
          <w:kern w:val="0"/>
          <w:sz w:val="22"/>
        </w:rPr>
      </w:pPr>
    </w:p>
    <w:p w:rsidR="00585DE7" w:rsidRPr="00585DE7" w:rsidRDefault="00BD62C2" w:rsidP="00BD62C2">
      <w:pPr>
        <w:overflowPunct w:val="0"/>
        <w:spacing w:line="400" w:lineRule="exact"/>
        <w:textAlignment w:val="baseline"/>
        <w:rPr>
          <w:rFonts w:asciiTheme="majorEastAsia" w:eastAsiaTheme="majorEastAsia" w:hAnsiTheme="majorEastAsia" w:cs="ＭＳ 明朝"/>
          <w:b/>
          <w:color w:val="000000"/>
          <w:kern w:val="0"/>
          <w:sz w:val="22"/>
        </w:rPr>
      </w:pPr>
      <w:r w:rsidRPr="00945FEC">
        <w:rPr>
          <w:rFonts w:asciiTheme="majorEastAsia" w:eastAsiaTheme="majorEastAsia" w:hAnsiTheme="majorEastAsia" w:cs="ＭＳ 明朝" w:hint="eastAsia"/>
          <w:b/>
          <w:color w:val="000000"/>
          <w:kern w:val="0"/>
          <w:sz w:val="22"/>
        </w:rPr>
        <w:t>（２）</w:t>
      </w:r>
      <w:r w:rsidR="00585DE7" w:rsidRPr="00585DE7">
        <w:rPr>
          <w:rFonts w:asciiTheme="majorEastAsia" w:eastAsiaTheme="majorEastAsia" w:hAnsiTheme="majorEastAsia" w:cs="ＭＳ 明朝"/>
          <w:b/>
          <w:color w:val="000000"/>
          <w:kern w:val="0"/>
          <w:sz w:val="22"/>
        </w:rPr>
        <w:t>アクションガイド</w:t>
      </w:r>
      <w:r w:rsidRPr="00945FEC">
        <w:rPr>
          <w:rFonts w:asciiTheme="majorEastAsia" w:eastAsiaTheme="majorEastAsia" w:hAnsiTheme="majorEastAsia" w:cs="ＭＳ 明朝" w:hint="eastAsia"/>
          <w:b/>
          <w:color w:val="000000"/>
          <w:kern w:val="0"/>
          <w:sz w:val="22"/>
        </w:rPr>
        <w:t>（仮称）</w:t>
      </w:r>
      <w:r w:rsidR="00585DE7" w:rsidRPr="00585DE7">
        <w:rPr>
          <w:rFonts w:asciiTheme="majorEastAsia" w:eastAsiaTheme="majorEastAsia" w:hAnsiTheme="majorEastAsia" w:cs="ＭＳ 明朝"/>
          <w:b/>
          <w:color w:val="000000"/>
          <w:kern w:val="0"/>
          <w:sz w:val="22"/>
        </w:rPr>
        <w:t>の作成</w:t>
      </w:r>
    </w:p>
    <w:p w:rsidR="00585DE7" w:rsidRPr="00585DE7" w:rsidRDefault="00585DE7" w:rsidP="00BD62C2">
      <w:pPr>
        <w:overflowPunct w:val="0"/>
        <w:spacing w:line="400" w:lineRule="exact"/>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 xml:space="preserve">　　大阪府の食育推進体制の強化を図るため、食育関係機関（食育関係団体、民間企業、</w:t>
      </w:r>
    </w:p>
    <w:p w:rsidR="00BD62C2" w:rsidRPr="00585DE7" w:rsidRDefault="00585DE7" w:rsidP="00BD62C2">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外食産業等）における積極的な事業展開を促すアクションガイド（仮称）を作成</w:t>
      </w:r>
      <w:r w:rsidR="00BD62C2">
        <w:rPr>
          <w:rFonts w:asciiTheme="majorEastAsia" w:eastAsiaTheme="majorEastAsia" w:hAnsiTheme="majorEastAsia" w:cs="ＭＳ 明朝" w:hint="eastAsia"/>
          <w:color w:val="000000"/>
          <w:kern w:val="0"/>
          <w:sz w:val="22"/>
        </w:rPr>
        <w:t>する。</w:t>
      </w:r>
    </w:p>
    <w:p w:rsidR="00585DE7"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w:t>
      </w:r>
    </w:p>
    <w:p w:rsidR="00945FEC"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【作成枚数】　１０，０００枚</w:t>
      </w:r>
    </w:p>
    <w:p w:rsidR="00945FEC"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【配付先】　　大阪府食育推進ネットワーク会議構成団体、大阪府食育関係部局、</w:t>
      </w:r>
    </w:p>
    <w:p w:rsidR="00945FEC" w:rsidRPr="00945FEC"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その他関係機関・団体</w:t>
      </w:r>
    </w:p>
    <w:p w:rsidR="00945FEC" w:rsidRPr="00585DE7"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p>
    <w:p w:rsidR="00585DE7" w:rsidRPr="00585DE7" w:rsidRDefault="00945FEC" w:rsidP="00BD62C2">
      <w:pPr>
        <w:overflowPunct w:val="0"/>
        <w:spacing w:line="400" w:lineRule="exact"/>
        <w:ind w:left="405" w:hanging="405"/>
        <w:textAlignment w:val="baseline"/>
        <w:rPr>
          <w:rFonts w:asciiTheme="majorEastAsia" w:eastAsiaTheme="majorEastAsia" w:hAnsiTheme="majorEastAsia" w:cs="ＭＳ 明朝"/>
          <w:b/>
          <w:color w:val="000000"/>
          <w:kern w:val="0"/>
          <w:sz w:val="24"/>
          <w:szCs w:val="24"/>
        </w:rPr>
      </w:pPr>
      <w:r w:rsidRPr="00945FEC">
        <w:rPr>
          <w:rFonts w:asciiTheme="majorEastAsia" w:eastAsiaTheme="majorEastAsia" w:hAnsiTheme="majorEastAsia" w:cs="ＭＳ 明朝" w:hint="eastAsia"/>
          <w:b/>
          <w:color w:val="000000"/>
          <w:kern w:val="0"/>
          <w:sz w:val="24"/>
          <w:szCs w:val="24"/>
        </w:rPr>
        <w:t>２</w:t>
      </w:r>
      <w:r w:rsidR="00BD62C2" w:rsidRPr="00945FEC">
        <w:rPr>
          <w:rFonts w:asciiTheme="majorEastAsia" w:eastAsiaTheme="majorEastAsia" w:hAnsiTheme="majorEastAsia" w:cs="ＭＳ 明朝" w:hint="eastAsia"/>
          <w:b/>
          <w:color w:val="000000"/>
          <w:kern w:val="0"/>
          <w:sz w:val="24"/>
          <w:szCs w:val="24"/>
        </w:rPr>
        <w:t>．食育啓発イベント</w:t>
      </w:r>
      <w:r w:rsidR="00585DE7" w:rsidRPr="00585DE7">
        <w:rPr>
          <w:rFonts w:asciiTheme="majorEastAsia" w:eastAsiaTheme="majorEastAsia" w:hAnsiTheme="majorEastAsia" w:cs="ＭＳ 明朝"/>
          <w:b/>
          <w:color w:val="000000"/>
          <w:kern w:val="0"/>
          <w:sz w:val="24"/>
          <w:szCs w:val="24"/>
        </w:rPr>
        <w:t>等の開催</w:t>
      </w:r>
    </w:p>
    <w:p w:rsidR="00945FEC" w:rsidRDefault="00945FEC" w:rsidP="00BD62C2">
      <w:pPr>
        <w:overflowPunct w:val="0"/>
        <w:spacing w:line="400" w:lineRule="exact"/>
        <w:textAlignment w:val="baseline"/>
        <w:rPr>
          <w:rFonts w:asciiTheme="majorEastAsia" w:eastAsiaTheme="majorEastAsia" w:hAnsiTheme="majorEastAsia" w:cs="ＭＳ 明朝"/>
          <w:b/>
          <w:color w:val="000000"/>
          <w:kern w:val="0"/>
          <w:sz w:val="22"/>
        </w:rPr>
      </w:pPr>
    </w:p>
    <w:p w:rsidR="00585DE7" w:rsidRPr="00585DE7" w:rsidRDefault="00BD62C2" w:rsidP="00BD62C2">
      <w:pPr>
        <w:overflowPunct w:val="0"/>
        <w:spacing w:line="400" w:lineRule="exact"/>
        <w:textAlignment w:val="baseline"/>
        <w:rPr>
          <w:rFonts w:asciiTheme="majorEastAsia" w:eastAsiaTheme="majorEastAsia" w:hAnsiTheme="majorEastAsia" w:cs="ＭＳ 明朝"/>
          <w:b/>
          <w:color w:val="000000"/>
          <w:kern w:val="0"/>
          <w:sz w:val="22"/>
        </w:rPr>
      </w:pPr>
      <w:r>
        <w:rPr>
          <w:rFonts w:asciiTheme="majorEastAsia" w:eastAsiaTheme="majorEastAsia" w:hAnsiTheme="majorEastAsia" w:cs="ＭＳ 明朝" w:hint="eastAsia"/>
          <w:b/>
          <w:color w:val="000000"/>
          <w:kern w:val="0"/>
          <w:sz w:val="22"/>
        </w:rPr>
        <w:t>（１）</w:t>
      </w:r>
      <w:r w:rsidR="00585DE7" w:rsidRPr="00585DE7">
        <w:rPr>
          <w:rFonts w:asciiTheme="majorEastAsia" w:eastAsiaTheme="majorEastAsia" w:hAnsiTheme="majorEastAsia" w:cs="ＭＳ 明朝"/>
          <w:b/>
          <w:color w:val="000000"/>
          <w:kern w:val="0"/>
          <w:sz w:val="22"/>
        </w:rPr>
        <w:t>おおさか食育フェスタ</w:t>
      </w:r>
    </w:p>
    <w:p w:rsidR="00585DE7" w:rsidRPr="00585DE7" w:rsidRDefault="00585DE7" w:rsidP="00BD62C2">
      <w:pPr>
        <w:overflowPunct w:val="0"/>
        <w:spacing w:line="400" w:lineRule="exact"/>
        <w:ind w:leftChars="100" w:left="210"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地域団体、健康福祉・農林水産及び教育分野、行政等の各関係機関・団体の協働に</w:t>
      </w:r>
    </w:p>
    <w:p w:rsidR="00585DE7" w:rsidRPr="00585DE7" w:rsidRDefault="00585DE7" w:rsidP="00BD62C2">
      <w:pPr>
        <w:overflowPunct w:val="0"/>
        <w:spacing w:line="400" w:lineRule="exact"/>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 xml:space="preserve">　よる体験型の啓発イベント「おおさか食育フェスタ」を開催し、食育について府民の</w:t>
      </w:r>
    </w:p>
    <w:p w:rsidR="00585DE7" w:rsidRPr="00585DE7" w:rsidRDefault="00585DE7" w:rsidP="00BD62C2">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理解を深めるとともに、機運の醸成を図る。</w:t>
      </w:r>
    </w:p>
    <w:p w:rsidR="00945FEC"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p>
    <w:p w:rsidR="00585DE7" w:rsidRPr="00585DE7"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【開催日】</w:t>
      </w:r>
      <w:r w:rsidR="00945FEC">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８月～１１月のいずれか１日</w:t>
      </w:r>
    </w:p>
    <w:p w:rsidR="00585DE7" w:rsidRPr="00585DE7"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【開催場所】</w:t>
      </w:r>
      <w:r w:rsidR="00945FEC">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府内ショッピングモール等のイベントスペースや百貨店催場など</w:t>
      </w:r>
    </w:p>
    <w:p w:rsidR="00945FEC"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【実施内容】</w:t>
      </w:r>
      <w:r w:rsidR="00945FEC">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食育に関するブース出展（栄養バランス、規則正しい食生活、</w:t>
      </w:r>
    </w:p>
    <w:p w:rsidR="00585DE7" w:rsidRPr="00585DE7" w:rsidRDefault="00585DE7" w:rsidP="00945FEC">
      <w:pPr>
        <w:overflowPunct w:val="0"/>
        <w:spacing w:line="400" w:lineRule="exact"/>
        <w:ind w:firstLineChars="800" w:firstLine="176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地産地消、伝承料理等を啓発するブース）</w:t>
      </w:r>
    </w:p>
    <w:p w:rsidR="00585DE7" w:rsidRPr="00585DE7" w:rsidRDefault="00585DE7" w:rsidP="00945FEC">
      <w:pPr>
        <w:overflowPunct w:val="0"/>
        <w:spacing w:line="400" w:lineRule="exact"/>
        <w:ind w:rightChars="-270" w:right="-567"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【出展者】</w:t>
      </w:r>
      <w:r w:rsidR="00945FEC">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大阪府食育推進ネットワーク会議構成員、民間企業、管理栄養士養成施設、</w:t>
      </w:r>
    </w:p>
    <w:p w:rsidR="00585DE7" w:rsidRPr="00585DE7" w:rsidRDefault="00585DE7" w:rsidP="00945FEC">
      <w:pPr>
        <w:overflowPunct w:val="0"/>
        <w:spacing w:line="400" w:lineRule="exact"/>
        <w:ind w:rightChars="-203" w:right="-426" w:firstLineChars="800" w:firstLine="176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食育ヤングリーダー育成支援事業参加校、大阪府庁内食育関連部局　等</w:t>
      </w:r>
    </w:p>
    <w:p w:rsidR="00585DE7" w:rsidRPr="00585DE7" w:rsidRDefault="00585DE7" w:rsidP="00BD62C2">
      <w:pPr>
        <w:overflowPunct w:val="0"/>
        <w:spacing w:line="400" w:lineRule="exact"/>
        <w:textAlignment w:val="baseline"/>
        <w:rPr>
          <w:rFonts w:asciiTheme="majorEastAsia" w:eastAsiaTheme="majorEastAsia" w:hAnsiTheme="majorEastAsia" w:cs="ＭＳ 明朝"/>
          <w:color w:val="000000"/>
          <w:kern w:val="0"/>
          <w:sz w:val="22"/>
        </w:rPr>
      </w:pPr>
    </w:p>
    <w:p w:rsidR="00585DE7" w:rsidRPr="00585DE7" w:rsidRDefault="00945FEC" w:rsidP="00BD62C2">
      <w:pPr>
        <w:overflowPunct w:val="0"/>
        <w:spacing w:line="400" w:lineRule="exact"/>
        <w:textAlignment w:val="baseline"/>
        <w:rPr>
          <w:rFonts w:asciiTheme="majorEastAsia" w:eastAsiaTheme="majorEastAsia" w:hAnsiTheme="majorEastAsia" w:cs="ＭＳ 明朝"/>
          <w:b/>
          <w:color w:val="000000"/>
          <w:kern w:val="0"/>
          <w:sz w:val="22"/>
        </w:rPr>
      </w:pPr>
      <w:r>
        <w:rPr>
          <w:rFonts w:asciiTheme="majorEastAsia" w:eastAsiaTheme="majorEastAsia" w:hAnsiTheme="majorEastAsia" w:cs="ＭＳ 明朝" w:hint="eastAsia"/>
          <w:b/>
          <w:color w:val="000000"/>
          <w:kern w:val="0"/>
          <w:sz w:val="22"/>
        </w:rPr>
        <w:t>（２）</w:t>
      </w:r>
      <w:r w:rsidR="00AC49FF">
        <w:rPr>
          <w:rFonts w:asciiTheme="majorEastAsia" w:eastAsiaTheme="majorEastAsia" w:hAnsiTheme="majorEastAsia" w:cs="ＭＳ 明朝" w:hint="eastAsia"/>
          <w:b/>
          <w:color w:val="000000"/>
          <w:kern w:val="0"/>
          <w:sz w:val="22"/>
        </w:rPr>
        <w:t>「野菜バリバリ朝食モリモリ元気っ子」</w:t>
      </w:r>
      <w:r w:rsidR="00585DE7" w:rsidRPr="00585DE7">
        <w:rPr>
          <w:rFonts w:asciiTheme="majorEastAsia" w:eastAsiaTheme="majorEastAsia" w:hAnsiTheme="majorEastAsia" w:cs="ＭＳ 明朝"/>
          <w:b/>
          <w:color w:val="000000"/>
          <w:kern w:val="0"/>
          <w:sz w:val="22"/>
        </w:rPr>
        <w:t>推進キャンペーン</w:t>
      </w:r>
    </w:p>
    <w:p w:rsidR="00945FEC" w:rsidRDefault="00585DE7" w:rsidP="00945FEC">
      <w:pPr>
        <w:overflowPunct w:val="0"/>
        <w:spacing w:line="400" w:lineRule="exact"/>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 xml:space="preserve">　　子どもの頃からの食育の大切さや、若い世代が次世代に食育をつなぐ大切な担い手</w:t>
      </w:r>
    </w:p>
    <w:p w:rsidR="00945FEC"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であることから、子どもとその保護者を対象に健康的な生活習慣を身につけるための</w:t>
      </w:r>
    </w:p>
    <w:p w:rsidR="00585DE7" w:rsidRPr="00585DE7"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啓発キャンペーンを実施し、より一層の実践につなげる食育を推進する。</w:t>
      </w:r>
    </w:p>
    <w:p w:rsidR="00945FEC" w:rsidRDefault="00945FEC" w:rsidP="00BD62C2">
      <w:pPr>
        <w:overflowPunct w:val="0"/>
        <w:spacing w:line="400" w:lineRule="exact"/>
        <w:textAlignment w:val="baseline"/>
        <w:rPr>
          <w:rFonts w:asciiTheme="majorEastAsia" w:eastAsiaTheme="majorEastAsia" w:hAnsiTheme="majorEastAsia" w:cs="ＭＳ 明朝"/>
          <w:color w:val="000000"/>
          <w:kern w:val="0"/>
          <w:sz w:val="22"/>
        </w:rPr>
      </w:pPr>
    </w:p>
    <w:p w:rsidR="00585DE7" w:rsidRPr="00585DE7"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【開催予定日】　８月１９日</w:t>
      </w:r>
    </w:p>
    <w:p w:rsidR="00585DE7" w:rsidRPr="00585DE7" w:rsidRDefault="00585DE7" w:rsidP="00945FEC">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 xml:space="preserve">【開催場所】　</w:t>
      </w:r>
      <w:r w:rsidR="00945FEC">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府内スーパーマーケット６ヶ所程度</w:t>
      </w:r>
    </w:p>
    <w:p w:rsidR="00945FEC" w:rsidRDefault="00585DE7" w:rsidP="00AC49FF">
      <w:pPr>
        <w:overflowPunct w:val="0"/>
        <w:spacing w:line="400" w:lineRule="exact"/>
        <w:ind w:rightChars="-270" w:right="-567"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【実施内容】</w:t>
      </w:r>
      <w:r w:rsidR="00945FEC">
        <w:rPr>
          <w:rFonts w:asciiTheme="majorEastAsia" w:eastAsiaTheme="majorEastAsia" w:hAnsiTheme="majorEastAsia" w:cs="ＭＳ 明朝" w:hint="eastAsia"/>
          <w:color w:val="000000"/>
          <w:kern w:val="0"/>
          <w:sz w:val="22"/>
        </w:rPr>
        <w:t xml:space="preserve">　　</w:t>
      </w:r>
      <w:r w:rsidR="00945FEC">
        <w:rPr>
          <w:rFonts w:asciiTheme="majorEastAsia" w:eastAsiaTheme="majorEastAsia" w:hAnsiTheme="majorEastAsia" w:cs="ＭＳ 明朝"/>
          <w:color w:val="000000"/>
          <w:kern w:val="0"/>
          <w:sz w:val="22"/>
        </w:rPr>
        <w:t>野菜摂取・朝食摂取等の栄養バランスや規則正しい食事、地産地消</w:t>
      </w:r>
      <w:r w:rsidR="00945FEC">
        <w:rPr>
          <w:rFonts w:asciiTheme="majorEastAsia" w:eastAsiaTheme="majorEastAsia" w:hAnsiTheme="majorEastAsia" w:cs="ＭＳ 明朝" w:hint="eastAsia"/>
          <w:color w:val="000000"/>
          <w:kern w:val="0"/>
          <w:sz w:val="22"/>
        </w:rPr>
        <w:t>、</w:t>
      </w:r>
    </w:p>
    <w:p w:rsidR="00585DE7" w:rsidRPr="00585DE7" w:rsidRDefault="00AC49FF" w:rsidP="00AC49FF">
      <w:pPr>
        <w:overflowPunct w:val="0"/>
        <w:spacing w:line="400" w:lineRule="exact"/>
        <w:ind w:rightChars="-203" w:right="-426" w:firstLineChars="900" w:firstLine="198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color w:val="000000"/>
          <w:kern w:val="0"/>
          <w:sz w:val="22"/>
        </w:rPr>
        <w:t>伝承料理な</w:t>
      </w:r>
      <w:r>
        <w:rPr>
          <w:rFonts w:asciiTheme="majorEastAsia" w:eastAsiaTheme="majorEastAsia" w:hAnsiTheme="majorEastAsia" w:cs="ＭＳ 明朝" w:hint="eastAsia"/>
          <w:color w:val="000000"/>
          <w:kern w:val="0"/>
          <w:sz w:val="22"/>
        </w:rPr>
        <w:t>どに</w:t>
      </w:r>
      <w:r w:rsidR="00585DE7" w:rsidRPr="00585DE7">
        <w:rPr>
          <w:rFonts w:asciiTheme="majorEastAsia" w:eastAsiaTheme="majorEastAsia" w:hAnsiTheme="majorEastAsia" w:cs="ＭＳ 明朝"/>
          <w:color w:val="000000"/>
          <w:kern w:val="0"/>
          <w:sz w:val="22"/>
        </w:rPr>
        <w:t>関する啓発コーナーの設置、啓発リーフレットの配布。</w:t>
      </w:r>
    </w:p>
    <w:p w:rsidR="00AC49FF" w:rsidRDefault="00AC49FF" w:rsidP="00BD62C2">
      <w:pPr>
        <w:overflowPunct w:val="0"/>
        <w:spacing w:line="400" w:lineRule="exact"/>
        <w:textAlignment w:val="baseline"/>
        <w:rPr>
          <w:rFonts w:asciiTheme="majorEastAsia" w:eastAsiaTheme="majorEastAsia" w:hAnsiTheme="majorEastAsia" w:cs="ＭＳ 明朝"/>
          <w:color w:val="000000"/>
          <w:kern w:val="0"/>
          <w:sz w:val="22"/>
        </w:rPr>
      </w:pPr>
    </w:p>
    <w:p w:rsidR="00585DE7" w:rsidRPr="00585DE7" w:rsidRDefault="00AC49FF" w:rsidP="00BD62C2">
      <w:pPr>
        <w:overflowPunct w:val="0"/>
        <w:spacing w:line="400" w:lineRule="exact"/>
        <w:textAlignment w:val="baseline"/>
        <w:rPr>
          <w:rFonts w:asciiTheme="majorEastAsia" w:eastAsiaTheme="majorEastAsia" w:hAnsiTheme="majorEastAsia" w:cs="ＭＳ 明朝"/>
          <w:b/>
          <w:color w:val="000000"/>
          <w:kern w:val="0"/>
          <w:sz w:val="22"/>
        </w:rPr>
      </w:pPr>
      <w:r>
        <w:rPr>
          <w:rFonts w:asciiTheme="majorEastAsia" w:eastAsiaTheme="majorEastAsia" w:hAnsiTheme="majorEastAsia" w:cs="ＭＳ 明朝" w:hint="eastAsia"/>
          <w:b/>
          <w:color w:val="000000"/>
          <w:kern w:val="0"/>
          <w:sz w:val="22"/>
        </w:rPr>
        <w:t>（３）</w:t>
      </w:r>
      <w:r w:rsidR="00585DE7" w:rsidRPr="00585DE7">
        <w:rPr>
          <w:rFonts w:asciiTheme="majorEastAsia" w:eastAsiaTheme="majorEastAsia" w:hAnsiTheme="majorEastAsia" w:cs="ＭＳ 明朝"/>
          <w:b/>
          <w:color w:val="000000"/>
          <w:kern w:val="0"/>
          <w:sz w:val="22"/>
        </w:rPr>
        <w:t>「野菜バリバリ朝食モリモリ」ポスターコンクール</w:t>
      </w:r>
    </w:p>
    <w:p w:rsidR="00AC49FF" w:rsidRDefault="00585DE7" w:rsidP="00AC49FF">
      <w:pPr>
        <w:overflowPunct w:val="0"/>
        <w:spacing w:line="400" w:lineRule="exact"/>
        <w:ind w:leftChars="100" w:left="210" w:rightChars="-135" w:right="-283"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子どもたちが食を中心とした健康づくり活動に主体的に参加することを目的に、野菜</w:t>
      </w:r>
    </w:p>
    <w:p w:rsidR="00585DE7" w:rsidRPr="00585DE7" w:rsidRDefault="00585DE7" w:rsidP="00AC49FF">
      <w:pPr>
        <w:overflowPunct w:val="0"/>
        <w:spacing w:line="400" w:lineRule="exact"/>
        <w:ind w:rightChars="-135" w:right="-283" w:firstLineChars="100" w:firstLine="22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摂取・朝食摂取をテーマとしたポスターを募集し、食育の推進を図る。</w:t>
      </w:r>
    </w:p>
    <w:p w:rsidR="00AC49FF" w:rsidRDefault="00AC49FF" w:rsidP="00AC49FF">
      <w:pPr>
        <w:overflowPunct w:val="0"/>
        <w:spacing w:line="400" w:lineRule="exact"/>
        <w:ind w:firstLineChars="100" w:firstLine="220"/>
        <w:textAlignment w:val="baseline"/>
        <w:rPr>
          <w:rFonts w:asciiTheme="majorEastAsia" w:eastAsiaTheme="majorEastAsia" w:hAnsiTheme="majorEastAsia" w:cs="ＭＳ 明朝"/>
          <w:color w:val="000000"/>
          <w:kern w:val="0"/>
          <w:sz w:val="22"/>
        </w:rPr>
      </w:pPr>
    </w:p>
    <w:p w:rsidR="00585DE7" w:rsidRPr="00585DE7" w:rsidRDefault="00585DE7" w:rsidP="00AC49FF">
      <w:pPr>
        <w:overflowPunct w:val="0"/>
        <w:spacing w:line="400" w:lineRule="exact"/>
        <w:ind w:leftChars="100" w:left="1750" w:rightChars="-270" w:right="-567" w:hangingChars="700" w:hanging="154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【実施内容】</w:t>
      </w:r>
      <w:r w:rsidR="00AC49FF">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「野菜摂取」「朝食摂取」を広く啓発できるポスターを公募し、入賞作品10点を掲載したカレンダーを作成</w:t>
      </w:r>
      <w:r w:rsidR="00AC49FF">
        <w:rPr>
          <w:rFonts w:asciiTheme="majorEastAsia" w:eastAsiaTheme="majorEastAsia" w:hAnsiTheme="majorEastAsia" w:cs="ＭＳ 明朝" w:hint="eastAsia"/>
          <w:color w:val="000000"/>
          <w:kern w:val="0"/>
          <w:sz w:val="22"/>
        </w:rPr>
        <w:t>する</w:t>
      </w:r>
      <w:r w:rsidRPr="00585DE7">
        <w:rPr>
          <w:rFonts w:asciiTheme="majorEastAsia" w:eastAsiaTheme="majorEastAsia" w:hAnsiTheme="majorEastAsia" w:cs="ＭＳ 明朝"/>
          <w:color w:val="000000"/>
          <w:kern w:val="0"/>
          <w:sz w:val="22"/>
        </w:rPr>
        <w:t>。作成したカレンダーは、大阪府内の全小学校に配付し、広く啓発普及に活用する。</w:t>
      </w:r>
    </w:p>
    <w:p w:rsidR="00585DE7" w:rsidRPr="00AC49FF" w:rsidRDefault="00585DE7" w:rsidP="00AC49FF">
      <w:pPr>
        <w:overflowPunct w:val="0"/>
        <w:spacing w:line="400" w:lineRule="exact"/>
        <w:ind w:leftChars="100" w:left="210"/>
        <w:textAlignment w:val="baseline"/>
        <w:rPr>
          <w:rFonts w:asciiTheme="majorEastAsia" w:eastAsiaTheme="majorEastAsia" w:hAnsiTheme="majorEastAsia" w:cs="ＭＳ 明朝"/>
          <w:color w:val="000000"/>
          <w:kern w:val="0"/>
          <w:sz w:val="22"/>
        </w:rPr>
      </w:pPr>
      <w:r w:rsidRPr="00585DE7">
        <w:rPr>
          <w:rFonts w:asciiTheme="majorEastAsia" w:eastAsiaTheme="majorEastAsia" w:hAnsiTheme="majorEastAsia" w:cs="ＭＳ 明朝"/>
          <w:color w:val="000000"/>
          <w:kern w:val="0"/>
          <w:sz w:val="22"/>
        </w:rPr>
        <w:t>【対象】</w:t>
      </w:r>
      <w:r w:rsidR="00AC49FF">
        <w:rPr>
          <w:rFonts w:asciiTheme="majorEastAsia" w:eastAsiaTheme="majorEastAsia" w:hAnsiTheme="majorEastAsia" w:cs="ＭＳ 明朝" w:hint="eastAsia"/>
          <w:color w:val="000000"/>
          <w:kern w:val="0"/>
          <w:sz w:val="22"/>
        </w:rPr>
        <w:t xml:space="preserve">　　　</w:t>
      </w:r>
      <w:r w:rsidRPr="00585DE7">
        <w:rPr>
          <w:rFonts w:asciiTheme="majorEastAsia" w:eastAsiaTheme="majorEastAsia" w:hAnsiTheme="majorEastAsia" w:cs="ＭＳ 明朝"/>
          <w:color w:val="000000"/>
          <w:kern w:val="0"/>
          <w:sz w:val="22"/>
        </w:rPr>
        <w:t>大阪府在住・在学の小学生</w:t>
      </w:r>
    </w:p>
    <w:sectPr w:rsidR="00585DE7" w:rsidRPr="00AC49FF" w:rsidSect="006A6462">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C"/>
    <w:rsid w:val="000E417F"/>
    <w:rsid w:val="004A78F6"/>
    <w:rsid w:val="00585DE7"/>
    <w:rsid w:val="006A6462"/>
    <w:rsid w:val="00945FEC"/>
    <w:rsid w:val="00AC49FF"/>
    <w:rsid w:val="00BD62C2"/>
    <w:rsid w:val="00BE5659"/>
    <w:rsid w:val="00C55D95"/>
    <w:rsid w:val="00E006A7"/>
    <w:rsid w:val="00E307BC"/>
    <w:rsid w:val="00E3370D"/>
    <w:rsid w:val="00EE2BC9"/>
    <w:rsid w:val="00F53142"/>
    <w:rsid w:val="00FB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2016-02-25T04:27:00Z</cp:lastPrinted>
  <dcterms:created xsi:type="dcterms:W3CDTF">2016-02-20T03:26:00Z</dcterms:created>
  <dcterms:modified xsi:type="dcterms:W3CDTF">2016-05-23T12:41:00Z</dcterms:modified>
</cp:coreProperties>
</file>