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5C" w:rsidRPr="0069005C" w:rsidRDefault="0069005C" w:rsidP="0069005C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69005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分析の一例（住宅を選ぶ際に重視する立地条件）</w:t>
      </w:r>
    </w:p>
    <w:p w:rsidR="0069005C" w:rsidRDefault="0069005C" w:rsidP="005577CA">
      <w:pPr>
        <w:rPr>
          <w:rFonts w:asciiTheme="majorEastAsia" w:eastAsiaTheme="majorEastAsia" w:hAnsiTheme="majorEastAsia"/>
          <w:b/>
          <w:sz w:val="18"/>
          <w:szCs w:val="18"/>
        </w:rPr>
      </w:pPr>
    </w:p>
    <w:p w:rsidR="00F6688B" w:rsidRPr="00C6503A" w:rsidRDefault="000D63F6" w:rsidP="005577CA">
      <w:pPr>
        <w:rPr>
          <w:rFonts w:asciiTheme="majorEastAsia" w:eastAsiaTheme="majorEastAsia" w:hAnsiTheme="majorEastAsia"/>
          <w:b/>
          <w:sz w:val="18"/>
          <w:szCs w:val="18"/>
        </w:rPr>
      </w:pPr>
      <w:r w:rsidRPr="00C6503A">
        <w:rPr>
          <w:rFonts w:asciiTheme="majorEastAsia" w:eastAsiaTheme="majorEastAsia" w:hAnsiTheme="majorEastAsia" w:hint="eastAsia"/>
          <w:b/>
          <w:sz w:val="18"/>
          <w:szCs w:val="18"/>
        </w:rPr>
        <w:t>住宅の選択時に重視する（した）立地条件</w:t>
      </w:r>
      <w:r w:rsidR="00785B3B">
        <w:rPr>
          <w:rFonts w:asciiTheme="majorEastAsia" w:eastAsiaTheme="majorEastAsia" w:hAnsiTheme="majorEastAsia" w:hint="eastAsia"/>
          <w:b/>
          <w:sz w:val="18"/>
          <w:szCs w:val="18"/>
        </w:rPr>
        <w:t>（問７）</w:t>
      </w:r>
    </w:p>
    <w:p w:rsidR="000F0321" w:rsidRDefault="000D63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6060142" cy="3388659"/>
            <wp:effectExtent l="0" t="0" r="17145" b="2159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42ED" w:rsidRDefault="00A042ED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67147F" w:rsidRDefault="0067147F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445927" w:rsidRDefault="00445927" w:rsidP="004757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D9828C8" wp14:editId="31615EB1">
            <wp:extent cx="6060142" cy="3872753"/>
            <wp:effectExtent l="0" t="0" r="17145" b="1397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5927" w:rsidRDefault="00445927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EC5D7E" w:rsidRDefault="00EC5D7E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792F7A" w:rsidRDefault="00F74AD0" w:rsidP="004757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57B5" wp14:editId="1FA69B57">
                <wp:simplePos x="0" y="0"/>
                <wp:positionH relativeFrom="column">
                  <wp:posOffset>5067114</wp:posOffset>
                </wp:positionH>
                <wp:positionV relativeFrom="paragraph">
                  <wp:posOffset>-358401</wp:posOffset>
                </wp:positionV>
                <wp:extent cx="1523103" cy="531906"/>
                <wp:effectExtent l="0" t="0" r="2032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103" cy="5319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AD0" w:rsidRPr="00000D44" w:rsidRDefault="00F74AD0" w:rsidP="00F74A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9pt;margin-top:-28.2pt;width:119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" fillcolor="window" strokecolor="windowText" strokeweight="2pt">
                <v:textbox>
                  <w:txbxContent>
                    <w:p w:rsidR="00F74AD0" w:rsidRPr="00000D44" w:rsidRDefault="00F74AD0" w:rsidP="00F74AD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資料２－２</w:t>
                      </w:r>
                    </w:p>
                  </w:txbxContent>
                </v:textbox>
              </v:rect>
            </w:pict>
          </mc:Fallback>
        </mc:AlternateContent>
      </w:r>
    </w:p>
    <w:p w:rsidR="00EC5D7E" w:rsidRDefault="00EC5D7E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CA4CCB" w:rsidRDefault="00CA4CCB" w:rsidP="004757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（外国籍住民）</w:t>
      </w:r>
    </w:p>
    <w:p w:rsidR="0027774C" w:rsidRDefault="00CA4CCB" w:rsidP="004757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74C2DB5" wp14:editId="00825153">
            <wp:extent cx="6057900" cy="2447925"/>
            <wp:effectExtent l="0" t="0" r="19050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0F59" w:rsidRDefault="00F20F59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CA4CCB" w:rsidRDefault="00CA4CCB" w:rsidP="00475767">
      <w:pPr>
        <w:rPr>
          <w:rFonts w:asciiTheme="majorEastAsia" w:eastAsiaTheme="majorEastAsia" w:hAnsiTheme="majorEastAsia"/>
          <w:sz w:val="24"/>
          <w:szCs w:val="24"/>
        </w:rPr>
      </w:pPr>
    </w:p>
    <w:p w:rsidR="00CA4CCB" w:rsidRDefault="00CA4CCB" w:rsidP="00CA4C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（同和問題）</w:t>
      </w:r>
    </w:p>
    <w:p w:rsidR="00F945B8" w:rsidRDefault="00475767" w:rsidP="004757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7FC334F1" wp14:editId="7ED2FAB5">
            <wp:extent cx="6057900" cy="2447925"/>
            <wp:effectExtent l="0" t="0" r="19050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225F" w:rsidRDefault="00E0225F" w:rsidP="00E0225F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0D078A" w:rsidRPr="00924AC5" w:rsidRDefault="000D078A" w:rsidP="008C7DCD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924AC5">
        <w:rPr>
          <w:rFonts w:asciiTheme="majorEastAsia" w:eastAsiaTheme="majorEastAsia" w:hAnsiTheme="majorEastAsia" w:hint="eastAsia"/>
          <w:sz w:val="22"/>
        </w:rPr>
        <w:t>〔参考〕</w:t>
      </w:r>
    </w:p>
    <w:p w:rsidR="000D078A" w:rsidRPr="00924AC5" w:rsidRDefault="000D078A" w:rsidP="008C7DCD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924AC5">
        <w:rPr>
          <w:rFonts w:asciiTheme="majorEastAsia" w:eastAsiaTheme="majorEastAsia" w:hAnsiTheme="majorEastAsia" w:hint="eastAsia"/>
          <w:szCs w:val="21"/>
        </w:rPr>
        <w:t>問３　あなたは、次の人権問題を知っていますか？（知っているものに○）</w:t>
      </w:r>
    </w:p>
    <w:p w:rsidR="008C7DCD" w:rsidRPr="008C7DCD" w:rsidRDefault="008C7DCD" w:rsidP="008C7DCD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・外国人の人権問題（例：入居や入店の拒否）</w:t>
      </w:r>
    </w:p>
    <w:p w:rsidR="008C7DCD" w:rsidRPr="008C7DCD" w:rsidRDefault="008C7DCD" w:rsidP="008C7DCD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・同和問題（例：結婚の際の周囲の反対、身元調査）</w:t>
      </w:r>
    </w:p>
    <w:p w:rsidR="000D078A" w:rsidRPr="00924AC5" w:rsidRDefault="000D078A" w:rsidP="008C7DCD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924AC5">
        <w:rPr>
          <w:rFonts w:asciiTheme="majorEastAsia" w:eastAsiaTheme="majorEastAsia" w:hAnsiTheme="majorEastAsia" w:hint="eastAsia"/>
          <w:szCs w:val="21"/>
        </w:rPr>
        <w:t>問７　あなたが家を買ったり借りたりする際に重視する（した）立地条件は何ですか。</w:t>
      </w:r>
    </w:p>
    <w:p w:rsidR="000D078A" w:rsidRPr="00924AC5" w:rsidRDefault="000D078A" w:rsidP="00924AC5">
      <w:pPr>
        <w:spacing w:line="240" w:lineRule="exact"/>
        <w:ind w:firstLineChars="300" w:firstLine="630"/>
        <w:jc w:val="right"/>
        <w:rPr>
          <w:rFonts w:asciiTheme="majorEastAsia" w:eastAsiaTheme="majorEastAsia" w:hAnsiTheme="majorEastAsia"/>
          <w:szCs w:val="21"/>
        </w:rPr>
      </w:pPr>
      <w:r w:rsidRPr="00924AC5">
        <w:rPr>
          <w:rFonts w:asciiTheme="majorEastAsia" w:eastAsiaTheme="majorEastAsia" w:hAnsiTheme="majorEastAsia" w:hint="eastAsia"/>
          <w:szCs w:val="21"/>
        </w:rPr>
        <w:t>（○はいくつでも）</w:t>
      </w:r>
    </w:p>
    <w:p w:rsidR="008C7DCD" w:rsidRPr="008C7DCD" w:rsidRDefault="008C7DCD" w:rsidP="008C7DCD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・近隣に外国籍住民が多いと言われていないか</w:t>
      </w:r>
    </w:p>
    <w:p w:rsidR="008C7DCD" w:rsidRPr="008C7DCD" w:rsidRDefault="008C7DCD" w:rsidP="008C7DCD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・近隣に同和地区があると言われていないか</w:t>
      </w:r>
    </w:p>
    <w:p w:rsidR="000D078A" w:rsidRPr="00924AC5" w:rsidRDefault="000D078A" w:rsidP="008C7DCD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924AC5">
        <w:rPr>
          <w:rFonts w:asciiTheme="majorEastAsia" w:eastAsiaTheme="majorEastAsia" w:hAnsiTheme="majorEastAsia" w:hint="eastAsia"/>
          <w:szCs w:val="21"/>
        </w:rPr>
        <w:t>問１　あなたは、次のことがらについて、人権上問題があると思いますか。</w:t>
      </w:r>
    </w:p>
    <w:p w:rsidR="000D078A" w:rsidRPr="00924AC5" w:rsidRDefault="000D078A" w:rsidP="00924AC5">
      <w:pPr>
        <w:spacing w:line="240" w:lineRule="exact"/>
        <w:ind w:firstLineChars="300" w:firstLine="630"/>
        <w:jc w:val="right"/>
        <w:rPr>
          <w:rFonts w:asciiTheme="majorEastAsia" w:eastAsiaTheme="majorEastAsia" w:hAnsiTheme="majorEastAsia"/>
          <w:szCs w:val="21"/>
        </w:rPr>
      </w:pPr>
      <w:r w:rsidRPr="00924AC5">
        <w:rPr>
          <w:rFonts w:asciiTheme="majorEastAsia" w:eastAsiaTheme="majorEastAsia" w:hAnsiTheme="majorEastAsia" w:hint="eastAsia"/>
          <w:szCs w:val="21"/>
        </w:rPr>
        <w:t>（(1)～(16)それぞれについて、いずれか1つに○）</w:t>
      </w:r>
    </w:p>
    <w:p w:rsidR="000D078A" w:rsidRDefault="008C7DCD" w:rsidP="008C7DCD">
      <w:pPr>
        <w:spacing w:line="240" w:lineRule="exact"/>
        <w:ind w:leftChars="371" w:left="979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・同じマンションに住む外国人とは生活文化が異なり、日本語があまり話せないので、付き合わないようにする</w:t>
      </w:r>
    </w:p>
    <w:p w:rsidR="00F82358" w:rsidRPr="008C7DCD" w:rsidRDefault="00F82358" w:rsidP="00F82358">
      <w:pPr>
        <w:spacing w:line="240" w:lineRule="exact"/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8C7DCD">
        <w:rPr>
          <w:rFonts w:asciiTheme="majorEastAsia" w:eastAsiaTheme="majorEastAsia" w:hAnsiTheme="majorEastAsia" w:hint="eastAsia"/>
          <w:sz w:val="20"/>
          <w:szCs w:val="20"/>
        </w:rPr>
        <w:t>・結婚する際、興信所や探偵業者などを使って相手の出自を調べる</w:t>
      </w:r>
    </w:p>
    <w:p w:rsidR="00F82358" w:rsidRPr="00F82358" w:rsidRDefault="00F82358" w:rsidP="00F8235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sectPr w:rsidR="00F82358" w:rsidRPr="00F82358" w:rsidSect="000D63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B6" w:rsidRDefault="000013B6" w:rsidP="00CD7BCA">
      <w:r>
        <w:separator/>
      </w:r>
    </w:p>
  </w:endnote>
  <w:endnote w:type="continuationSeparator" w:id="0">
    <w:p w:rsidR="000013B6" w:rsidRDefault="000013B6" w:rsidP="00C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B6" w:rsidRDefault="000013B6" w:rsidP="00CD7BCA">
      <w:r>
        <w:separator/>
      </w:r>
    </w:p>
  </w:footnote>
  <w:footnote w:type="continuationSeparator" w:id="0">
    <w:p w:rsidR="000013B6" w:rsidRDefault="000013B6" w:rsidP="00CD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6"/>
    <w:rsid w:val="000013B6"/>
    <w:rsid w:val="00026477"/>
    <w:rsid w:val="000A0F00"/>
    <w:rsid w:val="000C04B9"/>
    <w:rsid w:val="000D078A"/>
    <w:rsid w:val="000D63F6"/>
    <w:rsid w:val="000D7383"/>
    <w:rsid w:val="000F0321"/>
    <w:rsid w:val="001421DB"/>
    <w:rsid w:val="00184C3A"/>
    <w:rsid w:val="001E632C"/>
    <w:rsid w:val="00263180"/>
    <w:rsid w:val="00265D44"/>
    <w:rsid w:val="00275BDF"/>
    <w:rsid w:val="0027774C"/>
    <w:rsid w:val="002A247F"/>
    <w:rsid w:val="002E7882"/>
    <w:rsid w:val="002F6CC4"/>
    <w:rsid w:val="00300162"/>
    <w:rsid w:val="003658A6"/>
    <w:rsid w:val="00383726"/>
    <w:rsid w:val="003E47BA"/>
    <w:rsid w:val="003F6838"/>
    <w:rsid w:val="00405160"/>
    <w:rsid w:val="00445927"/>
    <w:rsid w:val="00475767"/>
    <w:rsid w:val="00537FE9"/>
    <w:rsid w:val="00556422"/>
    <w:rsid w:val="005577CA"/>
    <w:rsid w:val="00593492"/>
    <w:rsid w:val="005C41D6"/>
    <w:rsid w:val="0067147F"/>
    <w:rsid w:val="0069005C"/>
    <w:rsid w:val="006B5F8D"/>
    <w:rsid w:val="006C6CB8"/>
    <w:rsid w:val="006E544C"/>
    <w:rsid w:val="00711CD3"/>
    <w:rsid w:val="00722D0D"/>
    <w:rsid w:val="00733EB2"/>
    <w:rsid w:val="0077171D"/>
    <w:rsid w:val="00785B3B"/>
    <w:rsid w:val="00785CCB"/>
    <w:rsid w:val="00792F7A"/>
    <w:rsid w:val="008621C9"/>
    <w:rsid w:val="00862D18"/>
    <w:rsid w:val="008C7DCD"/>
    <w:rsid w:val="008F2CFC"/>
    <w:rsid w:val="00924AC5"/>
    <w:rsid w:val="009346EF"/>
    <w:rsid w:val="00990D69"/>
    <w:rsid w:val="009C0F72"/>
    <w:rsid w:val="009C7736"/>
    <w:rsid w:val="009E1199"/>
    <w:rsid w:val="00A042ED"/>
    <w:rsid w:val="00A674A8"/>
    <w:rsid w:val="00A85F51"/>
    <w:rsid w:val="00A87191"/>
    <w:rsid w:val="00AC12D6"/>
    <w:rsid w:val="00B5715C"/>
    <w:rsid w:val="00B63164"/>
    <w:rsid w:val="00B77EDB"/>
    <w:rsid w:val="00BA5BD3"/>
    <w:rsid w:val="00BE00F7"/>
    <w:rsid w:val="00BE2644"/>
    <w:rsid w:val="00C2646C"/>
    <w:rsid w:val="00C6503A"/>
    <w:rsid w:val="00C660C7"/>
    <w:rsid w:val="00CA4CCB"/>
    <w:rsid w:val="00CD7BCA"/>
    <w:rsid w:val="00CF73C5"/>
    <w:rsid w:val="00D126EA"/>
    <w:rsid w:val="00D46351"/>
    <w:rsid w:val="00E0225F"/>
    <w:rsid w:val="00E26FB5"/>
    <w:rsid w:val="00E31B87"/>
    <w:rsid w:val="00E5261A"/>
    <w:rsid w:val="00EC5D7E"/>
    <w:rsid w:val="00ED4A67"/>
    <w:rsid w:val="00ED54C7"/>
    <w:rsid w:val="00EF1244"/>
    <w:rsid w:val="00EF21EE"/>
    <w:rsid w:val="00EF3763"/>
    <w:rsid w:val="00F04D27"/>
    <w:rsid w:val="00F20F59"/>
    <w:rsid w:val="00F46F33"/>
    <w:rsid w:val="00F6688B"/>
    <w:rsid w:val="00F74AD0"/>
    <w:rsid w:val="00F82358"/>
    <w:rsid w:val="00F945B8"/>
    <w:rsid w:val="00FC64B0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BCA"/>
  </w:style>
  <w:style w:type="paragraph" w:styleId="a7">
    <w:name w:val="footer"/>
    <w:basedOn w:val="a"/>
    <w:link w:val="a8"/>
    <w:uiPriority w:val="99"/>
    <w:unhideWhenUsed/>
    <w:rsid w:val="00CD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BCA"/>
  </w:style>
  <w:style w:type="paragraph" w:styleId="Web">
    <w:name w:val="Normal (Web)"/>
    <w:basedOn w:val="a"/>
    <w:uiPriority w:val="99"/>
    <w:semiHidden/>
    <w:unhideWhenUsed/>
    <w:rsid w:val="00CA4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BCA"/>
  </w:style>
  <w:style w:type="paragraph" w:styleId="a7">
    <w:name w:val="footer"/>
    <w:basedOn w:val="a"/>
    <w:link w:val="a8"/>
    <w:uiPriority w:val="99"/>
    <w:unhideWhenUsed/>
    <w:rsid w:val="00CD7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BCA"/>
  </w:style>
  <w:style w:type="paragraph" w:styleId="Web">
    <w:name w:val="Normal (Web)"/>
    <w:basedOn w:val="a"/>
    <w:uiPriority w:val="99"/>
    <w:semiHidden/>
    <w:unhideWhenUsed/>
    <w:rsid w:val="00CA4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638520923977188E-2"/>
          <c:y val="2.8671874999999999E-2"/>
          <c:w val="0.84260714659960179"/>
          <c:h val="0.5435766622213560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地域のイメージ</c:v>
                </c:pt>
              </c:strCache>
            </c:strRef>
          </c:tx>
          <c:spPr>
            <a:ln w="25400"/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0.65100000000000002</c:v>
                </c:pt>
                <c:pt idx="1">
                  <c:v>0.56999999999999995</c:v>
                </c:pt>
                <c:pt idx="2">
                  <c:v>0.48899999999999999</c:v>
                </c:pt>
                <c:pt idx="3">
                  <c:v>0.502</c:v>
                </c:pt>
                <c:pt idx="4">
                  <c:v>0.501</c:v>
                </c:pt>
                <c:pt idx="5">
                  <c:v>0.502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校区の教育水準や
学力ﾚﾍﾞﾙの評判</c:v>
                </c:pt>
              </c:strCache>
            </c:strRef>
          </c:tx>
          <c:spPr>
            <a:ln w="25400">
              <a:prstDash val="sysDash"/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</c:strCache>
            </c:strRef>
          </c:cat>
          <c:val>
            <c:numRef>
              <c:f>Sheet1!$C$2:$C$7</c:f>
              <c:numCache>
                <c:formatCode>0.0%</c:formatCode>
                <c:ptCount val="6"/>
                <c:pt idx="0">
                  <c:v>0.17</c:v>
                </c:pt>
                <c:pt idx="1">
                  <c:v>0.20899999999999999</c:v>
                </c:pt>
                <c:pt idx="2">
                  <c:v>0.216</c:v>
                </c:pt>
                <c:pt idx="3">
                  <c:v>0.187</c:v>
                </c:pt>
                <c:pt idx="4">
                  <c:v>0.13100000000000001</c:v>
                </c:pt>
                <c:pt idx="5">
                  <c:v>0.125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近隣に外国籍住民が多い
と言われていないか</c:v>
                </c:pt>
              </c:strCache>
            </c:strRef>
          </c:tx>
          <c:spPr>
            <a:ln w="25400">
              <a:prstDash val="sysDot"/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</c:strCache>
            </c:strRef>
          </c:cat>
          <c:val>
            <c:numRef>
              <c:f>Sheet1!$D$2:$D$7</c:f>
              <c:numCache>
                <c:formatCode>0.0%</c:formatCode>
                <c:ptCount val="6"/>
                <c:pt idx="0">
                  <c:v>7.4999999999999997E-2</c:v>
                </c:pt>
                <c:pt idx="1">
                  <c:v>9.5000000000000001E-2</c:v>
                </c:pt>
                <c:pt idx="2">
                  <c:v>8.6999999999999994E-2</c:v>
                </c:pt>
                <c:pt idx="3">
                  <c:v>7.9000000000000001E-2</c:v>
                </c:pt>
                <c:pt idx="4">
                  <c:v>5.1999999999999998E-2</c:v>
                </c:pt>
                <c:pt idx="5">
                  <c:v>3.9E-2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近隣に同和地区がある
と言われていないか</c:v>
                </c:pt>
              </c:strCache>
            </c:strRef>
          </c:tx>
          <c:spPr>
            <a:ln w="25400">
              <a:prstDash val="dashDot"/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20歳代</c:v>
                </c:pt>
                <c:pt idx="1">
                  <c:v>30歳代</c:v>
                </c:pt>
                <c:pt idx="2">
                  <c:v>40歳代</c:v>
                </c:pt>
                <c:pt idx="3">
                  <c:v>50歳代</c:v>
                </c:pt>
                <c:pt idx="4">
                  <c:v>60歳代</c:v>
                </c:pt>
                <c:pt idx="5">
                  <c:v>70歳代以上</c:v>
                </c:pt>
              </c:strCache>
            </c:strRef>
          </c:cat>
          <c:val>
            <c:numRef>
              <c:f>Sheet1!$E$2:$E$7</c:f>
              <c:numCache>
                <c:formatCode>0.0%</c:formatCode>
                <c:ptCount val="6"/>
                <c:pt idx="0">
                  <c:v>0.104</c:v>
                </c:pt>
                <c:pt idx="1">
                  <c:v>0.17699999999999999</c:v>
                </c:pt>
                <c:pt idx="2">
                  <c:v>0.14699999999999999</c:v>
                </c:pt>
                <c:pt idx="3">
                  <c:v>0.192</c:v>
                </c:pt>
                <c:pt idx="4">
                  <c:v>0.09</c:v>
                </c:pt>
                <c:pt idx="5">
                  <c:v>0.111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579136"/>
        <c:axId val="133335296"/>
      </c:lineChart>
      <c:catAx>
        <c:axId val="14357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3335296"/>
        <c:crosses val="autoZero"/>
        <c:auto val="1"/>
        <c:lblAlgn val="ctr"/>
        <c:lblOffset val="100"/>
        <c:noMultiLvlLbl val="0"/>
      </c:catAx>
      <c:valAx>
        <c:axId val="13333529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14357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135188251364408"/>
          <c:y val="0.69634661015948718"/>
          <c:w val="0.67064435123797428"/>
          <c:h val="0.247042044372728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近隣に同和地区が
あると言われていないか2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地域のイメージを
選択した回答者
Ｎ＝７０４
（問７(5)）</c:v>
                </c:pt>
                <c:pt idx="1">
                  <c:v>単純集計
Ｎ＝１３５８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0.20300000000000001</c:v>
                </c:pt>
                <c:pt idx="1">
                  <c:v>0.13400000000000001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近隣に外国籍住民が多いと言われていないか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地域のイメージを
選択した回答者
Ｎ＝７０４
（問７(5)）</c:v>
                </c:pt>
                <c:pt idx="1">
                  <c:v>単純集計
Ｎ＝１３５８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</c:v>
                </c:pt>
                <c:pt idx="1">
                  <c:v>6.7000000000000004E-2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校区の教育水準や
学力レベルの評判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地域のイメージを
選択した回答者
Ｎ＝７０４
（問７(5)）</c:v>
                </c:pt>
                <c:pt idx="1">
                  <c:v>単純集計
Ｎ＝１３５８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</c:v>
                </c:pt>
                <c:pt idx="1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50"/>
        <c:axId val="146899456"/>
        <c:axId val="133339904"/>
      </c:barChart>
      <c:catAx>
        <c:axId val="146899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33339904"/>
        <c:crosses val="autoZero"/>
        <c:auto val="1"/>
        <c:lblAlgn val="ctr"/>
        <c:lblOffset val="100"/>
        <c:noMultiLvlLbl val="0"/>
      </c:catAx>
      <c:valAx>
        <c:axId val="133339904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4689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付き合わない・問題あり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8.38264185888713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外国人の人権問題を
知らない
（Ｎ＝６３６）
（問３(6)）</c:v>
                </c:pt>
                <c:pt idx="1">
                  <c:v>外国人の人権問題を
知っている
（Ｎ＝７２２）
（問３(6)）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0.53900000000000003</c:v>
                </c:pt>
                <c:pt idx="1">
                  <c:v>0.65100000000000002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近隣に外国籍住民が多いと言われていないか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7689139957446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03465892383382E-3"/>
                  <c:y val="4.762578336022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外国人の人権問題を
知らない
（Ｎ＝６３６）
（問３(6)）</c:v>
                </c:pt>
                <c:pt idx="1">
                  <c:v>外国人の人権問題を
知っている
（Ｎ＝７２２）
（問３(6)）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5.8000000000000003E-2</c:v>
                </c:pt>
                <c:pt idx="1">
                  <c:v>7.4999999999999997E-2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2481280"/>
        <c:axId val="152945216"/>
      </c:barChart>
      <c:catAx>
        <c:axId val="152481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52945216"/>
        <c:crosses val="autoZero"/>
        <c:auto val="1"/>
        <c:lblAlgn val="ctr"/>
        <c:lblOffset val="100"/>
        <c:noMultiLvlLbl val="0"/>
      </c:catAx>
      <c:valAx>
        <c:axId val="152945216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524812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ja-JP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出自調査・問題あり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8.38264185888713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同和問題を
知らない
（Ｎ＝３５０）
（問３(5)）</c:v>
                </c:pt>
                <c:pt idx="1">
                  <c:v>同和問題を
知っている
（Ｎ＝１００８）
（問３(5)）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0.54300000000000004</c:v>
                </c:pt>
                <c:pt idx="1">
                  <c:v>0.58499999999999996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近隣に同和地区がある
と言われていないか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4.19148594207858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103465892383382E-3"/>
                  <c:y val="4.762578336022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同和問題を
知らない
（Ｎ＝３５０）
（問３(5)）</c:v>
                </c:pt>
                <c:pt idx="1">
                  <c:v>同和問題を
知っている
（Ｎ＝１００８）
（問３(5)）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9.7000000000000003E-2</c:v>
                </c:pt>
                <c:pt idx="1">
                  <c:v>0.14699999999999999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2563712"/>
        <c:axId val="152946944"/>
      </c:barChart>
      <c:catAx>
        <c:axId val="152563712"/>
        <c:scaling>
          <c:orientation val="minMax"/>
        </c:scaling>
        <c:delete val="0"/>
        <c:axPos val="l"/>
        <c:majorTickMark val="none"/>
        <c:minorTickMark val="none"/>
        <c:tickLblPos val="nextTo"/>
        <c:crossAx val="152946944"/>
        <c:crosses val="autoZero"/>
        <c:auto val="1"/>
        <c:lblAlgn val="ctr"/>
        <c:lblOffset val="100"/>
        <c:noMultiLvlLbl val="0"/>
      </c:catAx>
      <c:valAx>
        <c:axId val="152946944"/>
        <c:scaling>
          <c:orientation val="minMax"/>
        </c:scaling>
        <c:delete val="0"/>
        <c:axPos val="b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52563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aseline="0"/>
      </a:pPr>
      <a:endParaRPr lang="ja-JP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0.41791</cdr:x>
      <cdr:y>0.04592</cdr:y>
    </cdr:from>
    <cdr:to>
      <cdr:x>0.56779</cdr:x>
      <cdr:y>0.1233</cdr:y>
    </cdr:to>
    <cdr:sp macro="" textlink="">
      <cdr:nvSpPr>
        <cdr:cNvPr id="2" name="四角形吹き出し 1"/>
        <cdr:cNvSpPr/>
      </cdr:nvSpPr>
      <cdr:spPr>
        <a:xfrm xmlns:a="http://schemas.openxmlformats.org/drawingml/2006/main">
          <a:off x="2532460" y="206632"/>
          <a:ext cx="908244" cy="348229"/>
        </a:xfrm>
        <a:prstGeom xmlns:a="http://schemas.openxmlformats.org/drawingml/2006/main" prst="wedgeRectCallout">
          <a:avLst>
            <a:gd name="adj1" fmla="val -63493"/>
            <a:gd name="adj2" fmla="val 105105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地域イメージ</a:t>
          </a:r>
          <a:endParaRPr lang="ja-JP" sz="800"/>
        </a:p>
      </cdr:txBody>
    </cdr:sp>
  </cdr:relSizeAnchor>
  <cdr:relSizeAnchor xmlns:cdr="http://schemas.openxmlformats.org/drawingml/2006/chartDrawing">
    <cdr:from>
      <cdr:x>0.40014</cdr:x>
      <cdr:y>0.26575</cdr:y>
    </cdr:from>
    <cdr:to>
      <cdr:x>0.57233</cdr:x>
      <cdr:y>0.34611</cdr:y>
    </cdr:to>
    <cdr:sp macro="" textlink="">
      <cdr:nvSpPr>
        <cdr:cNvPr id="3" name="四角形吹き出し 2"/>
        <cdr:cNvSpPr/>
      </cdr:nvSpPr>
      <cdr:spPr>
        <a:xfrm xmlns:a="http://schemas.openxmlformats.org/drawingml/2006/main">
          <a:off x="2424770" y="1195928"/>
          <a:ext cx="1043438" cy="361640"/>
        </a:xfrm>
        <a:prstGeom xmlns:a="http://schemas.openxmlformats.org/drawingml/2006/main" prst="wedgeRectCallout">
          <a:avLst>
            <a:gd name="adj1" fmla="val -1917"/>
            <a:gd name="adj2" fmla="val 12538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教育水準等の評判</a:t>
          </a:r>
          <a:endParaRPr lang="ja-JP" sz="800"/>
        </a:p>
      </cdr:txBody>
    </cdr:sp>
  </cdr:relSizeAnchor>
  <cdr:relSizeAnchor xmlns:cdr="http://schemas.openxmlformats.org/drawingml/2006/chartDrawing">
    <cdr:from>
      <cdr:x>0.15171</cdr:x>
      <cdr:y>0.26739</cdr:y>
    </cdr:from>
    <cdr:to>
      <cdr:x>0.31841</cdr:x>
      <cdr:y>0.34179</cdr:y>
    </cdr:to>
    <cdr:sp macro="" textlink="">
      <cdr:nvSpPr>
        <cdr:cNvPr id="4" name="四角形吹き出し 3"/>
        <cdr:cNvSpPr/>
      </cdr:nvSpPr>
      <cdr:spPr>
        <a:xfrm xmlns:a="http://schemas.openxmlformats.org/drawingml/2006/main">
          <a:off x="919355" y="1203326"/>
          <a:ext cx="1010170" cy="334818"/>
        </a:xfrm>
        <a:prstGeom xmlns:a="http://schemas.openxmlformats.org/drawingml/2006/main" prst="wedgeRectCallout">
          <a:avLst>
            <a:gd name="adj1" fmla="val -15603"/>
            <a:gd name="adj2" fmla="val 210573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同和地区がある</a:t>
          </a:r>
          <a:endParaRPr lang="ja-JP" sz="800"/>
        </a:p>
      </cdr:txBody>
    </cdr:sp>
  </cdr:relSizeAnchor>
  <cdr:relSizeAnchor xmlns:cdr="http://schemas.openxmlformats.org/drawingml/2006/chartDrawing">
    <cdr:from>
      <cdr:x>0.7113</cdr:x>
      <cdr:y>0.26403</cdr:y>
    </cdr:from>
    <cdr:to>
      <cdr:x>0.88349</cdr:x>
      <cdr:y>0.34439</cdr:y>
    </cdr:to>
    <cdr:sp macro="" textlink="">
      <cdr:nvSpPr>
        <cdr:cNvPr id="5" name="四角形吹き出し 4"/>
        <cdr:cNvSpPr/>
      </cdr:nvSpPr>
      <cdr:spPr>
        <a:xfrm xmlns:a="http://schemas.openxmlformats.org/drawingml/2006/main">
          <a:off x="4310339" y="894629"/>
          <a:ext cx="1043438" cy="272288"/>
        </a:xfrm>
        <a:prstGeom xmlns:a="http://schemas.openxmlformats.org/drawingml/2006/main" prst="wedgeRectCallout">
          <a:avLst>
            <a:gd name="adj1" fmla="val 13548"/>
            <a:gd name="adj2" fmla="val 288138"/>
          </a:avLst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>
          <a:noAutofit/>
        </a:bodyPr>
        <a:lstStyle xmlns:a="http://schemas.openxmlformats.org/drawingml/2006/main"/>
        <a:p xmlns:a="http://schemas.openxmlformats.org/drawingml/2006/main">
          <a:r>
            <a:rPr lang="ja-JP" altLang="en-US" sz="800"/>
            <a:t>外国籍住民が多い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0.37773</cdr:x>
      <cdr:y>0.36196</cdr:y>
    </cdr:from>
    <cdr:to>
      <cdr:x>0.53257</cdr:x>
      <cdr:y>0.43073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2288986" y="1237243"/>
          <a:ext cx="938307" cy="23507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同和地区がある</a:t>
          </a:r>
          <a:endParaRPr lang="ja-JP" sz="800"/>
        </a:p>
      </cdr:txBody>
    </cdr:sp>
  </cdr:relSizeAnchor>
  <cdr:relSizeAnchor xmlns:cdr="http://schemas.openxmlformats.org/drawingml/2006/chartDrawing">
    <cdr:from>
      <cdr:x>0.4446</cdr:x>
      <cdr:y>0.08457</cdr:y>
    </cdr:from>
    <cdr:to>
      <cdr:x>0.61049</cdr:x>
      <cdr:y>0.15047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2694189" y="327486"/>
          <a:ext cx="1005261" cy="25518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r>
            <a:rPr lang="ja-JP" altLang="en-US" sz="800"/>
            <a:t>教育水準等の評判</a:t>
          </a:r>
          <a:endParaRPr lang="ja-JP" sz="800"/>
        </a:p>
      </cdr:txBody>
    </cdr:sp>
  </cdr:relSizeAnchor>
  <cdr:relSizeAnchor xmlns:cdr="http://schemas.openxmlformats.org/drawingml/2006/chartDrawing">
    <cdr:from>
      <cdr:x>0.54185</cdr:x>
      <cdr:y>0.80108</cdr:y>
    </cdr:from>
    <cdr:to>
      <cdr:x>0.70616</cdr:x>
      <cdr:y>0.86984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3283482" y="3101954"/>
          <a:ext cx="995687" cy="26625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同和地区がある</a:t>
          </a:r>
          <a:endParaRPr lang="ja-JP" sz="800"/>
        </a:p>
      </cdr:txBody>
    </cdr:sp>
  </cdr:relSizeAnchor>
  <cdr:relSizeAnchor xmlns:cdr="http://schemas.openxmlformats.org/drawingml/2006/chartDrawing">
    <cdr:from>
      <cdr:x>0.64396</cdr:x>
      <cdr:y>0.51811</cdr:y>
    </cdr:from>
    <cdr:to>
      <cdr:x>0.81365</cdr:x>
      <cdr:y>0.58974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3902286" y="1771002"/>
          <a:ext cx="1028303" cy="24484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r>
            <a:rPr lang="ja-JP" altLang="en-US" sz="800"/>
            <a:t>教育水準等の評判</a:t>
          </a:r>
          <a:endParaRPr lang="ja-JP" sz="800"/>
        </a:p>
      </cdr:txBody>
    </cdr:sp>
  </cdr:relSizeAnchor>
  <cdr:relSizeAnchor xmlns:cdr="http://schemas.openxmlformats.org/drawingml/2006/chartDrawing">
    <cdr:from>
      <cdr:x>0.4372</cdr:x>
      <cdr:y>0.22261</cdr:y>
    </cdr:from>
    <cdr:to>
      <cdr:x>0.61015</cdr:x>
      <cdr:y>0.28851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2649350" y="760939"/>
          <a:ext cx="1048044" cy="22526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外国籍住民が多い</a:t>
          </a:r>
        </a:p>
      </cdr:txBody>
    </cdr:sp>
  </cdr:relSizeAnchor>
  <cdr:relSizeAnchor xmlns:cdr="http://schemas.openxmlformats.org/drawingml/2006/chartDrawing">
    <cdr:from>
      <cdr:x>0.56393</cdr:x>
      <cdr:y>0.66465</cdr:y>
    </cdr:from>
    <cdr:to>
      <cdr:x>0.7387</cdr:x>
      <cdr:y>0.73055</cdr:y>
    </cdr:to>
    <cdr:sp macro="" textlink="">
      <cdr:nvSpPr>
        <cdr:cNvPr id="7" name="正方形/長方形 6"/>
        <cdr:cNvSpPr/>
      </cdr:nvSpPr>
      <cdr:spPr>
        <a:xfrm xmlns:a="http://schemas.openxmlformats.org/drawingml/2006/main">
          <a:off x="3417321" y="2573680"/>
          <a:ext cx="1059072" cy="25518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外国籍住民が多い</a:t>
          </a:r>
        </a:p>
      </cdr:txBody>
    </cdr:sp>
  </cdr:relSizeAnchor>
  <cdr:relSizeAnchor xmlns:cdr="http://schemas.openxmlformats.org/drawingml/2006/chartDrawing">
    <cdr:from>
      <cdr:x>0.21796</cdr:x>
      <cdr:y>0.36934</cdr:y>
    </cdr:from>
    <cdr:to>
      <cdr:x>0.30278</cdr:x>
      <cdr:y>0.42265</cdr:y>
    </cdr:to>
    <cdr:sp macro="" textlink="">
      <cdr:nvSpPr>
        <cdr:cNvPr id="8" name="正方形/長方形 7"/>
        <cdr:cNvSpPr/>
      </cdr:nvSpPr>
      <cdr:spPr>
        <a:xfrm xmlns:a="http://schemas.openxmlformats.org/drawingml/2006/main">
          <a:off x="1320801" y="1262484"/>
          <a:ext cx="513977" cy="18221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N=182</a:t>
          </a:r>
          <a:endParaRPr lang="ja-JP" sz="800"/>
        </a:p>
      </cdr:txBody>
    </cdr:sp>
  </cdr:relSizeAnchor>
  <cdr:relSizeAnchor xmlns:cdr="http://schemas.openxmlformats.org/drawingml/2006/chartDrawing">
    <cdr:from>
      <cdr:x>0.21648</cdr:x>
      <cdr:y>0.09242</cdr:y>
    </cdr:from>
    <cdr:to>
      <cdr:x>0.3013</cdr:x>
      <cdr:y>0.14573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1311827" y="357858"/>
          <a:ext cx="513992" cy="20642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N=226</a:t>
          </a:r>
        </a:p>
      </cdr:txBody>
    </cdr:sp>
  </cdr:relSizeAnchor>
  <cdr:relSizeAnchor xmlns:cdr="http://schemas.openxmlformats.org/drawingml/2006/chartDrawing">
    <cdr:from>
      <cdr:x>0.21599</cdr:x>
      <cdr:y>0.22947</cdr:y>
    </cdr:from>
    <cdr:to>
      <cdr:x>0.30081</cdr:x>
      <cdr:y>0.28277</cdr:y>
    </cdr:to>
    <cdr:sp macro="" textlink="">
      <cdr:nvSpPr>
        <cdr:cNvPr id="10" name="正方形/長方形 9"/>
        <cdr:cNvSpPr/>
      </cdr:nvSpPr>
      <cdr:spPr>
        <a:xfrm xmlns:a="http://schemas.openxmlformats.org/drawingml/2006/main">
          <a:off x="1308847" y="784366"/>
          <a:ext cx="513977" cy="18221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N=91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0.2224</cdr:x>
      <cdr:y>0.80805</cdr:y>
    </cdr:from>
    <cdr:to>
      <cdr:x>0.30722</cdr:x>
      <cdr:y>0.86135</cdr:y>
    </cdr:to>
    <cdr:sp macro="" textlink="">
      <cdr:nvSpPr>
        <cdr:cNvPr id="11" name="正方形/長方形 10"/>
        <cdr:cNvSpPr/>
      </cdr:nvSpPr>
      <cdr:spPr>
        <a:xfrm xmlns:a="http://schemas.openxmlformats.org/drawingml/2006/main">
          <a:off x="1347701" y="3128945"/>
          <a:ext cx="513992" cy="20639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N=143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0.21697</cdr:x>
      <cdr:y>0.53194</cdr:y>
    </cdr:from>
    <cdr:to>
      <cdr:x>0.30179</cdr:x>
      <cdr:y>0.58525</cdr:y>
    </cdr:to>
    <cdr:sp macro="" textlink="">
      <cdr:nvSpPr>
        <cdr:cNvPr id="12" name="正方形/長方形 11"/>
        <cdr:cNvSpPr/>
      </cdr:nvSpPr>
      <cdr:spPr>
        <a:xfrm xmlns:a="http://schemas.openxmlformats.org/drawingml/2006/main">
          <a:off x="1314823" y="1818295"/>
          <a:ext cx="513977" cy="18221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N=176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0.21944</cdr:x>
      <cdr:y>0.66704</cdr:y>
    </cdr:from>
    <cdr:to>
      <cdr:x>0.30426</cdr:x>
      <cdr:y>0.72035</cdr:y>
    </cdr:to>
    <cdr:sp macro="" textlink="">
      <cdr:nvSpPr>
        <cdr:cNvPr id="13" name="正方形/長方形 12"/>
        <cdr:cNvSpPr/>
      </cdr:nvSpPr>
      <cdr:spPr>
        <a:xfrm xmlns:a="http://schemas.openxmlformats.org/drawingml/2006/main">
          <a:off x="1329764" y="2582920"/>
          <a:ext cx="513992" cy="20642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pPr algn="ctr"/>
          <a:r>
            <a:rPr lang="en-US" altLang="ja-JP" sz="800"/>
            <a:t>N=78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0.04931</cdr:x>
      <cdr:y>0.47383</cdr:y>
    </cdr:from>
    <cdr:to>
      <cdr:x>0.9823</cdr:x>
      <cdr:y>0.48309</cdr:y>
    </cdr:to>
    <cdr:cxnSp macro="">
      <cdr:nvCxnSpPr>
        <cdr:cNvPr id="14" name="直線コネクタ 13"/>
        <cdr:cNvCxnSpPr/>
      </cdr:nvCxnSpPr>
      <cdr:spPr>
        <a:xfrm xmlns:a="http://schemas.openxmlformats.org/drawingml/2006/main" flipV="1">
          <a:off x="298823" y="1834777"/>
          <a:ext cx="5653741" cy="3585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0.32492</cdr:x>
      <cdr:y>0.15559</cdr:y>
    </cdr:from>
    <cdr:to>
      <cdr:x>0.82378</cdr:x>
      <cdr:y>0.22436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1968331" y="380873"/>
          <a:ext cx="3022021" cy="16834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「外国籍住民が多いと言われていないか」を重視（問７</a:t>
          </a:r>
          <a:r>
            <a:rPr lang="en-US" altLang="ja-JP" sz="800"/>
            <a:t>(8)</a:t>
          </a:r>
          <a:r>
            <a:rPr lang="ja-JP" altLang="en-US" sz="800"/>
            <a:t>）</a:t>
          </a:r>
          <a:endParaRPr lang="ja-JP" sz="800"/>
        </a:p>
      </cdr:txBody>
    </cdr:sp>
  </cdr:relSizeAnchor>
  <cdr:relSizeAnchor xmlns:cdr="http://schemas.openxmlformats.org/drawingml/2006/chartDrawing">
    <cdr:from>
      <cdr:x>0.43507</cdr:x>
      <cdr:y>0.30638</cdr:y>
    </cdr:from>
    <cdr:to>
      <cdr:x>0.89558</cdr:x>
      <cdr:y>0.37354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2635625" y="749995"/>
          <a:ext cx="2789728" cy="164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外国人とつきあわないことを問題ありと思う（問１</a:t>
          </a:r>
          <a:r>
            <a:rPr lang="en-US" altLang="ja-JP" sz="800"/>
            <a:t>(6)</a:t>
          </a:r>
          <a:r>
            <a:rPr lang="ja-JP" altLang="en-US" sz="800"/>
            <a:t>）</a:t>
          </a:r>
          <a:endParaRPr lang="ja-JP" sz="800"/>
        </a:p>
      </cdr:txBody>
    </cdr:sp>
  </cdr:relSizeAnchor>
  <cdr:relSizeAnchor xmlns:cdr="http://schemas.openxmlformats.org/drawingml/2006/chartDrawing">
    <cdr:from>
      <cdr:x>0.31666</cdr:x>
      <cdr:y>0.57774</cdr:y>
    </cdr:from>
    <cdr:to>
      <cdr:x>0.8149</cdr:x>
      <cdr:y>0.6465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1918295" y="1414264"/>
          <a:ext cx="3018270" cy="16832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「外国籍住民が多いと言われていないか」を重視（問７</a:t>
          </a:r>
          <a:r>
            <a:rPr lang="en-US" altLang="ja-JP" sz="800"/>
            <a:t>(8)</a:t>
          </a:r>
          <a:r>
            <a:rPr lang="ja-JP" altLang="en-US" sz="800"/>
            <a:t>）</a:t>
          </a:r>
        </a:p>
      </cdr:txBody>
    </cdr:sp>
  </cdr:relSizeAnchor>
  <cdr:relSizeAnchor xmlns:cdr="http://schemas.openxmlformats.org/drawingml/2006/chartDrawing">
    <cdr:from>
      <cdr:x>0.29926</cdr:x>
      <cdr:y>0.71877</cdr:y>
    </cdr:from>
    <cdr:to>
      <cdr:x>0.77149</cdr:x>
      <cdr:y>0.79039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1812905" y="1759484"/>
          <a:ext cx="2860695" cy="17532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外国人とつきあわないことを問題ありと思う（問１</a:t>
          </a:r>
          <a:r>
            <a:rPr lang="en-US" altLang="ja-JP" sz="800"/>
            <a:t>(6)</a:t>
          </a:r>
          <a:r>
            <a:rPr lang="ja-JP" altLang="en-US" sz="800"/>
            <a:t>）</a:t>
          </a:r>
        </a:p>
      </cdr:txBody>
    </cdr:sp>
  </cdr:relSizeAnchor>
  <cdr:relSizeAnchor xmlns:cdr="http://schemas.openxmlformats.org/drawingml/2006/chartDrawing">
    <cdr:from>
      <cdr:x>0.18646</cdr:x>
      <cdr:y>0.14253</cdr:y>
    </cdr:from>
    <cdr:to>
      <cdr:x>0.25946</cdr:x>
      <cdr:y>0.22685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1129551" y="348909"/>
          <a:ext cx="442261" cy="2064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N=54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0.1909</cdr:x>
      <cdr:y>0.29756</cdr:y>
    </cdr:from>
    <cdr:to>
      <cdr:x>0.27426</cdr:x>
      <cdr:y>0.38189</cdr:y>
    </cdr:to>
    <cdr:sp macro="" textlink="">
      <cdr:nvSpPr>
        <cdr:cNvPr id="7" name="正方形/長方形 6"/>
        <cdr:cNvSpPr/>
      </cdr:nvSpPr>
      <cdr:spPr>
        <a:xfrm xmlns:a="http://schemas.openxmlformats.org/drawingml/2006/main">
          <a:off x="1156445" y="728415"/>
          <a:ext cx="505014" cy="2064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N=470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0.18597</cdr:x>
      <cdr:y>0.56124</cdr:y>
    </cdr:from>
    <cdr:to>
      <cdr:x>0.25897</cdr:x>
      <cdr:y>0.64556</cdr:y>
    </cdr:to>
    <cdr:sp macro="" textlink="">
      <cdr:nvSpPr>
        <cdr:cNvPr id="8" name="正方形/長方形 7"/>
        <cdr:cNvSpPr/>
      </cdr:nvSpPr>
      <cdr:spPr>
        <a:xfrm xmlns:a="http://schemas.openxmlformats.org/drawingml/2006/main">
          <a:off x="1126563" y="1373874"/>
          <a:ext cx="442261" cy="2064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N=37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0.18843</cdr:x>
      <cdr:y>0.70895</cdr:y>
    </cdr:from>
    <cdr:to>
      <cdr:x>0.27229</cdr:x>
      <cdr:y>0.79327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1141505" y="1735450"/>
          <a:ext cx="508002" cy="2064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N=343</a:t>
          </a:r>
          <a:endParaRPr lang="ja-JP" alt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0.41371</cdr:x>
      <cdr:y>0.15559</cdr:y>
    </cdr:from>
    <cdr:to>
      <cdr:x>0.89185</cdr:x>
      <cdr:y>0.22436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2506214" y="380873"/>
          <a:ext cx="2896516" cy="16834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「同和地区があると言われていないか」を重視（問７</a:t>
          </a:r>
          <a:r>
            <a:rPr lang="en-US" altLang="ja-JP" sz="800"/>
            <a:t>(9)</a:t>
          </a:r>
          <a:r>
            <a:rPr lang="ja-JP" altLang="en-US" sz="800"/>
            <a:t>）</a:t>
          </a:r>
          <a:endParaRPr lang="ja-JP" sz="800"/>
        </a:p>
      </cdr:txBody>
    </cdr:sp>
  </cdr:relSizeAnchor>
  <cdr:relSizeAnchor xmlns:cdr="http://schemas.openxmlformats.org/drawingml/2006/chartDrawing">
    <cdr:from>
      <cdr:x>0.48933</cdr:x>
      <cdr:y>0.31126</cdr:y>
    </cdr:from>
    <cdr:to>
      <cdr:x>0.81271</cdr:x>
      <cdr:y>0.37842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2964330" y="761941"/>
          <a:ext cx="1959000" cy="164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出自調査を問題ありと思う（問１</a:t>
          </a:r>
          <a:r>
            <a:rPr lang="en-US" altLang="ja-JP" sz="800"/>
            <a:t>(5)</a:t>
          </a:r>
          <a:r>
            <a:rPr lang="ja-JP" altLang="en-US" sz="800"/>
            <a:t>）</a:t>
          </a:r>
          <a:endParaRPr lang="ja-JP" sz="800"/>
        </a:p>
      </cdr:txBody>
    </cdr:sp>
  </cdr:relSizeAnchor>
  <cdr:relSizeAnchor xmlns:cdr="http://schemas.openxmlformats.org/drawingml/2006/chartDrawing">
    <cdr:from>
      <cdr:x>0.33343</cdr:x>
      <cdr:y>0.57042</cdr:y>
    </cdr:from>
    <cdr:to>
      <cdr:x>0.81983</cdr:x>
      <cdr:y>0.63918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2019888" y="1396345"/>
          <a:ext cx="2946559" cy="16832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en-US" sz="800"/>
            <a:t>「同和地区があると言われていないか」を重視（問７</a:t>
          </a:r>
          <a:r>
            <a:rPr lang="en-US" altLang="ja-JP" sz="800"/>
            <a:t>(9)</a:t>
          </a:r>
          <a:r>
            <a:rPr lang="ja-JP" altLang="en-US" sz="800"/>
            <a:t>）</a:t>
          </a:r>
          <a:endParaRPr lang="ja-JP" sz="800"/>
        </a:p>
      </cdr:txBody>
    </cdr:sp>
  </cdr:relSizeAnchor>
  <cdr:relSizeAnchor xmlns:cdr="http://schemas.openxmlformats.org/drawingml/2006/chartDrawing">
    <cdr:from>
      <cdr:x>0.4433</cdr:x>
      <cdr:y>0.72121</cdr:y>
    </cdr:from>
    <cdr:to>
      <cdr:x>0.76853</cdr:x>
      <cdr:y>0.79283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2685459" y="1765475"/>
          <a:ext cx="1970212" cy="175321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anchor="ctr" anchorCtr="0"/>
        <a:lstStyle xmlns:a="http://schemas.openxmlformats.org/drawingml/2006/main"/>
        <a:p xmlns:a="http://schemas.openxmlformats.org/drawingml/2006/main">
          <a:pPr algn="ctr"/>
          <a:r>
            <a:rPr lang="ja-JP" altLang="en-US" sz="800"/>
            <a:t>出自調査を問題ありと思う（問１</a:t>
          </a:r>
          <a:r>
            <a:rPr lang="en-US" altLang="ja-JP" sz="800"/>
            <a:t>(5)</a:t>
          </a:r>
          <a:r>
            <a:rPr lang="ja-JP" altLang="en-US" sz="800"/>
            <a:t>）</a:t>
          </a:r>
          <a:endParaRPr lang="ja-JP" altLang="ja-JP" sz="800"/>
        </a:p>
      </cdr:txBody>
    </cdr:sp>
  </cdr:relSizeAnchor>
  <cdr:relSizeAnchor xmlns:cdr="http://schemas.openxmlformats.org/drawingml/2006/chartDrawing">
    <cdr:from>
      <cdr:x>0.17314</cdr:x>
      <cdr:y>0.1462</cdr:y>
    </cdr:from>
    <cdr:to>
      <cdr:x>0.257</cdr:x>
      <cdr:y>0.23052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1048884" y="357880"/>
          <a:ext cx="508015" cy="20640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N=148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0.17363</cdr:x>
      <cdr:y>0.30367</cdr:y>
    </cdr:from>
    <cdr:to>
      <cdr:x>0.25749</cdr:x>
      <cdr:y>0.38799</cdr:y>
    </cdr:to>
    <cdr:sp macro="" textlink="">
      <cdr:nvSpPr>
        <cdr:cNvPr id="7" name="正方形/長方形 6"/>
        <cdr:cNvSpPr/>
      </cdr:nvSpPr>
      <cdr:spPr>
        <a:xfrm xmlns:a="http://schemas.openxmlformats.org/drawingml/2006/main">
          <a:off x="1051833" y="743351"/>
          <a:ext cx="508016" cy="20640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N=590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0.17314</cdr:x>
      <cdr:y>0.55635</cdr:y>
    </cdr:from>
    <cdr:to>
      <cdr:x>0.257</cdr:x>
      <cdr:y>0.64068</cdr:y>
    </cdr:to>
    <cdr:sp macro="" textlink="">
      <cdr:nvSpPr>
        <cdr:cNvPr id="8" name="正方形/長方形 7"/>
        <cdr:cNvSpPr/>
      </cdr:nvSpPr>
      <cdr:spPr>
        <a:xfrm xmlns:a="http://schemas.openxmlformats.org/drawingml/2006/main">
          <a:off x="1048865" y="1361913"/>
          <a:ext cx="508015" cy="20643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N=34</a:t>
          </a:r>
          <a:endParaRPr lang="ja-JP" altLang="en-US" sz="800"/>
        </a:p>
      </cdr:txBody>
    </cdr:sp>
  </cdr:relSizeAnchor>
  <cdr:relSizeAnchor xmlns:cdr="http://schemas.openxmlformats.org/drawingml/2006/chartDrawing">
    <cdr:from>
      <cdr:x>0.17561</cdr:x>
      <cdr:y>0.70895</cdr:y>
    </cdr:from>
    <cdr:to>
      <cdr:x>0.25946</cdr:x>
      <cdr:y>0.79327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1063810" y="1735451"/>
          <a:ext cx="508002" cy="20641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anchor="ctr" anchorCtr="0"/>
        <a:lstStyle xmlns:a="http://schemas.openxmlformats.org/drawingml/2006/main"/>
        <a:p xmlns:a="http://schemas.openxmlformats.org/drawingml/2006/main">
          <a:r>
            <a:rPr lang="en-US" altLang="ja-JP" sz="800"/>
            <a:t>N=190</a:t>
          </a:r>
          <a:endParaRPr lang="ja-JP" altLang="en-US" sz="8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啓二朗</dc:creator>
  <cp:lastModifiedBy>青代　浩幸</cp:lastModifiedBy>
  <cp:revision>2</cp:revision>
  <cp:lastPrinted>2016-03-24T02:21:00Z</cp:lastPrinted>
  <dcterms:created xsi:type="dcterms:W3CDTF">2016-06-21T02:55:00Z</dcterms:created>
  <dcterms:modified xsi:type="dcterms:W3CDTF">2016-06-21T02:55:00Z</dcterms:modified>
</cp:coreProperties>
</file>