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99" w:tblpY="1396"/>
        <w:tblW w:w="992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921"/>
      </w:tblGrid>
      <w:tr w:rsidR="00961745" w:rsidRPr="00A0544A" w:rsidTr="00A92BFE">
        <w:trPr>
          <w:trHeight w:val="1173"/>
        </w:trPr>
        <w:tc>
          <w:tcPr>
            <w:tcW w:w="9921" w:type="dxa"/>
          </w:tcPr>
          <w:p w:rsidR="00961745" w:rsidRPr="00AE1DA7" w:rsidRDefault="00A73AEE" w:rsidP="007C6C55">
            <w:pPr>
              <w:spacing w:before="160" w:afterLines="10" w:after="36" w:line="400" w:lineRule="exact"/>
              <w:jc w:val="center"/>
              <w:rPr>
                <w:rFonts w:ascii="HGｺﾞｼｯｸM" w:eastAsia="HGｺﾞｼｯｸM" w:hAnsi="ＭＳ Ｐゴシック"/>
                <w:b/>
                <w:kern w:val="0"/>
                <w:sz w:val="36"/>
                <w:szCs w:val="36"/>
              </w:rPr>
            </w:pPr>
            <w:bookmarkStart w:id="0" w:name="_GoBack"/>
            <w:bookmarkEnd w:id="0"/>
            <w:r>
              <w:rPr>
                <w:rFonts w:ascii="HGｺﾞｼｯｸM" w:eastAsia="HGｺﾞｼｯｸM" w:hAnsi="ＭＳ Ｐゴシック" w:hint="eastAsia"/>
                <w:b/>
                <w:kern w:val="0"/>
                <w:sz w:val="36"/>
                <w:szCs w:val="36"/>
              </w:rPr>
              <w:t>統計で振り返る</w:t>
            </w:r>
            <w:r w:rsidR="00BA1BF7">
              <w:rPr>
                <w:rFonts w:ascii="HGｺﾞｼｯｸM" w:eastAsia="HGｺﾞｼｯｸM" w:hAnsi="ＭＳ Ｐゴシック" w:hint="eastAsia"/>
                <w:b/>
                <w:kern w:val="0"/>
                <w:sz w:val="36"/>
                <w:szCs w:val="36"/>
              </w:rPr>
              <w:t>『</w:t>
            </w:r>
            <w:r>
              <w:rPr>
                <w:rFonts w:ascii="HGｺﾞｼｯｸM" w:eastAsia="HGｺﾞｼｯｸM" w:hAnsi="ＭＳ Ｐゴシック" w:hint="eastAsia"/>
                <w:b/>
                <w:kern w:val="0"/>
                <w:sz w:val="36"/>
                <w:szCs w:val="36"/>
              </w:rPr>
              <w:t>平成』</w:t>
            </w:r>
            <w:r w:rsidR="00BA1BF7">
              <w:rPr>
                <w:rFonts w:ascii="HGｺﾞｼｯｸM" w:eastAsia="HGｺﾞｼｯｸM" w:hAnsi="ＭＳ Ｐゴシック" w:hint="eastAsia"/>
                <w:b/>
                <w:kern w:val="0"/>
                <w:sz w:val="36"/>
                <w:szCs w:val="36"/>
              </w:rPr>
              <w:t>の大阪</w:t>
            </w:r>
          </w:p>
          <w:p w:rsidR="00961745" w:rsidRPr="0089223F" w:rsidRDefault="00961745" w:rsidP="00A92BFE">
            <w:pPr>
              <w:spacing w:beforeLines="50" w:before="180" w:afterLines="50" w:after="180" w:line="260" w:lineRule="exact"/>
              <w:ind w:right="221"/>
              <w:jc w:val="right"/>
              <w:rPr>
                <w:rFonts w:ascii="HGｺﾞｼｯｸM" w:eastAsia="HGｺﾞｼｯｸM" w:hAnsi="ＭＳ Ｐゴシック"/>
                <w:sz w:val="22"/>
                <w:szCs w:val="22"/>
              </w:rPr>
            </w:pPr>
            <w:r w:rsidRPr="00D41FBC">
              <w:rPr>
                <w:rFonts w:ascii="HGｺﾞｼｯｸM" w:eastAsia="HGｺﾞｼｯｸM" w:hAnsi="ＭＳ Ｐゴシック" w:hint="eastAsia"/>
                <w:sz w:val="22"/>
                <w:szCs w:val="22"/>
              </w:rPr>
              <w:t xml:space="preserve">大阪府総務部統計課 </w:t>
            </w:r>
            <w:r w:rsidR="00A73AEE">
              <w:rPr>
                <w:rFonts w:ascii="HGｺﾞｼｯｸM" w:eastAsia="HGｺﾞｼｯｸM" w:hAnsi="ＭＳ Ｐゴシック" w:hint="eastAsia"/>
                <w:sz w:val="22"/>
                <w:szCs w:val="22"/>
              </w:rPr>
              <w:t>情報企画</w:t>
            </w:r>
            <w:r w:rsidRPr="00D41FBC">
              <w:rPr>
                <w:rFonts w:ascii="HGｺﾞｼｯｸM" w:eastAsia="HGｺﾞｼｯｸM" w:hAnsi="ＭＳ Ｐゴシック" w:hint="eastAsia"/>
                <w:sz w:val="22"/>
                <w:szCs w:val="22"/>
              </w:rPr>
              <w:t>グループ</w:t>
            </w:r>
          </w:p>
        </w:tc>
      </w:tr>
    </w:tbl>
    <w:p w:rsidR="00946834" w:rsidRDefault="0089223F" w:rsidP="00961745">
      <w:pPr>
        <w:rPr>
          <w:rFonts w:ascii="HGｺﾞｼｯｸM" w:eastAsia="HGｺﾞｼｯｸM" w:hAnsi="HGｺﾞｼｯｸM"/>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75565</wp:posOffset>
                </wp:positionH>
                <wp:positionV relativeFrom="paragraph">
                  <wp:posOffset>-48260</wp:posOffset>
                </wp:positionV>
                <wp:extent cx="1260000" cy="237600"/>
                <wp:effectExtent l="0" t="0" r="16510"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237600"/>
                        </a:xfrm>
                        <a:prstGeom prst="rect">
                          <a:avLst/>
                        </a:prstGeom>
                        <a:noFill/>
                        <a:ln w="9525">
                          <a:solidFill>
                            <a:srgbClr val="000000"/>
                          </a:solidFill>
                          <a:miter lim="800000"/>
                          <a:headEnd/>
                          <a:tailEnd/>
                        </a:ln>
                      </wps:spPr>
                      <wps:txbx>
                        <w:txbxContent>
                          <w:p w:rsidR="0084185F" w:rsidRPr="00D41FBC" w:rsidRDefault="0084185F" w:rsidP="00926BC7">
                            <w:pPr>
                              <w:ind w:firstLineChars="100" w:firstLine="240"/>
                              <w:rPr>
                                <w:rFonts w:ascii="HGｺﾞｼｯｸM" w:eastAsia="HGｺﾞｼｯｸM" w:hAnsi="ＭＳ ゴシック"/>
                                <w:sz w:val="24"/>
                              </w:rPr>
                            </w:pPr>
                            <w:r w:rsidRPr="00D41FBC">
                              <w:rPr>
                                <w:rFonts w:ascii="HGｺﾞｼｯｸM" w:eastAsia="HGｺﾞｼｯｸM" w:hAnsi="ＭＳ ゴシック" w:hint="eastAsia"/>
                                <w:sz w:val="24"/>
                              </w:rPr>
                              <w:t>トピックス</w:t>
                            </w:r>
                            <w:r w:rsidR="009055B9">
                              <w:rPr>
                                <w:rFonts w:ascii="HGｺﾞｼｯｸM" w:eastAsia="HGｺﾞｼｯｸM" w:hAnsi="ＭＳ ゴシック" w:hint="eastAsia"/>
                                <w:sz w:val="24"/>
                              </w:rPr>
                              <w:t>１</w:t>
                            </w:r>
                          </w:p>
                          <w:p w:rsidR="0084185F" w:rsidRPr="00CF2319" w:rsidRDefault="0084185F"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5pt;margin-top:-3.8pt;width:99.2pt;height:18.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VAQQIAADYEAAAOAAAAZHJzL2Uyb0RvYy54bWysU8GO0zAQvSPxD5bvNG2g3TZqulq6LELa&#10;BaSFD3Adp7FwPMZ2m5RjKyE+gl9AnPme/Ahjp9ut4IbIwfJkZt7MvHmeX7a1IlthnQSd09FgSInQ&#10;HAqp1zn9+OHm2ZQS55kumAItcroTjl4unj6ZNyYTKVSgCmEJgmiXNSanlfcmSxLHK1EzNwAjNDpL&#10;sDXzaNp1UljWIHqtknQ4nCQN2MJY4MI5/HvdO+ki4pel4P5dWTrhicop9ubjaeO5CmeymLNsbZmp&#10;JD+2wf6hi5pJjUVPUNfMM7Kx8i+oWnILDko/4FAnUJaSizgDTjMa/jHNfcWMiLMgOc6caHL/D5a/&#10;3b63RBY5nVCiWY0r6g5fu/2Pbv+rO3wj3eF7dzh0+59okzTQ1RiXYda9wTzfvoQW1x5Hd+YW+CdH&#10;NCwrptfiylpoKsEKbHcUMpOz1B7HBZBVcwcF1mUbDxGoLW0duER2CKLj2nanVYnWEx5KppMhfpRw&#10;9KXPL9CKJVj2kG2s868F1CRccmpRChGdbW+dD92w7CEkFNNwI5WKclCaNDmdjdNxPxcoWQRnCHN2&#10;vVoqS7YsCCp+x7ruPKyWHmWtZJ3T6SmIZYGNV7qIVTyTqr9jJ0of6QmM9Nz4dtViYOBsBcUOibLQ&#10;yxefG14qsF8oaVC6OXWfN8wKStQbjWRfvEhnY9R6NKbTGbJkzx2rMwfTHIFy6inpr0vfv46NsXJd&#10;YZ1+uRqucD2ljMw99nTsGsUZCT0+pKD+cztGPT73xW8AAAD//wMAUEsDBBQABgAIAAAAIQBzh6Gx&#10;4AAAAAgBAAAPAAAAZHJzL2Rvd25yZXYueG1sTI/NTsMwEITvSLyDtUjcWidF9CfEqRAqQlS90KKq&#10;vbnxEkfE6xC7TXh7lhPcdjSj2W/y5eAaccEu1J4UpOMEBFLpTU2Vgvfd82gOIkRNRjeeUME3BlgW&#10;11e5zozv6Q0v21gJLqGQaQU2xjaTMpQWnQ5j3yKx9+E7pyPLrpKm0z2Xu0ZOkmQqna6JP1jd4pPF&#10;8nN7dgpeXvvjarOeHXYHa+7lyq1N3H8pdXszPD6AiDjEvzD84jM6FMx08mcyQTSs0wUnFYxmUxDs&#10;T9LkDsSJj8UcZJHL/wOKHwAAAP//AwBQSwECLQAUAAYACAAAACEAtoM4kv4AAADhAQAAEwAAAAAA&#10;AAAAAAAAAAAAAAAAW0NvbnRlbnRfVHlwZXNdLnhtbFBLAQItABQABgAIAAAAIQA4/SH/1gAAAJQB&#10;AAALAAAAAAAAAAAAAAAAAC8BAABfcmVscy8ucmVsc1BLAQItABQABgAIAAAAIQAnFeVAQQIAADYE&#10;AAAOAAAAAAAAAAAAAAAAAC4CAABkcnMvZTJvRG9jLnhtbFBLAQItABQABgAIAAAAIQBzh6Gx4AAA&#10;AAgBAAAPAAAAAAAAAAAAAAAAAJsEAABkcnMvZG93bnJldi54bWxQSwUGAAAAAAQABADzAAAAqAUA&#10;AAAA&#10;" filled="f">
                <v:textbox inset="5.85pt,.7pt,5.85pt,.7pt">
                  <w:txbxContent>
                    <w:p w:rsidR="0084185F" w:rsidRPr="00D41FBC" w:rsidRDefault="0084185F" w:rsidP="00926BC7">
                      <w:pPr>
                        <w:ind w:firstLineChars="100" w:firstLine="240"/>
                        <w:rPr>
                          <w:rFonts w:ascii="HGｺﾞｼｯｸM" w:eastAsia="HGｺﾞｼｯｸM" w:hAnsi="ＭＳ ゴシック"/>
                          <w:sz w:val="24"/>
                        </w:rPr>
                      </w:pPr>
                      <w:r w:rsidRPr="00D41FBC">
                        <w:rPr>
                          <w:rFonts w:ascii="HGｺﾞｼｯｸM" w:eastAsia="HGｺﾞｼｯｸM" w:hAnsi="ＭＳ ゴシック" w:hint="eastAsia"/>
                          <w:sz w:val="24"/>
                        </w:rPr>
                        <w:t>トピックス</w:t>
                      </w:r>
                      <w:r w:rsidR="009055B9">
                        <w:rPr>
                          <w:rFonts w:ascii="HGｺﾞｼｯｸM" w:eastAsia="HGｺﾞｼｯｸM" w:hAnsi="ＭＳ ゴシック" w:hint="eastAsia"/>
                          <w:sz w:val="24"/>
                        </w:rPr>
                        <w:t>１</w:t>
                      </w:r>
                    </w:p>
                    <w:p w:rsidR="0084185F" w:rsidRPr="00CF2319" w:rsidRDefault="0084185F" w:rsidP="00176CA6">
                      <w:pPr>
                        <w:rPr>
                          <w:rFonts w:ascii="ＭＳ ゴシック" w:eastAsia="ＭＳ ゴシック" w:hAnsi="ＭＳ ゴシック"/>
                          <w:sz w:val="22"/>
                          <w:szCs w:val="22"/>
                        </w:rPr>
                      </w:pPr>
                    </w:p>
                  </w:txbxContent>
                </v:textbox>
              </v:shape>
            </w:pict>
          </mc:Fallback>
        </mc:AlternateContent>
      </w:r>
    </w:p>
    <w:p w:rsidR="00B303E9" w:rsidRPr="00B303E9" w:rsidRDefault="00B303E9" w:rsidP="00B303E9">
      <w:pPr>
        <w:spacing w:line="160" w:lineRule="exact"/>
        <w:rPr>
          <w:rFonts w:ascii="HGｺﾞｼｯｸM" w:eastAsia="HGｺﾞｼｯｸM" w:hAnsi="HGｺﾞｼｯｸM"/>
          <w:sz w:val="22"/>
          <w:szCs w:val="22"/>
        </w:rPr>
      </w:pPr>
    </w:p>
    <w:p w:rsidR="00035BAB" w:rsidRPr="00035BAB" w:rsidRDefault="00A73AEE" w:rsidP="00035BAB">
      <w:pPr>
        <w:spacing w:line="240" w:lineRule="atLeast"/>
        <w:ind w:leftChars="135" w:left="283" w:rightChars="121" w:right="254" w:firstLineChars="100" w:firstLine="220"/>
        <w:rPr>
          <w:rFonts w:ascii="HGｺﾞｼｯｸM" w:eastAsia="HGｺﾞｼｯｸM" w:hAnsi="ＭＳ 明朝"/>
          <w:kern w:val="0"/>
          <w:sz w:val="22"/>
          <w:szCs w:val="22"/>
        </w:rPr>
      </w:pPr>
      <w:r>
        <w:rPr>
          <w:rFonts w:ascii="HGｺﾞｼｯｸM" w:eastAsia="HGｺﾞｼｯｸM" w:hAnsi="ＭＳ 明朝" w:hint="eastAsia"/>
          <w:kern w:val="0"/>
          <w:sz w:val="22"/>
          <w:szCs w:val="22"/>
        </w:rPr>
        <w:t>2019年もいよいよ残り少なくなってきました。2019年</w:t>
      </w:r>
      <w:r w:rsidR="007C31DA">
        <w:rPr>
          <w:rFonts w:ascii="HGｺﾞｼｯｸM" w:eastAsia="HGｺﾞｼｯｸM" w:hAnsi="ＭＳ 明朝" w:hint="eastAsia"/>
          <w:kern w:val="0"/>
          <w:sz w:val="22"/>
          <w:szCs w:val="22"/>
        </w:rPr>
        <w:t>の世相を表す漢字が「令」だったことからも分かるとおり、2019年</w:t>
      </w:r>
      <w:r>
        <w:rPr>
          <w:rFonts w:ascii="HGｺﾞｼｯｸM" w:eastAsia="HGｺﾞｼｯｸM" w:hAnsi="ＭＳ 明朝" w:hint="eastAsia"/>
          <w:kern w:val="0"/>
          <w:sz w:val="22"/>
          <w:szCs w:val="22"/>
        </w:rPr>
        <w:t>といえば、約30年続いた平成が終わり、</w:t>
      </w:r>
      <w:r w:rsidR="00BA1BF7">
        <w:rPr>
          <w:rFonts w:ascii="HGｺﾞｼｯｸM" w:eastAsia="HGｺﾞｼｯｸM" w:hAnsi="ＭＳ 明朝" w:hint="eastAsia"/>
          <w:kern w:val="0"/>
          <w:sz w:val="22"/>
          <w:szCs w:val="22"/>
        </w:rPr>
        <w:t>５月１日から</w:t>
      </w:r>
      <w:r>
        <w:rPr>
          <w:rFonts w:ascii="HGｺﾞｼｯｸM" w:eastAsia="HGｺﾞｼｯｸM" w:hAnsi="ＭＳ 明朝" w:hint="eastAsia"/>
          <w:kern w:val="0"/>
          <w:sz w:val="22"/>
          <w:szCs w:val="22"/>
        </w:rPr>
        <w:t>令和</w:t>
      </w:r>
      <w:r w:rsidR="00BA1BF7">
        <w:rPr>
          <w:rFonts w:ascii="HGｺﾞｼｯｸM" w:eastAsia="HGｺﾞｼｯｸM" w:hAnsi="ＭＳ 明朝" w:hint="eastAsia"/>
          <w:kern w:val="0"/>
          <w:sz w:val="22"/>
          <w:szCs w:val="22"/>
        </w:rPr>
        <w:t>が始まった</w:t>
      </w:r>
      <w:r w:rsidR="001E293F">
        <w:rPr>
          <w:rFonts w:ascii="HGｺﾞｼｯｸM" w:eastAsia="HGｺﾞｼｯｸM" w:hAnsi="ＭＳ 明朝" w:hint="eastAsia"/>
          <w:kern w:val="0"/>
          <w:sz w:val="22"/>
          <w:szCs w:val="22"/>
        </w:rPr>
        <w:t>こと</w:t>
      </w:r>
      <w:r w:rsidR="00BA1BF7">
        <w:rPr>
          <w:rFonts w:ascii="HGｺﾞｼｯｸM" w:eastAsia="HGｺﾞｼｯｸM" w:hAnsi="ＭＳ 明朝" w:hint="eastAsia"/>
          <w:kern w:val="0"/>
          <w:sz w:val="22"/>
          <w:szCs w:val="22"/>
        </w:rPr>
        <w:t>が記憶に新しいところです。</w:t>
      </w:r>
    </w:p>
    <w:p w:rsidR="00625F45" w:rsidRPr="00A620A8" w:rsidRDefault="00BA1BF7" w:rsidP="00625F45">
      <w:pPr>
        <w:spacing w:line="240" w:lineRule="atLeast"/>
        <w:ind w:leftChars="135" w:left="283" w:rightChars="121" w:right="254" w:firstLineChars="100" w:firstLine="220"/>
        <w:rPr>
          <w:rFonts w:ascii="HGｺﾞｼｯｸM" w:eastAsia="HGｺﾞｼｯｸM" w:hAnsi="ＭＳ 明朝"/>
          <w:spacing w:val="-2"/>
          <w:kern w:val="0"/>
          <w:sz w:val="18"/>
          <w:szCs w:val="22"/>
        </w:rPr>
      </w:pPr>
      <w:r>
        <w:rPr>
          <w:rFonts w:ascii="HGｺﾞｼｯｸM" w:eastAsia="HGｺﾞｼｯｸM" w:hAnsi="ＭＳ 明朝" w:hint="eastAsia"/>
          <w:kern w:val="0"/>
          <w:sz w:val="22"/>
          <w:szCs w:val="22"/>
        </w:rPr>
        <w:t>そこで、</w:t>
      </w:r>
      <w:r w:rsidR="00035BAB">
        <w:rPr>
          <w:rFonts w:ascii="HGｺﾞｼｯｸM" w:eastAsia="HGｺﾞｼｯｸM" w:hAnsi="ＭＳ 明朝" w:hint="eastAsia"/>
          <w:kern w:val="0"/>
          <w:sz w:val="22"/>
          <w:szCs w:val="22"/>
        </w:rPr>
        <w:t>令和元年の年末を迎えるにあたり</w:t>
      </w:r>
      <w:r w:rsidR="001E293F">
        <w:rPr>
          <w:rFonts w:ascii="HGｺﾞｼｯｸM" w:eastAsia="HGｺﾞｼｯｸM" w:hAnsi="ＭＳ 明朝" w:hint="eastAsia"/>
          <w:kern w:val="0"/>
          <w:sz w:val="22"/>
          <w:szCs w:val="22"/>
        </w:rPr>
        <w:t>、大阪</w:t>
      </w:r>
      <w:r w:rsidR="00625F45">
        <w:rPr>
          <w:rFonts w:ascii="HGｺﾞｼｯｸM" w:eastAsia="HGｺﾞｼｯｸM" w:hAnsi="ＭＳ 明朝" w:hint="eastAsia"/>
          <w:kern w:val="0"/>
          <w:sz w:val="22"/>
          <w:szCs w:val="22"/>
        </w:rPr>
        <w:t>の</w:t>
      </w:r>
      <w:r w:rsidR="001E293F">
        <w:rPr>
          <w:rFonts w:ascii="HGｺﾞｼｯｸM" w:eastAsia="HGｺﾞｼｯｸM" w:hAnsi="ＭＳ 明朝" w:hint="eastAsia"/>
          <w:kern w:val="0"/>
          <w:sz w:val="22"/>
          <w:szCs w:val="22"/>
        </w:rPr>
        <w:t>『平成』という時期が</w:t>
      </w:r>
      <w:r w:rsidR="00625F45">
        <w:rPr>
          <w:rFonts w:ascii="HGｺﾞｼｯｸM" w:eastAsia="HGｺﾞｼｯｸM" w:hAnsi="ＭＳ 明朝" w:hint="eastAsia"/>
          <w:kern w:val="0"/>
          <w:sz w:val="22"/>
          <w:szCs w:val="22"/>
        </w:rPr>
        <w:t>どんな時期だったのか、統計データとともに振り返ってみたいと思います。</w:t>
      </w:r>
    </w:p>
    <w:p w:rsidR="00A37FC6" w:rsidRPr="00A37FC6" w:rsidRDefault="00A37FC6" w:rsidP="00625F45">
      <w:pPr>
        <w:rPr>
          <w:rFonts w:ascii="HGｺﾞｼｯｸM" w:eastAsia="HGｺﾞｼｯｸM" w:hAnsi="ＭＳ 明朝"/>
          <w:spacing w:val="-2"/>
          <w:kern w:val="0"/>
          <w:sz w:val="22"/>
          <w:szCs w:val="22"/>
        </w:rPr>
      </w:pPr>
    </w:p>
    <w:p w:rsidR="00A37FC6" w:rsidRPr="00A37FC6" w:rsidRDefault="00E47D61" w:rsidP="00625F45">
      <w:pPr>
        <w:rPr>
          <w:rFonts w:ascii="HGｺﾞｼｯｸM" w:eastAsia="HGｺﾞｼｯｸM" w:hAnsi="ＭＳ 明朝"/>
          <w:spacing w:val="-2"/>
          <w:kern w:val="0"/>
          <w:sz w:val="22"/>
          <w:szCs w:val="22"/>
        </w:rPr>
      </w:pPr>
      <w:r w:rsidRPr="00CC279E">
        <w:rPr>
          <w:rFonts w:ascii="HGｺﾞｼｯｸM" w:eastAsia="HGｺﾞｼｯｸM" w:hAnsi="HGｺﾞｼｯｸM" w:hint="eastAsia"/>
          <w:b/>
          <w:sz w:val="24"/>
        </w:rPr>
        <w:t xml:space="preserve">１　</w:t>
      </w:r>
      <w:r>
        <w:rPr>
          <w:rFonts w:ascii="HGｺﾞｼｯｸM" w:eastAsia="HGｺﾞｼｯｸM" w:hint="eastAsia"/>
          <w:b/>
          <w:sz w:val="24"/>
        </w:rPr>
        <w:t>主な出来事</w:t>
      </w:r>
    </w:p>
    <w:p w:rsidR="00A60A91" w:rsidRDefault="00113586">
      <w:pPr>
        <w:widowControl/>
        <w:jc w:val="left"/>
        <w:rPr>
          <w:rFonts w:ascii="HGｺﾞｼｯｸM" w:eastAsia="HGｺﾞｼｯｸM" w:hAnsi="HGｺﾞｼｯｸM"/>
          <w:b/>
          <w:sz w:val="24"/>
        </w:rPr>
      </w:pPr>
      <w:r w:rsidRPr="00113586">
        <w:rPr>
          <w:rFonts w:ascii="HGｺﾞｼｯｸM" w:eastAsia="HGｺﾞｼｯｸM" w:hAnsi="HGｺﾞｼｯｸM"/>
          <w:b/>
          <w:noProof/>
          <w:sz w:val="24"/>
        </w:rPr>
        <w:drawing>
          <wp:inline distT="0" distB="0" distL="0" distR="0">
            <wp:extent cx="6263640" cy="6570947"/>
            <wp:effectExtent l="0" t="0" r="381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3640" cy="6570947"/>
                    </a:xfrm>
                    <a:prstGeom prst="rect">
                      <a:avLst/>
                    </a:prstGeom>
                    <a:noFill/>
                    <a:ln>
                      <a:noFill/>
                    </a:ln>
                  </pic:spPr>
                </pic:pic>
              </a:graphicData>
            </a:graphic>
          </wp:inline>
        </w:drawing>
      </w:r>
    </w:p>
    <w:p w:rsidR="00E47D61" w:rsidRPr="00A37FC6" w:rsidRDefault="00E47D61" w:rsidP="00E47D61">
      <w:pPr>
        <w:rPr>
          <w:rFonts w:ascii="HGｺﾞｼｯｸM" w:eastAsia="HGｺﾞｼｯｸM" w:hAnsi="ＭＳ 明朝"/>
          <w:spacing w:val="-2"/>
          <w:kern w:val="0"/>
          <w:sz w:val="22"/>
          <w:szCs w:val="22"/>
        </w:rPr>
      </w:pPr>
      <w:r>
        <w:rPr>
          <w:rFonts w:ascii="HGｺﾞｼｯｸM" w:eastAsia="HGｺﾞｼｯｸM" w:hAnsi="HGｺﾞｼｯｸM" w:hint="eastAsia"/>
          <w:b/>
          <w:sz w:val="24"/>
        </w:rPr>
        <w:lastRenderedPageBreak/>
        <w:t>２</w:t>
      </w:r>
      <w:r w:rsidRPr="00CC279E">
        <w:rPr>
          <w:rFonts w:ascii="HGｺﾞｼｯｸM" w:eastAsia="HGｺﾞｼｯｸM" w:hAnsi="HGｺﾞｼｯｸM" w:hint="eastAsia"/>
          <w:b/>
          <w:sz w:val="24"/>
        </w:rPr>
        <w:t xml:space="preserve">　</w:t>
      </w:r>
      <w:r>
        <w:rPr>
          <w:rFonts w:ascii="HGｺﾞｼｯｸM" w:eastAsia="HGｺﾞｼｯｸM" w:hint="eastAsia"/>
          <w:b/>
          <w:sz w:val="24"/>
        </w:rPr>
        <w:t>人口</w:t>
      </w:r>
    </w:p>
    <w:p w:rsidR="00A37FC6" w:rsidRDefault="00A173C3" w:rsidP="00BC60C5">
      <w:pPr>
        <w:ind w:leftChars="100" w:left="210" w:firstLineChars="100" w:firstLine="216"/>
        <w:rPr>
          <w:rFonts w:ascii="HGｺﾞｼｯｸM" w:eastAsia="HGｺﾞｼｯｸM" w:hAnsi="ＭＳ 明朝"/>
          <w:spacing w:val="-2"/>
          <w:kern w:val="0"/>
          <w:sz w:val="22"/>
          <w:szCs w:val="22"/>
        </w:rPr>
      </w:pPr>
      <w:r>
        <w:rPr>
          <w:rFonts w:ascii="HGｺﾞｼｯｸM" w:eastAsia="HGｺﾞｼｯｸM" w:hAnsi="ＭＳ 明朝" w:hint="eastAsia"/>
          <w:spacing w:val="-2"/>
          <w:kern w:val="0"/>
          <w:sz w:val="22"/>
          <w:szCs w:val="22"/>
        </w:rPr>
        <w:t>大阪府の総人口は、平成22</w:t>
      </w:r>
      <w:r w:rsidR="009C2907">
        <w:rPr>
          <w:rFonts w:ascii="HGｺﾞｼｯｸM" w:eastAsia="HGｺﾞｼｯｸM" w:hAnsi="ＭＳ 明朝" w:hint="eastAsia"/>
          <w:spacing w:val="-2"/>
          <w:kern w:val="0"/>
          <w:sz w:val="22"/>
          <w:szCs w:val="22"/>
        </w:rPr>
        <w:t>年</w:t>
      </w:r>
      <w:r w:rsidR="009B775D">
        <w:rPr>
          <w:rFonts w:ascii="HGｺﾞｼｯｸM" w:eastAsia="HGｺﾞｼｯｸM" w:hAnsi="ＭＳ 明朝" w:hint="eastAsia"/>
          <w:spacing w:val="-2"/>
          <w:kern w:val="0"/>
          <w:sz w:val="22"/>
          <w:szCs w:val="22"/>
        </w:rPr>
        <w:t>（</w:t>
      </w:r>
      <w:r>
        <w:rPr>
          <w:rFonts w:ascii="HGｺﾞｼｯｸM" w:eastAsia="HGｺﾞｼｯｸM" w:hAnsi="ＭＳ 明朝" w:hint="eastAsia"/>
          <w:spacing w:val="-2"/>
          <w:kern w:val="0"/>
          <w:sz w:val="22"/>
          <w:szCs w:val="22"/>
        </w:rPr>
        <w:t>88</w:t>
      </w:r>
      <w:r>
        <w:rPr>
          <w:rFonts w:ascii="HGｺﾞｼｯｸM" w:eastAsia="HGｺﾞｼｯｸM" w:hAnsi="ＭＳ 明朝"/>
          <w:spacing w:val="-2"/>
          <w:kern w:val="0"/>
          <w:sz w:val="22"/>
          <w:szCs w:val="22"/>
        </w:rPr>
        <w:t>7</w:t>
      </w:r>
      <w:r w:rsidR="009C2907">
        <w:rPr>
          <w:rFonts w:ascii="HGｺﾞｼｯｸM" w:eastAsia="HGｺﾞｼｯｸM" w:hAnsi="ＭＳ 明朝" w:hint="eastAsia"/>
          <w:spacing w:val="-2"/>
          <w:kern w:val="0"/>
          <w:sz w:val="22"/>
          <w:szCs w:val="22"/>
        </w:rPr>
        <w:t>万人</w:t>
      </w:r>
      <w:r w:rsidR="009B775D">
        <w:rPr>
          <w:rFonts w:ascii="HGｺﾞｼｯｸM" w:eastAsia="HGｺﾞｼｯｸM" w:hAnsi="ＭＳ 明朝" w:hint="eastAsia"/>
          <w:spacing w:val="-2"/>
          <w:kern w:val="0"/>
          <w:sz w:val="22"/>
          <w:szCs w:val="22"/>
        </w:rPr>
        <w:t>）</w:t>
      </w:r>
      <w:r>
        <w:rPr>
          <w:rFonts w:ascii="HGｺﾞｼｯｸM" w:eastAsia="HGｺﾞｼｯｸM" w:hAnsi="ＭＳ 明朝" w:hint="eastAsia"/>
          <w:spacing w:val="-2"/>
          <w:kern w:val="0"/>
          <w:sz w:val="22"/>
          <w:szCs w:val="22"/>
        </w:rPr>
        <w:t>をピークに、平成23</w:t>
      </w:r>
      <w:r w:rsidR="009C2907">
        <w:rPr>
          <w:rFonts w:ascii="HGｺﾞｼｯｸM" w:eastAsia="HGｺﾞｼｯｸM" w:hAnsi="ＭＳ 明朝" w:hint="eastAsia"/>
          <w:spacing w:val="-2"/>
          <w:kern w:val="0"/>
          <w:sz w:val="22"/>
          <w:szCs w:val="22"/>
        </w:rPr>
        <w:t>年以降は一貫して減少しています。平成７年に大幅に人口が増加していますが、これは阪神・淡路大震災の影響により、隣接する兵庫県からの転入が増加したことが要因と考えられます。</w:t>
      </w:r>
    </w:p>
    <w:p w:rsidR="009C2907" w:rsidRPr="00A37FC6" w:rsidRDefault="00BC60C5" w:rsidP="00BC60C5">
      <w:pPr>
        <w:ind w:leftChars="100" w:left="210" w:firstLineChars="100" w:firstLine="216"/>
        <w:rPr>
          <w:rFonts w:ascii="HGｺﾞｼｯｸM" w:eastAsia="HGｺﾞｼｯｸM" w:hAnsi="ＭＳ 明朝"/>
          <w:spacing w:val="-2"/>
          <w:kern w:val="0"/>
          <w:sz w:val="22"/>
          <w:szCs w:val="22"/>
        </w:rPr>
      </w:pPr>
      <w:r w:rsidRPr="00BC60C5">
        <w:rPr>
          <w:rFonts w:ascii="HGｺﾞｼｯｸM" w:eastAsia="HGｺﾞｼｯｸM" w:hAnsi="ＭＳ 明朝" w:hint="eastAsia"/>
          <w:spacing w:val="-2"/>
          <w:kern w:val="0"/>
          <w:sz w:val="22"/>
          <w:szCs w:val="22"/>
        </w:rPr>
        <w:t>年齢区分別の割合をみると、</w:t>
      </w:r>
      <w:r>
        <w:rPr>
          <w:rFonts w:ascii="HGｺﾞｼｯｸM" w:eastAsia="HGｺﾞｼｯｸM" w:hAnsi="ＭＳ 明朝" w:hint="eastAsia"/>
          <w:spacing w:val="-2"/>
          <w:kern w:val="0"/>
          <w:sz w:val="22"/>
          <w:szCs w:val="22"/>
        </w:rPr>
        <w:t>平成12</w:t>
      </w:r>
      <w:r w:rsidRPr="00BC60C5">
        <w:rPr>
          <w:rFonts w:ascii="HGｺﾞｼｯｸM" w:eastAsia="HGｺﾞｼｯｸM" w:hAnsi="ＭＳ 明朝" w:hint="eastAsia"/>
          <w:spacing w:val="-2"/>
          <w:kern w:val="0"/>
          <w:sz w:val="22"/>
          <w:szCs w:val="22"/>
        </w:rPr>
        <w:t>年に65歳以上人口（</w:t>
      </w:r>
      <w:r>
        <w:rPr>
          <w:rFonts w:ascii="HGｺﾞｼｯｸM" w:eastAsia="HGｺﾞｼｯｸM" w:hAnsi="ＭＳ 明朝" w:hint="eastAsia"/>
          <w:spacing w:val="-2"/>
          <w:kern w:val="0"/>
          <w:sz w:val="22"/>
          <w:szCs w:val="22"/>
        </w:rPr>
        <w:t>15.0</w:t>
      </w:r>
      <w:r w:rsidRPr="00BC60C5">
        <w:rPr>
          <w:rFonts w:ascii="HGｺﾞｼｯｸM" w:eastAsia="HGｺﾞｼｯｸM" w:hAnsi="ＭＳ 明朝" w:hint="eastAsia"/>
          <w:spacing w:val="-2"/>
          <w:kern w:val="0"/>
          <w:sz w:val="22"/>
          <w:szCs w:val="22"/>
        </w:rPr>
        <w:t>％）が０～14歳人口（</w:t>
      </w:r>
      <w:r>
        <w:rPr>
          <w:rFonts w:ascii="HGｺﾞｼｯｸM" w:eastAsia="HGｺﾞｼｯｸM" w:hAnsi="ＭＳ 明朝" w:hint="eastAsia"/>
          <w:spacing w:val="-2"/>
          <w:kern w:val="0"/>
          <w:sz w:val="22"/>
          <w:szCs w:val="22"/>
        </w:rPr>
        <w:t>14.2</w:t>
      </w:r>
      <w:r w:rsidRPr="00BC60C5">
        <w:rPr>
          <w:rFonts w:ascii="HGｺﾞｼｯｸM" w:eastAsia="HGｺﾞｼｯｸM" w:hAnsi="ＭＳ 明朝" w:hint="eastAsia"/>
          <w:spacing w:val="-2"/>
          <w:kern w:val="0"/>
          <w:sz w:val="22"/>
          <w:szCs w:val="22"/>
        </w:rPr>
        <w:t>％）を上回り</w:t>
      </w:r>
      <w:r w:rsidR="009B775D">
        <w:rPr>
          <w:rFonts w:ascii="HGｺﾞｼｯｸM" w:eastAsia="HGｺﾞｼｯｸM" w:hAnsi="ＭＳ 明朝" w:hint="eastAsia"/>
          <w:spacing w:val="-2"/>
          <w:kern w:val="0"/>
          <w:sz w:val="22"/>
          <w:szCs w:val="22"/>
        </w:rPr>
        <w:t>ました</w:t>
      </w:r>
      <w:r w:rsidRPr="00BC60C5">
        <w:rPr>
          <w:rFonts w:ascii="HGｺﾞｼｯｸM" w:eastAsia="HGｺﾞｼｯｸM" w:hAnsi="ＭＳ 明朝" w:hint="eastAsia"/>
          <w:spacing w:val="-2"/>
          <w:kern w:val="0"/>
          <w:sz w:val="22"/>
          <w:szCs w:val="22"/>
        </w:rPr>
        <w:t>。</w:t>
      </w:r>
      <w:r>
        <w:rPr>
          <w:rFonts w:ascii="HGｺﾞｼｯｸM" w:eastAsia="HGｺﾞｼｯｸM" w:hAnsi="ＭＳ 明朝" w:hint="eastAsia"/>
          <w:spacing w:val="-2"/>
          <w:kern w:val="0"/>
          <w:sz w:val="22"/>
          <w:szCs w:val="22"/>
        </w:rPr>
        <w:t>また、15～64歳人口の割合は平成４年（73.2％）をピークに低下しており、</w:t>
      </w:r>
      <w:r w:rsidR="00A173C3">
        <w:rPr>
          <w:rFonts w:ascii="HGｺﾞｼｯｸM" w:eastAsia="HGｺﾞｼｯｸM" w:hAnsi="ＭＳ 明朝" w:hint="eastAsia"/>
          <w:spacing w:val="-2"/>
          <w:kern w:val="0"/>
          <w:sz w:val="22"/>
          <w:szCs w:val="22"/>
        </w:rPr>
        <w:t>平成</w:t>
      </w:r>
      <w:r>
        <w:rPr>
          <w:rFonts w:ascii="HGｺﾞｼｯｸM" w:eastAsia="HGｺﾞｼｯｸM" w:hAnsi="ＭＳ 明朝" w:hint="eastAsia"/>
          <w:spacing w:val="-2"/>
          <w:kern w:val="0"/>
          <w:sz w:val="22"/>
          <w:szCs w:val="22"/>
        </w:rPr>
        <w:t>30年には60</w:t>
      </w:r>
      <w:r>
        <w:rPr>
          <w:rFonts w:ascii="HGｺﾞｼｯｸM" w:eastAsia="HGｺﾞｼｯｸM" w:hAnsi="ＭＳ 明朝"/>
          <w:spacing w:val="-2"/>
          <w:kern w:val="0"/>
          <w:sz w:val="22"/>
          <w:szCs w:val="22"/>
        </w:rPr>
        <w:t>.6</w:t>
      </w:r>
      <w:r>
        <w:rPr>
          <w:rFonts w:ascii="HGｺﾞｼｯｸM" w:eastAsia="HGｺﾞｼｯｸM" w:hAnsi="ＭＳ 明朝" w:hint="eastAsia"/>
          <w:spacing w:val="-2"/>
          <w:kern w:val="0"/>
          <w:sz w:val="22"/>
          <w:szCs w:val="22"/>
        </w:rPr>
        <w:t>％となっています。</w:t>
      </w:r>
      <w:r w:rsidR="004B4A70">
        <w:rPr>
          <w:rFonts w:ascii="HGｺﾞｼｯｸM" w:eastAsia="HGｺﾞｼｯｸM" w:hAnsi="ＭＳ 明朝" w:hint="eastAsia"/>
          <w:spacing w:val="-2"/>
          <w:kern w:val="0"/>
          <w:sz w:val="22"/>
          <w:szCs w:val="22"/>
        </w:rPr>
        <w:t>【図１】</w:t>
      </w:r>
    </w:p>
    <w:p w:rsidR="009C2907" w:rsidRDefault="00BC60C5" w:rsidP="005413D5">
      <w:pPr>
        <w:spacing w:beforeLines="50" w:before="180"/>
        <w:jc w:val="center"/>
        <w:rPr>
          <w:rFonts w:ascii="HGｺﾞｼｯｸM" w:eastAsia="HGｺﾞｼｯｸM" w:hAnsi="ＭＳ 明朝"/>
          <w:b/>
          <w:spacing w:val="-2"/>
          <w:kern w:val="0"/>
          <w:sz w:val="22"/>
          <w:szCs w:val="22"/>
        </w:rPr>
      </w:pPr>
      <w:r w:rsidRPr="00486506">
        <w:rPr>
          <w:rFonts w:ascii="HGｺﾞｼｯｸM" w:eastAsia="HGｺﾞｼｯｸM" w:hAnsi="ＭＳ 明朝" w:hint="eastAsia"/>
          <w:b/>
          <w:spacing w:val="-2"/>
          <w:kern w:val="0"/>
          <w:sz w:val="24"/>
          <w:szCs w:val="22"/>
        </w:rPr>
        <w:t>図１　大阪府総人口及び年齢３区分別総人口に占める割合の推移（平成元年～30年）</w:t>
      </w:r>
    </w:p>
    <w:p w:rsidR="009B775D" w:rsidRDefault="004D7E5C" w:rsidP="00486506">
      <w:pPr>
        <w:jc w:val="center"/>
        <w:rPr>
          <w:rFonts w:ascii="HGｺﾞｼｯｸM" w:eastAsia="HGｺﾞｼｯｸM" w:hAnsi="ＭＳ 明朝"/>
          <w:b/>
          <w:spacing w:val="-2"/>
          <w:kern w:val="0"/>
          <w:sz w:val="22"/>
          <w:szCs w:val="22"/>
        </w:rPr>
      </w:pPr>
      <w:r w:rsidRPr="004D7E5C">
        <w:rPr>
          <w:rFonts w:ascii="HGｺﾞｼｯｸM" w:eastAsia="HGｺﾞｼｯｸM" w:hAnsi="ＭＳ 明朝"/>
          <w:b/>
          <w:noProof/>
          <w:spacing w:val="-2"/>
          <w:kern w:val="0"/>
          <w:sz w:val="22"/>
          <w:szCs w:val="22"/>
        </w:rPr>
        <w:drawing>
          <wp:inline distT="0" distB="0" distL="0" distR="0">
            <wp:extent cx="5581650" cy="21717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2171700"/>
                    </a:xfrm>
                    <a:prstGeom prst="rect">
                      <a:avLst/>
                    </a:prstGeom>
                    <a:noFill/>
                    <a:ln>
                      <a:noFill/>
                    </a:ln>
                  </pic:spPr>
                </pic:pic>
              </a:graphicData>
            </a:graphic>
          </wp:inline>
        </w:drawing>
      </w:r>
    </w:p>
    <w:p w:rsidR="0011289C" w:rsidRDefault="0011289C" w:rsidP="006958FC">
      <w:pPr>
        <w:spacing w:line="240" w:lineRule="exact"/>
        <w:ind w:leftChars="100" w:left="210"/>
        <w:rPr>
          <w:rFonts w:ascii="HGｺﾞｼｯｸM" w:eastAsia="HGｺﾞｼｯｸM" w:hAnsi="ＭＳ 明朝"/>
          <w:spacing w:val="-2"/>
          <w:kern w:val="0"/>
          <w:sz w:val="16"/>
          <w:szCs w:val="22"/>
        </w:rPr>
      </w:pPr>
      <w:r>
        <w:rPr>
          <w:rFonts w:ascii="HGｺﾞｼｯｸM" w:eastAsia="HGｺﾞｼｯｸM" w:hAnsi="ＭＳ 明朝" w:hint="eastAsia"/>
          <w:spacing w:val="-2"/>
          <w:kern w:val="0"/>
          <w:sz w:val="16"/>
          <w:szCs w:val="22"/>
        </w:rPr>
        <w:t>(注)各年10月1日現在</w:t>
      </w:r>
    </w:p>
    <w:p w:rsidR="00782681" w:rsidRDefault="00782681" w:rsidP="006958FC">
      <w:pPr>
        <w:spacing w:line="240" w:lineRule="exact"/>
        <w:ind w:leftChars="100" w:left="210"/>
        <w:rPr>
          <w:rFonts w:ascii="HGｺﾞｼｯｸM" w:eastAsia="HGｺﾞｼｯｸM" w:hAnsi="ＭＳ 明朝"/>
          <w:spacing w:val="-2"/>
          <w:kern w:val="0"/>
          <w:sz w:val="16"/>
          <w:szCs w:val="22"/>
        </w:rPr>
      </w:pPr>
      <w:r w:rsidRPr="00CC3B7F">
        <w:rPr>
          <w:rFonts w:ascii="HGｺﾞｼｯｸM" w:eastAsia="HGｺﾞｼｯｸM" w:hAnsi="ＭＳ 明朝" w:hint="eastAsia"/>
          <w:spacing w:val="-2"/>
          <w:kern w:val="0"/>
          <w:sz w:val="16"/>
          <w:szCs w:val="22"/>
        </w:rPr>
        <w:t>資料：</w:t>
      </w:r>
      <w:r>
        <w:rPr>
          <w:rFonts w:ascii="HGｺﾞｼｯｸM" w:eastAsia="HGｺﾞｼｯｸM" w:hAnsi="ＭＳ 明朝" w:hint="eastAsia"/>
          <w:spacing w:val="-2"/>
          <w:kern w:val="0"/>
          <w:sz w:val="16"/>
          <w:szCs w:val="22"/>
        </w:rPr>
        <w:t>大阪府総務部統計課「</w:t>
      </w:r>
      <w:r w:rsidRPr="00782681">
        <w:rPr>
          <w:rFonts w:ascii="HGｺﾞｼｯｸM" w:eastAsia="HGｺﾞｼｯｸM" w:hAnsi="ＭＳ 明朝" w:hint="eastAsia"/>
          <w:spacing w:val="-2"/>
          <w:kern w:val="0"/>
          <w:sz w:val="16"/>
          <w:szCs w:val="22"/>
        </w:rPr>
        <w:t>平成30年（2018年）10月1日現在 大阪府の推計人口 年報</w:t>
      </w:r>
      <w:r>
        <w:rPr>
          <w:rFonts w:ascii="HGｺﾞｼｯｸM" w:eastAsia="HGｺﾞｼｯｸM" w:hAnsi="ＭＳ 明朝" w:hint="eastAsia"/>
          <w:spacing w:val="-2"/>
          <w:kern w:val="0"/>
          <w:sz w:val="16"/>
          <w:szCs w:val="22"/>
        </w:rPr>
        <w:t>」、総務省統計局「人口推計」</w:t>
      </w:r>
    </w:p>
    <w:p w:rsidR="00297D76" w:rsidRPr="00782681" w:rsidRDefault="00297D76" w:rsidP="004C65E9">
      <w:pPr>
        <w:rPr>
          <w:rFonts w:ascii="HGｺﾞｼｯｸM" w:eastAsia="HGｺﾞｼｯｸM" w:hAnsi="ＭＳ 明朝"/>
          <w:spacing w:val="-2"/>
          <w:kern w:val="0"/>
          <w:sz w:val="22"/>
          <w:szCs w:val="22"/>
        </w:rPr>
      </w:pPr>
    </w:p>
    <w:p w:rsidR="00297D76" w:rsidRPr="00297D76" w:rsidRDefault="00297D76" w:rsidP="00297D76">
      <w:pPr>
        <w:ind w:leftChars="100" w:left="210" w:firstLineChars="100" w:firstLine="216"/>
        <w:rPr>
          <w:rFonts w:ascii="HGｺﾞｼｯｸM" w:eastAsia="HGｺﾞｼｯｸM" w:hAnsi="ＭＳ 明朝"/>
          <w:spacing w:val="-2"/>
          <w:kern w:val="0"/>
          <w:sz w:val="22"/>
          <w:szCs w:val="22"/>
        </w:rPr>
      </w:pPr>
      <w:r w:rsidRPr="00297D76">
        <w:rPr>
          <w:rFonts w:ascii="HGｺﾞｼｯｸM" w:eastAsia="HGｺﾞｼｯｸM" w:hAnsi="ＭＳ 明朝" w:hint="eastAsia"/>
          <w:spacing w:val="-2"/>
          <w:kern w:val="0"/>
          <w:sz w:val="22"/>
          <w:szCs w:val="22"/>
        </w:rPr>
        <w:t>大阪府の</w:t>
      </w:r>
      <w:r w:rsidR="00C01502">
        <w:rPr>
          <w:rFonts w:ascii="HGｺﾞｼｯｸM" w:eastAsia="HGｺﾞｼｯｸM" w:hAnsi="ＭＳ 明朝" w:hint="eastAsia"/>
          <w:spacing w:val="-2"/>
          <w:kern w:val="0"/>
          <w:sz w:val="22"/>
          <w:szCs w:val="22"/>
        </w:rPr>
        <w:t>平成27年の</w:t>
      </w:r>
      <w:r w:rsidRPr="00297D76">
        <w:rPr>
          <w:rFonts w:ascii="HGｺﾞｼｯｸM" w:eastAsia="HGｺﾞｼｯｸM" w:hAnsi="ＭＳ 明朝" w:hint="eastAsia"/>
          <w:spacing w:val="-2"/>
          <w:kern w:val="0"/>
          <w:sz w:val="22"/>
          <w:szCs w:val="22"/>
        </w:rPr>
        <w:t>高齢者(65歳以上)人口は平成２年に比べ増加しており、約</w:t>
      </w:r>
      <w:r w:rsidR="00C01502">
        <w:rPr>
          <w:rFonts w:ascii="HGｺﾞｼｯｸM" w:eastAsia="HGｺﾞｼｯｸM" w:hAnsi="ＭＳ 明朝" w:hint="eastAsia"/>
          <w:spacing w:val="-2"/>
          <w:kern w:val="0"/>
          <w:sz w:val="22"/>
          <w:szCs w:val="22"/>
        </w:rPr>
        <w:t>2.7</w:t>
      </w:r>
      <w:r w:rsidRPr="00297D76">
        <w:rPr>
          <w:rFonts w:ascii="HGｺﾞｼｯｸM" w:eastAsia="HGｺﾞｼｯｸM" w:hAnsi="ＭＳ 明朝" w:hint="eastAsia"/>
          <w:spacing w:val="-2"/>
          <w:kern w:val="0"/>
          <w:sz w:val="22"/>
          <w:szCs w:val="22"/>
        </w:rPr>
        <w:t>倍となっています。増加の要因として、平成２年で</w:t>
      </w:r>
      <w:r w:rsidR="004C65E9">
        <w:rPr>
          <w:rFonts w:ascii="HGｺﾞｼｯｸM" w:eastAsia="HGｺﾞｼｯｸM" w:hAnsi="ＭＳ 明朝" w:hint="eastAsia"/>
          <w:spacing w:val="-2"/>
          <w:kern w:val="0"/>
          <w:sz w:val="22"/>
          <w:szCs w:val="22"/>
        </w:rPr>
        <w:t>最も</w:t>
      </w:r>
      <w:r w:rsidRPr="00297D76">
        <w:rPr>
          <w:rFonts w:ascii="HGｺﾞｼｯｸM" w:eastAsia="HGｺﾞｼｯｸM" w:hAnsi="ＭＳ 明朝" w:hint="eastAsia"/>
          <w:spacing w:val="-2"/>
          <w:kern w:val="0"/>
          <w:sz w:val="22"/>
          <w:szCs w:val="22"/>
        </w:rPr>
        <w:t>人口が多かった第一次ベビーブーム(</w:t>
      </w:r>
      <w:r w:rsidR="004C65E9">
        <w:rPr>
          <w:rFonts w:ascii="HGｺﾞｼｯｸM" w:eastAsia="HGｺﾞｼｯｸM" w:hAnsi="ＭＳ 明朝" w:hint="eastAsia"/>
          <w:spacing w:val="-2"/>
          <w:kern w:val="0"/>
          <w:sz w:val="22"/>
          <w:szCs w:val="22"/>
        </w:rPr>
        <w:t>昭和22～24</w:t>
      </w:r>
      <w:r w:rsidRPr="00297D76">
        <w:rPr>
          <w:rFonts w:ascii="HGｺﾞｼｯｸM" w:eastAsia="HGｺﾞｼｯｸM" w:hAnsi="ＭＳ 明朝" w:hint="eastAsia"/>
          <w:spacing w:val="-2"/>
          <w:kern w:val="0"/>
          <w:sz w:val="22"/>
          <w:szCs w:val="22"/>
        </w:rPr>
        <w:t>年)に該当する「40～44歳」の</w:t>
      </w:r>
      <w:r w:rsidR="00196CA0">
        <w:rPr>
          <w:rFonts w:ascii="HGｺﾞｼｯｸM" w:eastAsia="HGｺﾞｼｯｸM" w:hAnsi="ＭＳ 明朝" w:hint="eastAsia"/>
          <w:spacing w:val="-2"/>
          <w:kern w:val="0"/>
          <w:sz w:val="22"/>
          <w:szCs w:val="22"/>
        </w:rPr>
        <w:t>世代</w:t>
      </w:r>
      <w:r w:rsidRPr="00297D76">
        <w:rPr>
          <w:rFonts w:ascii="HGｺﾞｼｯｸM" w:eastAsia="HGｺﾞｼｯｸM" w:hAnsi="ＭＳ 明朝" w:hint="eastAsia"/>
          <w:spacing w:val="-2"/>
          <w:kern w:val="0"/>
          <w:sz w:val="22"/>
          <w:szCs w:val="22"/>
        </w:rPr>
        <w:t>が、平成27年には「65～69歳」の高齢者になったことが考えられます。</w:t>
      </w:r>
    </w:p>
    <w:p w:rsidR="00297D76" w:rsidRDefault="00297D76" w:rsidP="004C65E9">
      <w:pPr>
        <w:ind w:leftChars="100" w:left="210" w:firstLineChars="100" w:firstLine="216"/>
        <w:rPr>
          <w:rFonts w:ascii="HGｺﾞｼｯｸM" w:eastAsia="HGｺﾞｼｯｸM" w:hAnsi="ＭＳ 明朝"/>
          <w:spacing w:val="-2"/>
          <w:kern w:val="0"/>
          <w:sz w:val="22"/>
          <w:szCs w:val="22"/>
        </w:rPr>
      </w:pPr>
      <w:r w:rsidRPr="00297D76">
        <w:rPr>
          <w:rFonts w:ascii="HGｺﾞｼｯｸM" w:eastAsia="HGｺﾞｼｯｸM" w:hAnsi="ＭＳ 明朝" w:hint="eastAsia"/>
          <w:spacing w:val="-2"/>
          <w:kern w:val="0"/>
          <w:sz w:val="22"/>
          <w:szCs w:val="22"/>
        </w:rPr>
        <w:t>一方で、年少人口(0～14歳)は平成２年と比べて約0.73倍と減少しており、大阪府内での少子高齢化が進んでいることが分かります。</w:t>
      </w:r>
      <w:r w:rsidR="004B4A70">
        <w:rPr>
          <w:rFonts w:ascii="HGｺﾞｼｯｸM" w:eastAsia="HGｺﾞｼｯｸM" w:hAnsi="ＭＳ 明朝" w:hint="eastAsia"/>
          <w:spacing w:val="-2"/>
          <w:kern w:val="0"/>
          <w:sz w:val="22"/>
          <w:szCs w:val="22"/>
        </w:rPr>
        <w:t>【図２】</w:t>
      </w:r>
    </w:p>
    <w:p w:rsidR="001B1042" w:rsidRDefault="00297D76" w:rsidP="004C65E9">
      <w:pPr>
        <w:spacing w:beforeLines="50" w:before="180"/>
        <w:jc w:val="center"/>
        <w:rPr>
          <w:rFonts w:ascii="HGｺﾞｼｯｸM" w:eastAsia="HGｺﾞｼｯｸM" w:hAnsi="ＭＳ 明朝"/>
          <w:b/>
          <w:spacing w:val="-2"/>
          <w:kern w:val="0"/>
          <w:sz w:val="22"/>
          <w:szCs w:val="22"/>
        </w:rPr>
      </w:pPr>
      <w:r>
        <w:rPr>
          <w:rFonts w:ascii="HGｺﾞｼｯｸM" w:eastAsia="HGｺﾞｼｯｸM" w:hAnsi="ＭＳ 明朝" w:hint="eastAsia"/>
          <w:b/>
          <w:spacing w:val="-2"/>
          <w:kern w:val="0"/>
          <w:sz w:val="24"/>
          <w:szCs w:val="22"/>
        </w:rPr>
        <w:t>図２</w:t>
      </w:r>
      <w:r w:rsidRPr="00486506">
        <w:rPr>
          <w:rFonts w:ascii="HGｺﾞｼｯｸM" w:eastAsia="HGｺﾞｼｯｸM" w:hAnsi="ＭＳ 明朝" w:hint="eastAsia"/>
          <w:b/>
          <w:spacing w:val="-2"/>
          <w:kern w:val="0"/>
          <w:sz w:val="24"/>
          <w:szCs w:val="22"/>
        </w:rPr>
        <w:t xml:space="preserve">　大阪府</w:t>
      </w:r>
      <w:r>
        <w:rPr>
          <w:rFonts w:ascii="HGｺﾞｼｯｸM" w:eastAsia="HGｺﾞｼｯｸM" w:hAnsi="ＭＳ 明朝" w:hint="eastAsia"/>
          <w:b/>
          <w:spacing w:val="-2"/>
          <w:kern w:val="0"/>
          <w:sz w:val="24"/>
          <w:szCs w:val="22"/>
        </w:rPr>
        <w:t>の人口ピラミッド</w:t>
      </w:r>
      <w:r w:rsidR="004C65E9">
        <w:rPr>
          <w:rFonts w:ascii="HGｺﾞｼｯｸM" w:eastAsia="HGｺﾞｼｯｸM" w:hAnsi="ＭＳ 明朝" w:hint="eastAsia"/>
          <w:b/>
          <w:spacing w:val="-2"/>
          <w:kern w:val="0"/>
          <w:sz w:val="24"/>
          <w:szCs w:val="22"/>
        </w:rPr>
        <w:t>（平成２年及び平成27年）</w:t>
      </w:r>
    </w:p>
    <w:p w:rsidR="001B1042" w:rsidRPr="00487176" w:rsidRDefault="004D7E5C" w:rsidP="004C65E9">
      <w:pPr>
        <w:jc w:val="center"/>
        <w:rPr>
          <w:rFonts w:ascii="HGｺﾞｼｯｸM" w:eastAsia="HGｺﾞｼｯｸM" w:hAnsi="ＭＳ 明朝"/>
          <w:b/>
          <w:spacing w:val="-2"/>
          <w:kern w:val="0"/>
          <w:sz w:val="22"/>
          <w:szCs w:val="22"/>
        </w:rPr>
      </w:pPr>
      <w:r w:rsidRPr="004D7E5C">
        <w:rPr>
          <w:rFonts w:ascii="HGｺﾞｼｯｸM" w:eastAsia="HGｺﾞｼｯｸM" w:hAnsi="ＭＳ 明朝"/>
          <w:b/>
          <w:noProof/>
          <w:spacing w:val="-2"/>
          <w:kern w:val="0"/>
          <w:sz w:val="22"/>
          <w:szCs w:val="22"/>
        </w:rPr>
        <w:drawing>
          <wp:inline distT="0" distB="0" distL="0" distR="0">
            <wp:extent cx="4146480" cy="2704680"/>
            <wp:effectExtent l="0" t="0" r="6985" b="63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6480" cy="2704680"/>
                    </a:xfrm>
                    <a:prstGeom prst="rect">
                      <a:avLst/>
                    </a:prstGeom>
                    <a:noFill/>
                    <a:ln>
                      <a:noFill/>
                    </a:ln>
                  </pic:spPr>
                </pic:pic>
              </a:graphicData>
            </a:graphic>
          </wp:inline>
        </w:drawing>
      </w:r>
    </w:p>
    <w:p w:rsidR="004C65E9" w:rsidRDefault="004C65E9" w:rsidP="004C65E9">
      <w:pPr>
        <w:spacing w:line="240" w:lineRule="exact"/>
        <w:ind w:leftChars="100" w:left="210"/>
        <w:rPr>
          <w:rFonts w:ascii="HGｺﾞｼｯｸM" w:eastAsia="HGｺﾞｼｯｸM" w:hAnsi="ＭＳ 明朝"/>
          <w:spacing w:val="-2"/>
          <w:kern w:val="0"/>
          <w:sz w:val="16"/>
          <w:szCs w:val="22"/>
        </w:rPr>
      </w:pPr>
      <w:r>
        <w:rPr>
          <w:rFonts w:ascii="HGｺﾞｼｯｸM" w:eastAsia="HGｺﾞｼｯｸM" w:hAnsi="ＭＳ 明朝" w:hint="eastAsia"/>
          <w:spacing w:val="-2"/>
          <w:kern w:val="0"/>
          <w:sz w:val="16"/>
          <w:szCs w:val="22"/>
        </w:rPr>
        <w:t>(注1)各年10月1日現在</w:t>
      </w:r>
    </w:p>
    <w:p w:rsidR="004C65E9" w:rsidRDefault="004C65E9" w:rsidP="004C65E9">
      <w:pPr>
        <w:spacing w:line="240" w:lineRule="exact"/>
        <w:ind w:leftChars="100" w:left="210"/>
        <w:rPr>
          <w:rFonts w:ascii="HGｺﾞｼｯｸM" w:eastAsia="HGｺﾞｼｯｸM" w:hAnsi="ＭＳ 明朝"/>
          <w:spacing w:val="-2"/>
          <w:kern w:val="0"/>
          <w:sz w:val="16"/>
          <w:szCs w:val="22"/>
        </w:rPr>
      </w:pPr>
      <w:r>
        <w:rPr>
          <w:rFonts w:ascii="HGｺﾞｼｯｸM" w:eastAsia="HGｺﾞｼｯｸM" w:hAnsi="ＭＳ 明朝" w:hint="eastAsia"/>
          <w:spacing w:val="-2"/>
          <w:kern w:val="0"/>
          <w:sz w:val="16"/>
          <w:szCs w:val="22"/>
        </w:rPr>
        <w:t>(注2</w:t>
      </w:r>
      <w:r>
        <w:rPr>
          <w:rFonts w:ascii="HGｺﾞｼｯｸM" w:eastAsia="HGｺﾞｼｯｸM" w:hAnsi="ＭＳ 明朝"/>
          <w:spacing w:val="-2"/>
          <w:kern w:val="0"/>
          <w:sz w:val="16"/>
          <w:szCs w:val="22"/>
        </w:rPr>
        <w:t>)</w:t>
      </w:r>
      <w:r>
        <w:rPr>
          <w:rFonts w:ascii="HGｺﾞｼｯｸM" w:eastAsia="HGｺﾞｼｯｸM" w:hAnsi="ＭＳ 明朝" w:hint="eastAsia"/>
          <w:spacing w:val="-2"/>
          <w:kern w:val="0"/>
          <w:sz w:val="16"/>
          <w:szCs w:val="22"/>
        </w:rPr>
        <w:t>年齢不詳は除く。</w:t>
      </w:r>
    </w:p>
    <w:p w:rsidR="004C65E9" w:rsidRDefault="004C65E9" w:rsidP="004C65E9">
      <w:pPr>
        <w:spacing w:line="240" w:lineRule="exact"/>
        <w:ind w:leftChars="100" w:left="210"/>
        <w:rPr>
          <w:rFonts w:ascii="HGｺﾞｼｯｸM" w:eastAsia="HGｺﾞｼｯｸM" w:hAnsi="ＭＳ 明朝"/>
          <w:spacing w:val="-2"/>
          <w:kern w:val="0"/>
          <w:sz w:val="16"/>
          <w:szCs w:val="22"/>
        </w:rPr>
      </w:pPr>
      <w:r w:rsidRPr="00CC3B7F">
        <w:rPr>
          <w:rFonts w:ascii="HGｺﾞｼｯｸM" w:eastAsia="HGｺﾞｼｯｸM" w:hAnsi="ＭＳ 明朝" w:hint="eastAsia"/>
          <w:spacing w:val="-2"/>
          <w:kern w:val="0"/>
          <w:sz w:val="16"/>
          <w:szCs w:val="22"/>
        </w:rPr>
        <w:t>資料：</w:t>
      </w:r>
      <w:r>
        <w:rPr>
          <w:rFonts w:ascii="HGｺﾞｼｯｸM" w:eastAsia="HGｺﾞｼｯｸM" w:hAnsi="ＭＳ 明朝" w:hint="eastAsia"/>
          <w:spacing w:val="-2"/>
          <w:kern w:val="0"/>
          <w:sz w:val="16"/>
          <w:szCs w:val="22"/>
        </w:rPr>
        <w:t>総務省統計局「国勢調査」</w:t>
      </w:r>
      <w:r>
        <w:rPr>
          <w:rFonts w:ascii="HGｺﾞｼｯｸM" w:eastAsia="HGｺﾞｼｯｸM" w:hAnsi="ＭＳ 明朝"/>
          <w:spacing w:val="-2"/>
          <w:kern w:val="0"/>
          <w:sz w:val="16"/>
          <w:szCs w:val="22"/>
        </w:rPr>
        <w:br w:type="page"/>
      </w:r>
    </w:p>
    <w:p w:rsidR="00FB71C4" w:rsidRPr="00A37FC6" w:rsidRDefault="00700FA1" w:rsidP="00297D76">
      <w:pPr>
        <w:widowControl/>
        <w:jc w:val="left"/>
        <w:rPr>
          <w:rFonts w:ascii="HGｺﾞｼｯｸM" w:eastAsia="HGｺﾞｼｯｸM" w:hAnsi="ＭＳ 明朝"/>
          <w:spacing w:val="-2"/>
          <w:kern w:val="0"/>
          <w:sz w:val="22"/>
          <w:szCs w:val="22"/>
        </w:rPr>
      </w:pPr>
      <w:r>
        <w:rPr>
          <w:rFonts w:ascii="HGｺﾞｼｯｸM" w:eastAsia="HGｺﾞｼｯｸM" w:hAnsi="HGｺﾞｼｯｸM" w:hint="eastAsia"/>
          <w:b/>
          <w:sz w:val="24"/>
        </w:rPr>
        <w:lastRenderedPageBreak/>
        <w:t>３</w:t>
      </w:r>
      <w:r w:rsidR="00FB71C4" w:rsidRPr="00CC279E">
        <w:rPr>
          <w:rFonts w:ascii="HGｺﾞｼｯｸM" w:eastAsia="HGｺﾞｼｯｸM" w:hAnsi="HGｺﾞｼｯｸM" w:hint="eastAsia"/>
          <w:b/>
          <w:sz w:val="24"/>
        </w:rPr>
        <w:t xml:space="preserve">　</w:t>
      </w:r>
      <w:r w:rsidR="00FB71C4">
        <w:rPr>
          <w:rFonts w:ascii="HGｺﾞｼｯｸM" w:eastAsia="HGｺﾞｼｯｸM" w:hint="eastAsia"/>
          <w:b/>
          <w:sz w:val="24"/>
        </w:rPr>
        <w:t>経済</w:t>
      </w:r>
    </w:p>
    <w:p w:rsidR="00AC00F8" w:rsidRDefault="00AC00F8" w:rsidP="00AC00F8">
      <w:pPr>
        <w:ind w:firstLineChars="100" w:firstLine="216"/>
        <w:rPr>
          <w:rFonts w:ascii="HGｺﾞｼｯｸM" w:eastAsia="HGｺﾞｼｯｸM" w:hAnsi="ＭＳ 明朝"/>
          <w:spacing w:val="-2"/>
          <w:kern w:val="0"/>
          <w:sz w:val="22"/>
          <w:szCs w:val="22"/>
        </w:rPr>
      </w:pPr>
      <w:r>
        <w:rPr>
          <w:rFonts w:ascii="HGｺﾞｼｯｸM" w:eastAsia="HGｺﾞｼｯｸM" w:hAnsi="ＭＳ 明朝" w:hint="eastAsia"/>
          <w:spacing w:val="-2"/>
          <w:kern w:val="0"/>
          <w:sz w:val="22"/>
          <w:szCs w:val="22"/>
        </w:rPr>
        <w:t>大阪府の府内総生産（大阪府GDP）は、平成８年度の43.0兆円を境に減少傾向に転じました。リーマンショック後、更に府内総生産が減少しましたが、近年は少しずつ増加しており、最新の平成28年度には39.0兆円まで回復しました。</w:t>
      </w:r>
      <w:r w:rsidR="004B4A70">
        <w:rPr>
          <w:rFonts w:ascii="HGｺﾞｼｯｸM" w:eastAsia="HGｺﾞｼｯｸM" w:hAnsi="ＭＳ 明朝" w:hint="eastAsia"/>
          <w:spacing w:val="-2"/>
          <w:kern w:val="0"/>
          <w:sz w:val="22"/>
          <w:szCs w:val="22"/>
        </w:rPr>
        <w:t>【図３】</w:t>
      </w:r>
    </w:p>
    <w:p w:rsidR="00AC00F8" w:rsidRDefault="004B4A70" w:rsidP="00AC00F8">
      <w:pPr>
        <w:spacing w:beforeLines="50" w:before="180"/>
        <w:jc w:val="center"/>
        <w:rPr>
          <w:rFonts w:ascii="HGｺﾞｼｯｸM" w:eastAsia="HGｺﾞｼｯｸM" w:hAnsi="ＭＳ 明朝"/>
          <w:spacing w:val="-2"/>
          <w:kern w:val="0"/>
          <w:sz w:val="22"/>
          <w:szCs w:val="22"/>
        </w:rPr>
      </w:pPr>
      <w:r>
        <w:rPr>
          <w:rFonts w:ascii="HGｺﾞｼｯｸM" w:eastAsia="HGｺﾞｼｯｸM" w:hAnsi="ＭＳ 明朝" w:hint="eastAsia"/>
          <w:b/>
          <w:spacing w:val="-2"/>
          <w:kern w:val="0"/>
          <w:sz w:val="24"/>
          <w:szCs w:val="22"/>
        </w:rPr>
        <w:t>図３</w:t>
      </w:r>
      <w:r w:rsidR="00AC00F8" w:rsidRPr="00486506">
        <w:rPr>
          <w:rFonts w:ascii="HGｺﾞｼｯｸM" w:eastAsia="HGｺﾞｼｯｸM" w:hAnsi="ＭＳ 明朝" w:hint="eastAsia"/>
          <w:b/>
          <w:spacing w:val="-2"/>
          <w:kern w:val="0"/>
          <w:sz w:val="24"/>
          <w:szCs w:val="22"/>
        </w:rPr>
        <w:t xml:space="preserve">　</w:t>
      </w:r>
      <w:r w:rsidR="00AC00F8">
        <w:rPr>
          <w:rFonts w:ascii="HGｺﾞｼｯｸM" w:eastAsia="HGｺﾞｼｯｸM" w:hAnsi="ＭＳ 明朝" w:hint="eastAsia"/>
          <w:b/>
          <w:spacing w:val="-2"/>
          <w:kern w:val="0"/>
          <w:sz w:val="24"/>
          <w:szCs w:val="22"/>
        </w:rPr>
        <w:t>府内総生産と名目成長率の</w:t>
      </w:r>
      <w:r w:rsidR="00C15D66">
        <w:rPr>
          <w:rFonts w:ascii="HGｺﾞｼｯｸM" w:eastAsia="HGｺﾞｼｯｸM" w:hAnsi="ＭＳ 明朝" w:hint="eastAsia"/>
          <w:b/>
          <w:spacing w:val="-2"/>
          <w:kern w:val="0"/>
          <w:sz w:val="24"/>
          <w:szCs w:val="22"/>
        </w:rPr>
        <w:t>推移（平成元年度</w:t>
      </w:r>
      <w:r w:rsidR="00AC00F8" w:rsidRPr="00486506">
        <w:rPr>
          <w:rFonts w:ascii="HGｺﾞｼｯｸM" w:eastAsia="HGｺﾞｼｯｸM" w:hAnsi="ＭＳ 明朝" w:hint="eastAsia"/>
          <w:b/>
          <w:spacing w:val="-2"/>
          <w:kern w:val="0"/>
          <w:sz w:val="24"/>
          <w:szCs w:val="22"/>
        </w:rPr>
        <w:t>～</w:t>
      </w:r>
      <w:r w:rsidR="00AC00F8">
        <w:rPr>
          <w:rFonts w:ascii="HGｺﾞｼｯｸM" w:eastAsia="HGｺﾞｼｯｸM" w:hAnsi="ＭＳ 明朝"/>
          <w:b/>
          <w:spacing w:val="-2"/>
          <w:kern w:val="0"/>
          <w:sz w:val="24"/>
          <w:szCs w:val="22"/>
        </w:rPr>
        <w:t>28</w:t>
      </w:r>
      <w:r w:rsidR="00C15D66">
        <w:rPr>
          <w:rFonts w:ascii="HGｺﾞｼｯｸM" w:eastAsia="HGｺﾞｼｯｸM" w:hAnsi="ＭＳ 明朝" w:hint="eastAsia"/>
          <w:b/>
          <w:spacing w:val="-2"/>
          <w:kern w:val="0"/>
          <w:sz w:val="24"/>
          <w:szCs w:val="22"/>
        </w:rPr>
        <w:t>年度</w:t>
      </w:r>
      <w:r w:rsidR="00AC00F8" w:rsidRPr="00486506">
        <w:rPr>
          <w:rFonts w:ascii="HGｺﾞｼｯｸM" w:eastAsia="HGｺﾞｼｯｸM" w:hAnsi="ＭＳ 明朝" w:hint="eastAsia"/>
          <w:b/>
          <w:spacing w:val="-2"/>
          <w:kern w:val="0"/>
          <w:sz w:val="24"/>
          <w:szCs w:val="22"/>
        </w:rPr>
        <w:t>）</w:t>
      </w:r>
    </w:p>
    <w:p w:rsidR="00AC00F8" w:rsidRPr="00AC00F8" w:rsidRDefault="00F402EF" w:rsidP="00AC00F8">
      <w:pPr>
        <w:jc w:val="center"/>
        <w:rPr>
          <w:rFonts w:ascii="HGｺﾞｼｯｸM" w:eastAsia="HGｺﾞｼｯｸM" w:hAnsi="ＭＳ 明朝"/>
          <w:spacing w:val="-2"/>
          <w:kern w:val="0"/>
          <w:sz w:val="22"/>
          <w:szCs w:val="22"/>
        </w:rPr>
      </w:pPr>
      <w:r w:rsidRPr="00F402EF">
        <w:rPr>
          <w:rFonts w:ascii="HGｺﾞｼｯｸM" w:eastAsia="HGｺﾞｼｯｸM" w:hAnsi="ＭＳ 明朝"/>
          <w:noProof/>
          <w:spacing w:val="-2"/>
          <w:kern w:val="0"/>
          <w:sz w:val="22"/>
          <w:szCs w:val="22"/>
        </w:rPr>
        <w:drawing>
          <wp:inline distT="0" distB="0" distL="0" distR="0">
            <wp:extent cx="5572760" cy="2156460"/>
            <wp:effectExtent l="0" t="0" r="889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760" cy="2156460"/>
                    </a:xfrm>
                    <a:prstGeom prst="rect">
                      <a:avLst/>
                    </a:prstGeom>
                    <a:noFill/>
                    <a:ln>
                      <a:noFill/>
                    </a:ln>
                  </pic:spPr>
                </pic:pic>
              </a:graphicData>
            </a:graphic>
          </wp:inline>
        </w:drawing>
      </w:r>
    </w:p>
    <w:p w:rsidR="00AC00F8" w:rsidRDefault="00AC00F8" w:rsidP="00C15D66">
      <w:pPr>
        <w:spacing w:line="240" w:lineRule="exact"/>
        <w:ind w:leftChars="100" w:left="678" w:hangingChars="300" w:hanging="468"/>
        <w:rPr>
          <w:rFonts w:ascii="HGｺﾞｼｯｸM" w:eastAsia="HGｺﾞｼｯｸM" w:hAnsi="ＭＳ 明朝"/>
          <w:spacing w:val="-2"/>
          <w:kern w:val="0"/>
          <w:sz w:val="16"/>
          <w:szCs w:val="22"/>
        </w:rPr>
      </w:pPr>
      <w:r w:rsidRPr="00CC3B7F">
        <w:rPr>
          <w:rFonts w:ascii="HGｺﾞｼｯｸM" w:eastAsia="HGｺﾞｼｯｸM" w:hAnsi="ＭＳ 明朝" w:hint="eastAsia"/>
          <w:spacing w:val="-2"/>
          <w:kern w:val="0"/>
          <w:sz w:val="16"/>
          <w:szCs w:val="22"/>
        </w:rPr>
        <w:t>(注</w:t>
      </w:r>
      <w:r>
        <w:rPr>
          <w:rFonts w:ascii="HGｺﾞｼｯｸM" w:eastAsia="HGｺﾞｼｯｸM" w:hAnsi="ＭＳ 明朝" w:hint="eastAsia"/>
          <w:spacing w:val="-2"/>
          <w:kern w:val="0"/>
          <w:sz w:val="16"/>
          <w:szCs w:val="22"/>
        </w:rPr>
        <w:t>1</w:t>
      </w:r>
      <w:r w:rsidRPr="00CC3B7F">
        <w:rPr>
          <w:rFonts w:ascii="HGｺﾞｼｯｸM" w:eastAsia="HGｺﾞｼｯｸM" w:hAnsi="ＭＳ 明朝" w:hint="eastAsia"/>
          <w:spacing w:val="-2"/>
          <w:kern w:val="0"/>
          <w:sz w:val="16"/>
          <w:szCs w:val="22"/>
        </w:rPr>
        <w:t>)</w:t>
      </w:r>
      <w:r w:rsidR="00C15D66">
        <w:rPr>
          <w:rFonts w:ascii="HGｺﾞｼｯｸM" w:eastAsia="HGｺﾞｼｯｸM" w:hAnsi="ＭＳ 明朝" w:hint="eastAsia"/>
          <w:spacing w:val="-2"/>
          <w:kern w:val="0"/>
          <w:sz w:val="16"/>
          <w:szCs w:val="22"/>
        </w:rPr>
        <w:t>府内総生産は</w:t>
      </w:r>
      <w:r w:rsidR="00D75295">
        <w:rPr>
          <w:rFonts w:ascii="HGｺﾞｼｯｸM" w:eastAsia="HGｺﾞｼｯｸM" w:hAnsi="ＭＳ 明朝" w:hint="eastAsia"/>
          <w:spacing w:val="-2"/>
          <w:kern w:val="0"/>
          <w:sz w:val="16"/>
          <w:szCs w:val="22"/>
        </w:rPr>
        <w:t>、リンク係数を用いて基準が異なる時点の計数</w:t>
      </w:r>
      <w:r w:rsidR="00C15D66">
        <w:rPr>
          <w:rFonts w:ascii="HGｺﾞｼｯｸM" w:eastAsia="HGｺﾞｼｯｸM" w:hAnsi="ＭＳ 明朝" w:hint="eastAsia"/>
          <w:spacing w:val="-2"/>
          <w:kern w:val="0"/>
          <w:sz w:val="16"/>
          <w:szCs w:val="22"/>
        </w:rPr>
        <w:t>を接続し、大まかな推移が確認できるよう</w:t>
      </w:r>
      <w:r w:rsidR="00D75295">
        <w:rPr>
          <w:rFonts w:ascii="HGｺﾞｼｯｸM" w:eastAsia="HGｺﾞｼｯｸM" w:hAnsi="ＭＳ 明朝" w:hint="eastAsia"/>
          <w:spacing w:val="-2"/>
          <w:kern w:val="0"/>
          <w:sz w:val="16"/>
          <w:szCs w:val="22"/>
        </w:rPr>
        <w:t>加工した値。本来は年度によって推計基準が異なるため、単純な比較が</w:t>
      </w:r>
      <w:r w:rsidR="00C15D66">
        <w:rPr>
          <w:rFonts w:ascii="HGｺﾞｼｯｸM" w:eastAsia="HGｺﾞｼｯｸM" w:hAnsi="ＭＳ 明朝" w:hint="eastAsia"/>
          <w:spacing w:val="-2"/>
          <w:kern w:val="0"/>
          <w:sz w:val="16"/>
          <w:szCs w:val="22"/>
        </w:rPr>
        <w:t>出来ないことに注意を要する。</w:t>
      </w:r>
    </w:p>
    <w:p w:rsidR="00C15D66" w:rsidRPr="00C15D66" w:rsidRDefault="00C15D66" w:rsidP="00C15D66">
      <w:pPr>
        <w:spacing w:line="240" w:lineRule="exact"/>
        <w:ind w:leftChars="100" w:left="678" w:hangingChars="300" w:hanging="468"/>
        <w:rPr>
          <w:rFonts w:ascii="HGｺﾞｼｯｸM" w:eastAsia="HGｺﾞｼｯｸM" w:hAnsi="ＭＳ 明朝"/>
          <w:spacing w:val="-2"/>
          <w:kern w:val="0"/>
          <w:sz w:val="16"/>
          <w:szCs w:val="22"/>
        </w:rPr>
      </w:pPr>
      <w:r>
        <w:rPr>
          <w:rFonts w:ascii="HGｺﾞｼｯｸM" w:eastAsia="HGｺﾞｼｯｸM" w:hAnsi="ＭＳ 明朝" w:hint="eastAsia"/>
          <w:spacing w:val="-2"/>
          <w:kern w:val="0"/>
          <w:sz w:val="16"/>
          <w:szCs w:val="22"/>
        </w:rPr>
        <w:t>(注2</w:t>
      </w:r>
      <w:r>
        <w:rPr>
          <w:rFonts w:ascii="HGｺﾞｼｯｸM" w:eastAsia="HGｺﾞｼｯｸM" w:hAnsi="ＭＳ 明朝"/>
          <w:spacing w:val="-2"/>
          <w:kern w:val="0"/>
          <w:sz w:val="16"/>
          <w:szCs w:val="22"/>
        </w:rPr>
        <w:t>)</w:t>
      </w:r>
      <w:r>
        <w:rPr>
          <w:rFonts w:ascii="HGｺﾞｼｯｸM" w:eastAsia="HGｺﾞｼｯｸM" w:hAnsi="ＭＳ 明朝" w:hint="eastAsia"/>
          <w:spacing w:val="-2"/>
          <w:kern w:val="0"/>
          <w:sz w:val="16"/>
          <w:szCs w:val="22"/>
        </w:rPr>
        <w:t>名目成長率は、加工した府内総生産の対前年度増加率として算出した値。</w:t>
      </w:r>
    </w:p>
    <w:p w:rsidR="00AC00F8" w:rsidRPr="00FB71C4" w:rsidRDefault="00AC00F8" w:rsidP="00AC00F8">
      <w:pPr>
        <w:spacing w:line="240" w:lineRule="exact"/>
        <w:ind w:leftChars="100" w:left="210"/>
        <w:rPr>
          <w:rFonts w:ascii="HGｺﾞｼｯｸM" w:eastAsia="HGｺﾞｼｯｸM" w:hAnsi="ＭＳ 明朝"/>
          <w:spacing w:val="-2"/>
          <w:kern w:val="0"/>
          <w:sz w:val="22"/>
          <w:szCs w:val="22"/>
        </w:rPr>
      </w:pPr>
      <w:r w:rsidRPr="00CC3B7F">
        <w:rPr>
          <w:rFonts w:ascii="HGｺﾞｼｯｸM" w:eastAsia="HGｺﾞｼｯｸM" w:hAnsi="ＭＳ 明朝" w:hint="eastAsia"/>
          <w:spacing w:val="-2"/>
          <w:kern w:val="0"/>
          <w:sz w:val="16"/>
          <w:szCs w:val="22"/>
        </w:rPr>
        <w:t>資料：</w:t>
      </w:r>
      <w:r w:rsidR="00C15D66">
        <w:rPr>
          <w:rFonts w:ascii="HGｺﾞｼｯｸM" w:eastAsia="HGｺﾞｼｯｸM" w:hAnsi="ＭＳ 明朝" w:hint="eastAsia"/>
          <w:spacing w:val="-2"/>
          <w:kern w:val="0"/>
          <w:sz w:val="16"/>
          <w:szCs w:val="22"/>
        </w:rPr>
        <w:t>大阪府総務部統計課</w:t>
      </w:r>
      <w:r>
        <w:rPr>
          <w:rFonts w:ascii="HGｺﾞｼｯｸM" w:eastAsia="HGｺﾞｼｯｸM" w:hAnsi="ＭＳ 明朝" w:hint="eastAsia"/>
          <w:spacing w:val="-2"/>
          <w:kern w:val="0"/>
          <w:sz w:val="16"/>
          <w:szCs w:val="22"/>
        </w:rPr>
        <w:t>「</w:t>
      </w:r>
      <w:r w:rsidR="00C15D66">
        <w:rPr>
          <w:rFonts w:ascii="HGｺﾞｼｯｸM" w:eastAsia="HGｺﾞｼｯｸM" w:hAnsi="ＭＳ 明朝" w:hint="eastAsia"/>
          <w:spacing w:val="-2"/>
          <w:kern w:val="0"/>
          <w:sz w:val="16"/>
          <w:szCs w:val="22"/>
        </w:rPr>
        <w:t>平成28年度大阪府民経済計算</w:t>
      </w:r>
      <w:r>
        <w:rPr>
          <w:rFonts w:ascii="HGｺﾞｼｯｸM" w:eastAsia="HGｺﾞｼｯｸM" w:hAnsi="ＭＳ 明朝" w:hint="eastAsia"/>
          <w:spacing w:val="-2"/>
          <w:kern w:val="0"/>
          <w:sz w:val="16"/>
          <w:szCs w:val="22"/>
        </w:rPr>
        <w:t>」</w:t>
      </w:r>
    </w:p>
    <w:p w:rsidR="00AC00F8" w:rsidRDefault="00AC00F8" w:rsidP="00AC00F8">
      <w:pPr>
        <w:rPr>
          <w:rFonts w:ascii="HGｺﾞｼｯｸM" w:eastAsia="HGｺﾞｼｯｸM" w:hAnsi="ＭＳ 明朝"/>
          <w:spacing w:val="-2"/>
          <w:kern w:val="0"/>
          <w:sz w:val="22"/>
          <w:szCs w:val="22"/>
        </w:rPr>
      </w:pPr>
    </w:p>
    <w:p w:rsidR="00B60246" w:rsidRDefault="00B60246" w:rsidP="00AC00F8">
      <w:pPr>
        <w:rPr>
          <w:rFonts w:ascii="HGｺﾞｼｯｸM" w:eastAsia="HGｺﾞｼｯｸM" w:hAnsi="ＭＳ 明朝"/>
          <w:spacing w:val="-2"/>
          <w:kern w:val="0"/>
          <w:sz w:val="22"/>
          <w:szCs w:val="22"/>
        </w:rPr>
      </w:pPr>
    </w:p>
    <w:p w:rsidR="00F21E8D" w:rsidRDefault="00A5774E" w:rsidP="00A5774E">
      <w:pPr>
        <w:ind w:leftChars="100" w:left="210" w:firstLineChars="100" w:firstLine="216"/>
        <w:rPr>
          <w:rFonts w:ascii="HGｺﾞｼｯｸM" w:eastAsia="HGｺﾞｼｯｸM" w:hAnsi="ＭＳ 明朝"/>
          <w:spacing w:val="-2"/>
          <w:kern w:val="0"/>
          <w:sz w:val="22"/>
          <w:szCs w:val="22"/>
        </w:rPr>
      </w:pPr>
      <w:r>
        <w:rPr>
          <w:rFonts w:ascii="HGｺﾞｼｯｸM" w:eastAsia="HGｺﾞｼｯｸM" w:hAnsi="ＭＳ 明朝" w:hint="eastAsia"/>
          <w:spacing w:val="-2"/>
          <w:kern w:val="0"/>
          <w:sz w:val="22"/>
          <w:szCs w:val="22"/>
        </w:rPr>
        <w:t>大阪府の有効求人倍率をみると、</w:t>
      </w:r>
      <w:r w:rsidR="00241C39">
        <w:rPr>
          <w:rFonts w:ascii="HGｺﾞｼｯｸM" w:eastAsia="HGｺﾞｼｯｸM" w:hAnsi="ＭＳ 明朝" w:hint="eastAsia"/>
          <w:spacing w:val="-2"/>
          <w:kern w:val="0"/>
          <w:sz w:val="22"/>
          <w:szCs w:val="22"/>
        </w:rPr>
        <w:t>バブル景気の頃は</w:t>
      </w:r>
      <w:r w:rsidR="00105A26">
        <w:rPr>
          <w:rFonts w:ascii="HGｺﾞｼｯｸM" w:eastAsia="HGｺﾞｼｯｸM" w:hAnsi="ＭＳ 明朝" w:hint="eastAsia"/>
          <w:spacing w:val="-2"/>
          <w:kern w:val="0"/>
          <w:sz w:val="22"/>
          <w:szCs w:val="22"/>
        </w:rPr>
        <w:t>１</w:t>
      </w:r>
      <w:r>
        <w:rPr>
          <w:rFonts w:ascii="HGｺﾞｼｯｸM" w:eastAsia="HGｺﾞｼｯｸM" w:hAnsi="ＭＳ 明朝" w:hint="eastAsia"/>
          <w:spacing w:val="-2"/>
          <w:kern w:val="0"/>
          <w:sz w:val="22"/>
          <w:szCs w:val="22"/>
        </w:rPr>
        <w:t>倍を超えていましたが</w:t>
      </w:r>
      <w:r w:rsidR="00241C39">
        <w:rPr>
          <w:rFonts w:ascii="HGｺﾞｼｯｸM" w:eastAsia="HGｺﾞｼｯｸM" w:hAnsi="ＭＳ 明朝" w:hint="eastAsia"/>
          <w:spacing w:val="-2"/>
          <w:kern w:val="0"/>
          <w:sz w:val="22"/>
          <w:szCs w:val="22"/>
        </w:rPr>
        <w:t>、バブル崩壊後に低下を続け、平成1</w:t>
      </w:r>
      <w:r w:rsidR="00241C39">
        <w:rPr>
          <w:rFonts w:ascii="HGｺﾞｼｯｸM" w:eastAsia="HGｺﾞｼｯｸM" w:hAnsi="ＭＳ 明朝"/>
          <w:spacing w:val="-2"/>
          <w:kern w:val="0"/>
          <w:sz w:val="22"/>
          <w:szCs w:val="22"/>
        </w:rPr>
        <w:t>4</w:t>
      </w:r>
      <w:r w:rsidR="00241C39">
        <w:rPr>
          <w:rFonts w:ascii="HGｺﾞｼｯｸM" w:eastAsia="HGｺﾞｼｯｸM" w:hAnsi="ＭＳ 明朝" w:hint="eastAsia"/>
          <w:spacing w:val="-2"/>
          <w:kern w:val="0"/>
          <w:sz w:val="22"/>
          <w:szCs w:val="22"/>
        </w:rPr>
        <w:t>年頃まで0.5倍</w:t>
      </w:r>
      <w:r w:rsidR="00105A26">
        <w:rPr>
          <w:rFonts w:ascii="HGｺﾞｼｯｸM" w:eastAsia="HGｺﾞｼｯｸM" w:hAnsi="ＭＳ 明朝" w:hint="eastAsia"/>
          <w:spacing w:val="-2"/>
          <w:kern w:val="0"/>
          <w:sz w:val="22"/>
          <w:szCs w:val="22"/>
        </w:rPr>
        <w:t>付近で推移しました。</w:t>
      </w:r>
      <w:r>
        <w:rPr>
          <w:rFonts w:ascii="HGｺﾞｼｯｸM" w:eastAsia="HGｺﾞｼｯｸM" w:hAnsi="ＭＳ 明朝" w:hint="eastAsia"/>
          <w:spacing w:val="-2"/>
          <w:kern w:val="0"/>
          <w:sz w:val="22"/>
          <w:szCs w:val="22"/>
        </w:rPr>
        <w:t>平成９年から統計が存在する</w:t>
      </w:r>
      <w:r w:rsidR="00105A26">
        <w:rPr>
          <w:rFonts w:ascii="HGｺﾞｼｯｸM" w:eastAsia="HGｺﾞｼｯｸM" w:hAnsi="ＭＳ 明朝" w:hint="eastAsia"/>
          <w:spacing w:val="-2"/>
          <w:kern w:val="0"/>
          <w:sz w:val="22"/>
          <w:szCs w:val="22"/>
        </w:rPr>
        <w:t>完全失業率を</w:t>
      </w:r>
      <w:r w:rsidR="00F21E8D">
        <w:rPr>
          <w:rFonts w:ascii="HGｺﾞｼｯｸM" w:eastAsia="HGｺﾞｼｯｸM" w:hAnsi="ＭＳ 明朝" w:hint="eastAsia"/>
          <w:spacing w:val="-2"/>
          <w:kern w:val="0"/>
          <w:sz w:val="22"/>
          <w:szCs w:val="22"/>
        </w:rPr>
        <w:t>み</w:t>
      </w:r>
      <w:r w:rsidR="00105A26">
        <w:rPr>
          <w:rFonts w:ascii="HGｺﾞｼｯｸM" w:eastAsia="HGｺﾞｼｯｸM" w:hAnsi="ＭＳ 明朝" w:hint="eastAsia"/>
          <w:spacing w:val="-2"/>
          <w:kern w:val="0"/>
          <w:sz w:val="22"/>
          <w:szCs w:val="22"/>
        </w:rPr>
        <w:t>ても、</w:t>
      </w:r>
      <w:r w:rsidR="00F21E8D">
        <w:rPr>
          <w:rFonts w:ascii="HGｺﾞｼｯｸM" w:eastAsia="HGｺﾞｼｯｸM" w:hAnsi="ＭＳ 明朝" w:hint="eastAsia"/>
          <w:spacing w:val="-2"/>
          <w:kern w:val="0"/>
          <w:sz w:val="22"/>
          <w:szCs w:val="22"/>
        </w:rPr>
        <w:t>平成15年頃まで上昇し、平成14年８月と平成15年２月に8.4％となりました。この間、特に若い世代が就職することが困難になった状況を表す言葉として、「就職氷河期」という言葉が生まれました。</w:t>
      </w:r>
    </w:p>
    <w:p w:rsidR="00F21E8D" w:rsidRPr="00F21E8D" w:rsidRDefault="00065167" w:rsidP="00FB71C4">
      <w:pPr>
        <w:ind w:leftChars="100" w:left="210" w:firstLineChars="100" w:firstLine="216"/>
        <w:rPr>
          <w:rFonts w:ascii="HGｺﾞｼｯｸM" w:eastAsia="HGｺﾞｼｯｸM" w:hAnsi="ＭＳ 明朝"/>
          <w:spacing w:val="-2"/>
          <w:kern w:val="0"/>
          <w:sz w:val="22"/>
          <w:szCs w:val="22"/>
        </w:rPr>
      </w:pPr>
      <w:r>
        <w:rPr>
          <w:rFonts w:ascii="HGｺﾞｼｯｸM" w:eastAsia="HGｺﾞｼｯｸM" w:hAnsi="ＭＳ 明朝" w:hint="eastAsia"/>
          <w:spacing w:val="-2"/>
          <w:kern w:val="0"/>
          <w:sz w:val="22"/>
          <w:szCs w:val="22"/>
        </w:rPr>
        <w:t>その後</w:t>
      </w:r>
      <w:r w:rsidR="00F21E8D">
        <w:rPr>
          <w:rFonts w:ascii="HGｺﾞｼｯｸM" w:eastAsia="HGｺﾞｼｯｸM" w:hAnsi="ＭＳ 明朝" w:hint="eastAsia"/>
          <w:spacing w:val="-2"/>
          <w:kern w:val="0"/>
          <w:sz w:val="22"/>
          <w:szCs w:val="22"/>
        </w:rPr>
        <w:t>は回復（有効求人倍率は上昇、完全失業率は低下）</w:t>
      </w:r>
      <w:r w:rsidR="005573E8">
        <w:rPr>
          <w:rFonts w:ascii="HGｺﾞｼｯｸM" w:eastAsia="HGｺﾞｼｯｸM" w:hAnsi="ＭＳ 明朝" w:hint="eastAsia"/>
          <w:spacing w:val="-2"/>
          <w:kern w:val="0"/>
          <w:sz w:val="22"/>
          <w:szCs w:val="22"/>
        </w:rPr>
        <w:t>し</w:t>
      </w:r>
      <w:r w:rsidR="00F21E8D">
        <w:rPr>
          <w:rFonts w:ascii="HGｺﾞｼｯｸM" w:eastAsia="HGｺﾞｼｯｸM" w:hAnsi="ＭＳ 明朝" w:hint="eastAsia"/>
          <w:spacing w:val="-2"/>
          <w:kern w:val="0"/>
          <w:sz w:val="22"/>
          <w:szCs w:val="22"/>
        </w:rPr>
        <w:t>、リーマンショック後に再び悪化しました</w:t>
      </w:r>
      <w:r w:rsidR="005573E8">
        <w:rPr>
          <w:rFonts w:ascii="HGｺﾞｼｯｸM" w:eastAsia="HGｺﾞｼｯｸM" w:hAnsi="ＭＳ 明朝" w:hint="eastAsia"/>
          <w:spacing w:val="-2"/>
          <w:kern w:val="0"/>
          <w:sz w:val="22"/>
          <w:szCs w:val="22"/>
        </w:rPr>
        <w:t>が、近年は有効求人倍率が1.8倍程度とバブル期を超える水準まで回復しています。</w:t>
      </w:r>
      <w:r w:rsidR="00B60246">
        <w:rPr>
          <w:rFonts w:ascii="HGｺﾞｼｯｸM" w:eastAsia="HGｺﾞｼｯｸM" w:hAnsi="ＭＳ 明朝" w:hint="eastAsia"/>
          <w:spacing w:val="-2"/>
          <w:kern w:val="0"/>
          <w:sz w:val="22"/>
          <w:szCs w:val="22"/>
        </w:rPr>
        <w:t>【図４】</w:t>
      </w:r>
    </w:p>
    <w:p w:rsidR="00FB71C4" w:rsidRPr="003A717D" w:rsidRDefault="00B60246" w:rsidP="00FB71C4">
      <w:pPr>
        <w:spacing w:beforeLines="50" w:before="180"/>
        <w:jc w:val="center"/>
        <w:rPr>
          <w:rFonts w:ascii="HGｺﾞｼｯｸM" w:eastAsia="HGｺﾞｼｯｸM"/>
          <w:b/>
          <w:sz w:val="24"/>
        </w:rPr>
      </w:pPr>
      <w:r>
        <w:rPr>
          <w:rFonts w:ascii="HGｺﾞｼｯｸM" w:eastAsia="HGｺﾞｼｯｸM" w:hint="eastAsia"/>
          <w:b/>
          <w:sz w:val="24"/>
        </w:rPr>
        <w:t>図４</w:t>
      </w:r>
      <w:r w:rsidR="00FB71C4" w:rsidRPr="003A717D">
        <w:rPr>
          <w:rFonts w:ascii="HGｺﾞｼｯｸM" w:eastAsia="HGｺﾞｼｯｸM" w:hint="eastAsia"/>
          <w:b/>
          <w:sz w:val="24"/>
        </w:rPr>
        <w:t xml:space="preserve">　</w:t>
      </w:r>
      <w:r w:rsidR="00A95461">
        <w:rPr>
          <w:rFonts w:ascii="HGｺﾞｼｯｸM" w:eastAsia="HGｺﾞｼｯｸM" w:hint="eastAsia"/>
          <w:b/>
          <w:sz w:val="24"/>
        </w:rPr>
        <w:t>有効求人倍率（平成元年以降）と</w:t>
      </w:r>
      <w:r w:rsidR="00FB71C4">
        <w:rPr>
          <w:rFonts w:ascii="HGｺﾞｼｯｸM" w:eastAsia="HGｺﾞｼｯｸM" w:hint="eastAsia"/>
          <w:b/>
          <w:sz w:val="24"/>
        </w:rPr>
        <w:t>完全失業率（平成</w:t>
      </w:r>
      <w:r w:rsidR="00A95461">
        <w:rPr>
          <w:rFonts w:ascii="HGｺﾞｼｯｸM" w:eastAsia="HGｺﾞｼｯｸM" w:hint="eastAsia"/>
          <w:b/>
          <w:sz w:val="24"/>
        </w:rPr>
        <w:t>９年以降）</w:t>
      </w:r>
      <w:r w:rsidR="00FB71C4" w:rsidRPr="003A717D">
        <w:rPr>
          <w:rFonts w:ascii="HGｺﾞｼｯｸM" w:eastAsia="HGｺﾞｼｯｸM" w:hint="eastAsia"/>
          <w:b/>
          <w:sz w:val="24"/>
        </w:rPr>
        <w:t>の推移</w:t>
      </w:r>
    </w:p>
    <w:p w:rsidR="00FB71C4" w:rsidRDefault="00113586" w:rsidP="004563CC">
      <w:pPr>
        <w:jc w:val="center"/>
        <w:rPr>
          <w:rFonts w:ascii="HGｺﾞｼｯｸM" w:eastAsia="HGｺﾞｼｯｸM" w:hAnsi="ＭＳ 明朝"/>
          <w:spacing w:val="-2"/>
          <w:kern w:val="0"/>
          <w:sz w:val="22"/>
          <w:szCs w:val="22"/>
        </w:rPr>
      </w:pPr>
      <w:r w:rsidRPr="00113586">
        <w:rPr>
          <w:rFonts w:ascii="HGｺﾞｼｯｸM" w:eastAsia="HGｺﾞｼｯｸM" w:hAnsi="ＭＳ 明朝"/>
          <w:noProof/>
          <w:spacing w:val="-2"/>
          <w:kern w:val="0"/>
          <w:sz w:val="22"/>
          <w:szCs w:val="22"/>
        </w:rPr>
        <w:drawing>
          <wp:inline distT="0" distB="0" distL="0" distR="0">
            <wp:extent cx="5572125" cy="209550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2095500"/>
                    </a:xfrm>
                    <a:prstGeom prst="rect">
                      <a:avLst/>
                    </a:prstGeom>
                    <a:noFill/>
                    <a:ln>
                      <a:noFill/>
                    </a:ln>
                  </pic:spPr>
                </pic:pic>
              </a:graphicData>
            </a:graphic>
          </wp:inline>
        </w:drawing>
      </w:r>
    </w:p>
    <w:p w:rsidR="00FB71C4" w:rsidRDefault="00FB71C4" w:rsidP="00FB71C4">
      <w:pPr>
        <w:spacing w:line="240" w:lineRule="exact"/>
        <w:ind w:leftChars="100" w:left="678" w:hangingChars="300" w:hanging="468"/>
        <w:rPr>
          <w:rFonts w:ascii="HGｺﾞｼｯｸM" w:eastAsia="HGｺﾞｼｯｸM" w:hAnsi="ＭＳ 明朝"/>
          <w:spacing w:val="-2"/>
          <w:kern w:val="0"/>
          <w:sz w:val="16"/>
          <w:szCs w:val="22"/>
        </w:rPr>
      </w:pPr>
      <w:r w:rsidRPr="00CC3B7F">
        <w:rPr>
          <w:rFonts w:ascii="HGｺﾞｼｯｸM" w:eastAsia="HGｺﾞｼｯｸM" w:hAnsi="ＭＳ 明朝" w:hint="eastAsia"/>
          <w:spacing w:val="-2"/>
          <w:kern w:val="0"/>
          <w:sz w:val="16"/>
          <w:szCs w:val="22"/>
        </w:rPr>
        <w:t>(注</w:t>
      </w:r>
      <w:r w:rsidR="00D75295">
        <w:rPr>
          <w:rFonts w:ascii="HGｺﾞｼｯｸM" w:eastAsia="HGｺﾞｼｯｸM" w:hAnsi="ＭＳ 明朝" w:hint="eastAsia"/>
          <w:spacing w:val="-2"/>
          <w:kern w:val="0"/>
          <w:sz w:val="16"/>
          <w:szCs w:val="22"/>
        </w:rPr>
        <w:t>1</w:t>
      </w:r>
      <w:r w:rsidRPr="00CC3B7F">
        <w:rPr>
          <w:rFonts w:ascii="HGｺﾞｼｯｸM" w:eastAsia="HGｺﾞｼｯｸM" w:hAnsi="ＭＳ 明朝" w:hint="eastAsia"/>
          <w:spacing w:val="-2"/>
          <w:kern w:val="0"/>
          <w:sz w:val="16"/>
          <w:szCs w:val="22"/>
        </w:rPr>
        <w:t>)</w:t>
      </w:r>
      <w:r w:rsidR="008C47E7" w:rsidRPr="008C47E7">
        <w:rPr>
          <w:rFonts w:ascii="HGｺﾞｼｯｸM" w:eastAsia="HGｺﾞｼｯｸM" w:hAnsi="ＭＳ 明朝" w:hint="eastAsia"/>
          <w:spacing w:val="-2"/>
          <w:kern w:val="0"/>
          <w:sz w:val="16"/>
          <w:szCs w:val="22"/>
        </w:rPr>
        <w:t>シャドー部分は大阪産業経済リサーチ＆デザインセンターが設定した景気後退期を示す。</w:t>
      </w:r>
    </w:p>
    <w:p w:rsidR="00D75295" w:rsidRDefault="00D75295" w:rsidP="00FB71C4">
      <w:pPr>
        <w:spacing w:line="240" w:lineRule="exact"/>
        <w:ind w:leftChars="100" w:left="678" w:hangingChars="300" w:hanging="468"/>
        <w:rPr>
          <w:rFonts w:ascii="HGｺﾞｼｯｸM" w:eastAsia="HGｺﾞｼｯｸM" w:hAnsi="ＭＳ 明朝"/>
          <w:spacing w:val="-2"/>
          <w:kern w:val="0"/>
          <w:sz w:val="16"/>
          <w:szCs w:val="22"/>
        </w:rPr>
      </w:pPr>
      <w:r>
        <w:rPr>
          <w:rFonts w:ascii="HGｺﾞｼｯｸM" w:eastAsia="HGｺﾞｼｯｸM" w:hAnsi="ＭＳ 明朝" w:hint="eastAsia"/>
          <w:spacing w:val="-2"/>
          <w:kern w:val="0"/>
          <w:sz w:val="16"/>
          <w:szCs w:val="22"/>
        </w:rPr>
        <w:t>(注2)都道府県別完全失業率（モデル推計値）は平成９年以降しか作成されていない。</w:t>
      </w:r>
    </w:p>
    <w:p w:rsidR="00D75295" w:rsidRPr="00CC3B7F" w:rsidRDefault="00D75295" w:rsidP="00FB71C4">
      <w:pPr>
        <w:spacing w:line="240" w:lineRule="exact"/>
        <w:ind w:leftChars="100" w:left="678" w:hangingChars="300" w:hanging="468"/>
        <w:rPr>
          <w:rFonts w:ascii="HGｺﾞｼｯｸM" w:eastAsia="HGｺﾞｼｯｸM" w:hAnsi="ＭＳ 明朝"/>
          <w:spacing w:val="-2"/>
          <w:kern w:val="0"/>
          <w:sz w:val="16"/>
          <w:szCs w:val="22"/>
        </w:rPr>
      </w:pPr>
      <w:r>
        <w:rPr>
          <w:rFonts w:ascii="HGｺﾞｼｯｸM" w:eastAsia="HGｺﾞｼｯｸM" w:hAnsi="ＭＳ 明朝" w:hint="eastAsia"/>
          <w:spacing w:val="-2"/>
          <w:kern w:val="0"/>
          <w:sz w:val="16"/>
          <w:szCs w:val="22"/>
        </w:rPr>
        <w:t>(注3)完全失業率は原数値であり、季節調整は行っていない。</w:t>
      </w:r>
    </w:p>
    <w:p w:rsidR="00B60246" w:rsidRDefault="00FB71C4" w:rsidP="00B60246">
      <w:pPr>
        <w:spacing w:line="240" w:lineRule="exact"/>
        <w:ind w:leftChars="100" w:left="210"/>
        <w:rPr>
          <w:rFonts w:ascii="HGｺﾞｼｯｸM" w:eastAsia="HGｺﾞｼｯｸM" w:hAnsi="ＭＳ 明朝"/>
          <w:spacing w:val="-2"/>
          <w:kern w:val="0"/>
          <w:sz w:val="16"/>
          <w:szCs w:val="22"/>
        </w:rPr>
      </w:pPr>
      <w:r w:rsidRPr="00CC3B7F">
        <w:rPr>
          <w:rFonts w:ascii="HGｺﾞｼｯｸM" w:eastAsia="HGｺﾞｼｯｸM" w:hAnsi="ＭＳ 明朝" w:hint="eastAsia"/>
          <w:spacing w:val="-2"/>
          <w:kern w:val="0"/>
          <w:sz w:val="16"/>
          <w:szCs w:val="22"/>
        </w:rPr>
        <w:t>資料：</w:t>
      </w:r>
      <w:r w:rsidR="00113E9A">
        <w:rPr>
          <w:rFonts w:ascii="HGｺﾞｼｯｸM" w:eastAsia="HGｺﾞｼｯｸM" w:hAnsi="ＭＳ 明朝" w:hint="eastAsia"/>
          <w:spacing w:val="-2"/>
          <w:kern w:val="0"/>
          <w:sz w:val="16"/>
          <w:szCs w:val="22"/>
        </w:rPr>
        <w:t>厚生労働省「一般職業紹介状況」</w:t>
      </w:r>
      <w:r w:rsidR="00113586">
        <w:rPr>
          <w:rFonts w:ascii="HGｺﾞｼｯｸM" w:eastAsia="HGｺﾞｼｯｸM" w:hAnsi="ＭＳ 明朝" w:hint="eastAsia"/>
          <w:spacing w:val="-2"/>
          <w:kern w:val="0"/>
          <w:sz w:val="16"/>
          <w:szCs w:val="22"/>
        </w:rPr>
        <w:t>、総務省統計局「労働力調査（モデル推計値）</w:t>
      </w:r>
      <w:r w:rsidR="00113586" w:rsidRPr="00CC3B7F">
        <w:rPr>
          <w:rFonts w:ascii="HGｺﾞｼｯｸM" w:eastAsia="HGｺﾞｼｯｸM" w:hAnsi="ＭＳ 明朝" w:hint="eastAsia"/>
          <w:spacing w:val="-2"/>
          <w:kern w:val="0"/>
          <w:sz w:val="16"/>
          <w:szCs w:val="22"/>
        </w:rPr>
        <w:t>」</w:t>
      </w:r>
      <w:r w:rsidR="00B60246">
        <w:rPr>
          <w:rFonts w:ascii="HGｺﾞｼｯｸM" w:eastAsia="HGｺﾞｼｯｸM" w:hAnsi="ＭＳ 明朝"/>
          <w:spacing w:val="-2"/>
          <w:kern w:val="0"/>
          <w:sz w:val="16"/>
          <w:szCs w:val="22"/>
        </w:rPr>
        <w:br w:type="page"/>
      </w:r>
    </w:p>
    <w:p w:rsidR="009B775D" w:rsidRDefault="00C15D66" w:rsidP="009B775D">
      <w:pPr>
        <w:rPr>
          <w:rFonts w:ascii="HGｺﾞｼｯｸM" w:eastAsia="HGｺﾞｼｯｸM"/>
          <w:b/>
          <w:sz w:val="24"/>
        </w:rPr>
      </w:pPr>
      <w:r>
        <w:rPr>
          <w:rFonts w:ascii="HGｺﾞｼｯｸM" w:eastAsia="HGｺﾞｼｯｸM" w:hAnsi="HGｺﾞｼｯｸM" w:hint="eastAsia"/>
          <w:b/>
          <w:sz w:val="24"/>
        </w:rPr>
        <w:lastRenderedPageBreak/>
        <w:t>４</w:t>
      </w:r>
      <w:r w:rsidR="00B0214F" w:rsidRPr="00CC279E">
        <w:rPr>
          <w:rFonts w:ascii="HGｺﾞｼｯｸM" w:eastAsia="HGｺﾞｼｯｸM" w:hAnsi="HGｺﾞｼｯｸM" w:hint="eastAsia"/>
          <w:b/>
          <w:sz w:val="24"/>
        </w:rPr>
        <w:t xml:space="preserve">　</w:t>
      </w:r>
      <w:r w:rsidR="00B0214F">
        <w:rPr>
          <w:rFonts w:ascii="HGｺﾞｼｯｸM" w:eastAsia="HGｺﾞｼｯｸM" w:hint="eastAsia"/>
          <w:b/>
          <w:sz w:val="24"/>
        </w:rPr>
        <w:t>製造業</w:t>
      </w:r>
    </w:p>
    <w:p w:rsidR="00B0214F" w:rsidRDefault="00B0214F" w:rsidP="00A817E4">
      <w:pPr>
        <w:ind w:leftChars="100" w:left="210" w:firstLineChars="100" w:firstLine="220"/>
        <w:rPr>
          <w:rFonts w:ascii="HGｺﾞｼｯｸM" w:eastAsia="HGｺﾞｼｯｸM"/>
          <w:sz w:val="22"/>
        </w:rPr>
      </w:pPr>
      <w:r>
        <w:rPr>
          <w:rFonts w:ascii="HGｺﾞｼｯｸM" w:eastAsia="HGｺﾞｼｯｸM" w:hint="eastAsia"/>
          <w:sz w:val="22"/>
        </w:rPr>
        <w:t>大阪府の製造業は、平成元年には事業所数</w:t>
      </w:r>
      <w:r w:rsidR="00052886" w:rsidRPr="00052886">
        <w:rPr>
          <w:rFonts w:ascii="HGｺﾞｼｯｸM" w:eastAsia="HGｺﾞｼｯｸM"/>
          <w:sz w:val="22"/>
        </w:rPr>
        <w:t>42</w:t>
      </w:r>
      <w:r w:rsidR="00052886">
        <w:rPr>
          <w:rFonts w:ascii="HGｺﾞｼｯｸM" w:eastAsia="HGｺﾞｼｯｸM"/>
          <w:sz w:val="22"/>
        </w:rPr>
        <w:t>,</w:t>
      </w:r>
      <w:r w:rsidR="00052886" w:rsidRPr="00052886">
        <w:rPr>
          <w:rFonts w:ascii="HGｺﾞｼｯｸM" w:eastAsia="HGｺﾞｼｯｸM"/>
          <w:sz w:val="22"/>
        </w:rPr>
        <w:t>657</w:t>
      </w:r>
      <w:r w:rsidR="00052886">
        <w:rPr>
          <w:rFonts w:ascii="HGｺﾞｼｯｸM" w:eastAsia="HGｺﾞｼｯｸM" w:hint="eastAsia"/>
          <w:sz w:val="22"/>
        </w:rPr>
        <w:t>事業所、従業者数</w:t>
      </w:r>
      <w:r w:rsidR="00052886" w:rsidRPr="00052886">
        <w:rPr>
          <w:rFonts w:ascii="HGｺﾞｼｯｸM" w:eastAsia="HGｺﾞｼｯｸM"/>
          <w:sz w:val="22"/>
        </w:rPr>
        <w:t>860</w:t>
      </w:r>
      <w:r w:rsidR="00052886">
        <w:rPr>
          <w:rFonts w:ascii="HGｺﾞｼｯｸM" w:eastAsia="HGｺﾞｼｯｸM"/>
          <w:sz w:val="22"/>
        </w:rPr>
        <w:t>,</w:t>
      </w:r>
      <w:r w:rsidR="00052886" w:rsidRPr="00052886">
        <w:rPr>
          <w:rFonts w:ascii="HGｺﾞｼｯｸM" w:eastAsia="HGｺﾞｼｯｸM"/>
          <w:sz w:val="22"/>
        </w:rPr>
        <w:t>171</w:t>
      </w:r>
      <w:r>
        <w:rPr>
          <w:rFonts w:ascii="HGｺﾞｼｯｸM" w:eastAsia="HGｺﾞｼｯｸM" w:hint="eastAsia"/>
          <w:sz w:val="22"/>
        </w:rPr>
        <w:t>人、製造品出荷額等</w:t>
      </w:r>
      <w:r w:rsidR="00052886" w:rsidRPr="00052886">
        <w:rPr>
          <w:rFonts w:ascii="HGｺﾞｼｯｸM" w:eastAsia="HGｺﾞｼｯｸM"/>
          <w:sz w:val="22"/>
        </w:rPr>
        <w:t>23</w:t>
      </w:r>
      <w:r w:rsidR="00052886">
        <w:rPr>
          <w:rFonts w:ascii="HGｺﾞｼｯｸM" w:eastAsia="HGｺﾞｼｯｸM"/>
          <w:sz w:val="22"/>
        </w:rPr>
        <w:t>,</w:t>
      </w:r>
      <w:r w:rsidR="00052886" w:rsidRPr="00052886">
        <w:rPr>
          <w:rFonts w:ascii="HGｺﾞｼｯｸM" w:eastAsia="HGｺﾞｼｯｸM"/>
          <w:sz w:val="22"/>
        </w:rPr>
        <w:t>355</w:t>
      </w:r>
      <w:r w:rsidR="00052886">
        <w:rPr>
          <w:rFonts w:ascii="HGｺﾞｼｯｸM" w:eastAsia="HGｺﾞｼｯｸM"/>
          <w:sz w:val="22"/>
        </w:rPr>
        <w:t>,</w:t>
      </w:r>
      <w:r w:rsidR="00052886" w:rsidRPr="00052886">
        <w:rPr>
          <w:rFonts w:ascii="HGｺﾞｼｯｸM" w:eastAsia="HGｺﾞｼｯｸM"/>
          <w:sz w:val="22"/>
        </w:rPr>
        <w:t>448</w:t>
      </w:r>
      <w:r>
        <w:rPr>
          <w:rFonts w:ascii="HGｺﾞｼｯｸM" w:eastAsia="HGｺﾞｼｯｸM" w:hint="eastAsia"/>
          <w:sz w:val="22"/>
        </w:rPr>
        <w:t>百万円でしたが、直近の平成29年には事業所数</w:t>
      </w:r>
      <w:r w:rsidR="00052886" w:rsidRPr="00052886">
        <w:rPr>
          <w:rFonts w:ascii="HGｺﾞｼｯｸM" w:eastAsia="HGｺﾞｼｯｸM"/>
          <w:sz w:val="22"/>
        </w:rPr>
        <w:t>15</w:t>
      </w:r>
      <w:r w:rsidR="00052886">
        <w:rPr>
          <w:rFonts w:ascii="HGｺﾞｼｯｸM" w:eastAsia="HGｺﾞｼｯｸM"/>
          <w:sz w:val="22"/>
        </w:rPr>
        <w:t>,</w:t>
      </w:r>
      <w:r w:rsidR="00052886" w:rsidRPr="00052886">
        <w:rPr>
          <w:rFonts w:ascii="HGｺﾞｼｯｸM" w:eastAsia="HGｺﾞｼｯｸM"/>
          <w:sz w:val="22"/>
        </w:rPr>
        <w:t>784</w:t>
      </w:r>
      <w:r w:rsidR="00052886">
        <w:rPr>
          <w:rFonts w:ascii="HGｺﾞｼｯｸM" w:eastAsia="HGｺﾞｼｯｸM" w:hint="eastAsia"/>
          <w:sz w:val="22"/>
        </w:rPr>
        <w:t>事業所（平成元年から63.0</w:t>
      </w:r>
      <w:r>
        <w:rPr>
          <w:rFonts w:ascii="HGｺﾞｼｯｸM" w:eastAsia="HGｺﾞｼｯｸM" w:hint="eastAsia"/>
          <w:sz w:val="22"/>
        </w:rPr>
        <w:t>％減）、従業者数</w:t>
      </w:r>
      <w:r w:rsidR="00052886" w:rsidRPr="00052886">
        <w:rPr>
          <w:rFonts w:ascii="HGｺﾞｼｯｸM" w:eastAsia="HGｺﾞｼｯｸM"/>
          <w:sz w:val="22"/>
        </w:rPr>
        <w:t>443</w:t>
      </w:r>
      <w:r w:rsidR="00052886">
        <w:rPr>
          <w:rFonts w:ascii="HGｺﾞｼｯｸM" w:eastAsia="HGｺﾞｼｯｸM"/>
          <w:sz w:val="22"/>
        </w:rPr>
        <w:t>,</w:t>
      </w:r>
      <w:r w:rsidR="00052886" w:rsidRPr="00052886">
        <w:rPr>
          <w:rFonts w:ascii="HGｺﾞｼｯｸM" w:eastAsia="HGｺﾞｼｯｸM"/>
          <w:sz w:val="22"/>
        </w:rPr>
        <w:t>034</w:t>
      </w:r>
      <w:r w:rsidR="00052886">
        <w:rPr>
          <w:rFonts w:ascii="HGｺﾞｼｯｸM" w:eastAsia="HGｺﾞｼｯｸM" w:hint="eastAsia"/>
          <w:sz w:val="22"/>
        </w:rPr>
        <w:t>人（同48.5％減）、製造品出荷額等</w:t>
      </w:r>
      <w:r w:rsidR="00052886">
        <w:rPr>
          <w:rFonts w:ascii="HGｺﾞｼｯｸM" w:eastAsia="HGｺﾞｼｯｸM"/>
          <w:sz w:val="22"/>
        </w:rPr>
        <w:t>16,995,712</w:t>
      </w:r>
      <w:r w:rsidR="00052886">
        <w:rPr>
          <w:rFonts w:ascii="HGｺﾞｼｯｸM" w:eastAsia="HGｺﾞｼｯｸM" w:hint="eastAsia"/>
          <w:sz w:val="22"/>
        </w:rPr>
        <w:t>百万円（同27.2</w:t>
      </w:r>
      <w:r>
        <w:rPr>
          <w:rFonts w:ascii="HGｺﾞｼｯｸM" w:eastAsia="HGｺﾞｼｯｸM" w:hint="eastAsia"/>
          <w:sz w:val="22"/>
        </w:rPr>
        <w:t>％</w:t>
      </w:r>
      <w:r w:rsidR="00052886">
        <w:rPr>
          <w:rFonts w:ascii="HGｺﾞｼｯｸM" w:eastAsia="HGｺﾞｼｯｸM" w:hint="eastAsia"/>
          <w:sz w:val="22"/>
        </w:rPr>
        <w:t>減</w:t>
      </w:r>
      <w:r>
        <w:rPr>
          <w:rFonts w:ascii="HGｺﾞｼｯｸM" w:eastAsia="HGｺﾞｼｯｸM" w:hint="eastAsia"/>
          <w:sz w:val="22"/>
        </w:rPr>
        <w:t>）となっています。</w:t>
      </w:r>
      <w:r w:rsidR="00B60246">
        <w:rPr>
          <w:rFonts w:ascii="HGｺﾞｼｯｸM" w:eastAsia="HGｺﾞｼｯｸM" w:hAnsi="ＭＳ 明朝" w:hint="eastAsia"/>
          <w:spacing w:val="-2"/>
          <w:kern w:val="0"/>
          <w:sz w:val="22"/>
          <w:szCs w:val="22"/>
        </w:rPr>
        <w:t>【図５】</w:t>
      </w:r>
    </w:p>
    <w:p w:rsidR="00B0214F" w:rsidRPr="003A717D" w:rsidRDefault="00B60246" w:rsidP="001B64F5">
      <w:pPr>
        <w:spacing w:beforeLines="50" w:before="180"/>
        <w:jc w:val="center"/>
        <w:rPr>
          <w:rFonts w:ascii="HGｺﾞｼｯｸM" w:eastAsia="HGｺﾞｼｯｸM"/>
          <w:b/>
          <w:sz w:val="24"/>
        </w:rPr>
      </w:pPr>
      <w:r>
        <w:rPr>
          <w:rFonts w:ascii="HGｺﾞｼｯｸM" w:eastAsia="HGｺﾞｼｯｸM" w:hint="eastAsia"/>
          <w:b/>
          <w:sz w:val="24"/>
        </w:rPr>
        <w:t>図５</w:t>
      </w:r>
      <w:r w:rsidR="00B0214F" w:rsidRPr="003A717D">
        <w:rPr>
          <w:rFonts w:ascii="HGｺﾞｼｯｸM" w:eastAsia="HGｺﾞｼｯｸM" w:hint="eastAsia"/>
          <w:b/>
          <w:sz w:val="24"/>
        </w:rPr>
        <w:t xml:space="preserve">　</w:t>
      </w:r>
      <w:r w:rsidR="002541E2" w:rsidRPr="003A717D">
        <w:rPr>
          <w:rFonts w:ascii="HGｺﾞｼｯｸM" w:eastAsia="HGｺﾞｼｯｸM" w:hint="eastAsia"/>
          <w:b/>
          <w:sz w:val="24"/>
        </w:rPr>
        <w:t>製造業事業所数、従業者数及び製造品出荷額等の推移（従業者４人以上）</w:t>
      </w:r>
    </w:p>
    <w:p w:rsidR="00B0214F" w:rsidRDefault="00CC3B7F" w:rsidP="003A717D">
      <w:pPr>
        <w:jc w:val="center"/>
        <w:rPr>
          <w:rFonts w:ascii="HGｺﾞｼｯｸM" w:eastAsia="HGｺﾞｼｯｸM"/>
          <w:sz w:val="22"/>
        </w:rPr>
      </w:pPr>
      <w:r w:rsidRPr="00CC3B7F">
        <w:rPr>
          <w:rFonts w:ascii="HGｺﾞｼｯｸM" w:eastAsia="HGｺﾞｼｯｸM"/>
          <w:noProof/>
          <w:sz w:val="22"/>
        </w:rPr>
        <w:drawing>
          <wp:inline distT="0" distB="0" distL="0" distR="0">
            <wp:extent cx="5292000" cy="2044429"/>
            <wp:effectExtent l="0" t="0" r="444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2000" cy="2044429"/>
                    </a:xfrm>
                    <a:prstGeom prst="rect">
                      <a:avLst/>
                    </a:prstGeom>
                    <a:noFill/>
                    <a:ln>
                      <a:noFill/>
                    </a:ln>
                  </pic:spPr>
                </pic:pic>
              </a:graphicData>
            </a:graphic>
          </wp:inline>
        </w:drawing>
      </w:r>
    </w:p>
    <w:p w:rsidR="00A817E4" w:rsidRPr="00CC3B7F" w:rsidRDefault="00A817E4" w:rsidP="00052886">
      <w:pPr>
        <w:spacing w:line="240" w:lineRule="exact"/>
        <w:ind w:leftChars="100" w:left="678" w:hangingChars="300" w:hanging="468"/>
        <w:rPr>
          <w:rFonts w:ascii="HGｺﾞｼｯｸM" w:eastAsia="HGｺﾞｼｯｸM" w:hAnsi="ＭＳ 明朝"/>
          <w:spacing w:val="-2"/>
          <w:kern w:val="0"/>
          <w:sz w:val="16"/>
          <w:szCs w:val="22"/>
        </w:rPr>
      </w:pPr>
      <w:r w:rsidRPr="00CC3B7F">
        <w:rPr>
          <w:rFonts w:ascii="HGｺﾞｼｯｸM" w:eastAsia="HGｺﾞｼｯｸM" w:hAnsi="ＭＳ 明朝" w:hint="eastAsia"/>
          <w:spacing w:val="-2"/>
          <w:kern w:val="0"/>
          <w:sz w:val="16"/>
          <w:szCs w:val="22"/>
        </w:rPr>
        <w:t>(注1)</w:t>
      </w:r>
      <w:r w:rsidR="00052886" w:rsidRPr="00CC3B7F">
        <w:rPr>
          <w:rFonts w:ascii="HGｺﾞｼｯｸM" w:eastAsia="HGｺﾞｼｯｸM" w:hAnsi="ＭＳ 明朝" w:hint="eastAsia"/>
          <w:spacing w:val="-2"/>
          <w:kern w:val="0"/>
          <w:sz w:val="16"/>
          <w:szCs w:val="22"/>
        </w:rPr>
        <w:t>平成19年調査において調査項目を変更したことにより、平成19年以降の製造品出荷額等は平成18年以前の数値とは接続しない。</w:t>
      </w:r>
    </w:p>
    <w:p w:rsidR="00052886" w:rsidRPr="00CC3B7F" w:rsidRDefault="00052886" w:rsidP="00052886">
      <w:pPr>
        <w:spacing w:line="240" w:lineRule="exact"/>
        <w:ind w:leftChars="100" w:left="678" w:hangingChars="300" w:hanging="468"/>
        <w:rPr>
          <w:rFonts w:ascii="HGｺﾞｼｯｸM" w:eastAsia="HGｺﾞｼｯｸM" w:hAnsi="ＭＳ 明朝"/>
          <w:spacing w:val="-2"/>
          <w:kern w:val="0"/>
          <w:sz w:val="16"/>
          <w:szCs w:val="22"/>
        </w:rPr>
      </w:pPr>
      <w:r w:rsidRPr="00CC3B7F">
        <w:rPr>
          <w:rFonts w:ascii="HGｺﾞｼｯｸM" w:eastAsia="HGｺﾞｼｯｸM" w:hAnsi="ＭＳ 明朝"/>
          <w:spacing w:val="-2"/>
          <w:kern w:val="0"/>
          <w:sz w:val="16"/>
          <w:szCs w:val="22"/>
        </w:rPr>
        <w:t>(</w:t>
      </w:r>
      <w:r w:rsidRPr="00CC3B7F">
        <w:rPr>
          <w:rFonts w:ascii="HGｺﾞｼｯｸM" w:eastAsia="HGｺﾞｼｯｸM" w:hAnsi="ＭＳ 明朝" w:hint="eastAsia"/>
          <w:spacing w:val="-2"/>
          <w:kern w:val="0"/>
          <w:sz w:val="16"/>
          <w:szCs w:val="22"/>
        </w:rPr>
        <w:t>注2)平成23年及び平成27年の数値は、経済センサス‐活動調査　産業別集計（製造業）【大阪府の製造業】、その他の年次の数値は工業統計調査による。</w:t>
      </w:r>
    </w:p>
    <w:p w:rsidR="00052886" w:rsidRPr="00CC3B7F" w:rsidRDefault="00052886" w:rsidP="00052886">
      <w:pPr>
        <w:spacing w:line="240" w:lineRule="exact"/>
        <w:ind w:leftChars="100" w:left="678" w:hangingChars="300" w:hanging="468"/>
        <w:rPr>
          <w:rFonts w:ascii="HGｺﾞｼｯｸM" w:eastAsia="HGｺﾞｼｯｸM" w:hAnsi="ＭＳ 明朝"/>
          <w:spacing w:val="-2"/>
          <w:kern w:val="0"/>
          <w:sz w:val="16"/>
          <w:szCs w:val="22"/>
        </w:rPr>
      </w:pPr>
      <w:r w:rsidRPr="00CC3B7F">
        <w:rPr>
          <w:rFonts w:ascii="HGｺﾞｼｯｸM" w:eastAsia="HGｺﾞｼｯｸM" w:hAnsi="ＭＳ 明朝" w:hint="eastAsia"/>
          <w:spacing w:val="-2"/>
          <w:kern w:val="0"/>
          <w:sz w:val="16"/>
          <w:szCs w:val="22"/>
        </w:rPr>
        <w:t>(注3)平成27年の数値は、経済センサス‐活動調査　産業別集計（製造業）【大阪府の製造業】により把握しており、一部について調査事項を簡素化した調査票を配布しているため、当該事業所の「製造品出荷額等」の数値は集計値に含まれない。</w:t>
      </w:r>
    </w:p>
    <w:p w:rsidR="00052886" w:rsidRPr="00CC3B7F" w:rsidRDefault="00052886" w:rsidP="00052886">
      <w:pPr>
        <w:spacing w:line="240" w:lineRule="exact"/>
        <w:ind w:leftChars="100" w:left="678" w:hangingChars="300" w:hanging="468"/>
        <w:rPr>
          <w:rFonts w:ascii="HGｺﾞｼｯｸM" w:eastAsia="HGｺﾞｼｯｸM" w:hAnsi="ＭＳ 明朝"/>
          <w:spacing w:val="-2"/>
          <w:kern w:val="0"/>
          <w:sz w:val="16"/>
          <w:szCs w:val="22"/>
        </w:rPr>
      </w:pPr>
      <w:r w:rsidRPr="00CC3B7F">
        <w:rPr>
          <w:rFonts w:ascii="HGｺﾞｼｯｸM" w:eastAsia="HGｺﾞｼｯｸM" w:hAnsi="ＭＳ 明朝" w:hint="eastAsia"/>
          <w:spacing w:val="-2"/>
          <w:kern w:val="0"/>
          <w:sz w:val="16"/>
          <w:szCs w:val="22"/>
        </w:rPr>
        <w:t>(注4)事業所数及び従業者数については、平成23年は平成24年２月１日現在、平成27年以降は翌年の６月１日現在、その他の年次は同じ年の12月31日現在の数値、製造品出荷額等についてはそれぞれの年次の１～12月の１年間の数値。</w:t>
      </w:r>
    </w:p>
    <w:p w:rsidR="00B0214F" w:rsidRPr="00CC3B7F" w:rsidRDefault="00A817E4" w:rsidP="00A817E4">
      <w:pPr>
        <w:spacing w:line="240" w:lineRule="exact"/>
        <w:ind w:leftChars="100" w:left="210"/>
        <w:rPr>
          <w:rFonts w:ascii="HGｺﾞｼｯｸM" w:eastAsia="HGｺﾞｼｯｸM" w:hAnsi="ＭＳ 明朝"/>
          <w:spacing w:val="-2"/>
          <w:kern w:val="0"/>
          <w:szCs w:val="22"/>
        </w:rPr>
      </w:pPr>
      <w:r w:rsidRPr="00CC3B7F">
        <w:rPr>
          <w:rFonts w:ascii="HGｺﾞｼｯｸM" w:eastAsia="HGｺﾞｼｯｸM" w:hAnsi="ＭＳ 明朝" w:hint="eastAsia"/>
          <w:spacing w:val="-2"/>
          <w:kern w:val="0"/>
          <w:sz w:val="16"/>
          <w:szCs w:val="22"/>
        </w:rPr>
        <w:t>資料：大阪府総務部統計課「大阪の工業」</w:t>
      </w:r>
    </w:p>
    <w:p w:rsidR="003A717D" w:rsidRDefault="003A717D" w:rsidP="003A717D">
      <w:pPr>
        <w:rPr>
          <w:rFonts w:ascii="HGｺﾞｼｯｸM" w:eastAsia="HGｺﾞｼｯｸM" w:hAnsi="ＭＳ 明朝"/>
          <w:spacing w:val="-2"/>
          <w:kern w:val="0"/>
          <w:sz w:val="22"/>
          <w:szCs w:val="22"/>
        </w:rPr>
      </w:pPr>
    </w:p>
    <w:p w:rsidR="00644204" w:rsidRDefault="00C15D66" w:rsidP="00644204">
      <w:pPr>
        <w:rPr>
          <w:rFonts w:ascii="HGｺﾞｼｯｸM" w:eastAsia="HGｺﾞｼｯｸM"/>
          <w:b/>
          <w:sz w:val="24"/>
        </w:rPr>
      </w:pPr>
      <w:r>
        <w:rPr>
          <w:rFonts w:ascii="HGｺﾞｼｯｸM" w:eastAsia="HGｺﾞｼｯｸM" w:hAnsi="HGｺﾞｼｯｸM" w:hint="eastAsia"/>
          <w:b/>
          <w:sz w:val="24"/>
        </w:rPr>
        <w:t>５</w:t>
      </w:r>
      <w:r w:rsidR="00644204" w:rsidRPr="00CC279E">
        <w:rPr>
          <w:rFonts w:ascii="HGｺﾞｼｯｸM" w:eastAsia="HGｺﾞｼｯｸM" w:hAnsi="HGｺﾞｼｯｸM" w:hint="eastAsia"/>
          <w:b/>
          <w:sz w:val="24"/>
        </w:rPr>
        <w:t xml:space="preserve">　</w:t>
      </w:r>
      <w:r w:rsidR="00644204">
        <w:rPr>
          <w:rFonts w:ascii="HGｺﾞｼｯｸM" w:eastAsia="HGｺﾞｼｯｸM" w:hint="eastAsia"/>
          <w:b/>
          <w:sz w:val="24"/>
        </w:rPr>
        <w:t>商業</w:t>
      </w:r>
    </w:p>
    <w:p w:rsidR="00644204" w:rsidRDefault="00644204" w:rsidP="00644204">
      <w:pPr>
        <w:ind w:leftChars="100" w:left="210" w:firstLineChars="100" w:firstLine="220"/>
        <w:rPr>
          <w:rFonts w:ascii="HGｺﾞｼｯｸM" w:eastAsia="HGｺﾞｼｯｸM"/>
          <w:sz w:val="22"/>
        </w:rPr>
      </w:pPr>
      <w:r>
        <w:rPr>
          <w:rFonts w:ascii="HGｺﾞｼｯｸM" w:eastAsia="HGｺﾞｼｯｸM" w:hint="eastAsia"/>
          <w:sz w:val="22"/>
        </w:rPr>
        <w:t>大阪府の百貨店・スーパー販売額をみると、平成３年（</w:t>
      </w:r>
      <w:r w:rsidRPr="00644204">
        <w:rPr>
          <w:rFonts w:ascii="HGｺﾞｼｯｸM" w:eastAsia="HGｺﾞｼｯｸM"/>
          <w:sz w:val="22"/>
        </w:rPr>
        <w:t>2</w:t>
      </w:r>
      <w:r>
        <w:rPr>
          <w:rFonts w:ascii="HGｺﾞｼｯｸM" w:eastAsia="HGｺﾞｼｯｸM"/>
          <w:sz w:val="22"/>
        </w:rPr>
        <w:t>,</w:t>
      </w:r>
      <w:r w:rsidRPr="00644204">
        <w:rPr>
          <w:rFonts w:ascii="HGｺﾞｼｯｸM" w:eastAsia="HGｺﾞｼｯｸM"/>
          <w:sz w:val="22"/>
        </w:rPr>
        <w:t>458</w:t>
      </w:r>
      <w:r>
        <w:rPr>
          <w:rFonts w:ascii="HGｺﾞｼｯｸM" w:eastAsia="HGｺﾞｼｯｸM"/>
          <w:sz w:val="22"/>
        </w:rPr>
        <w:t>,</w:t>
      </w:r>
      <w:r w:rsidRPr="00644204">
        <w:rPr>
          <w:rFonts w:ascii="HGｺﾞｼｯｸM" w:eastAsia="HGｺﾞｼｯｸM"/>
          <w:sz w:val="22"/>
        </w:rPr>
        <w:t>268</w:t>
      </w:r>
      <w:r>
        <w:rPr>
          <w:rFonts w:ascii="HGｺﾞｼｯｸM" w:eastAsia="HGｺﾞｼｯｸM" w:hint="eastAsia"/>
          <w:sz w:val="22"/>
        </w:rPr>
        <w:t>百万円）をピークに減少傾向にありましたが、近年は横ばい</w:t>
      </w:r>
      <w:r w:rsidR="00065167">
        <w:rPr>
          <w:rFonts w:ascii="HGｺﾞｼｯｸM" w:eastAsia="HGｺﾞｼｯｸM" w:hint="eastAsia"/>
          <w:sz w:val="22"/>
        </w:rPr>
        <w:t>で推移しています</w:t>
      </w:r>
      <w:r>
        <w:rPr>
          <w:rFonts w:ascii="HGｺﾞｼｯｸM" w:eastAsia="HGｺﾞｼｯｸM" w:hint="eastAsia"/>
          <w:sz w:val="22"/>
        </w:rPr>
        <w:t>。販売額を百貨店</w:t>
      </w:r>
      <w:r w:rsidR="00FB08A5">
        <w:rPr>
          <w:rFonts w:ascii="HGｺﾞｼｯｸM" w:eastAsia="HGｺﾞｼｯｸM" w:hint="eastAsia"/>
          <w:sz w:val="22"/>
        </w:rPr>
        <w:t>・スーパー別にみると、スーパーに大きな変動はありませんが、百貨店は平成元年（</w:t>
      </w:r>
      <w:r w:rsidR="00FB08A5" w:rsidRPr="00FB08A5">
        <w:rPr>
          <w:rFonts w:ascii="HGｺﾞｼｯｸM" w:eastAsia="HGｺﾞｼｯｸM"/>
          <w:sz w:val="22"/>
        </w:rPr>
        <w:t>1</w:t>
      </w:r>
      <w:r w:rsidR="00FB08A5">
        <w:rPr>
          <w:rFonts w:ascii="HGｺﾞｼｯｸM" w:eastAsia="HGｺﾞｼｯｸM"/>
          <w:sz w:val="22"/>
        </w:rPr>
        <w:t>,</w:t>
      </w:r>
      <w:r w:rsidR="00FB08A5" w:rsidRPr="00FB08A5">
        <w:rPr>
          <w:rFonts w:ascii="HGｺﾞｼｯｸM" w:eastAsia="HGｺﾞｼｯｸM"/>
          <w:sz w:val="22"/>
        </w:rPr>
        <w:t>425</w:t>
      </w:r>
      <w:r w:rsidR="00FB08A5">
        <w:rPr>
          <w:rFonts w:ascii="HGｺﾞｼｯｸM" w:eastAsia="HGｺﾞｼｯｸM"/>
          <w:sz w:val="22"/>
        </w:rPr>
        <w:t>,</w:t>
      </w:r>
      <w:r w:rsidR="00FB08A5" w:rsidRPr="00FB08A5">
        <w:rPr>
          <w:rFonts w:ascii="HGｺﾞｼｯｸM" w:eastAsia="HGｺﾞｼｯｸM"/>
          <w:sz w:val="22"/>
        </w:rPr>
        <w:t>280</w:t>
      </w:r>
      <w:r w:rsidR="00FB08A5">
        <w:rPr>
          <w:rFonts w:ascii="HGｺﾞｼｯｸM" w:eastAsia="HGｺﾞｼｯｸM" w:hint="eastAsia"/>
          <w:sz w:val="22"/>
        </w:rPr>
        <w:t>百万円）から平成30年（</w:t>
      </w:r>
      <w:r w:rsidR="00FB08A5">
        <w:rPr>
          <w:rFonts w:ascii="HGｺﾞｼｯｸM" w:eastAsia="HGｺﾞｼｯｸM"/>
          <w:sz w:val="22"/>
        </w:rPr>
        <w:t>962,663</w:t>
      </w:r>
      <w:r w:rsidR="00FB08A5">
        <w:rPr>
          <w:rFonts w:ascii="HGｺﾞｼｯｸM" w:eastAsia="HGｺﾞｼｯｸM" w:hint="eastAsia"/>
          <w:sz w:val="22"/>
        </w:rPr>
        <w:t>百万円）にかけて32.5％減少しています。</w:t>
      </w:r>
      <w:r w:rsidR="00B60246">
        <w:rPr>
          <w:rFonts w:ascii="HGｺﾞｼｯｸM" w:eastAsia="HGｺﾞｼｯｸM" w:hAnsi="ＭＳ 明朝" w:hint="eastAsia"/>
          <w:spacing w:val="-2"/>
          <w:kern w:val="0"/>
          <w:sz w:val="22"/>
          <w:szCs w:val="22"/>
        </w:rPr>
        <w:t>【図６】</w:t>
      </w:r>
    </w:p>
    <w:p w:rsidR="003A717D" w:rsidRDefault="00B60246" w:rsidP="001B64F5">
      <w:pPr>
        <w:spacing w:beforeLines="50" w:before="180"/>
        <w:jc w:val="center"/>
        <w:rPr>
          <w:rFonts w:ascii="HGｺﾞｼｯｸM" w:eastAsia="HGｺﾞｼｯｸM" w:hAnsi="ＭＳ 明朝"/>
          <w:spacing w:val="-2"/>
          <w:kern w:val="0"/>
          <w:sz w:val="22"/>
          <w:szCs w:val="22"/>
        </w:rPr>
      </w:pPr>
      <w:r>
        <w:rPr>
          <w:rFonts w:ascii="HGｺﾞｼｯｸM" w:eastAsia="HGｺﾞｼｯｸM" w:hint="eastAsia"/>
          <w:b/>
          <w:sz w:val="24"/>
        </w:rPr>
        <w:t>図６</w:t>
      </w:r>
      <w:r w:rsidR="00644204" w:rsidRPr="003A717D">
        <w:rPr>
          <w:rFonts w:ascii="HGｺﾞｼｯｸM" w:eastAsia="HGｺﾞｼｯｸM" w:hint="eastAsia"/>
          <w:b/>
          <w:sz w:val="24"/>
        </w:rPr>
        <w:t xml:space="preserve">　</w:t>
      </w:r>
      <w:r w:rsidR="00644204">
        <w:rPr>
          <w:rFonts w:ascii="HGｺﾞｼｯｸM" w:eastAsia="HGｺﾞｼｯｸM" w:hint="eastAsia"/>
          <w:b/>
          <w:sz w:val="24"/>
        </w:rPr>
        <w:t>百貨店・スーパー別販売額</w:t>
      </w:r>
      <w:r w:rsidR="00644204" w:rsidRPr="003A717D">
        <w:rPr>
          <w:rFonts w:ascii="HGｺﾞｼｯｸM" w:eastAsia="HGｺﾞｼｯｸM" w:hint="eastAsia"/>
          <w:b/>
          <w:sz w:val="24"/>
        </w:rPr>
        <w:t>の推移</w:t>
      </w:r>
      <w:r w:rsidR="00CF0185">
        <w:rPr>
          <w:rFonts w:ascii="HGｺﾞｼｯｸM" w:eastAsia="HGｺﾞｼｯｸM" w:hint="eastAsia"/>
          <w:b/>
          <w:sz w:val="24"/>
        </w:rPr>
        <w:t>（平成元年～30年）</w:t>
      </w:r>
    </w:p>
    <w:p w:rsidR="003A717D" w:rsidRDefault="009E0541" w:rsidP="00644204">
      <w:pPr>
        <w:jc w:val="center"/>
        <w:rPr>
          <w:rFonts w:ascii="HGｺﾞｼｯｸM" w:eastAsia="HGｺﾞｼｯｸM" w:hAnsi="ＭＳ 明朝"/>
          <w:spacing w:val="-2"/>
          <w:kern w:val="0"/>
          <w:sz w:val="22"/>
          <w:szCs w:val="22"/>
        </w:rPr>
      </w:pPr>
      <w:r w:rsidRPr="009E0541">
        <w:rPr>
          <w:rFonts w:ascii="HGｺﾞｼｯｸM" w:eastAsia="HGｺﾞｼｯｸM" w:hAnsi="ＭＳ 明朝"/>
          <w:noProof/>
          <w:spacing w:val="-2"/>
          <w:kern w:val="0"/>
          <w:sz w:val="22"/>
          <w:szCs w:val="22"/>
        </w:rPr>
        <w:drawing>
          <wp:inline distT="0" distB="0" distL="0" distR="0">
            <wp:extent cx="5572760" cy="2156460"/>
            <wp:effectExtent l="0" t="0" r="889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760" cy="2156460"/>
                    </a:xfrm>
                    <a:prstGeom prst="rect">
                      <a:avLst/>
                    </a:prstGeom>
                    <a:noFill/>
                    <a:ln>
                      <a:noFill/>
                    </a:ln>
                  </pic:spPr>
                </pic:pic>
              </a:graphicData>
            </a:graphic>
          </wp:inline>
        </w:drawing>
      </w:r>
    </w:p>
    <w:p w:rsidR="00FB08A5" w:rsidRPr="00CC3B7F" w:rsidRDefault="00FB08A5" w:rsidP="00FB08A5">
      <w:pPr>
        <w:spacing w:line="240" w:lineRule="exact"/>
        <w:ind w:leftChars="100" w:left="210"/>
        <w:rPr>
          <w:rFonts w:ascii="HGｺﾞｼｯｸM" w:eastAsia="HGｺﾞｼｯｸM" w:hAnsi="ＭＳ 明朝"/>
          <w:spacing w:val="-2"/>
          <w:kern w:val="0"/>
          <w:sz w:val="16"/>
          <w:szCs w:val="22"/>
        </w:rPr>
      </w:pPr>
      <w:r w:rsidRPr="00CC3B7F">
        <w:rPr>
          <w:rFonts w:ascii="HGｺﾞｼｯｸM" w:eastAsia="HGｺﾞｼｯｸM" w:hAnsi="ＭＳ 明朝" w:hint="eastAsia"/>
          <w:spacing w:val="-2"/>
          <w:kern w:val="0"/>
          <w:sz w:val="16"/>
          <w:szCs w:val="22"/>
        </w:rPr>
        <w:t>(注</w:t>
      </w:r>
      <w:r w:rsidR="008E0F9B" w:rsidRPr="00CC3B7F">
        <w:rPr>
          <w:rFonts w:ascii="HGｺﾞｼｯｸM" w:eastAsia="HGｺﾞｼｯｸM" w:hAnsi="ＭＳ 明朝" w:hint="eastAsia"/>
          <w:spacing w:val="-2"/>
          <w:kern w:val="0"/>
          <w:sz w:val="16"/>
          <w:szCs w:val="22"/>
        </w:rPr>
        <w:t>1</w:t>
      </w:r>
      <w:r w:rsidRPr="00CC3B7F">
        <w:rPr>
          <w:rFonts w:ascii="HGｺﾞｼｯｸM" w:eastAsia="HGｺﾞｼｯｸM" w:hAnsi="ＭＳ 明朝" w:hint="eastAsia"/>
          <w:spacing w:val="-2"/>
          <w:kern w:val="0"/>
          <w:sz w:val="16"/>
          <w:szCs w:val="22"/>
        </w:rPr>
        <w:t>)全店ベース。</w:t>
      </w:r>
    </w:p>
    <w:p w:rsidR="00FB08A5" w:rsidRPr="00CC3B7F" w:rsidRDefault="00FB08A5" w:rsidP="00FB08A5">
      <w:pPr>
        <w:spacing w:line="240" w:lineRule="exact"/>
        <w:ind w:leftChars="100" w:left="210"/>
        <w:rPr>
          <w:rFonts w:ascii="HGｺﾞｼｯｸM" w:eastAsia="HGｺﾞｼｯｸM" w:hAnsi="ＭＳ 明朝"/>
          <w:spacing w:val="-2"/>
          <w:kern w:val="0"/>
          <w:sz w:val="16"/>
          <w:szCs w:val="22"/>
        </w:rPr>
      </w:pPr>
      <w:r w:rsidRPr="00CC3B7F">
        <w:rPr>
          <w:rFonts w:ascii="HGｺﾞｼｯｸM" w:eastAsia="HGｺﾞｼｯｸM" w:hAnsi="ＭＳ 明朝" w:hint="eastAsia"/>
          <w:spacing w:val="-2"/>
          <w:kern w:val="0"/>
          <w:sz w:val="16"/>
          <w:szCs w:val="22"/>
        </w:rPr>
        <w:t>(注</w:t>
      </w:r>
      <w:r w:rsidR="00CF0185">
        <w:rPr>
          <w:rFonts w:ascii="HGｺﾞｼｯｸM" w:eastAsia="HGｺﾞｼｯｸM" w:hAnsi="ＭＳ 明朝" w:hint="eastAsia"/>
          <w:spacing w:val="-2"/>
          <w:kern w:val="0"/>
          <w:sz w:val="16"/>
          <w:szCs w:val="22"/>
        </w:rPr>
        <w:t>2)平成22</w:t>
      </w:r>
      <w:r w:rsidRPr="00CC3B7F">
        <w:rPr>
          <w:rFonts w:ascii="HGｺﾞｼｯｸM" w:eastAsia="HGｺﾞｼｯｸM" w:hAnsi="ＭＳ 明朝" w:hint="eastAsia"/>
          <w:spacing w:val="-2"/>
          <w:kern w:val="0"/>
          <w:sz w:val="16"/>
          <w:szCs w:val="22"/>
        </w:rPr>
        <w:t>年7月に調査対象事業所の見直しを行ったため、比較には注意を要する。</w:t>
      </w:r>
    </w:p>
    <w:p w:rsidR="00FB08A5" w:rsidRPr="00CC3B7F" w:rsidRDefault="00FB08A5" w:rsidP="00FB08A5">
      <w:pPr>
        <w:spacing w:line="240" w:lineRule="exact"/>
        <w:ind w:leftChars="100" w:left="210"/>
        <w:rPr>
          <w:rFonts w:ascii="HGｺﾞｼｯｸM" w:eastAsia="HGｺﾞｼｯｸM" w:hAnsi="ＭＳ 明朝"/>
          <w:spacing w:val="-2"/>
          <w:kern w:val="0"/>
          <w:sz w:val="16"/>
          <w:szCs w:val="22"/>
        </w:rPr>
      </w:pPr>
      <w:r w:rsidRPr="00CC3B7F">
        <w:rPr>
          <w:rFonts w:ascii="HGｺﾞｼｯｸM" w:eastAsia="HGｺﾞｼｯｸM" w:hAnsi="ＭＳ 明朝" w:hint="eastAsia"/>
          <w:spacing w:val="-2"/>
          <w:kern w:val="0"/>
          <w:sz w:val="16"/>
          <w:szCs w:val="22"/>
        </w:rPr>
        <w:t>(注</w:t>
      </w:r>
      <w:r w:rsidR="00CF0185">
        <w:rPr>
          <w:rFonts w:ascii="HGｺﾞｼｯｸM" w:eastAsia="HGｺﾞｼｯｸM" w:hAnsi="ＭＳ 明朝" w:hint="eastAsia"/>
          <w:spacing w:val="-2"/>
          <w:kern w:val="0"/>
          <w:sz w:val="16"/>
          <w:szCs w:val="22"/>
        </w:rPr>
        <w:t>3)平成27</w:t>
      </w:r>
      <w:r w:rsidRPr="00CC3B7F">
        <w:rPr>
          <w:rFonts w:ascii="HGｺﾞｼｯｸM" w:eastAsia="HGｺﾞｼｯｸM" w:hAnsi="ＭＳ 明朝" w:hint="eastAsia"/>
          <w:spacing w:val="-2"/>
          <w:kern w:val="0"/>
          <w:sz w:val="16"/>
          <w:szCs w:val="22"/>
        </w:rPr>
        <w:t>年7月に家電大型専門店、ドラッグストア、ホームセンターとの重複是正を行ったため、比較には注意を要する。</w:t>
      </w:r>
    </w:p>
    <w:p w:rsidR="00403E53" w:rsidRDefault="00FB08A5" w:rsidP="00FB08A5">
      <w:pPr>
        <w:spacing w:line="240" w:lineRule="exact"/>
        <w:ind w:leftChars="100" w:left="210"/>
        <w:rPr>
          <w:rFonts w:ascii="HGｺﾞｼｯｸM" w:eastAsia="HGｺﾞｼｯｸM" w:hAnsi="ＭＳ 明朝"/>
          <w:spacing w:val="-2"/>
          <w:kern w:val="0"/>
          <w:sz w:val="22"/>
          <w:szCs w:val="22"/>
        </w:rPr>
      </w:pPr>
      <w:r w:rsidRPr="00CC3B7F">
        <w:rPr>
          <w:rFonts w:ascii="HGｺﾞｼｯｸM" w:eastAsia="HGｺﾞｼｯｸM" w:hAnsi="ＭＳ 明朝" w:hint="eastAsia"/>
          <w:spacing w:val="-2"/>
          <w:kern w:val="0"/>
          <w:sz w:val="16"/>
          <w:szCs w:val="22"/>
        </w:rPr>
        <w:t>資料：経済産業省「商業動態統計年報」</w:t>
      </w:r>
      <w:r w:rsidR="00403E53">
        <w:rPr>
          <w:rFonts w:ascii="HGｺﾞｼｯｸM" w:eastAsia="HGｺﾞｼｯｸM" w:hAnsi="ＭＳ 明朝"/>
          <w:spacing w:val="-2"/>
          <w:kern w:val="0"/>
          <w:sz w:val="22"/>
          <w:szCs w:val="22"/>
        </w:rPr>
        <w:br w:type="page"/>
      </w:r>
    </w:p>
    <w:p w:rsidR="00403E53" w:rsidRDefault="00C15D66" w:rsidP="00403E53">
      <w:pPr>
        <w:rPr>
          <w:rFonts w:ascii="HGｺﾞｼｯｸM" w:eastAsia="HGｺﾞｼｯｸM"/>
          <w:b/>
          <w:sz w:val="24"/>
        </w:rPr>
      </w:pPr>
      <w:r>
        <w:rPr>
          <w:rFonts w:ascii="HGｺﾞｼｯｸM" w:eastAsia="HGｺﾞｼｯｸM" w:hAnsi="HGｺﾞｼｯｸM" w:hint="eastAsia"/>
          <w:b/>
          <w:sz w:val="24"/>
        </w:rPr>
        <w:lastRenderedPageBreak/>
        <w:t>６</w:t>
      </w:r>
      <w:r w:rsidR="00403E53" w:rsidRPr="00CC279E">
        <w:rPr>
          <w:rFonts w:ascii="HGｺﾞｼｯｸM" w:eastAsia="HGｺﾞｼｯｸM" w:hAnsi="HGｺﾞｼｯｸM" w:hint="eastAsia"/>
          <w:b/>
          <w:sz w:val="24"/>
        </w:rPr>
        <w:t xml:space="preserve">　</w:t>
      </w:r>
      <w:r w:rsidR="00403E53">
        <w:rPr>
          <w:rFonts w:ascii="HGｺﾞｼｯｸM" w:eastAsia="HGｺﾞｼｯｸM" w:hint="eastAsia"/>
          <w:b/>
          <w:sz w:val="24"/>
        </w:rPr>
        <w:t>労働・雇用</w:t>
      </w:r>
    </w:p>
    <w:p w:rsidR="003A717D" w:rsidRDefault="009E0541" w:rsidP="00403E53">
      <w:pPr>
        <w:ind w:leftChars="100" w:left="210" w:firstLineChars="100" w:firstLine="216"/>
        <w:rPr>
          <w:rFonts w:ascii="HGｺﾞｼｯｸM" w:eastAsia="HGｺﾞｼｯｸM" w:hAnsi="ＭＳ 明朝"/>
          <w:spacing w:val="-2"/>
          <w:kern w:val="0"/>
          <w:sz w:val="22"/>
          <w:szCs w:val="22"/>
        </w:rPr>
      </w:pPr>
      <w:r>
        <w:rPr>
          <w:rFonts w:ascii="HGｺﾞｼｯｸM" w:eastAsia="HGｺﾞｼｯｸM" w:hAnsi="ＭＳ 明朝" w:hint="eastAsia"/>
          <w:spacing w:val="-2"/>
          <w:kern w:val="0"/>
          <w:sz w:val="22"/>
          <w:szCs w:val="22"/>
        </w:rPr>
        <w:t>大阪府の</w:t>
      </w:r>
      <w:r w:rsidR="001572A3">
        <w:rPr>
          <w:rFonts w:ascii="HGｺﾞｼｯｸM" w:eastAsia="HGｺﾞｼｯｸM" w:hAnsi="ＭＳ 明朝" w:hint="eastAsia"/>
          <w:spacing w:val="-2"/>
          <w:kern w:val="0"/>
          <w:sz w:val="22"/>
          <w:szCs w:val="22"/>
        </w:rPr>
        <w:t>男性の年齢階級別有業者割合</w:t>
      </w:r>
      <w:r w:rsidR="00403E53">
        <w:rPr>
          <w:rFonts w:ascii="HGｺﾞｼｯｸM" w:eastAsia="HGｺﾞｼｯｸM" w:hAnsi="ＭＳ 明朝" w:hint="eastAsia"/>
          <w:spacing w:val="-2"/>
          <w:kern w:val="0"/>
          <w:sz w:val="22"/>
          <w:szCs w:val="22"/>
        </w:rPr>
        <w:t>をみると、平成４年・平成29年ともに25歳から59歳までの各年齢階級で90％を超える台形を示しています。</w:t>
      </w:r>
      <w:r w:rsidR="00855C7A">
        <w:rPr>
          <w:rFonts w:ascii="HGｺﾞｼｯｸM" w:eastAsia="HGｺﾞｼｯｸM" w:hAnsi="ＭＳ 明朝" w:hint="eastAsia"/>
          <w:spacing w:val="-2"/>
          <w:kern w:val="0"/>
          <w:sz w:val="22"/>
          <w:szCs w:val="22"/>
        </w:rPr>
        <w:t>また、</w:t>
      </w:r>
      <w:r w:rsidR="002320B4">
        <w:rPr>
          <w:rFonts w:ascii="HGｺﾞｼｯｸM" w:eastAsia="HGｺﾞｼｯｸM" w:hAnsi="ＭＳ 明朝" w:hint="eastAsia"/>
          <w:spacing w:val="-2"/>
          <w:kern w:val="0"/>
          <w:sz w:val="22"/>
          <w:szCs w:val="22"/>
        </w:rPr>
        <w:t>60～64歳の年齢階級のみ平成29</w:t>
      </w:r>
      <w:r w:rsidR="00E96365">
        <w:rPr>
          <w:rFonts w:ascii="HGｺﾞｼｯｸM" w:eastAsia="HGｺﾞｼｯｸM" w:hAnsi="ＭＳ 明朝" w:hint="eastAsia"/>
          <w:spacing w:val="-2"/>
          <w:kern w:val="0"/>
          <w:sz w:val="22"/>
          <w:szCs w:val="22"/>
        </w:rPr>
        <w:t>年の方が</w:t>
      </w:r>
      <w:r w:rsidR="002320B4">
        <w:rPr>
          <w:rFonts w:ascii="HGｺﾞｼｯｸM" w:eastAsia="HGｺﾞｼｯｸM" w:hAnsi="ＭＳ 明朝" w:hint="eastAsia"/>
          <w:spacing w:val="-2"/>
          <w:kern w:val="0"/>
          <w:sz w:val="22"/>
          <w:szCs w:val="22"/>
        </w:rPr>
        <w:t>平成４年より高くなっています。</w:t>
      </w:r>
    </w:p>
    <w:p w:rsidR="002320B4" w:rsidRDefault="009E0541" w:rsidP="00403E53">
      <w:pPr>
        <w:ind w:leftChars="100" w:left="210" w:firstLineChars="100" w:firstLine="216"/>
        <w:rPr>
          <w:rFonts w:ascii="HGｺﾞｼｯｸM" w:eastAsia="HGｺﾞｼｯｸM" w:hAnsi="ＭＳ 明朝"/>
          <w:spacing w:val="-2"/>
          <w:kern w:val="0"/>
          <w:sz w:val="22"/>
          <w:szCs w:val="22"/>
        </w:rPr>
      </w:pPr>
      <w:r>
        <w:rPr>
          <w:rFonts w:ascii="HGｺﾞｼｯｸM" w:eastAsia="HGｺﾞｼｯｸM" w:hAnsi="ＭＳ 明朝" w:hint="eastAsia"/>
          <w:spacing w:val="-2"/>
          <w:kern w:val="0"/>
          <w:sz w:val="22"/>
          <w:szCs w:val="22"/>
        </w:rPr>
        <w:t>一方、</w:t>
      </w:r>
      <w:r w:rsidR="001572A3">
        <w:rPr>
          <w:rFonts w:ascii="HGｺﾞｼｯｸM" w:eastAsia="HGｺﾞｼｯｸM" w:hAnsi="ＭＳ 明朝" w:hint="eastAsia"/>
          <w:spacing w:val="-2"/>
          <w:kern w:val="0"/>
          <w:sz w:val="22"/>
          <w:szCs w:val="22"/>
        </w:rPr>
        <w:t>女性の年齢階級別有業者の割合</w:t>
      </w:r>
      <w:r w:rsidR="002320B4">
        <w:rPr>
          <w:rFonts w:ascii="HGｺﾞｼｯｸM" w:eastAsia="HGｺﾞｼｯｸM" w:hAnsi="ＭＳ 明朝" w:hint="eastAsia"/>
          <w:spacing w:val="-2"/>
          <w:kern w:val="0"/>
          <w:sz w:val="22"/>
          <w:szCs w:val="22"/>
        </w:rPr>
        <w:t>をみると、特に25～34</w:t>
      </w:r>
      <w:r w:rsidR="00E96365">
        <w:rPr>
          <w:rFonts w:ascii="HGｺﾞｼｯｸM" w:eastAsia="HGｺﾞｼｯｸM" w:hAnsi="ＭＳ 明朝" w:hint="eastAsia"/>
          <w:spacing w:val="-2"/>
          <w:kern w:val="0"/>
          <w:sz w:val="22"/>
          <w:szCs w:val="22"/>
        </w:rPr>
        <w:t>歳の各年齢階級で</w:t>
      </w:r>
      <w:r w:rsidR="002320B4">
        <w:rPr>
          <w:rFonts w:ascii="HGｺﾞｼｯｸM" w:eastAsia="HGｺﾞｼｯｸM" w:hAnsi="ＭＳ 明朝" w:hint="eastAsia"/>
          <w:spacing w:val="-2"/>
          <w:kern w:val="0"/>
          <w:sz w:val="22"/>
          <w:szCs w:val="22"/>
        </w:rPr>
        <w:t>大幅に上昇しており、いわゆるM字カーブから台形に近づいています。</w:t>
      </w:r>
      <w:r w:rsidR="00B60246">
        <w:rPr>
          <w:rFonts w:ascii="HGｺﾞｼｯｸM" w:eastAsia="HGｺﾞｼｯｸM" w:hAnsi="ＭＳ 明朝" w:hint="eastAsia"/>
          <w:spacing w:val="-2"/>
          <w:kern w:val="0"/>
          <w:sz w:val="22"/>
          <w:szCs w:val="22"/>
        </w:rPr>
        <w:t>【図７】</w:t>
      </w:r>
    </w:p>
    <w:p w:rsidR="00403E53" w:rsidRDefault="00B60246" w:rsidP="00A91032">
      <w:pPr>
        <w:spacing w:beforeLines="50" w:before="180"/>
        <w:jc w:val="center"/>
        <w:rPr>
          <w:rFonts w:ascii="HGｺﾞｼｯｸM" w:eastAsia="HGｺﾞｼｯｸM" w:hAnsi="ＭＳ 明朝"/>
          <w:spacing w:val="-2"/>
          <w:kern w:val="0"/>
          <w:sz w:val="22"/>
          <w:szCs w:val="22"/>
        </w:rPr>
      </w:pPr>
      <w:r>
        <w:rPr>
          <w:rFonts w:ascii="HGｺﾞｼｯｸM" w:eastAsia="HGｺﾞｼｯｸM" w:hint="eastAsia"/>
          <w:b/>
          <w:sz w:val="24"/>
        </w:rPr>
        <w:t>図７</w:t>
      </w:r>
      <w:r w:rsidR="00403E53" w:rsidRPr="003A717D">
        <w:rPr>
          <w:rFonts w:ascii="HGｺﾞｼｯｸM" w:eastAsia="HGｺﾞｼｯｸM" w:hint="eastAsia"/>
          <w:b/>
          <w:sz w:val="24"/>
        </w:rPr>
        <w:t xml:space="preserve">　</w:t>
      </w:r>
      <w:r w:rsidR="00E96365">
        <w:rPr>
          <w:rFonts w:ascii="HGｺﾞｼｯｸM" w:eastAsia="HGｺﾞｼｯｸM" w:hint="eastAsia"/>
          <w:b/>
          <w:sz w:val="24"/>
        </w:rPr>
        <w:t>年齢階級別有業者割合</w:t>
      </w:r>
      <w:r>
        <w:rPr>
          <w:rFonts w:ascii="HGｺﾞｼｯｸM" w:eastAsia="HGｺﾞｼｯｸM" w:hint="eastAsia"/>
          <w:b/>
          <w:sz w:val="24"/>
        </w:rPr>
        <w:t>（平成４年及び</w:t>
      </w:r>
      <w:r w:rsidR="00403E53">
        <w:rPr>
          <w:rFonts w:ascii="HGｺﾞｼｯｸM" w:eastAsia="HGｺﾞｼｯｸM" w:hint="eastAsia"/>
          <w:b/>
          <w:sz w:val="24"/>
        </w:rPr>
        <w:t>平成29年</w:t>
      </w:r>
      <w:r w:rsidR="00403E53" w:rsidRPr="003A717D">
        <w:rPr>
          <w:rFonts w:ascii="HGｺﾞｼｯｸM" w:eastAsia="HGｺﾞｼｯｸM" w:hint="eastAsia"/>
          <w:b/>
          <w:sz w:val="24"/>
        </w:rPr>
        <w:t>）</w:t>
      </w:r>
    </w:p>
    <w:p w:rsidR="00403E53" w:rsidRDefault="009E0541" w:rsidP="00403E53">
      <w:pPr>
        <w:jc w:val="center"/>
        <w:rPr>
          <w:rFonts w:ascii="HGｺﾞｼｯｸM" w:eastAsia="HGｺﾞｼｯｸM" w:hAnsi="ＭＳ 明朝"/>
          <w:spacing w:val="-2"/>
          <w:kern w:val="0"/>
          <w:sz w:val="22"/>
          <w:szCs w:val="22"/>
        </w:rPr>
      </w:pPr>
      <w:r w:rsidRPr="009E0541">
        <w:rPr>
          <w:rFonts w:ascii="HGｺﾞｼｯｸM" w:eastAsia="HGｺﾞｼｯｸM" w:hAnsi="ＭＳ 明朝"/>
          <w:noProof/>
          <w:spacing w:val="-2"/>
          <w:kern w:val="0"/>
          <w:sz w:val="22"/>
          <w:szCs w:val="22"/>
        </w:rPr>
        <w:drawing>
          <wp:inline distT="0" distB="0" distL="0" distR="0">
            <wp:extent cx="6263640" cy="2502050"/>
            <wp:effectExtent l="0" t="0" r="381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3640" cy="2502050"/>
                    </a:xfrm>
                    <a:prstGeom prst="rect">
                      <a:avLst/>
                    </a:prstGeom>
                    <a:noFill/>
                    <a:ln>
                      <a:noFill/>
                    </a:ln>
                  </pic:spPr>
                </pic:pic>
              </a:graphicData>
            </a:graphic>
          </wp:inline>
        </w:drawing>
      </w:r>
    </w:p>
    <w:p w:rsidR="00A91032" w:rsidRPr="00CC3B7F" w:rsidRDefault="00A91032" w:rsidP="00A91032">
      <w:pPr>
        <w:spacing w:line="240" w:lineRule="exact"/>
        <w:ind w:leftChars="100" w:left="210"/>
        <w:rPr>
          <w:rFonts w:ascii="HGｺﾞｼｯｸM" w:eastAsia="HGｺﾞｼｯｸM" w:hAnsi="ＭＳ 明朝"/>
          <w:spacing w:val="-2"/>
          <w:kern w:val="0"/>
          <w:sz w:val="16"/>
          <w:szCs w:val="22"/>
        </w:rPr>
      </w:pPr>
      <w:r w:rsidRPr="00CC3B7F">
        <w:rPr>
          <w:rFonts w:ascii="HGｺﾞｼｯｸM" w:eastAsia="HGｺﾞｼｯｸM" w:hAnsi="ＭＳ 明朝" w:hint="eastAsia"/>
          <w:spacing w:val="-2"/>
          <w:kern w:val="0"/>
          <w:sz w:val="16"/>
          <w:szCs w:val="22"/>
        </w:rPr>
        <w:t>(注)</w:t>
      </w:r>
      <w:r>
        <w:rPr>
          <w:rFonts w:ascii="HGｺﾞｼｯｸM" w:eastAsia="HGｺﾞｼｯｸM" w:hAnsi="ＭＳ 明朝" w:hint="eastAsia"/>
          <w:spacing w:val="-2"/>
          <w:kern w:val="0"/>
          <w:sz w:val="16"/>
          <w:szCs w:val="22"/>
        </w:rPr>
        <w:t>有業者割合とは、人口に対する有業者（＝ふだん就業している者）の割合を指す。</w:t>
      </w:r>
    </w:p>
    <w:p w:rsidR="00403E53" w:rsidRDefault="00A91032" w:rsidP="00A91032">
      <w:pPr>
        <w:spacing w:line="240" w:lineRule="exact"/>
        <w:ind w:leftChars="100" w:left="210"/>
        <w:rPr>
          <w:rFonts w:ascii="HGｺﾞｼｯｸM" w:eastAsia="HGｺﾞｼｯｸM" w:hAnsi="ＭＳ 明朝"/>
          <w:spacing w:val="-2"/>
          <w:kern w:val="0"/>
          <w:sz w:val="16"/>
          <w:szCs w:val="22"/>
        </w:rPr>
      </w:pPr>
      <w:r w:rsidRPr="00CC3B7F">
        <w:rPr>
          <w:rFonts w:ascii="HGｺﾞｼｯｸM" w:eastAsia="HGｺﾞｼｯｸM" w:hAnsi="ＭＳ 明朝" w:hint="eastAsia"/>
          <w:spacing w:val="-2"/>
          <w:kern w:val="0"/>
          <w:sz w:val="16"/>
          <w:szCs w:val="22"/>
        </w:rPr>
        <w:t>資料：</w:t>
      </w:r>
      <w:r>
        <w:rPr>
          <w:rFonts w:ascii="HGｺﾞｼｯｸM" w:eastAsia="HGｺﾞｼｯｸM" w:hAnsi="ＭＳ 明朝" w:hint="eastAsia"/>
          <w:spacing w:val="-2"/>
          <w:kern w:val="0"/>
          <w:sz w:val="16"/>
          <w:szCs w:val="22"/>
        </w:rPr>
        <w:t>総務省統計局「就業構造基本調査</w:t>
      </w:r>
      <w:r w:rsidRPr="00CC3B7F">
        <w:rPr>
          <w:rFonts w:ascii="HGｺﾞｼｯｸM" w:eastAsia="HGｺﾞｼｯｸM" w:hAnsi="ＭＳ 明朝" w:hint="eastAsia"/>
          <w:spacing w:val="-2"/>
          <w:kern w:val="0"/>
          <w:sz w:val="16"/>
          <w:szCs w:val="22"/>
        </w:rPr>
        <w:t>」</w:t>
      </w:r>
    </w:p>
    <w:p w:rsidR="00C83184" w:rsidRDefault="00C83184" w:rsidP="00C83184">
      <w:pPr>
        <w:rPr>
          <w:rFonts w:ascii="HGｺﾞｼｯｸM" w:eastAsia="HGｺﾞｼｯｸM" w:hAnsi="ＭＳ 明朝"/>
          <w:spacing w:val="-2"/>
          <w:kern w:val="0"/>
          <w:sz w:val="16"/>
          <w:szCs w:val="22"/>
        </w:rPr>
      </w:pPr>
    </w:p>
    <w:p w:rsidR="00C83184" w:rsidRDefault="00C83184" w:rsidP="00C83184">
      <w:pPr>
        <w:rPr>
          <w:rFonts w:ascii="HGｺﾞｼｯｸM" w:eastAsia="HGｺﾞｼｯｸM"/>
          <w:b/>
          <w:sz w:val="24"/>
        </w:rPr>
      </w:pPr>
      <w:r>
        <w:rPr>
          <w:rFonts w:ascii="HGｺﾞｼｯｸM" w:eastAsia="HGｺﾞｼｯｸM" w:hAnsi="HGｺﾞｼｯｸM" w:hint="eastAsia"/>
          <w:b/>
          <w:sz w:val="24"/>
        </w:rPr>
        <w:t>７</w:t>
      </w:r>
      <w:r w:rsidRPr="00CC279E">
        <w:rPr>
          <w:rFonts w:ascii="HGｺﾞｼｯｸM" w:eastAsia="HGｺﾞｼｯｸM" w:hAnsi="HGｺﾞｼｯｸM" w:hint="eastAsia"/>
          <w:b/>
          <w:sz w:val="24"/>
        </w:rPr>
        <w:t xml:space="preserve">　</w:t>
      </w:r>
      <w:r>
        <w:rPr>
          <w:rFonts w:ascii="HGｺﾞｼｯｸM" w:eastAsia="HGｺﾞｼｯｸM" w:hint="eastAsia"/>
          <w:b/>
          <w:sz w:val="24"/>
        </w:rPr>
        <w:t>物価</w:t>
      </w:r>
    </w:p>
    <w:p w:rsidR="00CE7F31" w:rsidRDefault="00CE7F31" w:rsidP="00C83184">
      <w:pPr>
        <w:ind w:leftChars="100" w:left="210" w:firstLineChars="100" w:firstLine="220"/>
        <w:rPr>
          <w:rFonts w:ascii="HGｺﾞｼｯｸM" w:eastAsia="HGｺﾞｼｯｸM"/>
          <w:sz w:val="22"/>
        </w:rPr>
      </w:pPr>
      <w:r>
        <w:rPr>
          <w:rFonts w:ascii="HGｺﾞｼｯｸM" w:eastAsia="HGｺﾞｼｯｸM" w:hint="eastAsia"/>
          <w:sz w:val="22"/>
        </w:rPr>
        <w:t>大阪市消費者物価指数（総合）の前年比をみると、バブル景気の頃は２％を超えていましたが、バブル崩壊を経て物価上昇率は低下していき、平成11年にマイナスとなりました。その後、物価下落の状況が継続するという意味において、デフレの時代となりました。</w:t>
      </w:r>
    </w:p>
    <w:p w:rsidR="00C83184" w:rsidRDefault="00CE7F31" w:rsidP="006C57A8">
      <w:pPr>
        <w:ind w:leftChars="100" w:left="210" w:firstLineChars="100" w:firstLine="220"/>
        <w:rPr>
          <w:rFonts w:ascii="HGｺﾞｼｯｸM" w:eastAsia="HGｺﾞｼｯｸM"/>
          <w:sz w:val="22"/>
        </w:rPr>
      </w:pPr>
      <w:r>
        <w:rPr>
          <w:rFonts w:ascii="HGｺﾞｼｯｸM" w:eastAsia="HGｺﾞｼｯｸM" w:hint="eastAsia"/>
          <w:sz w:val="22"/>
        </w:rPr>
        <w:t>また、平成元年４月に初めて消費税が導入されました</w:t>
      </w:r>
      <w:r w:rsidR="006C57A8">
        <w:rPr>
          <w:rFonts w:ascii="HGｺﾞｼｯｸM" w:eastAsia="HGｺﾞｼｯｸM" w:hint="eastAsia"/>
          <w:sz w:val="22"/>
        </w:rPr>
        <w:t>。その後、平成の間に２回（平成９年４月・平成26年４月）</w:t>
      </w:r>
      <w:r w:rsidR="00DA5260">
        <w:rPr>
          <w:rFonts w:ascii="HGｺﾞｼｯｸM" w:eastAsia="HGｺﾞｼｯｸM" w:hint="eastAsia"/>
          <w:sz w:val="22"/>
        </w:rPr>
        <w:t>消費税率が引き上げら</w:t>
      </w:r>
      <w:r w:rsidR="008B35F8">
        <w:rPr>
          <w:rFonts w:ascii="HGｺﾞｼｯｸM" w:eastAsia="HGｺﾞｼｯｸM" w:hint="eastAsia"/>
          <w:sz w:val="22"/>
        </w:rPr>
        <w:t>れましたが、その際には２％程度の物価上昇が確認できます。</w:t>
      </w:r>
      <w:r w:rsidR="00B60246">
        <w:rPr>
          <w:rFonts w:ascii="HGｺﾞｼｯｸM" w:eastAsia="HGｺﾞｼｯｸM" w:hAnsi="ＭＳ 明朝" w:hint="eastAsia"/>
          <w:spacing w:val="-2"/>
          <w:kern w:val="0"/>
          <w:sz w:val="22"/>
          <w:szCs w:val="22"/>
        </w:rPr>
        <w:t>【図８】</w:t>
      </w:r>
    </w:p>
    <w:p w:rsidR="004F6825" w:rsidRDefault="00B60246" w:rsidP="004F6825">
      <w:pPr>
        <w:spacing w:beforeLines="50" w:before="180"/>
        <w:jc w:val="center"/>
        <w:rPr>
          <w:rFonts w:ascii="HGｺﾞｼｯｸM" w:eastAsia="HGｺﾞｼｯｸM"/>
          <w:sz w:val="22"/>
        </w:rPr>
      </w:pPr>
      <w:r>
        <w:rPr>
          <w:rFonts w:ascii="HGｺﾞｼｯｸM" w:eastAsia="HGｺﾞｼｯｸM" w:hint="eastAsia"/>
          <w:b/>
          <w:sz w:val="24"/>
        </w:rPr>
        <w:t>図８</w:t>
      </w:r>
      <w:r w:rsidR="004F6825" w:rsidRPr="003A717D">
        <w:rPr>
          <w:rFonts w:ascii="HGｺﾞｼｯｸM" w:eastAsia="HGｺﾞｼｯｸM" w:hint="eastAsia"/>
          <w:b/>
          <w:sz w:val="24"/>
        </w:rPr>
        <w:t xml:space="preserve">　</w:t>
      </w:r>
      <w:r w:rsidR="000B42F3">
        <w:rPr>
          <w:rFonts w:ascii="HGｺﾞｼｯｸM" w:eastAsia="HGｺﾞｼｯｸM" w:hint="eastAsia"/>
          <w:b/>
          <w:sz w:val="24"/>
        </w:rPr>
        <w:t>大阪市消費者物価指数（総合）の前年比の推移（平成元年～</w:t>
      </w:r>
      <w:r w:rsidR="004F6825">
        <w:rPr>
          <w:rFonts w:ascii="HGｺﾞｼｯｸM" w:eastAsia="HGｺﾞｼｯｸM" w:hint="eastAsia"/>
          <w:b/>
          <w:sz w:val="24"/>
        </w:rPr>
        <w:t>30年</w:t>
      </w:r>
      <w:r w:rsidR="004F6825" w:rsidRPr="003A717D">
        <w:rPr>
          <w:rFonts w:ascii="HGｺﾞｼｯｸM" w:eastAsia="HGｺﾞｼｯｸM" w:hint="eastAsia"/>
          <w:b/>
          <w:sz w:val="24"/>
        </w:rPr>
        <w:t>）</w:t>
      </w:r>
    </w:p>
    <w:p w:rsidR="004F6825" w:rsidRDefault="00004400" w:rsidP="00CE7F31">
      <w:pPr>
        <w:jc w:val="center"/>
        <w:rPr>
          <w:rFonts w:ascii="HGｺﾞｼｯｸM" w:eastAsia="HGｺﾞｼｯｸM"/>
          <w:sz w:val="22"/>
        </w:rPr>
      </w:pPr>
      <w:r w:rsidRPr="00004400">
        <w:rPr>
          <w:rFonts w:ascii="HGｺﾞｼｯｸM" w:eastAsia="HGｺﾞｼｯｸM"/>
          <w:noProof/>
          <w:sz w:val="22"/>
        </w:rPr>
        <w:drawing>
          <wp:inline distT="0" distB="0" distL="0" distR="0">
            <wp:extent cx="5562600" cy="21526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2152650"/>
                    </a:xfrm>
                    <a:prstGeom prst="rect">
                      <a:avLst/>
                    </a:prstGeom>
                    <a:noFill/>
                    <a:ln>
                      <a:noFill/>
                    </a:ln>
                  </pic:spPr>
                </pic:pic>
              </a:graphicData>
            </a:graphic>
          </wp:inline>
        </w:drawing>
      </w:r>
    </w:p>
    <w:p w:rsidR="006C57A8" w:rsidRPr="00CC3B7F" w:rsidRDefault="006C57A8" w:rsidP="006C57A8">
      <w:pPr>
        <w:spacing w:line="240" w:lineRule="exact"/>
        <w:ind w:leftChars="100" w:left="210"/>
        <w:rPr>
          <w:rFonts w:ascii="HGｺﾞｼｯｸM" w:eastAsia="HGｺﾞｼｯｸM" w:hAnsi="ＭＳ 明朝"/>
          <w:spacing w:val="-2"/>
          <w:kern w:val="0"/>
          <w:sz w:val="16"/>
          <w:szCs w:val="22"/>
        </w:rPr>
      </w:pPr>
      <w:r w:rsidRPr="00CC3B7F">
        <w:rPr>
          <w:rFonts w:ascii="HGｺﾞｼｯｸM" w:eastAsia="HGｺﾞｼｯｸM" w:hAnsi="ＭＳ 明朝" w:hint="eastAsia"/>
          <w:spacing w:val="-2"/>
          <w:kern w:val="0"/>
          <w:sz w:val="16"/>
          <w:szCs w:val="22"/>
        </w:rPr>
        <w:t>(注)</w:t>
      </w:r>
      <w:r>
        <w:rPr>
          <w:rFonts w:ascii="HGｺﾞｼｯｸM" w:eastAsia="HGｺﾞｼｯｸM" w:hAnsi="ＭＳ 明朝" w:hint="eastAsia"/>
          <w:spacing w:val="-2"/>
          <w:kern w:val="0"/>
          <w:sz w:val="16"/>
          <w:szCs w:val="22"/>
        </w:rPr>
        <w:t>平成27年</w:t>
      </w:r>
      <w:r w:rsidR="00DA5260">
        <w:rPr>
          <w:rFonts w:ascii="HGｺﾞｼｯｸM" w:eastAsia="HGｺﾞｼｯｸM" w:hAnsi="ＭＳ 明朝" w:hint="eastAsia"/>
          <w:spacing w:val="-2"/>
          <w:kern w:val="0"/>
          <w:sz w:val="16"/>
          <w:szCs w:val="22"/>
        </w:rPr>
        <w:t>（2015年）</w:t>
      </w:r>
      <w:r>
        <w:rPr>
          <w:rFonts w:ascii="HGｺﾞｼｯｸM" w:eastAsia="HGｺﾞｼｯｸM" w:hAnsi="ＭＳ 明朝" w:hint="eastAsia"/>
          <w:spacing w:val="-2"/>
          <w:kern w:val="0"/>
          <w:sz w:val="16"/>
          <w:szCs w:val="22"/>
        </w:rPr>
        <w:t>＝100</w:t>
      </w:r>
      <w:r w:rsidRPr="00CC3B7F">
        <w:rPr>
          <w:rFonts w:ascii="HGｺﾞｼｯｸM" w:eastAsia="HGｺﾞｼｯｸM" w:hAnsi="ＭＳ 明朝"/>
          <w:spacing w:val="-2"/>
          <w:kern w:val="0"/>
          <w:sz w:val="16"/>
          <w:szCs w:val="22"/>
        </w:rPr>
        <w:t xml:space="preserve"> </w:t>
      </w:r>
    </w:p>
    <w:p w:rsidR="006C57A8" w:rsidRPr="006C57A8" w:rsidRDefault="006C57A8" w:rsidP="008B35F8">
      <w:pPr>
        <w:spacing w:line="240" w:lineRule="exact"/>
        <w:ind w:leftChars="100" w:left="210"/>
        <w:rPr>
          <w:rFonts w:ascii="HGｺﾞｼｯｸM" w:eastAsia="HGｺﾞｼｯｸM"/>
          <w:sz w:val="22"/>
        </w:rPr>
      </w:pPr>
      <w:r w:rsidRPr="00CC3B7F">
        <w:rPr>
          <w:rFonts w:ascii="HGｺﾞｼｯｸM" w:eastAsia="HGｺﾞｼｯｸM" w:hAnsi="ＭＳ 明朝" w:hint="eastAsia"/>
          <w:spacing w:val="-2"/>
          <w:kern w:val="0"/>
          <w:sz w:val="16"/>
          <w:szCs w:val="22"/>
        </w:rPr>
        <w:t>資料：</w:t>
      </w:r>
      <w:r>
        <w:rPr>
          <w:rFonts w:ascii="HGｺﾞｼｯｸM" w:eastAsia="HGｺﾞｼｯｸM" w:hAnsi="ＭＳ 明朝" w:hint="eastAsia"/>
          <w:spacing w:val="-2"/>
          <w:kern w:val="0"/>
          <w:sz w:val="16"/>
          <w:szCs w:val="22"/>
        </w:rPr>
        <w:t>大阪府総務部統計課「大阪市消費者物価指数</w:t>
      </w:r>
      <w:r w:rsidRPr="00CC3B7F">
        <w:rPr>
          <w:rFonts w:ascii="HGｺﾞｼｯｸM" w:eastAsia="HGｺﾞｼｯｸM" w:hAnsi="ＭＳ 明朝" w:hint="eastAsia"/>
          <w:spacing w:val="-2"/>
          <w:kern w:val="0"/>
          <w:sz w:val="16"/>
          <w:szCs w:val="22"/>
        </w:rPr>
        <w:t>」</w:t>
      </w:r>
    </w:p>
    <w:p w:rsidR="00C83184" w:rsidRDefault="00C83184">
      <w:pPr>
        <w:widowControl/>
        <w:jc w:val="left"/>
        <w:rPr>
          <w:rFonts w:ascii="HGｺﾞｼｯｸM" w:eastAsia="HGｺﾞｼｯｸM" w:hAnsi="ＭＳ 明朝"/>
          <w:spacing w:val="-2"/>
          <w:kern w:val="0"/>
          <w:sz w:val="22"/>
          <w:szCs w:val="22"/>
        </w:rPr>
      </w:pPr>
      <w:r>
        <w:rPr>
          <w:rFonts w:ascii="HGｺﾞｼｯｸM" w:eastAsia="HGｺﾞｼｯｸM" w:hAnsi="ＭＳ 明朝"/>
          <w:spacing w:val="-2"/>
          <w:kern w:val="0"/>
          <w:sz w:val="22"/>
          <w:szCs w:val="22"/>
        </w:rPr>
        <w:br w:type="page"/>
      </w:r>
    </w:p>
    <w:p w:rsidR="00C83184" w:rsidRDefault="00C83184" w:rsidP="00C83184">
      <w:pPr>
        <w:rPr>
          <w:rFonts w:ascii="HGｺﾞｼｯｸM" w:eastAsia="HGｺﾞｼｯｸM"/>
          <w:b/>
          <w:sz w:val="24"/>
        </w:rPr>
      </w:pPr>
      <w:r>
        <w:rPr>
          <w:rFonts w:ascii="HGｺﾞｼｯｸM" w:eastAsia="HGｺﾞｼｯｸM" w:hAnsi="HGｺﾞｼｯｸM" w:hint="eastAsia"/>
          <w:b/>
          <w:sz w:val="24"/>
        </w:rPr>
        <w:lastRenderedPageBreak/>
        <w:t>８</w:t>
      </w:r>
      <w:r w:rsidRPr="00CC279E">
        <w:rPr>
          <w:rFonts w:ascii="HGｺﾞｼｯｸM" w:eastAsia="HGｺﾞｼｯｸM" w:hAnsi="HGｺﾞｼｯｸM" w:hint="eastAsia"/>
          <w:b/>
          <w:sz w:val="24"/>
        </w:rPr>
        <w:t xml:space="preserve">　</w:t>
      </w:r>
      <w:r>
        <w:rPr>
          <w:rFonts w:ascii="HGｺﾞｼｯｸM" w:eastAsia="HGｺﾞｼｯｸM" w:hint="eastAsia"/>
          <w:b/>
          <w:sz w:val="24"/>
        </w:rPr>
        <w:t>教育</w:t>
      </w:r>
    </w:p>
    <w:p w:rsidR="008C262D" w:rsidRDefault="00E0258D" w:rsidP="00D007EA">
      <w:pPr>
        <w:ind w:leftChars="100" w:left="210" w:firstLineChars="100" w:firstLine="220"/>
        <w:rPr>
          <w:rFonts w:ascii="HGｺﾞｼｯｸM" w:eastAsia="HGｺﾞｼｯｸM"/>
          <w:sz w:val="22"/>
        </w:rPr>
      </w:pPr>
      <w:r>
        <w:rPr>
          <w:rFonts w:ascii="HGｺﾞｼｯｸM" w:eastAsia="HGｺﾞｼｯｸM" w:hint="eastAsia"/>
          <w:sz w:val="22"/>
        </w:rPr>
        <w:t>大阪府の中学校及び高等学校</w:t>
      </w:r>
      <w:r w:rsidR="008C262D">
        <w:rPr>
          <w:rFonts w:ascii="HGｺﾞｼｯｸM" w:eastAsia="HGｺﾞｼｯｸM" w:hint="eastAsia"/>
          <w:sz w:val="22"/>
        </w:rPr>
        <w:t>卒業者数の推移をみると、ほぼ一貫して減少傾向にあります。平成30年の卒業者数を平成元年と比較すると、中学校・高等学校ともに半数強となっています。</w:t>
      </w:r>
    </w:p>
    <w:p w:rsidR="00D007EA" w:rsidRDefault="008C262D" w:rsidP="003014FE">
      <w:pPr>
        <w:ind w:leftChars="100" w:left="210" w:firstLineChars="100" w:firstLine="220"/>
        <w:rPr>
          <w:rFonts w:ascii="HGｺﾞｼｯｸM" w:eastAsia="HGｺﾞｼｯｸM"/>
          <w:sz w:val="22"/>
        </w:rPr>
      </w:pPr>
      <w:r>
        <w:rPr>
          <w:rFonts w:ascii="HGｺﾞｼｯｸM" w:eastAsia="HGｺﾞｼｯｸM" w:hint="eastAsia"/>
          <w:sz w:val="22"/>
        </w:rPr>
        <w:t>進学率をみると、高等学校等への進学率は</w:t>
      </w:r>
      <w:r w:rsidR="003014FE">
        <w:rPr>
          <w:rFonts w:ascii="HGｺﾞｼｯｸM" w:eastAsia="HGｺﾞｼｯｸM" w:hint="eastAsia"/>
          <w:sz w:val="22"/>
        </w:rPr>
        <w:t>高水準にあり、平成30年は98.5％となっています。大学等への進学率は、平成元年の32.4％から徐々に上昇し、平成12年に初めて50％を上回り、平成30年には59.5％となっています。</w:t>
      </w:r>
      <w:r w:rsidR="00B60246">
        <w:rPr>
          <w:rFonts w:ascii="HGｺﾞｼｯｸM" w:eastAsia="HGｺﾞｼｯｸM" w:hAnsi="ＭＳ 明朝" w:hint="eastAsia"/>
          <w:spacing w:val="-2"/>
          <w:kern w:val="0"/>
          <w:sz w:val="22"/>
          <w:szCs w:val="22"/>
        </w:rPr>
        <w:t>【図９】</w:t>
      </w:r>
    </w:p>
    <w:p w:rsidR="00D007EA" w:rsidRDefault="00B60246" w:rsidP="00D007EA">
      <w:pPr>
        <w:spacing w:beforeLines="50" w:before="180"/>
        <w:jc w:val="center"/>
        <w:rPr>
          <w:rFonts w:ascii="HGｺﾞｼｯｸM" w:eastAsia="HGｺﾞｼｯｸM"/>
          <w:sz w:val="22"/>
        </w:rPr>
      </w:pPr>
      <w:r>
        <w:rPr>
          <w:rFonts w:ascii="HGｺﾞｼｯｸM" w:eastAsia="HGｺﾞｼｯｸM" w:hint="eastAsia"/>
          <w:b/>
          <w:sz w:val="24"/>
        </w:rPr>
        <w:t>図９</w:t>
      </w:r>
      <w:r w:rsidR="00D007EA" w:rsidRPr="003A717D">
        <w:rPr>
          <w:rFonts w:ascii="HGｺﾞｼｯｸM" w:eastAsia="HGｺﾞｼｯｸM" w:hint="eastAsia"/>
          <w:b/>
          <w:sz w:val="24"/>
        </w:rPr>
        <w:t xml:space="preserve">　</w:t>
      </w:r>
      <w:r w:rsidR="000B42F3">
        <w:rPr>
          <w:rFonts w:ascii="HGｺﾞｼｯｸM" w:eastAsia="HGｺﾞｼｯｸM" w:hint="eastAsia"/>
          <w:b/>
          <w:sz w:val="24"/>
        </w:rPr>
        <w:t>卒業者数及び進学率の推移（中学校及び高等学校、平成元年～</w:t>
      </w:r>
      <w:r w:rsidR="00D007EA">
        <w:rPr>
          <w:rFonts w:ascii="HGｺﾞｼｯｸM" w:eastAsia="HGｺﾞｼｯｸM" w:hint="eastAsia"/>
          <w:b/>
          <w:sz w:val="24"/>
        </w:rPr>
        <w:t>30年</w:t>
      </w:r>
      <w:r w:rsidR="00D007EA" w:rsidRPr="003A717D">
        <w:rPr>
          <w:rFonts w:ascii="HGｺﾞｼｯｸM" w:eastAsia="HGｺﾞｼｯｸM" w:hint="eastAsia"/>
          <w:b/>
          <w:sz w:val="24"/>
        </w:rPr>
        <w:t>）</w:t>
      </w:r>
    </w:p>
    <w:p w:rsidR="00C83184" w:rsidRDefault="007D4A94" w:rsidP="008C262D">
      <w:pPr>
        <w:jc w:val="center"/>
        <w:rPr>
          <w:rFonts w:ascii="HGｺﾞｼｯｸM" w:eastAsia="HGｺﾞｼｯｸM" w:hAnsi="ＭＳ 明朝"/>
          <w:spacing w:val="-2"/>
          <w:kern w:val="0"/>
          <w:sz w:val="22"/>
          <w:szCs w:val="22"/>
        </w:rPr>
      </w:pPr>
      <w:r w:rsidRPr="007D4A94">
        <w:rPr>
          <w:rFonts w:ascii="HGｺﾞｼｯｸM" w:eastAsia="HGｺﾞｼｯｸM" w:hAnsi="ＭＳ 明朝"/>
          <w:noProof/>
          <w:spacing w:val="-2"/>
          <w:kern w:val="0"/>
          <w:sz w:val="22"/>
          <w:szCs w:val="22"/>
        </w:rPr>
        <w:drawing>
          <wp:inline distT="0" distB="0" distL="0" distR="0">
            <wp:extent cx="5572760" cy="2156460"/>
            <wp:effectExtent l="0" t="0" r="889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2760" cy="2156460"/>
                    </a:xfrm>
                    <a:prstGeom prst="rect">
                      <a:avLst/>
                    </a:prstGeom>
                    <a:noFill/>
                    <a:ln>
                      <a:noFill/>
                    </a:ln>
                  </pic:spPr>
                </pic:pic>
              </a:graphicData>
            </a:graphic>
          </wp:inline>
        </w:drawing>
      </w:r>
    </w:p>
    <w:p w:rsidR="003014FE" w:rsidRPr="006C57A8" w:rsidRDefault="003014FE" w:rsidP="003014FE">
      <w:pPr>
        <w:spacing w:line="240" w:lineRule="exact"/>
        <w:ind w:leftChars="100" w:left="210"/>
        <w:rPr>
          <w:rFonts w:ascii="HGｺﾞｼｯｸM" w:eastAsia="HGｺﾞｼｯｸM"/>
          <w:sz w:val="22"/>
        </w:rPr>
      </w:pPr>
      <w:r w:rsidRPr="00CC3B7F">
        <w:rPr>
          <w:rFonts w:ascii="HGｺﾞｼｯｸM" w:eastAsia="HGｺﾞｼｯｸM" w:hAnsi="ＭＳ 明朝" w:hint="eastAsia"/>
          <w:spacing w:val="-2"/>
          <w:kern w:val="0"/>
          <w:sz w:val="16"/>
          <w:szCs w:val="22"/>
        </w:rPr>
        <w:t>資料：</w:t>
      </w:r>
      <w:r>
        <w:rPr>
          <w:rFonts w:ascii="HGｺﾞｼｯｸM" w:eastAsia="HGｺﾞｼｯｸM" w:hAnsi="ＭＳ 明朝" w:hint="eastAsia"/>
          <w:spacing w:val="-2"/>
          <w:kern w:val="0"/>
          <w:sz w:val="16"/>
          <w:szCs w:val="22"/>
        </w:rPr>
        <w:t>大阪府総務部統計課「大阪の学校統計</w:t>
      </w:r>
      <w:r w:rsidRPr="00CC3B7F">
        <w:rPr>
          <w:rFonts w:ascii="HGｺﾞｼｯｸM" w:eastAsia="HGｺﾞｼｯｸM" w:hAnsi="ＭＳ 明朝" w:hint="eastAsia"/>
          <w:spacing w:val="-2"/>
          <w:kern w:val="0"/>
          <w:sz w:val="16"/>
          <w:szCs w:val="22"/>
        </w:rPr>
        <w:t>」</w:t>
      </w:r>
    </w:p>
    <w:p w:rsidR="00C83184" w:rsidRDefault="00C83184" w:rsidP="00C83184">
      <w:pPr>
        <w:rPr>
          <w:rFonts w:ascii="HGｺﾞｼｯｸM" w:eastAsia="HGｺﾞｼｯｸM" w:hAnsi="ＭＳ 明朝"/>
          <w:spacing w:val="-2"/>
          <w:kern w:val="0"/>
          <w:sz w:val="22"/>
          <w:szCs w:val="22"/>
        </w:rPr>
      </w:pPr>
    </w:p>
    <w:p w:rsidR="00E67F3D" w:rsidRDefault="00C83184" w:rsidP="00C83184">
      <w:pPr>
        <w:rPr>
          <w:rFonts w:ascii="HGｺﾞｼｯｸM" w:eastAsia="HGｺﾞｼｯｸM" w:hAnsi="HGｺﾞｼｯｸM"/>
          <w:b/>
          <w:sz w:val="24"/>
        </w:rPr>
      </w:pPr>
      <w:r>
        <w:rPr>
          <w:rFonts w:ascii="HGｺﾞｼｯｸM" w:eastAsia="HGｺﾞｼｯｸM" w:hAnsi="HGｺﾞｼｯｸM" w:hint="eastAsia"/>
          <w:b/>
          <w:sz w:val="24"/>
        </w:rPr>
        <w:t>９</w:t>
      </w:r>
      <w:r w:rsidRPr="00CC279E">
        <w:rPr>
          <w:rFonts w:ascii="HGｺﾞｼｯｸM" w:eastAsia="HGｺﾞｼｯｸM" w:hAnsi="HGｺﾞｼｯｸM" w:hint="eastAsia"/>
          <w:b/>
          <w:sz w:val="24"/>
        </w:rPr>
        <w:t xml:space="preserve">　</w:t>
      </w:r>
      <w:r w:rsidR="007C31DA">
        <w:rPr>
          <w:rFonts w:ascii="HGｺﾞｼｯｸM" w:eastAsia="HGｺﾞｼｯｸM" w:hAnsi="HGｺﾞｼｯｸM" w:hint="eastAsia"/>
          <w:b/>
          <w:sz w:val="24"/>
        </w:rPr>
        <w:t>警察</w:t>
      </w:r>
    </w:p>
    <w:p w:rsidR="00984D72" w:rsidRPr="00984D72" w:rsidRDefault="00984D72" w:rsidP="00984D72">
      <w:pPr>
        <w:ind w:leftChars="100" w:left="210" w:firstLineChars="100" w:firstLine="220"/>
        <w:rPr>
          <w:rFonts w:ascii="HGｺﾞｼｯｸM" w:eastAsia="HGｺﾞｼｯｸM"/>
          <w:sz w:val="22"/>
        </w:rPr>
      </w:pPr>
      <w:r w:rsidRPr="00984D72">
        <w:rPr>
          <w:rFonts w:ascii="HGｺﾞｼｯｸM" w:eastAsia="HGｺﾞｼｯｸM" w:hint="eastAsia"/>
          <w:sz w:val="22"/>
        </w:rPr>
        <w:t>大阪府の刑法犯罪認知件数は平成13年の327,262件にピークを迎え、平成29年には平成13年と比べ</w:t>
      </w:r>
      <w:r w:rsidR="007C31DA">
        <w:rPr>
          <w:rFonts w:ascii="HGｺﾞｼｯｸM" w:eastAsia="HGｺﾞｼｯｸM" w:hint="eastAsia"/>
          <w:sz w:val="22"/>
        </w:rPr>
        <w:t>32.3％</w:t>
      </w:r>
      <w:r w:rsidRPr="00984D72">
        <w:rPr>
          <w:rFonts w:ascii="HGｺﾞｼｯｸM" w:eastAsia="HGｺﾞｼｯｸM" w:hint="eastAsia"/>
          <w:sz w:val="22"/>
        </w:rPr>
        <w:t>減少（107,023件）となっています。検挙件数に関しても、平成13年の37,497件から平成29年には</w:t>
      </w:r>
      <w:r w:rsidR="007C31DA">
        <w:rPr>
          <w:rFonts w:ascii="HGｺﾞｼｯｸM" w:eastAsia="HGｺﾞｼｯｸM" w:hint="eastAsia"/>
          <w:sz w:val="22"/>
        </w:rPr>
        <w:t>62.1％</w:t>
      </w:r>
      <w:r w:rsidRPr="00984D72">
        <w:rPr>
          <w:rFonts w:ascii="HGｺﾞｼｯｸM" w:eastAsia="HGｺﾞｼｯｸM" w:hint="eastAsia"/>
          <w:sz w:val="22"/>
        </w:rPr>
        <w:t>減の23,306件になっています。</w:t>
      </w:r>
    </w:p>
    <w:p w:rsidR="00984D72" w:rsidRPr="00984D72" w:rsidRDefault="00984D72" w:rsidP="00984D72">
      <w:pPr>
        <w:ind w:leftChars="100" w:left="210" w:firstLineChars="100" w:firstLine="220"/>
        <w:rPr>
          <w:rFonts w:ascii="HGｺﾞｼｯｸM" w:eastAsia="HGｺﾞｼｯｸM"/>
          <w:sz w:val="22"/>
        </w:rPr>
      </w:pPr>
      <w:r w:rsidRPr="00984D72">
        <w:rPr>
          <w:rFonts w:ascii="HGｺﾞｼｯｸM" w:eastAsia="HGｺﾞｼｯｸM" w:hint="eastAsia"/>
          <w:sz w:val="22"/>
        </w:rPr>
        <w:t>認知件数に対しての検挙件数を示す検挙率は平成13年の</w:t>
      </w:r>
      <w:r w:rsidR="007C31DA">
        <w:rPr>
          <w:rFonts w:ascii="HGｺﾞｼｯｸM" w:eastAsia="HGｺﾞｼｯｸM" w:hint="eastAsia"/>
          <w:sz w:val="22"/>
        </w:rPr>
        <w:t>11.5％</w:t>
      </w:r>
      <w:r w:rsidRPr="00984D72">
        <w:rPr>
          <w:rFonts w:ascii="HGｺﾞｼｯｸM" w:eastAsia="HGｺﾞｼｯｸM" w:hint="eastAsia"/>
          <w:sz w:val="22"/>
        </w:rPr>
        <w:t>から増加傾向にあり、平成29年には21.8％と改善しています。</w:t>
      </w:r>
      <w:r>
        <w:rPr>
          <w:rFonts w:ascii="HGｺﾞｼｯｸM" w:eastAsia="HGｺﾞｼｯｸM" w:hAnsi="ＭＳ 明朝" w:hint="eastAsia"/>
          <w:spacing w:val="-2"/>
          <w:kern w:val="0"/>
          <w:sz w:val="22"/>
          <w:szCs w:val="22"/>
        </w:rPr>
        <w:t>【図10】</w:t>
      </w:r>
    </w:p>
    <w:p w:rsidR="00E67F3D" w:rsidRDefault="007C31DA" w:rsidP="007C31DA">
      <w:pPr>
        <w:spacing w:beforeLines="50" w:before="180"/>
        <w:jc w:val="center"/>
        <w:rPr>
          <w:rFonts w:ascii="HGｺﾞｼｯｸM" w:eastAsia="HGｺﾞｼｯｸM" w:hAnsi="ＭＳ 明朝"/>
          <w:spacing w:val="-2"/>
          <w:kern w:val="0"/>
          <w:sz w:val="22"/>
          <w:szCs w:val="22"/>
        </w:rPr>
      </w:pPr>
      <w:r>
        <w:rPr>
          <w:rFonts w:ascii="HGｺﾞｼｯｸM" w:eastAsia="HGｺﾞｼｯｸM" w:hint="eastAsia"/>
          <w:b/>
          <w:sz w:val="24"/>
        </w:rPr>
        <w:t>図10</w:t>
      </w:r>
      <w:r w:rsidRPr="003A717D">
        <w:rPr>
          <w:rFonts w:ascii="HGｺﾞｼｯｸM" w:eastAsia="HGｺﾞｼｯｸM" w:hint="eastAsia"/>
          <w:b/>
          <w:sz w:val="24"/>
        </w:rPr>
        <w:t xml:space="preserve">　</w:t>
      </w:r>
      <w:r w:rsidR="000B42F3">
        <w:rPr>
          <w:rFonts w:ascii="HGｺﾞｼｯｸM" w:eastAsia="HGｺﾞｼｯｸM" w:hint="eastAsia"/>
          <w:b/>
          <w:sz w:val="24"/>
        </w:rPr>
        <w:t>刑法犯罪認知件数等の推移（平成元年～</w:t>
      </w:r>
      <w:r>
        <w:rPr>
          <w:rFonts w:ascii="HGｺﾞｼｯｸM" w:eastAsia="HGｺﾞｼｯｸM" w:hint="eastAsia"/>
          <w:b/>
          <w:sz w:val="24"/>
        </w:rPr>
        <w:t>29年</w:t>
      </w:r>
      <w:r w:rsidRPr="003A717D">
        <w:rPr>
          <w:rFonts w:ascii="HGｺﾞｼｯｸM" w:eastAsia="HGｺﾞｼｯｸM" w:hint="eastAsia"/>
          <w:b/>
          <w:sz w:val="24"/>
        </w:rPr>
        <w:t>）</w:t>
      </w:r>
    </w:p>
    <w:p w:rsidR="00E67F3D" w:rsidRPr="007C31DA" w:rsidRDefault="007C31DA" w:rsidP="007C31DA">
      <w:pPr>
        <w:jc w:val="center"/>
        <w:rPr>
          <w:rFonts w:ascii="HGｺﾞｼｯｸM" w:eastAsia="HGｺﾞｼｯｸM" w:hAnsi="ＭＳ 明朝"/>
          <w:spacing w:val="-2"/>
          <w:kern w:val="0"/>
          <w:sz w:val="22"/>
          <w:szCs w:val="22"/>
        </w:rPr>
      </w:pPr>
      <w:r w:rsidRPr="007C31DA">
        <w:rPr>
          <w:rFonts w:ascii="HGｺﾞｼｯｸM" w:eastAsia="HGｺﾞｼｯｸM" w:hAnsi="ＭＳ 明朝"/>
          <w:noProof/>
          <w:spacing w:val="-2"/>
          <w:kern w:val="0"/>
          <w:sz w:val="22"/>
          <w:szCs w:val="22"/>
        </w:rPr>
        <w:drawing>
          <wp:inline distT="0" distB="0" distL="0" distR="0">
            <wp:extent cx="5572760" cy="2156460"/>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2760" cy="2156460"/>
                    </a:xfrm>
                    <a:prstGeom prst="rect">
                      <a:avLst/>
                    </a:prstGeom>
                    <a:noFill/>
                    <a:ln>
                      <a:noFill/>
                    </a:ln>
                  </pic:spPr>
                </pic:pic>
              </a:graphicData>
            </a:graphic>
          </wp:inline>
        </w:drawing>
      </w:r>
    </w:p>
    <w:p w:rsidR="007C31DA" w:rsidRPr="006C57A8" w:rsidRDefault="007C31DA" w:rsidP="007C31DA">
      <w:pPr>
        <w:spacing w:line="240" w:lineRule="exact"/>
        <w:ind w:leftChars="100" w:left="210"/>
        <w:rPr>
          <w:rFonts w:ascii="HGｺﾞｼｯｸM" w:eastAsia="HGｺﾞｼｯｸM"/>
          <w:sz w:val="22"/>
        </w:rPr>
      </w:pPr>
      <w:r w:rsidRPr="00CC3B7F">
        <w:rPr>
          <w:rFonts w:ascii="HGｺﾞｼｯｸM" w:eastAsia="HGｺﾞｼｯｸM" w:hAnsi="ＭＳ 明朝" w:hint="eastAsia"/>
          <w:spacing w:val="-2"/>
          <w:kern w:val="0"/>
          <w:sz w:val="16"/>
          <w:szCs w:val="22"/>
        </w:rPr>
        <w:t>資料：</w:t>
      </w:r>
      <w:r>
        <w:rPr>
          <w:rFonts w:ascii="HGｺﾞｼｯｸM" w:eastAsia="HGｺﾞｼｯｸM" w:hAnsi="ＭＳ 明朝" w:hint="eastAsia"/>
          <w:spacing w:val="-2"/>
          <w:kern w:val="0"/>
          <w:sz w:val="16"/>
          <w:szCs w:val="22"/>
        </w:rPr>
        <w:t>大阪府総務部統計課「大阪府統計年鑑</w:t>
      </w:r>
      <w:r w:rsidRPr="00CC3B7F">
        <w:rPr>
          <w:rFonts w:ascii="HGｺﾞｼｯｸM" w:eastAsia="HGｺﾞｼｯｸM" w:hAnsi="ＭＳ 明朝" w:hint="eastAsia"/>
          <w:spacing w:val="-2"/>
          <w:kern w:val="0"/>
          <w:sz w:val="16"/>
          <w:szCs w:val="22"/>
        </w:rPr>
        <w:t>」</w:t>
      </w:r>
    </w:p>
    <w:p w:rsidR="007C31DA" w:rsidRDefault="007A6896" w:rsidP="007C31DA">
      <w:pPr>
        <w:rPr>
          <w:rFonts w:ascii="HGｺﾞｼｯｸM" w:eastAsia="HGｺﾞｼｯｸM" w:hAnsi="ＭＳ 明朝"/>
          <w:spacing w:val="-2"/>
          <w:kern w:val="0"/>
          <w:sz w:val="22"/>
          <w:szCs w:val="22"/>
        </w:rPr>
      </w:pPr>
      <w:r>
        <w:rPr>
          <w:rFonts w:ascii="HGｺﾞｼｯｸM" w:eastAsia="HGｺﾞｼｯｸM" w:hAnsi="ＭＳ 明朝"/>
          <w:noProof/>
          <w:spacing w:val="-2"/>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599440</wp:posOffset>
                </wp:positionH>
                <wp:positionV relativeFrom="paragraph">
                  <wp:posOffset>123190</wp:posOffset>
                </wp:positionV>
                <wp:extent cx="5184000" cy="857885"/>
                <wp:effectExtent l="0" t="0" r="17145" b="18415"/>
                <wp:wrapNone/>
                <wp:docPr id="17" name="フローチャート: 代替処理 17"/>
                <wp:cNvGraphicFramePr/>
                <a:graphic xmlns:a="http://schemas.openxmlformats.org/drawingml/2006/main">
                  <a:graphicData uri="http://schemas.microsoft.com/office/word/2010/wordprocessingShape">
                    <wps:wsp>
                      <wps:cNvSpPr/>
                      <wps:spPr>
                        <a:xfrm>
                          <a:off x="0" y="0"/>
                          <a:ext cx="5184000" cy="857885"/>
                        </a:xfrm>
                        <a:prstGeom prst="flowChartAlternateProcess">
                          <a:avLst/>
                        </a:prstGeom>
                        <a:solidFill>
                          <a:schemeClr val="accent2">
                            <a:lumMod val="20000"/>
                            <a:lumOff val="80000"/>
                          </a:schemeClr>
                        </a:solid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6896" w:rsidRPr="007A6896" w:rsidRDefault="007A6896" w:rsidP="007A6896">
                            <w:pPr>
                              <w:jc w:val="left"/>
                              <w:rPr>
                                <w:rFonts w:ascii="HGｺﾞｼｯｸM" w:eastAsia="HGｺﾞｼｯｸM" w:hAnsi="ＭＳ 明朝"/>
                                <w:color w:val="000000" w:themeColor="text1"/>
                                <w:spacing w:val="-2"/>
                                <w:kern w:val="0"/>
                                <w:sz w:val="22"/>
                                <w:szCs w:val="22"/>
                              </w:rPr>
                            </w:pPr>
                            <w:r w:rsidRPr="007A6896">
                              <w:rPr>
                                <w:rFonts w:ascii="HGｺﾞｼｯｸM" w:eastAsia="HGｺﾞｼｯｸM" w:hAnsi="ＭＳ 明朝" w:hint="eastAsia"/>
                                <w:color w:val="000000" w:themeColor="text1"/>
                                <w:spacing w:val="-2"/>
                                <w:kern w:val="0"/>
                                <w:sz w:val="22"/>
                                <w:szCs w:val="22"/>
                              </w:rPr>
                              <w:t>色々な統計で『平成』の大阪を振り返ってみました。</w:t>
                            </w:r>
                          </w:p>
                          <w:p w:rsidR="007A6896" w:rsidRPr="007A6896" w:rsidRDefault="007A6896" w:rsidP="007A6896">
                            <w:pPr>
                              <w:jc w:val="left"/>
                              <w:rPr>
                                <w:rFonts w:ascii="HGｺﾞｼｯｸM" w:eastAsia="HGｺﾞｼｯｸM" w:hAnsi="ＭＳ 明朝"/>
                                <w:color w:val="000000" w:themeColor="text1"/>
                                <w:spacing w:val="-2"/>
                                <w:kern w:val="0"/>
                                <w:sz w:val="22"/>
                                <w:szCs w:val="22"/>
                              </w:rPr>
                            </w:pPr>
                            <w:r w:rsidRPr="007A6896">
                              <w:rPr>
                                <w:rFonts w:ascii="HGｺﾞｼｯｸM" w:eastAsia="HGｺﾞｼｯｸM" w:hAnsi="ＭＳ 明朝" w:hint="eastAsia"/>
                                <w:color w:val="000000" w:themeColor="text1"/>
                                <w:spacing w:val="-2"/>
                                <w:kern w:val="0"/>
                                <w:sz w:val="22"/>
                                <w:szCs w:val="22"/>
                              </w:rPr>
                              <w:t>『令和』の大阪はどんな時代になるでしょうか？</w:t>
                            </w:r>
                          </w:p>
                          <w:p w:rsidR="007A6896" w:rsidRPr="007A6896" w:rsidRDefault="007A6896" w:rsidP="007A6896">
                            <w:pPr>
                              <w:jc w:val="left"/>
                              <w:rPr>
                                <w:color w:val="000000" w:themeColor="text1"/>
                              </w:rPr>
                            </w:pPr>
                            <w:r w:rsidRPr="007A6896">
                              <w:rPr>
                                <w:rFonts w:ascii="HGｺﾞｼｯｸM" w:eastAsia="HGｺﾞｼｯｸM" w:hAnsi="ＭＳ 明朝" w:hint="eastAsia"/>
                                <w:color w:val="000000" w:themeColor="text1"/>
                                <w:spacing w:val="-2"/>
                                <w:kern w:val="0"/>
                                <w:sz w:val="22"/>
                                <w:szCs w:val="22"/>
                              </w:rPr>
                              <w:t>大阪府統計課では、これからも統計を通じて大阪の姿を紹介していきます！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7" o:spid="_x0000_s1027" type="#_x0000_t176" style="position:absolute;left:0;text-align:left;margin-left:47.2pt;margin-top:9.7pt;width:408.2pt;height:6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oR+AIAADkGAAAOAAAAZHJzL2Uyb0RvYy54bWysVM1uEzEQviPxDpbvdJMooWHVTRWlKkIq&#10;bUSLena83u5K/sN2ki03FAk4cuHEsRI3ngAkHib8vAZje7NNS+GAuOx6/r4Zf56Zvf1acLRgxlZK&#10;Zri708GISarySl5k+PnZ4YMhRtYRmROuJMvwJbN4f3T/3t5Sp6ynSsVzZhCASJsudYZL53SaJJaW&#10;TBC7ozSTYCyUEcSBaC6S3JAloAue9Dqdh8lSmVwbRZm1oD2IRjwK+EXBqDspCssc4hmG2lz4mvCd&#10;+W8y2iPphSG6rGhTBvmHKgSpJCRtoQ6II2huqt+gREWNsqpwO1SJRBVFRVm4A9ym27l1m9OSaBbu&#10;AuRY3dJk/x8sPV5MDapyeLtdjCQR8Ebr1fv16tN69WW9erVeXYXD2xR9+3z148PX728+/nz3GoE3&#10;ULfUNgWEUz01jWTh6HmoCyP8H26I6kD3ZUs3qx2ioBx0h/1OB16Fgm042B0OBx40uY7WxrrHTAnk&#10;DxkuuFpOSmLcmDtmJHFsGl8+UE8WR9bF+E2cr8AqXuWHFedB8H3FJtygBYGOIJQy6XohnM/FU5VH&#10;PXQW1AVYJAU1dFBUDzdqKDF0qEcKBd9IwiWiQgOl+YwH6BvWNjBiurrbXHrLC/C5BGDPb2Q0nNwl&#10;Z6Em+YwV8GjAYaz9Fma8VjfmLknOYqrBH8vnHtAjF8BTi90A3EXZpubG34eyMG1tcCdm/1twGxEy&#10;K+naYFFJZe4C4K7NHP03JEVqPEuuntWxoT2vXjNT+SU0uVFx+q2mhxX00xGxbkoMjDu0IKwwdwIf&#10;32IZVs0Jo1KZl3fpvT9MIVgxWsL6yLB9MSeGYcSfSJjPR91+3++bIPQHuz0QzLZltm2RczFR0I9d&#10;WJaahqP3d3xzLIwS57Dpxj4rmIikkDvD1JmNMHFxrcGupGw8Dm6wYzRxR/JUUw/uefajcVafE6Ob&#10;oXIwjsdqs2pIemuMoq+PlGo8d6qowoxd89q8AOynMAnNLvULcFsOXtcbf/QLAAD//wMAUEsDBBQA&#10;BgAIAAAAIQAj5ARn3AAAAAkBAAAPAAAAZHJzL2Rvd25yZXYueG1sTE/LTsMwELwj8Q/WInFBrVOU&#10;piTEqSASiGsLH7BNtkmEH6ntNoGvZznBaTUPzc6U29locSEfBmcVrJYJCLKNawfbKfh4f1k8gAgR&#10;bYvaWVLwRQG21fVViUXrJrujyz52gkNsKFBBH+NYSBmangyGpRvJsnZ03mBk6DvZepw43Gh5nySZ&#10;NDhY/tDjSHVPzef+bBQ8v/b+TdPdcdrVma5PeNpk36jU7c389Agi0hz/zPBbn6tDxZ0O7mzbILSC&#10;PE3ZyXzOl/V8lfCUAxPrdA2yKuX/BdUPAAAA//8DAFBLAQItABQABgAIAAAAIQC2gziS/gAAAOEB&#10;AAATAAAAAAAAAAAAAAAAAAAAAABbQ29udGVudF9UeXBlc10ueG1sUEsBAi0AFAAGAAgAAAAhADj9&#10;If/WAAAAlAEAAAsAAAAAAAAAAAAAAAAALwEAAF9yZWxzLy5yZWxzUEsBAi0AFAAGAAgAAAAhABY9&#10;ChH4AgAAOQYAAA4AAAAAAAAAAAAAAAAALgIAAGRycy9lMm9Eb2MueG1sUEsBAi0AFAAGAAgAAAAh&#10;ACPkBGfcAAAACQEAAA8AAAAAAAAAAAAAAAAAUgUAAGRycy9kb3ducmV2LnhtbFBLBQYAAAAABAAE&#10;APMAAABbBgAAAAA=&#10;" fillcolor="#f2dbdb [661]" strokecolor="black [3213]" strokeweight="2pt">
                <v:stroke linestyle="thinThin"/>
                <v:textbox>
                  <w:txbxContent>
                    <w:p w:rsidR="007A6896" w:rsidRPr="007A6896" w:rsidRDefault="007A6896" w:rsidP="007A6896">
                      <w:pPr>
                        <w:jc w:val="left"/>
                        <w:rPr>
                          <w:rFonts w:ascii="HGｺﾞｼｯｸM" w:eastAsia="HGｺﾞｼｯｸM" w:hAnsi="ＭＳ 明朝"/>
                          <w:color w:val="000000" w:themeColor="text1"/>
                          <w:spacing w:val="-2"/>
                          <w:kern w:val="0"/>
                          <w:sz w:val="22"/>
                          <w:szCs w:val="22"/>
                        </w:rPr>
                      </w:pPr>
                      <w:r w:rsidRPr="007A6896">
                        <w:rPr>
                          <w:rFonts w:ascii="HGｺﾞｼｯｸM" w:eastAsia="HGｺﾞｼｯｸM" w:hAnsi="ＭＳ 明朝" w:hint="eastAsia"/>
                          <w:color w:val="000000" w:themeColor="text1"/>
                          <w:spacing w:val="-2"/>
                          <w:kern w:val="0"/>
                          <w:sz w:val="22"/>
                          <w:szCs w:val="22"/>
                        </w:rPr>
                        <w:t>色々な統計で『平成』の大阪を振り返ってみました。</w:t>
                      </w:r>
                    </w:p>
                    <w:p w:rsidR="007A6896" w:rsidRPr="007A6896" w:rsidRDefault="007A6896" w:rsidP="007A6896">
                      <w:pPr>
                        <w:jc w:val="left"/>
                        <w:rPr>
                          <w:rFonts w:ascii="HGｺﾞｼｯｸM" w:eastAsia="HGｺﾞｼｯｸM" w:hAnsi="ＭＳ 明朝"/>
                          <w:color w:val="000000" w:themeColor="text1"/>
                          <w:spacing w:val="-2"/>
                          <w:kern w:val="0"/>
                          <w:sz w:val="22"/>
                          <w:szCs w:val="22"/>
                        </w:rPr>
                      </w:pPr>
                      <w:r w:rsidRPr="007A6896">
                        <w:rPr>
                          <w:rFonts w:ascii="HGｺﾞｼｯｸM" w:eastAsia="HGｺﾞｼｯｸM" w:hAnsi="ＭＳ 明朝" w:hint="eastAsia"/>
                          <w:color w:val="000000" w:themeColor="text1"/>
                          <w:spacing w:val="-2"/>
                          <w:kern w:val="0"/>
                          <w:sz w:val="22"/>
                          <w:szCs w:val="22"/>
                        </w:rPr>
                        <w:t>『令和』の大阪はどんな時代になるでしょうか？</w:t>
                      </w:r>
                    </w:p>
                    <w:p w:rsidR="007A6896" w:rsidRPr="007A6896" w:rsidRDefault="007A6896" w:rsidP="007A6896">
                      <w:pPr>
                        <w:jc w:val="left"/>
                        <w:rPr>
                          <w:color w:val="000000" w:themeColor="text1"/>
                        </w:rPr>
                      </w:pPr>
                      <w:r w:rsidRPr="007A6896">
                        <w:rPr>
                          <w:rFonts w:ascii="HGｺﾞｼｯｸM" w:eastAsia="HGｺﾞｼｯｸM" w:hAnsi="ＭＳ 明朝" w:hint="eastAsia"/>
                          <w:color w:val="000000" w:themeColor="text1"/>
                          <w:spacing w:val="-2"/>
                          <w:kern w:val="0"/>
                          <w:sz w:val="22"/>
                          <w:szCs w:val="22"/>
                        </w:rPr>
                        <w:t>大阪府統計課では、これからも統計を通じて大阪の姿を紹介していきます！</w:t>
                      </w:r>
                    </w:p>
                  </w:txbxContent>
                </v:textbox>
              </v:shape>
            </w:pict>
          </mc:Fallback>
        </mc:AlternateContent>
      </w:r>
    </w:p>
    <w:p w:rsidR="00C83184" w:rsidRPr="00C83184" w:rsidRDefault="00C83184" w:rsidP="007A6896">
      <w:pPr>
        <w:ind w:leftChars="400" w:left="840" w:firstLineChars="100" w:firstLine="216"/>
        <w:rPr>
          <w:rFonts w:ascii="HGｺﾞｼｯｸM" w:eastAsia="HGｺﾞｼｯｸM" w:hAnsi="ＭＳ 明朝"/>
          <w:spacing w:val="-2"/>
          <w:kern w:val="0"/>
          <w:sz w:val="22"/>
          <w:szCs w:val="22"/>
        </w:rPr>
      </w:pPr>
    </w:p>
    <w:sectPr w:rsidR="00C83184" w:rsidRPr="00C83184" w:rsidSect="0082255D">
      <w:footerReference w:type="default" r:id="rId19"/>
      <w:pgSz w:w="11906" w:h="16838" w:code="9"/>
      <w:pgMar w:top="1021" w:right="1021" w:bottom="567" w:left="1021" w:header="851" w:footer="284"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E86" w:rsidRDefault="00635E86" w:rsidP="000B78ED">
      <w:r>
        <w:separator/>
      </w:r>
    </w:p>
  </w:endnote>
  <w:endnote w:type="continuationSeparator" w:id="0">
    <w:p w:rsidR="00635E86" w:rsidRDefault="00635E86"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316561"/>
      <w:docPartObj>
        <w:docPartGallery w:val="Page Numbers (Bottom of Page)"/>
        <w:docPartUnique/>
      </w:docPartObj>
    </w:sdtPr>
    <w:sdtEndPr>
      <w:rPr>
        <w:rFonts w:ascii="ＭＳ 明朝" w:hAnsi="ＭＳ 明朝"/>
      </w:rPr>
    </w:sdtEndPr>
    <w:sdtContent>
      <w:p w:rsidR="00AE1DA7" w:rsidRPr="00AE1DA7" w:rsidRDefault="00AE1DA7">
        <w:pPr>
          <w:pStyle w:val="a9"/>
          <w:jc w:val="center"/>
          <w:rPr>
            <w:rFonts w:ascii="ＭＳ 明朝" w:hAnsi="ＭＳ 明朝"/>
          </w:rPr>
        </w:pPr>
        <w:r w:rsidRPr="004D3EE3">
          <w:rPr>
            <w:rFonts w:ascii="ＭＳ Ｐ明朝" w:eastAsia="ＭＳ Ｐ明朝" w:hAnsi="ＭＳ Ｐ明朝"/>
          </w:rPr>
          <w:fldChar w:fldCharType="begin"/>
        </w:r>
        <w:r w:rsidRPr="004D3EE3">
          <w:rPr>
            <w:rFonts w:ascii="ＭＳ Ｐ明朝" w:eastAsia="ＭＳ Ｐ明朝" w:hAnsi="ＭＳ Ｐ明朝"/>
          </w:rPr>
          <w:instrText>PAGE   \* MERGEFORMAT</w:instrText>
        </w:r>
        <w:r w:rsidRPr="004D3EE3">
          <w:rPr>
            <w:rFonts w:ascii="ＭＳ Ｐ明朝" w:eastAsia="ＭＳ Ｐ明朝" w:hAnsi="ＭＳ Ｐ明朝"/>
          </w:rPr>
          <w:fldChar w:fldCharType="separate"/>
        </w:r>
        <w:r w:rsidR="006879BA" w:rsidRPr="006879BA">
          <w:rPr>
            <w:rFonts w:ascii="ＭＳ Ｐ明朝" w:eastAsia="ＭＳ Ｐ明朝" w:hAnsi="ＭＳ Ｐ明朝"/>
            <w:noProof/>
            <w:lang w:val="ja-JP"/>
          </w:rPr>
          <w:t>-</w:t>
        </w:r>
        <w:r w:rsidR="006879BA">
          <w:rPr>
            <w:rFonts w:ascii="ＭＳ Ｐ明朝" w:eastAsia="ＭＳ Ｐ明朝" w:hAnsi="ＭＳ Ｐ明朝"/>
            <w:noProof/>
          </w:rPr>
          <w:t xml:space="preserve"> 6 -</w:t>
        </w:r>
        <w:r w:rsidRPr="004D3EE3">
          <w:rPr>
            <w:rFonts w:ascii="ＭＳ Ｐ明朝" w:eastAsia="ＭＳ Ｐ明朝" w:hAnsi="ＭＳ Ｐ明朝"/>
          </w:rPr>
          <w:fldChar w:fldCharType="end"/>
        </w:r>
      </w:p>
    </w:sdtContent>
  </w:sdt>
  <w:p w:rsidR="00AE1DA7" w:rsidRDefault="00AE1DA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E86" w:rsidRDefault="00635E86" w:rsidP="000B78ED">
      <w:r>
        <w:separator/>
      </w:r>
    </w:p>
  </w:footnote>
  <w:footnote w:type="continuationSeparator" w:id="0">
    <w:p w:rsidR="00635E86" w:rsidRDefault="00635E86" w:rsidP="000B7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51A"/>
    <w:multiLevelType w:val="hybridMultilevel"/>
    <w:tmpl w:val="EBBE96A8"/>
    <w:lvl w:ilvl="0" w:tplc="DC729A1E">
      <w:numFmt w:val="bullet"/>
      <w:lvlText w:val=""/>
      <w:lvlJc w:val="left"/>
      <w:pPr>
        <w:ind w:left="990" w:hanging="360"/>
      </w:pPr>
      <w:rPr>
        <w:rFonts w:ascii="Wingdings" w:eastAsia="HGｺﾞｼｯｸM" w:hAnsi="Wingdings"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F530A78"/>
    <w:multiLevelType w:val="hybridMultilevel"/>
    <w:tmpl w:val="572CAB5E"/>
    <w:lvl w:ilvl="0" w:tplc="F97EFE7A">
      <w:start w:val="3"/>
      <w:numFmt w:val="aiueo"/>
      <w:lvlText w:val="(%1)"/>
      <w:lvlJc w:val="left"/>
      <w:pPr>
        <w:ind w:left="1179" w:hanging="360"/>
      </w:pPr>
      <w:rPr>
        <w:rFonts w:hint="default"/>
      </w:rPr>
    </w:lvl>
    <w:lvl w:ilvl="1" w:tplc="04090017" w:tentative="1">
      <w:start w:val="1"/>
      <w:numFmt w:val="aiueoFullWidth"/>
      <w:lvlText w:val="(%2)"/>
      <w:lvlJc w:val="left"/>
      <w:pPr>
        <w:ind w:left="1659" w:hanging="420"/>
      </w:pPr>
    </w:lvl>
    <w:lvl w:ilvl="2" w:tplc="04090011" w:tentative="1">
      <w:start w:val="1"/>
      <w:numFmt w:val="decimalEnclosedCircle"/>
      <w:lvlText w:val="%3"/>
      <w:lvlJc w:val="left"/>
      <w:pPr>
        <w:ind w:left="2079" w:hanging="420"/>
      </w:pPr>
    </w:lvl>
    <w:lvl w:ilvl="3" w:tplc="0409000F" w:tentative="1">
      <w:start w:val="1"/>
      <w:numFmt w:val="decimal"/>
      <w:lvlText w:val="%4."/>
      <w:lvlJc w:val="left"/>
      <w:pPr>
        <w:ind w:left="2499" w:hanging="420"/>
      </w:pPr>
    </w:lvl>
    <w:lvl w:ilvl="4" w:tplc="04090017" w:tentative="1">
      <w:start w:val="1"/>
      <w:numFmt w:val="aiueoFullWidth"/>
      <w:lvlText w:val="(%5)"/>
      <w:lvlJc w:val="left"/>
      <w:pPr>
        <w:ind w:left="2919" w:hanging="420"/>
      </w:pPr>
    </w:lvl>
    <w:lvl w:ilvl="5" w:tplc="04090011" w:tentative="1">
      <w:start w:val="1"/>
      <w:numFmt w:val="decimalEnclosedCircle"/>
      <w:lvlText w:val="%6"/>
      <w:lvlJc w:val="left"/>
      <w:pPr>
        <w:ind w:left="3339" w:hanging="420"/>
      </w:pPr>
    </w:lvl>
    <w:lvl w:ilvl="6" w:tplc="0409000F" w:tentative="1">
      <w:start w:val="1"/>
      <w:numFmt w:val="decimal"/>
      <w:lvlText w:val="%7."/>
      <w:lvlJc w:val="left"/>
      <w:pPr>
        <w:ind w:left="3759" w:hanging="420"/>
      </w:pPr>
    </w:lvl>
    <w:lvl w:ilvl="7" w:tplc="04090017" w:tentative="1">
      <w:start w:val="1"/>
      <w:numFmt w:val="aiueoFullWidth"/>
      <w:lvlText w:val="(%8)"/>
      <w:lvlJc w:val="left"/>
      <w:pPr>
        <w:ind w:left="4179" w:hanging="420"/>
      </w:pPr>
    </w:lvl>
    <w:lvl w:ilvl="8" w:tplc="04090011" w:tentative="1">
      <w:start w:val="1"/>
      <w:numFmt w:val="decimalEnclosedCircle"/>
      <w:lvlText w:val="%9"/>
      <w:lvlJc w:val="left"/>
      <w:pPr>
        <w:ind w:left="4599" w:hanging="420"/>
      </w:pPr>
    </w:lvl>
  </w:abstractNum>
  <w:abstractNum w:abstractNumId="2" w15:restartNumberingAfterBreak="0">
    <w:nsid w:val="1371085A"/>
    <w:multiLevelType w:val="hybridMultilevel"/>
    <w:tmpl w:val="10063AAC"/>
    <w:lvl w:ilvl="0" w:tplc="36EEBD54">
      <w:start w:val="1"/>
      <w:numFmt w:val="decimalFullWidth"/>
      <w:lvlText w:val="（%1）"/>
      <w:lvlJc w:val="left"/>
      <w:pPr>
        <w:ind w:left="1005" w:hanging="765"/>
      </w:pPr>
      <w:rPr>
        <w:rFonts w:hAnsi="Century"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AD772EB"/>
    <w:multiLevelType w:val="hybridMultilevel"/>
    <w:tmpl w:val="5314ADB8"/>
    <w:lvl w:ilvl="0" w:tplc="073AA596">
      <w:start w:val="1"/>
      <w:numFmt w:val="decimal"/>
      <w:lvlText w:val="(%1)"/>
      <w:lvlJc w:val="left"/>
      <w:pPr>
        <w:ind w:left="600" w:hanging="360"/>
      </w:pPr>
      <w:rPr>
        <w:rFonts w:hAnsi="HGｺﾞｼｯｸM" w:hint="default"/>
        <w:sz w:val="22"/>
        <w:szCs w:val="22"/>
      </w:rPr>
    </w:lvl>
    <w:lvl w:ilvl="1" w:tplc="E234690C">
      <w:numFmt w:val="bullet"/>
      <w:lvlText w:val="＊"/>
      <w:lvlJc w:val="left"/>
      <w:pPr>
        <w:ind w:left="1020" w:hanging="360"/>
      </w:pPr>
      <w:rPr>
        <w:rFonts w:ascii="HGｺﾞｼｯｸM" w:eastAsia="HGｺﾞｼｯｸM" w:hAnsi="HGｺﾞｼｯｸM"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7547DF6"/>
    <w:multiLevelType w:val="hybridMultilevel"/>
    <w:tmpl w:val="5CAA4F70"/>
    <w:lvl w:ilvl="0" w:tplc="636EF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7C7C4A"/>
    <w:multiLevelType w:val="hybridMultilevel"/>
    <w:tmpl w:val="5C56ADEA"/>
    <w:lvl w:ilvl="0" w:tplc="030AD2EC">
      <w:start w:val="1"/>
      <w:numFmt w:val="decimalFullWidth"/>
      <w:lvlText w:val="（%1）"/>
      <w:lvlJc w:val="left"/>
      <w:pPr>
        <w:ind w:left="945" w:hanging="720"/>
      </w:pPr>
      <w:rPr>
        <w:rFonts w:hint="default"/>
        <w:sz w:val="22"/>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CEF5F7B"/>
    <w:multiLevelType w:val="hybridMultilevel"/>
    <w:tmpl w:val="CC7AE810"/>
    <w:lvl w:ilvl="0" w:tplc="EA7C570C">
      <w:start w:val="3"/>
      <w:numFmt w:val="bullet"/>
      <w:lvlText w:val="◆"/>
      <w:lvlJc w:val="left"/>
      <w:pPr>
        <w:ind w:left="842" w:hanging="360"/>
      </w:pPr>
      <w:rPr>
        <w:rFonts w:ascii="HGｺﾞｼｯｸM" w:eastAsia="HGｺﾞｼｯｸM" w:hAnsi="HGｺﾞｼｯｸM"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7" w15:restartNumberingAfterBreak="0">
    <w:nsid w:val="4ABD6812"/>
    <w:multiLevelType w:val="hybridMultilevel"/>
    <w:tmpl w:val="D116E434"/>
    <w:lvl w:ilvl="0" w:tplc="053ADB3A">
      <w:start w:val="3"/>
      <w:numFmt w:val="aiueo"/>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8" w15:restartNumberingAfterBreak="0">
    <w:nsid w:val="5BCC75CC"/>
    <w:multiLevelType w:val="hybridMultilevel"/>
    <w:tmpl w:val="026ADF24"/>
    <w:lvl w:ilvl="0" w:tplc="7C2AF06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D8B7A6A"/>
    <w:multiLevelType w:val="hybridMultilevel"/>
    <w:tmpl w:val="E0AE16D6"/>
    <w:lvl w:ilvl="0" w:tplc="7B20FCD4">
      <w:start w:val="1"/>
      <w:numFmt w:val="decimal"/>
      <w:lvlText w:val="(%1)"/>
      <w:lvlJc w:val="left"/>
      <w:pPr>
        <w:ind w:left="600" w:hanging="360"/>
      </w:pPr>
      <w:rPr>
        <w:rFonts w:hAnsi="HGｺﾞｼｯｸ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1" w15:restartNumberingAfterBreak="0">
    <w:nsid w:val="7CC3131F"/>
    <w:multiLevelType w:val="hybridMultilevel"/>
    <w:tmpl w:val="A448D132"/>
    <w:lvl w:ilvl="0" w:tplc="F1A619A2">
      <w:start w:val="1"/>
      <w:numFmt w:val="decimal"/>
      <w:lvlText w:val="(%1)"/>
      <w:lvlJc w:val="left"/>
      <w:pPr>
        <w:ind w:left="1004" w:hanging="720"/>
      </w:pPr>
      <w:rPr>
        <w:rFonts w:ascii="HGｺﾞｼｯｸM" w:eastAsia="HGｺﾞｼｯｸM" w:hAnsi="HGｺﾞｼｯｸM"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0"/>
  </w:num>
  <w:num w:numId="2">
    <w:abstractNumId w:val="11"/>
  </w:num>
  <w:num w:numId="3">
    <w:abstractNumId w:val="4"/>
  </w:num>
  <w:num w:numId="4">
    <w:abstractNumId w:val="8"/>
  </w:num>
  <w:num w:numId="5">
    <w:abstractNumId w:val="3"/>
  </w:num>
  <w:num w:numId="6">
    <w:abstractNumId w:val="9"/>
  </w:num>
  <w:num w:numId="7">
    <w:abstractNumId w:val="6"/>
  </w:num>
  <w:num w:numId="8">
    <w:abstractNumId w:val="0"/>
  </w:num>
  <w:num w:numId="9">
    <w:abstractNumId w:val="1"/>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8B"/>
    <w:rsid w:val="0000167E"/>
    <w:rsid w:val="0000184C"/>
    <w:rsid w:val="00004400"/>
    <w:rsid w:val="000044C0"/>
    <w:rsid w:val="00005FED"/>
    <w:rsid w:val="0000712B"/>
    <w:rsid w:val="000152EE"/>
    <w:rsid w:val="00017CFA"/>
    <w:rsid w:val="00024FB7"/>
    <w:rsid w:val="00025DFB"/>
    <w:rsid w:val="00031A21"/>
    <w:rsid w:val="00031C03"/>
    <w:rsid w:val="00035BAB"/>
    <w:rsid w:val="000360B8"/>
    <w:rsid w:val="000412F1"/>
    <w:rsid w:val="000439E3"/>
    <w:rsid w:val="00047817"/>
    <w:rsid w:val="00052886"/>
    <w:rsid w:val="00053313"/>
    <w:rsid w:val="000546E3"/>
    <w:rsid w:val="00054A27"/>
    <w:rsid w:val="00054C88"/>
    <w:rsid w:val="00057480"/>
    <w:rsid w:val="00061E2A"/>
    <w:rsid w:val="00065167"/>
    <w:rsid w:val="000661A0"/>
    <w:rsid w:val="000668A6"/>
    <w:rsid w:val="00066E4B"/>
    <w:rsid w:val="000730B9"/>
    <w:rsid w:val="0007643A"/>
    <w:rsid w:val="00076CC3"/>
    <w:rsid w:val="000863B7"/>
    <w:rsid w:val="0008671E"/>
    <w:rsid w:val="00090F91"/>
    <w:rsid w:val="00091627"/>
    <w:rsid w:val="00096B9F"/>
    <w:rsid w:val="000A046F"/>
    <w:rsid w:val="000A1B57"/>
    <w:rsid w:val="000A1D05"/>
    <w:rsid w:val="000A540D"/>
    <w:rsid w:val="000A5E1A"/>
    <w:rsid w:val="000A73AF"/>
    <w:rsid w:val="000A75B8"/>
    <w:rsid w:val="000B24CF"/>
    <w:rsid w:val="000B42F3"/>
    <w:rsid w:val="000B4792"/>
    <w:rsid w:val="000B74F1"/>
    <w:rsid w:val="000B78ED"/>
    <w:rsid w:val="000C31A4"/>
    <w:rsid w:val="000C63EA"/>
    <w:rsid w:val="000C6AE9"/>
    <w:rsid w:val="000C6C11"/>
    <w:rsid w:val="000D2416"/>
    <w:rsid w:val="000D71B8"/>
    <w:rsid w:val="000E0C04"/>
    <w:rsid w:val="000E25D2"/>
    <w:rsid w:val="000E3788"/>
    <w:rsid w:val="000F10C8"/>
    <w:rsid w:val="000F17E3"/>
    <w:rsid w:val="000F184F"/>
    <w:rsid w:val="000F5964"/>
    <w:rsid w:val="000F5D4C"/>
    <w:rsid w:val="00104508"/>
    <w:rsid w:val="00105A26"/>
    <w:rsid w:val="0011033C"/>
    <w:rsid w:val="001107DF"/>
    <w:rsid w:val="0011289C"/>
    <w:rsid w:val="00113586"/>
    <w:rsid w:val="00113E9A"/>
    <w:rsid w:val="00114553"/>
    <w:rsid w:val="001156E3"/>
    <w:rsid w:val="00120001"/>
    <w:rsid w:val="00120D4E"/>
    <w:rsid w:val="00122584"/>
    <w:rsid w:val="00125D99"/>
    <w:rsid w:val="001322A2"/>
    <w:rsid w:val="00134F7A"/>
    <w:rsid w:val="0013572A"/>
    <w:rsid w:val="00137126"/>
    <w:rsid w:val="001414ED"/>
    <w:rsid w:val="00142157"/>
    <w:rsid w:val="0015250B"/>
    <w:rsid w:val="00153126"/>
    <w:rsid w:val="001543D0"/>
    <w:rsid w:val="0015615B"/>
    <w:rsid w:val="00156B71"/>
    <w:rsid w:val="00156C3B"/>
    <w:rsid w:val="001572A3"/>
    <w:rsid w:val="00157F1F"/>
    <w:rsid w:val="00161146"/>
    <w:rsid w:val="00161566"/>
    <w:rsid w:val="001644A9"/>
    <w:rsid w:val="00165F6B"/>
    <w:rsid w:val="00167EF2"/>
    <w:rsid w:val="00171F64"/>
    <w:rsid w:val="00173B40"/>
    <w:rsid w:val="00173F4F"/>
    <w:rsid w:val="00174A5D"/>
    <w:rsid w:val="0017513A"/>
    <w:rsid w:val="00176CA6"/>
    <w:rsid w:val="00176CE3"/>
    <w:rsid w:val="00184C75"/>
    <w:rsid w:val="0018666B"/>
    <w:rsid w:val="00186998"/>
    <w:rsid w:val="00186D80"/>
    <w:rsid w:val="001957FB"/>
    <w:rsid w:val="00196459"/>
    <w:rsid w:val="00196CA0"/>
    <w:rsid w:val="00196F02"/>
    <w:rsid w:val="00196F87"/>
    <w:rsid w:val="001A2AC2"/>
    <w:rsid w:val="001A47E3"/>
    <w:rsid w:val="001A56D2"/>
    <w:rsid w:val="001A607A"/>
    <w:rsid w:val="001B0C3B"/>
    <w:rsid w:val="001B1042"/>
    <w:rsid w:val="001B36BE"/>
    <w:rsid w:val="001B5212"/>
    <w:rsid w:val="001B64F5"/>
    <w:rsid w:val="001B6BBA"/>
    <w:rsid w:val="001C0A29"/>
    <w:rsid w:val="001C2F6D"/>
    <w:rsid w:val="001C4EFF"/>
    <w:rsid w:val="001C61F9"/>
    <w:rsid w:val="001C6AC8"/>
    <w:rsid w:val="001D094D"/>
    <w:rsid w:val="001D192C"/>
    <w:rsid w:val="001D3717"/>
    <w:rsid w:val="001D4FFE"/>
    <w:rsid w:val="001E293F"/>
    <w:rsid w:val="001F077F"/>
    <w:rsid w:val="001F6D3D"/>
    <w:rsid w:val="001F6FA3"/>
    <w:rsid w:val="00200891"/>
    <w:rsid w:val="002036AF"/>
    <w:rsid w:val="00203C6D"/>
    <w:rsid w:val="00204DCB"/>
    <w:rsid w:val="002061CF"/>
    <w:rsid w:val="00211A06"/>
    <w:rsid w:val="00217B65"/>
    <w:rsid w:val="00217D7E"/>
    <w:rsid w:val="00222221"/>
    <w:rsid w:val="00223049"/>
    <w:rsid w:val="002255EC"/>
    <w:rsid w:val="00231E6F"/>
    <w:rsid w:val="002320B4"/>
    <w:rsid w:val="00233748"/>
    <w:rsid w:val="00233925"/>
    <w:rsid w:val="00235478"/>
    <w:rsid w:val="00235B37"/>
    <w:rsid w:val="002379CD"/>
    <w:rsid w:val="00241C39"/>
    <w:rsid w:val="00241CB5"/>
    <w:rsid w:val="002476DD"/>
    <w:rsid w:val="00250311"/>
    <w:rsid w:val="002504EE"/>
    <w:rsid w:val="0025167C"/>
    <w:rsid w:val="002541E2"/>
    <w:rsid w:val="002552D3"/>
    <w:rsid w:val="00256D9D"/>
    <w:rsid w:val="0026415A"/>
    <w:rsid w:val="002648E6"/>
    <w:rsid w:val="00265BD5"/>
    <w:rsid w:val="00266885"/>
    <w:rsid w:val="00267236"/>
    <w:rsid w:val="0026788C"/>
    <w:rsid w:val="00272F0C"/>
    <w:rsid w:val="00275515"/>
    <w:rsid w:val="00275919"/>
    <w:rsid w:val="00282218"/>
    <w:rsid w:val="00284268"/>
    <w:rsid w:val="00290429"/>
    <w:rsid w:val="0029191B"/>
    <w:rsid w:val="00291D1D"/>
    <w:rsid w:val="00295315"/>
    <w:rsid w:val="00297D27"/>
    <w:rsid w:val="00297D76"/>
    <w:rsid w:val="002A070B"/>
    <w:rsid w:val="002A4D28"/>
    <w:rsid w:val="002A6CA7"/>
    <w:rsid w:val="002B24BB"/>
    <w:rsid w:val="002B7DAE"/>
    <w:rsid w:val="002C1CE6"/>
    <w:rsid w:val="002D25A8"/>
    <w:rsid w:val="002D42FC"/>
    <w:rsid w:val="002D5803"/>
    <w:rsid w:val="002D610A"/>
    <w:rsid w:val="002D7115"/>
    <w:rsid w:val="002D77EB"/>
    <w:rsid w:val="002E0548"/>
    <w:rsid w:val="002E14BA"/>
    <w:rsid w:val="002E2C02"/>
    <w:rsid w:val="002E4D5B"/>
    <w:rsid w:val="002E5F25"/>
    <w:rsid w:val="002E6C3F"/>
    <w:rsid w:val="002F00B8"/>
    <w:rsid w:val="002F1954"/>
    <w:rsid w:val="002F4120"/>
    <w:rsid w:val="002F64A3"/>
    <w:rsid w:val="003004F1"/>
    <w:rsid w:val="003014FE"/>
    <w:rsid w:val="0030326B"/>
    <w:rsid w:val="00303649"/>
    <w:rsid w:val="00304BBA"/>
    <w:rsid w:val="00315E42"/>
    <w:rsid w:val="00316CD7"/>
    <w:rsid w:val="00323703"/>
    <w:rsid w:val="00323F32"/>
    <w:rsid w:val="003240C1"/>
    <w:rsid w:val="003258FA"/>
    <w:rsid w:val="00330903"/>
    <w:rsid w:val="0033171A"/>
    <w:rsid w:val="00334A11"/>
    <w:rsid w:val="00335884"/>
    <w:rsid w:val="00335CE4"/>
    <w:rsid w:val="003374F7"/>
    <w:rsid w:val="00340AA6"/>
    <w:rsid w:val="00340D54"/>
    <w:rsid w:val="00340FBF"/>
    <w:rsid w:val="00343B04"/>
    <w:rsid w:val="003447D9"/>
    <w:rsid w:val="00346C48"/>
    <w:rsid w:val="00347E6F"/>
    <w:rsid w:val="003537D9"/>
    <w:rsid w:val="0035605D"/>
    <w:rsid w:val="003569A0"/>
    <w:rsid w:val="00360922"/>
    <w:rsid w:val="003613DD"/>
    <w:rsid w:val="00371AC5"/>
    <w:rsid w:val="00372204"/>
    <w:rsid w:val="003732A9"/>
    <w:rsid w:val="00375223"/>
    <w:rsid w:val="003836B0"/>
    <w:rsid w:val="00387E09"/>
    <w:rsid w:val="003A0C1E"/>
    <w:rsid w:val="003A17EE"/>
    <w:rsid w:val="003A18FB"/>
    <w:rsid w:val="003A39A3"/>
    <w:rsid w:val="003A6547"/>
    <w:rsid w:val="003A717D"/>
    <w:rsid w:val="003B2802"/>
    <w:rsid w:val="003B4A2C"/>
    <w:rsid w:val="003B6466"/>
    <w:rsid w:val="003B6ACC"/>
    <w:rsid w:val="003C07EE"/>
    <w:rsid w:val="003C367F"/>
    <w:rsid w:val="003C6040"/>
    <w:rsid w:val="003C7F0B"/>
    <w:rsid w:val="003D2041"/>
    <w:rsid w:val="003D4FDD"/>
    <w:rsid w:val="003E0061"/>
    <w:rsid w:val="003E4C4B"/>
    <w:rsid w:val="003E525B"/>
    <w:rsid w:val="003F05A2"/>
    <w:rsid w:val="003F0E8E"/>
    <w:rsid w:val="003F4EB2"/>
    <w:rsid w:val="003F7DA5"/>
    <w:rsid w:val="003F7F4A"/>
    <w:rsid w:val="00400687"/>
    <w:rsid w:val="00402587"/>
    <w:rsid w:val="00403E53"/>
    <w:rsid w:val="00407C72"/>
    <w:rsid w:val="00411232"/>
    <w:rsid w:val="004123DA"/>
    <w:rsid w:val="0041709D"/>
    <w:rsid w:val="00423709"/>
    <w:rsid w:val="00424BFE"/>
    <w:rsid w:val="0043097F"/>
    <w:rsid w:val="00430DD7"/>
    <w:rsid w:val="00432265"/>
    <w:rsid w:val="00436076"/>
    <w:rsid w:val="00440CB5"/>
    <w:rsid w:val="00441AD9"/>
    <w:rsid w:val="00442556"/>
    <w:rsid w:val="00444755"/>
    <w:rsid w:val="00444E8F"/>
    <w:rsid w:val="00445490"/>
    <w:rsid w:val="00450526"/>
    <w:rsid w:val="004540CB"/>
    <w:rsid w:val="004563CC"/>
    <w:rsid w:val="004577C2"/>
    <w:rsid w:val="00460660"/>
    <w:rsid w:val="00466902"/>
    <w:rsid w:val="00473E3E"/>
    <w:rsid w:val="00473EC3"/>
    <w:rsid w:val="00476890"/>
    <w:rsid w:val="00477A9D"/>
    <w:rsid w:val="00482EAF"/>
    <w:rsid w:val="00483317"/>
    <w:rsid w:val="0048481E"/>
    <w:rsid w:val="00486506"/>
    <w:rsid w:val="00487176"/>
    <w:rsid w:val="004904A3"/>
    <w:rsid w:val="00491045"/>
    <w:rsid w:val="00491ABB"/>
    <w:rsid w:val="0049449D"/>
    <w:rsid w:val="004968C4"/>
    <w:rsid w:val="00496C6C"/>
    <w:rsid w:val="004972A2"/>
    <w:rsid w:val="004974AB"/>
    <w:rsid w:val="004A0E56"/>
    <w:rsid w:val="004A10D6"/>
    <w:rsid w:val="004A5510"/>
    <w:rsid w:val="004A7D29"/>
    <w:rsid w:val="004A7D98"/>
    <w:rsid w:val="004B4A70"/>
    <w:rsid w:val="004B7C2B"/>
    <w:rsid w:val="004C0804"/>
    <w:rsid w:val="004C5545"/>
    <w:rsid w:val="004C65E9"/>
    <w:rsid w:val="004C75A5"/>
    <w:rsid w:val="004D00A1"/>
    <w:rsid w:val="004D0327"/>
    <w:rsid w:val="004D3EE3"/>
    <w:rsid w:val="004D55C8"/>
    <w:rsid w:val="004D69E0"/>
    <w:rsid w:val="004D7191"/>
    <w:rsid w:val="004D7E5C"/>
    <w:rsid w:val="004E2471"/>
    <w:rsid w:val="004E32C1"/>
    <w:rsid w:val="004E7853"/>
    <w:rsid w:val="004F4314"/>
    <w:rsid w:val="004F6825"/>
    <w:rsid w:val="004F69C9"/>
    <w:rsid w:val="004F72F4"/>
    <w:rsid w:val="005034CE"/>
    <w:rsid w:val="00505D8A"/>
    <w:rsid w:val="00505F89"/>
    <w:rsid w:val="005072CB"/>
    <w:rsid w:val="00507F2A"/>
    <w:rsid w:val="005137F6"/>
    <w:rsid w:val="00517113"/>
    <w:rsid w:val="005204D0"/>
    <w:rsid w:val="005212BD"/>
    <w:rsid w:val="00521528"/>
    <w:rsid w:val="00523DF4"/>
    <w:rsid w:val="00524D29"/>
    <w:rsid w:val="0052726A"/>
    <w:rsid w:val="00530D00"/>
    <w:rsid w:val="00531134"/>
    <w:rsid w:val="00531737"/>
    <w:rsid w:val="005349BB"/>
    <w:rsid w:val="00534ED5"/>
    <w:rsid w:val="005371EA"/>
    <w:rsid w:val="00540C5F"/>
    <w:rsid w:val="0054104A"/>
    <w:rsid w:val="005413D5"/>
    <w:rsid w:val="00545ACF"/>
    <w:rsid w:val="00554CD6"/>
    <w:rsid w:val="005573E8"/>
    <w:rsid w:val="005605D9"/>
    <w:rsid w:val="0057055C"/>
    <w:rsid w:val="00571B1C"/>
    <w:rsid w:val="00572FB0"/>
    <w:rsid w:val="00580BEC"/>
    <w:rsid w:val="005852CE"/>
    <w:rsid w:val="00587ACE"/>
    <w:rsid w:val="00592DA3"/>
    <w:rsid w:val="00593975"/>
    <w:rsid w:val="005953D3"/>
    <w:rsid w:val="00596006"/>
    <w:rsid w:val="00596C32"/>
    <w:rsid w:val="00596C5E"/>
    <w:rsid w:val="00597755"/>
    <w:rsid w:val="005A225B"/>
    <w:rsid w:val="005B5AC7"/>
    <w:rsid w:val="005B6899"/>
    <w:rsid w:val="005B7B33"/>
    <w:rsid w:val="005C03D4"/>
    <w:rsid w:val="005D2481"/>
    <w:rsid w:val="005D31C6"/>
    <w:rsid w:val="005D4105"/>
    <w:rsid w:val="005D6DAD"/>
    <w:rsid w:val="005E663F"/>
    <w:rsid w:val="005E7460"/>
    <w:rsid w:val="005F0789"/>
    <w:rsid w:val="005F246C"/>
    <w:rsid w:val="005F7271"/>
    <w:rsid w:val="006018AD"/>
    <w:rsid w:val="006030FD"/>
    <w:rsid w:val="00610BF5"/>
    <w:rsid w:val="00614400"/>
    <w:rsid w:val="006147A5"/>
    <w:rsid w:val="00616ECC"/>
    <w:rsid w:val="00620D1A"/>
    <w:rsid w:val="00622E44"/>
    <w:rsid w:val="0062487C"/>
    <w:rsid w:val="00625F45"/>
    <w:rsid w:val="00627D7A"/>
    <w:rsid w:val="006301E4"/>
    <w:rsid w:val="006330F6"/>
    <w:rsid w:val="00633467"/>
    <w:rsid w:val="00635E86"/>
    <w:rsid w:val="006400A0"/>
    <w:rsid w:val="00641C58"/>
    <w:rsid w:val="006439D6"/>
    <w:rsid w:val="00644204"/>
    <w:rsid w:val="00645531"/>
    <w:rsid w:val="00646798"/>
    <w:rsid w:val="00650F64"/>
    <w:rsid w:val="006536F8"/>
    <w:rsid w:val="00653D7C"/>
    <w:rsid w:val="006544C3"/>
    <w:rsid w:val="006551EA"/>
    <w:rsid w:val="0065630F"/>
    <w:rsid w:val="00660286"/>
    <w:rsid w:val="006602D8"/>
    <w:rsid w:val="00660508"/>
    <w:rsid w:val="00660D71"/>
    <w:rsid w:val="00660FAF"/>
    <w:rsid w:val="006611A6"/>
    <w:rsid w:val="00664739"/>
    <w:rsid w:val="00667006"/>
    <w:rsid w:val="00670A26"/>
    <w:rsid w:val="0067274B"/>
    <w:rsid w:val="00674498"/>
    <w:rsid w:val="00674E09"/>
    <w:rsid w:val="00675490"/>
    <w:rsid w:val="00675609"/>
    <w:rsid w:val="0067757E"/>
    <w:rsid w:val="00686347"/>
    <w:rsid w:val="006879BA"/>
    <w:rsid w:val="0069216A"/>
    <w:rsid w:val="00693815"/>
    <w:rsid w:val="006958FC"/>
    <w:rsid w:val="00696C6D"/>
    <w:rsid w:val="006A1EEA"/>
    <w:rsid w:val="006A23A2"/>
    <w:rsid w:val="006A405B"/>
    <w:rsid w:val="006A76AE"/>
    <w:rsid w:val="006A7964"/>
    <w:rsid w:val="006A7D3A"/>
    <w:rsid w:val="006B0675"/>
    <w:rsid w:val="006B1086"/>
    <w:rsid w:val="006B3E4D"/>
    <w:rsid w:val="006B767E"/>
    <w:rsid w:val="006C03BA"/>
    <w:rsid w:val="006C57A8"/>
    <w:rsid w:val="006C61AB"/>
    <w:rsid w:val="006C64FA"/>
    <w:rsid w:val="006D775E"/>
    <w:rsid w:val="006E4E49"/>
    <w:rsid w:val="006E4E6A"/>
    <w:rsid w:val="006E7783"/>
    <w:rsid w:val="006F21A9"/>
    <w:rsid w:val="006F36D7"/>
    <w:rsid w:val="006F3D3A"/>
    <w:rsid w:val="006F75B0"/>
    <w:rsid w:val="00700FA1"/>
    <w:rsid w:val="007011EC"/>
    <w:rsid w:val="007024B4"/>
    <w:rsid w:val="00707A39"/>
    <w:rsid w:val="007100CC"/>
    <w:rsid w:val="00710365"/>
    <w:rsid w:val="00714223"/>
    <w:rsid w:val="00714AE5"/>
    <w:rsid w:val="00714EA6"/>
    <w:rsid w:val="007150CC"/>
    <w:rsid w:val="0071595A"/>
    <w:rsid w:val="00716B9B"/>
    <w:rsid w:val="00731A0D"/>
    <w:rsid w:val="00732C1F"/>
    <w:rsid w:val="0073323B"/>
    <w:rsid w:val="00734B57"/>
    <w:rsid w:val="00735604"/>
    <w:rsid w:val="0074136B"/>
    <w:rsid w:val="00743CB2"/>
    <w:rsid w:val="0074516F"/>
    <w:rsid w:val="007510AC"/>
    <w:rsid w:val="007548F8"/>
    <w:rsid w:val="007567D8"/>
    <w:rsid w:val="00756C15"/>
    <w:rsid w:val="00760485"/>
    <w:rsid w:val="007620B2"/>
    <w:rsid w:val="007635EC"/>
    <w:rsid w:val="0076794A"/>
    <w:rsid w:val="0076794C"/>
    <w:rsid w:val="00767B66"/>
    <w:rsid w:val="00770330"/>
    <w:rsid w:val="00770E5C"/>
    <w:rsid w:val="00773773"/>
    <w:rsid w:val="007825FF"/>
    <w:rsid w:val="00782681"/>
    <w:rsid w:val="00790203"/>
    <w:rsid w:val="0079347A"/>
    <w:rsid w:val="0079527D"/>
    <w:rsid w:val="007A2563"/>
    <w:rsid w:val="007A5B2A"/>
    <w:rsid w:val="007A6896"/>
    <w:rsid w:val="007B0741"/>
    <w:rsid w:val="007B1037"/>
    <w:rsid w:val="007B1B37"/>
    <w:rsid w:val="007B457B"/>
    <w:rsid w:val="007C2325"/>
    <w:rsid w:val="007C31DA"/>
    <w:rsid w:val="007C4007"/>
    <w:rsid w:val="007C5CAD"/>
    <w:rsid w:val="007C6C55"/>
    <w:rsid w:val="007C7570"/>
    <w:rsid w:val="007D0C8B"/>
    <w:rsid w:val="007D4A94"/>
    <w:rsid w:val="007D5751"/>
    <w:rsid w:val="007D7A25"/>
    <w:rsid w:val="007E7CAF"/>
    <w:rsid w:val="007F2E37"/>
    <w:rsid w:val="007F3C68"/>
    <w:rsid w:val="007F7C9B"/>
    <w:rsid w:val="00804AD8"/>
    <w:rsid w:val="0080694B"/>
    <w:rsid w:val="008120CF"/>
    <w:rsid w:val="0081475A"/>
    <w:rsid w:val="008210A2"/>
    <w:rsid w:val="0082255D"/>
    <w:rsid w:val="00823D31"/>
    <w:rsid w:val="00824F23"/>
    <w:rsid w:val="00830B22"/>
    <w:rsid w:val="00830FC9"/>
    <w:rsid w:val="00832515"/>
    <w:rsid w:val="00833E4A"/>
    <w:rsid w:val="00835A4B"/>
    <w:rsid w:val="00837DEB"/>
    <w:rsid w:val="00841384"/>
    <w:rsid w:val="0084185F"/>
    <w:rsid w:val="00847EF6"/>
    <w:rsid w:val="00853D4E"/>
    <w:rsid w:val="00854BD9"/>
    <w:rsid w:val="00855C7A"/>
    <w:rsid w:val="008563F5"/>
    <w:rsid w:val="008568DE"/>
    <w:rsid w:val="00857A96"/>
    <w:rsid w:val="00865135"/>
    <w:rsid w:val="0086791C"/>
    <w:rsid w:val="00867A25"/>
    <w:rsid w:val="008708A2"/>
    <w:rsid w:val="00871180"/>
    <w:rsid w:val="008713C9"/>
    <w:rsid w:val="00873FF2"/>
    <w:rsid w:val="00874A64"/>
    <w:rsid w:val="00880CBA"/>
    <w:rsid w:val="00882D84"/>
    <w:rsid w:val="00884848"/>
    <w:rsid w:val="00887DCF"/>
    <w:rsid w:val="00887E53"/>
    <w:rsid w:val="0089223F"/>
    <w:rsid w:val="008943DB"/>
    <w:rsid w:val="00895A65"/>
    <w:rsid w:val="00895F61"/>
    <w:rsid w:val="00897D78"/>
    <w:rsid w:val="00897FF2"/>
    <w:rsid w:val="008A31B8"/>
    <w:rsid w:val="008A4A72"/>
    <w:rsid w:val="008A523F"/>
    <w:rsid w:val="008A68A9"/>
    <w:rsid w:val="008B27E2"/>
    <w:rsid w:val="008B35F8"/>
    <w:rsid w:val="008B3EA4"/>
    <w:rsid w:val="008B5959"/>
    <w:rsid w:val="008C0DDB"/>
    <w:rsid w:val="008C1311"/>
    <w:rsid w:val="008C24A5"/>
    <w:rsid w:val="008C262D"/>
    <w:rsid w:val="008C47E7"/>
    <w:rsid w:val="008C7FC9"/>
    <w:rsid w:val="008D3F28"/>
    <w:rsid w:val="008D4BCA"/>
    <w:rsid w:val="008E0F9B"/>
    <w:rsid w:val="008E1608"/>
    <w:rsid w:val="008E161B"/>
    <w:rsid w:val="008E2382"/>
    <w:rsid w:val="008E4D38"/>
    <w:rsid w:val="008E6966"/>
    <w:rsid w:val="008E6FC0"/>
    <w:rsid w:val="008F52FB"/>
    <w:rsid w:val="009052F0"/>
    <w:rsid w:val="009055B9"/>
    <w:rsid w:val="009069B6"/>
    <w:rsid w:val="00912136"/>
    <w:rsid w:val="00913C38"/>
    <w:rsid w:val="009141FE"/>
    <w:rsid w:val="00915433"/>
    <w:rsid w:val="00916E64"/>
    <w:rsid w:val="0092272E"/>
    <w:rsid w:val="00925EE1"/>
    <w:rsid w:val="009261AC"/>
    <w:rsid w:val="00926BC7"/>
    <w:rsid w:val="00934E16"/>
    <w:rsid w:val="00935618"/>
    <w:rsid w:val="0093712E"/>
    <w:rsid w:val="00940426"/>
    <w:rsid w:val="00941505"/>
    <w:rsid w:val="00943659"/>
    <w:rsid w:val="0094420E"/>
    <w:rsid w:val="009446A0"/>
    <w:rsid w:val="00944C8A"/>
    <w:rsid w:val="00945305"/>
    <w:rsid w:val="00946834"/>
    <w:rsid w:val="00950701"/>
    <w:rsid w:val="00950AFE"/>
    <w:rsid w:val="00951D9A"/>
    <w:rsid w:val="009550EC"/>
    <w:rsid w:val="00957B5E"/>
    <w:rsid w:val="00957C38"/>
    <w:rsid w:val="00961112"/>
    <w:rsid w:val="00961745"/>
    <w:rsid w:val="00962509"/>
    <w:rsid w:val="0096307A"/>
    <w:rsid w:val="00964824"/>
    <w:rsid w:val="0096569E"/>
    <w:rsid w:val="00966A07"/>
    <w:rsid w:val="009710CF"/>
    <w:rsid w:val="0097395A"/>
    <w:rsid w:val="00982840"/>
    <w:rsid w:val="00984D72"/>
    <w:rsid w:val="00986100"/>
    <w:rsid w:val="00994F34"/>
    <w:rsid w:val="0099676B"/>
    <w:rsid w:val="009A04AA"/>
    <w:rsid w:val="009A1E97"/>
    <w:rsid w:val="009A4E58"/>
    <w:rsid w:val="009A5021"/>
    <w:rsid w:val="009B714F"/>
    <w:rsid w:val="009B775D"/>
    <w:rsid w:val="009B7FBC"/>
    <w:rsid w:val="009C1739"/>
    <w:rsid w:val="009C2907"/>
    <w:rsid w:val="009C4042"/>
    <w:rsid w:val="009C7880"/>
    <w:rsid w:val="009D0C40"/>
    <w:rsid w:val="009D2AA4"/>
    <w:rsid w:val="009D5C72"/>
    <w:rsid w:val="009D6EAF"/>
    <w:rsid w:val="009D6F7D"/>
    <w:rsid w:val="009E0541"/>
    <w:rsid w:val="009E21C1"/>
    <w:rsid w:val="009E230A"/>
    <w:rsid w:val="009E3FF1"/>
    <w:rsid w:val="009F1681"/>
    <w:rsid w:val="009F1B30"/>
    <w:rsid w:val="009F2021"/>
    <w:rsid w:val="009F21F9"/>
    <w:rsid w:val="00A01ECE"/>
    <w:rsid w:val="00A025BE"/>
    <w:rsid w:val="00A02AA7"/>
    <w:rsid w:val="00A05314"/>
    <w:rsid w:val="00A0544A"/>
    <w:rsid w:val="00A101E1"/>
    <w:rsid w:val="00A173C3"/>
    <w:rsid w:val="00A20084"/>
    <w:rsid w:val="00A209D6"/>
    <w:rsid w:val="00A23996"/>
    <w:rsid w:val="00A30829"/>
    <w:rsid w:val="00A30BCF"/>
    <w:rsid w:val="00A30BE0"/>
    <w:rsid w:val="00A34106"/>
    <w:rsid w:val="00A34257"/>
    <w:rsid w:val="00A347F1"/>
    <w:rsid w:val="00A35CBE"/>
    <w:rsid w:val="00A36040"/>
    <w:rsid w:val="00A3629E"/>
    <w:rsid w:val="00A373D5"/>
    <w:rsid w:val="00A37FC6"/>
    <w:rsid w:val="00A43A35"/>
    <w:rsid w:val="00A44A8B"/>
    <w:rsid w:val="00A45499"/>
    <w:rsid w:val="00A45C45"/>
    <w:rsid w:val="00A47CD7"/>
    <w:rsid w:val="00A50226"/>
    <w:rsid w:val="00A5696D"/>
    <w:rsid w:val="00A5774E"/>
    <w:rsid w:val="00A60A91"/>
    <w:rsid w:val="00A620A8"/>
    <w:rsid w:val="00A630F5"/>
    <w:rsid w:val="00A73AEE"/>
    <w:rsid w:val="00A80ADB"/>
    <w:rsid w:val="00A817E4"/>
    <w:rsid w:val="00A81907"/>
    <w:rsid w:val="00A81E3C"/>
    <w:rsid w:val="00A82A40"/>
    <w:rsid w:val="00A833B5"/>
    <w:rsid w:val="00A84139"/>
    <w:rsid w:val="00A861D3"/>
    <w:rsid w:val="00A90341"/>
    <w:rsid w:val="00A91032"/>
    <w:rsid w:val="00A92339"/>
    <w:rsid w:val="00A92BFE"/>
    <w:rsid w:val="00A93DD6"/>
    <w:rsid w:val="00A95461"/>
    <w:rsid w:val="00A97F14"/>
    <w:rsid w:val="00AB287F"/>
    <w:rsid w:val="00AB481A"/>
    <w:rsid w:val="00AB5B6D"/>
    <w:rsid w:val="00AC00F8"/>
    <w:rsid w:val="00AC1274"/>
    <w:rsid w:val="00AC1B48"/>
    <w:rsid w:val="00AC2147"/>
    <w:rsid w:val="00AC38C1"/>
    <w:rsid w:val="00AC3DEC"/>
    <w:rsid w:val="00AC6A2E"/>
    <w:rsid w:val="00AD0A45"/>
    <w:rsid w:val="00AD2A11"/>
    <w:rsid w:val="00AD466A"/>
    <w:rsid w:val="00AE0BD6"/>
    <w:rsid w:val="00AE15E1"/>
    <w:rsid w:val="00AE1822"/>
    <w:rsid w:val="00AE1DA7"/>
    <w:rsid w:val="00AE3762"/>
    <w:rsid w:val="00AE3FE2"/>
    <w:rsid w:val="00AF1CB3"/>
    <w:rsid w:val="00AF211B"/>
    <w:rsid w:val="00AF5AF6"/>
    <w:rsid w:val="00B01DEF"/>
    <w:rsid w:val="00B0214F"/>
    <w:rsid w:val="00B032E6"/>
    <w:rsid w:val="00B101D5"/>
    <w:rsid w:val="00B115EF"/>
    <w:rsid w:val="00B12680"/>
    <w:rsid w:val="00B13187"/>
    <w:rsid w:val="00B1688F"/>
    <w:rsid w:val="00B20547"/>
    <w:rsid w:val="00B234B6"/>
    <w:rsid w:val="00B23A1E"/>
    <w:rsid w:val="00B25389"/>
    <w:rsid w:val="00B27AB1"/>
    <w:rsid w:val="00B3015A"/>
    <w:rsid w:val="00B303E9"/>
    <w:rsid w:val="00B31568"/>
    <w:rsid w:val="00B3241C"/>
    <w:rsid w:val="00B337B6"/>
    <w:rsid w:val="00B35FEA"/>
    <w:rsid w:val="00B374AD"/>
    <w:rsid w:val="00B43E5F"/>
    <w:rsid w:val="00B5011E"/>
    <w:rsid w:val="00B5316E"/>
    <w:rsid w:val="00B5320D"/>
    <w:rsid w:val="00B57C48"/>
    <w:rsid w:val="00B60246"/>
    <w:rsid w:val="00B647C6"/>
    <w:rsid w:val="00B652E0"/>
    <w:rsid w:val="00B65E5C"/>
    <w:rsid w:val="00B672DE"/>
    <w:rsid w:val="00B674BF"/>
    <w:rsid w:val="00B7051E"/>
    <w:rsid w:val="00B70EB5"/>
    <w:rsid w:val="00B866D8"/>
    <w:rsid w:val="00B90828"/>
    <w:rsid w:val="00B94BCF"/>
    <w:rsid w:val="00BA1BF7"/>
    <w:rsid w:val="00BA49EE"/>
    <w:rsid w:val="00BA5ACE"/>
    <w:rsid w:val="00BA6001"/>
    <w:rsid w:val="00BB1D85"/>
    <w:rsid w:val="00BB2698"/>
    <w:rsid w:val="00BB30A7"/>
    <w:rsid w:val="00BB382A"/>
    <w:rsid w:val="00BB4313"/>
    <w:rsid w:val="00BC60C5"/>
    <w:rsid w:val="00BD006E"/>
    <w:rsid w:val="00BD4B52"/>
    <w:rsid w:val="00BD7354"/>
    <w:rsid w:val="00BE06D2"/>
    <w:rsid w:val="00BE25E1"/>
    <w:rsid w:val="00BE3A79"/>
    <w:rsid w:val="00BE7026"/>
    <w:rsid w:val="00BF152A"/>
    <w:rsid w:val="00BF28C3"/>
    <w:rsid w:val="00C01502"/>
    <w:rsid w:val="00C01B08"/>
    <w:rsid w:val="00C03A42"/>
    <w:rsid w:val="00C06FF7"/>
    <w:rsid w:val="00C13568"/>
    <w:rsid w:val="00C15D66"/>
    <w:rsid w:val="00C160F3"/>
    <w:rsid w:val="00C175FD"/>
    <w:rsid w:val="00C21BEE"/>
    <w:rsid w:val="00C23CD4"/>
    <w:rsid w:val="00C2701D"/>
    <w:rsid w:val="00C33C08"/>
    <w:rsid w:val="00C34EA4"/>
    <w:rsid w:val="00C35200"/>
    <w:rsid w:val="00C36B3B"/>
    <w:rsid w:val="00C36E60"/>
    <w:rsid w:val="00C3747F"/>
    <w:rsid w:val="00C4236A"/>
    <w:rsid w:val="00C4330A"/>
    <w:rsid w:val="00C4617D"/>
    <w:rsid w:val="00C468ED"/>
    <w:rsid w:val="00C52FDA"/>
    <w:rsid w:val="00C5414E"/>
    <w:rsid w:val="00C5628B"/>
    <w:rsid w:val="00C56F65"/>
    <w:rsid w:val="00C5772B"/>
    <w:rsid w:val="00C62399"/>
    <w:rsid w:val="00C62AC5"/>
    <w:rsid w:val="00C63C9F"/>
    <w:rsid w:val="00C65FCA"/>
    <w:rsid w:val="00C75D73"/>
    <w:rsid w:val="00C81267"/>
    <w:rsid w:val="00C82D90"/>
    <w:rsid w:val="00C82D9C"/>
    <w:rsid w:val="00C83184"/>
    <w:rsid w:val="00C8452D"/>
    <w:rsid w:val="00C87487"/>
    <w:rsid w:val="00C904CD"/>
    <w:rsid w:val="00C90668"/>
    <w:rsid w:val="00C92489"/>
    <w:rsid w:val="00C952B7"/>
    <w:rsid w:val="00C95D55"/>
    <w:rsid w:val="00CA12A4"/>
    <w:rsid w:val="00CA2063"/>
    <w:rsid w:val="00CA262C"/>
    <w:rsid w:val="00CB0453"/>
    <w:rsid w:val="00CB0F7D"/>
    <w:rsid w:val="00CC0271"/>
    <w:rsid w:val="00CC279E"/>
    <w:rsid w:val="00CC3143"/>
    <w:rsid w:val="00CC3B7F"/>
    <w:rsid w:val="00CC5A00"/>
    <w:rsid w:val="00CC6ECD"/>
    <w:rsid w:val="00CD62B8"/>
    <w:rsid w:val="00CD7B8B"/>
    <w:rsid w:val="00CE70DA"/>
    <w:rsid w:val="00CE7F31"/>
    <w:rsid w:val="00CF0185"/>
    <w:rsid w:val="00CF6270"/>
    <w:rsid w:val="00D007EA"/>
    <w:rsid w:val="00D028D9"/>
    <w:rsid w:val="00D075C4"/>
    <w:rsid w:val="00D20E9C"/>
    <w:rsid w:val="00D225E7"/>
    <w:rsid w:val="00D22F2B"/>
    <w:rsid w:val="00D2710E"/>
    <w:rsid w:val="00D34AB7"/>
    <w:rsid w:val="00D35E21"/>
    <w:rsid w:val="00D36313"/>
    <w:rsid w:val="00D41FBC"/>
    <w:rsid w:val="00D47A07"/>
    <w:rsid w:val="00D523A0"/>
    <w:rsid w:val="00D52B70"/>
    <w:rsid w:val="00D60C69"/>
    <w:rsid w:val="00D61E90"/>
    <w:rsid w:val="00D640C7"/>
    <w:rsid w:val="00D65202"/>
    <w:rsid w:val="00D6604C"/>
    <w:rsid w:val="00D663BF"/>
    <w:rsid w:val="00D66DCF"/>
    <w:rsid w:val="00D67665"/>
    <w:rsid w:val="00D75295"/>
    <w:rsid w:val="00D75A45"/>
    <w:rsid w:val="00D80CC4"/>
    <w:rsid w:val="00D841F5"/>
    <w:rsid w:val="00D845CA"/>
    <w:rsid w:val="00D91BE9"/>
    <w:rsid w:val="00D94723"/>
    <w:rsid w:val="00D95811"/>
    <w:rsid w:val="00DA28E8"/>
    <w:rsid w:val="00DA3109"/>
    <w:rsid w:val="00DA3179"/>
    <w:rsid w:val="00DA5260"/>
    <w:rsid w:val="00DB19B6"/>
    <w:rsid w:val="00DB2753"/>
    <w:rsid w:val="00DB49EC"/>
    <w:rsid w:val="00DC0702"/>
    <w:rsid w:val="00DC7A06"/>
    <w:rsid w:val="00DC7A1C"/>
    <w:rsid w:val="00DE0919"/>
    <w:rsid w:val="00DE4941"/>
    <w:rsid w:val="00DE6516"/>
    <w:rsid w:val="00DE7D8F"/>
    <w:rsid w:val="00DF2273"/>
    <w:rsid w:val="00DF7BED"/>
    <w:rsid w:val="00DF7CDF"/>
    <w:rsid w:val="00E0258D"/>
    <w:rsid w:val="00E02AFD"/>
    <w:rsid w:val="00E02DA5"/>
    <w:rsid w:val="00E04519"/>
    <w:rsid w:val="00E047C0"/>
    <w:rsid w:val="00E04D74"/>
    <w:rsid w:val="00E057F0"/>
    <w:rsid w:val="00E05ED1"/>
    <w:rsid w:val="00E06FB7"/>
    <w:rsid w:val="00E117C0"/>
    <w:rsid w:val="00E13A97"/>
    <w:rsid w:val="00E169E0"/>
    <w:rsid w:val="00E16ACE"/>
    <w:rsid w:val="00E209C6"/>
    <w:rsid w:val="00E22420"/>
    <w:rsid w:val="00E2425F"/>
    <w:rsid w:val="00E24DCF"/>
    <w:rsid w:val="00E267A6"/>
    <w:rsid w:val="00E33676"/>
    <w:rsid w:val="00E367B9"/>
    <w:rsid w:val="00E4040E"/>
    <w:rsid w:val="00E405A9"/>
    <w:rsid w:val="00E42D6D"/>
    <w:rsid w:val="00E444CE"/>
    <w:rsid w:val="00E4499B"/>
    <w:rsid w:val="00E468F4"/>
    <w:rsid w:val="00E47644"/>
    <w:rsid w:val="00E47D61"/>
    <w:rsid w:val="00E538AC"/>
    <w:rsid w:val="00E54E00"/>
    <w:rsid w:val="00E54EC0"/>
    <w:rsid w:val="00E63EDD"/>
    <w:rsid w:val="00E67F3D"/>
    <w:rsid w:val="00E853FB"/>
    <w:rsid w:val="00E9025D"/>
    <w:rsid w:val="00E9116A"/>
    <w:rsid w:val="00E9288C"/>
    <w:rsid w:val="00E955A0"/>
    <w:rsid w:val="00E96365"/>
    <w:rsid w:val="00EA59DC"/>
    <w:rsid w:val="00EA5A15"/>
    <w:rsid w:val="00EA74A6"/>
    <w:rsid w:val="00EA7FB1"/>
    <w:rsid w:val="00EB23BF"/>
    <w:rsid w:val="00EB385C"/>
    <w:rsid w:val="00EB4055"/>
    <w:rsid w:val="00EB67BE"/>
    <w:rsid w:val="00EC011D"/>
    <w:rsid w:val="00EC0A44"/>
    <w:rsid w:val="00ED09EA"/>
    <w:rsid w:val="00ED2B8A"/>
    <w:rsid w:val="00ED355F"/>
    <w:rsid w:val="00ED44A0"/>
    <w:rsid w:val="00ED5FEF"/>
    <w:rsid w:val="00ED6DBA"/>
    <w:rsid w:val="00ED7EDC"/>
    <w:rsid w:val="00EE2322"/>
    <w:rsid w:val="00EE4529"/>
    <w:rsid w:val="00EE5A04"/>
    <w:rsid w:val="00EE5A9D"/>
    <w:rsid w:val="00EF4920"/>
    <w:rsid w:val="00EF4BA7"/>
    <w:rsid w:val="00EF50EE"/>
    <w:rsid w:val="00EF600C"/>
    <w:rsid w:val="00F00A20"/>
    <w:rsid w:val="00F00FFD"/>
    <w:rsid w:val="00F06653"/>
    <w:rsid w:val="00F06959"/>
    <w:rsid w:val="00F131E5"/>
    <w:rsid w:val="00F13E34"/>
    <w:rsid w:val="00F14B87"/>
    <w:rsid w:val="00F173D1"/>
    <w:rsid w:val="00F2129C"/>
    <w:rsid w:val="00F21E8D"/>
    <w:rsid w:val="00F3025D"/>
    <w:rsid w:val="00F33798"/>
    <w:rsid w:val="00F402EF"/>
    <w:rsid w:val="00F40707"/>
    <w:rsid w:val="00F412EA"/>
    <w:rsid w:val="00F420E0"/>
    <w:rsid w:val="00F51B20"/>
    <w:rsid w:val="00F6082E"/>
    <w:rsid w:val="00F60D4E"/>
    <w:rsid w:val="00F64A62"/>
    <w:rsid w:val="00F67BA7"/>
    <w:rsid w:val="00F707EB"/>
    <w:rsid w:val="00F72371"/>
    <w:rsid w:val="00F7735B"/>
    <w:rsid w:val="00F8248D"/>
    <w:rsid w:val="00F828B9"/>
    <w:rsid w:val="00F830AC"/>
    <w:rsid w:val="00F84107"/>
    <w:rsid w:val="00F8741C"/>
    <w:rsid w:val="00F933B0"/>
    <w:rsid w:val="00F9434D"/>
    <w:rsid w:val="00FA041F"/>
    <w:rsid w:val="00FA1F77"/>
    <w:rsid w:val="00FA2790"/>
    <w:rsid w:val="00FA4380"/>
    <w:rsid w:val="00FA64C6"/>
    <w:rsid w:val="00FA76A8"/>
    <w:rsid w:val="00FB08A5"/>
    <w:rsid w:val="00FB1026"/>
    <w:rsid w:val="00FB3936"/>
    <w:rsid w:val="00FB57F1"/>
    <w:rsid w:val="00FB5EA9"/>
    <w:rsid w:val="00FB71C4"/>
    <w:rsid w:val="00FC1168"/>
    <w:rsid w:val="00FC584C"/>
    <w:rsid w:val="00FC7D1A"/>
    <w:rsid w:val="00FD2CF1"/>
    <w:rsid w:val="00FD3AE6"/>
    <w:rsid w:val="00FD4B2B"/>
    <w:rsid w:val="00FD4ED3"/>
    <w:rsid w:val="00FD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fillcolor="white" stroke="f">
      <v:fill color="white"/>
      <v:stroke on="f"/>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HGｺﾞｼｯｸM" w:hAnsi="Trebuchet M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paragraph" w:styleId="3">
    <w:name w:val="heading 3"/>
    <w:basedOn w:val="a"/>
    <w:next w:val="a"/>
    <w:link w:val="30"/>
    <w:uiPriority w:val="9"/>
    <w:semiHidden/>
    <w:unhideWhenUsed/>
    <w:qFormat/>
    <w:rsid w:val="00C5414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paragraph" w:styleId="ad">
    <w:name w:val="Date"/>
    <w:basedOn w:val="a"/>
    <w:next w:val="a"/>
    <w:link w:val="ae"/>
    <w:uiPriority w:val="99"/>
    <w:semiHidden/>
    <w:unhideWhenUsed/>
    <w:rsid w:val="00A43A35"/>
  </w:style>
  <w:style w:type="character" w:customStyle="1" w:styleId="ae">
    <w:name w:val="日付 (文字)"/>
    <w:link w:val="ad"/>
    <w:uiPriority w:val="99"/>
    <w:semiHidden/>
    <w:rsid w:val="00A43A35"/>
    <w:rPr>
      <w:rFonts w:ascii="Century" w:eastAsia="ＭＳ 明朝" w:hAnsi="Century"/>
      <w:kern w:val="2"/>
      <w:sz w:val="21"/>
      <w:szCs w:val="24"/>
    </w:rPr>
  </w:style>
  <w:style w:type="character" w:styleId="af">
    <w:name w:val="FollowedHyperlink"/>
    <w:uiPriority w:val="99"/>
    <w:semiHidden/>
    <w:unhideWhenUsed/>
    <w:rsid w:val="00F51B20"/>
    <w:rPr>
      <w:color w:val="800080"/>
      <w:u w:val="single"/>
    </w:rPr>
  </w:style>
  <w:style w:type="paragraph" w:styleId="af0">
    <w:name w:val="Body Text Indent"/>
    <w:basedOn w:val="a"/>
    <w:link w:val="af1"/>
    <w:rsid w:val="002E2C02"/>
    <w:pPr>
      <w:ind w:firstLineChars="100" w:firstLine="213"/>
    </w:pPr>
    <w:rPr>
      <w:rFonts w:ascii="ＭＳ 明朝" w:hAnsi="ＭＳ 明朝"/>
      <w:sz w:val="20"/>
    </w:rPr>
  </w:style>
  <w:style w:type="character" w:customStyle="1" w:styleId="af1">
    <w:name w:val="本文インデント (文字)"/>
    <w:link w:val="af0"/>
    <w:rsid w:val="002E2C02"/>
    <w:rPr>
      <w:rFonts w:ascii="ＭＳ 明朝" w:eastAsia="ＭＳ 明朝" w:hAnsi="ＭＳ 明朝"/>
      <w:kern w:val="2"/>
      <w:szCs w:val="24"/>
    </w:rPr>
  </w:style>
  <w:style w:type="table" w:styleId="af2">
    <w:name w:val="Table Grid"/>
    <w:basedOn w:val="a1"/>
    <w:uiPriority w:val="59"/>
    <w:rsid w:val="00D52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EF50EE"/>
    <w:rPr>
      <w:szCs w:val="20"/>
    </w:rPr>
  </w:style>
  <w:style w:type="character" w:customStyle="1" w:styleId="af4">
    <w:name w:val="本文 (文字)"/>
    <w:basedOn w:val="a0"/>
    <w:link w:val="af3"/>
    <w:rsid w:val="00EF50EE"/>
    <w:rPr>
      <w:rFonts w:ascii="Century" w:eastAsia="ＭＳ 明朝" w:hAnsi="Century"/>
      <w:kern w:val="2"/>
      <w:sz w:val="21"/>
    </w:rPr>
  </w:style>
  <w:style w:type="paragraph" w:styleId="af5">
    <w:name w:val="Normal Indent"/>
    <w:basedOn w:val="a"/>
    <w:rsid w:val="00EF50EE"/>
    <w:pPr>
      <w:ind w:left="851"/>
    </w:pPr>
    <w:rPr>
      <w:szCs w:val="20"/>
    </w:rPr>
  </w:style>
  <w:style w:type="table" w:styleId="5">
    <w:name w:val="Plain Table 5"/>
    <w:basedOn w:val="a1"/>
    <w:uiPriority w:val="45"/>
    <w:rsid w:val="00EF50E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1">
    <w:name w:val="Plain Table 2"/>
    <w:basedOn w:val="a1"/>
    <w:uiPriority w:val="42"/>
    <w:rsid w:val="00EF50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30">
    <w:name w:val="見出し 3 (文字)"/>
    <w:basedOn w:val="a0"/>
    <w:link w:val="3"/>
    <w:uiPriority w:val="9"/>
    <w:semiHidden/>
    <w:rsid w:val="00C5414E"/>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3414">
      <w:bodyDiv w:val="1"/>
      <w:marLeft w:val="0"/>
      <w:marRight w:val="0"/>
      <w:marTop w:val="0"/>
      <w:marBottom w:val="0"/>
      <w:divBdr>
        <w:top w:val="none" w:sz="0" w:space="0" w:color="auto"/>
        <w:left w:val="none" w:sz="0" w:space="0" w:color="auto"/>
        <w:bottom w:val="none" w:sz="0" w:space="0" w:color="auto"/>
        <w:right w:val="none" w:sz="0" w:space="0" w:color="auto"/>
      </w:divBdr>
    </w:div>
    <w:div w:id="143163365">
      <w:bodyDiv w:val="1"/>
      <w:marLeft w:val="0"/>
      <w:marRight w:val="0"/>
      <w:marTop w:val="0"/>
      <w:marBottom w:val="0"/>
      <w:divBdr>
        <w:top w:val="none" w:sz="0" w:space="0" w:color="auto"/>
        <w:left w:val="none" w:sz="0" w:space="0" w:color="auto"/>
        <w:bottom w:val="none" w:sz="0" w:space="0" w:color="auto"/>
        <w:right w:val="none" w:sz="0" w:space="0" w:color="auto"/>
      </w:divBdr>
    </w:div>
    <w:div w:id="165706860">
      <w:bodyDiv w:val="1"/>
      <w:marLeft w:val="0"/>
      <w:marRight w:val="0"/>
      <w:marTop w:val="0"/>
      <w:marBottom w:val="0"/>
      <w:divBdr>
        <w:top w:val="none" w:sz="0" w:space="0" w:color="auto"/>
        <w:left w:val="none" w:sz="0" w:space="0" w:color="auto"/>
        <w:bottom w:val="none" w:sz="0" w:space="0" w:color="auto"/>
        <w:right w:val="none" w:sz="0" w:space="0" w:color="auto"/>
      </w:divBdr>
    </w:div>
    <w:div w:id="277416301">
      <w:bodyDiv w:val="1"/>
      <w:marLeft w:val="0"/>
      <w:marRight w:val="0"/>
      <w:marTop w:val="0"/>
      <w:marBottom w:val="0"/>
      <w:divBdr>
        <w:top w:val="none" w:sz="0" w:space="0" w:color="auto"/>
        <w:left w:val="none" w:sz="0" w:space="0" w:color="auto"/>
        <w:bottom w:val="none" w:sz="0" w:space="0" w:color="auto"/>
        <w:right w:val="none" w:sz="0" w:space="0" w:color="auto"/>
      </w:divBdr>
    </w:div>
    <w:div w:id="407266710">
      <w:bodyDiv w:val="1"/>
      <w:marLeft w:val="0"/>
      <w:marRight w:val="0"/>
      <w:marTop w:val="0"/>
      <w:marBottom w:val="0"/>
      <w:divBdr>
        <w:top w:val="none" w:sz="0" w:space="0" w:color="auto"/>
        <w:left w:val="none" w:sz="0" w:space="0" w:color="auto"/>
        <w:bottom w:val="none" w:sz="0" w:space="0" w:color="auto"/>
        <w:right w:val="none" w:sz="0" w:space="0" w:color="auto"/>
      </w:divBdr>
    </w:div>
    <w:div w:id="517542143">
      <w:bodyDiv w:val="1"/>
      <w:marLeft w:val="0"/>
      <w:marRight w:val="0"/>
      <w:marTop w:val="0"/>
      <w:marBottom w:val="0"/>
      <w:divBdr>
        <w:top w:val="none" w:sz="0" w:space="0" w:color="auto"/>
        <w:left w:val="none" w:sz="0" w:space="0" w:color="auto"/>
        <w:bottom w:val="none" w:sz="0" w:space="0" w:color="auto"/>
        <w:right w:val="none" w:sz="0" w:space="0" w:color="auto"/>
      </w:divBdr>
    </w:div>
    <w:div w:id="553739217">
      <w:bodyDiv w:val="1"/>
      <w:marLeft w:val="0"/>
      <w:marRight w:val="0"/>
      <w:marTop w:val="0"/>
      <w:marBottom w:val="0"/>
      <w:divBdr>
        <w:top w:val="none" w:sz="0" w:space="0" w:color="auto"/>
        <w:left w:val="none" w:sz="0" w:space="0" w:color="auto"/>
        <w:bottom w:val="none" w:sz="0" w:space="0" w:color="auto"/>
        <w:right w:val="none" w:sz="0" w:space="0" w:color="auto"/>
      </w:divBdr>
    </w:div>
    <w:div w:id="593242399">
      <w:bodyDiv w:val="1"/>
      <w:marLeft w:val="0"/>
      <w:marRight w:val="0"/>
      <w:marTop w:val="0"/>
      <w:marBottom w:val="0"/>
      <w:divBdr>
        <w:top w:val="none" w:sz="0" w:space="0" w:color="auto"/>
        <w:left w:val="none" w:sz="0" w:space="0" w:color="auto"/>
        <w:bottom w:val="none" w:sz="0" w:space="0" w:color="auto"/>
        <w:right w:val="none" w:sz="0" w:space="0" w:color="auto"/>
      </w:divBdr>
    </w:div>
    <w:div w:id="770706194">
      <w:bodyDiv w:val="1"/>
      <w:marLeft w:val="0"/>
      <w:marRight w:val="0"/>
      <w:marTop w:val="0"/>
      <w:marBottom w:val="0"/>
      <w:divBdr>
        <w:top w:val="none" w:sz="0" w:space="0" w:color="auto"/>
        <w:left w:val="none" w:sz="0" w:space="0" w:color="auto"/>
        <w:bottom w:val="none" w:sz="0" w:space="0" w:color="auto"/>
        <w:right w:val="none" w:sz="0" w:space="0" w:color="auto"/>
      </w:divBdr>
    </w:div>
    <w:div w:id="855273521">
      <w:bodyDiv w:val="1"/>
      <w:marLeft w:val="0"/>
      <w:marRight w:val="0"/>
      <w:marTop w:val="0"/>
      <w:marBottom w:val="0"/>
      <w:divBdr>
        <w:top w:val="none" w:sz="0" w:space="0" w:color="auto"/>
        <w:left w:val="none" w:sz="0" w:space="0" w:color="auto"/>
        <w:bottom w:val="none" w:sz="0" w:space="0" w:color="auto"/>
        <w:right w:val="none" w:sz="0" w:space="0" w:color="auto"/>
      </w:divBdr>
    </w:div>
    <w:div w:id="903837706">
      <w:bodyDiv w:val="1"/>
      <w:marLeft w:val="0"/>
      <w:marRight w:val="0"/>
      <w:marTop w:val="0"/>
      <w:marBottom w:val="0"/>
      <w:divBdr>
        <w:top w:val="none" w:sz="0" w:space="0" w:color="auto"/>
        <w:left w:val="none" w:sz="0" w:space="0" w:color="auto"/>
        <w:bottom w:val="none" w:sz="0" w:space="0" w:color="auto"/>
        <w:right w:val="none" w:sz="0" w:space="0" w:color="auto"/>
      </w:divBdr>
    </w:div>
    <w:div w:id="1060329823">
      <w:bodyDiv w:val="1"/>
      <w:marLeft w:val="0"/>
      <w:marRight w:val="0"/>
      <w:marTop w:val="0"/>
      <w:marBottom w:val="0"/>
      <w:divBdr>
        <w:top w:val="none" w:sz="0" w:space="0" w:color="auto"/>
        <w:left w:val="none" w:sz="0" w:space="0" w:color="auto"/>
        <w:bottom w:val="none" w:sz="0" w:space="0" w:color="auto"/>
        <w:right w:val="none" w:sz="0" w:space="0" w:color="auto"/>
      </w:divBdr>
    </w:div>
    <w:div w:id="1062678836">
      <w:bodyDiv w:val="1"/>
      <w:marLeft w:val="0"/>
      <w:marRight w:val="0"/>
      <w:marTop w:val="0"/>
      <w:marBottom w:val="0"/>
      <w:divBdr>
        <w:top w:val="none" w:sz="0" w:space="0" w:color="auto"/>
        <w:left w:val="none" w:sz="0" w:space="0" w:color="auto"/>
        <w:bottom w:val="none" w:sz="0" w:space="0" w:color="auto"/>
        <w:right w:val="none" w:sz="0" w:space="0" w:color="auto"/>
      </w:divBdr>
    </w:div>
    <w:div w:id="1420104762">
      <w:bodyDiv w:val="1"/>
      <w:marLeft w:val="0"/>
      <w:marRight w:val="0"/>
      <w:marTop w:val="0"/>
      <w:marBottom w:val="0"/>
      <w:divBdr>
        <w:top w:val="none" w:sz="0" w:space="0" w:color="auto"/>
        <w:left w:val="none" w:sz="0" w:space="0" w:color="auto"/>
        <w:bottom w:val="none" w:sz="0" w:space="0" w:color="auto"/>
        <w:right w:val="none" w:sz="0" w:space="0" w:color="auto"/>
      </w:divBdr>
    </w:div>
    <w:div w:id="1575696539">
      <w:bodyDiv w:val="1"/>
      <w:marLeft w:val="0"/>
      <w:marRight w:val="0"/>
      <w:marTop w:val="0"/>
      <w:marBottom w:val="0"/>
      <w:divBdr>
        <w:top w:val="none" w:sz="0" w:space="0" w:color="auto"/>
        <w:left w:val="none" w:sz="0" w:space="0" w:color="auto"/>
        <w:bottom w:val="none" w:sz="0" w:space="0" w:color="auto"/>
        <w:right w:val="none" w:sz="0" w:space="0" w:color="auto"/>
      </w:divBdr>
    </w:div>
    <w:div w:id="1717121009">
      <w:bodyDiv w:val="1"/>
      <w:marLeft w:val="0"/>
      <w:marRight w:val="0"/>
      <w:marTop w:val="0"/>
      <w:marBottom w:val="0"/>
      <w:divBdr>
        <w:top w:val="none" w:sz="0" w:space="0" w:color="auto"/>
        <w:left w:val="none" w:sz="0" w:space="0" w:color="auto"/>
        <w:bottom w:val="none" w:sz="0" w:space="0" w:color="auto"/>
        <w:right w:val="none" w:sz="0" w:space="0" w:color="auto"/>
      </w:divBdr>
    </w:div>
    <w:div w:id="1873374239">
      <w:bodyDiv w:val="1"/>
      <w:marLeft w:val="0"/>
      <w:marRight w:val="0"/>
      <w:marTop w:val="0"/>
      <w:marBottom w:val="0"/>
      <w:divBdr>
        <w:top w:val="none" w:sz="0" w:space="0" w:color="auto"/>
        <w:left w:val="none" w:sz="0" w:space="0" w:color="auto"/>
        <w:bottom w:val="none" w:sz="0" w:space="0" w:color="auto"/>
        <w:right w:val="none" w:sz="0" w:space="0" w:color="auto"/>
      </w:divBdr>
    </w:div>
    <w:div w:id="1876842052">
      <w:bodyDiv w:val="1"/>
      <w:marLeft w:val="0"/>
      <w:marRight w:val="0"/>
      <w:marTop w:val="0"/>
      <w:marBottom w:val="0"/>
      <w:divBdr>
        <w:top w:val="none" w:sz="0" w:space="0" w:color="auto"/>
        <w:left w:val="none" w:sz="0" w:space="0" w:color="auto"/>
        <w:bottom w:val="none" w:sz="0" w:space="0" w:color="auto"/>
        <w:right w:val="none" w:sz="0" w:space="0" w:color="auto"/>
      </w:divBdr>
    </w:div>
    <w:div w:id="1883638213">
      <w:bodyDiv w:val="1"/>
      <w:marLeft w:val="0"/>
      <w:marRight w:val="0"/>
      <w:marTop w:val="0"/>
      <w:marBottom w:val="0"/>
      <w:divBdr>
        <w:top w:val="none" w:sz="0" w:space="0" w:color="auto"/>
        <w:left w:val="none" w:sz="0" w:space="0" w:color="auto"/>
        <w:bottom w:val="none" w:sz="0" w:space="0" w:color="auto"/>
        <w:right w:val="none" w:sz="0" w:space="0" w:color="auto"/>
      </w:divBdr>
    </w:div>
    <w:div w:id="1999648655">
      <w:bodyDiv w:val="1"/>
      <w:marLeft w:val="0"/>
      <w:marRight w:val="0"/>
      <w:marTop w:val="0"/>
      <w:marBottom w:val="0"/>
      <w:divBdr>
        <w:top w:val="none" w:sz="0" w:space="0" w:color="auto"/>
        <w:left w:val="none" w:sz="0" w:space="0" w:color="auto"/>
        <w:bottom w:val="none" w:sz="0" w:space="0" w:color="auto"/>
        <w:right w:val="none" w:sz="0" w:space="0" w:color="auto"/>
      </w:divBdr>
    </w:div>
    <w:div w:id="20746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68F8-AA34-49DB-98D9-27B87117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3704</CharactersWithSpaces>
  <SharedDoc>false</SharedDoc>
  <HLinks>
    <vt:vector size="6" baseType="variant">
      <vt:variant>
        <vt:i4>5046391</vt:i4>
      </vt:variant>
      <vt:variant>
        <vt:i4>0</vt:i4>
      </vt:variant>
      <vt:variant>
        <vt:i4>0</vt:i4>
      </vt:variant>
      <vt:variant>
        <vt:i4>5</vt:i4>
      </vt:variant>
      <vt:variant>
        <vt:lpwstr>http://www.pref.osaka.jp/toukei/24kougyo_s/index.html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2019-12-13T04:18:00Z</dcterms:created>
  <dcterms:modified xsi:type="dcterms:W3CDTF">2019-12-17T00:45:00Z</dcterms:modified>
</cp:coreProperties>
</file>