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976"/>
        <w:tblW w:w="973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9738"/>
      </w:tblGrid>
      <w:tr w:rsidR="00D51716" w:rsidRPr="00A0544A" w:rsidTr="00206E1F">
        <w:trPr>
          <w:trHeight w:val="1617"/>
        </w:trPr>
        <w:tc>
          <w:tcPr>
            <w:tcW w:w="9738" w:type="dxa"/>
          </w:tcPr>
          <w:p w:rsidR="00D51716" w:rsidRPr="00206E1F" w:rsidRDefault="002A2312" w:rsidP="00206E1F">
            <w:pPr>
              <w:spacing w:before="240" w:line="280" w:lineRule="exact"/>
              <w:ind w:firstLineChars="300" w:firstLine="1084"/>
              <w:jc w:val="left"/>
              <w:rPr>
                <w:rFonts w:ascii="HGｺﾞｼｯｸM" w:eastAsia="HGｺﾞｼｯｸM" w:hAnsi="ＭＳ Ｐゴシック"/>
                <w:b/>
                <w:sz w:val="36"/>
                <w:szCs w:val="36"/>
              </w:rPr>
            </w:pPr>
            <w:r w:rsidRPr="00206E1F">
              <w:rPr>
                <w:rFonts w:ascii="HGｺﾞｼｯｸM" w:eastAsia="HGｺﾞｼｯｸM" w:hAnsi="ＭＳ Ｐゴシック" w:hint="eastAsia"/>
                <w:b/>
                <w:sz w:val="36"/>
                <w:szCs w:val="36"/>
              </w:rPr>
              <w:t>大阪府民経済計算（平成２７年度）早期推計</w:t>
            </w:r>
          </w:p>
          <w:p w:rsidR="008C5A00" w:rsidRPr="007B4789" w:rsidRDefault="002A2312" w:rsidP="00206E1F">
            <w:pPr>
              <w:spacing w:before="240" w:line="280" w:lineRule="exact"/>
              <w:ind w:firstLineChars="300" w:firstLine="1084"/>
              <w:rPr>
                <w:rFonts w:ascii="HGｺﾞｼｯｸM" w:eastAsia="HGｺﾞｼｯｸM" w:hAnsi="ＭＳ Ｐゴシック"/>
                <w:sz w:val="36"/>
                <w:szCs w:val="36"/>
              </w:rPr>
            </w:pPr>
            <w:r w:rsidRPr="00206E1F">
              <w:rPr>
                <w:rFonts w:ascii="HGｺﾞｼｯｸM" w:eastAsia="HGｺﾞｼｯｸM" w:hAnsi="ＭＳ Ｐゴシック" w:hint="eastAsia"/>
                <w:b/>
                <w:sz w:val="36"/>
                <w:szCs w:val="36"/>
              </w:rPr>
              <w:t>を公表</w:t>
            </w:r>
            <w:r w:rsidR="00D51716" w:rsidRPr="00206E1F">
              <w:rPr>
                <w:rFonts w:ascii="HGｺﾞｼｯｸM" w:eastAsia="HGｺﾞｼｯｸM" w:hAnsi="ＭＳ Ｐゴシック" w:hint="eastAsia"/>
                <w:b/>
                <w:sz w:val="36"/>
                <w:szCs w:val="36"/>
              </w:rPr>
              <w:t>しました</w:t>
            </w:r>
            <w:r w:rsidR="008C5A00">
              <w:rPr>
                <w:rFonts w:ascii="HGｺﾞｼｯｸM" w:eastAsia="HGｺﾞｼｯｸM" w:hAnsi="ＭＳ Ｐゴシック" w:hint="eastAsia"/>
                <w:sz w:val="36"/>
                <w:szCs w:val="36"/>
              </w:rPr>
              <w:t xml:space="preserve">　</w:t>
            </w:r>
          </w:p>
          <w:p w:rsidR="00D51716" w:rsidRDefault="00D51716" w:rsidP="00B60CAF">
            <w:pPr>
              <w:spacing w:before="240" w:line="240" w:lineRule="exact"/>
              <w:ind w:right="221"/>
              <w:jc w:val="right"/>
              <w:rPr>
                <w:rFonts w:ascii="HGｺﾞｼｯｸM" w:eastAsia="HGｺﾞｼｯｸM" w:hAnsi="ＭＳ Ｐゴシック"/>
                <w:sz w:val="22"/>
                <w:szCs w:val="22"/>
              </w:rPr>
            </w:pPr>
            <w:r w:rsidRPr="007B4789">
              <w:rPr>
                <w:rFonts w:ascii="HGｺﾞｼｯｸM" w:eastAsia="HGｺﾞｼｯｸM" w:hAnsi="ＭＳ Ｐゴシック" w:hint="eastAsia"/>
                <w:sz w:val="22"/>
                <w:szCs w:val="22"/>
              </w:rPr>
              <w:t>大阪府総務部統計課 情報分析グループ</w:t>
            </w:r>
          </w:p>
          <w:p w:rsidR="00206E1F" w:rsidRPr="00206E1F" w:rsidRDefault="00206E1F" w:rsidP="00EC379C">
            <w:pPr>
              <w:tabs>
                <w:tab w:val="left" w:pos="5231"/>
              </w:tabs>
              <w:spacing w:before="240" w:line="240" w:lineRule="exact"/>
              <w:ind w:right="326" w:firstLineChars="200" w:firstLine="360"/>
              <w:jc w:val="left"/>
              <w:rPr>
                <w:rFonts w:ascii="HGPｺﾞｼｯｸM" w:eastAsia="HGPｺﾞｼｯｸM" w:hAnsi="ＭＳ Ｐゴシック"/>
                <w:sz w:val="22"/>
                <w:szCs w:val="22"/>
              </w:rPr>
            </w:pPr>
            <w:r w:rsidRPr="005D41CD">
              <w:rPr>
                <w:rFonts w:ascii="HGｺﾞｼｯｸM" w:eastAsia="HGｺﾞｼｯｸM" w:hAnsi="ＭＳ Ｐゴシック" w:hint="eastAsia"/>
                <w:sz w:val="18"/>
                <w:szCs w:val="18"/>
              </w:rPr>
              <w:t>《</w:t>
            </w:r>
            <w:r>
              <w:rPr>
                <w:rFonts w:ascii="HGｺﾞｼｯｸM" w:eastAsia="HGｺﾞｼｯｸM" w:hAnsi="ＭＳ Ｐゴシック" w:hint="eastAsia"/>
                <w:sz w:val="18"/>
                <w:szCs w:val="18"/>
              </w:rPr>
              <w:t xml:space="preserve"> </w:t>
            </w:r>
            <w:r w:rsidRPr="005D41CD">
              <w:rPr>
                <w:rFonts w:ascii="HGｺﾞｼｯｸM" w:eastAsia="HGｺﾞｼｯｸM" w:hAnsi="ＭＳ Ｐゴシック" w:hint="eastAsia"/>
                <w:sz w:val="18"/>
                <w:szCs w:val="18"/>
              </w:rPr>
              <w:t>詳細は大阪府ホームページに掲載しています。</w:t>
            </w:r>
            <w:hyperlink r:id="rId9" w:history="1">
              <w:r w:rsidRPr="003703BD">
                <w:rPr>
                  <w:rStyle w:val="a5"/>
                  <w:rFonts w:ascii="HGｺﾞｼｯｸM" w:eastAsia="HGｺﾞｼｯｸM" w:hAnsi="ＭＳ Ｐゴシック" w:hint="eastAsia"/>
                  <w:sz w:val="18"/>
                  <w:szCs w:val="18"/>
                  <w:u w:val="none"/>
                </w:rPr>
                <w:t>ht</w:t>
              </w:r>
              <w:r w:rsidRPr="003703BD">
                <w:rPr>
                  <w:rStyle w:val="a5"/>
                  <w:rFonts w:ascii="HGｺﾞｼｯｸM" w:eastAsia="HGｺﾞｼｯｸM" w:hAnsi="ＭＳ Ｐゴシック"/>
                  <w:sz w:val="18"/>
                  <w:szCs w:val="18"/>
                  <w:u w:val="none"/>
                </w:rPr>
                <w:t>tp://www.pref.osaka.lg.jp/toukei/gdp/gdp27s.html</w:t>
              </w:r>
            </w:hyperlink>
            <w:r>
              <w:rPr>
                <w:rFonts w:ascii="HGｺﾞｼｯｸM" w:eastAsia="HGｺﾞｼｯｸM" w:hAnsi="ＭＳ Ｐゴシック" w:hint="eastAsia"/>
                <w:sz w:val="18"/>
                <w:szCs w:val="18"/>
              </w:rPr>
              <w:t xml:space="preserve"> 》</w:t>
            </w:r>
          </w:p>
        </w:tc>
      </w:tr>
    </w:tbl>
    <w:p w:rsidR="00D51716" w:rsidRPr="00784235" w:rsidRDefault="00617070" w:rsidP="003D161B">
      <w:pPr>
        <w:tabs>
          <w:tab w:val="left" w:pos="855"/>
        </w:tabs>
        <w:spacing w:after="120"/>
        <w:ind w:rightChars="121" w:right="254" w:firstLineChars="100" w:firstLine="210"/>
        <w:jc w:val="left"/>
      </w:pPr>
      <w:r w:rsidRPr="00DE5687">
        <w:rPr>
          <w:noProof/>
        </w:rPr>
        <mc:AlternateContent>
          <mc:Choice Requires="wps">
            <w:drawing>
              <wp:anchor distT="0" distB="0" distL="114300" distR="114300" simplePos="0" relativeHeight="251641856" behindDoc="0" locked="0" layoutInCell="1" allowOverlap="1" wp14:anchorId="47A15D29" wp14:editId="147FCD95">
                <wp:simplePos x="0" y="0"/>
                <wp:positionH relativeFrom="column">
                  <wp:posOffset>75565</wp:posOffset>
                </wp:positionH>
                <wp:positionV relativeFrom="paragraph">
                  <wp:posOffset>-194681</wp:posOffset>
                </wp:positionV>
                <wp:extent cx="1403985" cy="219075"/>
                <wp:effectExtent l="0" t="0" r="24765" b="2857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219075"/>
                        </a:xfrm>
                        <a:prstGeom prst="rect">
                          <a:avLst/>
                        </a:prstGeom>
                        <a:solidFill>
                          <a:srgbClr val="FFFFFF"/>
                        </a:solidFill>
                        <a:ln w="9525">
                          <a:solidFill>
                            <a:srgbClr val="000000"/>
                          </a:solidFill>
                          <a:miter lim="800000"/>
                          <a:headEnd/>
                          <a:tailEnd/>
                        </a:ln>
                      </wps:spPr>
                      <wps:txbx>
                        <w:txbxContent>
                          <w:p w:rsidR="00E627CC" w:rsidRPr="00933482" w:rsidRDefault="00E627CC" w:rsidP="00E06EDE">
                            <w:pPr>
                              <w:jc w:val="center"/>
                              <w:rPr>
                                <w:rFonts w:ascii="HGｺﾞｼｯｸM" w:eastAsia="HGｺﾞｼｯｸM" w:hAnsi="ＭＳ ゴシック"/>
                                <w:sz w:val="24"/>
                              </w:rPr>
                            </w:pPr>
                            <w:r w:rsidRPr="00933482">
                              <w:rPr>
                                <w:rFonts w:ascii="HGｺﾞｼｯｸM" w:eastAsia="HGｺﾞｼｯｸM" w:hAnsi="ＭＳ ゴシック" w:hint="eastAsia"/>
                                <w:sz w:val="24"/>
                              </w:rPr>
                              <w:t>統計トピックス</w:t>
                            </w:r>
                            <w:r w:rsidR="00533E1B">
                              <w:rPr>
                                <w:rFonts w:ascii="HGｺﾞｼｯｸM" w:eastAsia="HGｺﾞｼｯｸM" w:hAnsi="ＭＳ ゴシック" w:hint="eastAsia"/>
                                <w:sz w:val="24"/>
                              </w:rPr>
                              <w:t>１</w:t>
                            </w:r>
                          </w:p>
                          <w:p w:rsidR="00E627CC" w:rsidRDefault="00E627CC" w:rsidP="00176CA6">
                            <w:pPr>
                              <w:rPr>
                                <w:rFonts w:ascii="ＭＳ ゴシック" w:eastAsia="ＭＳ ゴシック" w:hAnsi="ＭＳ ゴシック"/>
                                <w:sz w:val="22"/>
                                <w:szCs w:val="22"/>
                              </w:rPr>
                            </w:pPr>
                          </w:p>
                          <w:p w:rsidR="00E627CC" w:rsidRPr="00CF2319" w:rsidRDefault="00E627CC" w:rsidP="00176CA6">
                            <w:pPr>
                              <w:rPr>
                                <w:rFonts w:ascii="ＭＳ ゴシック" w:eastAsia="ＭＳ ゴシック" w:hAnsi="ＭＳ ゴシック"/>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95pt;margin-top:-15.35pt;width:110.55pt;height:17.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">
                <v:textbox inset="5.85pt,.7pt,5.85pt,.7pt">
                  <w:txbxContent>
                    <w:p w:rsidR="00E627CC" w:rsidRPr="00933482" w:rsidRDefault="00E627CC" w:rsidP="00E06EDE">
                      <w:pPr>
                        <w:jc w:val="center"/>
                        <w:rPr>
                          <w:rFonts w:ascii="HGｺﾞｼｯｸM" w:eastAsia="HGｺﾞｼｯｸM" w:hAnsi="ＭＳ ゴシック"/>
                          <w:sz w:val="24"/>
                        </w:rPr>
                      </w:pPr>
                      <w:r w:rsidRPr="00933482">
                        <w:rPr>
                          <w:rFonts w:ascii="HGｺﾞｼｯｸM" w:eastAsia="HGｺﾞｼｯｸM" w:hAnsi="ＭＳ ゴシック" w:hint="eastAsia"/>
                          <w:sz w:val="24"/>
                        </w:rPr>
                        <w:t>統計トピックス</w:t>
                      </w:r>
                      <w:r w:rsidR="00533E1B">
                        <w:rPr>
                          <w:rFonts w:ascii="HGｺﾞｼｯｸM" w:eastAsia="HGｺﾞｼｯｸM" w:hAnsi="ＭＳ ゴシック" w:hint="eastAsia"/>
                          <w:sz w:val="24"/>
                        </w:rPr>
                        <w:t>１</w:t>
                      </w:r>
                    </w:p>
                    <w:p w:rsidR="00E627CC" w:rsidRDefault="00E627CC" w:rsidP="00176CA6">
                      <w:pPr>
                        <w:rPr>
                          <w:rFonts w:ascii="ＭＳ ゴシック" w:eastAsia="ＭＳ ゴシック" w:hAnsi="ＭＳ ゴシック"/>
                          <w:sz w:val="22"/>
                          <w:szCs w:val="22"/>
                        </w:rPr>
                      </w:pPr>
                    </w:p>
                    <w:p w:rsidR="00E627CC" w:rsidRPr="00CF2319" w:rsidRDefault="00E627CC" w:rsidP="00176CA6">
                      <w:pPr>
                        <w:rPr>
                          <w:rFonts w:ascii="ＭＳ ゴシック" w:eastAsia="ＭＳ ゴシック" w:hAnsi="ＭＳ ゴシック"/>
                          <w:sz w:val="22"/>
                          <w:szCs w:val="22"/>
                        </w:rPr>
                      </w:pPr>
                    </w:p>
                  </w:txbxContent>
                </v:textbox>
              </v:shape>
            </w:pict>
          </mc:Fallback>
        </mc:AlternateContent>
      </w:r>
      <w:r w:rsidR="00786437" w:rsidRPr="00DE5687">
        <w:rPr>
          <w:rFonts w:ascii="HGｺﾞｼｯｸM" w:eastAsia="HGｺﾞｼｯｸM" w:hint="eastAsia"/>
          <w:b/>
          <w:bCs/>
          <w:sz w:val="24"/>
        </w:rPr>
        <w:t>○</w:t>
      </w:r>
      <w:r w:rsidR="002A2312" w:rsidRPr="002A2312">
        <w:rPr>
          <w:rFonts w:ascii="HGｺﾞｼｯｸM" w:eastAsia="HGｺﾞｼｯｸM" w:hint="eastAsia"/>
          <w:b/>
          <w:bCs/>
          <w:sz w:val="24"/>
        </w:rPr>
        <w:t>大阪府民経済計算（平成２７年度）早期推計</w:t>
      </w:r>
      <w:r w:rsidR="002A2312">
        <w:rPr>
          <w:rFonts w:ascii="HGｺﾞｼｯｸM" w:eastAsia="HGｺﾞｼｯｸM" w:hint="eastAsia"/>
          <w:b/>
          <w:bCs/>
          <w:sz w:val="24"/>
        </w:rPr>
        <w:t>について</w:t>
      </w:r>
    </w:p>
    <w:p w:rsidR="007566D3" w:rsidRPr="00CB3B8C" w:rsidRDefault="002A2312" w:rsidP="00515A89">
      <w:pPr>
        <w:pStyle w:val="Default"/>
        <w:ind w:leftChars="200" w:left="420" w:firstLineChars="100" w:firstLine="240"/>
        <w:rPr>
          <w:rFonts w:ascii="HGｺﾞｼｯｸM" w:eastAsia="HGｺﾞｼｯｸM"/>
          <w:b/>
          <w:bCs/>
          <w:color w:val="auto"/>
        </w:rPr>
      </w:pPr>
      <w:r w:rsidRPr="00515A89">
        <w:rPr>
          <w:rFonts w:ascii="HGｺﾞｼｯｸM" w:eastAsia="HGｺﾞｼｯｸM" w:hAnsi="Century" w:cs="Times New Roman" w:hint="eastAsia"/>
          <w:bCs/>
          <w:color w:val="auto"/>
          <w:kern w:val="2"/>
          <w:szCs w:val="22"/>
        </w:rPr>
        <w:t>大阪府民経済計算（大阪府版GDP統計）とは、府内総生産、経済成長率といった大阪府の経済規模を計量的に表した統計です。</w:t>
      </w:r>
    </w:p>
    <w:p w:rsidR="002A2312" w:rsidRDefault="002A2312" w:rsidP="008B3F26">
      <w:pPr>
        <w:pStyle w:val="Default"/>
        <w:ind w:leftChars="117" w:left="486" w:hangingChars="100" w:hanging="240"/>
        <w:rPr>
          <w:rFonts w:ascii="HGｺﾞｼｯｸM" w:eastAsia="HGｺﾞｼｯｸM"/>
          <w:bCs/>
          <w:color w:val="auto"/>
        </w:rPr>
      </w:pPr>
      <w:r w:rsidRPr="002A2312">
        <w:rPr>
          <w:rFonts w:ascii="HGｺﾞｼｯｸM" w:eastAsia="HGｺﾞｼｯｸM" w:hint="eastAsia"/>
          <w:bCs/>
          <w:color w:val="auto"/>
        </w:rPr>
        <w:t xml:space="preserve">　</w:t>
      </w:r>
      <w:r>
        <w:rPr>
          <w:rFonts w:ascii="HGｺﾞｼｯｸM" w:eastAsia="HGｺﾞｼｯｸM" w:hint="eastAsia"/>
          <w:bCs/>
          <w:color w:val="auto"/>
        </w:rPr>
        <w:t xml:space="preserve">　</w:t>
      </w:r>
      <w:r w:rsidRPr="002A2312">
        <w:rPr>
          <w:rFonts w:ascii="HGｺﾞｼｯｸM" w:eastAsia="HGｺﾞｼｯｸM" w:hint="eastAsia"/>
          <w:bCs/>
          <w:color w:val="auto"/>
        </w:rPr>
        <w:t>大阪府民経済計算</w:t>
      </w:r>
      <w:r>
        <w:rPr>
          <w:rFonts w:ascii="HGｺﾞｼｯｸM" w:eastAsia="HGｺﾞｼｯｸM" w:hint="eastAsia"/>
          <w:bCs/>
          <w:color w:val="auto"/>
        </w:rPr>
        <w:t>の確報推計</w:t>
      </w:r>
      <w:bookmarkStart w:id="0" w:name="_GoBack"/>
      <w:bookmarkEnd w:id="0"/>
      <w:r>
        <w:rPr>
          <w:rFonts w:ascii="HGｺﾞｼｯｸM" w:eastAsia="HGｺﾞｼｯｸM" w:hint="eastAsia"/>
          <w:bCs/>
          <w:color w:val="auto"/>
        </w:rPr>
        <w:t>には</w:t>
      </w:r>
      <w:r w:rsidR="005A3EAA">
        <w:rPr>
          <w:rFonts w:ascii="HGｺﾞｼｯｸM" w:eastAsia="HGｺﾞｼｯｸM" w:hint="eastAsia"/>
          <w:bCs/>
          <w:color w:val="auto"/>
        </w:rPr>
        <w:t>、</w:t>
      </w:r>
      <w:r w:rsidR="008B3F26">
        <w:rPr>
          <w:rFonts w:ascii="HGｺﾞｼｯｸM" w:eastAsia="HGｺﾞｼｯｸM" w:hint="eastAsia"/>
          <w:bCs/>
          <w:color w:val="auto"/>
        </w:rPr>
        <w:t>年度終了後のデータ収集や推計作業が必要であり</w:t>
      </w:r>
      <w:r>
        <w:rPr>
          <w:rFonts w:ascii="HGｺﾞｼｯｸM" w:eastAsia="HGｺﾞｼｯｸM" w:hint="eastAsia"/>
          <w:bCs/>
          <w:color w:val="auto"/>
        </w:rPr>
        <w:t>、公表までに時間がかかります</w:t>
      </w:r>
      <w:r w:rsidRPr="002A2312">
        <w:rPr>
          <w:rFonts w:ascii="HGｺﾞｼｯｸM" w:eastAsia="HGｺﾞｼｯｸM" w:hint="eastAsia"/>
          <w:bCs/>
          <w:color w:val="auto"/>
        </w:rPr>
        <w:t>。このため、</w:t>
      </w:r>
      <w:r>
        <w:rPr>
          <w:rFonts w:ascii="HGｺﾞｼｯｸM" w:eastAsia="HGｺﾞｼｯｸM" w:hint="eastAsia"/>
          <w:bCs/>
          <w:color w:val="auto"/>
        </w:rPr>
        <w:t>大阪府では、</w:t>
      </w:r>
      <w:r w:rsidRPr="002A2312">
        <w:rPr>
          <w:rFonts w:ascii="HGｺﾞｼｯｸM" w:eastAsia="HGｺﾞｼｯｸM" w:hint="eastAsia"/>
          <w:bCs/>
          <w:color w:val="auto"/>
        </w:rPr>
        <w:t>経済成長率等の早期</w:t>
      </w:r>
      <w:r>
        <w:rPr>
          <w:rFonts w:ascii="HGｺﾞｼｯｸM" w:eastAsia="HGｺﾞｼｯｸM" w:hint="eastAsia"/>
          <w:bCs/>
          <w:color w:val="auto"/>
        </w:rPr>
        <w:t>提供を目的として、関連性が高い統計データを用いて統計学の手法による</w:t>
      </w:r>
      <w:r w:rsidRPr="002A2312">
        <w:rPr>
          <w:rFonts w:ascii="HGｺﾞｼｯｸM" w:eastAsia="HGｺﾞｼｯｸM" w:hint="eastAsia"/>
          <w:bCs/>
          <w:color w:val="auto"/>
        </w:rPr>
        <w:t>推計</w:t>
      </w:r>
      <w:r>
        <w:rPr>
          <w:rFonts w:ascii="HGｺﾞｼｯｸM" w:eastAsia="HGｺﾞｼｯｸM" w:hint="eastAsia"/>
          <w:bCs/>
          <w:color w:val="auto"/>
        </w:rPr>
        <w:t>を行っています。</w:t>
      </w:r>
    </w:p>
    <w:p w:rsidR="00C009E9" w:rsidRPr="002A2312" w:rsidRDefault="002A2312" w:rsidP="008B3F26">
      <w:pPr>
        <w:pStyle w:val="Default"/>
        <w:ind w:leftChars="217" w:left="456" w:firstLineChars="100" w:firstLine="240"/>
        <w:rPr>
          <w:rFonts w:ascii="HGｺﾞｼｯｸM" w:eastAsia="HGｺﾞｼｯｸM"/>
          <w:bCs/>
          <w:color w:val="auto"/>
        </w:rPr>
      </w:pPr>
      <w:r>
        <w:rPr>
          <w:rFonts w:ascii="HGｺﾞｼｯｸM" w:eastAsia="HGｺﾞｼｯｸM" w:hint="eastAsia"/>
          <w:bCs/>
          <w:color w:val="auto"/>
        </w:rPr>
        <w:t>今般平成27年度に係る早期推計を公表しましたので、お知らせします。</w:t>
      </w:r>
    </w:p>
    <w:p w:rsidR="002A2312" w:rsidRDefault="002A2312" w:rsidP="00B60CAF">
      <w:pPr>
        <w:pStyle w:val="Default"/>
        <w:spacing w:after="120"/>
        <w:ind w:firstLineChars="117" w:firstLine="282"/>
        <w:rPr>
          <w:rFonts w:ascii="HGｺﾞｼｯｸM" w:eastAsia="HGｺﾞｼｯｸM"/>
          <w:b/>
          <w:bCs/>
          <w:color w:val="auto"/>
        </w:rPr>
      </w:pPr>
    </w:p>
    <w:p w:rsidR="00B60CAF" w:rsidRPr="002A2312" w:rsidRDefault="00B60CAF" w:rsidP="00515A89">
      <w:pPr>
        <w:pStyle w:val="Default"/>
        <w:spacing w:after="120"/>
        <w:ind w:firstLineChars="100" w:firstLine="241"/>
        <w:rPr>
          <w:rFonts w:ascii="HGｺﾞｼｯｸM" w:eastAsia="HGｺﾞｼｯｸM"/>
          <w:b/>
          <w:bCs/>
          <w:color w:val="auto"/>
        </w:rPr>
      </w:pPr>
      <w:r w:rsidRPr="00CB3B8C">
        <w:rPr>
          <w:rFonts w:ascii="HGｺﾞｼｯｸM" w:eastAsia="HGｺﾞｼｯｸM" w:hint="eastAsia"/>
          <w:b/>
          <w:bCs/>
          <w:color w:val="auto"/>
        </w:rPr>
        <w:t>○</w:t>
      </w:r>
      <w:r w:rsidR="002A2312" w:rsidRPr="002A2312">
        <w:rPr>
          <w:rFonts w:ascii="HGｺﾞｼｯｸM" w:eastAsia="HGｺﾞｼｯｸM" w:hint="eastAsia"/>
          <w:b/>
          <w:bCs/>
          <w:color w:val="auto"/>
        </w:rPr>
        <w:t>「</w:t>
      </w:r>
      <w:r w:rsidR="005A3EAA">
        <w:rPr>
          <w:rFonts w:ascii="HGｺﾞｼｯｸM" w:eastAsia="HGｺﾞｼｯｸM" w:hint="eastAsia"/>
          <w:b/>
          <w:bCs/>
          <w:color w:val="auto"/>
        </w:rPr>
        <w:t>名目成長率は３年連続プラス、</w:t>
      </w:r>
      <w:r w:rsidR="002A2312" w:rsidRPr="002A2312">
        <w:rPr>
          <w:rFonts w:ascii="HGｺﾞｼｯｸM" w:eastAsia="HGｺﾞｼｯｸM" w:hint="eastAsia"/>
          <w:b/>
          <w:bCs/>
          <w:color w:val="auto"/>
        </w:rPr>
        <w:t>実質</w:t>
      </w:r>
      <w:r w:rsidR="005A3EAA">
        <w:rPr>
          <w:rFonts w:ascii="HGｺﾞｼｯｸM" w:eastAsia="HGｺﾞｼｯｸM" w:hint="eastAsia"/>
          <w:b/>
          <w:bCs/>
          <w:color w:val="auto"/>
        </w:rPr>
        <w:t>成長率は</w:t>
      </w:r>
      <w:r w:rsidR="002A2312" w:rsidRPr="002A2312">
        <w:rPr>
          <w:rFonts w:ascii="HGｺﾞｼｯｸM" w:eastAsia="HGｺﾞｼｯｸM" w:hint="eastAsia"/>
          <w:b/>
          <w:bCs/>
          <w:color w:val="auto"/>
        </w:rPr>
        <w:t>▲0.1％成長で３年ぶりのマイナス」</w:t>
      </w:r>
    </w:p>
    <w:p w:rsidR="002A2312" w:rsidRPr="00324C2B" w:rsidRDefault="00324C2B" w:rsidP="00515A89">
      <w:pPr>
        <w:pStyle w:val="Default"/>
        <w:ind w:leftChars="200" w:left="420" w:firstLineChars="100" w:firstLine="240"/>
        <w:rPr>
          <w:rFonts w:ascii="HGｺﾞｼｯｸM" w:eastAsia="HGｺﾞｼｯｸM"/>
          <w:bCs/>
          <w:color w:val="auto"/>
        </w:rPr>
      </w:pPr>
      <w:r w:rsidRPr="00324C2B">
        <w:rPr>
          <w:rFonts w:ascii="HGｺﾞｼｯｸM" w:eastAsia="HGｺﾞｼｯｸM" w:hint="eastAsia"/>
          <w:bCs/>
          <w:color w:val="auto"/>
        </w:rPr>
        <w:t>平成27年度の府内総生産は、名目で38兆4812億円、実質(平成17暦年連鎖価格)で39兆4376</w:t>
      </w:r>
      <w:r>
        <w:rPr>
          <w:rFonts w:ascii="HGｺﾞｼｯｸM" w:eastAsia="HGｺﾞｼｯｸM" w:hint="eastAsia"/>
          <w:bCs/>
          <w:color w:val="auto"/>
        </w:rPr>
        <w:t>億円でした</w:t>
      </w:r>
      <w:r w:rsidRPr="00324C2B">
        <w:rPr>
          <w:rFonts w:ascii="HGｺﾞｼｯｸM" w:eastAsia="HGｺﾞｼｯｸM" w:hint="eastAsia"/>
          <w:bCs/>
          <w:color w:val="auto"/>
        </w:rPr>
        <w:t>。対前年度増加率(＝経済成長率)は、名目で1.4％増、実質で0.1</w:t>
      </w:r>
      <w:r>
        <w:rPr>
          <w:rFonts w:ascii="HGｺﾞｼｯｸM" w:eastAsia="HGｺﾞｼｯｸM" w:hint="eastAsia"/>
          <w:bCs/>
          <w:color w:val="auto"/>
        </w:rPr>
        <w:t>％減</w:t>
      </w:r>
      <w:r w:rsidR="007A5665">
        <w:rPr>
          <w:rFonts w:ascii="HGｺﾞｼｯｸM" w:eastAsia="HGｺﾞｼｯｸM" w:hint="eastAsia"/>
          <w:bCs/>
          <w:color w:val="auto"/>
        </w:rPr>
        <w:t>となり</w:t>
      </w:r>
      <w:r>
        <w:rPr>
          <w:rFonts w:ascii="HGｺﾞｼｯｸM" w:eastAsia="HGｺﾞｼｯｸM" w:hint="eastAsia"/>
          <w:bCs/>
          <w:color w:val="auto"/>
        </w:rPr>
        <w:t>、名目は３年連続のプラスとなりましたが、実質は３年ぶりのマイナスとなりまし</w:t>
      </w:r>
      <w:r w:rsidRPr="00324C2B">
        <w:rPr>
          <w:rFonts w:ascii="HGｺﾞｼｯｸM" w:eastAsia="HGｺﾞｼｯｸM" w:hint="eastAsia"/>
          <w:bCs/>
          <w:color w:val="auto"/>
        </w:rPr>
        <w:t>た。</w:t>
      </w:r>
      <w:r w:rsidR="00DF09B4">
        <w:rPr>
          <w:rFonts w:ascii="HGｺﾞｼｯｸM" w:eastAsia="HGｺﾞｼｯｸM" w:hint="eastAsia"/>
          <w:bCs/>
          <w:color w:val="auto"/>
        </w:rPr>
        <w:t>（第１図）</w:t>
      </w:r>
    </w:p>
    <w:p w:rsidR="00206E1F" w:rsidRPr="00324C2B" w:rsidRDefault="00206E1F" w:rsidP="00206E1F">
      <w:pPr>
        <w:spacing w:line="480" w:lineRule="exact"/>
        <w:jc w:val="center"/>
        <w:rPr>
          <w:rFonts w:ascii="ＭＳ Ｐゴシック" w:eastAsia="ＭＳ Ｐゴシック" w:hAnsi="ＭＳ Ｐゴシック"/>
          <w:b/>
          <w:bCs/>
        </w:rPr>
      </w:pPr>
      <w:r>
        <w:rPr>
          <w:rFonts w:ascii="ＭＳ Ｐゴシック" w:eastAsia="ＭＳ Ｐゴシック" w:hAnsi="ＭＳ Ｐゴシック" w:hint="eastAsia"/>
          <w:b/>
          <w:bCs/>
        </w:rPr>
        <w:t xml:space="preserve">平成27年度　</w:t>
      </w:r>
      <w:r w:rsidRPr="00A01351">
        <w:rPr>
          <w:rFonts w:ascii="ＭＳ Ｐゴシック" w:eastAsia="ＭＳ Ｐゴシック" w:hAnsi="ＭＳ Ｐゴシック" w:hint="eastAsia"/>
          <w:b/>
          <w:bCs/>
        </w:rPr>
        <w:t>大阪府民経済計算</w:t>
      </w:r>
      <w:r>
        <w:rPr>
          <w:rFonts w:ascii="ＭＳ Ｐゴシック" w:eastAsia="ＭＳ Ｐゴシック" w:hAnsi="ＭＳ Ｐゴシック" w:hint="eastAsia"/>
          <w:b/>
          <w:bCs/>
        </w:rPr>
        <w:t>（早期推計）のポイント</w:t>
      </w:r>
    </w:p>
    <w:tbl>
      <w:tblPr>
        <w:tblStyle w:val="ae"/>
        <w:tblW w:w="0" w:type="auto"/>
        <w:jc w:val="center"/>
        <w:tblLook w:val="04A0" w:firstRow="1" w:lastRow="0" w:firstColumn="1" w:lastColumn="0" w:noHBand="0" w:noVBand="1"/>
      </w:tblPr>
      <w:tblGrid>
        <w:gridCol w:w="2371"/>
        <w:gridCol w:w="3329"/>
        <w:gridCol w:w="3330"/>
      </w:tblGrid>
      <w:tr w:rsidR="00206E1F" w:rsidRPr="00324C2B" w:rsidTr="00C73D60">
        <w:trPr>
          <w:jc w:val="center"/>
        </w:trPr>
        <w:tc>
          <w:tcPr>
            <w:tcW w:w="2371" w:type="dxa"/>
            <w:vAlign w:val="center"/>
          </w:tcPr>
          <w:p w:rsidR="00206E1F" w:rsidRPr="005A3EAA" w:rsidRDefault="00206E1F" w:rsidP="00C73D60">
            <w:pPr>
              <w:spacing w:line="480" w:lineRule="exact"/>
              <w:rPr>
                <w:rFonts w:ascii="メイリオ" w:eastAsia="メイリオ" w:hAnsi="メイリオ" w:cs="メイリオ"/>
                <w:b/>
                <w:bCs/>
                <w:szCs w:val="21"/>
              </w:rPr>
            </w:pPr>
            <w:r w:rsidRPr="005A3EAA">
              <w:rPr>
                <w:rFonts w:ascii="メイリオ" w:eastAsia="メイリオ" w:hAnsi="メイリオ" w:cs="メイリオ" w:hint="eastAsia"/>
                <w:bCs/>
                <w:szCs w:val="21"/>
              </w:rPr>
              <w:t>府内総生産</w:t>
            </w:r>
          </w:p>
        </w:tc>
        <w:tc>
          <w:tcPr>
            <w:tcW w:w="3329" w:type="dxa"/>
            <w:tcBorders>
              <w:right w:val="dotted" w:sz="4" w:space="0" w:color="auto"/>
            </w:tcBorders>
            <w:vAlign w:val="center"/>
          </w:tcPr>
          <w:p w:rsidR="00206E1F" w:rsidRPr="005A3EAA" w:rsidRDefault="00206E1F" w:rsidP="00C73D60">
            <w:pPr>
              <w:spacing w:line="480" w:lineRule="exact"/>
              <w:rPr>
                <w:rFonts w:ascii="メイリオ" w:eastAsia="メイリオ" w:hAnsi="メイリオ" w:cs="メイリオ"/>
                <w:b/>
                <w:bCs/>
                <w:szCs w:val="21"/>
              </w:rPr>
            </w:pPr>
            <w:r w:rsidRPr="005A3EAA">
              <w:rPr>
                <w:rFonts w:ascii="メイリオ" w:eastAsia="メイリオ" w:hAnsi="メイリオ" w:cs="メイリオ" w:hint="eastAsia"/>
                <w:bCs/>
                <w:szCs w:val="21"/>
              </w:rPr>
              <w:t>（名目）　38兆4812億円</w:t>
            </w:r>
          </w:p>
        </w:tc>
        <w:tc>
          <w:tcPr>
            <w:tcW w:w="3330" w:type="dxa"/>
            <w:tcBorders>
              <w:left w:val="dotted" w:sz="4" w:space="0" w:color="auto"/>
            </w:tcBorders>
            <w:vAlign w:val="center"/>
          </w:tcPr>
          <w:p w:rsidR="00206E1F" w:rsidRPr="005A3EAA" w:rsidRDefault="00206E1F" w:rsidP="00C73D60">
            <w:pPr>
              <w:spacing w:line="480" w:lineRule="exact"/>
              <w:rPr>
                <w:rFonts w:ascii="メイリオ" w:eastAsia="メイリオ" w:hAnsi="メイリオ" w:cs="メイリオ"/>
                <w:b/>
                <w:bCs/>
                <w:szCs w:val="21"/>
              </w:rPr>
            </w:pPr>
            <w:r w:rsidRPr="005A3EAA">
              <w:rPr>
                <w:rFonts w:ascii="メイリオ" w:eastAsia="メイリオ" w:hAnsi="メイリオ" w:cs="メイリオ" w:hint="eastAsia"/>
                <w:bCs/>
                <w:szCs w:val="21"/>
              </w:rPr>
              <w:t>（実質）　39兆4376億円</w:t>
            </w:r>
          </w:p>
        </w:tc>
      </w:tr>
      <w:tr w:rsidR="00206E1F" w:rsidRPr="00324C2B" w:rsidTr="00C73D60">
        <w:trPr>
          <w:jc w:val="center"/>
        </w:trPr>
        <w:tc>
          <w:tcPr>
            <w:tcW w:w="2371" w:type="dxa"/>
            <w:vAlign w:val="center"/>
          </w:tcPr>
          <w:p w:rsidR="00206E1F" w:rsidRPr="005A3EAA" w:rsidRDefault="00206E1F" w:rsidP="00C73D60">
            <w:pPr>
              <w:spacing w:line="480" w:lineRule="exact"/>
              <w:rPr>
                <w:rFonts w:ascii="メイリオ" w:eastAsia="メイリオ" w:hAnsi="メイリオ" w:cs="メイリオ"/>
                <w:b/>
                <w:bCs/>
                <w:szCs w:val="21"/>
              </w:rPr>
            </w:pPr>
            <w:r w:rsidRPr="005A3EAA">
              <w:rPr>
                <w:rFonts w:ascii="メイリオ" w:eastAsia="メイリオ" w:hAnsi="メイリオ" w:cs="メイリオ" w:hint="eastAsia"/>
                <w:bCs/>
                <w:szCs w:val="21"/>
              </w:rPr>
              <w:t>経済成長率</w:t>
            </w:r>
          </w:p>
        </w:tc>
        <w:tc>
          <w:tcPr>
            <w:tcW w:w="3329" w:type="dxa"/>
            <w:tcBorders>
              <w:right w:val="dotted" w:sz="4" w:space="0" w:color="auto"/>
            </w:tcBorders>
            <w:vAlign w:val="center"/>
          </w:tcPr>
          <w:p w:rsidR="00206E1F" w:rsidRPr="005A3EAA" w:rsidRDefault="00206E1F" w:rsidP="00C73D60">
            <w:pPr>
              <w:spacing w:line="480" w:lineRule="exact"/>
              <w:rPr>
                <w:rFonts w:ascii="メイリオ" w:eastAsia="メイリオ" w:hAnsi="メイリオ" w:cs="メイリオ"/>
                <w:b/>
                <w:bCs/>
                <w:szCs w:val="21"/>
              </w:rPr>
            </w:pPr>
            <w:r w:rsidRPr="005A3EAA">
              <w:rPr>
                <w:rFonts w:ascii="メイリオ" w:eastAsia="メイリオ" w:hAnsi="メイリオ" w:cs="メイリオ" w:hint="eastAsia"/>
                <w:bCs/>
                <w:szCs w:val="21"/>
              </w:rPr>
              <w:t>（名目）　1.4％増</w:t>
            </w:r>
          </w:p>
        </w:tc>
        <w:tc>
          <w:tcPr>
            <w:tcW w:w="3330" w:type="dxa"/>
            <w:tcBorders>
              <w:left w:val="dotted" w:sz="4" w:space="0" w:color="auto"/>
            </w:tcBorders>
            <w:vAlign w:val="center"/>
          </w:tcPr>
          <w:p w:rsidR="00206E1F" w:rsidRPr="005A3EAA" w:rsidRDefault="00206E1F" w:rsidP="00C73D60">
            <w:pPr>
              <w:spacing w:line="480" w:lineRule="exact"/>
              <w:rPr>
                <w:rFonts w:ascii="メイリオ" w:eastAsia="メイリオ" w:hAnsi="メイリオ" w:cs="メイリオ"/>
                <w:b/>
                <w:bCs/>
                <w:szCs w:val="21"/>
              </w:rPr>
            </w:pPr>
            <w:r w:rsidRPr="005A3EAA">
              <w:rPr>
                <w:rFonts w:ascii="メイリオ" w:eastAsia="メイリオ" w:hAnsi="メイリオ" w:cs="メイリオ" w:hint="eastAsia"/>
                <w:bCs/>
                <w:szCs w:val="21"/>
              </w:rPr>
              <w:t>（実質）　0.1％減</w:t>
            </w:r>
          </w:p>
        </w:tc>
      </w:tr>
    </w:tbl>
    <w:p w:rsidR="008C5A00" w:rsidRDefault="008C5A00" w:rsidP="00206E1F">
      <w:pPr>
        <w:pStyle w:val="Default"/>
        <w:rPr>
          <w:rFonts w:ascii="HGｺﾞｼｯｸM" w:eastAsia="HGｺﾞｼｯｸM"/>
          <w:b/>
          <w:bCs/>
          <w:color w:val="auto"/>
        </w:rPr>
      </w:pPr>
    </w:p>
    <w:p w:rsidR="000F09BC" w:rsidRPr="005E4191" w:rsidRDefault="000F09BC" w:rsidP="000F09BC">
      <w:pPr>
        <w:jc w:val="center"/>
        <w:rPr>
          <w:rFonts w:ascii="ＭＳ Ｐゴシック" w:eastAsia="ＭＳ Ｐゴシック" w:hAnsi="ＭＳ Ｐゴシック"/>
          <w:b/>
          <w:bCs/>
        </w:rPr>
      </w:pPr>
      <w:r>
        <w:rPr>
          <w:rFonts w:ascii="ＭＳ 明朝" w:hAnsi="ＭＳ 明朝"/>
          <w:noProof/>
        </w:rPr>
        <w:drawing>
          <wp:anchor distT="0" distB="0" distL="114300" distR="114300" simplePos="0" relativeHeight="251657216" behindDoc="1" locked="0" layoutInCell="1" allowOverlap="1" wp14:anchorId="10E91613" wp14:editId="59009252">
            <wp:simplePos x="0" y="0"/>
            <wp:positionH relativeFrom="column">
              <wp:posOffset>316865</wp:posOffset>
            </wp:positionH>
            <wp:positionV relativeFrom="paragraph">
              <wp:posOffset>116205</wp:posOffset>
            </wp:positionV>
            <wp:extent cx="5977890" cy="2476500"/>
            <wp:effectExtent l="0" t="0" r="381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7890"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76E">
        <w:rPr>
          <w:rFonts w:ascii="ＭＳ Ｐゴシック" w:eastAsia="ＭＳ Ｐゴシック" w:hAnsi="ＭＳ Ｐゴシック" w:hint="eastAsia"/>
          <w:b/>
          <w:bCs/>
        </w:rPr>
        <w:t>第１図</w:t>
      </w:r>
      <w:r>
        <w:rPr>
          <w:rFonts w:ascii="ＭＳ Ｐゴシック" w:eastAsia="ＭＳ Ｐゴシック" w:hAnsi="ＭＳ Ｐゴシック" w:hint="eastAsia"/>
          <w:b/>
          <w:bCs/>
        </w:rPr>
        <w:t xml:space="preserve"> </w:t>
      </w:r>
      <w:r w:rsidRPr="004D076E">
        <w:rPr>
          <w:rFonts w:ascii="ＭＳ Ｐゴシック" w:eastAsia="ＭＳ Ｐゴシック" w:hAnsi="ＭＳ Ｐゴシック" w:hint="eastAsia"/>
          <w:b/>
          <w:bCs/>
        </w:rPr>
        <w:t>大阪府の経済成長率の推移</w:t>
      </w:r>
    </w:p>
    <w:p w:rsidR="000F09BC" w:rsidRDefault="000F09BC" w:rsidP="000F09BC">
      <w:pPr>
        <w:pStyle w:val="Default"/>
        <w:ind w:leftChars="100" w:left="210" w:firstLineChars="117" w:firstLine="282"/>
        <w:rPr>
          <w:rFonts w:ascii="HGｺﾞｼｯｸM" w:eastAsia="HGｺﾞｼｯｸM"/>
          <w:b/>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0F09BC" w:rsidRDefault="000F09BC" w:rsidP="000F09BC">
      <w:pPr>
        <w:pStyle w:val="Default"/>
        <w:ind w:leftChars="100" w:left="210" w:firstLineChars="117" w:firstLine="281"/>
        <w:rPr>
          <w:rFonts w:ascii="HGｺﾞｼｯｸM" w:eastAsia="HGｺﾞｼｯｸM"/>
          <w:bCs/>
          <w:color w:val="auto"/>
        </w:rPr>
      </w:pPr>
    </w:p>
    <w:p w:rsidR="001304CA" w:rsidRDefault="000F09BC" w:rsidP="00017E16">
      <w:pPr>
        <w:pStyle w:val="Default"/>
        <w:ind w:leftChars="200" w:left="420" w:firstLineChars="117" w:firstLine="281"/>
        <w:rPr>
          <w:rFonts w:ascii="HGｺﾞｼｯｸM" w:eastAsia="HGｺﾞｼｯｸM"/>
          <w:bCs/>
          <w:color w:val="auto"/>
        </w:rPr>
      </w:pPr>
      <w:r w:rsidRPr="000F09BC">
        <w:rPr>
          <w:rFonts w:ascii="HGｺﾞｼｯｸM" w:eastAsia="HGｺﾞｼｯｸM" w:hint="eastAsia"/>
          <w:bCs/>
          <w:color w:val="auto"/>
        </w:rPr>
        <w:t>名目経済成長率の上昇要因として、金融緩和による景気刺激策、原油価格の下落による製造業及び電気・ガス・水道業などの総生産額の増加</w:t>
      </w:r>
      <w:r>
        <w:rPr>
          <w:rFonts w:ascii="HGｺﾞｼｯｸM" w:eastAsia="HGｺﾞｼｯｸM" w:hint="eastAsia"/>
          <w:bCs/>
          <w:color w:val="auto"/>
        </w:rPr>
        <w:t>、前年度の消費税率引き上げによる消費低迷からの回復等が考えられます</w:t>
      </w:r>
      <w:r w:rsidRPr="000F09BC">
        <w:rPr>
          <w:rFonts w:ascii="HGｺﾞｼｯｸM" w:eastAsia="HGｺﾞｼｯｸM" w:hint="eastAsia"/>
          <w:bCs/>
          <w:color w:val="auto"/>
        </w:rPr>
        <w:t>。</w:t>
      </w:r>
    </w:p>
    <w:p w:rsidR="000F09BC" w:rsidRDefault="000F09BC" w:rsidP="001304CA">
      <w:pPr>
        <w:pStyle w:val="Default"/>
        <w:ind w:leftChars="200" w:left="420" w:firstLineChars="117" w:firstLine="281"/>
        <w:rPr>
          <w:rFonts w:ascii="HGｺﾞｼｯｸM" w:eastAsia="HGｺﾞｼｯｸM"/>
          <w:bCs/>
          <w:color w:val="auto"/>
        </w:rPr>
      </w:pPr>
      <w:r w:rsidRPr="000F09BC">
        <w:rPr>
          <w:rFonts w:ascii="HGｺﾞｼｯｸM" w:eastAsia="HGｺﾞｼｯｸM" w:hint="eastAsia"/>
          <w:bCs/>
          <w:color w:val="auto"/>
        </w:rPr>
        <w:t>一方で金融緩和の影響により、イ</w:t>
      </w:r>
      <w:r>
        <w:rPr>
          <w:rFonts w:ascii="HGｺﾞｼｯｸM" w:eastAsia="HGｺﾞｼｯｸM" w:hint="eastAsia"/>
          <w:bCs/>
          <w:color w:val="auto"/>
        </w:rPr>
        <w:t>ンフレ方向に向かったと考えられ、実質経済成長率はマイナスとなりました</w:t>
      </w:r>
      <w:r w:rsidRPr="000F09BC">
        <w:rPr>
          <w:rFonts w:ascii="HGｺﾞｼｯｸM" w:eastAsia="HGｺﾞｼｯｸM" w:hint="eastAsia"/>
          <w:bCs/>
          <w:color w:val="auto"/>
        </w:rPr>
        <w:t>。</w:t>
      </w:r>
    </w:p>
    <w:p w:rsidR="00D22ED6" w:rsidRDefault="00D22ED6" w:rsidP="00D22ED6">
      <w:pPr>
        <w:ind w:firstLineChars="100" w:firstLine="241"/>
        <w:rPr>
          <w:rFonts w:ascii="HGSｺﾞｼｯｸM" w:eastAsia="HGSｺﾞｼｯｸM" w:hAnsi="ＭＳ Ｐゴシック"/>
          <w:b/>
          <w:bCs/>
          <w:sz w:val="24"/>
        </w:rPr>
      </w:pPr>
      <w:r>
        <w:rPr>
          <w:rFonts w:ascii="HGSｺﾞｼｯｸM" w:eastAsia="HGSｺﾞｼｯｸM" w:hAnsi="ＭＳ Ｐゴシック" w:hint="eastAsia"/>
          <w:b/>
          <w:bCs/>
          <w:sz w:val="24"/>
        </w:rPr>
        <w:lastRenderedPageBreak/>
        <w:t xml:space="preserve">○　</w:t>
      </w:r>
      <w:r w:rsidRPr="00A1657A">
        <w:rPr>
          <w:rFonts w:ascii="HGSｺﾞｼｯｸM" w:eastAsia="HGSｺﾞｼｯｸM" w:hAnsi="ＭＳ Ｐゴシック" w:hint="eastAsia"/>
          <w:b/>
          <w:bCs/>
          <w:sz w:val="24"/>
        </w:rPr>
        <w:t xml:space="preserve">経済活動別寄与度  </w:t>
      </w:r>
    </w:p>
    <w:p w:rsidR="00D22ED6" w:rsidRPr="00A1657A" w:rsidRDefault="00D22ED6" w:rsidP="00D22ED6">
      <w:pPr>
        <w:ind w:leftChars="200" w:left="420" w:firstLineChars="100" w:firstLine="241"/>
        <w:rPr>
          <w:rFonts w:ascii="HGSｺﾞｼｯｸM" w:eastAsia="HGSｺﾞｼｯｸM" w:hAnsi="ＭＳ Ｐゴシック"/>
          <w:b/>
          <w:bCs/>
          <w:sz w:val="24"/>
        </w:rPr>
      </w:pPr>
      <w:r w:rsidRPr="00A1657A">
        <w:rPr>
          <w:rFonts w:ascii="HGSｺﾞｼｯｸM" w:eastAsia="HGSｺﾞｼｯｸM" w:hAnsi="ＭＳ Ｐゴシック" w:hint="eastAsia"/>
          <w:b/>
          <w:bCs/>
          <w:sz w:val="24"/>
        </w:rPr>
        <w:t>「名目・実質ともに、卸売・小売業、建設業、不動産業がプラスに寄与」</w:t>
      </w:r>
    </w:p>
    <w:p w:rsidR="001304CA" w:rsidRDefault="00D22ED6" w:rsidP="007A033B">
      <w:pPr>
        <w:pStyle w:val="Default"/>
        <w:ind w:left="720" w:hangingChars="300" w:hanging="720"/>
        <w:rPr>
          <w:rFonts w:ascii="HGｺﾞｼｯｸM" w:eastAsia="HGｺﾞｼｯｸM"/>
          <w:bCs/>
          <w:color w:val="auto"/>
        </w:rPr>
      </w:pPr>
      <w:r w:rsidRPr="00733F04">
        <w:rPr>
          <w:rFonts w:ascii="HGｺﾞｼｯｸM" w:eastAsia="HGｺﾞｼｯｸM" w:hint="eastAsia"/>
          <w:bCs/>
          <w:color w:val="auto"/>
        </w:rPr>
        <w:t xml:space="preserve">　</w:t>
      </w:r>
      <w:r>
        <w:rPr>
          <w:rFonts w:ascii="HGｺﾞｼｯｸM" w:eastAsia="HGｺﾞｼｯｸM" w:hint="eastAsia"/>
          <w:bCs/>
          <w:color w:val="auto"/>
        </w:rPr>
        <w:t xml:space="preserve">　　</w:t>
      </w:r>
      <w:r w:rsidRPr="00733F04">
        <w:rPr>
          <w:rFonts w:ascii="HGｺﾞｼｯｸM" w:eastAsia="HGｺﾞｼｯｸM" w:hint="eastAsia"/>
          <w:bCs/>
          <w:color w:val="auto"/>
        </w:rPr>
        <w:t>名目経済成長率（1.4％増）に対する経済活動別寄与度をみると、プラスに寄与したのは製造業（プラス0.42％ポイント）、電気・ガス・水道業（プラス0.38％ポイント）、卸売・小売業（プラス0.37</w:t>
      </w:r>
      <w:r>
        <w:rPr>
          <w:rFonts w:ascii="HGｺﾞｼｯｸM" w:eastAsia="HGｺﾞｼｯｸM" w:hint="eastAsia"/>
          <w:bCs/>
          <w:color w:val="auto"/>
        </w:rPr>
        <w:t>％ポイント）などでした</w:t>
      </w:r>
      <w:r w:rsidRPr="00733F04">
        <w:rPr>
          <w:rFonts w:ascii="HGｺﾞｼｯｸM" w:eastAsia="HGｺﾞｼｯｸM" w:hint="eastAsia"/>
          <w:bCs/>
          <w:color w:val="auto"/>
        </w:rPr>
        <w:t>。</w:t>
      </w:r>
    </w:p>
    <w:p w:rsidR="00D22ED6" w:rsidRDefault="00D22ED6" w:rsidP="001304CA">
      <w:pPr>
        <w:pStyle w:val="Default"/>
        <w:ind w:leftChars="300" w:left="630" w:firstLineChars="150" w:firstLine="360"/>
        <w:rPr>
          <w:rFonts w:ascii="ＭＳ Ｐゴシック" w:eastAsia="ＭＳ Ｐゴシック" w:hAnsi="ＭＳ Ｐゴシック"/>
          <w:b/>
          <w:sz w:val="16"/>
          <w:szCs w:val="18"/>
        </w:rPr>
      </w:pPr>
      <w:r w:rsidRPr="00733F04">
        <w:rPr>
          <w:rFonts w:ascii="HGｺﾞｼｯｸM" w:eastAsia="HGｺﾞｼｯｸM" w:hint="eastAsia"/>
          <w:bCs/>
          <w:color w:val="auto"/>
        </w:rPr>
        <w:t>一方、マイナスに寄与したのは金融・保険業（マイナス0.00</w:t>
      </w:r>
      <w:r>
        <w:rPr>
          <w:rFonts w:ascii="HGｺﾞｼｯｸM" w:eastAsia="HGｺﾞｼｯｸM" w:hint="eastAsia"/>
          <w:bCs/>
          <w:color w:val="auto"/>
        </w:rPr>
        <w:t>％ポイント）などでした</w:t>
      </w:r>
      <w:r w:rsidRPr="00733F04">
        <w:rPr>
          <w:rFonts w:ascii="HGｺﾞｼｯｸM" w:eastAsia="HGｺﾞｼｯｸM" w:hint="eastAsia"/>
          <w:bCs/>
          <w:color w:val="auto"/>
        </w:rPr>
        <w:t>。</w:t>
      </w:r>
      <w:r w:rsidR="00515A89">
        <w:rPr>
          <w:rFonts w:ascii="HGｺﾞｼｯｸM" w:eastAsia="HGｺﾞｼｯｸM" w:hint="eastAsia"/>
          <w:bCs/>
          <w:color w:val="auto"/>
        </w:rPr>
        <w:t>（第２図）</w:t>
      </w:r>
    </w:p>
    <w:p w:rsidR="00D22ED6" w:rsidRPr="00515A89" w:rsidRDefault="00D22ED6" w:rsidP="007A033B">
      <w:pPr>
        <w:pStyle w:val="Default"/>
        <w:spacing w:beforeLines="50" w:before="180"/>
        <w:jc w:val="center"/>
        <w:rPr>
          <w:rFonts w:ascii="ＭＳ Ｐゴシック" w:eastAsia="ＭＳ Ｐゴシック" w:hAnsi="ＭＳ Ｐゴシック"/>
          <w:b/>
          <w:sz w:val="21"/>
          <w:szCs w:val="21"/>
        </w:rPr>
      </w:pPr>
      <w:r w:rsidRPr="00515A89">
        <w:rPr>
          <w:rFonts w:ascii="ＭＳ Ｐゴシック" w:eastAsia="ＭＳ Ｐゴシック" w:hAnsi="ＭＳ Ｐゴシック" w:hint="eastAsia"/>
          <w:b/>
          <w:sz w:val="21"/>
          <w:szCs w:val="21"/>
        </w:rPr>
        <w:t>第２図</w:t>
      </w:r>
      <w:r w:rsidRPr="00515A89">
        <w:rPr>
          <w:rFonts w:ascii="ＭＳ Ｐゴシック" w:eastAsia="ＭＳ Ｐゴシック" w:hAnsi="ＭＳ Ｐゴシック"/>
          <w:b/>
          <w:sz w:val="21"/>
          <w:szCs w:val="21"/>
        </w:rPr>
        <w:t xml:space="preserve"> </w:t>
      </w:r>
      <w:r w:rsidRPr="00515A89">
        <w:rPr>
          <w:rFonts w:ascii="ＭＳ Ｐゴシック" w:eastAsia="ＭＳ Ｐゴシック" w:hAnsi="ＭＳ Ｐゴシック" w:hint="eastAsia"/>
          <w:b/>
          <w:sz w:val="21"/>
          <w:szCs w:val="21"/>
        </w:rPr>
        <w:t>名目成長率の経済活動別寄与</w:t>
      </w:r>
    </w:p>
    <w:p w:rsidR="008C5A00" w:rsidRDefault="001304CA" w:rsidP="00515A89">
      <w:pPr>
        <w:pStyle w:val="Default"/>
        <w:jc w:val="center"/>
        <w:rPr>
          <w:rFonts w:ascii="HGｺﾞｼｯｸM" w:eastAsia="HGｺﾞｼｯｸM"/>
          <w:bCs/>
          <w:color w:val="auto"/>
        </w:rPr>
      </w:pPr>
      <w:r w:rsidRPr="00515A89">
        <w:rPr>
          <w:rFonts w:ascii="HGｺﾞｼｯｸM" w:eastAsia="HGｺﾞｼｯｸM"/>
          <w:bCs/>
          <w:noProof/>
          <w:color w:val="auto"/>
        </w:rPr>
        <w:drawing>
          <wp:anchor distT="0" distB="0" distL="114300" distR="114300" simplePos="0" relativeHeight="251666432" behindDoc="1" locked="0" layoutInCell="1" allowOverlap="1" wp14:anchorId="569165EB" wp14:editId="22FFDD90">
            <wp:simplePos x="0" y="0"/>
            <wp:positionH relativeFrom="column">
              <wp:posOffset>412115</wp:posOffset>
            </wp:positionH>
            <wp:positionV relativeFrom="paragraph">
              <wp:posOffset>33020</wp:posOffset>
            </wp:positionV>
            <wp:extent cx="5535295" cy="1863090"/>
            <wp:effectExtent l="0" t="0" r="8255" b="3810"/>
            <wp:wrapThrough wrapText="bothSides">
              <wp:wrapPolygon edited="0">
                <wp:start x="0" y="0"/>
                <wp:lineTo x="0" y="21423"/>
                <wp:lineTo x="21558" y="21423"/>
                <wp:lineTo x="21558" y="0"/>
                <wp:lineTo x="0" y="0"/>
              </wp:wrapPolygon>
            </wp:wrapThrough>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l.emf"/>
                    <pic:cNvPicPr/>
                  </pic:nvPicPr>
                  <pic:blipFill rotWithShape="1">
                    <a:blip r:embed="rId11" cstate="print">
                      <a:extLst>
                        <a:ext uri="{28A0092B-C50C-407E-A947-70E740481C1C}">
                          <a14:useLocalDpi xmlns:a14="http://schemas.microsoft.com/office/drawing/2010/main" val="0"/>
                        </a:ext>
                      </a:extLst>
                    </a:blip>
                    <a:srcRect l="3907" b="6304"/>
                    <a:stretch/>
                  </pic:blipFill>
                  <pic:spPr bwMode="auto">
                    <a:xfrm>
                      <a:off x="0" y="0"/>
                      <a:ext cx="5535295" cy="186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084F">
        <w:rPr>
          <w:rFonts w:ascii="HGｺﾞｼｯｸM" w:eastAsia="HGｺﾞｼｯｸM"/>
          <w:bCs/>
          <w:noProof/>
          <w:color w:val="auto"/>
        </w:rPr>
        <mc:AlternateContent>
          <mc:Choice Requires="wps">
            <w:drawing>
              <wp:anchor distT="0" distB="0" distL="114300" distR="114300" simplePos="0" relativeHeight="251660288" behindDoc="0" locked="0" layoutInCell="1" allowOverlap="1" wp14:anchorId="2BBA981C" wp14:editId="306A39D2">
                <wp:simplePos x="0" y="0"/>
                <wp:positionH relativeFrom="column">
                  <wp:posOffset>5173980</wp:posOffset>
                </wp:positionH>
                <wp:positionV relativeFrom="paragraph">
                  <wp:posOffset>326390</wp:posOffset>
                </wp:positionV>
                <wp:extent cx="0" cy="251460"/>
                <wp:effectExtent l="76200" t="38100" r="57150" b="53340"/>
                <wp:wrapNone/>
                <wp:docPr id="9" name="直線矢印コネクタ 9"/>
                <wp:cNvGraphicFramePr/>
                <a:graphic xmlns:a="http://schemas.openxmlformats.org/drawingml/2006/main">
                  <a:graphicData uri="http://schemas.microsoft.com/office/word/2010/wordprocessingShape">
                    <wps:wsp>
                      <wps:cNvCnPr/>
                      <wps:spPr>
                        <a:xfrm>
                          <a:off x="0" y="0"/>
                          <a:ext cx="0" cy="251460"/>
                        </a:xfrm>
                        <a:prstGeom prst="straightConnector1">
                          <a:avLst/>
                        </a:prstGeom>
                        <a:ln w="3175">
                          <a:headEnd type="arrow" w="sm" len="sm"/>
                          <a:tailEnd type="arrow" w="sm" len="s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9" o:spid="_x0000_s1026" type="#_x0000_t32" style="position:absolute;left:0;text-align:left;margin-left:407.4pt;margin-top:25.7pt;width:0;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" strokecolor="black [3040]" strokeweight=".25pt">
                <v:stroke startarrow="open" startarrowwidth="narrow" startarrowlength="short" endarrow="open" endarrowwidth="narrow" endarrowlength="short"/>
              </v:shape>
            </w:pict>
          </mc:Fallback>
        </mc:AlternateContent>
      </w:r>
      <w:r w:rsidR="00EF084F">
        <w:rPr>
          <w:rFonts w:ascii="HGｺﾞｼｯｸM" w:eastAsia="HGｺﾞｼｯｸM"/>
          <w:bCs/>
          <w:noProof/>
          <w:color w:val="auto"/>
        </w:rPr>
        <mc:AlternateContent>
          <mc:Choice Requires="wps">
            <w:drawing>
              <wp:anchor distT="0" distB="0" distL="114300" distR="114300" simplePos="0" relativeHeight="251661312" behindDoc="0" locked="0" layoutInCell="1" allowOverlap="1" wp14:anchorId="76390A59" wp14:editId="054EE91A">
                <wp:simplePos x="0" y="0"/>
                <wp:positionH relativeFrom="column">
                  <wp:posOffset>5181600</wp:posOffset>
                </wp:positionH>
                <wp:positionV relativeFrom="paragraph">
                  <wp:posOffset>622300</wp:posOffset>
                </wp:positionV>
                <wp:extent cx="323850" cy="0"/>
                <wp:effectExtent l="38100" t="76200" r="38100" b="95250"/>
                <wp:wrapNone/>
                <wp:docPr id="10" name="直線矢印コネクタ 10"/>
                <wp:cNvGraphicFramePr/>
                <a:graphic xmlns:a="http://schemas.openxmlformats.org/drawingml/2006/main">
                  <a:graphicData uri="http://schemas.microsoft.com/office/word/2010/wordprocessingShape">
                    <wps:wsp>
                      <wps:cNvCnPr/>
                      <wps:spPr>
                        <a:xfrm>
                          <a:off x="0" y="0"/>
                          <a:ext cx="323850" cy="0"/>
                        </a:xfrm>
                        <a:prstGeom prst="straightConnector1">
                          <a:avLst/>
                        </a:prstGeom>
                        <a:ln w="3175">
                          <a:headEnd type="arrow" w="sm" len="sm"/>
                          <a:tailEnd type="arrow" w="sm" len="s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直線矢印コネクタ 10" o:spid="_x0000_s1026" type="#_x0000_t32" style="position:absolute;left:0;text-align:left;margin-left:408pt;margin-top:49pt;width:25.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" strokecolor="black [3040]" strokeweight=".25pt">
                <v:stroke startarrow="open" startarrowwidth="narrow" startarrowlength="short" endarrow="open" endarrowwidth="narrow" endarrowlength="short"/>
              </v:shape>
            </w:pict>
          </mc:Fallback>
        </mc:AlternateContent>
      </w:r>
    </w:p>
    <w:p w:rsidR="001304CA" w:rsidRDefault="008C5A00" w:rsidP="00515A89">
      <w:pPr>
        <w:pStyle w:val="Default"/>
        <w:ind w:left="480" w:hangingChars="200" w:hanging="480"/>
        <w:rPr>
          <w:rFonts w:ascii="HGｺﾞｼｯｸM" w:eastAsia="HGｺﾞｼｯｸM"/>
          <w:bCs/>
        </w:rPr>
      </w:pPr>
      <w:r>
        <w:rPr>
          <w:rFonts w:ascii="HGｺﾞｼｯｸM" w:eastAsia="HGｺﾞｼｯｸM" w:hint="eastAsia"/>
          <w:bCs/>
        </w:rPr>
        <w:t xml:space="preserve">　　　</w:t>
      </w:r>
    </w:p>
    <w:p w:rsidR="001304CA" w:rsidRDefault="001304CA" w:rsidP="00515A89">
      <w:pPr>
        <w:pStyle w:val="Default"/>
        <w:ind w:left="480" w:hangingChars="200" w:hanging="480"/>
        <w:rPr>
          <w:rFonts w:ascii="HGｺﾞｼｯｸM" w:eastAsia="HGｺﾞｼｯｸM"/>
          <w:bCs/>
        </w:rPr>
      </w:pPr>
    </w:p>
    <w:p w:rsidR="001304CA" w:rsidRDefault="001304CA" w:rsidP="00515A89">
      <w:pPr>
        <w:pStyle w:val="Default"/>
        <w:ind w:left="480" w:hangingChars="200" w:hanging="480"/>
        <w:rPr>
          <w:rFonts w:ascii="HGｺﾞｼｯｸM" w:eastAsia="HGｺﾞｼｯｸM"/>
          <w:bCs/>
        </w:rPr>
      </w:pPr>
    </w:p>
    <w:p w:rsidR="001304CA" w:rsidRDefault="001304CA" w:rsidP="00515A89">
      <w:pPr>
        <w:pStyle w:val="Default"/>
        <w:ind w:left="480" w:hangingChars="200" w:hanging="480"/>
        <w:rPr>
          <w:rFonts w:ascii="HGｺﾞｼｯｸM" w:eastAsia="HGｺﾞｼｯｸM"/>
          <w:bCs/>
        </w:rPr>
      </w:pPr>
    </w:p>
    <w:p w:rsidR="001304CA" w:rsidRDefault="001304CA" w:rsidP="00515A89">
      <w:pPr>
        <w:pStyle w:val="Default"/>
        <w:ind w:left="480" w:hangingChars="200" w:hanging="480"/>
        <w:rPr>
          <w:rFonts w:ascii="HGｺﾞｼｯｸM" w:eastAsia="HGｺﾞｼｯｸM"/>
          <w:bCs/>
        </w:rPr>
      </w:pPr>
    </w:p>
    <w:p w:rsidR="001304CA" w:rsidRDefault="001304CA" w:rsidP="00515A89">
      <w:pPr>
        <w:pStyle w:val="Default"/>
        <w:ind w:left="480" w:hangingChars="200" w:hanging="480"/>
        <w:rPr>
          <w:rFonts w:ascii="HGｺﾞｼｯｸM" w:eastAsia="HGｺﾞｼｯｸM"/>
          <w:bCs/>
        </w:rPr>
      </w:pPr>
      <w:r w:rsidRPr="007A033B">
        <w:rPr>
          <w:rFonts w:ascii="HGｺﾞｼｯｸM" w:eastAsia="HGｺﾞｼｯｸM"/>
          <w:bCs/>
          <w:noProof/>
        </w:rPr>
        <mc:AlternateContent>
          <mc:Choice Requires="wps">
            <w:drawing>
              <wp:anchor distT="0" distB="0" distL="114300" distR="114300" simplePos="0" relativeHeight="251663360" behindDoc="0" locked="0" layoutInCell="1" allowOverlap="1" wp14:anchorId="64C59A24" wp14:editId="0BB746A6">
                <wp:simplePos x="0" y="0"/>
                <wp:positionH relativeFrom="column">
                  <wp:posOffset>918210</wp:posOffset>
                </wp:positionH>
                <wp:positionV relativeFrom="paragraph">
                  <wp:posOffset>208651</wp:posOffset>
                </wp:positionV>
                <wp:extent cx="2802890" cy="28765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02890" cy="287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35F7B" w:rsidRDefault="00435F7B" w:rsidP="007A033B">
                            <w:pPr>
                              <w:spacing w:line="160" w:lineRule="exact"/>
                              <w:rPr>
                                <w:sz w:val="12"/>
                              </w:rPr>
                            </w:pPr>
                            <w:r w:rsidRPr="007A033B">
                              <w:rPr>
                                <w:rFonts w:hint="eastAsia"/>
                                <w:sz w:val="12"/>
                              </w:rPr>
                              <w:t>※農林水産業、鉱業、輸入品に課される税・関税、（控除）総資本形成に係る</w:t>
                            </w:r>
                          </w:p>
                          <w:p w:rsidR="00435F7B" w:rsidRPr="007A033B" w:rsidRDefault="00435F7B" w:rsidP="007A033B">
                            <w:pPr>
                              <w:spacing w:line="160" w:lineRule="exact"/>
                              <w:rPr>
                                <w:sz w:val="12"/>
                              </w:rPr>
                            </w:pPr>
                            <w:r w:rsidRPr="007A033B">
                              <w:rPr>
                                <w:rFonts w:hint="eastAsia"/>
                                <w:sz w:val="12"/>
                              </w:rPr>
                              <w:t>消費税が含まれないため、前年度構成比の合計は</w:t>
                            </w:r>
                            <w:r w:rsidRPr="007A033B">
                              <w:rPr>
                                <w:sz w:val="12"/>
                              </w:rPr>
                              <w:t>100</w:t>
                            </w:r>
                            <w:r w:rsidRPr="007A033B">
                              <w:rPr>
                                <w:rFonts w:hint="eastAsia"/>
                                <w:sz w:val="12"/>
                              </w:rPr>
                              <w:t>％になりません。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72.3pt;margin-top:16.45pt;width:220.7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" fillcolor="white [3201]" stroked="f" strokeweight=".5pt">
                <v:textbox>
                  <w:txbxContent>
                    <w:p w:rsidR="00435F7B" w:rsidRDefault="00435F7B" w:rsidP="007A033B">
                      <w:pPr>
                        <w:spacing w:line="160" w:lineRule="exact"/>
                        <w:rPr>
                          <w:sz w:val="12"/>
                        </w:rPr>
                      </w:pPr>
                      <w:r w:rsidRPr="007A033B">
                        <w:rPr>
                          <w:rFonts w:hint="eastAsia"/>
                          <w:sz w:val="12"/>
                        </w:rPr>
                        <w:t>※農林水産業、鉱業、輸入品に課される税・関税、（控除）総資本形成に係る</w:t>
                      </w:r>
                    </w:p>
                    <w:p w:rsidR="00435F7B" w:rsidRPr="007A033B" w:rsidRDefault="00435F7B" w:rsidP="007A033B">
                      <w:pPr>
                        <w:spacing w:line="160" w:lineRule="exact"/>
                        <w:rPr>
                          <w:sz w:val="12"/>
                        </w:rPr>
                      </w:pPr>
                      <w:r w:rsidRPr="007A033B">
                        <w:rPr>
                          <w:rFonts w:hint="eastAsia"/>
                          <w:sz w:val="12"/>
                        </w:rPr>
                        <w:t>消費税が含まれないため、前年度構成比の合計は</w:t>
                      </w:r>
                      <w:r w:rsidRPr="007A033B">
                        <w:rPr>
                          <w:sz w:val="12"/>
                        </w:rPr>
                        <w:t>100</w:t>
                      </w:r>
                      <w:r w:rsidRPr="007A033B">
                        <w:rPr>
                          <w:rFonts w:hint="eastAsia"/>
                          <w:sz w:val="12"/>
                        </w:rPr>
                        <w:t>％になりません。</w:t>
                      </w:r>
                    </w:p>
                  </w:txbxContent>
                </v:textbox>
              </v:shape>
            </w:pict>
          </mc:Fallback>
        </mc:AlternateContent>
      </w:r>
    </w:p>
    <w:p w:rsidR="001304CA" w:rsidRDefault="001304CA" w:rsidP="00515A89">
      <w:pPr>
        <w:pStyle w:val="Default"/>
        <w:ind w:left="480" w:hangingChars="200" w:hanging="480"/>
        <w:rPr>
          <w:rFonts w:ascii="HGｺﾞｼｯｸM" w:eastAsia="HGｺﾞｼｯｸM"/>
          <w:bCs/>
        </w:rPr>
      </w:pPr>
    </w:p>
    <w:p w:rsidR="001304CA" w:rsidRDefault="001304CA" w:rsidP="00515A89">
      <w:pPr>
        <w:pStyle w:val="Default"/>
        <w:ind w:left="480" w:hangingChars="200" w:hanging="480"/>
        <w:rPr>
          <w:rFonts w:ascii="HGｺﾞｼｯｸM" w:eastAsia="HGｺﾞｼｯｸM"/>
          <w:bCs/>
        </w:rPr>
      </w:pPr>
    </w:p>
    <w:p w:rsidR="001304CA" w:rsidRDefault="004A1C73" w:rsidP="001304CA">
      <w:pPr>
        <w:pStyle w:val="Default"/>
        <w:ind w:leftChars="200" w:left="420" w:firstLineChars="100" w:firstLine="240"/>
        <w:rPr>
          <w:rFonts w:ascii="HGｺﾞｼｯｸM" w:eastAsia="HGｺﾞｼｯｸM"/>
          <w:bCs/>
          <w:color w:val="auto"/>
        </w:rPr>
      </w:pPr>
      <w:r w:rsidRPr="00A1657A">
        <w:rPr>
          <w:rFonts w:ascii="HGｺﾞｼｯｸM" w:eastAsia="HGｺﾞｼｯｸM" w:hint="eastAsia"/>
          <w:bCs/>
          <w:color w:val="auto"/>
        </w:rPr>
        <w:t>実質経済成長率（0.1％減）に対する経済活動別寄与度をみると、プラスに寄与したのは卸売・小売業（プラス0.47％ポイント）、不動産業（プラス0.36</w:t>
      </w:r>
      <w:r>
        <w:rPr>
          <w:rFonts w:ascii="HGｺﾞｼｯｸM" w:eastAsia="HGｺﾞｼｯｸM" w:hint="eastAsia"/>
          <w:bCs/>
          <w:color w:val="auto"/>
        </w:rPr>
        <w:t>％ポイント）などでし</w:t>
      </w:r>
      <w:r w:rsidRPr="00A1657A">
        <w:rPr>
          <w:rFonts w:ascii="HGｺﾞｼｯｸM" w:eastAsia="HGｺﾞｼｯｸM" w:hint="eastAsia"/>
          <w:bCs/>
          <w:color w:val="auto"/>
        </w:rPr>
        <w:t>た。</w:t>
      </w:r>
    </w:p>
    <w:p w:rsidR="00D22ED6" w:rsidRDefault="001304CA" w:rsidP="001304CA">
      <w:pPr>
        <w:pStyle w:val="Default"/>
        <w:ind w:leftChars="100" w:left="450" w:hangingChars="100" w:hanging="240"/>
        <w:rPr>
          <w:rFonts w:ascii="HGｺﾞｼｯｸM" w:eastAsia="HGｺﾞｼｯｸM"/>
          <w:bCs/>
          <w:color w:val="auto"/>
        </w:rPr>
      </w:pPr>
      <w:r>
        <w:rPr>
          <w:rFonts w:ascii="HGｺﾞｼｯｸM" w:eastAsia="HGｺﾞｼｯｸM" w:hint="eastAsia"/>
          <w:bCs/>
          <w:color w:val="auto"/>
        </w:rPr>
        <w:t xml:space="preserve">　　</w:t>
      </w:r>
      <w:r w:rsidR="004A1C73" w:rsidRPr="00A1657A">
        <w:rPr>
          <w:rFonts w:ascii="HGｺﾞｼｯｸM" w:eastAsia="HGｺﾞｼｯｸM" w:hint="eastAsia"/>
          <w:bCs/>
          <w:color w:val="auto"/>
        </w:rPr>
        <w:t>一方、マイナスに寄与したのは運輸業（マイナス0.22％ポイント）、電気・ガス・水道業（マイナス0.21％ポイント）、製造業（マイナス0.14</w:t>
      </w:r>
      <w:r w:rsidR="004A1C73">
        <w:rPr>
          <w:rFonts w:ascii="HGｺﾞｼｯｸM" w:eastAsia="HGｺﾞｼｯｸM" w:hint="eastAsia"/>
          <w:bCs/>
          <w:color w:val="auto"/>
        </w:rPr>
        <w:t>％ポイント）などでし</w:t>
      </w:r>
      <w:r w:rsidR="004A1C73" w:rsidRPr="00A1657A">
        <w:rPr>
          <w:rFonts w:ascii="HGｺﾞｼｯｸM" w:eastAsia="HGｺﾞｼｯｸM" w:hint="eastAsia"/>
          <w:bCs/>
          <w:color w:val="auto"/>
        </w:rPr>
        <w:t>た。</w:t>
      </w:r>
      <w:r w:rsidR="00515A89">
        <w:rPr>
          <w:rFonts w:ascii="HGｺﾞｼｯｸM" w:eastAsia="HGｺﾞｼｯｸM" w:hint="eastAsia"/>
          <w:bCs/>
          <w:color w:val="auto"/>
        </w:rPr>
        <w:t>（第３図）</w:t>
      </w:r>
    </w:p>
    <w:p w:rsidR="00D22ED6" w:rsidRDefault="00D22ED6" w:rsidP="007A033B">
      <w:pPr>
        <w:pStyle w:val="Default"/>
        <w:spacing w:beforeLines="50" w:before="180"/>
        <w:jc w:val="center"/>
        <w:rPr>
          <w:rFonts w:ascii="ＭＳ Ｐゴシック" w:eastAsia="ＭＳ Ｐゴシック" w:hAnsi="ＭＳ Ｐゴシック"/>
          <w:b/>
          <w:sz w:val="21"/>
          <w:szCs w:val="21"/>
        </w:rPr>
      </w:pPr>
      <w:r w:rsidRPr="00515A89">
        <w:rPr>
          <w:rFonts w:ascii="ＭＳ Ｐゴシック" w:eastAsia="ＭＳ Ｐゴシック" w:hAnsi="ＭＳ Ｐゴシック" w:hint="eastAsia"/>
          <w:b/>
          <w:sz w:val="21"/>
          <w:szCs w:val="21"/>
        </w:rPr>
        <w:t>第３図</w:t>
      </w:r>
      <w:r w:rsidRPr="00515A89">
        <w:rPr>
          <w:rFonts w:ascii="ＭＳ Ｐゴシック" w:eastAsia="ＭＳ Ｐゴシック" w:hAnsi="ＭＳ Ｐゴシック"/>
          <w:b/>
          <w:sz w:val="21"/>
          <w:szCs w:val="21"/>
        </w:rPr>
        <w:t xml:space="preserve"> </w:t>
      </w:r>
      <w:r w:rsidRPr="00515A89">
        <w:rPr>
          <w:rFonts w:ascii="ＭＳ Ｐゴシック" w:eastAsia="ＭＳ Ｐゴシック" w:hAnsi="ＭＳ Ｐゴシック" w:hint="eastAsia"/>
          <w:b/>
          <w:sz w:val="21"/>
          <w:szCs w:val="21"/>
        </w:rPr>
        <w:t>実質成長率の経済活動別寄与</w:t>
      </w:r>
    </w:p>
    <w:p w:rsidR="001304CA" w:rsidRDefault="001304CA" w:rsidP="001304CA">
      <w:pPr>
        <w:pStyle w:val="Default"/>
        <w:spacing w:beforeLines="50" w:before="180"/>
        <w:rPr>
          <w:rFonts w:ascii="ＭＳ Ｐゴシック" w:eastAsia="ＭＳ Ｐゴシック" w:hAnsi="ＭＳ Ｐゴシック"/>
          <w:b/>
          <w:sz w:val="21"/>
          <w:szCs w:val="21"/>
        </w:rPr>
      </w:pPr>
      <w:r w:rsidRPr="00515A89">
        <w:rPr>
          <w:rFonts w:ascii="HGｺﾞｼｯｸM" w:eastAsia="HGｺﾞｼｯｸM"/>
          <w:bCs/>
          <w:noProof/>
          <w:color w:val="auto"/>
        </w:rPr>
        <w:drawing>
          <wp:anchor distT="0" distB="0" distL="114300" distR="114300" simplePos="0" relativeHeight="251667456" behindDoc="1" locked="0" layoutInCell="1" allowOverlap="1" wp14:anchorId="6DD0E28A" wp14:editId="018FAD4A">
            <wp:simplePos x="0" y="0"/>
            <wp:positionH relativeFrom="column">
              <wp:posOffset>308610</wp:posOffset>
            </wp:positionH>
            <wp:positionV relativeFrom="paragraph">
              <wp:posOffset>40640</wp:posOffset>
            </wp:positionV>
            <wp:extent cx="5822315" cy="1638935"/>
            <wp:effectExtent l="0" t="0" r="6985" b="0"/>
            <wp:wrapThrough wrapText="bothSides">
              <wp:wrapPolygon edited="0">
                <wp:start x="0" y="0"/>
                <wp:lineTo x="0" y="21341"/>
                <wp:lineTo x="21555" y="21341"/>
                <wp:lineTo x="21555"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l.emf"/>
                    <pic:cNvPicPr/>
                  </pic:nvPicPr>
                  <pic:blipFill rotWithShape="1">
                    <a:blip r:embed="rId12" cstate="print">
                      <a:extLst>
                        <a:ext uri="{28A0092B-C50C-407E-A947-70E740481C1C}">
                          <a14:useLocalDpi xmlns:a14="http://schemas.microsoft.com/office/drawing/2010/main" val="0"/>
                        </a:ext>
                      </a:extLst>
                    </a:blip>
                    <a:srcRect l="5758" t="10253" b="8579"/>
                    <a:stretch/>
                  </pic:blipFill>
                  <pic:spPr bwMode="auto">
                    <a:xfrm>
                      <a:off x="0" y="0"/>
                      <a:ext cx="5822315" cy="1638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304CA" w:rsidRDefault="001304CA" w:rsidP="001304CA">
      <w:pPr>
        <w:pStyle w:val="Default"/>
        <w:spacing w:beforeLines="50" w:before="180"/>
        <w:rPr>
          <w:rFonts w:ascii="ＭＳ Ｐゴシック" w:eastAsia="ＭＳ Ｐゴシック" w:hAnsi="ＭＳ Ｐゴシック"/>
          <w:b/>
          <w:sz w:val="21"/>
          <w:szCs w:val="21"/>
        </w:rPr>
      </w:pPr>
    </w:p>
    <w:p w:rsidR="001304CA" w:rsidRDefault="001304CA" w:rsidP="001304CA">
      <w:pPr>
        <w:pStyle w:val="Default"/>
        <w:spacing w:beforeLines="50" w:before="180"/>
        <w:rPr>
          <w:rFonts w:ascii="ＭＳ Ｐゴシック" w:eastAsia="ＭＳ Ｐゴシック" w:hAnsi="ＭＳ Ｐゴシック"/>
          <w:b/>
          <w:sz w:val="21"/>
          <w:szCs w:val="21"/>
        </w:rPr>
      </w:pPr>
    </w:p>
    <w:p w:rsidR="001304CA" w:rsidRDefault="001304CA" w:rsidP="001304CA">
      <w:pPr>
        <w:pStyle w:val="Default"/>
        <w:spacing w:beforeLines="50" w:before="180"/>
        <w:rPr>
          <w:rFonts w:ascii="ＭＳ Ｐゴシック" w:eastAsia="ＭＳ Ｐゴシック" w:hAnsi="ＭＳ Ｐゴシック"/>
          <w:b/>
          <w:sz w:val="21"/>
          <w:szCs w:val="21"/>
        </w:rPr>
      </w:pPr>
    </w:p>
    <w:p w:rsidR="000F09BC" w:rsidRPr="001304CA" w:rsidRDefault="001304CA" w:rsidP="001304CA">
      <w:pPr>
        <w:pStyle w:val="Default"/>
        <w:spacing w:beforeLines="50" w:before="180"/>
        <w:rPr>
          <w:rFonts w:ascii="ＭＳ Ｐゴシック" w:eastAsia="ＭＳ Ｐゴシック" w:hAnsi="ＭＳ Ｐゴシック"/>
          <w:b/>
          <w:sz w:val="21"/>
          <w:szCs w:val="21"/>
        </w:rPr>
      </w:pPr>
      <w:r w:rsidRPr="007A033B">
        <w:rPr>
          <w:rFonts w:ascii="HGｺﾞｼｯｸM" w:eastAsia="HGｺﾞｼｯｸM"/>
          <w:bCs/>
          <w:noProof/>
        </w:rPr>
        <mc:AlternateContent>
          <mc:Choice Requires="wps">
            <w:drawing>
              <wp:anchor distT="0" distB="0" distL="114300" distR="114300" simplePos="0" relativeHeight="251665408" behindDoc="0" locked="0" layoutInCell="1" allowOverlap="1" wp14:anchorId="6633D527" wp14:editId="6D85304D">
                <wp:simplePos x="0" y="0"/>
                <wp:positionH relativeFrom="column">
                  <wp:posOffset>802005</wp:posOffset>
                </wp:positionH>
                <wp:positionV relativeFrom="paragraph">
                  <wp:posOffset>4074</wp:posOffset>
                </wp:positionV>
                <wp:extent cx="2802890" cy="28765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802890" cy="287655"/>
                        </a:xfrm>
                        <a:prstGeom prst="rect">
                          <a:avLst/>
                        </a:prstGeom>
                        <a:solidFill>
                          <a:sysClr val="window" lastClr="FFFFFF"/>
                        </a:solidFill>
                        <a:ln w="6350">
                          <a:noFill/>
                        </a:ln>
                        <a:effectLst/>
                      </wps:spPr>
                      <wps:txbx>
                        <w:txbxContent>
                          <w:p w:rsidR="00435F7B" w:rsidRDefault="00435F7B" w:rsidP="007A033B">
                            <w:pPr>
                              <w:spacing w:line="160" w:lineRule="exact"/>
                              <w:rPr>
                                <w:sz w:val="12"/>
                              </w:rPr>
                            </w:pPr>
                            <w:r w:rsidRPr="007A033B">
                              <w:rPr>
                                <w:rFonts w:hint="eastAsia"/>
                                <w:sz w:val="12"/>
                              </w:rPr>
                              <w:t>※農林水産業、鉱業、輸入品に課される税・関税、（控除）総資本形成に係る</w:t>
                            </w:r>
                          </w:p>
                          <w:p w:rsidR="00435F7B" w:rsidRPr="007A033B" w:rsidRDefault="00435F7B" w:rsidP="007A033B">
                            <w:pPr>
                              <w:spacing w:line="160" w:lineRule="exact"/>
                              <w:rPr>
                                <w:sz w:val="12"/>
                              </w:rPr>
                            </w:pPr>
                            <w:r w:rsidRPr="007A033B">
                              <w:rPr>
                                <w:rFonts w:hint="eastAsia"/>
                                <w:sz w:val="12"/>
                              </w:rPr>
                              <w:t>消費税が含まれないため、前年度構成比の合計は</w:t>
                            </w:r>
                            <w:r w:rsidRPr="007A033B">
                              <w:rPr>
                                <w:sz w:val="12"/>
                              </w:rPr>
                              <w:t>100</w:t>
                            </w:r>
                            <w:r w:rsidRPr="007A033B">
                              <w:rPr>
                                <w:rFonts w:hint="eastAsia"/>
                                <w:sz w:val="12"/>
                              </w:rPr>
                              <w:t>％になりません。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margin-left:63.15pt;margin-top:.3pt;width:220.7pt;height:2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" fillcolor="window" stroked="f" strokeweight=".5pt">
                <v:textbox>
                  <w:txbxContent>
                    <w:p w:rsidR="00435F7B" w:rsidRDefault="00435F7B" w:rsidP="007A033B">
                      <w:pPr>
                        <w:spacing w:line="160" w:lineRule="exact"/>
                        <w:rPr>
                          <w:sz w:val="12"/>
                        </w:rPr>
                      </w:pPr>
                      <w:r w:rsidRPr="007A033B">
                        <w:rPr>
                          <w:rFonts w:hint="eastAsia"/>
                          <w:sz w:val="12"/>
                        </w:rPr>
                        <w:t>※農林水産業、鉱業、輸入品に課される税・関税、（控除）総資本形成に係る</w:t>
                      </w:r>
                    </w:p>
                    <w:p w:rsidR="00435F7B" w:rsidRPr="007A033B" w:rsidRDefault="00435F7B" w:rsidP="007A033B">
                      <w:pPr>
                        <w:spacing w:line="160" w:lineRule="exact"/>
                        <w:rPr>
                          <w:sz w:val="12"/>
                        </w:rPr>
                      </w:pPr>
                      <w:r w:rsidRPr="007A033B">
                        <w:rPr>
                          <w:rFonts w:hint="eastAsia"/>
                          <w:sz w:val="12"/>
                        </w:rPr>
                        <w:t>消費税が含まれないため、前年度構成比の合計は</w:t>
                      </w:r>
                      <w:r w:rsidRPr="007A033B">
                        <w:rPr>
                          <w:sz w:val="12"/>
                        </w:rPr>
                        <w:t>100</w:t>
                      </w:r>
                      <w:r w:rsidRPr="007A033B">
                        <w:rPr>
                          <w:rFonts w:hint="eastAsia"/>
                          <w:sz w:val="12"/>
                        </w:rPr>
                        <w:t>％になりません。</w:t>
                      </w:r>
                    </w:p>
                  </w:txbxContent>
                </v:textbox>
              </v:shape>
            </w:pict>
          </mc:Fallback>
        </mc:AlternateContent>
      </w:r>
    </w:p>
    <w:p w:rsidR="00DF09B4" w:rsidRDefault="004A1C73" w:rsidP="007A033B">
      <w:pPr>
        <w:pStyle w:val="Default"/>
        <w:numPr>
          <w:ilvl w:val="0"/>
          <w:numId w:val="5"/>
        </w:numPr>
        <w:rPr>
          <w:rFonts w:ascii="HGｺﾞｼｯｸM" w:eastAsia="HGｺﾞｼｯｸM"/>
          <w:b/>
          <w:bCs/>
          <w:color w:val="auto"/>
        </w:rPr>
      </w:pPr>
      <w:r>
        <w:rPr>
          <w:rFonts w:ascii="HGｺﾞｼｯｸM" w:eastAsia="HGｺﾞｼｯｸM" w:hint="eastAsia"/>
          <w:b/>
          <w:bCs/>
          <w:color w:val="auto"/>
        </w:rPr>
        <w:t>大</w:t>
      </w:r>
      <w:r w:rsidR="000F09BC">
        <w:rPr>
          <w:rFonts w:ascii="HGｺﾞｼｯｸM" w:eastAsia="HGｺﾞｼｯｸM" w:hint="eastAsia"/>
          <w:b/>
          <w:bCs/>
          <w:color w:val="auto"/>
        </w:rPr>
        <w:t>阪府内の主な経済動向</w:t>
      </w:r>
    </w:p>
    <w:p w:rsidR="000F09BC" w:rsidRPr="000F09BC" w:rsidRDefault="000F09BC" w:rsidP="00515A89">
      <w:pPr>
        <w:pStyle w:val="Default"/>
        <w:ind w:leftChars="200" w:left="420" w:firstLineChars="100" w:firstLine="241"/>
        <w:rPr>
          <w:rFonts w:ascii="HGｺﾞｼｯｸM" w:eastAsia="HGｺﾞｼｯｸM"/>
          <w:b/>
          <w:bCs/>
          <w:color w:val="auto"/>
        </w:rPr>
      </w:pPr>
      <w:r w:rsidRPr="000F09BC">
        <w:rPr>
          <w:rFonts w:ascii="HGｺﾞｼｯｸM" w:eastAsia="HGｺﾞｼｯｸM" w:hint="eastAsia"/>
          <w:b/>
          <w:bCs/>
          <w:color w:val="auto"/>
        </w:rPr>
        <w:t>「府民所得の増加、観光客の増加とその対応、商業施設の増加」</w:t>
      </w:r>
    </w:p>
    <w:p w:rsidR="000F09BC" w:rsidRPr="000F09BC" w:rsidRDefault="000F09BC" w:rsidP="00017E16">
      <w:pPr>
        <w:pStyle w:val="Default"/>
        <w:ind w:leftChars="200" w:left="420" w:firstLineChars="117" w:firstLine="281"/>
        <w:rPr>
          <w:rFonts w:ascii="HGｺﾞｼｯｸM" w:eastAsia="HGｺﾞｼｯｸM"/>
          <w:bCs/>
          <w:color w:val="auto"/>
        </w:rPr>
      </w:pPr>
      <w:r w:rsidRPr="000F09BC">
        <w:rPr>
          <w:rFonts w:ascii="HGｺﾞｼｯｸM" w:eastAsia="HGｺﾞｼｯｸM" w:hint="eastAsia"/>
          <w:bCs/>
          <w:color w:val="auto"/>
        </w:rPr>
        <w:t>大阪府において</w:t>
      </w:r>
      <w:r w:rsidR="00DF09B4">
        <w:rPr>
          <w:rFonts w:ascii="HGｺﾞｼｯｸM" w:eastAsia="HGｺﾞｼｯｸM" w:hint="eastAsia"/>
          <w:bCs/>
          <w:color w:val="auto"/>
        </w:rPr>
        <w:t>は</w:t>
      </w:r>
      <w:r w:rsidRPr="000F09BC">
        <w:rPr>
          <w:rFonts w:ascii="HGｺﾞｼｯｸM" w:eastAsia="HGｺﾞｼｯｸM" w:hint="eastAsia"/>
          <w:bCs/>
          <w:color w:val="auto"/>
        </w:rPr>
        <w:t>、雇用・所得環境</w:t>
      </w:r>
      <w:r>
        <w:rPr>
          <w:rFonts w:ascii="HGｺﾞｼｯｸM" w:eastAsia="HGｺﾞｼｯｸM" w:hint="eastAsia"/>
          <w:bCs/>
          <w:color w:val="auto"/>
        </w:rPr>
        <w:t>や企業収益の改善により、府民雇用者報酬や企業所得の増加が見られました</w:t>
      </w:r>
      <w:r w:rsidRPr="000F09BC">
        <w:rPr>
          <w:rFonts w:ascii="HGｺﾞｼｯｸM" w:eastAsia="HGｺﾞｼｯｸM" w:hint="eastAsia"/>
          <w:bCs/>
          <w:color w:val="auto"/>
        </w:rPr>
        <w:t>。このような回復基調のもと、名目成長率はプラスとなったものの、それ以上に</w:t>
      </w:r>
      <w:r w:rsidR="00DF09B4">
        <w:rPr>
          <w:rFonts w:ascii="HGｺﾞｼｯｸM" w:eastAsia="HGｺﾞｼｯｸM" w:hint="eastAsia"/>
          <w:bCs/>
          <w:color w:val="auto"/>
        </w:rPr>
        <w:t>物価の上昇を示す</w:t>
      </w:r>
      <w:r w:rsidRPr="000F09BC">
        <w:rPr>
          <w:rFonts w:ascii="HGｺﾞｼｯｸM" w:eastAsia="HGｺﾞｼｯｸM" w:hint="eastAsia"/>
          <w:bCs/>
          <w:color w:val="auto"/>
        </w:rPr>
        <w:t>デフレーターが上昇したことから、実質成長率はマイナスとな</w:t>
      </w:r>
      <w:r>
        <w:rPr>
          <w:rFonts w:ascii="HGｺﾞｼｯｸM" w:eastAsia="HGｺﾞｼｯｸM" w:hint="eastAsia"/>
          <w:bCs/>
          <w:color w:val="auto"/>
        </w:rPr>
        <w:t>りました</w:t>
      </w:r>
      <w:r w:rsidRPr="000F09BC">
        <w:rPr>
          <w:rFonts w:ascii="HGｺﾞｼｯｸM" w:eastAsia="HGｺﾞｼｯｸM" w:hint="eastAsia"/>
          <w:bCs/>
          <w:color w:val="auto"/>
        </w:rPr>
        <w:t>。</w:t>
      </w:r>
    </w:p>
    <w:p w:rsidR="00730B31" w:rsidRDefault="000F09BC" w:rsidP="007A033B">
      <w:pPr>
        <w:pStyle w:val="Default"/>
        <w:spacing w:afterLines="50" w:after="180"/>
        <w:ind w:leftChars="200" w:left="420" w:firstLineChars="100" w:firstLine="240"/>
        <w:rPr>
          <w:rFonts w:ascii="HGｺﾞｼｯｸM" w:eastAsia="HGｺﾞｼｯｸM"/>
          <w:bCs/>
          <w:color w:val="auto"/>
        </w:rPr>
      </w:pPr>
      <w:r w:rsidRPr="000F09BC">
        <w:rPr>
          <w:rFonts w:ascii="HGｺﾞｼｯｸM" w:eastAsia="HGｺﾞｼｯｸM" w:hint="eastAsia"/>
          <w:bCs/>
          <w:color w:val="auto"/>
        </w:rPr>
        <w:t>一方で、</w:t>
      </w:r>
      <w:r w:rsidR="00F62CB9">
        <w:rPr>
          <w:rFonts w:ascii="HGｺﾞｼｯｸM" w:eastAsia="HGｺﾞｼｯｸM" w:hint="eastAsia"/>
          <w:bCs/>
          <w:color w:val="auto"/>
        </w:rPr>
        <w:t>引き続き関西への旅行客数が</w:t>
      </w:r>
      <w:r w:rsidRPr="000F09BC">
        <w:rPr>
          <w:rFonts w:ascii="HGｺﾞｼｯｸM" w:eastAsia="HGｺﾞｼｯｸM" w:hint="eastAsia"/>
          <w:bCs/>
          <w:color w:val="auto"/>
        </w:rPr>
        <w:t>増加</w:t>
      </w:r>
      <w:r w:rsidR="00E627CC">
        <w:rPr>
          <w:rFonts w:ascii="HGｺﾞｼｯｸM" w:eastAsia="HGｺﾞｼｯｸM" w:hint="eastAsia"/>
          <w:bCs/>
          <w:color w:val="auto"/>
        </w:rPr>
        <w:t>したことなどに対応する投資や、市立吹田</w:t>
      </w:r>
      <w:r w:rsidR="00515A89">
        <w:rPr>
          <w:rFonts w:ascii="HGｺﾞｼｯｸM" w:eastAsia="HGｺﾞｼｯｸM" w:hint="eastAsia"/>
          <w:bCs/>
          <w:color w:val="auto"/>
        </w:rPr>
        <w:t>サッカー</w:t>
      </w:r>
      <w:r w:rsidR="00E627CC">
        <w:rPr>
          <w:rFonts w:ascii="HGｺﾞｼｯｸM" w:eastAsia="HGｺﾞｼｯｸM" w:hint="eastAsia"/>
          <w:bCs/>
          <w:color w:val="auto"/>
        </w:rPr>
        <w:t>スタジアムの建設、</w:t>
      </w:r>
      <w:r w:rsidR="00515A89">
        <w:rPr>
          <w:rFonts w:ascii="HGｺﾞｼｯｸM" w:eastAsia="HGｺﾞｼｯｸM" w:hint="eastAsia"/>
          <w:bCs/>
          <w:color w:val="auto"/>
        </w:rPr>
        <w:t>巨大複合施設「EXPOCITY」</w:t>
      </w:r>
      <w:r w:rsidR="00E627CC">
        <w:rPr>
          <w:rFonts w:ascii="HGｺﾞｼｯｸM" w:eastAsia="HGｺﾞｼｯｸM" w:hint="eastAsia"/>
          <w:bCs/>
          <w:color w:val="auto"/>
        </w:rPr>
        <w:t>の開業等の投資が行われました。</w:t>
      </w:r>
    </w:p>
    <w:p w:rsidR="00E627CC" w:rsidRPr="005D7091" w:rsidRDefault="00E627CC" w:rsidP="00515A89">
      <w:pPr>
        <w:pStyle w:val="Default"/>
        <w:spacing w:line="200" w:lineRule="exact"/>
        <w:rPr>
          <w:rFonts w:ascii="HGｺﾞｼｯｸM" w:eastAsia="HGｺﾞｼｯｸM"/>
          <w:bCs/>
          <w:color w:val="auto"/>
        </w:rPr>
      </w:pPr>
    </w:p>
    <w:sectPr w:rsidR="00E627CC" w:rsidRPr="005D7091" w:rsidSect="00B64586">
      <w:footerReference w:type="default" r:id="rId13"/>
      <w:type w:val="continuous"/>
      <w:pgSz w:w="11906" w:h="16838" w:code="9"/>
      <w:pgMar w:top="-890" w:right="851" w:bottom="567" w:left="1021" w:header="851" w:footer="284"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45" w:rsidRDefault="00CD6145" w:rsidP="000B78ED">
      <w:r>
        <w:separator/>
      </w:r>
    </w:p>
  </w:endnote>
  <w:endnote w:type="continuationSeparator" w:id="0">
    <w:p w:rsidR="00CD6145" w:rsidRDefault="00CD6145" w:rsidP="000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7CC" w:rsidRPr="00676D71" w:rsidRDefault="00E627CC" w:rsidP="00676D71">
    <w:pPr>
      <w:pStyle w:val="a9"/>
      <w:jc w:val="center"/>
      <w:rPr>
        <w:rFonts w:ascii="ＭＳ Ｐ明朝" w:eastAsia="ＭＳ Ｐ明朝" w:hAnsi="ＭＳ Ｐ明朝"/>
      </w:rPr>
    </w:pPr>
    <w:r w:rsidRPr="004A7779">
      <w:rPr>
        <w:rFonts w:ascii="ＭＳ Ｐ明朝" w:eastAsia="ＭＳ Ｐ明朝" w:hAnsi="ＭＳ Ｐ明朝"/>
      </w:rPr>
      <w:fldChar w:fldCharType="begin"/>
    </w:r>
    <w:r w:rsidRPr="004A7779">
      <w:rPr>
        <w:rFonts w:ascii="ＭＳ Ｐ明朝" w:eastAsia="ＭＳ Ｐ明朝" w:hAnsi="ＭＳ Ｐ明朝"/>
      </w:rPr>
      <w:instrText>PAGE   \* MERGEFORMAT</w:instrText>
    </w:r>
    <w:r w:rsidRPr="004A7779">
      <w:rPr>
        <w:rFonts w:ascii="ＭＳ Ｐ明朝" w:eastAsia="ＭＳ Ｐ明朝" w:hAnsi="ＭＳ Ｐ明朝"/>
      </w:rPr>
      <w:fldChar w:fldCharType="separate"/>
    </w:r>
    <w:r w:rsidR="00EC379C" w:rsidRPr="00EC379C">
      <w:rPr>
        <w:rFonts w:ascii="ＭＳ Ｐ明朝" w:eastAsia="ＭＳ Ｐ明朝" w:hAnsi="ＭＳ Ｐ明朝"/>
        <w:noProof/>
        <w:lang w:val="ja-JP"/>
      </w:rPr>
      <w:t>-</w:t>
    </w:r>
    <w:r w:rsidR="00EC379C">
      <w:rPr>
        <w:rFonts w:ascii="ＭＳ Ｐ明朝" w:eastAsia="ＭＳ Ｐ明朝" w:hAnsi="ＭＳ Ｐ明朝"/>
        <w:noProof/>
      </w:rPr>
      <w:t xml:space="preserve"> 1 -</w:t>
    </w:r>
    <w:r w:rsidRPr="004A7779">
      <w:rPr>
        <w:rFonts w:ascii="ＭＳ Ｐ明朝" w:eastAsia="ＭＳ Ｐ明朝" w:hAnsi="ＭＳ Ｐ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45" w:rsidRDefault="00CD6145" w:rsidP="000B78ED">
      <w:r>
        <w:separator/>
      </w:r>
    </w:p>
  </w:footnote>
  <w:footnote w:type="continuationSeparator" w:id="0">
    <w:p w:rsidR="00CD6145" w:rsidRDefault="00CD6145" w:rsidP="000B7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E67E9"/>
    <w:multiLevelType w:val="hybridMultilevel"/>
    <w:tmpl w:val="631EF938"/>
    <w:lvl w:ilvl="0" w:tplc="E39EAF16">
      <w:numFmt w:val="bullet"/>
      <w:lvlText w:val="○"/>
      <w:lvlJc w:val="left"/>
      <w:pPr>
        <w:ind w:left="600" w:hanging="360"/>
      </w:pPr>
      <w:rPr>
        <w:rFonts w:ascii="HGｺﾞｼｯｸM" w:eastAsia="HGｺﾞｼｯｸM"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4B901D6E"/>
    <w:multiLevelType w:val="hybridMultilevel"/>
    <w:tmpl w:val="126C23EC"/>
    <w:lvl w:ilvl="0" w:tplc="5E181B92">
      <w:numFmt w:val="bullet"/>
      <w:lvlText w:val="○"/>
      <w:lvlJc w:val="left"/>
      <w:pPr>
        <w:ind w:left="842" w:hanging="360"/>
      </w:pPr>
      <w:rPr>
        <w:rFonts w:ascii="HGｺﾞｼｯｸM" w:eastAsia="HGｺﾞｼｯｸM" w:hAnsi="Cambria" w:cs="ＭＳ 明朝" w:hint="eastAsia"/>
        <w:lang w:val="en-US"/>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2">
    <w:nsid w:val="77344AFD"/>
    <w:multiLevelType w:val="hybridMultilevel"/>
    <w:tmpl w:val="24E4BB36"/>
    <w:lvl w:ilvl="0" w:tplc="A83CB1B6">
      <w:numFmt w:val="bullet"/>
      <w:lvlText w:val="■"/>
      <w:lvlJc w:val="left"/>
      <w:pPr>
        <w:ind w:left="502" w:hanging="360"/>
      </w:pPr>
      <w:rPr>
        <w:rFonts w:ascii="HGｺﾞｼｯｸM" w:eastAsia="HGｺﾞｼｯｸM" w:hAnsi="Cambria" w:cs="ＭＳ 明朝"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3">
    <w:nsid w:val="78C907B2"/>
    <w:multiLevelType w:val="hybridMultilevel"/>
    <w:tmpl w:val="2F0C57B4"/>
    <w:lvl w:ilvl="0" w:tplc="5204BA00">
      <w:numFmt w:val="bullet"/>
      <w:lvlText w:val="○"/>
      <w:lvlJc w:val="left"/>
      <w:pPr>
        <w:ind w:left="601" w:hanging="360"/>
      </w:pPr>
      <w:rPr>
        <w:rFonts w:ascii="HGｺﾞｼｯｸM" w:eastAsia="HGｺﾞｼｯｸM" w:hAnsi="Cambria" w:cs="ＭＳ 明朝"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4">
    <w:nsid w:val="7B7B5F46"/>
    <w:multiLevelType w:val="hybridMultilevel"/>
    <w:tmpl w:val="34C82B1C"/>
    <w:lvl w:ilvl="0" w:tplc="E8BADD30">
      <w:start w:val="5"/>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rawingGridHorizontalSpacing w:val="210"/>
  <w:drawingGridVerticalSpacing w:val="36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8B"/>
    <w:rsid w:val="00003C37"/>
    <w:rsid w:val="000044C0"/>
    <w:rsid w:val="000045ED"/>
    <w:rsid w:val="0000712B"/>
    <w:rsid w:val="000078EE"/>
    <w:rsid w:val="00012805"/>
    <w:rsid w:val="00012B6A"/>
    <w:rsid w:val="00017E16"/>
    <w:rsid w:val="00024FB7"/>
    <w:rsid w:val="0003292F"/>
    <w:rsid w:val="00047817"/>
    <w:rsid w:val="000512A7"/>
    <w:rsid w:val="0005304F"/>
    <w:rsid w:val="000617B9"/>
    <w:rsid w:val="00064130"/>
    <w:rsid w:val="000661A0"/>
    <w:rsid w:val="00066209"/>
    <w:rsid w:val="0007066F"/>
    <w:rsid w:val="000747D3"/>
    <w:rsid w:val="00074EF8"/>
    <w:rsid w:val="0007669B"/>
    <w:rsid w:val="00076CC3"/>
    <w:rsid w:val="00081088"/>
    <w:rsid w:val="0008450A"/>
    <w:rsid w:val="00090D88"/>
    <w:rsid w:val="0009561C"/>
    <w:rsid w:val="000A3C5E"/>
    <w:rsid w:val="000A4E71"/>
    <w:rsid w:val="000A5F80"/>
    <w:rsid w:val="000A6C96"/>
    <w:rsid w:val="000A73AF"/>
    <w:rsid w:val="000B135E"/>
    <w:rsid w:val="000B3970"/>
    <w:rsid w:val="000B78ED"/>
    <w:rsid w:val="000B7945"/>
    <w:rsid w:val="000C04CE"/>
    <w:rsid w:val="000C1835"/>
    <w:rsid w:val="000C63EA"/>
    <w:rsid w:val="000C7E85"/>
    <w:rsid w:val="000D003C"/>
    <w:rsid w:val="000D2416"/>
    <w:rsid w:val="000D4C8D"/>
    <w:rsid w:val="000D67BE"/>
    <w:rsid w:val="000E77A7"/>
    <w:rsid w:val="000E7958"/>
    <w:rsid w:val="000F09BC"/>
    <w:rsid w:val="000F164F"/>
    <w:rsid w:val="000F3C26"/>
    <w:rsid w:val="000F4706"/>
    <w:rsid w:val="000F7B17"/>
    <w:rsid w:val="000F7BEC"/>
    <w:rsid w:val="001014A0"/>
    <w:rsid w:val="00103DF1"/>
    <w:rsid w:val="001053CB"/>
    <w:rsid w:val="001068F5"/>
    <w:rsid w:val="00110B5C"/>
    <w:rsid w:val="001140D4"/>
    <w:rsid w:val="0011598C"/>
    <w:rsid w:val="00117CEE"/>
    <w:rsid w:val="00120001"/>
    <w:rsid w:val="00126EA2"/>
    <w:rsid w:val="00127C3C"/>
    <w:rsid w:val="001304CA"/>
    <w:rsid w:val="00131655"/>
    <w:rsid w:val="001371E5"/>
    <w:rsid w:val="001414ED"/>
    <w:rsid w:val="001434F4"/>
    <w:rsid w:val="00144A3E"/>
    <w:rsid w:val="00145C44"/>
    <w:rsid w:val="00157846"/>
    <w:rsid w:val="00160752"/>
    <w:rsid w:val="001634D7"/>
    <w:rsid w:val="00165E99"/>
    <w:rsid w:val="00176CA6"/>
    <w:rsid w:val="00177511"/>
    <w:rsid w:val="00180B5B"/>
    <w:rsid w:val="0018157B"/>
    <w:rsid w:val="001837E2"/>
    <w:rsid w:val="00184C75"/>
    <w:rsid w:val="00186998"/>
    <w:rsid w:val="00194B49"/>
    <w:rsid w:val="001B16C1"/>
    <w:rsid w:val="001B3A30"/>
    <w:rsid w:val="001B5212"/>
    <w:rsid w:val="001B589B"/>
    <w:rsid w:val="001B5F5E"/>
    <w:rsid w:val="001B6669"/>
    <w:rsid w:val="001C4237"/>
    <w:rsid w:val="001C4419"/>
    <w:rsid w:val="001C4EFF"/>
    <w:rsid w:val="001C59F7"/>
    <w:rsid w:val="001C61F9"/>
    <w:rsid w:val="001C7E30"/>
    <w:rsid w:val="001D17C6"/>
    <w:rsid w:val="001D4FFE"/>
    <w:rsid w:val="001D55FC"/>
    <w:rsid w:val="001E0478"/>
    <w:rsid w:val="001E51B5"/>
    <w:rsid w:val="001E7EBF"/>
    <w:rsid w:val="001F1742"/>
    <w:rsid w:val="00201C85"/>
    <w:rsid w:val="00206E1F"/>
    <w:rsid w:val="0022151D"/>
    <w:rsid w:val="00223049"/>
    <w:rsid w:val="002262FF"/>
    <w:rsid w:val="00232939"/>
    <w:rsid w:val="00235478"/>
    <w:rsid w:val="0023641D"/>
    <w:rsid w:val="002413CA"/>
    <w:rsid w:val="00252705"/>
    <w:rsid w:val="00252DDB"/>
    <w:rsid w:val="00254267"/>
    <w:rsid w:val="002544AA"/>
    <w:rsid w:val="0025627D"/>
    <w:rsid w:val="0026415A"/>
    <w:rsid w:val="00264601"/>
    <w:rsid w:val="00265E57"/>
    <w:rsid w:val="00267236"/>
    <w:rsid w:val="002825CC"/>
    <w:rsid w:val="00284B64"/>
    <w:rsid w:val="00285EEB"/>
    <w:rsid w:val="00290429"/>
    <w:rsid w:val="0029191B"/>
    <w:rsid w:val="00295315"/>
    <w:rsid w:val="00295D6D"/>
    <w:rsid w:val="002974DA"/>
    <w:rsid w:val="0029763F"/>
    <w:rsid w:val="00297DAC"/>
    <w:rsid w:val="002A1227"/>
    <w:rsid w:val="002A2312"/>
    <w:rsid w:val="002A3004"/>
    <w:rsid w:val="002A6CA7"/>
    <w:rsid w:val="002B0178"/>
    <w:rsid w:val="002B1A95"/>
    <w:rsid w:val="002B24BB"/>
    <w:rsid w:val="002B3954"/>
    <w:rsid w:val="002B62C7"/>
    <w:rsid w:val="002C1CE6"/>
    <w:rsid w:val="002C498A"/>
    <w:rsid w:val="002C67F4"/>
    <w:rsid w:val="002D126F"/>
    <w:rsid w:val="002D24A8"/>
    <w:rsid w:val="002D419A"/>
    <w:rsid w:val="002D6911"/>
    <w:rsid w:val="002E206E"/>
    <w:rsid w:val="002E2F00"/>
    <w:rsid w:val="002E3949"/>
    <w:rsid w:val="002E48C0"/>
    <w:rsid w:val="002E7937"/>
    <w:rsid w:val="002E7A68"/>
    <w:rsid w:val="002F0AC3"/>
    <w:rsid w:val="002F1BBC"/>
    <w:rsid w:val="003004F1"/>
    <w:rsid w:val="00304BBA"/>
    <w:rsid w:val="003142E7"/>
    <w:rsid w:val="0031553C"/>
    <w:rsid w:val="00315A28"/>
    <w:rsid w:val="00316CD7"/>
    <w:rsid w:val="00320D9E"/>
    <w:rsid w:val="00321E2A"/>
    <w:rsid w:val="003227C5"/>
    <w:rsid w:val="00324C2B"/>
    <w:rsid w:val="0033171A"/>
    <w:rsid w:val="003346DE"/>
    <w:rsid w:val="00335884"/>
    <w:rsid w:val="00336987"/>
    <w:rsid w:val="00340F11"/>
    <w:rsid w:val="00343690"/>
    <w:rsid w:val="00343850"/>
    <w:rsid w:val="003447D9"/>
    <w:rsid w:val="00346C48"/>
    <w:rsid w:val="00347E6F"/>
    <w:rsid w:val="003504B9"/>
    <w:rsid w:val="00354D5A"/>
    <w:rsid w:val="003567B6"/>
    <w:rsid w:val="00360462"/>
    <w:rsid w:val="003612AA"/>
    <w:rsid w:val="00367215"/>
    <w:rsid w:val="003703BD"/>
    <w:rsid w:val="00372382"/>
    <w:rsid w:val="00376337"/>
    <w:rsid w:val="003770F2"/>
    <w:rsid w:val="0038173C"/>
    <w:rsid w:val="00385C46"/>
    <w:rsid w:val="00386DA8"/>
    <w:rsid w:val="00386DD8"/>
    <w:rsid w:val="00387E09"/>
    <w:rsid w:val="00391A22"/>
    <w:rsid w:val="003930AB"/>
    <w:rsid w:val="00396741"/>
    <w:rsid w:val="003A3DE1"/>
    <w:rsid w:val="003A54A3"/>
    <w:rsid w:val="003A6547"/>
    <w:rsid w:val="003B11FF"/>
    <w:rsid w:val="003B7A4F"/>
    <w:rsid w:val="003C4B70"/>
    <w:rsid w:val="003C5C0E"/>
    <w:rsid w:val="003C6040"/>
    <w:rsid w:val="003C775A"/>
    <w:rsid w:val="003D161B"/>
    <w:rsid w:val="003D17CD"/>
    <w:rsid w:val="003D1A45"/>
    <w:rsid w:val="003D22F3"/>
    <w:rsid w:val="003D231E"/>
    <w:rsid w:val="003D7E47"/>
    <w:rsid w:val="003E1805"/>
    <w:rsid w:val="003E4164"/>
    <w:rsid w:val="003E525B"/>
    <w:rsid w:val="003E687D"/>
    <w:rsid w:val="003E7000"/>
    <w:rsid w:val="003F7DA5"/>
    <w:rsid w:val="00404548"/>
    <w:rsid w:val="004305C2"/>
    <w:rsid w:val="00435F7B"/>
    <w:rsid w:val="0044076E"/>
    <w:rsid w:val="00440A5E"/>
    <w:rsid w:val="00440ABA"/>
    <w:rsid w:val="00441AD9"/>
    <w:rsid w:val="00444E8F"/>
    <w:rsid w:val="00452571"/>
    <w:rsid w:val="00455E17"/>
    <w:rsid w:val="00456D6A"/>
    <w:rsid w:val="004577C2"/>
    <w:rsid w:val="004612FD"/>
    <w:rsid w:val="00471093"/>
    <w:rsid w:val="00474A43"/>
    <w:rsid w:val="0047518B"/>
    <w:rsid w:val="004901C5"/>
    <w:rsid w:val="004947E9"/>
    <w:rsid w:val="00494D01"/>
    <w:rsid w:val="00497AEE"/>
    <w:rsid w:val="004A1240"/>
    <w:rsid w:val="004A1C73"/>
    <w:rsid w:val="004A1D60"/>
    <w:rsid w:val="004A343C"/>
    <w:rsid w:val="004A5B81"/>
    <w:rsid w:val="004A6AA7"/>
    <w:rsid w:val="004A7779"/>
    <w:rsid w:val="004A7D98"/>
    <w:rsid w:val="004B1975"/>
    <w:rsid w:val="004B7207"/>
    <w:rsid w:val="004C2084"/>
    <w:rsid w:val="004C35EC"/>
    <w:rsid w:val="004C456E"/>
    <w:rsid w:val="004C5BBC"/>
    <w:rsid w:val="004D00A1"/>
    <w:rsid w:val="004D0744"/>
    <w:rsid w:val="004D5F41"/>
    <w:rsid w:val="004D7191"/>
    <w:rsid w:val="004E17D1"/>
    <w:rsid w:val="004E446C"/>
    <w:rsid w:val="004F44AC"/>
    <w:rsid w:val="004F504B"/>
    <w:rsid w:val="004F5BB5"/>
    <w:rsid w:val="0050292D"/>
    <w:rsid w:val="00503278"/>
    <w:rsid w:val="0050699E"/>
    <w:rsid w:val="00506CE8"/>
    <w:rsid w:val="00512684"/>
    <w:rsid w:val="00513B00"/>
    <w:rsid w:val="00513C68"/>
    <w:rsid w:val="00515A89"/>
    <w:rsid w:val="00517113"/>
    <w:rsid w:val="00520077"/>
    <w:rsid w:val="00521528"/>
    <w:rsid w:val="00524D29"/>
    <w:rsid w:val="00526A2B"/>
    <w:rsid w:val="00532B22"/>
    <w:rsid w:val="00533E1B"/>
    <w:rsid w:val="00544660"/>
    <w:rsid w:val="005503B3"/>
    <w:rsid w:val="00561E12"/>
    <w:rsid w:val="0057061F"/>
    <w:rsid w:val="005706AE"/>
    <w:rsid w:val="005736F6"/>
    <w:rsid w:val="005852CE"/>
    <w:rsid w:val="00592DA3"/>
    <w:rsid w:val="005937E5"/>
    <w:rsid w:val="005A1701"/>
    <w:rsid w:val="005A3EAA"/>
    <w:rsid w:val="005B583E"/>
    <w:rsid w:val="005B70D2"/>
    <w:rsid w:val="005B74A1"/>
    <w:rsid w:val="005C3A98"/>
    <w:rsid w:val="005D0E94"/>
    <w:rsid w:val="005D7091"/>
    <w:rsid w:val="005E07C9"/>
    <w:rsid w:val="005E7460"/>
    <w:rsid w:val="005E7B9C"/>
    <w:rsid w:val="005F394B"/>
    <w:rsid w:val="005F3FAF"/>
    <w:rsid w:val="005F5ECF"/>
    <w:rsid w:val="0060071B"/>
    <w:rsid w:val="00604105"/>
    <w:rsid w:val="00604B87"/>
    <w:rsid w:val="00604C74"/>
    <w:rsid w:val="00617070"/>
    <w:rsid w:val="00617A1B"/>
    <w:rsid w:val="0062302C"/>
    <w:rsid w:val="0062487C"/>
    <w:rsid w:val="00625832"/>
    <w:rsid w:val="00625893"/>
    <w:rsid w:val="00627D7A"/>
    <w:rsid w:val="006330F6"/>
    <w:rsid w:val="00634BB3"/>
    <w:rsid w:val="006452B3"/>
    <w:rsid w:val="00647278"/>
    <w:rsid w:val="00647B65"/>
    <w:rsid w:val="00650FF7"/>
    <w:rsid w:val="006511E4"/>
    <w:rsid w:val="006551EA"/>
    <w:rsid w:val="00661508"/>
    <w:rsid w:val="006627FC"/>
    <w:rsid w:val="006657D8"/>
    <w:rsid w:val="00667DA9"/>
    <w:rsid w:val="00667E52"/>
    <w:rsid w:val="00671829"/>
    <w:rsid w:val="00674498"/>
    <w:rsid w:val="00674DA1"/>
    <w:rsid w:val="00676D71"/>
    <w:rsid w:val="00683E08"/>
    <w:rsid w:val="0068506C"/>
    <w:rsid w:val="00687A2D"/>
    <w:rsid w:val="00687D46"/>
    <w:rsid w:val="006967CD"/>
    <w:rsid w:val="00696C6D"/>
    <w:rsid w:val="006A7D34"/>
    <w:rsid w:val="006B69F7"/>
    <w:rsid w:val="006B767E"/>
    <w:rsid w:val="006C61AB"/>
    <w:rsid w:val="006C7013"/>
    <w:rsid w:val="006E05DE"/>
    <w:rsid w:val="006E2390"/>
    <w:rsid w:val="006E4E49"/>
    <w:rsid w:val="006E69F9"/>
    <w:rsid w:val="006E736D"/>
    <w:rsid w:val="006E7783"/>
    <w:rsid w:val="006F0E65"/>
    <w:rsid w:val="006F75BF"/>
    <w:rsid w:val="00700463"/>
    <w:rsid w:val="007011EC"/>
    <w:rsid w:val="00705C42"/>
    <w:rsid w:val="00707A39"/>
    <w:rsid w:val="00711AC5"/>
    <w:rsid w:val="00714223"/>
    <w:rsid w:val="00724716"/>
    <w:rsid w:val="00730B31"/>
    <w:rsid w:val="00730B94"/>
    <w:rsid w:val="0073323B"/>
    <w:rsid w:val="00733F04"/>
    <w:rsid w:val="00734B57"/>
    <w:rsid w:val="00743CB2"/>
    <w:rsid w:val="007459B1"/>
    <w:rsid w:val="00751831"/>
    <w:rsid w:val="00752002"/>
    <w:rsid w:val="007548F8"/>
    <w:rsid w:val="007566D3"/>
    <w:rsid w:val="00756C15"/>
    <w:rsid w:val="007617E1"/>
    <w:rsid w:val="007635EC"/>
    <w:rsid w:val="00766D3D"/>
    <w:rsid w:val="00770330"/>
    <w:rsid w:val="0077081B"/>
    <w:rsid w:val="007740EA"/>
    <w:rsid w:val="007747F9"/>
    <w:rsid w:val="00782486"/>
    <w:rsid w:val="00784235"/>
    <w:rsid w:val="00786437"/>
    <w:rsid w:val="00786BB4"/>
    <w:rsid w:val="0079347A"/>
    <w:rsid w:val="00793792"/>
    <w:rsid w:val="00795780"/>
    <w:rsid w:val="00795DF3"/>
    <w:rsid w:val="007A033B"/>
    <w:rsid w:val="007A3AB7"/>
    <w:rsid w:val="007A4F7E"/>
    <w:rsid w:val="007A5238"/>
    <w:rsid w:val="007A5665"/>
    <w:rsid w:val="007B0B66"/>
    <w:rsid w:val="007B14D7"/>
    <w:rsid w:val="007B1E51"/>
    <w:rsid w:val="007B3239"/>
    <w:rsid w:val="007B4162"/>
    <w:rsid w:val="007B457B"/>
    <w:rsid w:val="007B4789"/>
    <w:rsid w:val="007D7B19"/>
    <w:rsid w:val="007E2D19"/>
    <w:rsid w:val="007E5709"/>
    <w:rsid w:val="007E7934"/>
    <w:rsid w:val="007F1DD4"/>
    <w:rsid w:val="007F3C68"/>
    <w:rsid w:val="007F42AA"/>
    <w:rsid w:val="0080277D"/>
    <w:rsid w:val="00804AD8"/>
    <w:rsid w:val="00810DE0"/>
    <w:rsid w:val="00813A73"/>
    <w:rsid w:val="00815B9D"/>
    <w:rsid w:val="008210A2"/>
    <w:rsid w:val="00823D31"/>
    <w:rsid w:val="008276EB"/>
    <w:rsid w:val="008330FA"/>
    <w:rsid w:val="0083356C"/>
    <w:rsid w:val="00834460"/>
    <w:rsid w:val="00841384"/>
    <w:rsid w:val="00844BF2"/>
    <w:rsid w:val="0085004D"/>
    <w:rsid w:val="0085344F"/>
    <w:rsid w:val="00853D4E"/>
    <w:rsid w:val="008563F5"/>
    <w:rsid w:val="00860A64"/>
    <w:rsid w:val="0086739B"/>
    <w:rsid w:val="0086791C"/>
    <w:rsid w:val="00895302"/>
    <w:rsid w:val="00895900"/>
    <w:rsid w:val="008A4A72"/>
    <w:rsid w:val="008B3267"/>
    <w:rsid w:val="008B3F26"/>
    <w:rsid w:val="008B4A23"/>
    <w:rsid w:val="008B7A4C"/>
    <w:rsid w:val="008C0DDB"/>
    <w:rsid w:val="008C2D96"/>
    <w:rsid w:val="008C5A00"/>
    <w:rsid w:val="008C6534"/>
    <w:rsid w:val="008C6541"/>
    <w:rsid w:val="008C72FC"/>
    <w:rsid w:val="008D1829"/>
    <w:rsid w:val="008D2929"/>
    <w:rsid w:val="008D4BCA"/>
    <w:rsid w:val="008E19DA"/>
    <w:rsid w:val="008E2EC0"/>
    <w:rsid w:val="008E40A9"/>
    <w:rsid w:val="008E47A7"/>
    <w:rsid w:val="008E7846"/>
    <w:rsid w:val="008F258A"/>
    <w:rsid w:val="008F56BC"/>
    <w:rsid w:val="00901227"/>
    <w:rsid w:val="00904036"/>
    <w:rsid w:val="009046E9"/>
    <w:rsid w:val="00905EC6"/>
    <w:rsid w:val="00914A76"/>
    <w:rsid w:val="00914D2B"/>
    <w:rsid w:val="00915471"/>
    <w:rsid w:val="00917485"/>
    <w:rsid w:val="00921C1C"/>
    <w:rsid w:val="00931D80"/>
    <w:rsid w:val="00933482"/>
    <w:rsid w:val="00934E16"/>
    <w:rsid w:val="00936259"/>
    <w:rsid w:val="00942D33"/>
    <w:rsid w:val="0094420E"/>
    <w:rsid w:val="00951D76"/>
    <w:rsid w:val="00952BF7"/>
    <w:rsid w:val="0096569E"/>
    <w:rsid w:val="00966556"/>
    <w:rsid w:val="00967C6A"/>
    <w:rsid w:val="0097300D"/>
    <w:rsid w:val="009733FB"/>
    <w:rsid w:val="009816DC"/>
    <w:rsid w:val="009821BE"/>
    <w:rsid w:val="0098590B"/>
    <w:rsid w:val="00991080"/>
    <w:rsid w:val="00993E85"/>
    <w:rsid w:val="00994993"/>
    <w:rsid w:val="009A20D4"/>
    <w:rsid w:val="009A5E9D"/>
    <w:rsid w:val="009A6D49"/>
    <w:rsid w:val="009B0E43"/>
    <w:rsid w:val="009B38FC"/>
    <w:rsid w:val="009C160D"/>
    <w:rsid w:val="009C7197"/>
    <w:rsid w:val="009D6F7D"/>
    <w:rsid w:val="009D7F22"/>
    <w:rsid w:val="009E21C1"/>
    <w:rsid w:val="009E4343"/>
    <w:rsid w:val="009E7724"/>
    <w:rsid w:val="009F1B30"/>
    <w:rsid w:val="009F34C7"/>
    <w:rsid w:val="009F4DD3"/>
    <w:rsid w:val="00A001EF"/>
    <w:rsid w:val="00A0059F"/>
    <w:rsid w:val="00A0544A"/>
    <w:rsid w:val="00A06B45"/>
    <w:rsid w:val="00A07608"/>
    <w:rsid w:val="00A10212"/>
    <w:rsid w:val="00A1657A"/>
    <w:rsid w:val="00A1751E"/>
    <w:rsid w:val="00A17EDC"/>
    <w:rsid w:val="00A23DC4"/>
    <w:rsid w:val="00A35CBE"/>
    <w:rsid w:val="00A366DE"/>
    <w:rsid w:val="00A45C45"/>
    <w:rsid w:val="00A46360"/>
    <w:rsid w:val="00A473B5"/>
    <w:rsid w:val="00A47E0E"/>
    <w:rsid w:val="00A52820"/>
    <w:rsid w:val="00A52ADB"/>
    <w:rsid w:val="00A52DE7"/>
    <w:rsid w:val="00A57BAE"/>
    <w:rsid w:val="00A6252F"/>
    <w:rsid w:val="00A65FEC"/>
    <w:rsid w:val="00A73700"/>
    <w:rsid w:val="00A8274E"/>
    <w:rsid w:val="00A833B5"/>
    <w:rsid w:val="00A90341"/>
    <w:rsid w:val="00A92ACF"/>
    <w:rsid w:val="00A97A48"/>
    <w:rsid w:val="00AA1091"/>
    <w:rsid w:val="00AB5B6D"/>
    <w:rsid w:val="00AB6CBA"/>
    <w:rsid w:val="00AC3129"/>
    <w:rsid w:val="00AC4A2C"/>
    <w:rsid w:val="00AC5945"/>
    <w:rsid w:val="00AC5B11"/>
    <w:rsid w:val="00AD0109"/>
    <w:rsid w:val="00AD2F98"/>
    <w:rsid w:val="00AD568A"/>
    <w:rsid w:val="00AE1038"/>
    <w:rsid w:val="00AF19E5"/>
    <w:rsid w:val="00AF3A79"/>
    <w:rsid w:val="00AF7B26"/>
    <w:rsid w:val="00B07CFF"/>
    <w:rsid w:val="00B10080"/>
    <w:rsid w:val="00B10C3D"/>
    <w:rsid w:val="00B146C9"/>
    <w:rsid w:val="00B156B5"/>
    <w:rsid w:val="00B1688F"/>
    <w:rsid w:val="00B172A0"/>
    <w:rsid w:val="00B23A1E"/>
    <w:rsid w:val="00B23CAE"/>
    <w:rsid w:val="00B24EB9"/>
    <w:rsid w:val="00B26927"/>
    <w:rsid w:val="00B31901"/>
    <w:rsid w:val="00B32FFB"/>
    <w:rsid w:val="00B35FEA"/>
    <w:rsid w:val="00B3677F"/>
    <w:rsid w:val="00B37F01"/>
    <w:rsid w:val="00B42369"/>
    <w:rsid w:val="00B46AA1"/>
    <w:rsid w:val="00B5077B"/>
    <w:rsid w:val="00B52B0F"/>
    <w:rsid w:val="00B5320D"/>
    <w:rsid w:val="00B56B19"/>
    <w:rsid w:val="00B60C82"/>
    <w:rsid w:val="00B60CAF"/>
    <w:rsid w:val="00B64586"/>
    <w:rsid w:val="00B647C6"/>
    <w:rsid w:val="00B65376"/>
    <w:rsid w:val="00B672DE"/>
    <w:rsid w:val="00B7051E"/>
    <w:rsid w:val="00B70FDA"/>
    <w:rsid w:val="00B7139A"/>
    <w:rsid w:val="00B758F6"/>
    <w:rsid w:val="00B81E84"/>
    <w:rsid w:val="00B82FFE"/>
    <w:rsid w:val="00B8308F"/>
    <w:rsid w:val="00B9430F"/>
    <w:rsid w:val="00B94BCF"/>
    <w:rsid w:val="00B97ED5"/>
    <w:rsid w:val="00BA3D63"/>
    <w:rsid w:val="00BA50E6"/>
    <w:rsid w:val="00BA7E0E"/>
    <w:rsid w:val="00BB0952"/>
    <w:rsid w:val="00BB0A5F"/>
    <w:rsid w:val="00BB0CAD"/>
    <w:rsid w:val="00BB30A7"/>
    <w:rsid w:val="00BB4313"/>
    <w:rsid w:val="00BB60B5"/>
    <w:rsid w:val="00BC06AA"/>
    <w:rsid w:val="00BC14F9"/>
    <w:rsid w:val="00BD1443"/>
    <w:rsid w:val="00BD7B85"/>
    <w:rsid w:val="00BE1BD1"/>
    <w:rsid w:val="00BF210A"/>
    <w:rsid w:val="00C009E9"/>
    <w:rsid w:val="00C00B55"/>
    <w:rsid w:val="00C10000"/>
    <w:rsid w:val="00C12CFF"/>
    <w:rsid w:val="00C1748B"/>
    <w:rsid w:val="00C22418"/>
    <w:rsid w:val="00C25825"/>
    <w:rsid w:val="00C25923"/>
    <w:rsid w:val="00C2701D"/>
    <w:rsid w:val="00C3485F"/>
    <w:rsid w:val="00C4236A"/>
    <w:rsid w:val="00C468ED"/>
    <w:rsid w:val="00C5628B"/>
    <w:rsid w:val="00C56954"/>
    <w:rsid w:val="00C56DC2"/>
    <w:rsid w:val="00C62399"/>
    <w:rsid w:val="00C62AC5"/>
    <w:rsid w:val="00C62C4A"/>
    <w:rsid w:val="00C663D1"/>
    <w:rsid w:val="00C75A1A"/>
    <w:rsid w:val="00C75B2F"/>
    <w:rsid w:val="00C76F7A"/>
    <w:rsid w:val="00C80A01"/>
    <w:rsid w:val="00C80FF6"/>
    <w:rsid w:val="00C82D9C"/>
    <w:rsid w:val="00C9436A"/>
    <w:rsid w:val="00CA08C9"/>
    <w:rsid w:val="00CA0D49"/>
    <w:rsid w:val="00CA12A4"/>
    <w:rsid w:val="00CA147A"/>
    <w:rsid w:val="00CA61DA"/>
    <w:rsid w:val="00CB1932"/>
    <w:rsid w:val="00CB1E0F"/>
    <w:rsid w:val="00CB20E8"/>
    <w:rsid w:val="00CB3B8C"/>
    <w:rsid w:val="00CB6CB1"/>
    <w:rsid w:val="00CC69FD"/>
    <w:rsid w:val="00CD095A"/>
    <w:rsid w:val="00CD29DD"/>
    <w:rsid w:val="00CD6145"/>
    <w:rsid w:val="00CD7A57"/>
    <w:rsid w:val="00CE6C35"/>
    <w:rsid w:val="00CE7274"/>
    <w:rsid w:val="00CF242B"/>
    <w:rsid w:val="00CF31AC"/>
    <w:rsid w:val="00CF52BD"/>
    <w:rsid w:val="00CF7831"/>
    <w:rsid w:val="00D00359"/>
    <w:rsid w:val="00D035B2"/>
    <w:rsid w:val="00D149B2"/>
    <w:rsid w:val="00D222C6"/>
    <w:rsid w:val="00D222F8"/>
    <w:rsid w:val="00D22ED6"/>
    <w:rsid w:val="00D22F2B"/>
    <w:rsid w:val="00D27D20"/>
    <w:rsid w:val="00D30893"/>
    <w:rsid w:val="00D31AA1"/>
    <w:rsid w:val="00D36313"/>
    <w:rsid w:val="00D51716"/>
    <w:rsid w:val="00D61B7D"/>
    <w:rsid w:val="00D62D38"/>
    <w:rsid w:val="00D75894"/>
    <w:rsid w:val="00D82A09"/>
    <w:rsid w:val="00D840AD"/>
    <w:rsid w:val="00D845CA"/>
    <w:rsid w:val="00D866BA"/>
    <w:rsid w:val="00D90187"/>
    <w:rsid w:val="00D90874"/>
    <w:rsid w:val="00D91809"/>
    <w:rsid w:val="00D94723"/>
    <w:rsid w:val="00DA140B"/>
    <w:rsid w:val="00DA3109"/>
    <w:rsid w:val="00DB2C27"/>
    <w:rsid w:val="00DB49EC"/>
    <w:rsid w:val="00DC0075"/>
    <w:rsid w:val="00DC2333"/>
    <w:rsid w:val="00DC3F53"/>
    <w:rsid w:val="00DC49D9"/>
    <w:rsid w:val="00DD335F"/>
    <w:rsid w:val="00DD5834"/>
    <w:rsid w:val="00DD6174"/>
    <w:rsid w:val="00DE1D8D"/>
    <w:rsid w:val="00DE5687"/>
    <w:rsid w:val="00DE5A9D"/>
    <w:rsid w:val="00DE600E"/>
    <w:rsid w:val="00DE6CB6"/>
    <w:rsid w:val="00DF09B4"/>
    <w:rsid w:val="00DF5829"/>
    <w:rsid w:val="00E01183"/>
    <w:rsid w:val="00E02DA5"/>
    <w:rsid w:val="00E03863"/>
    <w:rsid w:val="00E05ED1"/>
    <w:rsid w:val="00E06EDE"/>
    <w:rsid w:val="00E24DCF"/>
    <w:rsid w:val="00E251FC"/>
    <w:rsid w:val="00E25B47"/>
    <w:rsid w:val="00E3359C"/>
    <w:rsid w:val="00E33676"/>
    <w:rsid w:val="00E35BF4"/>
    <w:rsid w:val="00E369D1"/>
    <w:rsid w:val="00E37D01"/>
    <w:rsid w:val="00E41A41"/>
    <w:rsid w:val="00E4499B"/>
    <w:rsid w:val="00E4588B"/>
    <w:rsid w:val="00E4606D"/>
    <w:rsid w:val="00E538AC"/>
    <w:rsid w:val="00E53CD9"/>
    <w:rsid w:val="00E62668"/>
    <w:rsid w:val="00E627CC"/>
    <w:rsid w:val="00E710EE"/>
    <w:rsid w:val="00E76149"/>
    <w:rsid w:val="00E80FA5"/>
    <w:rsid w:val="00E83D31"/>
    <w:rsid w:val="00E86402"/>
    <w:rsid w:val="00E920AD"/>
    <w:rsid w:val="00E93104"/>
    <w:rsid w:val="00E9589E"/>
    <w:rsid w:val="00E97879"/>
    <w:rsid w:val="00EA1A0B"/>
    <w:rsid w:val="00EA4E05"/>
    <w:rsid w:val="00EA7771"/>
    <w:rsid w:val="00EA7FB1"/>
    <w:rsid w:val="00EB05E1"/>
    <w:rsid w:val="00EB0BC0"/>
    <w:rsid w:val="00EB4316"/>
    <w:rsid w:val="00EB6728"/>
    <w:rsid w:val="00EB697B"/>
    <w:rsid w:val="00EC011D"/>
    <w:rsid w:val="00EC379C"/>
    <w:rsid w:val="00ED1C77"/>
    <w:rsid w:val="00ED6A9F"/>
    <w:rsid w:val="00ED779C"/>
    <w:rsid w:val="00EE2350"/>
    <w:rsid w:val="00EE7A52"/>
    <w:rsid w:val="00EF084F"/>
    <w:rsid w:val="00EF2BA6"/>
    <w:rsid w:val="00EF41FF"/>
    <w:rsid w:val="00EF4BA7"/>
    <w:rsid w:val="00F0469D"/>
    <w:rsid w:val="00F06653"/>
    <w:rsid w:val="00F0668C"/>
    <w:rsid w:val="00F173D1"/>
    <w:rsid w:val="00F236BC"/>
    <w:rsid w:val="00F23871"/>
    <w:rsid w:val="00F3025D"/>
    <w:rsid w:val="00F33D48"/>
    <w:rsid w:val="00F354FA"/>
    <w:rsid w:val="00F3689E"/>
    <w:rsid w:val="00F406DB"/>
    <w:rsid w:val="00F45670"/>
    <w:rsid w:val="00F509C5"/>
    <w:rsid w:val="00F51922"/>
    <w:rsid w:val="00F53684"/>
    <w:rsid w:val="00F608DA"/>
    <w:rsid w:val="00F61077"/>
    <w:rsid w:val="00F62CB9"/>
    <w:rsid w:val="00F646CF"/>
    <w:rsid w:val="00F7735B"/>
    <w:rsid w:val="00F77A29"/>
    <w:rsid w:val="00F804BC"/>
    <w:rsid w:val="00F80E33"/>
    <w:rsid w:val="00F84107"/>
    <w:rsid w:val="00F933B0"/>
    <w:rsid w:val="00F93CFF"/>
    <w:rsid w:val="00FA0855"/>
    <w:rsid w:val="00FA2790"/>
    <w:rsid w:val="00FA4380"/>
    <w:rsid w:val="00FA5E8D"/>
    <w:rsid w:val="00FB0D51"/>
    <w:rsid w:val="00FB5000"/>
    <w:rsid w:val="00FB57F1"/>
    <w:rsid w:val="00FB5BC4"/>
    <w:rsid w:val="00FB7134"/>
    <w:rsid w:val="00FC1168"/>
    <w:rsid w:val="00FD10A0"/>
    <w:rsid w:val="00FD75D6"/>
    <w:rsid w:val="00FE257B"/>
    <w:rsid w:val="00FE3644"/>
    <w:rsid w:val="00FE4E38"/>
    <w:rsid w:val="00FE701B"/>
    <w:rsid w:val="00FF48C6"/>
    <w:rsid w:val="00FF65D7"/>
    <w:rsid w:val="00FF7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HG明朝B"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2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paragraph" w:styleId="ac">
    <w:name w:val="Date"/>
    <w:basedOn w:val="a"/>
    <w:next w:val="a"/>
    <w:link w:val="ad"/>
    <w:uiPriority w:val="99"/>
    <w:semiHidden/>
    <w:unhideWhenUsed/>
    <w:rsid w:val="001B3A30"/>
  </w:style>
  <w:style w:type="character" w:customStyle="1" w:styleId="ad">
    <w:name w:val="日付 (文字)"/>
    <w:link w:val="ac"/>
    <w:uiPriority w:val="99"/>
    <w:semiHidden/>
    <w:rsid w:val="001B3A30"/>
    <w:rPr>
      <w:rFonts w:ascii="Century" w:eastAsia="ＭＳ 明朝" w:hAnsi="Century"/>
      <w:kern w:val="2"/>
      <w:sz w:val="21"/>
      <w:szCs w:val="24"/>
    </w:rPr>
  </w:style>
  <w:style w:type="table" w:styleId="ae">
    <w:name w:val="Table Grid"/>
    <w:basedOn w:val="a1"/>
    <w:uiPriority w:val="59"/>
    <w:rsid w:val="00324C2B"/>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HG明朝B"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27"/>
    <w:pPr>
      <w:widowControl w:val="0"/>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628B"/>
    <w:rPr>
      <w:rFonts w:ascii="Calibri" w:eastAsia="HGｺﾞｼｯｸM" w:hAnsi="Calibri"/>
      <w:sz w:val="18"/>
      <w:szCs w:val="18"/>
    </w:rPr>
  </w:style>
  <w:style w:type="character" w:customStyle="1" w:styleId="a4">
    <w:name w:val="吹き出し (文字)"/>
    <w:link w:val="a3"/>
    <w:uiPriority w:val="99"/>
    <w:semiHidden/>
    <w:rsid w:val="00C5628B"/>
    <w:rPr>
      <w:rFonts w:ascii="Calibri" w:eastAsia="HGｺﾞｼｯｸM" w:hAnsi="Calibri" w:cs="Times New Roman"/>
      <w:sz w:val="18"/>
      <w:szCs w:val="18"/>
    </w:rPr>
  </w:style>
  <w:style w:type="character" w:styleId="a5">
    <w:name w:val="Hyperlink"/>
    <w:uiPriority w:val="99"/>
    <w:unhideWhenUsed/>
    <w:rsid w:val="004D7191"/>
    <w:rPr>
      <w:color w:val="0000FF"/>
      <w:u w:val="single"/>
    </w:rPr>
  </w:style>
  <w:style w:type="paragraph" w:styleId="a6">
    <w:name w:val="List Paragraph"/>
    <w:basedOn w:val="a"/>
    <w:uiPriority w:val="34"/>
    <w:qFormat/>
    <w:rsid w:val="004D7191"/>
    <w:pPr>
      <w:ind w:leftChars="400" w:left="840"/>
    </w:pPr>
    <w:rPr>
      <w:rFonts w:ascii="Cambria" w:eastAsia="HG明朝B" w:hAnsi="Cambria"/>
      <w:szCs w:val="22"/>
    </w:rPr>
  </w:style>
  <w:style w:type="paragraph" w:styleId="Web">
    <w:name w:val="Normal (Web)"/>
    <w:basedOn w:val="a"/>
    <w:uiPriority w:val="99"/>
    <w:semiHidden/>
    <w:unhideWhenUsed/>
    <w:rsid w:val="004D719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header"/>
    <w:basedOn w:val="a"/>
    <w:link w:val="a8"/>
    <w:uiPriority w:val="99"/>
    <w:unhideWhenUsed/>
    <w:rsid w:val="000B78ED"/>
    <w:pPr>
      <w:tabs>
        <w:tab w:val="center" w:pos="4252"/>
        <w:tab w:val="right" w:pos="8504"/>
      </w:tabs>
      <w:snapToGrid w:val="0"/>
    </w:pPr>
  </w:style>
  <w:style w:type="character" w:customStyle="1" w:styleId="a8">
    <w:name w:val="ヘッダー (文字)"/>
    <w:link w:val="a7"/>
    <w:uiPriority w:val="99"/>
    <w:rsid w:val="000B78ED"/>
    <w:rPr>
      <w:rFonts w:ascii="Century" w:eastAsia="ＭＳ 明朝" w:hAnsi="Century" w:cs="Times New Roman"/>
      <w:szCs w:val="24"/>
    </w:rPr>
  </w:style>
  <w:style w:type="paragraph" w:styleId="a9">
    <w:name w:val="footer"/>
    <w:basedOn w:val="a"/>
    <w:link w:val="aa"/>
    <w:uiPriority w:val="99"/>
    <w:unhideWhenUsed/>
    <w:rsid w:val="000B78ED"/>
    <w:pPr>
      <w:tabs>
        <w:tab w:val="center" w:pos="4252"/>
        <w:tab w:val="right" w:pos="8504"/>
      </w:tabs>
      <w:snapToGrid w:val="0"/>
    </w:pPr>
  </w:style>
  <w:style w:type="character" w:customStyle="1" w:styleId="aa">
    <w:name w:val="フッター (文字)"/>
    <w:link w:val="a9"/>
    <w:uiPriority w:val="99"/>
    <w:rsid w:val="000B78ED"/>
    <w:rPr>
      <w:rFonts w:ascii="Century" w:eastAsia="ＭＳ 明朝" w:hAnsi="Century" w:cs="Times New Roman"/>
      <w:szCs w:val="24"/>
    </w:rPr>
  </w:style>
  <w:style w:type="paragraph" w:customStyle="1" w:styleId="Default">
    <w:name w:val="Default"/>
    <w:rsid w:val="00FE3644"/>
    <w:pPr>
      <w:widowControl w:val="0"/>
      <w:autoSpaceDE w:val="0"/>
      <w:autoSpaceDN w:val="0"/>
      <w:adjustRightInd w:val="0"/>
    </w:pPr>
    <w:rPr>
      <w:rFonts w:ascii="ＭＳ 明朝" w:eastAsia="ＭＳ 明朝" w:cs="ＭＳ 明朝"/>
      <w:color w:val="000000"/>
      <w:sz w:val="24"/>
      <w:szCs w:val="24"/>
    </w:rPr>
  </w:style>
  <w:style w:type="character" w:styleId="ab">
    <w:name w:val="FollowedHyperlink"/>
    <w:uiPriority w:val="99"/>
    <w:semiHidden/>
    <w:unhideWhenUsed/>
    <w:rsid w:val="00B07CFF"/>
    <w:rPr>
      <w:color w:val="800080"/>
      <w:u w:val="single"/>
    </w:rPr>
  </w:style>
  <w:style w:type="paragraph" w:styleId="ac">
    <w:name w:val="Date"/>
    <w:basedOn w:val="a"/>
    <w:next w:val="a"/>
    <w:link w:val="ad"/>
    <w:uiPriority w:val="99"/>
    <w:semiHidden/>
    <w:unhideWhenUsed/>
    <w:rsid w:val="001B3A30"/>
  </w:style>
  <w:style w:type="character" w:customStyle="1" w:styleId="ad">
    <w:name w:val="日付 (文字)"/>
    <w:link w:val="ac"/>
    <w:uiPriority w:val="99"/>
    <w:semiHidden/>
    <w:rsid w:val="001B3A30"/>
    <w:rPr>
      <w:rFonts w:ascii="Century" w:eastAsia="ＭＳ 明朝" w:hAnsi="Century"/>
      <w:kern w:val="2"/>
      <w:sz w:val="21"/>
      <w:szCs w:val="24"/>
    </w:rPr>
  </w:style>
  <w:style w:type="table" w:styleId="ae">
    <w:name w:val="Table Grid"/>
    <w:basedOn w:val="a1"/>
    <w:uiPriority w:val="59"/>
    <w:rsid w:val="00324C2B"/>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023">
      <w:bodyDiv w:val="1"/>
      <w:marLeft w:val="0"/>
      <w:marRight w:val="0"/>
      <w:marTop w:val="0"/>
      <w:marBottom w:val="0"/>
      <w:divBdr>
        <w:top w:val="none" w:sz="0" w:space="0" w:color="auto"/>
        <w:left w:val="none" w:sz="0" w:space="0" w:color="auto"/>
        <w:bottom w:val="none" w:sz="0" w:space="0" w:color="auto"/>
        <w:right w:val="none" w:sz="0" w:space="0" w:color="auto"/>
      </w:divBdr>
    </w:div>
    <w:div w:id="427427151">
      <w:bodyDiv w:val="1"/>
      <w:marLeft w:val="0"/>
      <w:marRight w:val="0"/>
      <w:marTop w:val="0"/>
      <w:marBottom w:val="0"/>
      <w:divBdr>
        <w:top w:val="none" w:sz="0" w:space="0" w:color="auto"/>
        <w:left w:val="none" w:sz="0" w:space="0" w:color="auto"/>
        <w:bottom w:val="none" w:sz="0" w:space="0" w:color="auto"/>
        <w:right w:val="none" w:sz="0" w:space="0" w:color="auto"/>
      </w:divBdr>
      <w:divsChild>
        <w:div w:id="1272006128">
          <w:marLeft w:val="150"/>
          <w:marRight w:val="150"/>
          <w:marTop w:val="0"/>
          <w:marBottom w:val="225"/>
          <w:divBdr>
            <w:top w:val="none" w:sz="0" w:space="0" w:color="auto"/>
            <w:left w:val="none" w:sz="0" w:space="0" w:color="auto"/>
            <w:bottom w:val="none" w:sz="0" w:space="0" w:color="auto"/>
            <w:right w:val="none" w:sz="0" w:space="0" w:color="auto"/>
          </w:divBdr>
          <w:divsChild>
            <w:div w:id="1241133982">
              <w:marLeft w:val="0"/>
              <w:marRight w:val="0"/>
              <w:marTop w:val="0"/>
              <w:marBottom w:val="0"/>
              <w:divBdr>
                <w:top w:val="none" w:sz="0" w:space="0" w:color="auto"/>
                <w:left w:val="none" w:sz="0" w:space="0" w:color="auto"/>
                <w:bottom w:val="none" w:sz="0" w:space="0" w:color="auto"/>
                <w:right w:val="none" w:sz="0" w:space="0" w:color="auto"/>
              </w:divBdr>
              <w:divsChild>
                <w:div w:id="2052881475">
                  <w:marLeft w:val="0"/>
                  <w:marRight w:val="0"/>
                  <w:marTop w:val="0"/>
                  <w:marBottom w:val="0"/>
                  <w:divBdr>
                    <w:top w:val="none" w:sz="0" w:space="0" w:color="auto"/>
                    <w:left w:val="none" w:sz="0" w:space="0" w:color="auto"/>
                    <w:bottom w:val="none" w:sz="0" w:space="0" w:color="auto"/>
                    <w:right w:val="none" w:sz="0" w:space="0" w:color="auto"/>
                  </w:divBdr>
                  <w:divsChild>
                    <w:div w:id="20400310">
                      <w:marLeft w:val="0"/>
                      <w:marRight w:val="0"/>
                      <w:marTop w:val="0"/>
                      <w:marBottom w:val="0"/>
                      <w:divBdr>
                        <w:top w:val="none" w:sz="0" w:space="0" w:color="auto"/>
                        <w:left w:val="none" w:sz="0" w:space="0" w:color="auto"/>
                        <w:bottom w:val="none" w:sz="0" w:space="0" w:color="auto"/>
                        <w:right w:val="none" w:sz="0" w:space="0" w:color="auto"/>
                      </w:divBdr>
                      <w:divsChild>
                        <w:div w:id="9875137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32059749">
      <w:bodyDiv w:val="1"/>
      <w:marLeft w:val="0"/>
      <w:marRight w:val="0"/>
      <w:marTop w:val="0"/>
      <w:marBottom w:val="0"/>
      <w:divBdr>
        <w:top w:val="none" w:sz="0" w:space="0" w:color="auto"/>
        <w:left w:val="none" w:sz="0" w:space="0" w:color="auto"/>
        <w:bottom w:val="none" w:sz="0" w:space="0" w:color="auto"/>
        <w:right w:val="none" w:sz="0" w:space="0" w:color="auto"/>
      </w:divBdr>
      <w:divsChild>
        <w:div w:id="15742147">
          <w:marLeft w:val="150"/>
          <w:marRight w:val="150"/>
          <w:marTop w:val="0"/>
          <w:marBottom w:val="225"/>
          <w:divBdr>
            <w:top w:val="none" w:sz="0" w:space="0" w:color="auto"/>
            <w:left w:val="none" w:sz="0" w:space="0" w:color="auto"/>
            <w:bottom w:val="none" w:sz="0" w:space="0" w:color="auto"/>
            <w:right w:val="none" w:sz="0" w:space="0" w:color="auto"/>
          </w:divBdr>
          <w:divsChild>
            <w:div w:id="1891575831">
              <w:marLeft w:val="0"/>
              <w:marRight w:val="0"/>
              <w:marTop w:val="0"/>
              <w:marBottom w:val="0"/>
              <w:divBdr>
                <w:top w:val="none" w:sz="0" w:space="0" w:color="auto"/>
                <w:left w:val="none" w:sz="0" w:space="0" w:color="auto"/>
                <w:bottom w:val="none" w:sz="0" w:space="0" w:color="auto"/>
                <w:right w:val="none" w:sz="0" w:space="0" w:color="auto"/>
              </w:divBdr>
              <w:divsChild>
                <w:div w:id="1268732363">
                  <w:marLeft w:val="0"/>
                  <w:marRight w:val="0"/>
                  <w:marTop w:val="0"/>
                  <w:marBottom w:val="0"/>
                  <w:divBdr>
                    <w:top w:val="none" w:sz="0" w:space="0" w:color="auto"/>
                    <w:left w:val="none" w:sz="0" w:space="0" w:color="auto"/>
                    <w:bottom w:val="none" w:sz="0" w:space="0" w:color="auto"/>
                    <w:right w:val="none" w:sz="0" w:space="0" w:color="auto"/>
                  </w:divBdr>
                  <w:divsChild>
                    <w:div w:id="135995870">
                      <w:marLeft w:val="0"/>
                      <w:marRight w:val="0"/>
                      <w:marTop w:val="0"/>
                      <w:marBottom w:val="0"/>
                      <w:divBdr>
                        <w:top w:val="none" w:sz="0" w:space="0" w:color="auto"/>
                        <w:left w:val="none" w:sz="0" w:space="0" w:color="auto"/>
                        <w:bottom w:val="none" w:sz="0" w:space="0" w:color="auto"/>
                        <w:right w:val="none" w:sz="0" w:space="0" w:color="auto"/>
                      </w:divBdr>
                      <w:divsChild>
                        <w:div w:id="3274879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11127595">
      <w:bodyDiv w:val="1"/>
      <w:marLeft w:val="0"/>
      <w:marRight w:val="0"/>
      <w:marTop w:val="0"/>
      <w:marBottom w:val="0"/>
      <w:divBdr>
        <w:top w:val="none" w:sz="0" w:space="0" w:color="auto"/>
        <w:left w:val="none" w:sz="0" w:space="0" w:color="auto"/>
        <w:bottom w:val="none" w:sz="0" w:space="0" w:color="auto"/>
        <w:right w:val="none" w:sz="0" w:space="0" w:color="auto"/>
      </w:divBdr>
    </w:div>
    <w:div w:id="1212301836">
      <w:bodyDiv w:val="1"/>
      <w:marLeft w:val="0"/>
      <w:marRight w:val="0"/>
      <w:marTop w:val="0"/>
      <w:marBottom w:val="0"/>
      <w:divBdr>
        <w:top w:val="none" w:sz="0" w:space="0" w:color="auto"/>
        <w:left w:val="none" w:sz="0" w:space="0" w:color="auto"/>
        <w:bottom w:val="none" w:sz="0" w:space="0" w:color="auto"/>
        <w:right w:val="none" w:sz="0" w:space="0" w:color="auto"/>
      </w:divBdr>
      <w:divsChild>
        <w:div w:id="202450365">
          <w:marLeft w:val="150"/>
          <w:marRight w:val="150"/>
          <w:marTop w:val="0"/>
          <w:marBottom w:val="225"/>
          <w:divBdr>
            <w:top w:val="none" w:sz="0" w:space="0" w:color="auto"/>
            <w:left w:val="none" w:sz="0" w:space="0" w:color="auto"/>
            <w:bottom w:val="none" w:sz="0" w:space="0" w:color="auto"/>
            <w:right w:val="none" w:sz="0" w:space="0" w:color="auto"/>
          </w:divBdr>
          <w:divsChild>
            <w:div w:id="1441338783">
              <w:marLeft w:val="0"/>
              <w:marRight w:val="0"/>
              <w:marTop w:val="0"/>
              <w:marBottom w:val="0"/>
              <w:divBdr>
                <w:top w:val="none" w:sz="0" w:space="0" w:color="auto"/>
                <w:left w:val="none" w:sz="0" w:space="0" w:color="auto"/>
                <w:bottom w:val="none" w:sz="0" w:space="0" w:color="auto"/>
                <w:right w:val="none" w:sz="0" w:space="0" w:color="auto"/>
              </w:divBdr>
              <w:divsChild>
                <w:div w:id="32921648">
                  <w:marLeft w:val="0"/>
                  <w:marRight w:val="0"/>
                  <w:marTop w:val="0"/>
                  <w:marBottom w:val="0"/>
                  <w:divBdr>
                    <w:top w:val="none" w:sz="0" w:space="0" w:color="auto"/>
                    <w:left w:val="none" w:sz="0" w:space="0" w:color="auto"/>
                    <w:bottom w:val="none" w:sz="0" w:space="0" w:color="auto"/>
                    <w:right w:val="none" w:sz="0" w:space="0" w:color="auto"/>
                  </w:divBdr>
                  <w:divsChild>
                    <w:div w:id="2067222223">
                      <w:marLeft w:val="0"/>
                      <w:marRight w:val="0"/>
                      <w:marTop w:val="0"/>
                      <w:marBottom w:val="0"/>
                      <w:divBdr>
                        <w:top w:val="none" w:sz="0" w:space="0" w:color="auto"/>
                        <w:left w:val="none" w:sz="0" w:space="0" w:color="auto"/>
                        <w:bottom w:val="none" w:sz="0" w:space="0" w:color="auto"/>
                        <w:right w:val="none" w:sz="0" w:space="0" w:color="auto"/>
                      </w:divBdr>
                      <w:divsChild>
                        <w:div w:id="7332826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15992685">
      <w:bodyDiv w:val="1"/>
      <w:marLeft w:val="0"/>
      <w:marRight w:val="0"/>
      <w:marTop w:val="0"/>
      <w:marBottom w:val="0"/>
      <w:divBdr>
        <w:top w:val="none" w:sz="0" w:space="0" w:color="auto"/>
        <w:left w:val="none" w:sz="0" w:space="0" w:color="auto"/>
        <w:bottom w:val="none" w:sz="0" w:space="0" w:color="auto"/>
        <w:right w:val="none" w:sz="0" w:space="0" w:color="auto"/>
      </w:divBdr>
      <w:divsChild>
        <w:div w:id="445469050">
          <w:marLeft w:val="2760"/>
          <w:marRight w:val="0"/>
          <w:marTop w:val="0"/>
          <w:marBottom w:val="0"/>
          <w:divBdr>
            <w:top w:val="none" w:sz="0" w:space="0" w:color="auto"/>
            <w:left w:val="none" w:sz="0" w:space="0" w:color="auto"/>
            <w:bottom w:val="none" w:sz="0" w:space="0" w:color="auto"/>
            <w:right w:val="none" w:sz="0" w:space="0" w:color="auto"/>
          </w:divBdr>
          <w:divsChild>
            <w:div w:id="15749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903841">
      <w:bodyDiv w:val="1"/>
      <w:marLeft w:val="0"/>
      <w:marRight w:val="0"/>
      <w:marTop w:val="0"/>
      <w:marBottom w:val="0"/>
      <w:divBdr>
        <w:top w:val="none" w:sz="0" w:space="0" w:color="auto"/>
        <w:left w:val="none" w:sz="0" w:space="0" w:color="auto"/>
        <w:bottom w:val="none" w:sz="0" w:space="0" w:color="auto"/>
        <w:right w:val="none" w:sz="0" w:space="0" w:color="auto"/>
      </w:divBdr>
    </w:div>
    <w:div w:id="1881161679">
      <w:bodyDiv w:val="1"/>
      <w:marLeft w:val="0"/>
      <w:marRight w:val="0"/>
      <w:marTop w:val="0"/>
      <w:marBottom w:val="0"/>
      <w:divBdr>
        <w:top w:val="none" w:sz="0" w:space="0" w:color="auto"/>
        <w:left w:val="none" w:sz="0" w:space="0" w:color="auto"/>
        <w:bottom w:val="none" w:sz="0" w:space="0" w:color="auto"/>
        <w:right w:val="none" w:sz="0" w:space="0" w:color="auto"/>
      </w:divBdr>
    </w:div>
    <w:div w:id="2127657382">
      <w:bodyDiv w:val="1"/>
      <w:marLeft w:val="0"/>
      <w:marRight w:val="0"/>
      <w:marTop w:val="0"/>
      <w:marBottom w:val="0"/>
      <w:divBdr>
        <w:top w:val="none" w:sz="0" w:space="0" w:color="auto"/>
        <w:left w:val="none" w:sz="0" w:space="0" w:color="auto"/>
        <w:bottom w:val="none" w:sz="0" w:space="0" w:color="auto"/>
        <w:right w:val="none" w:sz="0" w:space="0" w:color="auto"/>
      </w:divBdr>
      <w:divsChild>
        <w:div w:id="1014192574">
          <w:marLeft w:val="150"/>
          <w:marRight w:val="150"/>
          <w:marTop w:val="0"/>
          <w:marBottom w:val="225"/>
          <w:divBdr>
            <w:top w:val="none" w:sz="0" w:space="0" w:color="auto"/>
            <w:left w:val="none" w:sz="0" w:space="0" w:color="auto"/>
            <w:bottom w:val="none" w:sz="0" w:space="0" w:color="auto"/>
            <w:right w:val="none" w:sz="0" w:space="0" w:color="auto"/>
          </w:divBdr>
          <w:divsChild>
            <w:div w:id="481579862">
              <w:marLeft w:val="0"/>
              <w:marRight w:val="0"/>
              <w:marTop w:val="0"/>
              <w:marBottom w:val="0"/>
              <w:divBdr>
                <w:top w:val="none" w:sz="0" w:space="0" w:color="auto"/>
                <w:left w:val="none" w:sz="0" w:space="0" w:color="auto"/>
                <w:bottom w:val="none" w:sz="0" w:space="0" w:color="auto"/>
                <w:right w:val="none" w:sz="0" w:space="0" w:color="auto"/>
              </w:divBdr>
              <w:divsChild>
                <w:div w:id="1523933572">
                  <w:marLeft w:val="0"/>
                  <w:marRight w:val="0"/>
                  <w:marTop w:val="0"/>
                  <w:marBottom w:val="0"/>
                  <w:divBdr>
                    <w:top w:val="none" w:sz="0" w:space="0" w:color="auto"/>
                    <w:left w:val="none" w:sz="0" w:space="0" w:color="auto"/>
                    <w:bottom w:val="none" w:sz="0" w:space="0" w:color="auto"/>
                    <w:right w:val="none" w:sz="0" w:space="0" w:color="auto"/>
                  </w:divBdr>
                  <w:divsChild>
                    <w:div w:id="1638299549">
                      <w:marLeft w:val="0"/>
                      <w:marRight w:val="0"/>
                      <w:marTop w:val="0"/>
                      <w:marBottom w:val="0"/>
                      <w:divBdr>
                        <w:top w:val="none" w:sz="0" w:space="0" w:color="auto"/>
                        <w:left w:val="none" w:sz="0" w:space="0" w:color="auto"/>
                        <w:bottom w:val="none" w:sz="0" w:space="0" w:color="auto"/>
                        <w:right w:val="none" w:sz="0" w:space="0" w:color="auto"/>
                      </w:divBdr>
                      <w:divsChild>
                        <w:div w:id="21278464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pref.osaka.lg.jp/toukei/gdp/gdp27s.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0412-346A-4379-8FDB-3E887F4B2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2017-04-07T04:56:00Z</dcterms:created>
  <dcterms:modified xsi:type="dcterms:W3CDTF">2017-04-18T05:18:00Z</dcterms:modified>
</cp:coreProperties>
</file>