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E7762F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/>
          <w:noProof/>
          <w:sz w:val="24"/>
        </w:rPr>
        <w:pict>
          <v:line id="_x0000_s1040" style="position:absolute;left:0;text-align:left;z-index:251653632" from="-4.55pt,.75pt" to="497.95pt,.75pt" strokeweight="4.5pt">
            <v:stroke linestyle="thickThin"/>
          </v:line>
        </w:pic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２６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EB0BE5">
        <w:rPr>
          <w:rFonts w:ascii="HGｺﾞｼｯｸM" w:eastAsia="HGｺﾞｼｯｸM" w:hAnsi="ＭＳ ゴシック" w:hint="eastAsia"/>
          <w:sz w:val="24"/>
        </w:rPr>
        <w:t>４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EB0BE5">
        <w:rPr>
          <w:rFonts w:ascii="HGｺﾞｼｯｸM" w:eastAsia="HGｺﾞｼｯｸM" w:hAnsi="ＭＳ ゴシック" w:hint="eastAsia"/>
          <w:sz w:val="24"/>
        </w:rPr>
        <w:t>６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>
      <w:pPr>
        <w:jc w:val="center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EA5368">
      <w:pPr>
        <w:snapToGrid w:val="0"/>
        <w:spacing w:line="120" w:lineRule="exact"/>
        <w:ind w:firstLineChars="200" w:firstLine="448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613A1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26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EB0BE5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４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EB0BE5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６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E67EA4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F75E1E" w:rsidRPr="00F75E1E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景気は、一時的に悪化するも、回復基調が続く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F75E1E" w:rsidRDefault="000A12EB" w:rsidP="008D34D1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2C28D0" w:rsidRDefault="000A777B" w:rsidP="00CD40ED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F75E1E" w:rsidRPr="00F75E1E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業況判断ＤＩは、消費税率引上げに伴う駆け込み需要の反動減から、業種・規模を問わず東日本大震災直後（23年４～６月期）以来の大幅な悪化となり、回復基調が鈍化した。</w:t>
      </w:r>
    </w:p>
    <w:p w:rsidR="00D667EC" w:rsidRDefault="00E7762F" w:rsidP="00D667E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9.45pt;margin-top:5.5pt;width:357.75pt;height:17.4pt;z-index:251666944" stroked="f">
            <v:textbox style="mso-next-textbox:#_x0000_s1174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業況判断ＤＩの推移（前期比、季節調整済、製造業・非製造業別）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5" type="#_x0000_t75" style="position:absolute;margin-left:5.2pt;margin-top:18.75pt;width:492.75pt;height:266.25pt;z-index:251673088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613A1C" w:rsidRDefault="00E7762F" w:rsidP="00CD40ED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Cs w:val="21"/>
        </w:rPr>
        <w:pict>
          <v:shape id="_x0000_s1182" type="#_x0000_t202" style="position:absolute;left:0;text-align:left;margin-left:53.95pt;margin-top:279.5pt;width:357.75pt;height:22.25pt;z-index:251676160" stroked="f">
            <v:textbox style="mso-next-textbox:#_x0000_s1182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業況判断ＤＩの推移（前期比、季節調整済、大企業・中小企業別）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75" style="position:absolute;left:0;text-align:left;margin-left:14.95pt;margin-top:287.45pt;width:492.75pt;height:279.3pt;z-index:251675136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0A777B" w:rsidRDefault="00E7762F" w:rsidP="00613A1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Cs w:val="21"/>
        </w:rPr>
        <w:lastRenderedPageBreak/>
        <w:pict>
          <v:shape id="_x0000_s1175" type="#_x0000_t202" style="position:absolute;left:0;text-align:left;margin-left:52.45pt;margin-top:192.7pt;width:357.75pt;height:17.4pt;z-index:251655680" stroked="f">
            <v:textbox style="mso-next-textbox:#_x0000_s1175" inset="5.85pt,.7pt,5.85pt,.7pt">
              <w:txbxContent>
                <w:p w:rsidR="00A7177C" w:rsidRDefault="00A7177C" w:rsidP="00397FDA"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図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２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 xml:space="preserve">　業況判断ＤＩの推移（前期比、季節調整済、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大企業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中小企業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別）</w:t>
                  </w:r>
                </w:p>
              </w:txbxContent>
            </v:textbox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景　気</w:t>
      </w:r>
    </w:p>
    <w:p w:rsidR="00FB6694" w:rsidRDefault="00E7762F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pict>
          <v:line id="_x0000_s1102" style="position:absolute;z-index:251654656" from="-5.95pt,4.6pt" to="501.2pt,4.6pt" strokeweight="4.5pt">
            <v:stroke linestyle="thickThin"/>
          </v:line>
        </w:pic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04EB5" w:rsidRDefault="000A777B" w:rsidP="00CD40ED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F75E1E" w:rsidRPr="00F75E1E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、営業利益水準が大幅に落ち込み、営業利益判断も大企業や非製造業を中心にマイナス幅が拡大し、全体の回復の動きに一服感がみられた。ただし、資金繰りが改善したほか、雇用面でも製造業の不足感が顕著で、来期も製造業で雇用増の勢いが強まっている。なお、来期の業況は、反動減からの急激な回復が見込まれており、ＤＩのマイナス幅は大幅に縮小する見通しである。</w:t>
      </w:r>
    </w:p>
    <w:p w:rsidR="00204EB5" w:rsidRDefault="00204EB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A3B35" w:rsidRDefault="00EA3B3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5A0E5A" w:rsidRPr="00A15C3B" w:rsidRDefault="00E7762F" w:rsidP="007A0636">
      <w:pPr>
        <w:autoSpaceDE w:val="0"/>
        <w:autoSpaceDN w:val="0"/>
        <w:adjustRightInd w:val="0"/>
        <w:snapToGrid w:val="0"/>
        <w:spacing w:line="260" w:lineRule="exact"/>
        <w:ind w:firstLineChars="1800" w:firstLine="3855"/>
        <w:rPr>
          <w:rFonts w:ascii="HGｺﾞｼｯｸM" w:eastAsia="HGｺﾞｼｯｸM" w:cs="ＭＳ Ｐゴシック"/>
          <w:kern w:val="0"/>
          <w:szCs w:val="21"/>
        </w:rPr>
      </w:pPr>
      <w:r>
        <w:rPr>
          <w:noProof/>
        </w:rPr>
        <w:pict>
          <v:shape id="_x0000_s1228" type="#_x0000_t75" style="position:absolute;left:0;text-align:left;margin-left:19.7pt;margin-top:15.4pt;width:492.75pt;height:399pt;z-index:25167820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0A777B" w:rsidRPr="00A15C3B">
        <w:rPr>
          <w:rFonts w:ascii="HGｺﾞｼｯｸM" w:eastAsia="HGｺﾞｼｯｸM" w:cs="ＭＳ Ｐゴシック" w:hint="eastAsia"/>
          <w:kern w:val="0"/>
          <w:szCs w:val="21"/>
        </w:rPr>
        <w:t>主な項目のＤＩ</w:t>
      </w:r>
    </w:p>
    <w:p w:rsidR="000A777B" w:rsidRDefault="000A777B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33C2A" w:rsidRDefault="00033C2A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BE3678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26年７～９月期の業況ＤＩは、</w:t>
      </w:r>
      <w:r w:rsidR="00CD40ED" w:rsidRPr="00CD40ED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大企業・非製造業を中心に大きく改善し、ＤＩはＶ字回復の見込み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9387D" w:rsidRDefault="00A9387D" w:rsidP="00BE3678">
      <w:pPr>
        <w:autoSpaceDE w:val="0"/>
        <w:autoSpaceDN w:val="0"/>
        <w:adjustRightInd w:val="0"/>
        <w:snapToGrid w:val="0"/>
        <w:spacing w:line="260" w:lineRule="exact"/>
        <w:ind w:firstLineChars="300" w:firstLine="67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3D1F3C" w:rsidRDefault="00E7762F" w:rsidP="00BE3678">
      <w:pPr>
        <w:autoSpaceDE w:val="0"/>
        <w:autoSpaceDN w:val="0"/>
        <w:adjustRightInd w:val="0"/>
        <w:snapToGrid w:val="0"/>
        <w:spacing w:line="260" w:lineRule="exact"/>
        <w:ind w:firstLineChars="300" w:firstLine="6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 id="_x0000_s1229" type="#_x0000_t75" style="position:absolute;left:0;text-align:left;margin-left:11.2pt;margin-top:16.6pt;width:481.55pt;height:123pt;z-index:251680256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業況判断ＤＩの推移（来期見通し）</w:t>
      </w:r>
    </w:p>
    <w:sectPr w:rsidR="003D1F3C" w:rsidSect="002F5D6E">
      <w:footerReference w:type="default" r:id="rId13"/>
      <w:pgSz w:w="11906" w:h="16838" w:code="9"/>
      <w:pgMar w:top="567" w:right="1021" w:bottom="567" w:left="1021" w:header="851" w:footer="227" w:gutter="0"/>
      <w:pgNumType w:fmt="numberInDash" w:start="17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A3" w:rsidRDefault="004766A3">
      <w:r>
        <w:separator/>
      </w:r>
    </w:p>
  </w:endnote>
  <w:endnote w:type="continuationSeparator" w:id="0">
    <w:p w:rsidR="004766A3" w:rsidRDefault="004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E7762F" w:rsidRPr="00E7762F">
      <w:rPr>
        <w:rFonts w:ascii="ＭＳ Ｐ明朝" w:eastAsia="ＭＳ Ｐ明朝" w:hAnsi="ＭＳ Ｐ明朝"/>
        <w:noProof/>
        <w:lang w:val="ja-JP"/>
      </w:rPr>
      <w:t>-</w:t>
    </w:r>
    <w:r w:rsidR="00E7762F">
      <w:rPr>
        <w:rFonts w:ascii="ＭＳ Ｐ明朝" w:eastAsia="ＭＳ Ｐ明朝" w:hAnsi="ＭＳ Ｐ明朝"/>
        <w:noProof/>
      </w:rPr>
      <w:t xml:space="preserve"> 17 -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A3" w:rsidRDefault="004766A3">
      <w:r>
        <w:separator/>
      </w:r>
    </w:p>
  </w:footnote>
  <w:footnote w:type="continuationSeparator" w:id="0">
    <w:p w:rsidR="004766A3" w:rsidRDefault="0047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41"/>
    <w:rsid w:val="00033C2A"/>
    <w:rsid w:val="00043DBE"/>
    <w:rsid w:val="000770EF"/>
    <w:rsid w:val="00083427"/>
    <w:rsid w:val="000A12EB"/>
    <w:rsid w:val="000A777B"/>
    <w:rsid w:val="000C736C"/>
    <w:rsid w:val="000D48E5"/>
    <w:rsid w:val="001119B5"/>
    <w:rsid w:val="0013142C"/>
    <w:rsid w:val="00136C0D"/>
    <w:rsid w:val="00142637"/>
    <w:rsid w:val="001435B6"/>
    <w:rsid w:val="001940C7"/>
    <w:rsid w:val="001B45EC"/>
    <w:rsid w:val="001C056F"/>
    <w:rsid w:val="001C5C2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2F5D6E"/>
    <w:rsid w:val="00310084"/>
    <w:rsid w:val="003144CD"/>
    <w:rsid w:val="003146BB"/>
    <w:rsid w:val="003163EF"/>
    <w:rsid w:val="003229FA"/>
    <w:rsid w:val="0033031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75FF"/>
    <w:rsid w:val="003B358A"/>
    <w:rsid w:val="003C171C"/>
    <w:rsid w:val="003D1F3C"/>
    <w:rsid w:val="003E2474"/>
    <w:rsid w:val="003E3C97"/>
    <w:rsid w:val="003E5883"/>
    <w:rsid w:val="00411DED"/>
    <w:rsid w:val="00414BBB"/>
    <w:rsid w:val="00420BD6"/>
    <w:rsid w:val="0042269D"/>
    <w:rsid w:val="00435C53"/>
    <w:rsid w:val="00443907"/>
    <w:rsid w:val="004450C7"/>
    <w:rsid w:val="00451260"/>
    <w:rsid w:val="004766A3"/>
    <w:rsid w:val="004A021E"/>
    <w:rsid w:val="004D49CC"/>
    <w:rsid w:val="004E01EC"/>
    <w:rsid w:val="004E15A0"/>
    <w:rsid w:val="004F5E0C"/>
    <w:rsid w:val="0052234F"/>
    <w:rsid w:val="005571E9"/>
    <w:rsid w:val="005A0E5A"/>
    <w:rsid w:val="005A696A"/>
    <w:rsid w:val="005C4EC5"/>
    <w:rsid w:val="005D2D0C"/>
    <w:rsid w:val="00613A1C"/>
    <w:rsid w:val="0063678B"/>
    <w:rsid w:val="006401EE"/>
    <w:rsid w:val="00640E30"/>
    <w:rsid w:val="0064632E"/>
    <w:rsid w:val="0065681C"/>
    <w:rsid w:val="0066717D"/>
    <w:rsid w:val="00673F36"/>
    <w:rsid w:val="00682E99"/>
    <w:rsid w:val="00690246"/>
    <w:rsid w:val="006912B7"/>
    <w:rsid w:val="00693155"/>
    <w:rsid w:val="00695817"/>
    <w:rsid w:val="006C2C17"/>
    <w:rsid w:val="006C6122"/>
    <w:rsid w:val="006E423B"/>
    <w:rsid w:val="006E72C6"/>
    <w:rsid w:val="006F5AB6"/>
    <w:rsid w:val="00726C24"/>
    <w:rsid w:val="00752B66"/>
    <w:rsid w:val="00785C40"/>
    <w:rsid w:val="00786256"/>
    <w:rsid w:val="00792B03"/>
    <w:rsid w:val="007940A6"/>
    <w:rsid w:val="007A0636"/>
    <w:rsid w:val="007A728A"/>
    <w:rsid w:val="007C2AA1"/>
    <w:rsid w:val="007C4B25"/>
    <w:rsid w:val="007C4F08"/>
    <w:rsid w:val="007C7C2D"/>
    <w:rsid w:val="007F0CEB"/>
    <w:rsid w:val="00804806"/>
    <w:rsid w:val="0082464E"/>
    <w:rsid w:val="008331AA"/>
    <w:rsid w:val="008548D8"/>
    <w:rsid w:val="008666F3"/>
    <w:rsid w:val="00876841"/>
    <w:rsid w:val="00885066"/>
    <w:rsid w:val="008909AF"/>
    <w:rsid w:val="008B4EB0"/>
    <w:rsid w:val="008C34EB"/>
    <w:rsid w:val="008D26DE"/>
    <w:rsid w:val="008D34D1"/>
    <w:rsid w:val="008D59CC"/>
    <w:rsid w:val="008E110D"/>
    <w:rsid w:val="00905114"/>
    <w:rsid w:val="00905C17"/>
    <w:rsid w:val="00930FC0"/>
    <w:rsid w:val="00943D20"/>
    <w:rsid w:val="00965A40"/>
    <w:rsid w:val="0098470E"/>
    <w:rsid w:val="009B3620"/>
    <w:rsid w:val="009B401F"/>
    <w:rsid w:val="009C21A5"/>
    <w:rsid w:val="009C7804"/>
    <w:rsid w:val="009E6E53"/>
    <w:rsid w:val="00A15C3B"/>
    <w:rsid w:val="00A16980"/>
    <w:rsid w:val="00A16AB6"/>
    <w:rsid w:val="00A17778"/>
    <w:rsid w:val="00A3275C"/>
    <w:rsid w:val="00A6257D"/>
    <w:rsid w:val="00A7177C"/>
    <w:rsid w:val="00A9387D"/>
    <w:rsid w:val="00AA591E"/>
    <w:rsid w:val="00AB2950"/>
    <w:rsid w:val="00AC2050"/>
    <w:rsid w:val="00AC3EBD"/>
    <w:rsid w:val="00AC49CF"/>
    <w:rsid w:val="00AD56CA"/>
    <w:rsid w:val="00AE6F68"/>
    <w:rsid w:val="00B142E1"/>
    <w:rsid w:val="00B1538D"/>
    <w:rsid w:val="00B20234"/>
    <w:rsid w:val="00B26008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702DB"/>
    <w:rsid w:val="00C7342B"/>
    <w:rsid w:val="00C76A5C"/>
    <w:rsid w:val="00C83FAB"/>
    <w:rsid w:val="00C9728C"/>
    <w:rsid w:val="00CC307C"/>
    <w:rsid w:val="00CD40ED"/>
    <w:rsid w:val="00CD65A6"/>
    <w:rsid w:val="00D10199"/>
    <w:rsid w:val="00D1113E"/>
    <w:rsid w:val="00D447BB"/>
    <w:rsid w:val="00D553F6"/>
    <w:rsid w:val="00D56E2F"/>
    <w:rsid w:val="00D667EC"/>
    <w:rsid w:val="00DC6C78"/>
    <w:rsid w:val="00DD4C32"/>
    <w:rsid w:val="00DD6E2D"/>
    <w:rsid w:val="00E10BE1"/>
    <w:rsid w:val="00E12A7B"/>
    <w:rsid w:val="00E42DEA"/>
    <w:rsid w:val="00E54504"/>
    <w:rsid w:val="00E67EA4"/>
    <w:rsid w:val="00E724A4"/>
    <w:rsid w:val="00E76D5E"/>
    <w:rsid w:val="00E7762F"/>
    <w:rsid w:val="00E917A3"/>
    <w:rsid w:val="00E938A2"/>
    <w:rsid w:val="00EA3B35"/>
    <w:rsid w:val="00EA5368"/>
    <w:rsid w:val="00EA7AF5"/>
    <w:rsid w:val="00EB0BE5"/>
    <w:rsid w:val="00EB1F03"/>
    <w:rsid w:val="00EB63C4"/>
    <w:rsid w:val="00EC0938"/>
    <w:rsid w:val="00EE4E9F"/>
    <w:rsid w:val="00EF6069"/>
    <w:rsid w:val="00F0185A"/>
    <w:rsid w:val="00F106F9"/>
    <w:rsid w:val="00F3686A"/>
    <w:rsid w:val="00F3774A"/>
    <w:rsid w:val="00F66FA7"/>
    <w:rsid w:val="00F70201"/>
    <w:rsid w:val="00F7228B"/>
    <w:rsid w:val="00F75E1E"/>
    <w:rsid w:val="00F8780C"/>
    <w:rsid w:val="00FA04D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DC25-D499-4788-BA6C-8C612695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2014-08-12T08:00:00Z</dcterms:created>
  <dcterms:modified xsi:type="dcterms:W3CDTF">2014-08-12T08:00:00Z</dcterms:modified>
</cp:coreProperties>
</file>