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2A" w:rsidRPr="00A36C20" w:rsidRDefault="0098532A" w:rsidP="0098532A">
      <w:pPr>
        <w:adjustRightInd w:val="0"/>
        <w:snapToGrid w:val="0"/>
        <w:spacing w:line="280" w:lineRule="exact"/>
        <w:jc w:val="center"/>
        <w:rPr>
          <w:rFonts w:ascii="HG丸ｺﾞｼｯｸM-PRO" w:eastAsia="HG丸ｺﾞｼｯｸM-PRO" w:hAnsi="HG丸ｺﾞｼｯｸM-PRO"/>
          <w:b/>
          <w:sz w:val="22"/>
          <w:szCs w:val="20"/>
        </w:rPr>
      </w:pPr>
      <w:r w:rsidRPr="00A36C20">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A36C20"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36C20" w:rsidRPr="00A36C20" w:rsidTr="00027DF0">
        <w:tc>
          <w:tcPr>
            <w:tcW w:w="993" w:type="dxa"/>
            <w:tcBorders>
              <w:top w:val="single" w:sz="12" w:space="0" w:color="auto"/>
              <w:left w:val="single" w:sz="12" w:space="0" w:color="auto"/>
              <w:bottom w:val="single" w:sz="12" w:space="0" w:color="auto"/>
            </w:tcBorders>
            <w:shd w:val="clear" w:color="auto" w:fill="FFFF00"/>
          </w:tcPr>
          <w:p w:rsidR="00AB4937" w:rsidRPr="00A36C20" w:rsidRDefault="00AB4937" w:rsidP="00027DF0">
            <w:pPr>
              <w:adjustRightInd w:val="0"/>
              <w:snapToGrid w:val="0"/>
              <w:spacing w:line="280" w:lineRule="exact"/>
              <w:jc w:val="center"/>
              <w:rPr>
                <w:rFonts w:ascii="HG丸ｺﾞｼｯｸM-PRO" w:eastAsia="HG丸ｺﾞｼｯｸM-PRO" w:hAnsi="HG丸ｺﾞｼｯｸM-PRO"/>
                <w:sz w:val="24"/>
                <w:szCs w:val="20"/>
              </w:rPr>
            </w:pPr>
            <w:r w:rsidRPr="00A36C20">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A36C20" w:rsidRDefault="00FD1D40" w:rsidP="00027DF0">
            <w:pPr>
              <w:adjustRightInd w:val="0"/>
              <w:snapToGrid w:val="0"/>
              <w:spacing w:line="280" w:lineRule="exact"/>
              <w:rPr>
                <w:rFonts w:ascii="HG丸ｺﾞｼｯｸM-PRO" w:eastAsia="HG丸ｺﾞｼｯｸM-PRO" w:hAnsi="HG丸ｺﾞｼｯｸM-PRO"/>
                <w:b/>
                <w:sz w:val="24"/>
                <w:szCs w:val="20"/>
              </w:rPr>
            </w:pPr>
            <w:r w:rsidRPr="00A36C20">
              <w:rPr>
                <w:rFonts w:ascii="HG丸ｺﾞｼｯｸM-PRO" w:eastAsia="HG丸ｺﾞｼｯｸM-PRO" w:hAnsi="HG丸ｺﾞｼｯｸM-PRO" w:hint="eastAsia"/>
                <w:b/>
                <w:sz w:val="24"/>
                <w:szCs w:val="20"/>
              </w:rPr>
              <w:t>Ⅲ</w:t>
            </w:r>
            <w:r w:rsidR="00685E87" w:rsidRPr="00A36C20">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AB4937" w:rsidRPr="00A36C20" w:rsidRDefault="00AB4937" w:rsidP="00027DF0">
            <w:pPr>
              <w:adjustRightInd w:val="0"/>
              <w:snapToGrid w:val="0"/>
              <w:spacing w:line="280" w:lineRule="exact"/>
              <w:jc w:val="center"/>
              <w:rPr>
                <w:rFonts w:ascii="HG丸ｺﾞｼｯｸM-PRO" w:eastAsia="HG丸ｺﾞｼｯｸM-PRO" w:hAnsi="HG丸ｺﾞｼｯｸM-PRO"/>
                <w:sz w:val="24"/>
                <w:szCs w:val="20"/>
              </w:rPr>
            </w:pPr>
            <w:r w:rsidRPr="00A36C20">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A36C20" w:rsidRDefault="00F53064" w:rsidP="00027DF0">
            <w:pPr>
              <w:adjustRightInd w:val="0"/>
              <w:snapToGrid w:val="0"/>
              <w:spacing w:line="280" w:lineRule="exact"/>
              <w:rPr>
                <w:rFonts w:ascii="HG丸ｺﾞｼｯｸM-PRO" w:eastAsia="HG丸ｺﾞｼｯｸM-PRO" w:hAnsi="HG丸ｺﾞｼｯｸM-PRO"/>
                <w:b/>
                <w:sz w:val="24"/>
                <w:szCs w:val="20"/>
              </w:rPr>
            </w:pPr>
            <w:r w:rsidRPr="00A36C20">
              <w:rPr>
                <w:rFonts w:ascii="HG丸ｺﾞｼｯｸM-PRO" w:eastAsia="HG丸ｺﾞｼｯｸM-PRO" w:hAnsi="HG丸ｺﾞｼｯｸM-PRO" w:hint="eastAsia"/>
                <w:b/>
                <w:sz w:val="24"/>
                <w:szCs w:val="20"/>
              </w:rPr>
              <w:t>32</w:t>
            </w:r>
          </w:p>
        </w:tc>
        <w:tc>
          <w:tcPr>
            <w:tcW w:w="993" w:type="dxa"/>
            <w:tcBorders>
              <w:top w:val="single" w:sz="12" w:space="0" w:color="auto"/>
              <w:bottom w:val="single" w:sz="12" w:space="0" w:color="auto"/>
            </w:tcBorders>
            <w:shd w:val="clear" w:color="auto" w:fill="FFFF00"/>
          </w:tcPr>
          <w:p w:rsidR="00AB4937" w:rsidRPr="00A36C20" w:rsidRDefault="00AB4937" w:rsidP="00027DF0">
            <w:pPr>
              <w:adjustRightInd w:val="0"/>
              <w:snapToGrid w:val="0"/>
              <w:spacing w:line="280" w:lineRule="exact"/>
              <w:jc w:val="center"/>
              <w:rPr>
                <w:rFonts w:ascii="HG丸ｺﾞｼｯｸM-PRO" w:eastAsia="HG丸ｺﾞｼｯｸM-PRO" w:hAnsi="HG丸ｺﾞｼｯｸM-PRO"/>
                <w:sz w:val="24"/>
                <w:szCs w:val="20"/>
              </w:rPr>
            </w:pPr>
            <w:r w:rsidRPr="00A36C20">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A36C20" w:rsidRDefault="00685E87" w:rsidP="00027DF0">
            <w:pPr>
              <w:adjustRightInd w:val="0"/>
              <w:snapToGrid w:val="0"/>
              <w:spacing w:line="280" w:lineRule="exact"/>
              <w:rPr>
                <w:rFonts w:ascii="HG丸ｺﾞｼｯｸM-PRO" w:eastAsia="HG丸ｺﾞｼｯｸM-PRO" w:hAnsi="HG丸ｺﾞｼｯｸM-PRO"/>
                <w:b/>
                <w:sz w:val="24"/>
                <w:szCs w:val="20"/>
              </w:rPr>
            </w:pPr>
            <w:r w:rsidRPr="00A36C20">
              <w:rPr>
                <w:rFonts w:ascii="HG丸ｺﾞｼｯｸM-PRO" w:eastAsia="HG丸ｺﾞｼｯｸM-PRO" w:hAnsi="HG丸ｺﾞｼｯｸM-PRO" w:hint="eastAsia"/>
                <w:b/>
                <w:sz w:val="24"/>
                <w:szCs w:val="20"/>
              </w:rPr>
              <w:t>暮らしやすい快適な都市環境の確保（騒音・振動の防止）</w:t>
            </w:r>
          </w:p>
        </w:tc>
      </w:tr>
    </w:tbl>
    <w:p w:rsidR="00AB4937" w:rsidRPr="00A36C20" w:rsidRDefault="00AB4937" w:rsidP="00AB4937">
      <w:pPr>
        <w:adjustRightInd w:val="0"/>
        <w:snapToGrid w:val="0"/>
        <w:rPr>
          <w:rFonts w:ascii="HG丸ｺﾞｼｯｸM-PRO" w:eastAsia="HG丸ｺﾞｼｯｸM-PRO" w:hAnsi="HG丸ｺﾞｼｯｸM-PRO"/>
          <w:sz w:val="20"/>
          <w:szCs w:val="20"/>
        </w:rPr>
      </w:pPr>
    </w:p>
    <w:tbl>
      <w:tblPr>
        <w:tblW w:w="1480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416"/>
        <w:gridCol w:w="1152"/>
        <w:gridCol w:w="159"/>
        <w:gridCol w:w="708"/>
        <w:gridCol w:w="567"/>
        <w:gridCol w:w="508"/>
        <w:gridCol w:w="343"/>
        <w:gridCol w:w="709"/>
        <w:gridCol w:w="141"/>
        <w:gridCol w:w="3170"/>
        <w:gridCol w:w="4825"/>
      </w:tblGrid>
      <w:tr w:rsidR="00A36C20" w:rsidRPr="00A36C20" w:rsidTr="007D1F52">
        <w:tc>
          <w:tcPr>
            <w:tcW w:w="2102" w:type="dxa"/>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目的、内容</w:t>
            </w:r>
          </w:p>
        </w:tc>
        <w:tc>
          <w:tcPr>
            <w:tcW w:w="12698" w:type="dxa"/>
            <w:gridSpan w:val="11"/>
            <w:shd w:val="clear" w:color="auto" w:fill="auto"/>
          </w:tcPr>
          <w:p w:rsidR="000C3688" w:rsidRPr="00A36C20" w:rsidRDefault="000C3688" w:rsidP="00EF01AD">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道路交通騒音について、2020年に環境保全目標を概ね達成（達成率95％以上）する。</w:t>
            </w:r>
          </w:p>
          <w:p w:rsidR="000C3688" w:rsidRPr="00A36C20" w:rsidRDefault="000C3688" w:rsidP="00EF01AD">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航空機騒音対策について、大阪国際空港周辺における周辺緑地整備、民家防音工事等の環境対策を推進する。</w:t>
            </w:r>
          </w:p>
          <w:p w:rsidR="000C3688" w:rsidRPr="00A36C20" w:rsidRDefault="000C3688" w:rsidP="00EF01AD">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工場・事業場や建設作業などの固定発生源、新幹線等の鉄道の対策を推進する。</w:t>
            </w:r>
          </w:p>
          <w:p w:rsidR="000C3688" w:rsidRPr="00A36C20" w:rsidRDefault="000C3688" w:rsidP="00EF01AD">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低周波音について、実態調査等により知見の収集等に努める。</w:t>
            </w:r>
          </w:p>
        </w:tc>
      </w:tr>
      <w:tr w:rsidR="00A36C20" w:rsidRPr="00A36C20" w:rsidTr="007D1F52">
        <w:tc>
          <w:tcPr>
            <w:tcW w:w="2102" w:type="dxa"/>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副次的効果、外部効果等</w:t>
            </w:r>
          </w:p>
        </w:tc>
        <w:tc>
          <w:tcPr>
            <w:tcW w:w="12698" w:type="dxa"/>
            <w:gridSpan w:val="11"/>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r>
      <w:tr w:rsidR="00A36C20" w:rsidRPr="00A36C20" w:rsidTr="007D1F52">
        <w:tc>
          <w:tcPr>
            <w:tcW w:w="2102" w:type="dxa"/>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関係法令、行政計画等</w:t>
            </w:r>
          </w:p>
        </w:tc>
        <w:tc>
          <w:tcPr>
            <w:tcW w:w="12698" w:type="dxa"/>
            <w:gridSpan w:val="11"/>
            <w:shd w:val="clear" w:color="auto" w:fill="auto"/>
          </w:tcPr>
          <w:p w:rsidR="000C3688" w:rsidRPr="00985FFD" w:rsidRDefault="000C3688" w:rsidP="00027DF0">
            <w:pPr>
              <w:adjustRightInd w:val="0"/>
              <w:snapToGrid w:val="0"/>
              <w:spacing w:line="280" w:lineRule="exact"/>
              <w:rPr>
                <w:rFonts w:ascii="HG丸ｺﾞｼｯｸM-PRO" w:eastAsia="HG丸ｺﾞｼｯｸM-PRO" w:hAnsi="HG丸ｺﾞｼｯｸM-PRO"/>
                <w:sz w:val="20"/>
                <w:szCs w:val="20"/>
              </w:rPr>
            </w:pPr>
            <w:r w:rsidRPr="00985FFD">
              <w:rPr>
                <w:rFonts w:ascii="HG丸ｺﾞｼｯｸM-PRO" w:eastAsia="HG丸ｺﾞｼｯｸM-PRO" w:hAnsi="HG丸ｺﾞｼｯｸM-PRO" w:hint="eastAsia"/>
                <w:sz w:val="20"/>
                <w:szCs w:val="20"/>
              </w:rPr>
              <w:t>騒音規制法、振動規制法</w:t>
            </w:r>
          </w:p>
          <w:p w:rsidR="000C3688" w:rsidRPr="00985FFD" w:rsidRDefault="000C3688" w:rsidP="00027DF0">
            <w:pPr>
              <w:adjustRightInd w:val="0"/>
              <w:snapToGrid w:val="0"/>
              <w:spacing w:line="280" w:lineRule="exact"/>
              <w:rPr>
                <w:rFonts w:ascii="HG丸ｺﾞｼｯｸM-PRO" w:eastAsia="HG丸ｺﾞｼｯｸM-PRO" w:hAnsi="HG丸ｺﾞｼｯｸM-PRO"/>
                <w:sz w:val="20"/>
                <w:szCs w:val="20"/>
              </w:rPr>
            </w:pPr>
            <w:r w:rsidRPr="00985FFD">
              <w:rPr>
                <w:rFonts w:ascii="HG丸ｺﾞｼｯｸM-PRO" w:eastAsia="HG丸ｺﾞｼｯｸM-PRO" w:hAnsi="HG丸ｺﾞｼｯｸM-PRO" w:hint="eastAsia"/>
                <w:sz w:val="20"/>
                <w:szCs w:val="20"/>
              </w:rPr>
              <w:t>府生活環境保全条例</w:t>
            </w:r>
          </w:p>
          <w:p w:rsidR="000C3688" w:rsidRPr="00985FFD" w:rsidRDefault="000C3688" w:rsidP="002C3F20">
            <w:pPr>
              <w:adjustRightInd w:val="0"/>
              <w:snapToGrid w:val="0"/>
              <w:spacing w:line="280" w:lineRule="exact"/>
              <w:rPr>
                <w:rFonts w:ascii="HG丸ｺﾞｼｯｸM-PRO" w:eastAsia="HG丸ｺﾞｼｯｸM-PRO" w:hAnsi="HG丸ｺﾞｼｯｸM-PRO"/>
                <w:sz w:val="20"/>
                <w:szCs w:val="20"/>
              </w:rPr>
            </w:pPr>
            <w:r w:rsidRPr="00985FFD">
              <w:rPr>
                <w:rFonts w:ascii="HG丸ｺﾞｼｯｸM-PRO" w:eastAsia="HG丸ｺﾞｼｯｸM-PRO" w:hAnsi="HG丸ｺﾞｼｯｸM-PRO" w:hint="eastAsia"/>
                <w:sz w:val="20"/>
                <w:szCs w:val="20"/>
              </w:rPr>
              <w:t>第９次大阪地域公害防止計画</w:t>
            </w:r>
          </w:p>
        </w:tc>
      </w:tr>
      <w:tr w:rsidR="00A36C20" w:rsidRPr="00A36C20" w:rsidTr="007D1F52">
        <w:tc>
          <w:tcPr>
            <w:tcW w:w="2102" w:type="dxa"/>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国等の政策、社会情勢等</w:t>
            </w:r>
          </w:p>
        </w:tc>
        <w:tc>
          <w:tcPr>
            <w:tcW w:w="12698" w:type="dxa"/>
            <w:gridSpan w:val="11"/>
            <w:shd w:val="clear" w:color="auto" w:fill="auto"/>
          </w:tcPr>
          <w:p w:rsidR="00F75D17" w:rsidRPr="00985FFD" w:rsidRDefault="00F75D17" w:rsidP="00B42173">
            <w:pPr>
              <w:adjustRightInd w:val="0"/>
              <w:snapToGrid w:val="0"/>
              <w:spacing w:line="280" w:lineRule="exact"/>
              <w:ind w:left="200" w:hangingChars="100" w:hanging="200"/>
              <w:rPr>
                <w:rFonts w:ascii="HG丸ｺﾞｼｯｸM-PRO" w:eastAsia="HG丸ｺﾞｼｯｸM-PRO" w:hAnsi="HG丸ｺﾞｼｯｸM-PRO"/>
                <w:sz w:val="20"/>
                <w:szCs w:val="20"/>
              </w:rPr>
            </w:pPr>
            <w:r w:rsidRPr="00985FFD">
              <w:rPr>
                <w:rFonts w:ascii="HG丸ｺﾞｼｯｸM-PRO" w:eastAsia="HG丸ｺﾞｼｯｸM-PRO" w:hAnsi="HG丸ｺﾞｼｯｸM-PRO" w:hint="eastAsia"/>
                <w:sz w:val="20"/>
                <w:szCs w:val="20"/>
              </w:rPr>
              <w:t>2014年　4月：環境省「交通騒音問題の未然防止のための沿道・沿線対策に関するガイドライン」</w:t>
            </w:r>
          </w:p>
          <w:p w:rsidR="00F75D17" w:rsidRPr="00985FFD" w:rsidRDefault="00F75D17" w:rsidP="00F75D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985FFD">
              <w:rPr>
                <w:rFonts w:ascii="HG丸ｺﾞｼｯｸM-PRO" w:eastAsia="HG丸ｺﾞｼｯｸM-PRO" w:hAnsi="HG丸ｺﾞｼｯｸM-PRO" w:hint="eastAsia"/>
                <w:sz w:val="20"/>
                <w:szCs w:val="20"/>
              </w:rPr>
              <w:t>201５年　７月：中央環境審議会「今後の自動車単体騒音低減対策のあり方について（第三次答申）」（四輪車走行騒音低減対策等）</w:t>
            </w:r>
          </w:p>
          <w:p w:rsidR="000C3688" w:rsidRPr="00985FFD" w:rsidRDefault="00F75D17" w:rsidP="00F75D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985FFD">
              <w:rPr>
                <w:rFonts w:ascii="HG丸ｺﾞｼｯｸM-PRO" w:eastAsia="HG丸ｺﾞｼｯｸM-PRO" w:hAnsi="HG丸ｺﾞｼｯｸM-PRO" w:hint="eastAsia"/>
                <w:sz w:val="20"/>
                <w:szCs w:val="20"/>
              </w:rPr>
              <w:t>2015年11月：環境省「風力発電施設から発生する騒音等の評価手法に関する検討会報告書」</w:t>
            </w:r>
          </w:p>
        </w:tc>
      </w:tr>
      <w:tr w:rsidR="00A36C20" w:rsidRPr="00A36C20" w:rsidTr="007D1F52">
        <w:trPr>
          <w:trHeight w:val="70"/>
        </w:trPr>
        <w:tc>
          <w:tcPr>
            <w:tcW w:w="2102" w:type="dxa"/>
            <w:vMerge w:val="restart"/>
            <w:shd w:val="clear" w:color="auto" w:fill="FFFF00"/>
          </w:tcPr>
          <w:p w:rsidR="007D1F52" w:rsidRPr="00A36C20" w:rsidRDefault="007D1F52" w:rsidP="00975004">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（参考）</w:t>
            </w:r>
          </w:p>
          <w:p w:rsidR="007D1F52" w:rsidRPr="00A36C20" w:rsidRDefault="007D1F52" w:rsidP="00975004">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「講じた施策」に記載した施策事業コスト</w:t>
            </w:r>
          </w:p>
        </w:tc>
        <w:tc>
          <w:tcPr>
            <w:tcW w:w="3510" w:type="dxa"/>
            <w:gridSpan w:val="6"/>
            <w:shd w:val="clear" w:color="auto" w:fill="FFFF00"/>
          </w:tcPr>
          <w:p w:rsidR="007D1F52" w:rsidRPr="00A36C20" w:rsidRDefault="007D1F52" w:rsidP="00975004">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2014年度（決算額）（千円）</w:t>
            </w:r>
          </w:p>
        </w:tc>
        <w:tc>
          <w:tcPr>
            <w:tcW w:w="4363" w:type="dxa"/>
            <w:gridSpan w:val="4"/>
            <w:shd w:val="clear" w:color="auto" w:fill="FFFF00"/>
          </w:tcPr>
          <w:p w:rsidR="007D1F52" w:rsidRPr="00A36C20" w:rsidRDefault="007D1F52" w:rsidP="00975004">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2015年度（決算額）（千円）</w:t>
            </w:r>
          </w:p>
        </w:tc>
        <w:tc>
          <w:tcPr>
            <w:tcW w:w="4825" w:type="dxa"/>
            <w:shd w:val="clear" w:color="auto" w:fill="FFFF00"/>
          </w:tcPr>
          <w:p w:rsidR="007D1F52" w:rsidRPr="00A36C20" w:rsidRDefault="007D1F52" w:rsidP="00975004">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2016年度（決算見込額）（千円）</w:t>
            </w:r>
          </w:p>
        </w:tc>
      </w:tr>
      <w:tr w:rsidR="00A36C20" w:rsidRPr="00A36C20" w:rsidTr="007D1F52">
        <w:trPr>
          <w:trHeight w:val="585"/>
        </w:trPr>
        <w:tc>
          <w:tcPr>
            <w:tcW w:w="2102" w:type="dxa"/>
            <w:vMerge/>
            <w:shd w:val="clear" w:color="auto" w:fill="FFFF00"/>
          </w:tcPr>
          <w:p w:rsidR="007D1F52" w:rsidRPr="00A36C20" w:rsidRDefault="007D1F52" w:rsidP="00975004">
            <w:pPr>
              <w:adjustRightInd w:val="0"/>
              <w:snapToGrid w:val="0"/>
              <w:spacing w:line="280" w:lineRule="exact"/>
              <w:rPr>
                <w:rFonts w:ascii="HG丸ｺﾞｼｯｸM-PRO" w:eastAsia="HG丸ｺﾞｼｯｸM-PRO" w:hAnsi="HG丸ｺﾞｼｯｸM-PRO"/>
                <w:sz w:val="20"/>
                <w:szCs w:val="20"/>
              </w:rPr>
            </w:pPr>
          </w:p>
        </w:tc>
        <w:tc>
          <w:tcPr>
            <w:tcW w:w="3510" w:type="dxa"/>
            <w:gridSpan w:val="6"/>
            <w:tcBorders>
              <w:bottom w:val="single" w:sz="4" w:space="0" w:color="auto"/>
              <w:right w:val="single" w:sz="4" w:space="0" w:color="auto"/>
            </w:tcBorders>
            <w:shd w:val="clear" w:color="auto" w:fill="auto"/>
            <w:vAlign w:val="center"/>
          </w:tcPr>
          <w:p w:rsidR="007D1F52" w:rsidRPr="00A36C20" w:rsidRDefault="007D1F52" w:rsidP="00975004">
            <w:pPr>
              <w:adjustRightInd w:val="0"/>
              <w:snapToGrid w:val="0"/>
              <w:jc w:val="right"/>
              <w:rPr>
                <w:rFonts w:ascii="HG丸ｺﾞｼｯｸM-PRO" w:eastAsia="HG丸ｺﾞｼｯｸM-PRO" w:hAnsi="HG丸ｺﾞｼｯｸM-PRO" w:cs="ＭＳ Ｐゴシック"/>
                <w:sz w:val="20"/>
                <w:szCs w:val="20"/>
              </w:rPr>
            </w:pPr>
            <w:r w:rsidRPr="00A36C20">
              <w:rPr>
                <w:rFonts w:ascii="HG丸ｺﾞｼｯｸM-PRO" w:eastAsia="HG丸ｺﾞｼｯｸM-PRO" w:hAnsi="HG丸ｺﾞｼｯｸM-PRO" w:cs="ＭＳ Ｐゴシック" w:hint="eastAsia"/>
                <w:sz w:val="20"/>
                <w:szCs w:val="20"/>
              </w:rPr>
              <w:t>241,499</w:t>
            </w:r>
          </w:p>
        </w:tc>
        <w:tc>
          <w:tcPr>
            <w:tcW w:w="4363" w:type="dxa"/>
            <w:gridSpan w:val="4"/>
            <w:tcBorders>
              <w:left w:val="single" w:sz="4" w:space="0" w:color="auto"/>
              <w:bottom w:val="single" w:sz="4" w:space="0" w:color="auto"/>
              <w:right w:val="single" w:sz="4" w:space="0" w:color="auto"/>
            </w:tcBorders>
            <w:shd w:val="clear" w:color="auto" w:fill="auto"/>
            <w:vAlign w:val="center"/>
          </w:tcPr>
          <w:p w:rsidR="007D1F52" w:rsidRPr="00A36C20" w:rsidRDefault="007D1F52" w:rsidP="00975004">
            <w:pPr>
              <w:adjustRightInd w:val="0"/>
              <w:snapToGrid w:val="0"/>
              <w:jc w:val="right"/>
              <w:rPr>
                <w:rFonts w:ascii="HG丸ｺﾞｼｯｸM-PRO" w:eastAsia="HG丸ｺﾞｼｯｸM-PRO" w:hAnsi="HG丸ｺﾞｼｯｸM-PRO" w:cs="ＭＳ Ｐゴシック"/>
                <w:sz w:val="20"/>
                <w:szCs w:val="20"/>
              </w:rPr>
            </w:pPr>
            <w:r w:rsidRPr="00A36C20">
              <w:rPr>
                <w:rFonts w:ascii="HG丸ｺﾞｼｯｸM-PRO" w:eastAsia="HG丸ｺﾞｼｯｸM-PRO" w:hAnsi="HG丸ｺﾞｼｯｸM-PRO" w:cs="ＭＳ Ｐゴシック" w:hint="eastAsia"/>
                <w:sz w:val="20"/>
                <w:szCs w:val="20"/>
              </w:rPr>
              <w:t>230,717</w:t>
            </w:r>
          </w:p>
        </w:tc>
        <w:tc>
          <w:tcPr>
            <w:tcW w:w="4825" w:type="dxa"/>
            <w:tcBorders>
              <w:left w:val="single" w:sz="4" w:space="0" w:color="auto"/>
              <w:bottom w:val="single" w:sz="4" w:space="0" w:color="auto"/>
            </w:tcBorders>
            <w:shd w:val="clear" w:color="auto" w:fill="auto"/>
            <w:vAlign w:val="center"/>
          </w:tcPr>
          <w:p w:rsidR="007D1F52" w:rsidRPr="00A36C20" w:rsidRDefault="007D1F52" w:rsidP="00975004">
            <w:pPr>
              <w:adjustRightInd w:val="0"/>
              <w:snapToGrid w:val="0"/>
              <w:jc w:val="right"/>
              <w:rPr>
                <w:rFonts w:ascii="HG丸ｺﾞｼｯｸM-PRO" w:eastAsia="HG丸ｺﾞｼｯｸM-PRO" w:hAnsi="HG丸ｺﾞｼｯｸM-PRO" w:cs="ＭＳ Ｐゴシック"/>
                <w:sz w:val="20"/>
                <w:szCs w:val="20"/>
              </w:rPr>
            </w:pPr>
            <w:r w:rsidRPr="00A36C20">
              <w:rPr>
                <w:rFonts w:ascii="HG丸ｺﾞｼｯｸM-PRO" w:eastAsia="HG丸ｺﾞｼｯｸM-PRO" w:hAnsi="HG丸ｺﾞｼｯｸM-PRO" w:cs="ＭＳ Ｐゴシック" w:hint="eastAsia"/>
                <w:sz w:val="20"/>
                <w:szCs w:val="20"/>
              </w:rPr>
              <w:t>273,175</w:t>
            </w:r>
          </w:p>
        </w:tc>
      </w:tr>
      <w:tr w:rsidR="00A36C20" w:rsidRPr="00A36C20" w:rsidTr="007D1F52">
        <w:trPr>
          <w:trHeight w:val="295"/>
        </w:trPr>
        <w:tc>
          <w:tcPr>
            <w:tcW w:w="2102" w:type="dxa"/>
            <w:vMerge/>
            <w:shd w:val="clear" w:color="auto" w:fill="FFFF00"/>
          </w:tcPr>
          <w:p w:rsidR="007D1F52" w:rsidRPr="00A36C20" w:rsidRDefault="007D1F52" w:rsidP="00975004">
            <w:pPr>
              <w:adjustRightInd w:val="0"/>
              <w:snapToGrid w:val="0"/>
              <w:spacing w:line="280" w:lineRule="exact"/>
              <w:rPr>
                <w:rFonts w:ascii="HG丸ｺﾞｼｯｸM-PRO" w:eastAsia="HG丸ｺﾞｼｯｸM-PRO" w:hAnsi="HG丸ｺﾞｼｯｸM-PRO"/>
                <w:b/>
                <w:sz w:val="20"/>
                <w:szCs w:val="20"/>
              </w:rPr>
            </w:pPr>
          </w:p>
        </w:tc>
        <w:tc>
          <w:tcPr>
            <w:tcW w:w="12698" w:type="dxa"/>
            <w:gridSpan w:val="11"/>
            <w:shd w:val="clear" w:color="auto" w:fill="auto"/>
          </w:tcPr>
          <w:p w:rsidR="007D1F52" w:rsidRPr="00A36C20" w:rsidRDefault="007D1F52"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A36C20" w:rsidRPr="00A36C20" w:rsidTr="007D1F52">
        <w:trPr>
          <w:trHeight w:val="210"/>
        </w:trPr>
        <w:tc>
          <w:tcPr>
            <w:tcW w:w="2102" w:type="dxa"/>
            <w:vMerge w:val="restart"/>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取組指標及び実績</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019" w:type="dxa"/>
            <w:gridSpan w:val="3"/>
            <w:shd w:val="clear" w:color="auto" w:fill="FFFF00"/>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名称</w:t>
            </w:r>
          </w:p>
        </w:tc>
        <w:tc>
          <w:tcPr>
            <w:tcW w:w="2127" w:type="dxa"/>
            <w:gridSpan w:val="4"/>
            <w:shd w:val="clear" w:color="auto" w:fill="FFFF00"/>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把握方法</w:t>
            </w:r>
          </w:p>
        </w:tc>
        <w:tc>
          <w:tcPr>
            <w:tcW w:w="8136" w:type="dxa"/>
            <w:gridSpan w:val="3"/>
            <w:shd w:val="clear" w:color="auto" w:fill="FFFF00"/>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実績</w:t>
            </w:r>
          </w:p>
        </w:tc>
      </w:tr>
      <w:tr w:rsidR="00A36C20" w:rsidRPr="00A36C20" w:rsidTr="007D1F52">
        <w:trPr>
          <w:trHeight w:val="417"/>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①</w:t>
            </w:r>
          </w:p>
        </w:tc>
        <w:tc>
          <w:tcPr>
            <w:tcW w:w="2019" w:type="dxa"/>
            <w:gridSpan w:val="3"/>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騒音に係る環境保全目標達成状況（一般地域）</w:t>
            </w:r>
          </w:p>
        </w:tc>
        <w:tc>
          <w:tcPr>
            <w:tcW w:w="2127"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府環境白書掲載データ</w:t>
            </w:r>
          </w:p>
        </w:tc>
        <w:tc>
          <w:tcPr>
            <w:tcW w:w="8136" w:type="dxa"/>
            <w:gridSpan w:val="3"/>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「昼・夜間とも基準値以下」の率</w:t>
            </w:r>
          </w:p>
          <w:p w:rsidR="000C3688" w:rsidRPr="00A36C20" w:rsidRDefault="000C3688" w:rsidP="000D69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77.7%（2013年度）、81.0%（</w:t>
            </w:r>
            <w:r w:rsidR="000D69DB">
              <w:rPr>
                <w:rFonts w:ascii="HG丸ｺﾞｼｯｸM-PRO" w:eastAsia="HG丸ｺﾞｼｯｸM-PRO" w:hAnsi="HG丸ｺﾞｼｯｸM-PRO" w:hint="eastAsia"/>
                <w:sz w:val="20"/>
                <w:szCs w:val="20"/>
              </w:rPr>
              <w:t>20</w:t>
            </w:r>
            <w:r w:rsidRPr="00A36C20">
              <w:rPr>
                <w:rFonts w:ascii="HG丸ｺﾞｼｯｸM-PRO" w:eastAsia="HG丸ｺﾞｼｯｸM-PRO" w:hAnsi="HG丸ｺﾞｼｯｸM-PRO" w:hint="eastAsia"/>
                <w:sz w:val="20"/>
                <w:szCs w:val="20"/>
              </w:rPr>
              <w:t>14年度）、85.0%（</w:t>
            </w:r>
            <w:r w:rsidR="000D69DB">
              <w:rPr>
                <w:rFonts w:ascii="HG丸ｺﾞｼｯｸM-PRO" w:eastAsia="HG丸ｺﾞｼｯｸM-PRO" w:hAnsi="HG丸ｺﾞｼｯｸM-PRO" w:hint="eastAsia"/>
                <w:sz w:val="20"/>
                <w:szCs w:val="20"/>
              </w:rPr>
              <w:t>2015</w:t>
            </w:r>
            <w:r w:rsidRPr="00A36C20">
              <w:rPr>
                <w:rFonts w:ascii="HG丸ｺﾞｼｯｸM-PRO" w:eastAsia="HG丸ｺﾞｼｯｸM-PRO" w:hAnsi="HG丸ｺﾞｼｯｸM-PRO" w:hint="eastAsia"/>
                <w:sz w:val="20"/>
                <w:szCs w:val="20"/>
              </w:rPr>
              <w:t>年度）</w:t>
            </w:r>
          </w:p>
        </w:tc>
      </w:tr>
      <w:tr w:rsidR="00A36C20" w:rsidRPr="00A36C20" w:rsidTr="007D1F52">
        <w:trPr>
          <w:trHeight w:val="269"/>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②</w:t>
            </w:r>
          </w:p>
        </w:tc>
        <w:tc>
          <w:tcPr>
            <w:tcW w:w="2019" w:type="dxa"/>
            <w:gridSpan w:val="3"/>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騒音に係る環境保全目標達成状況（道路に面する地域）</w:t>
            </w:r>
          </w:p>
        </w:tc>
        <w:tc>
          <w:tcPr>
            <w:tcW w:w="2127"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同上</w:t>
            </w:r>
          </w:p>
        </w:tc>
        <w:tc>
          <w:tcPr>
            <w:tcW w:w="8136" w:type="dxa"/>
            <w:gridSpan w:val="3"/>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「昼・夜間とも基準値以下」の率</w:t>
            </w:r>
          </w:p>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93.7%（2013年度）、94.2%（</w:t>
            </w:r>
            <w:r w:rsidR="000D69DB">
              <w:rPr>
                <w:rFonts w:ascii="HG丸ｺﾞｼｯｸM-PRO" w:eastAsia="HG丸ｺﾞｼｯｸM-PRO" w:hAnsi="HG丸ｺﾞｼｯｸM-PRO" w:hint="eastAsia"/>
                <w:sz w:val="20"/>
                <w:szCs w:val="20"/>
              </w:rPr>
              <w:t>20</w:t>
            </w:r>
            <w:r w:rsidRPr="00A36C20">
              <w:rPr>
                <w:rFonts w:ascii="HG丸ｺﾞｼｯｸM-PRO" w:eastAsia="HG丸ｺﾞｼｯｸM-PRO" w:hAnsi="HG丸ｺﾞｼｯｸM-PRO" w:hint="eastAsia"/>
                <w:sz w:val="20"/>
                <w:szCs w:val="20"/>
              </w:rPr>
              <w:t>14年度）、94.1%（</w:t>
            </w:r>
            <w:r w:rsidR="000D69DB">
              <w:rPr>
                <w:rFonts w:ascii="HG丸ｺﾞｼｯｸM-PRO" w:eastAsia="HG丸ｺﾞｼｯｸM-PRO" w:hAnsi="HG丸ｺﾞｼｯｸM-PRO" w:hint="eastAsia"/>
                <w:sz w:val="20"/>
                <w:szCs w:val="20"/>
              </w:rPr>
              <w:t>20</w:t>
            </w:r>
            <w:r w:rsidRPr="00A36C20">
              <w:rPr>
                <w:rFonts w:ascii="HG丸ｺﾞｼｯｸM-PRO" w:eastAsia="HG丸ｺﾞｼｯｸM-PRO" w:hAnsi="HG丸ｺﾞｼｯｸM-PRO" w:hint="eastAsia"/>
                <w:sz w:val="20"/>
                <w:szCs w:val="20"/>
              </w:rPr>
              <w:t>15年度）</w:t>
            </w:r>
          </w:p>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2020年目標：95%</w:t>
            </w:r>
          </w:p>
        </w:tc>
      </w:tr>
      <w:tr w:rsidR="00A36C20" w:rsidRPr="00A36C20" w:rsidTr="007D1F52">
        <w:trPr>
          <w:trHeight w:val="70"/>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2698" w:type="dxa"/>
            <w:gridSpan w:val="11"/>
            <w:shd w:val="clear" w:color="auto" w:fill="auto"/>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A36C20" w:rsidRPr="00A36C20" w:rsidTr="007D1F52">
        <w:trPr>
          <w:trHeight w:val="240"/>
        </w:trPr>
        <w:tc>
          <w:tcPr>
            <w:tcW w:w="2102" w:type="dxa"/>
            <w:tcBorders>
              <w:bottom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w w:val="90"/>
                <w:sz w:val="20"/>
                <w:szCs w:val="20"/>
              </w:rPr>
            </w:pPr>
            <w:r w:rsidRPr="00A36C20">
              <w:rPr>
                <w:rFonts w:ascii="HG丸ｺﾞｼｯｸM-PRO" w:eastAsia="HG丸ｺﾞｼｯｸM-PRO" w:hAnsi="HG丸ｺﾞｼｯｸM-PRO" w:hint="eastAsia"/>
                <w:b/>
                <w:w w:val="90"/>
                <w:sz w:val="20"/>
                <w:szCs w:val="20"/>
              </w:rPr>
              <w:t>施策の進捗状況</w:t>
            </w:r>
          </w:p>
        </w:tc>
        <w:tc>
          <w:tcPr>
            <w:tcW w:w="1568" w:type="dxa"/>
            <w:gridSpan w:val="2"/>
            <w:shd w:val="clear" w:color="auto" w:fill="FFFF00"/>
          </w:tcPr>
          <w:p w:rsidR="000C3688" w:rsidRPr="00A36C20" w:rsidRDefault="000C3688" w:rsidP="00B426A7">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施策の内容</w:t>
            </w:r>
          </w:p>
        </w:tc>
        <w:tc>
          <w:tcPr>
            <w:tcW w:w="1434" w:type="dxa"/>
            <w:gridSpan w:val="3"/>
            <w:shd w:val="clear" w:color="auto" w:fill="FFFF00"/>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進捗状況</w:t>
            </w:r>
            <w:r w:rsidRPr="00A36C20">
              <w:rPr>
                <w:rFonts w:ascii="HG丸ｺﾞｼｯｸM-PRO" w:eastAsia="HG丸ｺﾞｼｯｸM-PRO" w:hAnsi="HG丸ｺﾞｼｯｸM-PRO" w:hint="eastAsia"/>
                <w:sz w:val="20"/>
                <w:szCs w:val="20"/>
                <w:vertAlign w:val="superscript"/>
              </w:rPr>
              <w:t>※</w:t>
            </w:r>
          </w:p>
        </w:tc>
        <w:tc>
          <w:tcPr>
            <w:tcW w:w="1701" w:type="dxa"/>
            <w:gridSpan w:val="4"/>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主な事業の名称</w:t>
            </w:r>
          </w:p>
        </w:tc>
        <w:tc>
          <w:tcPr>
            <w:tcW w:w="7995" w:type="dxa"/>
            <w:gridSpan w:val="2"/>
            <w:shd w:val="clear" w:color="auto" w:fill="FFFF00"/>
          </w:tcPr>
          <w:p w:rsidR="000C3688" w:rsidRPr="00A36C20" w:rsidRDefault="000C3688" w:rsidP="00971007">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事業内容・実施状況等</w:t>
            </w:r>
          </w:p>
        </w:tc>
      </w:tr>
      <w:tr w:rsidR="00A36C20" w:rsidRPr="00A36C20" w:rsidTr="007D1F52">
        <w:trPr>
          <w:trHeight w:val="7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jc w:val="right"/>
              <w:rPr>
                <w:rFonts w:ascii="HG丸ｺﾞｼｯｸM-PRO" w:eastAsia="HG丸ｺﾞｼｯｸM-PRO" w:hAnsi="HG丸ｺﾞｼｯｸM-PRO"/>
                <w:sz w:val="20"/>
                <w:szCs w:val="20"/>
              </w:rPr>
            </w:pPr>
          </w:p>
        </w:tc>
        <w:tc>
          <w:tcPr>
            <w:tcW w:w="1568" w:type="dxa"/>
            <w:gridSpan w:val="2"/>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道路交通騒音対策</w:t>
            </w:r>
          </w:p>
        </w:tc>
        <w:tc>
          <w:tcPr>
            <w:tcW w:w="1434" w:type="dxa"/>
            <w:gridSpan w:val="3"/>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7995" w:type="dxa"/>
            <w:gridSpan w:val="2"/>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r>
      <w:tr w:rsidR="00A36C20" w:rsidRPr="00A36C20" w:rsidTr="007D1F52">
        <w:trPr>
          <w:trHeight w:val="17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152" w:type="dxa"/>
            <w:tcBorders>
              <w:lef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低騒音舗装の推進</w:t>
            </w:r>
          </w:p>
        </w:tc>
        <w:tc>
          <w:tcPr>
            <w:tcW w:w="1434" w:type="dxa"/>
            <w:gridSpan w:val="3"/>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沿道環境改善事業</w:t>
            </w:r>
          </w:p>
        </w:tc>
        <w:tc>
          <w:tcPr>
            <w:tcW w:w="7995" w:type="dxa"/>
            <w:gridSpan w:val="2"/>
            <w:shd w:val="clear" w:color="auto" w:fill="auto"/>
          </w:tcPr>
          <w:p w:rsidR="000C3688" w:rsidRPr="00A36C20" w:rsidRDefault="000C3688" w:rsidP="002067F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環境基準を超過し、住居等が連担する区間において、路面損傷状況に応じて低騒音舗装等による環境改善</w:t>
            </w:r>
          </w:p>
        </w:tc>
      </w:tr>
      <w:tr w:rsidR="00A36C20" w:rsidRPr="00A36C20" w:rsidTr="007D1F52">
        <w:trPr>
          <w:trHeight w:val="17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152" w:type="dxa"/>
            <w:tcBorders>
              <w:lef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沿道環境対策の推進</w:t>
            </w:r>
          </w:p>
        </w:tc>
        <w:tc>
          <w:tcPr>
            <w:tcW w:w="1434" w:type="dxa"/>
            <w:gridSpan w:val="3"/>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沿道環境対策の推進</w:t>
            </w:r>
          </w:p>
        </w:tc>
        <w:tc>
          <w:tcPr>
            <w:tcW w:w="7995" w:type="dxa"/>
            <w:gridSpan w:val="2"/>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大阪府道路環境対策連絡会議（国土交通省大阪国道事務所、府、大阪市等で構成）の各関係機関との連携を図り、沿道における環境対策を推進</w:t>
            </w:r>
          </w:p>
        </w:tc>
      </w:tr>
      <w:tr w:rsidR="00A36C20" w:rsidRPr="00A36C20" w:rsidTr="007D1F52">
        <w:trPr>
          <w:trHeight w:val="17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152" w:type="dxa"/>
            <w:tcBorders>
              <w:lef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交通流対策の推進</w:t>
            </w:r>
          </w:p>
        </w:tc>
        <w:tc>
          <w:tcPr>
            <w:tcW w:w="1434" w:type="dxa"/>
            <w:gridSpan w:val="3"/>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985FFD" w:rsidRDefault="002A073C" w:rsidP="0040328E">
            <w:pPr>
              <w:adjustRightInd w:val="0"/>
              <w:snapToGrid w:val="0"/>
              <w:spacing w:line="280" w:lineRule="exact"/>
              <w:rPr>
                <w:rFonts w:ascii="HG丸ｺﾞｼｯｸM-PRO" w:eastAsia="HG丸ｺﾞｼｯｸM-PRO" w:hAnsi="HG丸ｺﾞｼｯｸM-PRO"/>
                <w:sz w:val="20"/>
                <w:szCs w:val="20"/>
              </w:rPr>
            </w:pPr>
            <w:r w:rsidRPr="00985FFD">
              <w:rPr>
                <w:rFonts w:ascii="HG丸ｺﾞｼｯｸM-PRO" w:eastAsia="HG丸ｺﾞｼｯｸM-PRO" w:hAnsi="HG丸ｺﾞｼｯｸM-PRO" w:hint="eastAsia"/>
                <w:sz w:val="20"/>
                <w:szCs w:val="20"/>
              </w:rPr>
              <w:t>交差点改良</w:t>
            </w:r>
            <w:r w:rsidR="000C3688" w:rsidRPr="00985FFD">
              <w:rPr>
                <w:rFonts w:ascii="HG丸ｺﾞｼｯｸM-PRO" w:eastAsia="HG丸ｺﾞｼｯｸM-PRO" w:hAnsi="HG丸ｺﾞｼｯｸM-PRO" w:hint="eastAsia"/>
                <w:sz w:val="20"/>
                <w:szCs w:val="20"/>
              </w:rPr>
              <w:t>、連続立体交差事業、道路・街路の整備</w:t>
            </w:r>
          </w:p>
        </w:tc>
        <w:tc>
          <w:tcPr>
            <w:tcW w:w="7995" w:type="dxa"/>
            <w:gridSpan w:val="2"/>
            <w:shd w:val="clear" w:color="auto" w:fill="auto"/>
          </w:tcPr>
          <w:p w:rsidR="000C3688" w:rsidRPr="00985FFD" w:rsidRDefault="002A073C" w:rsidP="006163AA">
            <w:pPr>
              <w:adjustRightInd w:val="0"/>
              <w:snapToGrid w:val="0"/>
              <w:spacing w:line="280" w:lineRule="exact"/>
              <w:rPr>
                <w:rFonts w:ascii="HG丸ｺﾞｼｯｸM-PRO" w:eastAsia="HG丸ｺﾞｼｯｸM-PRO" w:hAnsi="HG丸ｺﾞｼｯｸM-PRO"/>
                <w:sz w:val="20"/>
                <w:szCs w:val="20"/>
              </w:rPr>
            </w:pPr>
            <w:r w:rsidRPr="00985FFD">
              <w:rPr>
                <w:rFonts w:ascii="HG丸ｺﾞｼｯｸM-PRO" w:eastAsia="HG丸ｺﾞｼｯｸM-PRO" w:hAnsi="HG丸ｺﾞｼｯｸM-PRO" w:hint="eastAsia"/>
                <w:sz w:val="20"/>
                <w:szCs w:val="20"/>
              </w:rPr>
              <w:t>交差点改良</w:t>
            </w:r>
            <w:r w:rsidR="000C3688" w:rsidRPr="00985FFD">
              <w:rPr>
                <w:rFonts w:ascii="HG丸ｺﾞｼｯｸM-PRO" w:eastAsia="HG丸ｺﾞｼｯｸM-PRO" w:hAnsi="HG丸ｺﾞｼｯｸM-PRO" w:hint="eastAsia"/>
                <w:sz w:val="20"/>
                <w:szCs w:val="20"/>
              </w:rPr>
              <w:t>や鉄道・道路の立体交差化、環状道路等の整備により交通渋滞を解消し、円滑な交通流の実現を推進</w:t>
            </w:r>
          </w:p>
        </w:tc>
      </w:tr>
      <w:tr w:rsidR="00A36C20" w:rsidRPr="00A36C20" w:rsidTr="007D1F52">
        <w:trPr>
          <w:trHeight w:val="17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3002" w:type="dxa"/>
            <w:gridSpan w:val="5"/>
            <w:shd w:val="clear" w:color="auto" w:fill="auto"/>
          </w:tcPr>
          <w:p w:rsidR="000C3688" w:rsidRPr="00A36C20" w:rsidRDefault="000C3688" w:rsidP="00747527">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航空機騒音対策</w:t>
            </w:r>
          </w:p>
        </w:tc>
        <w:tc>
          <w:tcPr>
            <w:tcW w:w="9696" w:type="dxa"/>
            <w:gridSpan w:val="6"/>
            <w:shd w:val="clear" w:color="auto" w:fill="auto"/>
          </w:tcPr>
          <w:p w:rsidR="000C3688" w:rsidRPr="00985FFD" w:rsidRDefault="000C3688" w:rsidP="00027DF0">
            <w:pPr>
              <w:adjustRightInd w:val="0"/>
              <w:snapToGrid w:val="0"/>
              <w:spacing w:line="280" w:lineRule="exact"/>
              <w:rPr>
                <w:rFonts w:ascii="HG丸ｺﾞｼｯｸM-PRO" w:eastAsia="HG丸ｺﾞｼｯｸM-PRO" w:hAnsi="HG丸ｺﾞｼｯｸM-PRO"/>
                <w:sz w:val="20"/>
                <w:szCs w:val="20"/>
              </w:rPr>
            </w:pPr>
          </w:p>
        </w:tc>
      </w:tr>
      <w:tr w:rsidR="00A36C20" w:rsidRPr="00A36C20" w:rsidTr="007D1F52">
        <w:trPr>
          <w:trHeight w:val="21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bookmarkStart w:id="0" w:name="_GoBack"/>
            <w:bookmarkEnd w:id="0"/>
          </w:p>
        </w:tc>
        <w:tc>
          <w:tcPr>
            <w:tcW w:w="416" w:type="dxa"/>
            <w:tcBorders>
              <w:righ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152" w:type="dxa"/>
            <w:tcBorders>
              <w:lef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周辺緑地整備</w:t>
            </w:r>
          </w:p>
        </w:tc>
        <w:tc>
          <w:tcPr>
            <w:tcW w:w="1434" w:type="dxa"/>
            <w:gridSpan w:val="3"/>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985FFD" w:rsidRDefault="000C3688" w:rsidP="00027DF0">
            <w:pPr>
              <w:adjustRightInd w:val="0"/>
              <w:snapToGrid w:val="0"/>
              <w:spacing w:line="280" w:lineRule="exact"/>
              <w:rPr>
                <w:rFonts w:ascii="HG丸ｺﾞｼｯｸM-PRO" w:eastAsia="HG丸ｺﾞｼｯｸM-PRO" w:hAnsi="HG丸ｺﾞｼｯｸM-PRO"/>
                <w:sz w:val="20"/>
                <w:szCs w:val="20"/>
              </w:rPr>
            </w:pPr>
            <w:r w:rsidRPr="00985FFD">
              <w:rPr>
                <w:rFonts w:ascii="HG丸ｺﾞｼｯｸM-PRO" w:eastAsia="HG丸ｺﾞｼｯｸM-PRO" w:hAnsi="HG丸ｺﾞｼｯｸM-PRO" w:hint="eastAsia"/>
                <w:sz w:val="20"/>
                <w:szCs w:val="20"/>
              </w:rPr>
              <w:t>空港周辺緑地整備事業</w:t>
            </w:r>
          </w:p>
        </w:tc>
        <w:tc>
          <w:tcPr>
            <w:tcW w:w="7995" w:type="dxa"/>
            <w:gridSpan w:val="2"/>
            <w:shd w:val="clear" w:color="auto" w:fill="auto"/>
          </w:tcPr>
          <w:p w:rsidR="000C3688" w:rsidRPr="00985FFD" w:rsidRDefault="000C3688" w:rsidP="000D69DB">
            <w:pPr>
              <w:adjustRightInd w:val="0"/>
              <w:snapToGrid w:val="0"/>
              <w:spacing w:line="280" w:lineRule="exact"/>
              <w:rPr>
                <w:rFonts w:ascii="HG丸ｺﾞｼｯｸM-PRO" w:eastAsia="HG丸ｺﾞｼｯｸM-PRO" w:hAnsi="HG丸ｺﾞｼｯｸM-PRO"/>
                <w:sz w:val="20"/>
                <w:szCs w:val="20"/>
              </w:rPr>
            </w:pPr>
            <w:r w:rsidRPr="00985FFD">
              <w:rPr>
                <w:rFonts w:ascii="HG丸ｺﾞｼｯｸM-PRO" w:eastAsia="HG丸ｺﾞｼｯｸM-PRO" w:hAnsi="HG丸ｺﾞｼｯｸM-PRO" w:hint="eastAsia"/>
                <w:sz w:val="20"/>
                <w:szCs w:val="20"/>
              </w:rPr>
              <w:t>大阪国際空港周辺の騒音激甚地域における住環境の向上を図るべく、緑地を整備（</w:t>
            </w:r>
            <w:r w:rsidR="000D69DB" w:rsidRPr="00985FFD">
              <w:rPr>
                <w:rFonts w:ascii="HG丸ｺﾞｼｯｸM-PRO" w:eastAsia="HG丸ｺﾞｼｯｸM-PRO" w:hAnsi="HG丸ｺﾞｼｯｸM-PRO" w:hint="eastAsia"/>
                <w:sz w:val="20"/>
                <w:szCs w:val="20"/>
              </w:rPr>
              <w:t>2014</w:t>
            </w:r>
            <w:r w:rsidRPr="00985FFD">
              <w:rPr>
                <w:rFonts w:ascii="HG丸ｺﾞｼｯｸM-PRO" w:eastAsia="HG丸ｺﾞｼｯｸM-PRO" w:hAnsi="HG丸ｺﾞｼｯｸM-PRO" w:hint="eastAsia"/>
                <w:sz w:val="20"/>
                <w:szCs w:val="20"/>
              </w:rPr>
              <w:t>.3都市計画事業終了）</w:t>
            </w:r>
          </w:p>
        </w:tc>
      </w:tr>
      <w:tr w:rsidR="00A36C20" w:rsidRPr="00A36C20" w:rsidTr="007D1F52">
        <w:trPr>
          <w:trHeight w:val="21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152" w:type="dxa"/>
            <w:tcBorders>
              <w:lef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民家防音工事等の環境対策の推進（関係機関と連携）</w:t>
            </w:r>
          </w:p>
        </w:tc>
        <w:tc>
          <w:tcPr>
            <w:tcW w:w="1434" w:type="dxa"/>
            <w:gridSpan w:val="3"/>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985FFD" w:rsidRDefault="000C3688" w:rsidP="00027DF0">
            <w:pPr>
              <w:adjustRightInd w:val="0"/>
              <w:snapToGrid w:val="0"/>
              <w:spacing w:line="280" w:lineRule="exact"/>
              <w:rPr>
                <w:rFonts w:ascii="HG丸ｺﾞｼｯｸM-PRO" w:eastAsia="HG丸ｺﾞｼｯｸM-PRO" w:hAnsi="HG丸ｺﾞｼｯｸM-PRO"/>
                <w:sz w:val="20"/>
                <w:szCs w:val="20"/>
              </w:rPr>
            </w:pPr>
            <w:r w:rsidRPr="00985FFD">
              <w:rPr>
                <w:rFonts w:ascii="HG丸ｺﾞｼｯｸM-PRO" w:eastAsia="HG丸ｺﾞｼｯｸM-PRO" w:hAnsi="HG丸ｺﾞｼｯｸM-PRO" w:hint="eastAsia"/>
                <w:sz w:val="20"/>
                <w:szCs w:val="20"/>
              </w:rPr>
              <w:t>大阪国際空港周辺地域空気調和機器機能回復工事等助成事業</w:t>
            </w:r>
          </w:p>
          <w:p w:rsidR="000C3688" w:rsidRPr="00985FFD"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7995" w:type="dxa"/>
            <w:gridSpan w:val="2"/>
            <w:shd w:val="clear" w:color="auto" w:fill="auto"/>
          </w:tcPr>
          <w:p w:rsidR="000C3688" w:rsidRPr="00985FFD" w:rsidRDefault="000C3688" w:rsidP="009451AC">
            <w:pPr>
              <w:adjustRightInd w:val="0"/>
              <w:snapToGrid w:val="0"/>
              <w:spacing w:line="280" w:lineRule="exact"/>
              <w:rPr>
                <w:rFonts w:ascii="HG丸ｺﾞｼｯｸM-PRO" w:eastAsia="HG丸ｺﾞｼｯｸM-PRO" w:hAnsi="HG丸ｺﾞｼｯｸM-PRO"/>
                <w:sz w:val="20"/>
                <w:szCs w:val="20"/>
              </w:rPr>
            </w:pPr>
            <w:r w:rsidRPr="00985FFD">
              <w:rPr>
                <w:rFonts w:ascii="HG丸ｺﾞｼｯｸM-PRO" w:eastAsia="HG丸ｺﾞｼｯｸM-PRO" w:hAnsi="HG丸ｺﾞｼｯｸM-PRO" w:hint="eastAsia"/>
                <w:sz w:val="20"/>
                <w:szCs w:val="20"/>
              </w:rPr>
              <w:t>公共用飛行場周辺における航空機騒音による障害の防止等に関する法律に基づき、関西エアポート（株）が行う</w:t>
            </w:r>
            <w:r w:rsidR="009C262A" w:rsidRPr="00985FFD">
              <w:rPr>
                <w:rFonts w:ascii="HG丸ｺﾞｼｯｸM-PRO" w:eastAsia="HG丸ｺﾞｼｯｸM-PRO" w:hAnsi="HG丸ｺﾞｼｯｸM-PRO" w:hint="eastAsia"/>
                <w:sz w:val="20"/>
                <w:szCs w:val="20"/>
              </w:rPr>
              <w:t>民家防音工事助成事業</w:t>
            </w:r>
            <w:r w:rsidRPr="00985FFD">
              <w:rPr>
                <w:rFonts w:ascii="HG丸ｺﾞｼｯｸM-PRO" w:eastAsia="HG丸ｺﾞｼｯｸM-PRO" w:hAnsi="HG丸ｺﾞｼｯｸM-PRO" w:hint="eastAsia"/>
                <w:sz w:val="20"/>
                <w:szCs w:val="20"/>
              </w:rPr>
              <w:t>に対し補助を実施</w:t>
            </w:r>
          </w:p>
        </w:tc>
      </w:tr>
      <w:tr w:rsidR="00A36C20" w:rsidRPr="00A36C20" w:rsidTr="007D1F52">
        <w:trPr>
          <w:trHeight w:val="210"/>
        </w:trPr>
        <w:tc>
          <w:tcPr>
            <w:tcW w:w="2102" w:type="dxa"/>
            <w:tcBorders>
              <w:top w:val="nil"/>
              <w:bottom w:val="nil"/>
            </w:tcBorders>
            <w:shd w:val="clear" w:color="auto" w:fill="FFFF00"/>
          </w:tcPr>
          <w:p w:rsidR="000C3688" w:rsidRPr="00A36C20" w:rsidRDefault="000C3688" w:rsidP="00027AC4">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0C3688" w:rsidRPr="00A36C20" w:rsidRDefault="000C3688" w:rsidP="00027AC4">
            <w:pPr>
              <w:adjustRightInd w:val="0"/>
              <w:snapToGrid w:val="0"/>
              <w:spacing w:line="280" w:lineRule="exact"/>
              <w:rPr>
                <w:rFonts w:ascii="HG丸ｺﾞｼｯｸM-PRO" w:eastAsia="HG丸ｺﾞｼｯｸM-PRO" w:hAnsi="HG丸ｺﾞｼｯｸM-PRO"/>
                <w:sz w:val="20"/>
                <w:szCs w:val="20"/>
              </w:rPr>
            </w:pPr>
          </w:p>
        </w:tc>
        <w:tc>
          <w:tcPr>
            <w:tcW w:w="1152" w:type="dxa"/>
            <w:tcBorders>
              <w:left w:val="dashed" w:sz="4" w:space="0" w:color="auto"/>
            </w:tcBorders>
            <w:shd w:val="clear" w:color="auto" w:fill="auto"/>
          </w:tcPr>
          <w:p w:rsidR="000C3688" w:rsidRPr="00A36C20" w:rsidRDefault="000C3688" w:rsidP="00027AC4">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（その他）</w:t>
            </w:r>
          </w:p>
        </w:tc>
        <w:tc>
          <w:tcPr>
            <w:tcW w:w="1434" w:type="dxa"/>
            <w:gridSpan w:val="3"/>
            <w:shd w:val="clear" w:color="auto" w:fill="auto"/>
          </w:tcPr>
          <w:p w:rsidR="000C3688" w:rsidRPr="00A36C20" w:rsidRDefault="000C3688" w:rsidP="00027AC4">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027AC4">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027AC4">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空港周辺における航空機騒音調査</w:t>
            </w:r>
          </w:p>
        </w:tc>
        <w:tc>
          <w:tcPr>
            <w:tcW w:w="7995" w:type="dxa"/>
            <w:gridSpan w:val="2"/>
            <w:shd w:val="clear" w:color="auto" w:fill="auto"/>
          </w:tcPr>
          <w:p w:rsidR="000C3688" w:rsidRPr="00A36C20" w:rsidRDefault="000C3688" w:rsidP="00C97E61">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大阪国際空港及び関西国際空港の周辺地域における航空機騒音を測定し、政策企画部と連携して関係機関の対策を推進（常時測定：３地点、随時測定：４地点、2014～16年度）</w:t>
            </w:r>
          </w:p>
        </w:tc>
      </w:tr>
      <w:tr w:rsidR="00A36C20" w:rsidRPr="00A36C20" w:rsidTr="007D1F52">
        <w:trPr>
          <w:trHeight w:val="420"/>
        </w:trPr>
        <w:tc>
          <w:tcPr>
            <w:tcW w:w="2102" w:type="dxa"/>
            <w:vMerge w:val="restart"/>
            <w:tcBorders>
              <w:top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568" w:type="dxa"/>
            <w:gridSpan w:val="2"/>
            <w:vMerge w:val="restart"/>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固定発生源、鉄道対策の推進（市町村と役割分担のもと）</w:t>
            </w:r>
          </w:p>
        </w:tc>
        <w:tc>
          <w:tcPr>
            <w:tcW w:w="1434" w:type="dxa"/>
            <w:gridSpan w:val="3"/>
            <w:vMerge w:val="restart"/>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騒音・振動規制指導</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市町村環境担当職員騒音・振動研修会</w:t>
            </w:r>
          </w:p>
        </w:tc>
        <w:tc>
          <w:tcPr>
            <w:tcW w:w="7995" w:type="dxa"/>
            <w:gridSpan w:val="2"/>
            <w:shd w:val="clear" w:color="auto" w:fill="auto"/>
          </w:tcPr>
          <w:p w:rsidR="000C3688" w:rsidRPr="00A36C20" w:rsidRDefault="000C3688" w:rsidP="00ED145A">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深夜における営業等の制限に係る規制、指導（未移譲の1６市町村対象）</w:t>
            </w:r>
          </w:p>
          <w:p w:rsidR="000C3688" w:rsidRPr="00A36C20" w:rsidRDefault="000C3688" w:rsidP="00ED145A">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法・条例に基づく規制権限を有している市町村に対して技術的支援を実施</w:t>
            </w:r>
          </w:p>
          <w:p w:rsidR="000C3688" w:rsidRPr="00A36C20" w:rsidRDefault="000C3688" w:rsidP="00ED145A">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研修会：年３回（2014～16年度）</w:t>
            </w:r>
          </w:p>
          <w:p w:rsidR="000C3688" w:rsidRPr="00A36C20" w:rsidRDefault="000C3688" w:rsidP="00ED145A">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苦情相談受付：459件（2016年度）、検査分析支援：23件（2016年度）</w:t>
            </w:r>
          </w:p>
        </w:tc>
      </w:tr>
      <w:tr w:rsidR="00A36C20" w:rsidRPr="00A36C20" w:rsidTr="007D1F52">
        <w:trPr>
          <w:trHeight w:val="405"/>
        </w:trPr>
        <w:tc>
          <w:tcPr>
            <w:tcW w:w="2102" w:type="dxa"/>
            <w:vMerge/>
            <w:tcBorders>
              <w:bottom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568" w:type="dxa"/>
            <w:gridSpan w:val="2"/>
            <w:vMerge/>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434" w:type="dxa"/>
            <w:gridSpan w:val="3"/>
            <w:vMerge/>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鉄軌道騒音・振動対策の促進</w:t>
            </w:r>
          </w:p>
        </w:tc>
        <w:tc>
          <w:tcPr>
            <w:tcW w:w="7995" w:type="dxa"/>
            <w:gridSpan w:val="2"/>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沿線自治体との連携のもと、新幹線鉄道及び在来線鉄道の事業者による騒音・振動対策を促進</w:t>
            </w:r>
          </w:p>
        </w:tc>
      </w:tr>
      <w:tr w:rsidR="00A36C20" w:rsidRPr="00A36C20" w:rsidTr="007D1F52">
        <w:trPr>
          <w:trHeight w:val="27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jc w:val="right"/>
              <w:rPr>
                <w:rFonts w:ascii="HG丸ｺﾞｼｯｸM-PRO" w:eastAsia="HG丸ｺﾞｼｯｸM-PRO" w:hAnsi="HG丸ｺﾞｼｯｸM-PRO"/>
                <w:sz w:val="20"/>
                <w:szCs w:val="20"/>
              </w:rPr>
            </w:pPr>
          </w:p>
        </w:tc>
        <w:tc>
          <w:tcPr>
            <w:tcW w:w="1568" w:type="dxa"/>
            <w:gridSpan w:val="2"/>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低周波音の知見の収集等</w:t>
            </w:r>
          </w:p>
        </w:tc>
        <w:tc>
          <w:tcPr>
            <w:tcW w:w="1434" w:type="dxa"/>
            <w:gridSpan w:val="3"/>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低周波音問題に関する技術指導</w:t>
            </w:r>
          </w:p>
        </w:tc>
        <w:tc>
          <w:tcPr>
            <w:tcW w:w="7995" w:type="dxa"/>
            <w:gridSpan w:val="2"/>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「低周波音問題対応の手引書」（2004年６月環境省）に基づく苦情対応において、市町村で技術的に対応困難な測定や解析に関し、技術指導を実施</w:t>
            </w:r>
          </w:p>
        </w:tc>
      </w:tr>
      <w:tr w:rsidR="00A36C20" w:rsidRPr="00A36C20" w:rsidTr="007D1F52">
        <w:trPr>
          <w:trHeight w:val="27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jc w:val="right"/>
              <w:rPr>
                <w:rFonts w:ascii="HG丸ｺﾞｼｯｸM-PRO" w:eastAsia="HG丸ｺﾞｼｯｸM-PRO" w:hAnsi="HG丸ｺﾞｼｯｸM-PRO"/>
                <w:sz w:val="20"/>
                <w:szCs w:val="20"/>
              </w:rPr>
            </w:pPr>
          </w:p>
        </w:tc>
        <w:tc>
          <w:tcPr>
            <w:tcW w:w="1568" w:type="dxa"/>
            <w:gridSpan w:val="2"/>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（定義なし）</w:t>
            </w:r>
          </w:p>
        </w:tc>
        <w:tc>
          <w:tcPr>
            <w:tcW w:w="1434" w:type="dxa"/>
            <w:gridSpan w:val="3"/>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子ども施設地域共生応援事業</w:t>
            </w:r>
          </w:p>
        </w:tc>
        <w:tc>
          <w:tcPr>
            <w:tcW w:w="7995" w:type="dxa"/>
            <w:gridSpan w:val="2"/>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子ども施設における騒音等の苦情を未然に防止するため、有識者や関係団体の意見をふまえ、「子ども施設環境配慮手引書」を作成し、府内の子ども施設、市町村等に配布</w:t>
            </w:r>
          </w:p>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シンポジウム（約300人出席）を開催し、関係者の理解を促進</w:t>
            </w:r>
          </w:p>
        </w:tc>
      </w:tr>
      <w:tr w:rsidR="00A36C20" w:rsidRPr="00A36C20" w:rsidTr="007D1F52">
        <w:trPr>
          <w:trHeight w:val="70"/>
        </w:trPr>
        <w:tc>
          <w:tcPr>
            <w:tcW w:w="2102" w:type="dxa"/>
            <w:tcBorders>
              <w:top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2698" w:type="dxa"/>
            <w:gridSpan w:val="11"/>
            <w:shd w:val="clear" w:color="auto" w:fill="auto"/>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A36C20" w:rsidRPr="00A36C20" w:rsidTr="007D1F52">
        <w:trPr>
          <w:trHeight w:val="70"/>
        </w:trPr>
        <w:tc>
          <w:tcPr>
            <w:tcW w:w="2102" w:type="dxa"/>
            <w:vMerge w:val="restart"/>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評価</w:t>
            </w:r>
          </w:p>
        </w:tc>
        <w:tc>
          <w:tcPr>
            <w:tcW w:w="1727" w:type="dxa"/>
            <w:gridSpan w:val="3"/>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2126" w:type="dxa"/>
            <w:gridSpan w:val="4"/>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評価</w:t>
            </w:r>
          </w:p>
        </w:tc>
        <w:tc>
          <w:tcPr>
            <w:tcW w:w="8845" w:type="dxa"/>
            <w:gridSpan w:val="4"/>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理由等</w:t>
            </w:r>
          </w:p>
        </w:tc>
      </w:tr>
      <w:tr w:rsidR="00A36C20" w:rsidRPr="00A36C20" w:rsidTr="007D1F52">
        <w:trPr>
          <w:trHeight w:val="195"/>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727" w:type="dxa"/>
            <w:gridSpan w:val="3"/>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施策目的の達成状況</w:t>
            </w:r>
          </w:p>
        </w:tc>
        <w:tc>
          <w:tcPr>
            <w:tcW w:w="2126" w:type="dxa"/>
            <w:gridSpan w:val="4"/>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順調に推移している</w:t>
            </w:r>
          </w:p>
        </w:tc>
        <w:tc>
          <w:tcPr>
            <w:tcW w:w="8845" w:type="dxa"/>
            <w:gridSpan w:val="4"/>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sz w:val="20"/>
                <w:szCs w:val="20"/>
              </w:rPr>
              <w:t>取組指標</w:t>
            </w:r>
            <w:r w:rsidRPr="00A36C20">
              <w:rPr>
                <w:rFonts w:ascii="HG丸ｺﾞｼｯｸM-PRO" w:eastAsia="HG丸ｺﾞｼｯｸM-PRO" w:hAnsi="HG丸ｺﾞｼｯｸM-PRO" w:hint="eastAsia"/>
                <w:sz w:val="20"/>
                <w:szCs w:val="20"/>
              </w:rPr>
              <w:t>①については改善傾向</w:t>
            </w:r>
          </w:p>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取組指標②については、2015年度は前年度と横ばいだが、長期的には改善傾向</w:t>
            </w:r>
          </w:p>
        </w:tc>
      </w:tr>
      <w:tr w:rsidR="00A36C20" w:rsidRPr="00A36C20" w:rsidTr="007D1F52">
        <w:trPr>
          <w:trHeight w:val="180"/>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727" w:type="dxa"/>
            <w:gridSpan w:val="3"/>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事業・工程の進捗状況</w:t>
            </w:r>
          </w:p>
        </w:tc>
        <w:tc>
          <w:tcPr>
            <w:tcW w:w="2126" w:type="dxa"/>
            <w:gridSpan w:val="4"/>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計画どおり進捗している</w:t>
            </w:r>
          </w:p>
        </w:tc>
        <w:tc>
          <w:tcPr>
            <w:tcW w:w="8845" w:type="dxa"/>
            <w:gridSpan w:val="4"/>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道路交通騒音については、環境保全目標を達成できていない路線について、「大阪府道路環境対策連絡会議」を通じて、道路管理者等に対策の着実な推進を働きかけている。</w:t>
            </w:r>
          </w:p>
        </w:tc>
      </w:tr>
      <w:tr w:rsidR="00A36C20" w:rsidRPr="00A36C20" w:rsidTr="007D1F52">
        <w:trPr>
          <w:trHeight w:val="195"/>
        </w:trPr>
        <w:tc>
          <w:tcPr>
            <w:tcW w:w="2102" w:type="dxa"/>
            <w:vMerge w:val="restart"/>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計画見直し又は改善事項</w:t>
            </w:r>
          </w:p>
        </w:tc>
        <w:tc>
          <w:tcPr>
            <w:tcW w:w="1727" w:type="dxa"/>
            <w:gridSpan w:val="3"/>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2126" w:type="dxa"/>
            <w:gridSpan w:val="4"/>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見直し・改善点の有無</w:t>
            </w:r>
          </w:p>
        </w:tc>
        <w:tc>
          <w:tcPr>
            <w:tcW w:w="8845" w:type="dxa"/>
            <w:gridSpan w:val="4"/>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見直し・改善点の内容等</w:t>
            </w:r>
          </w:p>
        </w:tc>
      </w:tr>
      <w:tr w:rsidR="00A36C20" w:rsidRPr="00A36C20" w:rsidTr="007D1F52">
        <w:trPr>
          <w:trHeight w:val="120"/>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727" w:type="dxa"/>
            <w:gridSpan w:val="3"/>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目標</w:t>
            </w:r>
          </w:p>
        </w:tc>
        <w:tc>
          <w:tcPr>
            <w:tcW w:w="2126"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tc>
        <w:tc>
          <w:tcPr>
            <w:tcW w:w="8845"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r>
      <w:tr w:rsidR="00A36C20" w:rsidRPr="00A36C20" w:rsidTr="007D1F52">
        <w:trPr>
          <w:trHeight w:val="135"/>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727" w:type="dxa"/>
            <w:gridSpan w:val="3"/>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本文</w:t>
            </w:r>
          </w:p>
        </w:tc>
        <w:tc>
          <w:tcPr>
            <w:tcW w:w="2126"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無</w:t>
            </w:r>
          </w:p>
        </w:tc>
        <w:tc>
          <w:tcPr>
            <w:tcW w:w="8845"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r>
      <w:tr w:rsidR="00A36C20" w:rsidRPr="00A36C20" w:rsidTr="007D1F52">
        <w:trPr>
          <w:trHeight w:val="165"/>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727" w:type="dxa"/>
            <w:gridSpan w:val="3"/>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工程表</w:t>
            </w:r>
          </w:p>
        </w:tc>
        <w:tc>
          <w:tcPr>
            <w:tcW w:w="2126"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tc>
        <w:tc>
          <w:tcPr>
            <w:tcW w:w="8845"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r>
      <w:tr w:rsidR="00A36C20" w:rsidRPr="00A36C20" w:rsidTr="007D1F52">
        <w:trPr>
          <w:trHeight w:val="105"/>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727" w:type="dxa"/>
            <w:gridSpan w:val="3"/>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その他の改善事項</w:t>
            </w:r>
          </w:p>
        </w:tc>
        <w:tc>
          <w:tcPr>
            <w:tcW w:w="2126"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無</w:t>
            </w:r>
          </w:p>
        </w:tc>
        <w:tc>
          <w:tcPr>
            <w:tcW w:w="8845"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r>
      <w:tr w:rsidR="00A36C20" w:rsidRPr="00A36C20" w:rsidTr="007D1F52">
        <w:tc>
          <w:tcPr>
            <w:tcW w:w="2102" w:type="dxa"/>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関係課室</w:t>
            </w:r>
          </w:p>
        </w:tc>
        <w:tc>
          <w:tcPr>
            <w:tcW w:w="12698" w:type="dxa"/>
            <w:gridSpan w:val="11"/>
            <w:shd w:val="clear" w:color="auto" w:fill="auto"/>
          </w:tcPr>
          <w:p w:rsidR="000C3688" w:rsidRPr="00A36C20" w:rsidRDefault="000C3688" w:rsidP="0098532A">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環境管理室、都市整備部、政策企画部</w:t>
            </w:r>
          </w:p>
        </w:tc>
      </w:tr>
    </w:tbl>
    <w:p w:rsidR="00FD1D40" w:rsidRPr="00A36C20" w:rsidRDefault="00FD1D40" w:rsidP="00FD1D40">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5F0988" w:rsidRPr="00A36C20" w:rsidTr="004F3BF7">
        <w:trPr>
          <w:trHeight w:val="113"/>
        </w:trPr>
        <w:tc>
          <w:tcPr>
            <w:tcW w:w="1496" w:type="dxa"/>
            <w:vMerge w:val="restart"/>
            <w:shd w:val="clear" w:color="auto" w:fill="FFFF00"/>
          </w:tcPr>
          <w:p w:rsidR="005F0988" w:rsidRPr="00576B32" w:rsidRDefault="005F0988" w:rsidP="009C1CCB">
            <w:pPr>
              <w:adjustRightInd w:val="0"/>
              <w:snapToGrid w:val="0"/>
              <w:spacing w:line="280" w:lineRule="exact"/>
              <w:rPr>
                <w:rFonts w:ascii="HG丸ｺﾞｼｯｸM-PRO" w:eastAsia="HG丸ｺﾞｼｯｸM-PRO" w:hAnsi="HG丸ｺﾞｼｯｸM-PRO"/>
                <w:b/>
                <w:sz w:val="20"/>
                <w:szCs w:val="20"/>
              </w:rPr>
            </w:pPr>
            <w:r w:rsidRPr="00576B32">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5F0988" w:rsidRPr="00576B32" w:rsidRDefault="005F0988" w:rsidP="009C1CCB">
            <w:pPr>
              <w:adjustRightInd w:val="0"/>
              <w:snapToGrid w:val="0"/>
              <w:spacing w:line="280" w:lineRule="exact"/>
              <w:rPr>
                <w:rFonts w:ascii="HG丸ｺﾞｼｯｸM-PRO" w:eastAsia="HG丸ｺﾞｼｯｸM-PRO" w:hAnsi="HG丸ｺﾞｼｯｸM-PRO"/>
                <w:sz w:val="20"/>
                <w:szCs w:val="20"/>
              </w:rPr>
            </w:pPr>
            <w:r w:rsidRPr="00576B32">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5F0988" w:rsidRPr="00576B32" w:rsidRDefault="005F0988" w:rsidP="009C1CCB">
            <w:pPr>
              <w:adjustRightInd w:val="0"/>
              <w:snapToGrid w:val="0"/>
              <w:spacing w:line="280" w:lineRule="exact"/>
              <w:rPr>
                <w:rFonts w:ascii="HG丸ｺﾞｼｯｸM-PRO" w:eastAsia="HG丸ｺﾞｼｯｸM-PRO" w:hAnsi="HG丸ｺﾞｼｯｸM-PRO"/>
                <w:sz w:val="20"/>
                <w:szCs w:val="20"/>
              </w:rPr>
            </w:pPr>
            <w:r w:rsidRPr="00576B32">
              <w:rPr>
                <w:rFonts w:ascii="HG丸ｺﾞｼｯｸM-PRO" w:eastAsia="HG丸ｺﾞｼｯｸM-PRO" w:hAnsi="HG丸ｺﾞｼｯｸM-PRO" w:hint="eastAsia"/>
                <w:sz w:val="20"/>
                <w:szCs w:val="20"/>
              </w:rPr>
              <w:t>評価結果について</w:t>
            </w:r>
          </w:p>
        </w:tc>
        <w:tc>
          <w:tcPr>
            <w:tcW w:w="4581" w:type="dxa"/>
            <w:shd w:val="clear" w:color="auto" w:fill="FFFF00"/>
          </w:tcPr>
          <w:p w:rsidR="005F0988" w:rsidRPr="00576B32" w:rsidRDefault="005F0988" w:rsidP="009C1CCB">
            <w:pPr>
              <w:adjustRightInd w:val="0"/>
              <w:snapToGrid w:val="0"/>
              <w:spacing w:line="280" w:lineRule="exact"/>
              <w:rPr>
                <w:rFonts w:ascii="HG丸ｺﾞｼｯｸM-PRO" w:eastAsia="HG丸ｺﾞｼｯｸM-PRO" w:hAnsi="HG丸ｺﾞｼｯｸM-PRO"/>
                <w:sz w:val="20"/>
                <w:szCs w:val="20"/>
              </w:rPr>
            </w:pPr>
            <w:r w:rsidRPr="00576B32">
              <w:rPr>
                <w:rFonts w:ascii="HG丸ｺﾞｼｯｸM-PRO" w:eastAsia="HG丸ｺﾞｼｯｸM-PRO" w:hAnsi="HG丸ｺﾞｼｯｸM-PRO" w:hint="eastAsia"/>
                <w:sz w:val="20"/>
                <w:szCs w:val="20"/>
              </w:rPr>
              <w:t>計画の見直し又は改善方針について</w:t>
            </w:r>
          </w:p>
        </w:tc>
      </w:tr>
      <w:tr w:rsidR="005F0988" w:rsidRPr="00A36C20" w:rsidTr="004F3BF7">
        <w:trPr>
          <w:trHeight w:val="750"/>
        </w:trPr>
        <w:tc>
          <w:tcPr>
            <w:tcW w:w="1496" w:type="dxa"/>
            <w:vMerge/>
            <w:shd w:val="clear" w:color="auto" w:fill="FFFF00"/>
          </w:tcPr>
          <w:p w:rsidR="005F0988" w:rsidRPr="00A36C20" w:rsidRDefault="005F0988"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5F0988" w:rsidRPr="00985FFD" w:rsidRDefault="005F0988" w:rsidP="000C3CF2">
            <w:pPr>
              <w:adjustRightInd w:val="0"/>
              <w:snapToGrid w:val="0"/>
              <w:rPr>
                <w:rFonts w:ascii="HG丸ｺﾞｼｯｸM-PRO" w:eastAsia="HG丸ｺﾞｼｯｸM-PRO" w:hAnsi="HG丸ｺﾞｼｯｸM-PRO"/>
                <w:sz w:val="20"/>
                <w:szCs w:val="20"/>
              </w:rPr>
            </w:pPr>
            <w:r w:rsidRPr="00985FFD">
              <w:rPr>
                <w:rFonts w:ascii="HG丸ｺﾞｼｯｸM-PRO" w:eastAsia="HG丸ｺﾞｼｯｸM-PRO" w:hAnsi="HG丸ｺﾞｼｯｸM-PRO" w:hint="eastAsia"/>
                <w:sz w:val="20"/>
                <w:szCs w:val="20"/>
              </w:rPr>
              <w:t>概ね妥当である。</w:t>
            </w:r>
          </w:p>
        </w:tc>
        <w:tc>
          <w:tcPr>
            <w:tcW w:w="4285" w:type="dxa"/>
            <w:shd w:val="clear" w:color="auto" w:fill="auto"/>
          </w:tcPr>
          <w:p w:rsidR="005F0988" w:rsidRPr="00985FFD" w:rsidRDefault="005F0988" w:rsidP="007D5967">
            <w:pPr>
              <w:widowControl/>
              <w:adjustRightInd w:val="0"/>
              <w:snapToGrid w:val="0"/>
              <w:jc w:val="left"/>
              <w:rPr>
                <w:rFonts w:ascii="HG丸ｺﾞｼｯｸM-PRO" w:eastAsia="HG丸ｺﾞｼｯｸM-PRO" w:hAnsi="HG丸ｺﾞｼｯｸM-PRO"/>
                <w:sz w:val="20"/>
                <w:szCs w:val="20"/>
              </w:rPr>
            </w:pPr>
            <w:r w:rsidRPr="00985FFD">
              <w:rPr>
                <w:rFonts w:ascii="HG丸ｺﾞｼｯｸM-PRO" w:eastAsia="HG丸ｺﾞｼｯｸM-PRO" w:hAnsi="HG丸ｺﾞｼｯｸM-PRO" w:hint="eastAsia"/>
                <w:sz w:val="20"/>
                <w:szCs w:val="20"/>
              </w:rPr>
              <w:t>「長期的には改善傾向」とあるが、長期的とはどの程度の年数を見ているのか？</w:t>
            </w:r>
            <w:r w:rsidRPr="00985FFD">
              <w:rPr>
                <w:rFonts w:ascii="HG丸ｺﾞｼｯｸM-PRO" w:eastAsia="HG丸ｺﾞｼｯｸM-PRO" w:hAnsi="HG丸ｺﾞｼｯｸM-PRO"/>
                <w:sz w:val="20"/>
                <w:szCs w:val="20"/>
              </w:rPr>
              <w:t xml:space="preserve"> </w:t>
            </w:r>
          </w:p>
        </w:tc>
        <w:tc>
          <w:tcPr>
            <w:tcW w:w="4581" w:type="dxa"/>
            <w:shd w:val="clear" w:color="auto" w:fill="auto"/>
          </w:tcPr>
          <w:p w:rsidR="005F0988" w:rsidRPr="00985FFD" w:rsidRDefault="005F0988" w:rsidP="000C3CF2">
            <w:pPr>
              <w:adjustRightInd w:val="0"/>
              <w:snapToGrid w:val="0"/>
              <w:rPr>
                <w:rFonts w:ascii="HG丸ｺﾞｼｯｸM-PRO" w:eastAsia="HG丸ｺﾞｼｯｸM-PRO" w:hAnsi="HG丸ｺﾞｼｯｸM-PRO"/>
                <w:sz w:val="20"/>
                <w:szCs w:val="20"/>
              </w:rPr>
            </w:pPr>
            <w:r w:rsidRPr="00985FFD">
              <w:rPr>
                <w:rFonts w:ascii="HG丸ｺﾞｼｯｸM-PRO" w:eastAsia="HG丸ｺﾞｼｯｸM-PRO" w:hAnsi="HG丸ｺﾞｼｯｸM-PRO" w:hint="eastAsia"/>
                <w:sz w:val="20"/>
                <w:szCs w:val="20"/>
              </w:rPr>
              <w:t>概ね妥当である。</w:t>
            </w:r>
          </w:p>
        </w:tc>
      </w:tr>
    </w:tbl>
    <w:p w:rsidR="00FD1D40" w:rsidRPr="00A36C20" w:rsidRDefault="00FD1D40" w:rsidP="00F74B26">
      <w:pPr>
        <w:adjustRightInd w:val="0"/>
        <w:snapToGrid w:val="0"/>
        <w:spacing w:line="280" w:lineRule="exact"/>
        <w:rPr>
          <w:rFonts w:ascii="HG丸ｺﾞｼｯｸM-PRO" w:eastAsia="HG丸ｺﾞｼｯｸM-PRO" w:hAnsi="HG丸ｺﾞｼｯｸM-PRO"/>
          <w:sz w:val="20"/>
          <w:szCs w:val="20"/>
        </w:rPr>
      </w:pPr>
    </w:p>
    <w:sectPr w:rsidR="00FD1D40" w:rsidRPr="00A36C20"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8C" w:rsidRDefault="0012598C" w:rsidP="00DF093F">
      <w:r>
        <w:separator/>
      </w:r>
    </w:p>
  </w:endnote>
  <w:endnote w:type="continuationSeparator" w:id="0">
    <w:p w:rsidR="0012598C" w:rsidRDefault="0012598C"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62692"/>
      <w:docPartObj>
        <w:docPartGallery w:val="Page Numbers (Bottom of Page)"/>
        <w:docPartUnique/>
      </w:docPartObj>
    </w:sdtPr>
    <w:sdtEndPr/>
    <w:sdtContent>
      <w:p w:rsidR="00172643" w:rsidRDefault="00DE37AE">
        <w:pPr>
          <w:pStyle w:val="a6"/>
          <w:jc w:val="center"/>
        </w:pPr>
        <w:r>
          <w:fldChar w:fldCharType="begin"/>
        </w:r>
        <w:r w:rsidR="00172643">
          <w:instrText>PAGE   \* MERGEFORMAT</w:instrText>
        </w:r>
        <w:r>
          <w:fldChar w:fldCharType="separate"/>
        </w:r>
        <w:r w:rsidR="00B42173" w:rsidRPr="00B42173">
          <w:rPr>
            <w:noProof/>
            <w:lang w:val="ja-JP"/>
          </w:rPr>
          <w:t>1</w:t>
        </w:r>
        <w:r>
          <w:fldChar w:fldCharType="end"/>
        </w:r>
      </w:p>
    </w:sdtContent>
  </w:sdt>
  <w:p w:rsidR="00172643" w:rsidRDefault="001726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8C" w:rsidRDefault="0012598C" w:rsidP="00DF093F">
      <w:r>
        <w:separator/>
      </w:r>
    </w:p>
  </w:footnote>
  <w:footnote w:type="continuationSeparator" w:id="0">
    <w:p w:rsidR="0012598C" w:rsidRDefault="0012598C"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27DF0"/>
    <w:rsid w:val="00057DCD"/>
    <w:rsid w:val="0007537D"/>
    <w:rsid w:val="0008215E"/>
    <w:rsid w:val="0008725F"/>
    <w:rsid w:val="00091444"/>
    <w:rsid w:val="000C3688"/>
    <w:rsid w:val="000C48B9"/>
    <w:rsid w:val="000D69DB"/>
    <w:rsid w:val="000E2AC8"/>
    <w:rsid w:val="0012598C"/>
    <w:rsid w:val="00172643"/>
    <w:rsid w:val="001A21A7"/>
    <w:rsid w:val="002067FB"/>
    <w:rsid w:val="00216BAB"/>
    <w:rsid w:val="002326FC"/>
    <w:rsid w:val="0024137F"/>
    <w:rsid w:val="0024769F"/>
    <w:rsid w:val="00250982"/>
    <w:rsid w:val="00261A14"/>
    <w:rsid w:val="00286AA6"/>
    <w:rsid w:val="002A073C"/>
    <w:rsid w:val="002C3F20"/>
    <w:rsid w:val="002F10E6"/>
    <w:rsid w:val="003061D4"/>
    <w:rsid w:val="00322A9D"/>
    <w:rsid w:val="00322CF5"/>
    <w:rsid w:val="003259A1"/>
    <w:rsid w:val="00335DFB"/>
    <w:rsid w:val="00336377"/>
    <w:rsid w:val="003643C4"/>
    <w:rsid w:val="003732DC"/>
    <w:rsid w:val="00392F77"/>
    <w:rsid w:val="0047300B"/>
    <w:rsid w:val="004A6C02"/>
    <w:rsid w:val="004D0C73"/>
    <w:rsid w:val="004E6196"/>
    <w:rsid w:val="00516BA1"/>
    <w:rsid w:val="00540E2B"/>
    <w:rsid w:val="005562A9"/>
    <w:rsid w:val="005579A0"/>
    <w:rsid w:val="00563823"/>
    <w:rsid w:val="00576B32"/>
    <w:rsid w:val="005D143A"/>
    <w:rsid w:val="005D7EAB"/>
    <w:rsid w:val="005F0988"/>
    <w:rsid w:val="00603144"/>
    <w:rsid w:val="006163AA"/>
    <w:rsid w:val="00617409"/>
    <w:rsid w:val="006305BE"/>
    <w:rsid w:val="00655282"/>
    <w:rsid w:val="00685E87"/>
    <w:rsid w:val="006C65EE"/>
    <w:rsid w:val="006F0C09"/>
    <w:rsid w:val="00747527"/>
    <w:rsid w:val="00747714"/>
    <w:rsid w:val="007709F0"/>
    <w:rsid w:val="007C015C"/>
    <w:rsid w:val="007D1F52"/>
    <w:rsid w:val="007D5967"/>
    <w:rsid w:val="008146C1"/>
    <w:rsid w:val="008401B6"/>
    <w:rsid w:val="00843C9D"/>
    <w:rsid w:val="00846325"/>
    <w:rsid w:val="0085178B"/>
    <w:rsid w:val="008B63EF"/>
    <w:rsid w:val="008F6DE5"/>
    <w:rsid w:val="00925BBC"/>
    <w:rsid w:val="009451AC"/>
    <w:rsid w:val="00966480"/>
    <w:rsid w:val="00971007"/>
    <w:rsid w:val="009750C9"/>
    <w:rsid w:val="0098532A"/>
    <w:rsid w:val="00985FFD"/>
    <w:rsid w:val="0099172A"/>
    <w:rsid w:val="009B76D3"/>
    <w:rsid w:val="009C262A"/>
    <w:rsid w:val="00A0206D"/>
    <w:rsid w:val="00A16927"/>
    <w:rsid w:val="00A21EE9"/>
    <w:rsid w:val="00A2565E"/>
    <w:rsid w:val="00A36C20"/>
    <w:rsid w:val="00AB4937"/>
    <w:rsid w:val="00AB6D1E"/>
    <w:rsid w:val="00AC2ADD"/>
    <w:rsid w:val="00AF0AE6"/>
    <w:rsid w:val="00AF7529"/>
    <w:rsid w:val="00B42173"/>
    <w:rsid w:val="00B426A7"/>
    <w:rsid w:val="00B57A8B"/>
    <w:rsid w:val="00B95B4D"/>
    <w:rsid w:val="00BC247E"/>
    <w:rsid w:val="00C267D5"/>
    <w:rsid w:val="00C4727D"/>
    <w:rsid w:val="00C64D1B"/>
    <w:rsid w:val="00C97E61"/>
    <w:rsid w:val="00CA215D"/>
    <w:rsid w:val="00CC39A7"/>
    <w:rsid w:val="00CF336A"/>
    <w:rsid w:val="00D0435E"/>
    <w:rsid w:val="00D4719D"/>
    <w:rsid w:val="00D64FBD"/>
    <w:rsid w:val="00D8547A"/>
    <w:rsid w:val="00DA3B33"/>
    <w:rsid w:val="00DB3628"/>
    <w:rsid w:val="00DC602D"/>
    <w:rsid w:val="00DE37AE"/>
    <w:rsid w:val="00DF093F"/>
    <w:rsid w:val="00DF2531"/>
    <w:rsid w:val="00E07503"/>
    <w:rsid w:val="00E1744F"/>
    <w:rsid w:val="00E36245"/>
    <w:rsid w:val="00E70F05"/>
    <w:rsid w:val="00E72F20"/>
    <w:rsid w:val="00E95F23"/>
    <w:rsid w:val="00EC22D5"/>
    <w:rsid w:val="00EC4E5F"/>
    <w:rsid w:val="00ED145A"/>
    <w:rsid w:val="00ED1A47"/>
    <w:rsid w:val="00EF01AD"/>
    <w:rsid w:val="00F33BCD"/>
    <w:rsid w:val="00F43827"/>
    <w:rsid w:val="00F53064"/>
    <w:rsid w:val="00F54E55"/>
    <w:rsid w:val="00F74B26"/>
    <w:rsid w:val="00F75D17"/>
    <w:rsid w:val="00F80AE8"/>
    <w:rsid w:val="00F81BF2"/>
    <w:rsid w:val="00F847B2"/>
    <w:rsid w:val="00F87AB6"/>
    <w:rsid w:val="00F91B89"/>
    <w:rsid w:val="00FB3AD4"/>
    <w:rsid w:val="00FD1D40"/>
    <w:rsid w:val="00FD6E7F"/>
    <w:rsid w:val="00FE35BE"/>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324">
      <w:bodyDiv w:val="1"/>
      <w:marLeft w:val="0"/>
      <w:marRight w:val="0"/>
      <w:marTop w:val="0"/>
      <w:marBottom w:val="0"/>
      <w:divBdr>
        <w:top w:val="none" w:sz="0" w:space="0" w:color="auto"/>
        <w:left w:val="none" w:sz="0" w:space="0" w:color="auto"/>
        <w:bottom w:val="none" w:sz="0" w:space="0" w:color="auto"/>
        <w:right w:val="none" w:sz="0" w:space="0" w:color="auto"/>
      </w:divBdr>
    </w:div>
    <w:div w:id="591741045">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06156669">
      <w:bodyDiv w:val="1"/>
      <w:marLeft w:val="0"/>
      <w:marRight w:val="0"/>
      <w:marTop w:val="0"/>
      <w:marBottom w:val="0"/>
      <w:divBdr>
        <w:top w:val="none" w:sz="0" w:space="0" w:color="auto"/>
        <w:left w:val="none" w:sz="0" w:space="0" w:color="auto"/>
        <w:bottom w:val="none" w:sz="0" w:space="0" w:color="auto"/>
        <w:right w:val="none" w:sz="0" w:space="0" w:color="auto"/>
      </w:divBdr>
    </w:div>
    <w:div w:id="1640839462">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30E7E8-1311-4345-BF28-6FFA6D6A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A76B62-2AFD-48D2-8BBE-E92871A726A0}">
  <ds:schemaRefs>
    <ds:schemaRef ds:uri="http://schemas.microsoft.com/sharepoint/v3/contenttype/forms"/>
  </ds:schemaRefs>
</ds:datastoreItem>
</file>

<file path=customXml/itemProps3.xml><?xml version="1.0" encoding="utf-8"?>
<ds:datastoreItem xmlns:ds="http://schemas.openxmlformats.org/officeDocument/2006/customXml" ds:itemID="{1C40BFC6-A86A-44DE-8975-9CA4F95559C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82</cp:revision>
  <cp:lastPrinted>2017-07-18T04:05:00Z</cp:lastPrinted>
  <dcterms:created xsi:type="dcterms:W3CDTF">2013-11-11T09:24:00Z</dcterms:created>
  <dcterms:modified xsi:type="dcterms:W3CDTF">2018-01-23T04:19:00Z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