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3C" w:rsidRPr="00F01BF4" w:rsidRDefault="0027463C" w:rsidP="0027463C">
      <w:pPr>
        <w:adjustRightInd w:val="0"/>
        <w:snapToGrid w:val="0"/>
        <w:spacing w:line="280" w:lineRule="exact"/>
        <w:jc w:val="center"/>
        <w:rPr>
          <w:rFonts w:ascii="HG丸ｺﾞｼｯｸM-PRO" w:eastAsia="HG丸ｺﾞｼｯｸM-PRO" w:hAnsi="HG丸ｺﾞｼｯｸM-PRO"/>
          <w:b/>
          <w:sz w:val="22"/>
          <w:szCs w:val="20"/>
        </w:rPr>
      </w:pPr>
      <w:r w:rsidRPr="00F01BF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F01BF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F01BF4" w:rsidRPr="00F01BF4" w:rsidTr="00C12C05">
        <w:tc>
          <w:tcPr>
            <w:tcW w:w="993" w:type="dxa"/>
            <w:tcBorders>
              <w:top w:val="single" w:sz="12" w:space="0" w:color="auto"/>
              <w:left w:val="single" w:sz="12" w:space="0" w:color="auto"/>
              <w:bottom w:val="single" w:sz="12" w:space="0" w:color="auto"/>
            </w:tcBorders>
            <w:shd w:val="clear" w:color="auto" w:fill="FFFF00"/>
          </w:tcPr>
          <w:p w:rsidR="00AB4937" w:rsidRPr="00F01BF4"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F01BF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F01BF4" w:rsidRDefault="005C1807" w:rsidP="00C12C05">
            <w:pPr>
              <w:adjustRightInd w:val="0"/>
              <w:snapToGrid w:val="0"/>
              <w:spacing w:line="280" w:lineRule="exact"/>
              <w:rPr>
                <w:rFonts w:ascii="HG丸ｺﾞｼｯｸM-PRO" w:eastAsia="HG丸ｺﾞｼｯｸM-PRO" w:hAnsi="HG丸ｺﾞｼｯｸM-PRO"/>
                <w:b/>
                <w:sz w:val="24"/>
                <w:szCs w:val="20"/>
              </w:rPr>
            </w:pPr>
            <w:r w:rsidRPr="00F01BF4">
              <w:rPr>
                <w:rFonts w:ascii="HG丸ｺﾞｼｯｸM-PRO" w:eastAsia="HG丸ｺﾞｼｯｸM-PRO" w:hAnsi="HG丸ｺﾞｼｯｸM-PRO" w:hint="eastAsia"/>
                <w:b/>
                <w:sz w:val="24"/>
                <w:szCs w:val="20"/>
              </w:rPr>
              <w:t>Ⅲ</w:t>
            </w:r>
            <w:r w:rsidR="00F82B7C" w:rsidRPr="00F01BF4">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F01BF4"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F01BF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F01BF4" w:rsidRDefault="003E1FE0" w:rsidP="00C12C05">
            <w:pPr>
              <w:adjustRightInd w:val="0"/>
              <w:snapToGrid w:val="0"/>
              <w:spacing w:line="280" w:lineRule="exact"/>
              <w:rPr>
                <w:rFonts w:ascii="HG丸ｺﾞｼｯｸM-PRO" w:eastAsia="HG丸ｺﾞｼｯｸM-PRO" w:hAnsi="HG丸ｺﾞｼｯｸM-PRO"/>
                <w:b/>
                <w:sz w:val="24"/>
                <w:szCs w:val="20"/>
              </w:rPr>
            </w:pPr>
            <w:r w:rsidRPr="00F01BF4">
              <w:rPr>
                <w:rFonts w:ascii="HG丸ｺﾞｼｯｸM-PRO" w:eastAsia="HG丸ｺﾞｼｯｸM-PRO" w:hAnsi="HG丸ｺﾞｼｯｸM-PRO" w:hint="eastAsia"/>
                <w:b/>
                <w:sz w:val="24"/>
                <w:szCs w:val="20"/>
              </w:rPr>
              <w:t>29</w:t>
            </w:r>
          </w:p>
        </w:tc>
        <w:tc>
          <w:tcPr>
            <w:tcW w:w="993" w:type="dxa"/>
            <w:tcBorders>
              <w:top w:val="single" w:sz="12" w:space="0" w:color="auto"/>
              <w:bottom w:val="single" w:sz="12" w:space="0" w:color="auto"/>
            </w:tcBorders>
            <w:shd w:val="clear" w:color="auto" w:fill="FFFF00"/>
          </w:tcPr>
          <w:p w:rsidR="00AB4937" w:rsidRPr="00F01BF4"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F01BF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F01BF4" w:rsidRDefault="00F82B7C" w:rsidP="00C12C05">
            <w:pPr>
              <w:adjustRightInd w:val="0"/>
              <w:snapToGrid w:val="0"/>
              <w:spacing w:line="280" w:lineRule="exact"/>
              <w:rPr>
                <w:rFonts w:ascii="HG丸ｺﾞｼｯｸM-PRO" w:eastAsia="HG丸ｺﾞｼｯｸM-PRO" w:hAnsi="HG丸ｺﾞｼｯｸM-PRO"/>
                <w:b/>
                <w:sz w:val="24"/>
                <w:szCs w:val="20"/>
              </w:rPr>
            </w:pPr>
            <w:r w:rsidRPr="00F01BF4">
              <w:rPr>
                <w:rFonts w:ascii="HG丸ｺﾞｼｯｸM-PRO" w:eastAsia="HG丸ｺﾞｼｯｸM-PRO" w:hAnsi="HG丸ｺﾞｼｯｸM-PRO" w:hint="eastAsia"/>
                <w:b/>
                <w:sz w:val="24"/>
                <w:szCs w:val="20"/>
              </w:rPr>
              <w:t>緑と水辺の保全と創造</w:t>
            </w:r>
          </w:p>
        </w:tc>
      </w:tr>
    </w:tbl>
    <w:p w:rsidR="00AB4937" w:rsidRPr="00F01BF4"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538"/>
        <w:gridCol w:w="1194"/>
        <w:gridCol w:w="77"/>
        <w:gridCol w:w="348"/>
        <w:gridCol w:w="1089"/>
        <w:gridCol w:w="187"/>
        <w:gridCol w:w="82"/>
        <w:gridCol w:w="1619"/>
        <w:gridCol w:w="2744"/>
        <w:gridCol w:w="4768"/>
      </w:tblGrid>
      <w:tr w:rsidR="003850B3" w:rsidRPr="00F01BF4" w:rsidTr="00863065">
        <w:tc>
          <w:tcPr>
            <w:tcW w:w="2097" w:type="dxa"/>
            <w:tcBorders>
              <w:top w:val="single" w:sz="4" w:space="0" w:color="auto"/>
            </w:tcBorders>
            <w:shd w:val="clear" w:color="auto" w:fill="FFFF00"/>
          </w:tcPr>
          <w:p w:rsidR="003850B3" w:rsidRPr="00863065" w:rsidRDefault="003850B3" w:rsidP="00C12C05">
            <w:pPr>
              <w:adjustRightInd w:val="0"/>
              <w:snapToGrid w:val="0"/>
              <w:spacing w:line="280" w:lineRule="exact"/>
              <w:rPr>
                <w:rFonts w:ascii="HG丸ｺﾞｼｯｸM-PRO" w:eastAsia="HG丸ｺﾞｼｯｸM-PRO" w:hAnsi="HG丸ｺﾞｼｯｸM-PRO"/>
                <w:b/>
                <w:sz w:val="20"/>
                <w:szCs w:val="20"/>
                <w:highlight w:val="yellow"/>
              </w:rPr>
            </w:pPr>
            <w:r w:rsidRPr="00863065">
              <w:rPr>
                <w:rFonts w:ascii="HG丸ｺﾞｼｯｸM-PRO" w:eastAsia="HG丸ｺﾞｼｯｸM-PRO" w:hAnsi="HG丸ｺﾞｼｯｸM-PRO" w:hint="eastAsia"/>
                <w:b/>
                <w:sz w:val="20"/>
                <w:szCs w:val="20"/>
                <w:highlight w:val="yellow"/>
              </w:rPr>
              <w:t>目的、内容</w:t>
            </w:r>
          </w:p>
        </w:tc>
        <w:tc>
          <w:tcPr>
            <w:tcW w:w="12646" w:type="dxa"/>
            <w:gridSpan w:val="10"/>
            <w:tcBorders>
              <w:top w:val="single" w:sz="4" w:space="0" w:color="auto"/>
            </w:tcBorders>
            <w:shd w:val="clear" w:color="auto" w:fill="auto"/>
          </w:tcPr>
          <w:p w:rsidR="003850B3" w:rsidRPr="00E65430" w:rsidRDefault="003850B3" w:rsidP="00C12C05">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以下の目的のため、広域的なみどりのネットワークを構築し、実感出来るみどりづくりを推進</w:t>
            </w:r>
          </w:p>
          <w:p w:rsidR="003850B3" w:rsidRPr="00E65430" w:rsidRDefault="003850B3" w:rsidP="00C12C05">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・みどりの連続性を強化し、海～街～山をつなぐ「みどりの軸」を創出</w:t>
            </w:r>
          </w:p>
          <w:p w:rsidR="003850B3" w:rsidRPr="00E65430" w:rsidRDefault="003850B3" w:rsidP="00C12C05">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・ＣＯ２の吸収をはじめ、みどりの多様な機能を発揮させる「周辺山系など既存のみどりの保全・再生」</w:t>
            </w:r>
          </w:p>
          <w:p w:rsidR="003850B3" w:rsidRPr="00E65430" w:rsidRDefault="003850B3" w:rsidP="00C12C05">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・多様なみどりを増やし、つなぎ、広げる「みどりの量的充足」</w:t>
            </w:r>
          </w:p>
          <w:p w:rsidR="003850B3" w:rsidRPr="00E65430" w:rsidRDefault="003850B3" w:rsidP="006873B5">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・暮らしの豊かさや安全・安心、生物多様性確保などに資する「みどりの質の向上」</w:t>
            </w:r>
          </w:p>
          <w:p w:rsidR="00307DC2" w:rsidRPr="00E65430" w:rsidRDefault="00307DC2" w:rsidP="00307DC2">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※みどり ： 周辺山系の森林、都市の樹林・樹木・草花、公園、農地に加え、これらと一体となった水辺・オープンスペースなど</w:t>
            </w:r>
          </w:p>
        </w:tc>
      </w:tr>
      <w:tr w:rsidR="003850B3" w:rsidRPr="00F01BF4" w:rsidTr="003850B3">
        <w:tc>
          <w:tcPr>
            <w:tcW w:w="2097" w:type="dxa"/>
            <w:shd w:val="clear" w:color="auto" w:fill="FFFF00"/>
          </w:tcPr>
          <w:p w:rsidR="003850B3" w:rsidRPr="00863065" w:rsidRDefault="003850B3" w:rsidP="00C12C05">
            <w:pPr>
              <w:adjustRightInd w:val="0"/>
              <w:snapToGrid w:val="0"/>
              <w:spacing w:line="280" w:lineRule="exact"/>
              <w:rPr>
                <w:rFonts w:ascii="HG丸ｺﾞｼｯｸM-PRO" w:eastAsia="HG丸ｺﾞｼｯｸM-PRO" w:hAnsi="HG丸ｺﾞｼｯｸM-PRO"/>
                <w:b/>
                <w:sz w:val="20"/>
                <w:szCs w:val="20"/>
                <w:highlight w:val="yellow"/>
              </w:rPr>
            </w:pPr>
            <w:r w:rsidRPr="00863065">
              <w:rPr>
                <w:rFonts w:ascii="HG丸ｺﾞｼｯｸM-PRO" w:eastAsia="HG丸ｺﾞｼｯｸM-PRO" w:hAnsi="HG丸ｺﾞｼｯｸM-PRO" w:hint="eastAsia"/>
                <w:b/>
                <w:sz w:val="20"/>
                <w:szCs w:val="20"/>
                <w:highlight w:val="yellow"/>
              </w:rPr>
              <w:t>副次的効果、外部効果等</w:t>
            </w:r>
          </w:p>
        </w:tc>
        <w:tc>
          <w:tcPr>
            <w:tcW w:w="12646" w:type="dxa"/>
            <w:gridSpan w:val="10"/>
            <w:shd w:val="clear" w:color="auto" w:fill="auto"/>
          </w:tcPr>
          <w:p w:rsidR="003850B3" w:rsidRPr="00E65430" w:rsidRDefault="003850B3" w:rsidP="006873B5">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①</w:t>
            </w:r>
            <w:r w:rsidR="00307DC2" w:rsidRPr="00E65430">
              <w:rPr>
                <w:rFonts w:ascii="HG丸ｺﾞｼｯｸM-PRO" w:eastAsia="HG丸ｺﾞｼｯｸM-PRO" w:hAnsi="HG丸ｺﾞｼｯｸM-PRO" w:hint="eastAsia"/>
                <w:sz w:val="20"/>
                <w:szCs w:val="20"/>
              </w:rPr>
              <w:t>みどり</w:t>
            </w:r>
            <w:r w:rsidRPr="00E65430">
              <w:rPr>
                <w:rFonts w:ascii="HG丸ｺﾞｼｯｸM-PRO" w:eastAsia="HG丸ｺﾞｼｯｸM-PRO" w:hAnsi="HG丸ｺﾞｼｯｸM-PRO" w:hint="eastAsia"/>
                <w:sz w:val="20"/>
                <w:szCs w:val="20"/>
              </w:rPr>
              <w:t>のもつ生物多様性の保全、景観、水源涵養、防災、レクリエーションの場の提供など多面的な効用の増進に資する。</w:t>
            </w:r>
          </w:p>
          <w:p w:rsidR="003850B3" w:rsidRPr="00E65430" w:rsidRDefault="003850B3" w:rsidP="006873B5">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②地域とともに</w:t>
            </w:r>
            <w:r w:rsidR="00307DC2" w:rsidRPr="00E65430">
              <w:rPr>
                <w:rFonts w:ascii="HG丸ｺﾞｼｯｸM-PRO" w:eastAsia="HG丸ｺﾞｼｯｸM-PRO" w:hAnsi="HG丸ｺﾞｼｯｸM-PRO" w:hint="eastAsia"/>
                <w:sz w:val="20"/>
                <w:szCs w:val="20"/>
              </w:rPr>
              <w:t>みどりの行動</w:t>
            </w:r>
            <w:r w:rsidRPr="00E65430">
              <w:rPr>
                <w:rFonts w:ascii="HG丸ｺﾞｼｯｸM-PRO" w:eastAsia="HG丸ｺﾞｼｯｸM-PRO" w:hAnsi="HG丸ｺﾞｼｯｸM-PRO" w:hint="eastAsia"/>
                <w:sz w:val="20"/>
                <w:szCs w:val="20"/>
              </w:rPr>
              <w:t>にかかわることにより、コミュニティの強化、観光・教育・福祉の効果などの効果が期待できる。</w:t>
            </w:r>
          </w:p>
        </w:tc>
      </w:tr>
      <w:tr w:rsidR="003850B3" w:rsidRPr="00F01BF4" w:rsidTr="003850B3">
        <w:tc>
          <w:tcPr>
            <w:tcW w:w="2097" w:type="dxa"/>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関係法令、行政計画等</w:t>
            </w:r>
          </w:p>
        </w:tc>
        <w:tc>
          <w:tcPr>
            <w:tcW w:w="12646" w:type="dxa"/>
            <w:gridSpan w:val="10"/>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①大阪府自然環境保全条例：</w:t>
            </w:r>
          </w:p>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②みどりの大阪推進計画（2009年12月）：</w:t>
            </w:r>
          </w:p>
        </w:tc>
      </w:tr>
      <w:tr w:rsidR="003850B3" w:rsidRPr="00F01BF4" w:rsidTr="003850B3">
        <w:tc>
          <w:tcPr>
            <w:tcW w:w="2097" w:type="dxa"/>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国等の政策、社会情勢等</w:t>
            </w:r>
          </w:p>
        </w:tc>
        <w:tc>
          <w:tcPr>
            <w:tcW w:w="12646" w:type="dxa"/>
            <w:gridSpan w:val="10"/>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D90B9A" w:rsidRPr="002176DC" w:rsidTr="00D90B9A">
        <w:trPr>
          <w:trHeight w:val="70"/>
        </w:trPr>
        <w:tc>
          <w:tcPr>
            <w:tcW w:w="2097" w:type="dxa"/>
            <w:vMerge w:val="restart"/>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（参考）</w:t>
            </w:r>
          </w:p>
          <w:p w:rsidR="00D90B9A" w:rsidRPr="002176DC" w:rsidRDefault="00D90B9A" w:rsidP="00975004">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2176DC">
              <w:rPr>
                <w:rFonts w:ascii="HG丸ｺﾞｼｯｸM-PRO" w:eastAsia="HG丸ｺﾞｼｯｸM-PRO" w:hAnsi="HG丸ｺﾞｼｯｸM-PRO" w:hint="eastAsia"/>
                <w:b/>
                <w:sz w:val="20"/>
                <w:szCs w:val="20"/>
              </w:rPr>
              <w:t>講じた施策</w:t>
            </w:r>
            <w:r>
              <w:rPr>
                <w:rFonts w:ascii="HG丸ｺﾞｼｯｸM-PRO" w:eastAsia="HG丸ｺﾞｼｯｸM-PRO" w:hAnsi="HG丸ｺﾞｼｯｸM-PRO" w:hint="eastAsia"/>
                <w:b/>
                <w:sz w:val="20"/>
                <w:szCs w:val="20"/>
              </w:rPr>
              <w:t>」</w:t>
            </w:r>
            <w:r w:rsidRPr="002176DC">
              <w:rPr>
                <w:rFonts w:ascii="HG丸ｺﾞｼｯｸM-PRO" w:eastAsia="HG丸ｺﾞｼｯｸM-PRO" w:hAnsi="HG丸ｺﾞｼｯｸM-PRO" w:hint="eastAsia"/>
                <w:b/>
                <w:sz w:val="20"/>
                <w:szCs w:val="20"/>
              </w:rPr>
              <w:t>に記載した施策事業コスト</w:t>
            </w:r>
          </w:p>
        </w:tc>
        <w:tc>
          <w:tcPr>
            <w:tcW w:w="3515" w:type="dxa"/>
            <w:gridSpan w:val="7"/>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2015年度（決算額）（千円）</w:t>
            </w:r>
          </w:p>
        </w:tc>
        <w:tc>
          <w:tcPr>
            <w:tcW w:w="4768" w:type="dxa"/>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2016年度（決算見込額）（千円）</w:t>
            </w:r>
          </w:p>
        </w:tc>
      </w:tr>
      <w:tr w:rsidR="00D90B9A" w:rsidRPr="00931E8E" w:rsidTr="00D90B9A">
        <w:trPr>
          <w:trHeight w:val="585"/>
        </w:trPr>
        <w:tc>
          <w:tcPr>
            <w:tcW w:w="2097" w:type="dxa"/>
            <w:vMerge/>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sz w:val="20"/>
                <w:szCs w:val="20"/>
              </w:rPr>
            </w:pPr>
          </w:p>
        </w:tc>
        <w:tc>
          <w:tcPr>
            <w:tcW w:w="3515" w:type="dxa"/>
            <w:gridSpan w:val="7"/>
            <w:tcBorders>
              <w:bottom w:val="single" w:sz="4" w:space="0" w:color="auto"/>
              <w:right w:val="single" w:sz="4" w:space="0" w:color="auto"/>
            </w:tcBorders>
            <w:shd w:val="clear" w:color="auto" w:fill="auto"/>
            <w:vAlign w:val="center"/>
          </w:tcPr>
          <w:p w:rsidR="00D90B9A" w:rsidRPr="00F01BF4" w:rsidRDefault="00D90B9A" w:rsidP="00975004">
            <w:pPr>
              <w:adjustRightInd w:val="0"/>
              <w:snapToGrid w:val="0"/>
              <w:jc w:val="right"/>
              <w:rPr>
                <w:rFonts w:ascii="HG丸ｺﾞｼｯｸM-PRO" w:eastAsia="HG丸ｺﾞｼｯｸM-PRO" w:hAnsi="HG丸ｺﾞｼｯｸM-PRO" w:cs="ＭＳ Ｐゴシック"/>
                <w:sz w:val="20"/>
                <w:szCs w:val="20"/>
              </w:rPr>
            </w:pPr>
            <w:r w:rsidRPr="00F01BF4">
              <w:rPr>
                <w:rFonts w:ascii="HG丸ｺﾞｼｯｸM-PRO" w:eastAsia="HG丸ｺﾞｼｯｸM-PRO" w:hAnsi="HG丸ｺﾞｼｯｸM-PRO" w:cs="ＭＳ Ｐゴシック" w:hint="eastAsia"/>
                <w:sz w:val="20"/>
                <w:szCs w:val="20"/>
              </w:rPr>
              <w:t>1,011,298</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D90B9A" w:rsidRPr="00F01BF4" w:rsidRDefault="00D90B9A" w:rsidP="00975004">
            <w:pPr>
              <w:adjustRightInd w:val="0"/>
              <w:snapToGrid w:val="0"/>
              <w:jc w:val="right"/>
              <w:rPr>
                <w:rFonts w:ascii="HG丸ｺﾞｼｯｸM-PRO" w:eastAsia="HG丸ｺﾞｼｯｸM-PRO" w:hAnsi="HG丸ｺﾞｼｯｸM-PRO" w:cs="ＭＳ Ｐゴシック"/>
                <w:sz w:val="20"/>
                <w:szCs w:val="20"/>
              </w:rPr>
            </w:pPr>
            <w:r w:rsidRPr="00F01BF4">
              <w:rPr>
                <w:rFonts w:ascii="HG丸ｺﾞｼｯｸM-PRO" w:eastAsia="HG丸ｺﾞｼｯｸM-PRO" w:hAnsi="HG丸ｺﾞｼｯｸM-PRO" w:cs="ＭＳ Ｐゴシック" w:hint="eastAsia"/>
                <w:sz w:val="20"/>
                <w:szCs w:val="20"/>
              </w:rPr>
              <w:t>428,708</w:t>
            </w:r>
          </w:p>
        </w:tc>
        <w:tc>
          <w:tcPr>
            <w:tcW w:w="4768" w:type="dxa"/>
            <w:tcBorders>
              <w:left w:val="single" w:sz="4" w:space="0" w:color="auto"/>
              <w:bottom w:val="single" w:sz="4" w:space="0" w:color="auto"/>
            </w:tcBorders>
            <w:shd w:val="clear" w:color="auto" w:fill="auto"/>
            <w:vAlign w:val="center"/>
          </w:tcPr>
          <w:p w:rsidR="00D90B9A" w:rsidRPr="00F01BF4" w:rsidRDefault="00D90B9A" w:rsidP="00975004">
            <w:pPr>
              <w:adjustRightInd w:val="0"/>
              <w:snapToGrid w:val="0"/>
              <w:jc w:val="right"/>
              <w:rPr>
                <w:rFonts w:ascii="HG丸ｺﾞｼｯｸM-PRO" w:eastAsia="HG丸ｺﾞｼｯｸM-PRO" w:hAnsi="HG丸ｺﾞｼｯｸM-PRO" w:cs="ＭＳ Ｐゴシック"/>
                <w:sz w:val="20"/>
                <w:szCs w:val="20"/>
              </w:rPr>
            </w:pPr>
            <w:r w:rsidRPr="00F01BF4">
              <w:rPr>
                <w:rFonts w:ascii="HG丸ｺﾞｼｯｸM-PRO" w:eastAsia="HG丸ｺﾞｼｯｸM-PRO" w:hAnsi="HG丸ｺﾞｼｯｸM-PRO" w:cs="ＭＳ Ｐゴシック" w:hint="eastAsia"/>
                <w:sz w:val="20"/>
                <w:szCs w:val="20"/>
              </w:rPr>
              <w:t>67,933</w:t>
            </w:r>
          </w:p>
        </w:tc>
      </w:tr>
      <w:tr w:rsidR="00D90B9A" w:rsidTr="00D90B9A">
        <w:trPr>
          <w:trHeight w:val="295"/>
        </w:trPr>
        <w:tc>
          <w:tcPr>
            <w:tcW w:w="2097" w:type="dxa"/>
            <w:vMerge/>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b/>
                <w:sz w:val="20"/>
                <w:szCs w:val="20"/>
              </w:rPr>
            </w:pPr>
          </w:p>
        </w:tc>
        <w:tc>
          <w:tcPr>
            <w:tcW w:w="12646" w:type="dxa"/>
            <w:gridSpan w:val="10"/>
            <w:shd w:val="clear" w:color="auto" w:fill="auto"/>
          </w:tcPr>
          <w:p w:rsidR="00D90B9A" w:rsidRPr="006E3311" w:rsidRDefault="00D90B9A"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3850B3" w:rsidRPr="00F01BF4" w:rsidTr="003850B3">
        <w:trPr>
          <w:trHeight w:val="210"/>
        </w:trPr>
        <w:tc>
          <w:tcPr>
            <w:tcW w:w="2097" w:type="dxa"/>
            <w:vMerge w:val="restart"/>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取組指標及び実績</w:t>
            </w:r>
          </w:p>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（施策効果の定量評価）</w:t>
            </w:r>
          </w:p>
        </w:tc>
        <w:tc>
          <w:tcPr>
            <w:tcW w:w="538" w:type="dxa"/>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271" w:type="dxa"/>
            <w:gridSpan w:val="2"/>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名称</w:t>
            </w:r>
          </w:p>
        </w:tc>
        <w:tc>
          <w:tcPr>
            <w:tcW w:w="1437" w:type="dxa"/>
            <w:gridSpan w:val="2"/>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把握方法</w:t>
            </w:r>
          </w:p>
        </w:tc>
        <w:tc>
          <w:tcPr>
            <w:tcW w:w="9400" w:type="dxa"/>
            <w:gridSpan w:val="5"/>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実績</w:t>
            </w:r>
          </w:p>
        </w:tc>
      </w:tr>
      <w:tr w:rsidR="003850B3" w:rsidRPr="00F01BF4" w:rsidTr="003850B3">
        <w:trPr>
          <w:trHeight w:val="351"/>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538" w:type="dxa"/>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①</w:t>
            </w:r>
          </w:p>
        </w:tc>
        <w:tc>
          <w:tcPr>
            <w:tcW w:w="1271"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緑地の府域面積に対する割合</w:t>
            </w:r>
          </w:p>
        </w:tc>
        <w:tc>
          <w:tcPr>
            <w:tcW w:w="1437"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みどりの大阪推進計画の進捗管理において把握</w:t>
            </w:r>
          </w:p>
        </w:tc>
        <w:tc>
          <w:tcPr>
            <w:tcW w:w="9400" w:type="dxa"/>
            <w:gridSpan w:val="5"/>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41.4%（2005年度）、41.2%（</w:t>
            </w:r>
            <w:r w:rsidR="00C879A0">
              <w:rPr>
                <w:rFonts w:ascii="HG丸ｺﾞｼｯｸM-PRO" w:eastAsia="HG丸ｺﾞｼｯｸM-PRO" w:hAnsi="HG丸ｺﾞｼｯｸM-PRO" w:hint="eastAsia"/>
                <w:sz w:val="20"/>
                <w:szCs w:val="20"/>
              </w:rPr>
              <w:t>20</w:t>
            </w:r>
            <w:r w:rsidRPr="00F01BF4">
              <w:rPr>
                <w:rFonts w:ascii="HG丸ｺﾞｼｯｸM-PRO" w:eastAsia="HG丸ｺﾞｼｯｸM-PRO" w:hAnsi="HG丸ｺﾞｼｯｸM-PRO" w:hint="eastAsia"/>
                <w:sz w:val="20"/>
                <w:szCs w:val="20"/>
              </w:rPr>
              <w:t>09年度）、40.9%（</w:t>
            </w:r>
            <w:r w:rsidR="00C879A0">
              <w:rPr>
                <w:rFonts w:ascii="HG丸ｺﾞｼｯｸM-PRO" w:eastAsia="HG丸ｺﾞｼｯｸM-PRO" w:hAnsi="HG丸ｺﾞｼｯｸM-PRO" w:hint="eastAsia"/>
                <w:sz w:val="20"/>
                <w:szCs w:val="20"/>
              </w:rPr>
              <w:t>20</w:t>
            </w:r>
            <w:r w:rsidRPr="00F01BF4">
              <w:rPr>
                <w:rFonts w:ascii="HG丸ｺﾞｼｯｸM-PRO" w:eastAsia="HG丸ｺﾞｼｯｸM-PRO" w:hAnsi="HG丸ｺﾞｼｯｸM-PRO" w:hint="eastAsia"/>
                <w:sz w:val="20"/>
                <w:szCs w:val="20"/>
              </w:rPr>
              <w:t>13年度）</w:t>
            </w:r>
          </w:p>
        </w:tc>
      </w:tr>
      <w:tr w:rsidR="003850B3" w:rsidRPr="00F01BF4" w:rsidTr="003850B3">
        <w:trPr>
          <w:trHeight w:val="300"/>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538" w:type="dxa"/>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②</w:t>
            </w:r>
          </w:p>
        </w:tc>
        <w:tc>
          <w:tcPr>
            <w:tcW w:w="1271"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市街化区域の緑被率</w:t>
            </w:r>
          </w:p>
        </w:tc>
        <w:tc>
          <w:tcPr>
            <w:tcW w:w="1437"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同上</w:t>
            </w:r>
          </w:p>
        </w:tc>
        <w:tc>
          <w:tcPr>
            <w:tcW w:w="9400" w:type="dxa"/>
            <w:gridSpan w:val="5"/>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14%（2002年度）、14%（</w:t>
            </w:r>
            <w:r w:rsidR="00C879A0">
              <w:rPr>
                <w:rFonts w:ascii="HG丸ｺﾞｼｯｸM-PRO" w:eastAsia="HG丸ｺﾞｼｯｸM-PRO" w:hAnsi="HG丸ｺﾞｼｯｸM-PRO" w:hint="eastAsia"/>
                <w:sz w:val="20"/>
                <w:szCs w:val="20"/>
              </w:rPr>
              <w:t>20</w:t>
            </w:r>
            <w:r w:rsidRPr="00F01BF4">
              <w:rPr>
                <w:rFonts w:ascii="HG丸ｺﾞｼｯｸM-PRO" w:eastAsia="HG丸ｺﾞｼｯｸM-PRO" w:hAnsi="HG丸ｺﾞｼｯｸM-PRO" w:hint="eastAsia"/>
                <w:sz w:val="20"/>
                <w:szCs w:val="20"/>
              </w:rPr>
              <w:t>12年度）</w:t>
            </w:r>
          </w:p>
        </w:tc>
      </w:tr>
      <w:tr w:rsidR="003850B3" w:rsidRPr="00F01BF4" w:rsidTr="003850B3">
        <w:trPr>
          <w:trHeight w:val="195"/>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538" w:type="dxa"/>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③</w:t>
            </w:r>
          </w:p>
        </w:tc>
        <w:tc>
          <w:tcPr>
            <w:tcW w:w="1271"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大阪府域にみどりがあると感じる府民の割合</w:t>
            </w:r>
          </w:p>
        </w:tc>
        <w:tc>
          <w:tcPr>
            <w:tcW w:w="1437" w:type="dxa"/>
            <w:gridSpan w:val="2"/>
            <w:shd w:val="clear" w:color="auto" w:fill="auto"/>
          </w:tcPr>
          <w:p w:rsidR="003850B3" w:rsidRPr="00F01BF4" w:rsidRDefault="003850B3" w:rsidP="00CA72D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同上</w:t>
            </w:r>
          </w:p>
        </w:tc>
        <w:tc>
          <w:tcPr>
            <w:tcW w:w="9400" w:type="dxa"/>
            <w:gridSpan w:val="5"/>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５２．７％（2016年度）</w:t>
            </w:r>
          </w:p>
        </w:tc>
      </w:tr>
      <w:tr w:rsidR="003850B3" w:rsidRPr="00F01BF4" w:rsidTr="003850B3">
        <w:trPr>
          <w:trHeight w:val="225"/>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538" w:type="dxa"/>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④</w:t>
            </w:r>
          </w:p>
        </w:tc>
        <w:tc>
          <w:tcPr>
            <w:tcW w:w="1271"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最近みどりに触れた府民の割合</w:t>
            </w:r>
          </w:p>
        </w:tc>
        <w:tc>
          <w:tcPr>
            <w:tcW w:w="1437" w:type="dxa"/>
            <w:gridSpan w:val="2"/>
            <w:shd w:val="clear" w:color="auto" w:fill="auto"/>
          </w:tcPr>
          <w:p w:rsidR="003850B3" w:rsidRPr="00F01BF4" w:rsidRDefault="003850B3" w:rsidP="00CA72D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同上</w:t>
            </w:r>
          </w:p>
        </w:tc>
        <w:tc>
          <w:tcPr>
            <w:tcW w:w="9400" w:type="dxa"/>
            <w:gridSpan w:val="5"/>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２３．４％（2016年度）</w:t>
            </w:r>
          </w:p>
        </w:tc>
      </w:tr>
      <w:tr w:rsidR="003850B3" w:rsidRPr="00F01BF4" w:rsidTr="003850B3">
        <w:trPr>
          <w:trHeight w:val="70"/>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12646" w:type="dxa"/>
            <w:gridSpan w:val="10"/>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3850B3" w:rsidRPr="00F01BF4" w:rsidTr="003850B3">
        <w:trPr>
          <w:trHeight w:val="240"/>
        </w:trPr>
        <w:tc>
          <w:tcPr>
            <w:tcW w:w="2097" w:type="dxa"/>
            <w:tcBorders>
              <w:bottom w:val="nil"/>
            </w:tcBorders>
            <w:shd w:val="clear" w:color="auto" w:fill="FFFF00"/>
          </w:tcPr>
          <w:p w:rsidR="003850B3" w:rsidRPr="00F01BF4" w:rsidRDefault="003850B3" w:rsidP="00E8640E">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F01BF4">
              <w:rPr>
                <w:rFonts w:ascii="HG丸ｺﾞｼｯｸM-PRO" w:eastAsia="HG丸ｺﾞｼｯｸM-PRO" w:hAnsi="HG丸ｺﾞｼｯｸM-PRO" w:hint="eastAsia"/>
                <w:b/>
                <w:w w:val="90"/>
                <w:sz w:val="20"/>
                <w:szCs w:val="20"/>
              </w:rPr>
              <w:t>の進捗状況</w:t>
            </w:r>
          </w:p>
        </w:tc>
        <w:tc>
          <w:tcPr>
            <w:tcW w:w="2157" w:type="dxa"/>
            <w:gridSpan w:val="4"/>
            <w:shd w:val="clear" w:color="auto" w:fill="FFFF00"/>
          </w:tcPr>
          <w:p w:rsidR="003850B3" w:rsidRPr="00F01BF4" w:rsidRDefault="003850B3" w:rsidP="00D05DC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施策の内容</w:t>
            </w:r>
          </w:p>
        </w:tc>
        <w:tc>
          <w:tcPr>
            <w:tcW w:w="1276" w:type="dxa"/>
            <w:gridSpan w:val="2"/>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進捗状況</w:t>
            </w:r>
            <w:r w:rsidRPr="00F01BF4">
              <w:rPr>
                <w:rFonts w:ascii="HG丸ｺﾞｼｯｸM-PRO" w:eastAsia="HG丸ｺﾞｼｯｸM-PRO" w:hAnsi="HG丸ｺﾞｼｯｸM-PRO" w:hint="eastAsia"/>
                <w:sz w:val="20"/>
                <w:szCs w:val="20"/>
                <w:vertAlign w:val="superscript"/>
              </w:rPr>
              <w:t>※</w:t>
            </w:r>
          </w:p>
        </w:tc>
        <w:tc>
          <w:tcPr>
            <w:tcW w:w="1701" w:type="dxa"/>
            <w:gridSpan w:val="2"/>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主な事業の名称</w:t>
            </w:r>
          </w:p>
        </w:tc>
        <w:tc>
          <w:tcPr>
            <w:tcW w:w="7512" w:type="dxa"/>
            <w:gridSpan w:val="2"/>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事業の実施状況</w:t>
            </w:r>
          </w:p>
        </w:tc>
      </w:tr>
      <w:tr w:rsidR="0095271E" w:rsidRPr="00F01BF4" w:rsidTr="003850B3">
        <w:trPr>
          <w:trHeight w:val="730"/>
        </w:trPr>
        <w:tc>
          <w:tcPr>
            <w:tcW w:w="2097" w:type="dxa"/>
            <w:vMerge w:val="restart"/>
            <w:tcBorders>
              <w:top w:val="nil"/>
            </w:tcBorders>
            <w:shd w:val="clear" w:color="auto" w:fill="FFFF00"/>
          </w:tcPr>
          <w:p w:rsidR="0095271E" w:rsidRPr="00F01BF4" w:rsidRDefault="0095271E" w:rsidP="00C12C0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val="restart"/>
            <w:shd w:val="clear" w:color="auto" w:fill="auto"/>
          </w:tcPr>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自然環境の保全・再生</w:t>
            </w:r>
          </w:p>
          <w:p w:rsidR="0095271E" w:rsidRPr="00F01BF4" w:rsidRDefault="0095271E"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・周辺山系の保全・再生</w:t>
            </w:r>
          </w:p>
          <w:p w:rsidR="0095271E" w:rsidRPr="00F01BF4" w:rsidRDefault="0095271E"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・農空間の保全、活用</w:t>
            </w:r>
          </w:p>
          <w:p w:rsidR="0095271E" w:rsidRPr="00F01BF4" w:rsidRDefault="0095271E"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・臨海部のみどりの保全再生</w:t>
            </w:r>
          </w:p>
        </w:tc>
        <w:tc>
          <w:tcPr>
            <w:tcW w:w="1276" w:type="dxa"/>
            <w:gridSpan w:val="2"/>
            <w:vMerge w:val="restart"/>
            <w:shd w:val="clear" w:color="auto" w:fill="auto"/>
          </w:tcPr>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95271E" w:rsidRPr="00F01BF4" w:rsidRDefault="0095271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共生の森づくり活動支援事業</w:t>
            </w:r>
          </w:p>
        </w:tc>
        <w:tc>
          <w:tcPr>
            <w:tcW w:w="7512" w:type="dxa"/>
            <w:gridSpan w:val="2"/>
            <w:shd w:val="clear" w:color="auto" w:fill="auto"/>
          </w:tcPr>
          <w:p w:rsidR="0095271E" w:rsidRPr="006E3311" w:rsidRDefault="0095271E" w:rsidP="006802DB">
            <w:pPr>
              <w:adjustRightInd w:val="0"/>
              <w:snapToGrid w:val="0"/>
              <w:spacing w:line="280" w:lineRule="exact"/>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堺第7-3区産業廃棄物処分場の「共生の森（約100ha）」において、ＮＰＯ等多様な主体との連携による森づくり活動、自然環境学習等を実施。毎年1,500人前後が参加</w:t>
            </w:r>
          </w:p>
        </w:tc>
      </w:tr>
      <w:tr w:rsidR="0095271E" w:rsidRPr="00F01BF4" w:rsidTr="00924265">
        <w:trPr>
          <w:trHeight w:val="70"/>
        </w:trPr>
        <w:tc>
          <w:tcPr>
            <w:tcW w:w="2097" w:type="dxa"/>
            <w:vMerge/>
            <w:shd w:val="clear" w:color="auto" w:fill="FFFF00"/>
          </w:tcPr>
          <w:p w:rsidR="0095271E" w:rsidRPr="00F01BF4" w:rsidRDefault="0095271E" w:rsidP="00C12C05">
            <w:pPr>
              <w:adjustRightInd w:val="0"/>
              <w:snapToGrid w:val="0"/>
              <w:spacing w:line="280" w:lineRule="exact"/>
              <w:rPr>
                <w:rFonts w:ascii="HG丸ｺﾞｼｯｸM-PRO" w:eastAsia="HG丸ｺﾞｼｯｸM-PRO" w:hAnsi="HG丸ｺﾞｼｯｸM-PRO"/>
                <w:b/>
                <w:w w:val="90"/>
                <w:sz w:val="20"/>
                <w:szCs w:val="20"/>
              </w:rPr>
            </w:pPr>
          </w:p>
        </w:tc>
        <w:tc>
          <w:tcPr>
            <w:tcW w:w="2157" w:type="dxa"/>
            <w:gridSpan w:val="4"/>
            <w:vMerge/>
            <w:shd w:val="clear" w:color="auto" w:fill="auto"/>
          </w:tcPr>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95271E" w:rsidRPr="00E65430" w:rsidRDefault="0095271E" w:rsidP="00DD2691">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オアシス整備事業</w:t>
            </w:r>
          </w:p>
        </w:tc>
        <w:tc>
          <w:tcPr>
            <w:tcW w:w="7512" w:type="dxa"/>
            <w:gridSpan w:val="2"/>
            <w:shd w:val="clear" w:color="auto" w:fill="auto"/>
          </w:tcPr>
          <w:p w:rsidR="0095271E" w:rsidRPr="00E65430" w:rsidRDefault="0095271E" w:rsidP="00DD1E6B">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府民協働でため池・水路をはじめとする農空間を保全・活用する地域づくり</w:t>
            </w:r>
          </w:p>
          <w:p w:rsidR="0095271E" w:rsidRPr="00E65430" w:rsidRDefault="0095271E" w:rsidP="00DD1E6B">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整備地区　計36地区（2016年度末）</w:t>
            </w:r>
          </w:p>
        </w:tc>
      </w:tr>
      <w:tr w:rsidR="0095271E" w:rsidRPr="00F01BF4" w:rsidTr="00924265">
        <w:trPr>
          <w:trHeight w:val="70"/>
        </w:trPr>
        <w:tc>
          <w:tcPr>
            <w:tcW w:w="2097" w:type="dxa"/>
            <w:vMerge/>
            <w:shd w:val="clear" w:color="auto" w:fill="FFFF00"/>
          </w:tcPr>
          <w:p w:rsidR="0095271E" w:rsidRPr="00F01BF4" w:rsidRDefault="0095271E" w:rsidP="00C12C05">
            <w:pPr>
              <w:adjustRightInd w:val="0"/>
              <w:snapToGrid w:val="0"/>
              <w:spacing w:line="280" w:lineRule="exact"/>
              <w:rPr>
                <w:rFonts w:ascii="HG丸ｺﾞｼｯｸM-PRO" w:eastAsia="HG丸ｺﾞｼｯｸM-PRO" w:hAnsi="HG丸ｺﾞｼｯｸM-PRO"/>
                <w:b/>
                <w:w w:val="90"/>
                <w:sz w:val="20"/>
                <w:szCs w:val="20"/>
              </w:rPr>
            </w:pPr>
          </w:p>
        </w:tc>
        <w:tc>
          <w:tcPr>
            <w:tcW w:w="2157" w:type="dxa"/>
            <w:gridSpan w:val="4"/>
            <w:vMerge/>
            <w:shd w:val="clear" w:color="auto" w:fill="auto"/>
          </w:tcPr>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95271E" w:rsidRPr="00E65430" w:rsidRDefault="0095271E"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生駒山系花屏風構想の推進</w:t>
            </w:r>
          </w:p>
        </w:tc>
        <w:tc>
          <w:tcPr>
            <w:tcW w:w="7512" w:type="dxa"/>
            <w:gridSpan w:val="2"/>
            <w:shd w:val="clear" w:color="auto" w:fill="auto"/>
          </w:tcPr>
          <w:p w:rsidR="0095271E" w:rsidRPr="00E65430" w:rsidRDefault="0095271E"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花屏風整備の推進</w:t>
            </w:r>
          </w:p>
          <w:p w:rsidR="0095271E" w:rsidRPr="00E65430" w:rsidRDefault="0095271E"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 xml:space="preserve">　植栽数：７６７本（2016年）</w:t>
            </w:r>
          </w:p>
        </w:tc>
      </w:tr>
      <w:tr w:rsidR="0095271E" w:rsidRPr="00F01BF4" w:rsidTr="003850B3">
        <w:trPr>
          <w:trHeight w:val="70"/>
        </w:trPr>
        <w:tc>
          <w:tcPr>
            <w:tcW w:w="2097" w:type="dxa"/>
            <w:vMerge/>
            <w:tcBorders>
              <w:bottom w:val="nil"/>
            </w:tcBorders>
            <w:shd w:val="clear" w:color="auto" w:fill="FFFF00"/>
          </w:tcPr>
          <w:p w:rsidR="0095271E" w:rsidRPr="00F01BF4" w:rsidRDefault="0095271E" w:rsidP="00C12C05">
            <w:pPr>
              <w:adjustRightInd w:val="0"/>
              <w:snapToGrid w:val="0"/>
              <w:spacing w:line="280" w:lineRule="exact"/>
              <w:rPr>
                <w:rFonts w:ascii="HG丸ｺﾞｼｯｸM-PRO" w:eastAsia="HG丸ｺﾞｼｯｸM-PRO" w:hAnsi="HG丸ｺﾞｼｯｸM-PRO"/>
                <w:b/>
                <w:w w:val="90"/>
                <w:sz w:val="20"/>
                <w:szCs w:val="20"/>
              </w:rPr>
            </w:pPr>
          </w:p>
        </w:tc>
        <w:tc>
          <w:tcPr>
            <w:tcW w:w="2157" w:type="dxa"/>
            <w:gridSpan w:val="4"/>
            <w:vMerge/>
            <w:shd w:val="clear" w:color="auto" w:fill="auto"/>
          </w:tcPr>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95271E" w:rsidRPr="00F01BF4" w:rsidRDefault="0095271E" w:rsidP="00C12C0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95271E" w:rsidRPr="00E65430" w:rsidRDefault="0095271E"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多奈川ビオトープ保全活動の推進</w:t>
            </w:r>
          </w:p>
        </w:tc>
        <w:tc>
          <w:tcPr>
            <w:tcW w:w="7512" w:type="dxa"/>
            <w:gridSpan w:val="2"/>
            <w:shd w:val="clear" w:color="auto" w:fill="auto"/>
          </w:tcPr>
          <w:p w:rsidR="0095271E" w:rsidRPr="00E65430" w:rsidRDefault="0095271E"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2016年度の取組</w:t>
            </w:r>
          </w:p>
          <w:p w:rsidR="0095271E" w:rsidRPr="00E65430" w:rsidRDefault="0095271E"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ハイキングイベント　１回　参加者数338人</w:t>
            </w:r>
          </w:p>
          <w:p w:rsidR="0095271E" w:rsidRPr="00E65430" w:rsidRDefault="0095271E"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自然観察イベント　５回　参加者数401人</w:t>
            </w:r>
          </w:p>
        </w:tc>
      </w:tr>
      <w:tr w:rsidR="00AA41DD" w:rsidRPr="00F01BF4" w:rsidTr="003850B3">
        <w:trPr>
          <w:trHeight w:val="2124"/>
        </w:trPr>
        <w:tc>
          <w:tcPr>
            <w:tcW w:w="2097" w:type="dxa"/>
            <w:tcBorders>
              <w:top w:val="nil"/>
              <w:bottom w:val="nil"/>
            </w:tcBorders>
            <w:shd w:val="clear" w:color="auto" w:fill="FFFF00"/>
          </w:tcPr>
          <w:p w:rsidR="00AA41DD" w:rsidRPr="00F01BF4" w:rsidRDefault="00AA41DD"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val="restart"/>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ネットワークの形成</w:t>
            </w:r>
          </w:p>
          <w:p w:rsidR="00AA41DD" w:rsidRPr="00F01BF4" w:rsidRDefault="00AA41D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・道路・河川を主軸としたネットワークの形成</w:t>
            </w:r>
          </w:p>
          <w:p w:rsidR="00AA41DD" w:rsidRPr="00F01BF4" w:rsidRDefault="00AA41D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・ネットワークの拠点となる大規模公園緑地の整備</w:t>
            </w:r>
          </w:p>
          <w:p w:rsidR="00AA41DD" w:rsidRPr="00F01BF4" w:rsidRDefault="00AA41D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・みどりの連続性や厚みと広がりの確保</w:t>
            </w:r>
          </w:p>
        </w:tc>
        <w:tc>
          <w:tcPr>
            <w:tcW w:w="1276" w:type="dxa"/>
            <w:gridSpan w:val="2"/>
            <w:vMerge w:val="restart"/>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AA41DD" w:rsidRPr="00F01BF4" w:rsidRDefault="00AA41DD"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「みどりの風促進区域」における緑化推進</w:t>
            </w:r>
          </w:p>
        </w:tc>
        <w:tc>
          <w:tcPr>
            <w:tcW w:w="7512" w:type="dxa"/>
            <w:gridSpan w:val="2"/>
            <w:shd w:val="clear" w:color="auto" w:fill="auto"/>
          </w:tcPr>
          <w:p w:rsidR="00AA41DD" w:rsidRPr="00F01BF4" w:rsidRDefault="00AA41DD"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2011年5月、道路や河川を中心に両側約100mの区域を指定し、以下の重点取組みによりみどりの軸を形成（12路線、延長200km）</w:t>
            </w:r>
          </w:p>
          <w:p w:rsidR="00AA41DD" w:rsidRPr="00F01BF4" w:rsidRDefault="00AA41DD"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①公共事業の重点化</w:t>
            </w:r>
          </w:p>
          <w:p w:rsidR="00AA41DD" w:rsidRPr="00F01BF4" w:rsidRDefault="00AA41DD"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②民有地の都市計画手法（容積率、建ぺい率の緩和等）による緑化誘導</w:t>
            </w:r>
          </w:p>
          <w:p w:rsidR="00AA41DD" w:rsidRPr="00F01BF4" w:rsidRDefault="00AA41DD"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③樹木の提供など企業とのタイアップによる沿線民有地の緑化促進</w:t>
            </w:r>
          </w:p>
          <w:p w:rsidR="00AA41DD" w:rsidRPr="00F01BF4" w:rsidRDefault="00AA41DD" w:rsidP="006802DB">
            <w:pPr>
              <w:adjustRightInd w:val="0"/>
              <w:snapToGrid w:val="0"/>
              <w:spacing w:line="280" w:lineRule="exact"/>
              <w:rPr>
                <w:rFonts w:ascii="HG丸ｺﾞｼｯｸM-PRO" w:eastAsia="HG丸ｺﾞｼｯｸM-PRO" w:hAnsi="HG丸ｺﾞｼｯｸM-PRO"/>
                <w:sz w:val="20"/>
                <w:szCs w:val="20"/>
              </w:rPr>
            </w:pPr>
          </w:p>
          <w:p w:rsidR="00AA41DD" w:rsidRPr="00F01BF4" w:rsidRDefault="00AA41DD"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植樹本数　累計約10,000本（2016年度末まで）</w:t>
            </w:r>
          </w:p>
        </w:tc>
      </w:tr>
      <w:tr w:rsidR="00AA41DD" w:rsidRPr="00F01BF4" w:rsidTr="003850B3">
        <w:trPr>
          <w:trHeight w:val="1270"/>
        </w:trPr>
        <w:tc>
          <w:tcPr>
            <w:tcW w:w="2097" w:type="dxa"/>
            <w:tcBorders>
              <w:top w:val="nil"/>
              <w:bottom w:val="nil"/>
            </w:tcBorders>
            <w:shd w:val="clear" w:color="auto" w:fill="FFFF00"/>
          </w:tcPr>
          <w:p w:rsidR="00AA41DD" w:rsidRPr="00F01BF4" w:rsidRDefault="00AA41DD"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AA41DD" w:rsidRPr="00F01BF4" w:rsidRDefault="00AA41DD"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日本万国博覧会記念公園事業（緑地管理業務）</w:t>
            </w:r>
          </w:p>
        </w:tc>
        <w:tc>
          <w:tcPr>
            <w:tcW w:w="7512" w:type="dxa"/>
            <w:gridSpan w:val="2"/>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2015年11月に策定した「日本万国博覧会記念公園の活性化に向けた将来ビジョン」に基づき、都市の景観形成や生物多様性の向上のため、良好な管理を実施しました。</w:t>
            </w:r>
          </w:p>
        </w:tc>
      </w:tr>
      <w:tr w:rsidR="00AA41DD" w:rsidRPr="00F01BF4" w:rsidTr="003850B3">
        <w:trPr>
          <w:trHeight w:val="1270"/>
        </w:trPr>
        <w:tc>
          <w:tcPr>
            <w:tcW w:w="2097" w:type="dxa"/>
            <w:tcBorders>
              <w:top w:val="nil"/>
              <w:bottom w:val="nil"/>
            </w:tcBorders>
            <w:shd w:val="clear" w:color="auto" w:fill="FFFF00"/>
          </w:tcPr>
          <w:p w:rsidR="00AA41DD" w:rsidRPr="00F01BF4" w:rsidRDefault="00AA41DD"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AA41DD" w:rsidRPr="00E65430" w:rsidRDefault="00AA41DD"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大阪ふれあいの水辺づくり事業</w:t>
            </w:r>
          </w:p>
        </w:tc>
        <w:tc>
          <w:tcPr>
            <w:tcW w:w="7512" w:type="dxa"/>
            <w:gridSpan w:val="2"/>
            <w:shd w:val="clear" w:color="auto" w:fill="auto"/>
          </w:tcPr>
          <w:p w:rsidR="00AA41DD" w:rsidRPr="00E65430" w:rsidRDefault="00AA41DD"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一級河川大川（旧淀川）左岸の毛馬桜之宮公園貯木場跡の水辺を活用し、府民の方が水辺に親しみ、くつろげる空間づくりを実施。</w:t>
            </w:r>
          </w:p>
          <w:p w:rsidR="00AA41DD" w:rsidRPr="00E65430" w:rsidRDefault="00AA41DD"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地引網による生物調査開催回数　２</w:t>
            </w:r>
            <w:r w:rsidR="00476288" w:rsidRPr="00E65430">
              <w:rPr>
                <w:rFonts w:ascii="HG丸ｺﾞｼｯｸM-PRO" w:eastAsia="HG丸ｺﾞｼｯｸM-PRO" w:hAnsi="HG丸ｺﾞｼｯｸM-PRO" w:hint="eastAsia"/>
                <w:sz w:val="20"/>
                <w:szCs w:val="20"/>
              </w:rPr>
              <w:t>回</w:t>
            </w:r>
            <w:r w:rsidRPr="00E65430">
              <w:rPr>
                <w:rFonts w:ascii="HG丸ｺﾞｼｯｸM-PRO" w:eastAsia="HG丸ｺﾞｼｯｸM-PRO" w:hAnsi="HG丸ｺﾞｼｯｸM-PRO" w:hint="eastAsia"/>
                <w:sz w:val="20"/>
                <w:szCs w:val="20"/>
              </w:rPr>
              <w:t>（2014年度）、２</w:t>
            </w:r>
            <w:r w:rsidR="00476288" w:rsidRPr="00E65430">
              <w:rPr>
                <w:rFonts w:ascii="HG丸ｺﾞｼｯｸM-PRO" w:eastAsia="HG丸ｺﾞｼｯｸM-PRO" w:hAnsi="HG丸ｺﾞｼｯｸM-PRO" w:hint="eastAsia"/>
                <w:sz w:val="20"/>
                <w:szCs w:val="20"/>
              </w:rPr>
              <w:t>回</w:t>
            </w:r>
            <w:r w:rsidRPr="00E65430">
              <w:rPr>
                <w:rFonts w:ascii="HG丸ｺﾞｼｯｸM-PRO" w:eastAsia="HG丸ｺﾞｼｯｸM-PRO" w:hAnsi="HG丸ｺﾞｼｯｸM-PRO" w:hint="eastAsia"/>
                <w:sz w:val="20"/>
                <w:szCs w:val="20"/>
              </w:rPr>
              <w:t>（2015年度）、２</w:t>
            </w:r>
            <w:r w:rsidR="00476288" w:rsidRPr="00E65430">
              <w:rPr>
                <w:rFonts w:ascii="HG丸ｺﾞｼｯｸM-PRO" w:eastAsia="HG丸ｺﾞｼｯｸM-PRO" w:hAnsi="HG丸ｺﾞｼｯｸM-PRO" w:hint="eastAsia"/>
                <w:sz w:val="20"/>
                <w:szCs w:val="20"/>
              </w:rPr>
              <w:t>回</w:t>
            </w:r>
            <w:r w:rsidRPr="00E65430">
              <w:rPr>
                <w:rFonts w:ascii="HG丸ｺﾞｼｯｸM-PRO" w:eastAsia="HG丸ｺﾞｼｯｸM-PRO" w:hAnsi="HG丸ｺﾞｼｯｸM-PRO" w:hint="eastAsia"/>
                <w:sz w:val="20"/>
                <w:szCs w:val="20"/>
              </w:rPr>
              <w:t>（2016年度）</w:t>
            </w:r>
          </w:p>
        </w:tc>
      </w:tr>
      <w:tr w:rsidR="00CC273E" w:rsidRPr="00F01BF4" w:rsidTr="003850B3">
        <w:trPr>
          <w:trHeight w:val="555"/>
        </w:trPr>
        <w:tc>
          <w:tcPr>
            <w:tcW w:w="2097" w:type="dxa"/>
            <w:vMerge w:val="restart"/>
            <w:tcBorders>
              <w:top w:val="nil"/>
            </w:tcBorders>
            <w:shd w:val="clear" w:color="auto" w:fill="FFFF00"/>
          </w:tcPr>
          <w:p w:rsidR="00CC273E" w:rsidRPr="00F01BF4" w:rsidRDefault="00CC273E"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val="restart"/>
            <w:shd w:val="clear" w:color="auto" w:fill="auto"/>
          </w:tcPr>
          <w:p w:rsidR="00CC273E" w:rsidRPr="00F01BF4" w:rsidRDefault="00CC273E"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街の中に多様なみどりを創出</w:t>
            </w:r>
          </w:p>
          <w:p w:rsidR="00CC273E" w:rsidRPr="00F01BF4" w:rsidRDefault="00CC273E"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・府有施設の緑化推進等</w:t>
            </w:r>
          </w:p>
          <w:p w:rsidR="00CC273E" w:rsidRPr="00F01BF4" w:rsidRDefault="00CC273E"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・民有地のみどりの保全創出</w:t>
            </w:r>
          </w:p>
        </w:tc>
        <w:tc>
          <w:tcPr>
            <w:tcW w:w="1276" w:type="dxa"/>
            <w:gridSpan w:val="2"/>
            <w:vMerge w:val="restart"/>
            <w:shd w:val="clear" w:color="auto" w:fill="auto"/>
          </w:tcPr>
          <w:p w:rsidR="00CC273E" w:rsidRPr="00F01BF4" w:rsidRDefault="00CC273E"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p w:rsidR="00CC273E" w:rsidRPr="00F01BF4" w:rsidRDefault="00CC273E"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府有施設の緑化の取組み</w:t>
            </w:r>
          </w:p>
        </w:tc>
        <w:tc>
          <w:tcPr>
            <w:tcW w:w="7512" w:type="dxa"/>
            <w:gridSpan w:val="2"/>
            <w:shd w:val="clear" w:color="auto" w:fill="auto"/>
          </w:tcPr>
          <w:p w:rsidR="00CC273E" w:rsidRPr="00F01BF4" w:rsidRDefault="00CC273E"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府有施設等緑化推進計画の推進</w:t>
            </w:r>
          </w:p>
          <w:p w:rsidR="00CC273E" w:rsidRPr="00F01BF4" w:rsidRDefault="00CC273E" w:rsidP="00C879A0">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府有施設611施設において緑地面積504ha（</w:t>
            </w:r>
            <w:r>
              <w:rPr>
                <w:rFonts w:ascii="HG丸ｺﾞｼｯｸM-PRO" w:eastAsia="HG丸ｺﾞｼｯｸM-PRO" w:hAnsi="HG丸ｺﾞｼｯｸM-PRO" w:hint="eastAsia"/>
                <w:sz w:val="20"/>
                <w:szCs w:val="20"/>
              </w:rPr>
              <w:t>2015</w:t>
            </w:r>
            <w:r w:rsidRPr="00F01BF4">
              <w:rPr>
                <w:rFonts w:ascii="HG丸ｺﾞｼｯｸM-PRO" w:eastAsia="HG丸ｺﾞｼｯｸM-PRO" w:hAnsi="HG丸ｺﾞｼｯｸM-PRO" w:hint="eastAsia"/>
                <w:sz w:val="20"/>
                <w:szCs w:val="20"/>
              </w:rPr>
              <w:t>年度末まで）</w:t>
            </w:r>
          </w:p>
        </w:tc>
      </w:tr>
      <w:tr w:rsidR="00CC273E" w:rsidRPr="00F01BF4" w:rsidTr="003850B3">
        <w:trPr>
          <w:trHeight w:val="555"/>
        </w:trPr>
        <w:tc>
          <w:tcPr>
            <w:tcW w:w="2097" w:type="dxa"/>
            <w:vMerge/>
            <w:shd w:val="clear" w:color="auto" w:fill="FFFF00"/>
          </w:tcPr>
          <w:p w:rsidR="00CC273E" w:rsidRPr="00F01BF4" w:rsidRDefault="00CC273E"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CC273E" w:rsidRPr="00F01BF4" w:rsidRDefault="00CC273E"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CC273E" w:rsidRPr="00F01BF4" w:rsidRDefault="00CC273E"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建築物緑化促進顕彰事業</w:t>
            </w:r>
          </w:p>
        </w:tc>
        <w:tc>
          <w:tcPr>
            <w:tcW w:w="7512" w:type="dxa"/>
            <w:gridSpan w:val="2"/>
            <w:shd w:val="clear" w:color="auto" w:fill="auto"/>
          </w:tcPr>
          <w:p w:rsidR="00CC273E" w:rsidRPr="00F01BF4" w:rsidRDefault="00CC273E" w:rsidP="00E6209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緑化による都市環境の改善や魅力向上のモデルとなる優れた取組への顕彰</w:t>
            </w:r>
          </w:p>
          <w:p w:rsidR="00CC273E" w:rsidRPr="00F01BF4" w:rsidRDefault="00CC273E" w:rsidP="00E6209B">
            <w:pPr>
              <w:adjustRightInd w:val="0"/>
              <w:snapToGrid w:val="0"/>
              <w:spacing w:line="280" w:lineRule="exact"/>
              <w:rPr>
                <w:rFonts w:ascii="HG丸ｺﾞｼｯｸM-PRO" w:eastAsia="HG丸ｺﾞｼｯｸM-PRO" w:hAnsi="HG丸ｺﾞｼｯｸM-PRO"/>
                <w:strike/>
                <w:sz w:val="20"/>
                <w:szCs w:val="20"/>
              </w:rPr>
            </w:pPr>
          </w:p>
        </w:tc>
      </w:tr>
      <w:tr w:rsidR="00CC273E" w:rsidRPr="00F01BF4" w:rsidTr="00E75FC7">
        <w:trPr>
          <w:trHeight w:val="555"/>
        </w:trPr>
        <w:tc>
          <w:tcPr>
            <w:tcW w:w="2097" w:type="dxa"/>
            <w:vMerge/>
            <w:tcBorders>
              <w:bottom w:val="nil"/>
            </w:tcBorders>
            <w:shd w:val="clear" w:color="auto" w:fill="FFFF00"/>
          </w:tcPr>
          <w:p w:rsidR="00CC273E" w:rsidRPr="00F01BF4" w:rsidRDefault="00CC273E"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CC273E" w:rsidRPr="00F01BF4" w:rsidRDefault="00CC273E"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CC273E" w:rsidRPr="00F01BF4" w:rsidRDefault="00CC273E"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まちの緑視率の公表</w:t>
            </w:r>
          </w:p>
        </w:tc>
        <w:tc>
          <w:tcPr>
            <w:tcW w:w="7512" w:type="dxa"/>
            <w:gridSpan w:val="2"/>
            <w:shd w:val="clear" w:color="auto" w:fill="auto"/>
          </w:tcPr>
          <w:p w:rsidR="00CC273E" w:rsidRPr="00F01BF4" w:rsidRDefault="00CC273E" w:rsidP="004F136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緑視率調査の実施</w:t>
            </w:r>
          </w:p>
        </w:tc>
      </w:tr>
      <w:tr w:rsidR="00AA41DD" w:rsidRPr="00F01BF4" w:rsidTr="00E75FC7">
        <w:trPr>
          <w:trHeight w:val="417"/>
        </w:trPr>
        <w:tc>
          <w:tcPr>
            <w:tcW w:w="2097" w:type="dxa"/>
            <w:vMerge w:val="restart"/>
            <w:tcBorders>
              <w:top w:val="nil"/>
              <w:bottom w:val="nil"/>
            </w:tcBorders>
            <w:shd w:val="clear" w:color="auto" w:fill="FFFF00"/>
          </w:tcPr>
          <w:p w:rsidR="00AA41DD" w:rsidRPr="00F01BF4" w:rsidRDefault="00AA41DD" w:rsidP="00B92179">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val="restart"/>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みどりの行動の促進</w:t>
            </w:r>
          </w:p>
          <w:p w:rsidR="00AA41DD" w:rsidRPr="00F01BF4" w:rsidRDefault="00AA41D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・みどりづくりを通じた地域力再生</w:t>
            </w:r>
          </w:p>
          <w:p w:rsidR="00AA41DD" w:rsidRPr="00F01BF4" w:rsidRDefault="00AA41D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・府民、NPO、企業</w:t>
            </w:r>
            <w:r w:rsidRPr="00F01BF4">
              <w:rPr>
                <w:rFonts w:ascii="HG丸ｺﾞｼｯｸM-PRO" w:eastAsia="HG丸ｺﾞｼｯｸM-PRO" w:hAnsi="HG丸ｺﾞｼｯｸM-PRO" w:hint="eastAsia"/>
                <w:sz w:val="20"/>
                <w:szCs w:val="20"/>
              </w:rPr>
              <w:lastRenderedPageBreak/>
              <w:t>等との連携推進</w:t>
            </w:r>
          </w:p>
          <w:p w:rsidR="00AA41DD" w:rsidRPr="00F01BF4" w:rsidRDefault="00AA41D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・みどりの人づくり・組織づくり</w:t>
            </w:r>
          </w:p>
        </w:tc>
        <w:tc>
          <w:tcPr>
            <w:tcW w:w="1276" w:type="dxa"/>
            <w:gridSpan w:val="2"/>
            <w:vMerge w:val="restart"/>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lastRenderedPageBreak/>
              <w:t>☆☆</w:t>
            </w:r>
          </w:p>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公立小学校の芝生化推進事業</w:t>
            </w:r>
          </w:p>
        </w:tc>
        <w:tc>
          <w:tcPr>
            <w:tcW w:w="7512" w:type="dxa"/>
            <w:gridSpan w:val="2"/>
            <w:shd w:val="clear" w:color="auto" w:fill="auto"/>
          </w:tcPr>
          <w:p w:rsidR="00AA41DD" w:rsidRPr="006E3311" w:rsidRDefault="00AA41DD" w:rsidP="006873B5">
            <w:pPr>
              <w:adjustRightInd w:val="0"/>
              <w:snapToGrid w:val="0"/>
              <w:spacing w:line="280" w:lineRule="exact"/>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地域と学校が一体となって行う公立小学校の運動場の芝生化を推進</w:t>
            </w:r>
          </w:p>
          <w:p w:rsidR="00AA41DD" w:rsidRPr="006E3311" w:rsidRDefault="00AA41DD" w:rsidP="006873B5">
            <w:pPr>
              <w:adjustRightInd w:val="0"/>
              <w:snapToGrid w:val="0"/>
              <w:spacing w:line="280" w:lineRule="exact"/>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経費の一部補助、庁内関係部局からなる「芝生サポート隊」による技術サポート等を実施</w:t>
            </w:r>
          </w:p>
          <w:p w:rsidR="00AA41DD" w:rsidRPr="006E3311" w:rsidRDefault="00AA41DD" w:rsidP="006873B5">
            <w:pPr>
              <w:adjustRightInd w:val="0"/>
              <w:snapToGrid w:val="0"/>
              <w:spacing w:line="280" w:lineRule="exact"/>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府内182校で約20haの校庭を芝生化（2009～</w:t>
            </w:r>
            <w:r>
              <w:rPr>
                <w:rFonts w:ascii="HG丸ｺﾞｼｯｸM-PRO" w:eastAsia="HG丸ｺﾞｼｯｸM-PRO" w:hAnsi="HG丸ｺﾞｼｯｸM-PRO" w:hint="eastAsia"/>
                <w:sz w:val="20"/>
                <w:szCs w:val="20"/>
              </w:rPr>
              <w:t>20</w:t>
            </w:r>
            <w:r w:rsidRPr="006E3311">
              <w:rPr>
                <w:rFonts w:ascii="HG丸ｺﾞｼｯｸM-PRO" w:eastAsia="HG丸ｺﾞｼｯｸM-PRO" w:hAnsi="HG丸ｺﾞｼｯｸM-PRO" w:hint="eastAsia"/>
                <w:sz w:val="20"/>
                <w:szCs w:val="20"/>
              </w:rPr>
              <w:t>12年）</w:t>
            </w:r>
          </w:p>
        </w:tc>
      </w:tr>
      <w:tr w:rsidR="00AA41DD" w:rsidRPr="00F01BF4" w:rsidTr="00E75FC7">
        <w:trPr>
          <w:trHeight w:val="335"/>
        </w:trPr>
        <w:tc>
          <w:tcPr>
            <w:tcW w:w="2097" w:type="dxa"/>
            <w:vMerge/>
            <w:tcBorders>
              <w:top w:val="nil"/>
              <w:bottom w:val="nil"/>
            </w:tcBorders>
            <w:shd w:val="clear" w:color="auto" w:fill="FFFF00"/>
          </w:tcPr>
          <w:p w:rsidR="00AA41DD" w:rsidRPr="00F01BF4" w:rsidRDefault="00AA41DD"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みどりに関する教育・啓発活動の推進</w:t>
            </w:r>
          </w:p>
        </w:tc>
        <w:tc>
          <w:tcPr>
            <w:tcW w:w="7512" w:type="dxa"/>
            <w:gridSpan w:val="2"/>
            <w:shd w:val="clear" w:color="auto" w:fill="auto"/>
          </w:tcPr>
          <w:p w:rsidR="00AA41DD" w:rsidRPr="00F01BF4" w:rsidRDefault="00AA41DD" w:rsidP="00C879A0">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府民協働によるみどりづくり行動に、のべ約２４万人、２２５団体が参加（</w:t>
            </w:r>
            <w:r>
              <w:rPr>
                <w:rFonts w:ascii="HG丸ｺﾞｼｯｸM-PRO" w:eastAsia="HG丸ｺﾞｼｯｸM-PRO" w:hAnsi="HG丸ｺﾞｼｯｸM-PRO" w:hint="eastAsia"/>
                <w:sz w:val="20"/>
                <w:szCs w:val="20"/>
              </w:rPr>
              <w:t>2015</w:t>
            </w:r>
            <w:r w:rsidRPr="00F01BF4">
              <w:rPr>
                <w:rFonts w:ascii="HG丸ｺﾞｼｯｸM-PRO" w:eastAsia="HG丸ｺﾞｼｯｸM-PRO" w:hAnsi="HG丸ｺﾞｼｯｸM-PRO" w:hint="eastAsia"/>
                <w:sz w:val="20"/>
                <w:szCs w:val="20"/>
              </w:rPr>
              <w:t>年度）</w:t>
            </w:r>
          </w:p>
        </w:tc>
      </w:tr>
      <w:tr w:rsidR="00AA41DD" w:rsidRPr="00F01BF4" w:rsidTr="00E75FC7">
        <w:trPr>
          <w:trHeight w:val="335"/>
        </w:trPr>
        <w:tc>
          <w:tcPr>
            <w:tcW w:w="2097" w:type="dxa"/>
            <w:vMerge/>
            <w:tcBorders>
              <w:top w:val="nil"/>
              <w:bottom w:val="nil"/>
            </w:tcBorders>
            <w:shd w:val="clear" w:color="auto" w:fill="FFFF00"/>
          </w:tcPr>
          <w:p w:rsidR="00AA41DD" w:rsidRPr="00F01BF4" w:rsidRDefault="00AA41DD"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tcBorders>
              <w:bottom w:val="single" w:sz="4" w:space="0" w:color="auto"/>
            </w:tcBorders>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府内産木材の利用促進による森林環境の保全･再生</w:t>
            </w:r>
          </w:p>
        </w:tc>
        <w:tc>
          <w:tcPr>
            <w:tcW w:w="7512" w:type="dxa"/>
            <w:gridSpan w:val="2"/>
            <w:tcBorders>
              <w:bottom w:val="single" w:sz="4" w:space="0" w:color="auto"/>
            </w:tcBorders>
            <w:shd w:val="clear" w:color="auto" w:fill="auto"/>
          </w:tcPr>
          <w:p w:rsidR="00AA41DD" w:rsidRPr="00F01BF4" w:rsidRDefault="00AA41DD" w:rsidP="00C879A0">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子育て施設木のぬくもり推進事業（20</w:t>
            </w:r>
            <w:r>
              <w:rPr>
                <w:rFonts w:ascii="HG丸ｺﾞｼｯｸM-PRO" w:eastAsia="HG丸ｺﾞｼｯｸM-PRO" w:hAnsi="HG丸ｺﾞｼｯｸM-PRO" w:hint="eastAsia"/>
                <w:sz w:val="20"/>
                <w:szCs w:val="20"/>
              </w:rPr>
              <w:t>16</w:t>
            </w:r>
            <w:r w:rsidRPr="00F01BF4">
              <w:rPr>
                <w:rFonts w:ascii="HG丸ｺﾞｼｯｸM-PRO" w:eastAsia="HG丸ｺﾞｼｯｸM-PRO" w:hAnsi="HG丸ｺﾞｼｯｸM-PRO" w:hint="eastAsia"/>
                <w:sz w:val="20"/>
                <w:szCs w:val="20"/>
              </w:rPr>
              <w:t>年度）</w:t>
            </w:r>
          </w:p>
        </w:tc>
      </w:tr>
      <w:tr w:rsidR="00AA41DD" w:rsidRPr="00F01BF4" w:rsidTr="00E75FC7">
        <w:trPr>
          <w:trHeight w:val="335"/>
        </w:trPr>
        <w:tc>
          <w:tcPr>
            <w:tcW w:w="2097" w:type="dxa"/>
            <w:tcBorders>
              <w:top w:val="nil"/>
              <w:bottom w:val="nil"/>
            </w:tcBorders>
            <w:shd w:val="clear" w:color="auto" w:fill="FFFF00"/>
          </w:tcPr>
          <w:p w:rsidR="00AA41DD" w:rsidRPr="00F01BF4" w:rsidRDefault="00AA41DD"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tcBorders>
              <w:bottom w:val="single" w:sz="4" w:space="0" w:color="auto"/>
            </w:tcBorders>
            <w:shd w:val="clear" w:color="auto" w:fill="auto"/>
          </w:tcPr>
          <w:p w:rsidR="00AA41DD" w:rsidRPr="00E65430" w:rsidRDefault="00AA41DD"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魚庭（なにわ）の海づくり大会</w:t>
            </w:r>
          </w:p>
        </w:tc>
        <w:tc>
          <w:tcPr>
            <w:tcW w:w="7512" w:type="dxa"/>
            <w:gridSpan w:val="2"/>
            <w:tcBorders>
              <w:bottom w:val="single" w:sz="4" w:space="0" w:color="auto"/>
            </w:tcBorders>
            <w:shd w:val="clear" w:color="auto" w:fill="auto"/>
          </w:tcPr>
          <w:p w:rsidR="00AA41DD" w:rsidRPr="00E65430" w:rsidRDefault="00AA41DD"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イベントを通じて、美しく豊かな大阪湾を府民の手で取り戻す活動への取組み</w:t>
            </w:r>
            <w:r w:rsidR="009F1230" w:rsidRPr="00E65430">
              <w:rPr>
                <w:rFonts w:ascii="HG丸ｺﾞｼｯｸM-PRO" w:eastAsia="HG丸ｺﾞｼｯｸM-PRO" w:hAnsi="HG丸ｺﾞｼｯｸM-PRO" w:hint="eastAsia"/>
                <w:sz w:val="20"/>
                <w:szCs w:val="20"/>
              </w:rPr>
              <w:t>の</w:t>
            </w:r>
            <w:r w:rsidRPr="00E65430">
              <w:rPr>
                <w:rFonts w:ascii="HG丸ｺﾞｼｯｸM-PRO" w:eastAsia="HG丸ｺﾞｼｯｸM-PRO" w:hAnsi="HG丸ｺﾞｼｯｸM-PRO" w:hint="eastAsia"/>
                <w:sz w:val="20"/>
                <w:szCs w:val="20"/>
              </w:rPr>
              <w:t>呼びかけを行った。（来場者数は2014年10,000人、2015年10,000人、2016年10,000人）</w:t>
            </w:r>
          </w:p>
        </w:tc>
      </w:tr>
      <w:tr w:rsidR="00AA41DD" w:rsidRPr="00F01BF4" w:rsidTr="00AA7019">
        <w:trPr>
          <w:trHeight w:val="335"/>
        </w:trPr>
        <w:tc>
          <w:tcPr>
            <w:tcW w:w="2097" w:type="dxa"/>
            <w:tcBorders>
              <w:top w:val="nil"/>
              <w:bottom w:val="single" w:sz="4" w:space="0" w:color="auto"/>
            </w:tcBorders>
            <w:shd w:val="clear" w:color="auto" w:fill="FFFF00"/>
          </w:tcPr>
          <w:p w:rsidR="00AA41DD" w:rsidRPr="00F01BF4" w:rsidRDefault="00AA41DD"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AA41DD" w:rsidRPr="00F01BF4" w:rsidRDefault="00AA41DD"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tcBorders>
              <w:bottom w:val="single" w:sz="4" w:space="0" w:color="auto"/>
            </w:tcBorders>
            <w:shd w:val="clear" w:color="auto" w:fill="auto"/>
          </w:tcPr>
          <w:p w:rsidR="00AA41DD" w:rsidRPr="00E65430" w:rsidRDefault="00AA41DD"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水辺の楽校</w:t>
            </w:r>
          </w:p>
        </w:tc>
        <w:tc>
          <w:tcPr>
            <w:tcW w:w="7512" w:type="dxa"/>
            <w:gridSpan w:val="2"/>
            <w:tcBorders>
              <w:bottom w:val="single" w:sz="4" w:space="0" w:color="auto"/>
            </w:tcBorders>
            <w:shd w:val="clear" w:color="auto" w:fill="auto"/>
          </w:tcPr>
          <w:p w:rsidR="00AA41DD" w:rsidRPr="00E65430" w:rsidRDefault="00AA41DD" w:rsidP="009C6D80">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E65430">
              <w:rPr>
                <w:rFonts w:ascii="HG丸ｺﾞｼｯｸM-PRO" w:eastAsia="HG丸ｺﾞｼｯｸM-PRO" w:hAnsi="HG丸ｺﾞｼｯｸM-PRO" w:hint="eastAsia"/>
                <w:sz w:val="20"/>
                <w:szCs w:val="20"/>
              </w:rPr>
              <w:t>主に小学生を対象に授業（総合学習）の一環として、河川における自然学習を実施</w:t>
            </w:r>
          </w:p>
          <w:p w:rsidR="00AA41DD" w:rsidRPr="00E65430" w:rsidRDefault="00AA41DD" w:rsidP="009C6D80">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・2016年度は、13校1,602人が参加</w:t>
            </w:r>
          </w:p>
        </w:tc>
      </w:tr>
      <w:tr w:rsidR="00CC273E" w:rsidRPr="00F01BF4" w:rsidTr="00AA7019">
        <w:trPr>
          <w:trHeight w:val="70"/>
        </w:trPr>
        <w:tc>
          <w:tcPr>
            <w:tcW w:w="2097" w:type="dxa"/>
            <w:tcBorders>
              <w:top w:val="single" w:sz="4" w:space="0" w:color="auto"/>
            </w:tcBorders>
            <w:shd w:val="clear" w:color="auto" w:fill="FFFF00"/>
          </w:tcPr>
          <w:p w:rsidR="00CC273E" w:rsidRPr="00F01BF4" w:rsidRDefault="00CC273E" w:rsidP="00C12C05">
            <w:pPr>
              <w:adjustRightInd w:val="0"/>
              <w:snapToGrid w:val="0"/>
              <w:spacing w:line="280" w:lineRule="exact"/>
              <w:rPr>
                <w:rFonts w:ascii="HG丸ｺﾞｼｯｸM-PRO" w:eastAsia="HG丸ｺﾞｼｯｸM-PRO" w:hAnsi="HG丸ｺﾞｼｯｸM-PRO"/>
                <w:b/>
                <w:sz w:val="20"/>
                <w:szCs w:val="20"/>
              </w:rPr>
            </w:pPr>
          </w:p>
        </w:tc>
        <w:tc>
          <w:tcPr>
            <w:tcW w:w="12646" w:type="dxa"/>
            <w:gridSpan w:val="10"/>
            <w:shd w:val="clear" w:color="auto" w:fill="auto"/>
          </w:tcPr>
          <w:p w:rsidR="00CC273E" w:rsidRPr="00F01BF4" w:rsidRDefault="00CC273E"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CC273E" w:rsidRPr="00F01BF4" w:rsidTr="003850B3">
        <w:trPr>
          <w:trHeight w:val="70"/>
        </w:trPr>
        <w:tc>
          <w:tcPr>
            <w:tcW w:w="2097" w:type="dxa"/>
            <w:vMerge w:val="restart"/>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評価</w:t>
            </w:r>
          </w:p>
        </w:tc>
        <w:tc>
          <w:tcPr>
            <w:tcW w:w="1732" w:type="dxa"/>
            <w:gridSpan w:val="2"/>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評価</w:t>
            </w:r>
          </w:p>
        </w:tc>
        <w:tc>
          <w:tcPr>
            <w:tcW w:w="9213" w:type="dxa"/>
            <w:gridSpan w:val="4"/>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理由等</w:t>
            </w:r>
          </w:p>
        </w:tc>
      </w:tr>
      <w:tr w:rsidR="00CC273E" w:rsidRPr="00F01BF4" w:rsidTr="003850B3">
        <w:trPr>
          <w:trHeight w:val="195"/>
        </w:trPr>
        <w:tc>
          <w:tcPr>
            <w:tcW w:w="2097" w:type="dxa"/>
            <w:vMerge/>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施策目的の達成状況</w:t>
            </w:r>
          </w:p>
        </w:tc>
        <w:tc>
          <w:tcPr>
            <w:tcW w:w="1701" w:type="dxa"/>
            <w:gridSpan w:val="4"/>
            <w:shd w:val="clear" w:color="auto" w:fill="auto"/>
          </w:tcPr>
          <w:p w:rsidR="00CC273E" w:rsidRPr="004615AE" w:rsidRDefault="00CC273E" w:rsidP="00DD2691">
            <w:pPr>
              <w:adjustRightInd w:val="0"/>
              <w:snapToGrid w:val="0"/>
              <w:spacing w:line="280" w:lineRule="exact"/>
              <w:rPr>
                <w:rFonts w:ascii="HG丸ｺﾞｼｯｸM-PRO" w:eastAsia="HG丸ｺﾞｼｯｸM-PRO" w:hAnsi="HG丸ｺﾞｼｯｸM-PRO"/>
                <w:sz w:val="20"/>
                <w:szCs w:val="20"/>
              </w:rPr>
            </w:pPr>
            <w:r w:rsidRPr="004615AE">
              <w:rPr>
                <w:rFonts w:ascii="HG丸ｺﾞｼｯｸM-PRO" w:eastAsia="HG丸ｺﾞｼｯｸM-PRO" w:hAnsi="HG丸ｺﾞｼｯｸM-PRO" w:hint="eastAsia"/>
                <w:sz w:val="20"/>
                <w:szCs w:val="20"/>
              </w:rPr>
              <w:t>一部想定以下の進捗</w:t>
            </w:r>
          </w:p>
        </w:tc>
        <w:tc>
          <w:tcPr>
            <w:tcW w:w="9213" w:type="dxa"/>
            <w:gridSpan w:val="4"/>
            <w:shd w:val="clear" w:color="auto" w:fill="auto"/>
          </w:tcPr>
          <w:p w:rsidR="00CC273E" w:rsidRPr="00AC72BC" w:rsidRDefault="00CC273E" w:rsidP="00AC72B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AC72BC">
              <w:rPr>
                <w:rFonts w:ascii="HG丸ｺﾞｼｯｸM-PRO" w:eastAsia="HG丸ｺﾞｼｯｸM-PRO" w:hAnsi="HG丸ｺﾞｼｯｸM-PRO" w:hint="eastAsia"/>
                <w:sz w:val="20"/>
                <w:szCs w:val="20"/>
              </w:rPr>
              <w:t>～④のいずれの指標も横ばい又は減少傾向</w:t>
            </w:r>
          </w:p>
        </w:tc>
      </w:tr>
      <w:tr w:rsidR="00CC273E" w:rsidRPr="00F01BF4" w:rsidTr="003850B3">
        <w:trPr>
          <w:trHeight w:val="180"/>
        </w:trPr>
        <w:tc>
          <w:tcPr>
            <w:tcW w:w="2097" w:type="dxa"/>
            <w:vMerge/>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事業・工程の進捗状況</w:t>
            </w:r>
          </w:p>
        </w:tc>
        <w:tc>
          <w:tcPr>
            <w:tcW w:w="1701"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計画どおり進捗</w:t>
            </w:r>
          </w:p>
        </w:tc>
        <w:tc>
          <w:tcPr>
            <w:tcW w:w="9213"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p>
        </w:tc>
      </w:tr>
      <w:tr w:rsidR="00CC273E" w:rsidRPr="00F01BF4" w:rsidTr="003850B3">
        <w:trPr>
          <w:trHeight w:val="195"/>
        </w:trPr>
        <w:tc>
          <w:tcPr>
            <w:tcW w:w="2097" w:type="dxa"/>
            <w:vMerge w:val="restart"/>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計画見直し又は改善事項</w:t>
            </w:r>
          </w:p>
        </w:tc>
        <w:tc>
          <w:tcPr>
            <w:tcW w:w="1732" w:type="dxa"/>
            <w:gridSpan w:val="2"/>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見直し・改善点の有無</w:t>
            </w:r>
          </w:p>
        </w:tc>
        <w:tc>
          <w:tcPr>
            <w:tcW w:w="9213" w:type="dxa"/>
            <w:gridSpan w:val="4"/>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見直し・改善点の内容等</w:t>
            </w:r>
          </w:p>
        </w:tc>
      </w:tr>
      <w:tr w:rsidR="00CC273E" w:rsidRPr="00F01BF4" w:rsidTr="003850B3">
        <w:trPr>
          <w:trHeight w:val="120"/>
        </w:trPr>
        <w:tc>
          <w:tcPr>
            <w:tcW w:w="2097" w:type="dxa"/>
            <w:vMerge/>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目標</w:t>
            </w:r>
          </w:p>
        </w:tc>
        <w:tc>
          <w:tcPr>
            <w:tcW w:w="1701"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tc>
        <w:tc>
          <w:tcPr>
            <w:tcW w:w="9213"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p>
        </w:tc>
      </w:tr>
      <w:tr w:rsidR="00CC273E" w:rsidRPr="00F01BF4" w:rsidTr="003850B3">
        <w:trPr>
          <w:trHeight w:val="135"/>
        </w:trPr>
        <w:tc>
          <w:tcPr>
            <w:tcW w:w="2097" w:type="dxa"/>
            <w:vMerge/>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本文</w:t>
            </w:r>
          </w:p>
        </w:tc>
        <w:tc>
          <w:tcPr>
            <w:tcW w:w="1701"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無</w:t>
            </w:r>
          </w:p>
        </w:tc>
        <w:tc>
          <w:tcPr>
            <w:tcW w:w="9213"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p>
        </w:tc>
      </w:tr>
      <w:tr w:rsidR="00CC273E" w:rsidRPr="00F01BF4" w:rsidTr="003850B3">
        <w:trPr>
          <w:trHeight w:val="165"/>
        </w:trPr>
        <w:tc>
          <w:tcPr>
            <w:tcW w:w="2097" w:type="dxa"/>
            <w:vMerge/>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工程表</w:t>
            </w:r>
          </w:p>
        </w:tc>
        <w:tc>
          <w:tcPr>
            <w:tcW w:w="1701"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tc>
        <w:tc>
          <w:tcPr>
            <w:tcW w:w="9213"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p>
        </w:tc>
      </w:tr>
      <w:tr w:rsidR="00CC273E" w:rsidRPr="00F01BF4" w:rsidTr="003850B3">
        <w:trPr>
          <w:trHeight w:val="105"/>
        </w:trPr>
        <w:tc>
          <w:tcPr>
            <w:tcW w:w="2097" w:type="dxa"/>
            <w:vMerge/>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その他の改善事項</w:t>
            </w:r>
          </w:p>
        </w:tc>
        <w:tc>
          <w:tcPr>
            <w:tcW w:w="1701"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無</w:t>
            </w:r>
          </w:p>
        </w:tc>
        <w:tc>
          <w:tcPr>
            <w:tcW w:w="9213" w:type="dxa"/>
            <w:gridSpan w:val="4"/>
            <w:shd w:val="clear" w:color="auto" w:fill="auto"/>
          </w:tcPr>
          <w:p w:rsidR="00CC273E" w:rsidRPr="00F01BF4" w:rsidRDefault="00CC273E" w:rsidP="00DD2691">
            <w:pPr>
              <w:adjustRightInd w:val="0"/>
              <w:snapToGrid w:val="0"/>
              <w:spacing w:line="280" w:lineRule="exact"/>
              <w:rPr>
                <w:rFonts w:ascii="HG丸ｺﾞｼｯｸM-PRO" w:eastAsia="HG丸ｺﾞｼｯｸM-PRO" w:hAnsi="HG丸ｺﾞｼｯｸM-PRO"/>
                <w:sz w:val="20"/>
                <w:szCs w:val="20"/>
              </w:rPr>
            </w:pPr>
          </w:p>
        </w:tc>
      </w:tr>
      <w:tr w:rsidR="00E65430" w:rsidRPr="00E65430" w:rsidTr="00863065">
        <w:tc>
          <w:tcPr>
            <w:tcW w:w="2097" w:type="dxa"/>
            <w:tcBorders>
              <w:bottom w:val="single" w:sz="4" w:space="0" w:color="auto"/>
            </w:tcBorders>
            <w:shd w:val="clear" w:color="auto" w:fill="FFFF00"/>
          </w:tcPr>
          <w:p w:rsidR="00CC273E" w:rsidRPr="00E65430" w:rsidRDefault="00CC273E" w:rsidP="00C12C05">
            <w:pPr>
              <w:adjustRightInd w:val="0"/>
              <w:snapToGrid w:val="0"/>
              <w:spacing w:line="280" w:lineRule="exact"/>
              <w:rPr>
                <w:rFonts w:ascii="HG丸ｺﾞｼｯｸM-PRO" w:eastAsia="HG丸ｺﾞｼｯｸM-PRO" w:hAnsi="HG丸ｺﾞｼｯｸM-PRO"/>
                <w:b/>
                <w:sz w:val="20"/>
                <w:szCs w:val="20"/>
              </w:rPr>
            </w:pPr>
            <w:r w:rsidRPr="00E65430">
              <w:rPr>
                <w:rFonts w:ascii="HG丸ｺﾞｼｯｸM-PRO" w:eastAsia="HG丸ｺﾞｼｯｸM-PRO" w:hAnsi="HG丸ｺﾞｼｯｸM-PRO" w:hint="eastAsia"/>
                <w:b/>
                <w:sz w:val="20"/>
                <w:szCs w:val="20"/>
              </w:rPr>
              <w:t>関係課室</w:t>
            </w:r>
          </w:p>
        </w:tc>
        <w:tc>
          <w:tcPr>
            <w:tcW w:w="12646" w:type="dxa"/>
            <w:gridSpan w:val="10"/>
            <w:tcBorders>
              <w:bottom w:val="single" w:sz="4" w:space="0" w:color="auto"/>
            </w:tcBorders>
            <w:shd w:val="clear" w:color="auto" w:fill="auto"/>
          </w:tcPr>
          <w:p w:rsidR="00CC273E" w:rsidRPr="00E65430" w:rsidRDefault="00CC273E" w:rsidP="00C12C05">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みどり推進室、農政室、都市整備部、府民文化部</w:t>
            </w:r>
            <w:r w:rsidR="00AA7019" w:rsidRPr="00E65430">
              <w:rPr>
                <w:rFonts w:ascii="HG丸ｺﾞｼｯｸM-PRO" w:eastAsia="HG丸ｺﾞｼｯｸM-PRO" w:hAnsi="HG丸ｺﾞｼｯｸM-PRO" w:hint="eastAsia"/>
                <w:sz w:val="20"/>
                <w:szCs w:val="20"/>
              </w:rPr>
              <w:t>、水産課</w:t>
            </w:r>
          </w:p>
        </w:tc>
      </w:tr>
    </w:tbl>
    <w:p w:rsidR="005C1807" w:rsidRPr="00E65430" w:rsidRDefault="005C1807" w:rsidP="005C1807">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65430" w:rsidRPr="00E65430" w:rsidTr="004F3BF7">
        <w:trPr>
          <w:trHeight w:val="113"/>
        </w:trPr>
        <w:tc>
          <w:tcPr>
            <w:tcW w:w="1496" w:type="dxa"/>
            <w:vMerge w:val="restart"/>
            <w:shd w:val="clear" w:color="auto" w:fill="FFFF00"/>
          </w:tcPr>
          <w:p w:rsidR="005C1807" w:rsidRPr="00E65430" w:rsidRDefault="005C1807" w:rsidP="004F3BF7">
            <w:pPr>
              <w:adjustRightInd w:val="0"/>
              <w:snapToGrid w:val="0"/>
              <w:spacing w:line="280" w:lineRule="exact"/>
              <w:rPr>
                <w:rFonts w:ascii="HG丸ｺﾞｼｯｸM-PRO" w:eastAsia="HG丸ｺﾞｼｯｸM-PRO" w:hAnsi="HG丸ｺﾞｼｯｸM-PRO"/>
                <w:b/>
                <w:sz w:val="20"/>
                <w:szCs w:val="20"/>
              </w:rPr>
            </w:pPr>
            <w:r w:rsidRPr="00E65430">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C1807" w:rsidRPr="00E65430" w:rsidRDefault="005C1807" w:rsidP="004F3BF7">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C1807" w:rsidRPr="00E65430" w:rsidRDefault="005C1807" w:rsidP="004F3BF7">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評価結果について</w:t>
            </w:r>
          </w:p>
        </w:tc>
        <w:tc>
          <w:tcPr>
            <w:tcW w:w="4581" w:type="dxa"/>
            <w:shd w:val="clear" w:color="auto" w:fill="FFFF00"/>
          </w:tcPr>
          <w:p w:rsidR="005C1807" w:rsidRPr="00E65430" w:rsidRDefault="005C1807" w:rsidP="004F3BF7">
            <w:pPr>
              <w:adjustRightInd w:val="0"/>
              <w:snapToGrid w:val="0"/>
              <w:spacing w:line="280" w:lineRule="exact"/>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計画の見直し又は改善方針について</w:t>
            </w:r>
          </w:p>
        </w:tc>
      </w:tr>
      <w:tr w:rsidR="00E65430" w:rsidRPr="00E65430" w:rsidTr="004F3BF7">
        <w:trPr>
          <w:trHeight w:val="750"/>
        </w:trPr>
        <w:tc>
          <w:tcPr>
            <w:tcW w:w="1496" w:type="dxa"/>
            <w:vMerge/>
            <w:shd w:val="clear" w:color="auto" w:fill="FFFF00"/>
          </w:tcPr>
          <w:p w:rsidR="00FF032D" w:rsidRPr="00E65430" w:rsidRDefault="00FF032D"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FF032D" w:rsidRPr="00E65430" w:rsidRDefault="00FF032D" w:rsidP="009C1CCB">
            <w:pPr>
              <w:adjustRightInd w:val="0"/>
              <w:snapToGrid w:val="0"/>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概ね妥当である。</w:t>
            </w:r>
          </w:p>
        </w:tc>
        <w:tc>
          <w:tcPr>
            <w:tcW w:w="4285" w:type="dxa"/>
            <w:shd w:val="clear" w:color="auto" w:fill="auto"/>
          </w:tcPr>
          <w:p w:rsidR="00FF032D" w:rsidRPr="00E65430" w:rsidRDefault="00FF032D" w:rsidP="009C1CCB">
            <w:pPr>
              <w:adjustRightInd w:val="0"/>
              <w:snapToGrid w:val="0"/>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概ね妥当である。</w:t>
            </w:r>
          </w:p>
        </w:tc>
        <w:tc>
          <w:tcPr>
            <w:tcW w:w="4581" w:type="dxa"/>
            <w:shd w:val="clear" w:color="auto" w:fill="auto"/>
          </w:tcPr>
          <w:p w:rsidR="00FF032D" w:rsidRPr="00E65430" w:rsidRDefault="00FF032D" w:rsidP="009C1CCB">
            <w:pPr>
              <w:adjustRightInd w:val="0"/>
              <w:snapToGrid w:val="0"/>
              <w:rPr>
                <w:rFonts w:ascii="HG丸ｺﾞｼｯｸM-PRO" w:eastAsia="HG丸ｺﾞｼｯｸM-PRO" w:hAnsi="HG丸ｺﾞｼｯｸM-PRO"/>
                <w:sz w:val="20"/>
                <w:szCs w:val="20"/>
              </w:rPr>
            </w:pPr>
            <w:r w:rsidRPr="00E65430">
              <w:rPr>
                <w:rFonts w:ascii="HG丸ｺﾞｼｯｸM-PRO" w:eastAsia="HG丸ｺﾞｼｯｸM-PRO" w:hAnsi="HG丸ｺﾞｼｯｸM-PRO" w:hint="eastAsia"/>
                <w:sz w:val="20"/>
                <w:szCs w:val="20"/>
              </w:rPr>
              <w:t>概ね妥当である。</w:t>
            </w:r>
          </w:p>
        </w:tc>
      </w:tr>
    </w:tbl>
    <w:p w:rsidR="0047426E" w:rsidRPr="00F01BF4" w:rsidRDefault="0047426E">
      <w:pPr>
        <w:widowControl/>
        <w:jc w:val="left"/>
        <w:rPr>
          <w:rFonts w:ascii="HG丸ｺﾞｼｯｸM-PRO" w:eastAsia="HG丸ｺﾞｼｯｸM-PRO" w:hAnsi="HG丸ｺﾞｼｯｸM-PRO"/>
          <w:sz w:val="20"/>
          <w:szCs w:val="20"/>
        </w:rPr>
      </w:pPr>
    </w:p>
    <w:sectPr w:rsidR="0047426E" w:rsidRPr="00F01BF4"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9E" w:rsidRDefault="007B6F9E" w:rsidP="00DF093F">
      <w:r>
        <w:separator/>
      </w:r>
    </w:p>
  </w:endnote>
  <w:endnote w:type="continuationSeparator" w:id="0">
    <w:p w:rsidR="007B6F9E" w:rsidRDefault="007B6F9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375373"/>
      <w:docPartObj>
        <w:docPartGallery w:val="Page Numbers (Bottom of Page)"/>
        <w:docPartUnique/>
      </w:docPartObj>
    </w:sdtPr>
    <w:sdtEndPr/>
    <w:sdtContent>
      <w:p w:rsidR="005B78C4" w:rsidRDefault="00DD38DF">
        <w:pPr>
          <w:pStyle w:val="a6"/>
          <w:jc w:val="center"/>
        </w:pPr>
        <w:r>
          <w:fldChar w:fldCharType="begin"/>
        </w:r>
        <w:r w:rsidR="005B78C4">
          <w:instrText>PAGE   \* MERGEFORMAT</w:instrText>
        </w:r>
        <w:r>
          <w:fldChar w:fldCharType="separate"/>
        </w:r>
        <w:r w:rsidR="004A6EAD" w:rsidRPr="004A6EAD">
          <w:rPr>
            <w:noProof/>
            <w:lang w:val="ja-JP"/>
          </w:rPr>
          <w:t>1</w:t>
        </w:r>
        <w:r>
          <w:fldChar w:fldCharType="end"/>
        </w:r>
      </w:p>
    </w:sdtContent>
  </w:sdt>
  <w:p w:rsidR="005B78C4" w:rsidRDefault="005B78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9E" w:rsidRDefault="007B6F9E" w:rsidP="00DF093F">
      <w:r>
        <w:separator/>
      </w:r>
    </w:p>
  </w:footnote>
  <w:footnote w:type="continuationSeparator" w:id="0">
    <w:p w:rsidR="007B6F9E" w:rsidRDefault="007B6F9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BC5837"/>
    <w:multiLevelType w:val="hybridMultilevel"/>
    <w:tmpl w:val="DEFE4460"/>
    <w:lvl w:ilvl="0" w:tplc="BCFED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11"/>
  </w:num>
  <w:num w:numId="6">
    <w:abstractNumId w:val="2"/>
  </w:num>
  <w:num w:numId="7">
    <w:abstractNumId w:val="9"/>
  </w:num>
  <w:num w:numId="8">
    <w:abstractNumId w:val="6"/>
  </w:num>
  <w:num w:numId="9">
    <w:abstractNumId w:val="12"/>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7A41"/>
    <w:rsid w:val="0007537D"/>
    <w:rsid w:val="00091444"/>
    <w:rsid w:val="000E2AC8"/>
    <w:rsid w:val="0012316B"/>
    <w:rsid w:val="00123E4D"/>
    <w:rsid w:val="0013072E"/>
    <w:rsid w:val="001323D7"/>
    <w:rsid w:val="0019192F"/>
    <w:rsid w:val="001A21A7"/>
    <w:rsid w:val="001E400F"/>
    <w:rsid w:val="001E46F1"/>
    <w:rsid w:val="00216BAB"/>
    <w:rsid w:val="002326FC"/>
    <w:rsid w:val="0024137F"/>
    <w:rsid w:val="0024769F"/>
    <w:rsid w:val="00250982"/>
    <w:rsid w:val="00261A14"/>
    <w:rsid w:val="0027463C"/>
    <w:rsid w:val="00286AA6"/>
    <w:rsid w:val="002A3926"/>
    <w:rsid w:val="002F10E6"/>
    <w:rsid w:val="00307DC2"/>
    <w:rsid w:val="00322A9D"/>
    <w:rsid w:val="00322CF5"/>
    <w:rsid w:val="003259A1"/>
    <w:rsid w:val="00335DFB"/>
    <w:rsid w:val="00336377"/>
    <w:rsid w:val="003643C4"/>
    <w:rsid w:val="003732DC"/>
    <w:rsid w:val="003850B3"/>
    <w:rsid w:val="00392F77"/>
    <w:rsid w:val="00397F1B"/>
    <w:rsid w:val="003E1FE0"/>
    <w:rsid w:val="00432E75"/>
    <w:rsid w:val="00433F2E"/>
    <w:rsid w:val="00436A71"/>
    <w:rsid w:val="004615AE"/>
    <w:rsid w:val="0047300B"/>
    <w:rsid w:val="0047426E"/>
    <w:rsid w:val="00476288"/>
    <w:rsid w:val="004A61C7"/>
    <w:rsid w:val="004A6C02"/>
    <w:rsid w:val="004A6EAD"/>
    <w:rsid w:val="004E6196"/>
    <w:rsid w:val="004F136B"/>
    <w:rsid w:val="00516BA1"/>
    <w:rsid w:val="00540E2B"/>
    <w:rsid w:val="005562A9"/>
    <w:rsid w:val="005579A0"/>
    <w:rsid w:val="005637F2"/>
    <w:rsid w:val="00563823"/>
    <w:rsid w:val="00586CA9"/>
    <w:rsid w:val="005B24BF"/>
    <w:rsid w:val="005B5A7D"/>
    <w:rsid w:val="005B78C4"/>
    <w:rsid w:val="005C1807"/>
    <w:rsid w:val="00615DDA"/>
    <w:rsid w:val="006305BE"/>
    <w:rsid w:val="00655282"/>
    <w:rsid w:val="00664260"/>
    <w:rsid w:val="006873B5"/>
    <w:rsid w:val="006C65EE"/>
    <w:rsid w:val="006E3311"/>
    <w:rsid w:val="006F0C09"/>
    <w:rsid w:val="007252A0"/>
    <w:rsid w:val="00747714"/>
    <w:rsid w:val="00753CB9"/>
    <w:rsid w:val="007709F0"/>
    <w:rsid w:val="0079336A"/>
    <w:rsid w:val="007A69BA"/>
    <w:rsid w:val="007A7B78"/>
    <w:rsid w:val="007B4D9E"/>
    <w:rsid w:val="007B6F9E"/>
    <w:rsid w:val="007C015C"/>
    <w:rsid w:val="007C5616"/>
    <w:rsid w:val="007F5E12"/>
    <w:rsid w:val="00811A5B"/>
    <w:rsid w:val="008146C1"/>
    <w:rsid w:val="008401B6"/>
    <w:rsid w:val="00843C9D"/>
    <w:rsid w:val="008460A4"/>
    <w:rsid w:val="00846325"/>
    <w:rsid w:val="00863065"/>
    <w:rsid w:val="008A3DB2"/>
    <w:rsid w:val="008B63EF"/>
    <w:rsid w:val="00925BBC"/>
    <w:rsid w:val="0095271E"/>
    <w:rsid w:val="00966480"/>
    <w:rsid w:val="0099172A"/>
    <w:rsid w:val="009B0859"/>
    <w:rsid w:val="009D4F51"/>
    <w:rsid w:val="009F1230"/>
    <w:rsid w:val="00A0206D"/>
    <w:rsid w:val="00A16927"/>
    <w:rsid w:val="00A2565E"/>
    <w:rsid w:val="00A84CB9"/>
    <w:rsid w:val="00AA41DD"/>
    <w:rsid w:val="00AA7019"/>
    <w:rsid w:val="00AB4937"/>
    <w:rsid w:val="00AC2ADD"/>
    <w:rsid w:val="00AC72BC"/>
    <w:rsid w:val="00AF0AE6"/>
    <w:rsid w:val="00AF7529"/>
    <w:rsid w:val="00B84304"/>
    <w:rsid w:val="00BB3F6D"/>
    <w:rsid w:val="00C12C05"/>
    <w:rsid w:val="00C16C31"/>
    <w:rsid w:val="00C267D5"/>
    <w:rsid w:val="00C4727D"/>
    <w:rsid w:val="00C64D1B"/>
    <w:rsid w:val="00C879A0"/>
    <w:rsid w:val="00CA215D"/>
    <w:rsid w:val="00CA72DA"/>
    <w:rsid w:val="00CC0E13"/>
    <w:rsid w:val="00CC273E"/>
    <w:rsid w:val="00CC39A7"/>
    <w:rsid w:val="00CD66D4"/>
    <w:rsid w:val="00CF336A"/>
    <w:rsid w:val="00D00BFB"/>
    <w:rsid w:val="00D026E3"/>
    <w:rsid w:val="00D05DCB"/>
    <w:rsid w:val="00D17C76"/>
    <w:rsid w:val="00D3570E"/>
    <w:rsid w:val="00D4719D"/>
    <w:rsid w:val="00D50EAB"/>
    <w:rsid w:val="00D52CE4"/>
    <w:rsid w:val="00D54AEC"/>
    <w:rsid w:val="00D64FBD"/>
    <w:rsid w:val="00D90B9A"/>
    <w:rsid w:val="00D92CE1"/>
    <w:rsid w:val="00DA3B33"/>
    <w:rsid w:val="00DB3628"/>
    <w:rsid w:val="00DD1E6B"/>
    <w:rsid w:val="00DD2691"/>
    <w:rsid w:val="00DD38DF"/>
    <w:rsid w:val="00DE53A5"/>
    <w:rsid w:val="00DF093F"/>
    <w:rsid w:val="00E07503"/>
    <w:rsid w:val="00E1744F"/>
    <w:rsid w:val="00E36245"/>
    <w:rsid w:val="00E65430"/>
    <w:rsid w:val="00E70F05"/>
    <w:rsid w:val="00E7136C"/>
    <w:rsid w:val="00E75FC7"/>
    <w:rsid w:val="00E8640E"/>
    <w:rsid w:val="00E95F23"/>
    <w:rsid w:val="00EC22D5"/>
    <w:rsid w:val="00ED1A47"/>
    <w:rsid w:val="00EE45AD"/>
    <w:rsid w:val="00EF15F6"/>
    <w:rsid w:val="00F01BF4"/>
    <w:rsid w:val="00F203BB"/>
    <w:rsid w:val="00F43827"/>
    <w:rsid w:val="00F54E55"/>
    <w:rsid w:val="00F66D8F"/>
    <w:rsid w:val="00F81BF2"/>
    <w:rsid w:val="00F82B7C"/>
    <w:rsid w:val="00F847B2"/>
    <w:rsid w:val="00F87AB6"/>
    <w:rsid w:val="00FB3AD4"/>
    <w:rsid w:val="00FB61BD"/>
    <w:rsid w:val="00FD6E7F"/>
    <w:rsid w:val="00FE4D11"/>
    <w:rsid w:val="00FF032D"/>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9449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BA533-A9E9-4250-8A58-676E754B2723}">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48446606-0388-4D54-BD3B-60FD5940CE0A}">
  <ds:schemaRefs>
    <ds:schemaRef ds:uri="http://schemas.microsoft.com/sharepoint/v3/contenttype/forms"/>
  </ds:schemaRefs>
</ds:datastoreItem>
</file>

<file path=customXml/itemProps3.xml><?xml version="1.0" encoding="utf-8"?>
<ds:datastoreItem xmlns:ds="http://schemas.openxmlformats.org/officeDocument/2006/customXml" ds:itemID="{975BEF3D-9061-44F0-816C-A9F590F1F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6</cp:revision>
  <cp:lastPrinted>2017-11-07T12:21:00Z</cp:lastPrinted>
  <dcterms:created xsi:type="dcterms:W3CDTF">2017-11-07T12:22:00Z</dcterms:created>
  <dcterms:modified xsi:type="dcterms:W3CDTF">2018-01-23T04:17:00Z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