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03" w:rsidRPr="0092131B" w:rsidRDefault="00E74603" w:rsidP="00E74603">
      <w:pPr>
        <w:adjustRightInd w:val="0"/>
        <w:snapToGrid w:val="0"/>
        <w:spacing w:line="280" w:lineRule="exact"/>
        <w:jc w:val="center"/>
        <w:rPr>
          <w:rFonts w:ascii="HG丸ｺﾞｼｯｸM-PRO" w:eastAsia="HG丸ｺﾞｼｯｸM-PRO" w:hAnsi="HG丸ｺﾞｼｯｸM-PRO"/>
          <w:b/>
          <w:sz w:val="22"/>
          <w:szCs w:val="20"/>
        </w:rPr>
      </w:pPr>
      <w:r w:rsidRPr="0092131B">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92131B"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5244"/>
        <w:gridCol w:w="1138"/>
        <w:gridCol w:w="1275"/>
        <w:gridCol w:w="993"/>
        <w:gridCol w:w="5099"/>
      </w:tblGrid>
      <w:tr w:rsidR="0092131B" w:rsidRPr="0092131B" w:rsidTr="00B47A44">
        <w:tc>
          <w:tcPr>
            <w:tcW w:w="993" w:type="dxa"/>
            <w:tcBorders>
              <w:top w:val="single" w:sz="12" w:space="0" w:color="auto"/>
              <w:left w:val="single" w:sz="12" w:space="0" w:color="auto"/>
              <w:bottom w:val="single" w:sz="12" w:space="0" w:color="auto"/>
            </w:tcBorders>
            <w:shd w:val="clear" w:color="auto" w:fill="FFFF00"/>
          </w:tcPr>
          <w:p w:rsidR="00AB4937" w:rsidRPr="0092131B"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92131B">
              <w:rPr>
                <w:rFonts w:ascii="HG丸ｺﾞｼｯｸM-PRO" w:eastAsia="HG丸ｺﾞｼｯｸM-PRO" w:hAnsi="HG丸ｺﾞｼｯｸM-PRO" w:hint="eastAsia"/>
                <w:sz w:val="24"/>
                <w:szCs w:val="20"/>
              </w:rPr>
              <w:t>分野名</w:t>
            </w:r>
          </w:p>
        </w:tc>
        <w:tc>
          <w:tcPr>
            <w:tcW w:w="5244" w:type="dxa"/>
            <w:tcBorders>
              <w:top w:val="single" w:sz="12" w:space="0" w:color="auto"/>
              <w:bottom w:val="single" w:sz="12" w:space="0" w:color="auto"/>
            </w:tcBorders>
          </w:tcPr>
          <w:p w:rsidR="00AB4937" w:rsidRPr="0092131B" w:rsidRDefault="00D868D5" w:rsidP="00460322">
            <w:pPr>
              <w:adjustRightInd w:val="0"/>
              <w:snapToGrid w:val="0"/>
              <w:spacing w:line="280" w:lineRule="exact"/>
              <w:rPr>
                <w:rFonts w:ascii="HG丸ｺﾞｼｯｸM-PRO" w:eastAsia="HG丸ｺﾞｼｯｸM-PRO" w:hAnsi="HG丸ｺﾞｼｯｸM-PRO"/>
                <w:b/>
                <w:sz w:val="24"/>
                <w:szCs w:val="20"/>
              </w:rPr>
            </w:pPr>
            <w:r w:rsidRPr="0092131B">
              <w:rPr>
                <w:rFonts w:ascii="HG丸ｺﾞｼｯｸM-PRO" w:eastAsia="HG丸ｺﾞｼｯｸM-PRO" w:hAnsi="HG丸ｺﾞｼｯｸM-PRO" w:hint="eastAsia"/>
                <w:b/>
                <w:sz w:val="24"/>
                <w:szCs w:val="20"/>
              </w:rPr>
              <w:t>Ⅱ-4(1)</w:t>
            </w:r>
            <w:r w:rsidR="0015618C" w:rsidRPr="0092131B">
              <w:rPr>
                <w:rFonts w:ascii="HG丸ｺﾞｼｯｸM-PRO" w:eastAsia="HG丸ｺﾞｼｯｸM-PRO" w:hAnsi="HG丸ｺﾞｼｯｸM-PRO" w:hint="eastAsia"/>
                <w:b/>
                <w:sz w:val="24"/>
                <w:szCs w:val="20"/>
              </w:rPr>
              <w:t xml:space="preserve">　健康で安心して暮らせる社会の構築</w:t>
            </w:r>
            <w:r w:rsidRPr="0092131B">
              <w:rPr>
                <w:rFonts w:ascii="HG丸ｺﾞｼｯｸM-PRO" w:eastAsia="HG丸ｺﾞｼｯｸM-PRO" w:hAnsi="HG丸ｺﾞｼｯｸM-PRO" w:hint="eastAsia"/>
                <w:b/>
                <w:sz w:val="24"/>
                <w:szCs w:val="20"/>
              </w:rPr>
              <w:t>（良好な大気環境を確保するために）</w:t>
            </w:r>
          </w:p>
        </w:tc>
        <w:tc>
          <w:tcPr>
            <w:tcW w:w="1138" w:type="dxa"/>
            <w:tcBorders>
              <w:top w:val="single" w:sz="12" w:space="0" w:color="auto"/>
              <w:bottom w:val="single" w:sz="12" w:space="0" w:color="auto"/>
            </w:tcBorders>
            <w:shd w:val="clear" w:color="auto" w:fill="FFFF00"/>
          </w:tcPr>
          <w:p w:rsidR="00AB4937" w:rsidRPr="0092131B"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92131B">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92131B" w:rsidRDefault="00851A24" w:rsidP="00460322">
            <w:pPr>
              <w:adjustRightInd w:val="0"/>
              <w:snapToGrid w:val="0"/>
              <w:spacing w:line="280" w:lineRule="exact"/>
              <w:rPr>
                <w:rFonts w:ascii="HG丸ｺﾞｼｯｸM-PRO" w:eastAsia="HG丸ｺﾞｼｯｸM-PRO" w:hAnsi="HG丸ｺﾞｼｯｸM-PRO"/>
                <w:b/>
                <w:sz w:val="24"/>
                <w:szCs w:val="20"/>
              </w:rPr>
            </w:pPr>
            <w:r w:rsidRPr="0092131B">
              <w:rPr>
                <w:rFonts w:ascii="HG丸ｺﾞｼｯｸM-PRO" w:eastAsia="HG丸ｺﾞｼｯｸM-PRO" w:hAnsi="HG丸ｺﾞｼｯｸM-PRO" w:hint="eastAsia"/>
                <w:b/>
                <w:sz w:val="24"/>
                <w:szCs w:val="20"/>
              </w:rPr>
              <w:t>20</w:t>
            </w:r>
          </w:p>
        </w:tc>
        <w:tc>
          <w:tcPr>
            <w:tcW w:w="993" w:type="dxa"/>
            <w:tcBorders>
              <w:top w:val="single" w:sz="12" w:space="0" w:color="auto"/>
              <w:bottom w:val="single" w:sz="12" w:space="0" w:color="auto"/>
            </w:tcBorders>
            <w:shd w:val="clear" w:color="auto" w:fill="FFFF00"/>
          </w:tcPr>
          <w:p w:rsidR="00AB4937" w:rsidRPr="0092131B"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92131B">
              <w:rPr>
                <w:rFonts w:ascii="HG丸ｺﾞｼｯｸM-PRO" w:eastAsia="HG丸ｺﾞｼｯｸM-PRO" w:hAnsi="HG丸ｺﾞｼｯｸM-PRO" w:hint="eastAsia"/>
                <w:sz w:val="24"/>
                <w:szCs w:val="20"/>
              </w:rPr>
              <w:t>施策名</w:t>
            </w:r>
          </w:p>
        </w:tc>
        <w:tc>
          <w:tcPr>
            <w:tcW w:w="5099" w:type="dxa"/>
            <w:tcBorders>
              <w:top w:val="single" w:sz="12" w:space="0" w:color="auto"/>
              <w:bottom w:val="single" w:sz="12" w:space="0" w:color="auto"/>
              <w:right w:val="single" w:sz="12" w:space="0" w:color="auto"/>
            </w:tcBorders>
          </w:tcPr>
          <w:p w:rsidR="00AB4937" w:rsidRPr="0092131B" w:rsidRDefault="00633661" w:rsidP="00460322">
            <w:pPr>
              <w:adjustRightInd w:val="0"/>
              <w:snapToGrid w:val="0"/>
              <w:spacing w:line="280" w:lineRule="exact"/>
              <w:rPr>
                <w:rFonts w:ascii="HG丸ｺﾞｼｯｸM-PRO" w:eastAsia="HG丸ｺﾞｼｯｸM-PRO" w:hAnsi="HG丸ｺﾞｼｯｸM-PRO"/>
                <w:b/>
                <w:sz w:val="24"/>
                <w:szCs w:val="20"/>
              </w:rPr>
            </w:pPr>
            <w:r w:rsidRPr="0092131B">
              <w:rPr>
                <w:rFonts w:ascii="HG丸ｺﾞｼｯｸM-PRO" w:eastAsia="HG丸ｺﾞｼｯｸM-PRO" w:hAnsi="HG丸ｺﾞｼｯｸM-PRO" w:hint="eastAsia"/>
                <w:b/>
                <w:sz w:val="24"/>
                <w:szCs w:val="20"/>
              </w:rPr>
              <w:t>光化学オキシダント</w:t>
            </w:r>
            <w:r w:rsidR="0015618C" w:rsidRPr="0092131B">
              <w:rPr>
                <w:rFonts w:ascii="HG丸ｺﾞｼｯｸM-PRO" w:eastAsia="HG丸ｺﾞｼｯｸM-PRO" w:hAnsi="HG丸ｺﾞｼｯｸM-PRO" w:hint="eastAsia"/>
                <w:b/>
                <w:sz w:val="24"/>
                <w:szCs w:val="20"/>
              </w:rPr>
              <w:t>対策の推進</w:t>
            </w:r>
          </w:p>
        </w:tc>
      </w:tr>
    </w:tbl>
    <w:p w:rsidR="00AB4937" w:rsidRPr="0092131B" w:rsidRDefault="00AB4937" w:rsidP="00AB4937">
      <w:pPr>
        <w:adjustRightInd w:val="0"/>
        <w:snapToGrid w:val="0"/>
        <w:rPr>
          <w:rFonts w:ascii="HG丸ｺﾞｼｯｸM-PRO" w:eastAsia="HG丸ｺﾞｼｯｸM-PRO" w:hAnsi="HG丸ｺﾞｼｯｸM-PRO"/>
          <w:sz w:val="20"/>
          <w:szCs w:val="20"/>
        </w:rPr>
      </w:pPr>
    </w:p>
    <w:tbl>
      <w:tblPr>
        <w:tblW w:w="1474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25"/>
        <w:gridCol w:w="671"/>
        <w:gridCol w:w="1455"/>
        <w:gridCol w:w="413"/>
        <w:gridCol w:w="112"/>
        <w:gridCol w:w="976"/>
        <w:gridCol w:w="50"/>
        <w:gridCol w:w="150"/>
        <w:gridCol w:w="557"/>
        <w:gridCol w:w="722"/>
        <w:gridCol w:w="2884"/>
        <w:gridCol w:w="4768"/>
      </w:tblGrid>
      <w:tr w:rsidR="0092131B" w:rsidRPr="0092131B" w:rsidTr="005564CF">
        <w:tc>
          <w:tcPr>
            <w:tcW w:w="1985" w:type="dxa"/>
            <w:gridSpan w:val="2"/>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b/>
                <w:sz w:val="20"/>
                <w:szCs w:val="20"/>
              </w:rPr>
            </w:pPr>
            <w:r w:rsidRPr="0092131B">
              <w:rPr>
                <w:rFonts w:ascii="HG丸ｺﾞｼｯｸM-PRO" w:eastAsia="HG丸ｺﾞｼｯｸM-PRO" w:hAnsi="HG丸ｺﾞｼｯｸM-PRO" w:hint="eastAsia"/>
                <w:b/>
                <w:sz w:val="20"/>
                <w:szCs w:val="20"/>
              </w:rPr>
              <w:t>目的、内容</w:t>
            </w:r>
          </w:p>
        </w:tc>
        <w:tc>
          <w:tcPr>
            <w:tcW w:w="12758" w:type="dxa"/>
            <w:gridSpan w:val="11"/>
            <w:shd w:val="clear" w:color="auto" w:fill="auto"/>
          </w:tcPr>
          <w:p w:rsidR="00C116D3" w:rsidRPr="0092131B" w:rsidRDefault="00C116D3" w:rsidP="00460322">
            <w:pPr>
              <w:adjustRightInd w:val="0"/>
              <w:snapToGrid w:val="0"/>
              <w:spacing w:line="280" w:lineRule="exact"/>
              <w:rPr>
                <w:rFonts w:ascii="HG丸ｺﾞｼｯｸM-PRO" w:eastAsia="HG丸ｺﾞｼｯｸM-PRO" w:hAnsi="HG丸ｺﾞｼｯｸM-PRO"/>
                <w:sz w:val="20"/>
                <w:szCs w:val="20"/>
              </w:rPr>
            </w:pPr>
            <w:bookmarkStart w:id="0" w:name="_GoBack"/>
            <w:bookmarkEnd w:id="0"/>
            <w:r w:rsidRPr="0092131B">
              <w:rPr>
                <w:rFonts w:ascii="HG丸ｺﾞｼｯｸM-PRO" w:eastAsia="HG丸ｺﾞｼｯｸM-PRO" w:hAnsi="HG丸ｺﾞｼｯｸM-PRO" w:hint="eastAsia"/>
                <w:sz w:val="20"/>
                <w:szCs w:val="20"/>
              </w:rPr>
              <w:t>原因物質の一つであるVOC排出量を、法・条例による排出規制や自主的取組の促進により削減する</w:t>
            </w:r>
          </w:p>
          <w:p w:rsidR="00C116D3" w:rsidRPr="0092131B" w:rsidRDefault="00C116D3" w:rsidP="00460322">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光化学オキシダントとその原因物質の広域移流による影響の把握に努める</w:t>
            </w:r>
          </w:p>
          <w:p w:rsidR="00C116D3" w:rsidRPr="0092131B" w:rsidRDefault="00C116D3" w:rsidP="00460322">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2020年目標：光化学オキシダント濃度</w:t>
            </w:r>
            <w:r w:rsidRPr="0092131B">
              <w:rPr>
                <w:rFonts w:ascii="HG丸ｺﾞｼｯｸM-PRO" w:eastAsia="HG丸ｺﾞｼｯｸM-PRO" w:hAnsi="HG丸ｺﾞｼｯｸM-PRO"/>
                <w:sz w:val="20"/>
                <w:szCs w:val="20"/>
              </w:rPr>
              <w:t>0.12ppm</w:t>
            </w:r>
            <w:r w:rsidRPr="0092131B">
              <w:rPr>
                <w:rFonts w:ascii="HG丸ｺﾞｼｯｸM-PRO" w:eastAsia="HG丸ｺﾞｼｯｸM-PRO" w:hAnsi="HG丸ｺﾞｼｯｸM-PRO" w:hint="eastAsia"/>
                <w:sz w:val="20"/>
                <w:szCs w:val="20"/>
              </w:rPr>
              <w:t>（注意報発令レベル）未満を目指す</w:t>
            </w:r>
          </w:p>
        </w:tc>
      </w:tr>
      <w:tr w:rsidR="0092131B" w:rsidRPr="0092131B" w:rsidTr="005564CF">
        <w:tc>
          <w:tcPr>
            <w:tcW w:w="1985" w:type="dxa"/>
            <w:gridSpan w:val="2"/>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b/>
                <w:sz w:val="20"/>
                <w:szCs w:val="20"/>
              </w:rPr>
            </w:pPr>
            <w:r w:rsidRPr="0092131B">
              <w:rPr>
                <w:rFonts w:ascii="HG丸ｺﾞｼｯｸM-PRO" w:eastAsia="HG丸ｺﾞｼｯｸM-PRO" w:hAnsi="HG丸ｺﾞｼｯｸM-PRO" w:hint="eastAsia"/>
                <w:b/>
                <w:sz w:val="20"/>
                <w:szCs w:val="20"/>
              </w:rPr>
              <w:t>副次的効果、外部効果等</w:t>
            </w:r>
          </w:p>
        </w:tc>
        <w:tc>
          <w:tcPr>
            <w:tcW w:w="12758" w:type="dxa"/>
            <w:gridSpan w:val="11"/>
            <w:shd w:val="clear" w:color="auto" w:fill="auto"/>
          </w:tcPr>
          <w:p w:rsidR="00C116D3" w:rsidRPr="0092131B" w:rsidRDefault="00C116D3" w:rsidP="00460322">
            <w:pPr>
              <w:adjustRightInd w:val="0"/>
              <w:snapToGrid w:val="0"/>
              <w:spacing w:line="280" w:lineRule="exact"/>
              <w:rPr>
                <w:rFonts w:ascii="HG丸ｺﾞｼｯｸM-PRO" w:eastAsia="HG丸ｺﾞｼｯｸM-PRO" w:hAnsi="HG丸ｺﾞｼｯｸM-PRO"/>
                <w:sz w:val="20"/>
                <w:szCs w:val="20"/>
              </w:rPr>
            </w:pPr>
          </w:p>
        </w:tc>
      </w:tr>
      <w:tr w:rsidR="0092131B" w:rsidRPr="0092131B" w:rsidTr="005564CF">
        <w:tc>
          <w:tcPr>
            <w:tcW w:w="1985" w:type="dxa"/>
            <w:gridSpan w:val="2"/>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b/>
                <w:sz w:val="20"/>
                <w:szCs w:val="20"/>
              </w:rPr>
            </w:pPr>
            <w:r w:rsidRPr="0092131B">
              <w:rPr>
                <w:rFonts w:ascii="HG丸ｺﾞｼｯｸM-PRO" w:eastAsia="HG丸ｺﾞｼｯｸM-PRO" w:hAnsi="HG丸ｺﾞｼｯｸM-PRO" w:hint="eastAsia"/>
                <w:b/>
                <w:sz w:val="20"/>
                <w:szCs w:val="20"/>
              </w:rPr>
              <w:t>関係法令、行政計画等</w:t>
            </w:r>
          </w:p>
        </w:tc>
        <w:tc>
          <w:tcPr>
            <w:tcW w:w="12758" w:type="dxa"/>
            <w:gridSpan w:val="11"/>
            <w:shd w:val="clear" w:color="auto" w:fill="auto"/>
          </w:tcPr>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大気汚染防止法、府生活環境の保全等に関する条例：NOx、VOCの排出規制</w:t>
            </w:r>
          </w:p>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第9次大阪地域公害防止計画</w:t>
            </w:r>
          </w:p>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大阪府化学物質適正管理指針：VOC排出抑制</w:t>
            </w:r>
          </w:p>
        </w:tc>
      </w:tr>
      <w:tr w:rsidR="0092131B" w:rsidRPr="0092131B" w:rsidTr="005564CF">
        <w:tc>
          <w:tcPr>
            <w:tcW w:w="1985" w:type="dxa"/>
            <w:gridSpan w:val="2"/>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b/>
                <w:sz w:val="20"/>
                <w:szCs w:val="20"/>
              </w:rPr>
            </w:pPr>
            <w:r w:rsidRPr="0092131B">
              <w:rPr>
                <w:rFonts w:ascii="HG丸ｺﾞｼｯｸM-PRO" w:eastAsia="HG丸ｺﾞｼｯｸM-PRO" w:hAnsi="HG丸ｺﾞｼｯｸM-PRO" w:hint="eastAsia"/>
                <w:b/>
                <w:sz w:val="20"/>
                <w:szCs w:val="20"/>
              </w:rPr>
              <w:t>国等の政策、社会情勢等</w:t>
            </w:r>
          </w:p>
        </w:tc>
        <w:tc>
          <w:tcPr>
            <w:tcW w:w="12758" w:type="dxa"/>
            <w:gridSpan w:val="11"/>
            <w:shd w:val="clear" w:color="auto" w:fill="auto"/>
          </w:tcPr>
          <w:p w:rsidR="00C116D3" w:rsidRPr="0092131B" w:rsidRDefault="00C116D3" w:rsidP="002600A9">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2012年3月環境省「光化学オキシダント調査検討会報告書」：モニタリングの充実・データの多角的解析、排出インベントリの精緻化、シミュレーションの高度化を通じて光化学オキシダントに関する現象解明を進める</w:t>
            </w:r>
          </w:p>
          <w:p w:rsidR="00C116D3" w:rsidRPr="0092131B" w:rsidRDefault="00C116D3" w:rsidP="00A24775">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2013年に開催された「第15回日中韓三カ国環境大臣会合」において、国の提案により大気汚染に関する三カ国政策対話の設置に合意</w:t>
            </w:r>
          </w:p>
          <w:p w:rsidR="00C116D3" w:rsidRPr="0092131B" w:rsidRDefault="00C116D3" w:rsidP="003D64B9">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2014年8月中央環境審議会大気・騒音振動部会微小粒子状物質等専門委員会：光化学オキシダントの環境改善効果を示すため新指標が示された。</w:t>
            </w:r>
          </w:p>
          <w:p w:rsidR="00507190" w:rsidRPr="0092131B" w:rsidRDefault="00507190" w:rsidP="003D64B9">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2017年3月環境省「光化学オキシダント調査検討会報告書」：シミュレーションモデルを用いて、各種の要因の程度を明らかにすることや光化学オキシダントの原因物質の削減による感度解析等に取り組むことで、光化学オキシダント濃度の長期的な傾向に影響を及ぼす要因の検討を進める。</w:t>
            </w:r>
          </w:p>
        </w:tc>
      </w:tr>
      <w:tr w:rsidR="0092131B" w:rsidRPr="0092131B" w:rsidTr="005564CF">
        <w:trPr>
          <w:trHeight w:val="70"/>
        </w:trPr>
        <w:tc>
          <w:tcPr>
            <w:tcW w:w="1960" w:type="dxa"/>
            <w:vMerge w:val="restart"/>
            <w:shd w:val="clear" w:color="auto" w:fill="FFFF00"/>
          </w:tcPr>
          <w:p w:rsidR="005564CF" w:rsidRPr="0092131B" w:rsidRDefault="005564CF" w:rsidP="00975004">
            <w:pPr>
              <w:adjustRightInd w:val="0"/>
              <w:snapToGrid w:val="0"/>
              <w:spacing w:line="280" w:lineRule="exact"/>
              <w:rPr>
                <w:rFonts w:ascii="HG丸ｺﾞｼｯｸM-PRO" w:eastAsia="HG丸ｺﾞｼｯｸM-PRO" w:hAnsi="HG丸ｺﾞｼｯｸM-PRO"/>
                <w:b/>
                <w:sz w:val="20"/>
                <w:szCs w:val="20"/>
              </w:rPr>
            </w:pPr>
            <w:r w:rsidRPr="0092131B">
              <w:rPr>
                <w:rFonts w:ascii="HG丸ｺﾞｼｯｸM-PRO" w:eastAsia="HG丸ｺﾞｼｯｸM-PRO" w:hAnsi="HG丸ｺﾞｼｯｸM-PRO" w:hint="eastAsia"/>
                <w:b/>
                <w:sz w:val="20"/>
                <w:szCs w:val="20"/>
              </w:rPr>
              <w:t>（参考）</w:t>
            </w:r>
          </w:p>
          <w:p w:rsidR="005564CF" w:rsidRPr="0092131B" w:rsidRDefault="005564CF" w:rsidP="00975004">
            <w:pPr>
              <w:adjustRightInd w:val="0"/>
              <w:snapToGrid w:val="0"/>
              <w:spacing w:line="280" w:lineRule="exact"/>
              <w:rPr>
                <w:rFonts w:ascii="HG丸ｺﾞｼｯｸM-PRO" w:eastAsia="HG丸ｺﾞｼｯｸM-PRO" w:hAnsi="HG丸ｺﾞｼｯｸM-PRO"/>
                <w:b/>
                <w:sz w:val="20"/>
                <w:szCs w:val="20"/>
              </w:rPr>
            </w:pPr>
            <w:r w:rsidRPr="0092131B">
              <w:rPr>
                <w:rFonts w:ascii="HG丸ｺﾞｼｯｸM-PRO" w:eastAsia="HG丸ｺﾞｼｯｸM-PRO" w:hAnsi="HG丸ｺﾞｼｯｸM-PRO" w:hint="eastAsia"/>
                <w:b/>
                <w:sz w:val="20"/>
                <w:szCs w:val="20"/>
              </w:rPr>
              <w:t>「講じた施策」に記載した施策事業コスト</w:t>
            </w:r>
          </w:p>
        </w:tc>
        <w:tc>
          <w:tcPr>
            <w:tcW w:w="3652" w:type="dxa"/>
            <w:gridSpan w:val="6"/>
            <w:shd w:val="clear" w:color="auto" w:fill="FFFF00"/>
          </w:tcPr>
          <w:p w:rsidR="005564CF" w:rsidRPr="0092131B" w:rsidRDefault="005564CF" w:rsidP="00975004">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2014年度（決算額）（千円）</w:t>
            </w:r>
          </w:p>
        </w:tc>
        <w:tc>
          <w:tcPr>
            <w:tcW w:w="4363" w:type="dxa"/>
            <w:gridSpan w:val="5"/>
            <w:shd w:val="clear" w:color="auto" w:fill="FFFF00"/>
          </w:tcPr>
          <w:p w:rsidR="005564CF" w:rsidRPr="0092131B" w:rsidRDefault="005564CF" w:rsidP="00975004">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2015年度（決算額）（千円）</w:t>
            </w:r>
          </w:p>
        </w:tc>
        <w:tc>
          <w:tcPr>
            <w:tcW w:w="4768" w:type="dxa"/>
            <w:shd w:val="clear" w:color="auto" w:fill="FFFF00"/>
          </w:tcPr>
          <w:p w:rsidR="005564CF" w:rsidRPr="0092131B" w:rsidRDefault="005564CF" w:rsidP="00975004">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2016年度（決算見込額）（千円）</w:t>
            </w:r>
          </w:p>
        </w:tc>
      </w:tr>
      <w:tr w:rsidR="0092131B" w:rsidRPr="0092131B" w:rsidTr="005564CF">
        <w:trPr>
          <w:trHeight w:val="585"/>
        </w:trPr>
        <w:tc>
          <w:tcPr>
            <w:tcW w:w="1960" w:type="dxa"/>
            <w:vMerge/>
            <w:shd w:val="clear" w:color="auto" w:fill="FFFF00"/>
          </w:tcPr>
          <w:p w:rsidR="005564CF" w:rsidRPr="0092131B" w:rsidRDefault="005564CF" w:rsidP="00975004">
            <w:pPr>
              <w:adjustRightInd w:val="0"/>
              <w:snapToGrid w:val="0"/>
              <w:spacing w:line="280" w:lineRule="exact"/>
              <w:rPr>
                <w:rFonts w:ascii="HG丸ｺﾞｼｯｸM-PRO" w:eastAsia="HG丸ｺﾞｼｯｸM-PRO" w:hAnsi="HG丸ｺﾞｼｯｸM-PRO"/>
                <w:sz w:val="20"/>
                <w:szCs w:val="20"/>
              </w:rPr>
            </w:pPr>
          </w:p>
        </w:tc>
        <w:tc>
          <w:tcPr>
            <w:tcW w:w="3652" w:type="dxa"/>
            <w:gridSpan w:val="6"/>
            <w:tcBorders>
              <w:bottom w:val="single" w:sz="4" w:space="0" w:color="auto"/>
              <w:right w:val="single" w:sz="4" w:space="0" w:color="auto"/>
            </w:tcBorders>
            <w:shd w:val="clear" w:color="auto" w:fill="auto"/>
            <w:vAlign w:val="center"/>
          </w:tcPr>
          <w:p w:rsidR="005564CF" w:rsidRPr="0092131B" w:rsidRDefault="005564CF" w:rsidP="00975004">
            <w:pPr>
              <w:adjustRightInd w:val="0"/>
              <w:snapToGrid w:val="0"/>
              <w:jc w:val="right"/>
              <w:rPr>
                <w:rFonts w:ascii="HG丸ｺﾞｼｯｸM-PRO" w:eastAsia="HG丸ｺﾞｼｯｸM-PRO" w:hAnsi="HG丸ｺﾞｼｯｸM-PRO" w:cs="ＭＳ Ｐゴシック"/>
                <w:sz w:val="20"/>
                <w:szCs w:val="20"/>
              </w:rPr>
            </w:pPr>
            <w:r w:rsidRPr="0092131B">
              <w:rPr>
                <w:rFonts w:ascii="HG丸ｺﾞｼｯｸM-PRO" w:eastAsia="HG丸ｺﾞｼｯｸM-PRO" w:hAnsi="HG丸ｺﾞｼｯｸM-PRO" w:cs="ＭＳ Ｐゴシック" w:hint="eastAsia"/>
                <w:sz w:val="20"/>
                <w:szCs w:val="20"/>
              </w:rPr>
              <w:t>427</w:t>
            </w:r>
          </w:p>
        </w:tc>
        <w:tc>
          <w:tcPr>
            <w:tcW w:w="4363" w:type="dxa"/>
            <w:gridSpan w:val="5"/>
            <w:tcBorders>
              <w:left w:val="single" w:sz="4" w:space="0" w:color="auto"/>
              <w:bottom w:val="single" w:sz="4" w:space="0" w:color="auto"/>
              <w:right w:val="single" w:sz="4" w:space="0" w:color="auto"/>
            </w:tcBorders>
            <w:shd w:val="clear" w:color="auto" w:fill="auto"/>
            <w:vAlign w:val="center"/>
          </w:tcPr>
          <w:p w:rsidR="005564CF" w:rsidRPr="0092131B" w:rsidRDefault="005564CF" w:rsidP="00975004">
            <w:pPr>
              <w:adjustRightInd w:val="0"/>
              <w:snapToGrid w:val="0"/>
              <w:jc w:val="right"/>
              <w:rPr>
                <w:rFonts w:ascii="HG丸ｺﾞｼｯｸM-PRO" w:eastAsia="HG丸ｺﾞｼｯｸM-PRO" w:hAnsi="HG丸ｺﾞｼｯｸM-PRO" w:cs="ＭＳ Ｐゴシック"/>
                <w:sz w:val="20"/>
                <w:szCs w:val="20"/>
              </w:rPr>
            </w:pPr>
            <w:r w:rsidRPr="0092131B">
              <w:rPr>
                <w:rFonts w:ascii="HG丸ｺﾞｼｯｸM-PRO" w:eastAsia="HG丸ｺﾞｼｯｸM-PRO" w:hAnsi="HG丸ｺﾞｼｯｸM-PRO" w:cs="ＭＳ Ｐゴシック" w:hint="eastAsia"/>
                <w:sz w:val="20"/>
                <w:szCs w:val="20"/>
              </w:rPr>
              <w:t>360</w:t>
            </w:r>
          </w:p>
        </w:tc>
        <w:tc>
          <w:tcPr>
            <w:tcW w:w="4768" w:type="dxa"/>
            <w:tcBorders>
              <w:left w:val="single" w:sz="4" w:space="0" w:color="auto"/>
              <w:bottom w:val="single" w:sz="4" w:space="0" w:color="auto"/>
            </w:tcBorders>
            <w:shd w:val="clear" w:color="auto" w:fill="auto"/>
            <w:vAlign w:val="center"/>
          </w:tcPr>
          <w:p w:rsidR="005564CF" w:rsidRPr="0092131B" w:rsidRDefault="005564CF" w:rsidP="00975004">
            <w:pPr>
              <w:adjustRightInd w:val="0"/>
              <w:snapToGrid w:val="0"/>
              <w:jc w:val="right"/>
              <w:rPr>
                <w:rFonts w:ascii="HG丸ｺﾞｼｯｸM-PRO" w:eastAsia="HG丸ｺﾞｼｯｸM-PRO" w:hAnsi="HG丸ｺﾞｼｯｸM-PRO" w:cs="ＭＳ Ｐゴシック"/>
                <w:sz w:val="20"/>
                <w:szCs w:val="20"/>
              </w:rPr>
            </w:pPr>
            <w:r w:rsidRPr="0092131B">
              <w:rPr>
                <w:rFonts w:ascii="HG丸ｺﾞｼｯｸM-PRO" w:eastAsia="HG丸ｺﾞｼｯｸM-PRO" w:hAnsi="HG丸ｺﾞｼｯｸM-PRO" w:cs="ＭＳ Ｐゴシック" w:hint="eastAsia"/>
                <w:sz w:val="20"/>
                <w:szCs w:val="20"/>
              </w:rPr>
              <w:t>183</w:t>
            </w:r>
          </w:p>
        </w:tc>
      </w:tr>
      <w:tr w:rsidR="0092131B" w:rsidRPr="0092131B" w:rsidTr="005564CF">
        <w:trPr>
          <w:trHeight w:val="295"/>
        </w:trPr>
        <w:tc>
          <w:tcPr>
            <w:tcW w:w="1960" w:type="dxa"/>
            <w:vMerge/>
            <w:shd w:val="clear" w:color="auto" w:fill="FFFF00"/>
          </w:tcPr>
          <w:p w:rsidR="005564CF" w:rsidRPr="0092131B" w:rsidRDefault="005564CF" w:rsidP="00975004">
            <w:pPr>
              <w:adjustRightInd w:val="0"/>
              <w:snapToGrid w:val="0"/>
              <w:spacing w:line="280" w:lineRule="exact"/>
              <w:rPr>
                <w:rFonts w:ascii="HG丸ｺﾞｼｯｸM-PRO" w:eastAsia="HG丸ｺﾞｼｯｸM-PRO" w:hAnsi="HG丸ｺﾞｼｯｸM-PRO"/>
                <w:b/>
                <w:sz w:val="20"/>
                <w:szCs w:val="20"/>
              </w:rPr>
            </w:pPr>
          </w:p>
        </w:tc>
        <w:tc>
          <w:tcPr>
            <w:tcW w:w="12783" w:type="dxa"/>
            <w:gridSpan w:val="12"/>
            <w:shd w:val="clear" w:color="auto" w:fill="auto"/>
          </w:tcPr>
          <w:p w:rsidR="005564CF" w:rsidRPr="0092131B" w:rsidRDefault="005564CF" w:rsidP="00975004">
            <w:pPr>
              <w:adjustRightInd w:val="0"/>
              <w:snapToGrid w:val="0"/>
              <w:spacing w:line="280" w:lineRule="exact"/>
              <w:ind w:left="200" w:hangingChars="100" w:hanging="200"/>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92131B" w:rsidRPr="0092131B" w:rsidTr="005564CF">
        <w:trPr>
          <w:trHeight w:val="210"/>
        </w:trPr>
        <w:tc>
          <w:tcPr>
            <w:tcW w:w="1985" w:type="dxa"/>
            <w:gridSpan w:val="2"/>
            <w:vMerge w:val="restart"/>
            <w:shd w:val="clear" w:color="auto" w:fill="FFFF00"/>
          </w:tcPr>
          <w:p w:rsidR="00C116D3" w:rsidRPr="0092131B" w:rsidRDefault="00C116D3" w:rsidP="00290CE6">
            <w:pPr>
              <w:adjustRightInd w:val="0"/>
              <w:snapToGrid w:val="0"/>
              <w:spacing w:line="280" w:lineRule="exact"/>
              <w:rPr>
                <w:rFonts w:ascii="HG丸ｺﾞｼｯｸM-PRO" w:eastAsia="HG丸ｺﾞｼｯｸM-PRO" w:hAnsi="HG丸ｺﾞｼｯｸM-PRO"/>
                <w:b/>
                <w:sz w:val="20"/>
                <w:szCs w:val="20"/>
              </w:rPr>
            </w:pPr>
            <w:r w:rsidRPr="0092131B">
              <w:rPr>
                <w:rFonts w:ascii="HG丸ｺﾞｼｯｸM-PRO" w:eastAsia="HG丸ｺﾞｼｯｸM-PRO" w:hAnsi="HG丸ｺﾞｼｯｸM-PRO" w:hint="eastAsia"/>
                <w:b/>
                <w:sz w:val="20"/>
                <w:szCs w:val="20"/>
              </w:rPr>
              <w:t>取組指標及び実績</w:t>
            </w:r>
          </w:p>
          <w:p w:rsidR="00C116D3" w:rsidRPr="0092131B" w:rsidRDefault="00C116D3" w:rsidP="00290CE6">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（施策効果の定量評価）</w:t>
            </w:r>
          </w:p>
        </w:tc>
        <w:tc>
          <w:tcPr>
            <w:tcW w:w="671" w:type="dxa"/>
            <w:shd w:val="clear" w:color="auto" w:fill="FFFF00"/>
          </w:tcPr>
          <w:p w:rsidR="00C116D3" w:rsidRPr="0092131B" w:rsidRDefault="00C116D3"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980" w:type="dxa"/>
            <w:gridSpan w:val="3"/>
            <w:shd w:val="clear" w:color="auto" w:fill="FFFF00"/>
          </w:tcPr>
          <w:p w:rsidR="00C116D3" w:rsidRPr="0092131B" w:rsidRDefault="00C116D3"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名称</w:t>
            </w:r>
          </w:p>
        </w:tc>
        <w:tc>
          <w:tcPr>
            <w:tcW w:w="1733" w:type="dxa"/>
            <w:gridSpan w:val="4"/>
            <w:shd w:val="clear" w:color="auto" w:fill="FFFF00"/>
          </w:tcPr>
          <w:p w:rsidR="00C116D3" w:rsidRPr="0092131B" w:rsidRDefault="00C116D3"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把握方法</w:t>
            </w:r>
          </w:p>
        </w:tc>
        <w:tc>
          <w:tcPr>
            <w:tcW w:w="8374" w:type="dxa"/>
            <w:gridSpan w:val="3"/>
            <w:shd w:val="clear" w:color="auto" w:fill="FFFF00"/>
          </w:tcPr>
          <w:p w:rsidR="00C116D3" w:rsidRPr="0092131B" w:rsidRDefault="00C116D3"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実績</w:t>
            </w:r>
          </w:p>
        </w:tc>
      </w:tr>
      <w:tr w:rsidR="0092131B" w:rsidRPr="0092131B" w:rsidTr="005564CF">
        <w:trPr>
          <w:trHeight w:val="129"/>
        </w:trPr>
        <w:tc>
          <w:tcPr>
            <w:tcW w:w="1985" w:type="dxa"/>
            <w:gridSpan w:val="2"/>
            <w:vMerge/>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b/>
                <w:sz w:val="20"/>
                <w:szCs w:val="20"/>
              </w:rPr>
            </w:pPr>
          </w:p>
        </w:tc>
        <w:tc>
          <w:tcPr>
            <w:tcW w:w="671" w:type="dxa"/>
            <w:shd w:val="clear" w:color="auto" w:fill="auto"/>
          </w:tcPr>
          <w:p w:rsidR="00C116D3" w:rsidRPr="0092131B" w:rsidRDefault="00C116D3"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①</w:t>
            </w:r>
          </w:p>
        </w:tc>
        <w:tc>
          <w:tcPr>
            <w:tcW w:w="1980" w:type="dxa"/>
            <w:gridSpan w:val="3"/>
            <w:shd w:val="clear" w:color="auto" w:fill="auto"/>
          </w:tcPr>
          <w:p w:rsidR="00C116D3" w:rsidRPr="0092131B" w:rsidRDefault="00C116D3" w:rsidP="00460322">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光化学スモッグ注意報発令回数</w:t>
            </w:r>
          </w:p>
        </w:tc>
        <w:tc>
          <w:tcPr>
            <w:tcW w:w="1733" w:type="dxa"/>
            <w:gridSpan w:val="4"/>
            <w:shd w:val="clear" w:color="auto" w:fill="auto"/>
          </w:tcPr>
          <w:p w:rsidR="00C116D3" w:rsidRPr="0092131B" w:rsidRDefault="00C116D3" w:rsidP="00460322">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環境白書掲載データ</w:t>
            </w:r>
          </w:p>
        </w:tc>
        <w:tc>
          <w:tcPr>
            <w:tcW w:w="8374" w:type="dxa"/>
            <w:gridSpan w:val="3"/>
            <w:shd w:val="clear" w:color="auto" w:fill="auto"/>
          </w:tcPr>
          <w:p w:rsidR="00C116D3" w:rsidRPr="0092131B" w:rsidRDefault="00C116D3" w:rsidP="006802DB">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 xml:space="preserve"> 3回（2014年度）、11回（2015年度）、 7回（2016年度）</w:t>
            </w:r>
          </w:p>
        </w:tc>
      </w:tr>
      <w:tr w:rsidR="0092131B" w:rsidRPr="0092131B" w:rsidTr="005564CF">
        <w:trPr>
          <w:trHeight w:val="135"/>
        </w:trPr>
        <w:tc>
          <w:tcPr>
            <w:tcW w:w="1985" w:type="dxa"/>
            <w:gridSpan w:val="2"/>
            <w:vMerge/>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b/>
                <w:sz w:val="20"/>
                <w:szCs w:val="20"/>
              </w:rPr>
            </w:pPr>
          </w:p>
        </w:tc>
        <w:tc>
          <w:tcPr>
            <w:tcW w:w="671" w:type="dxa"/>
            <w:shd w:val="clear" w:color="auto" w:fill="auto"/>
          </w:tcPr>
          <w:p w:rsidR="00C116D3" w:rsidRPr="0092131B" w:rsidRDefault="00C116D3" w:rsidP="002C2F45">
            <w:pPr>
              <w:adjustRightInd w:val="0"/>
              <w:snapToGrid w:val="0"/>
              <w:spacing w:line="280" w:lineRule="exact"/>
              <w:ind w:left="200" w:hangingChars="100" w:hanging="200"/>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②</w:t>
            </w:r>
          </w:p>
        </w:tc>
        <w:tc>
          <w:tcPr>
            <w:tcW w:w="1980" w:type="dxa"/>
            <w:gridSpan w:val="3"/>
            <w:shd w:val="clear" w:color="auto" w:fill="auto"/>
          </w:tcPr>
          <w:p w:rsidR="00C116D3" w:rsidRPr="0092131B" w:rsidRDefault="00C116D3" w:rsidP="002C2F45">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光化学オキシダントの日最高濃度が0.12ppm以上の日数</w:t>
            </w:r>
          </w:p>
        </w:tc>
        <w:tc>
          <w:tcPr>
            <w:tcW w:w="1733" w:type="dxa"/>
            <w:gridSpan w:val="4"/>
            <w:shd w:val="clear" w:color="auto" w:fill="auto"/>
          </w:tcPr>
          <w:p w:rsidR="00C116D3" w:rsidRPr="0092131B" w:rsidRDefault="00C116D3" w:rsidP="002C2F45">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「大阪府における光化学スモッグ発生の現況とその対策」</w:t>
            </w:r>
          </w:p>
        </w:tc>
        <w:tc>
          <w:tcPr>
            <w:tcW w:w="8374" w:type="dxa"/>
            <w:gridSpan w:val="3"/>
            <w:shd w:val="clear" w:color="auto" w:fill="auto"/>
          </w:tcPr>
          <w:p w:rsidR="00C116D3" w:rsidRPr="0092131B" w:rsidRDefault="00C116D3" w:rsidP="006802DB">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 xml:space="preserve"> 4日（2014年度）、12日（2015年度）、11日（2016年度）</w:t>
            </w:r>
          </w:p>
        </w:tc>
      </w:tr>
      <w:tr w:rsidR="0092131B" w:rsidRPr="0092131B" w:rsidTr="005564CF">
        <w:trPr>
          <w:trHeight w:val="315"/>
        </w:trPr>
        <w:tc>
          <w:tcPr>
            <w:tcW w:w="1985" w:type="dxa"/>
            <w:gridSpan w:val="2"/>
            <w:vMerge/>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b/>
                <w:sz w:val="20"/>
                <w:szCs w:val="20"/>
              </w:rPr>
            </w:pPr>
          </w:p>
        </w:tc>
        <w:tc>
          <w:tcPr>
            <w:tcW w:w="671" w:type="dxa"/>
            <w:shd w:val="clear" w:color="auto" w:fill="auto"/>
          </w:tcPr>
          <w:p w:rsidR="00C116D3" w:rsidRPr="0092131B" w:rsidRDefault="00C116D3" w:rsidP="002C2F45">
            <w:pPr>
              <w:adjustRightInd w:val="0"/>
              <w:snapToGrid w:val="0"/>
              <w:spacing w:line="280" w:lineRule="exact"/>
              <w:ind w:left="200" w:hangingChars="100" w:hanging="200"/>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③</w:t>
            </w:r>
          </w:p>
        </w:tc>
        <w:tc>
          <w:tcPr>
            <w:tcW w:w="1980" w:type="dxa"/>
            <w:gridSpan w:val="3"/>
            <w:shd w:val="clear" w:color="auto" w:fill="auto"/>
          </w:tcPr>
          <w:p w:rsidR="00C116D3" w:rsidRPr="0092131B" w:rsidRDefault="00C116D3" w:rsidP="002C2F45">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非メタン炭化水素の年平均濃度（一般環境測定局）</w:t>
            </w:r>
          </w:p>
        </w:tc>
        <w:tc>
          <w:tcPr>
            <w:tcW w:w="1733" w:type="dxa"/>
            <w:gridSpan w:val="4"/>
            <w:shd w:val="clear" w:color="auto" w:fill="auto"/>
          </w:tcPr>
          <w:p w:rsidR="00C116D3" w:rsidRPr="0092131B" w:rsidRDefault="00C116D3" w:rsidP="002C2F45">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大気汚染常時監視結果の報道提供資料</w:t>
            </w:r>
          </w:p>
        </w:tc>
        <w:tc>
          <w:tcPr>
            <w:tcW w:w="8374" w:type="dxa"/>
            <w:gridSpan w:val="3"/>
            <w:shd w:val="clear" w:color="auto" w:fill="auto"/>
          </w:tcPr>
          <w:p w:rsidR="00C116D3" w:rsidRPr="0092131B" w:rsidRDefault="00C116D3" w:rsidP="006802DB">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 xml:space="preserve">単位：ppmC </w:t>
            </w:r>
          </w:p>
          <w:p w:rsidR="00C116D3" w:rsidRPr="0092131B" w:rsidRDefault="00C116D3" w:rsidP="006802DB">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0.16（2014年度）、0.17（2015年度）、0.16（2016年度）</w:t>
            </w:r>
          </w:p>
        </w:tc>
      </w:tr>
      <w:tr w:rsidR="0092131B" w:rsidRPr="0092131B" w:rsidTr="005564CF">
        <w:trPr>
          <w:trHeight w:val="70"/>
        </w:trPr>
        <w:tc>
          <w:tcPr>
            <w:tcW w:w="1985" w:type="dxa"/>
            <w:gridSpan w:val="2"/>
            <w:vMerge/>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b/>
                <w:sz w:val="20"/>
                <w:szCs w:val="20"/>
              </w:rPr>
            </w:pPr>
          </w:p>
        </w:tc>
        <w:tc>
          <w:tcPr>
            <w:tcW w:w="671" w:type="dxa"/>
            <w:shd w:val="clear" w:color="auto" w:fill="auto"/>
          </w:tcPr>
          <w:p w:rsidR="00C116D3" w:rsidRPr="0092131B" w:rsidRDefault="00C116D3"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④</w:t>
            </w:r>
          </w:p>
        </w:tc>
        <w:tc>
          <w:tcPr>
            <w:tcW w:w="1980" w:type="dxa"/>
            <w:gridSpan w:val="3"/>
            <w:shd w:val="clear" w:color="auto" w:fill="auto"/>
          </w:tcPr>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VOC届出排出量（再掲</w:t>
            </w:r>
            <w:r w:rsidRPr="0092131B">
              <w:rPr>
                <w:rFonts w:ascii="HG丸ｺﾞｼｯｸM-PRO" w:eastAsia="HG丸ｺﾞｼｯｸM-PRO" w:hAnsi="HG丸ｺﾞｼｯｸM-PRO"/>
                <w:sz w:val="20"/>
                <w:szCs w:val="20"/>
              </w:rPr>
              <w:t>）</w:t>
            </w:r>
          </w:p>
        </w:tc>
        <w:tc>
          <w:tcPr>
            <w:tcW w:w="1733" w:type="dxa"/>
            <w:gridSpan w:val="4"/>
            <w:shd w:val="clear" w:color="auto" w:fill="auto"/>
          </w:tcPr>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生活環境保全条例に基づく届出排出量をもとにした集計値</w:t>
            </w:r>
          </w:p>
        </w:tc>
        <w:tc>
          <w:tcPr>
            <w:tcW w:w="8374" w:type="dxa"/>
            <w:gridSpan w:val="3"/>
            <w:shd w:val="clear" w:color="auto" w:fill="auto"/>
          </w:tcPr>
          <w:p w:rsidR="00C116D3" w:rsidRPr="0092131B" w:rsidRDefault="00C116D3" w:rsidP="006802DB">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10.2千t/年（2013年度）、10.5千t/年（</w:t>
            </w:r>
            <w:r w:rsidR="008A19F6" w:rsidRPr="0092131B">
              <w:rPr>
                <w:rFonts w:ascii="HG丸ｺﾞｼｯｸM-PRO" w:eastAsia="HG丸ｺﾞｼｯｸM-PRO" w:hAnsi="HG丸ｺﾞｼｯｸM-PRO" w:hint="eastAsia"/>
                <w:sz w:val="20"/>
                <w:szCs w:val="20"/>
              </w:rPr>
              <w:t>20</w:t>
            </w:r>
            <w:r w:rsidRPr="0092131B">
              <w:rPr>
                <w:rFonts w:ascii="HG丸ｺﾞｼｯｸM-PRO" w:eastAsia="HG丸ｺﾞｼｯｸM-PRO" w:hAnsi="HG丸ｺﾞｼｯｸM-PRO" w:hint="eastAsia"/>
                <w:sz w:val="20"/>
                <w:szCs w:val="20"/>
              </w:rPr>
              <w:t>14年度）、9.8千t/年（</w:t>
            </w:r>
            <w:r w:rsidR="008A19F6" w:rsidRPr="0092131B">
              <w:rPr>
                <w:rFonts w:ascii="HG丸ｺﾞｼｯｸM-PRO" w:eastAsia="HG丸ｺﾞｼｯｸM-PRO" w:hAnsi="HG丸ｺﾞｼｯｸM-PRO" w:hint="eastAsia"/>
                <w:sz w:val="20"/>
                <w:szCs w:val="20"/>
              </w:rPr>
              <w:t>20</w:t>
            </w:r>
            <w:r w:rsidRPr="0092131B">
              <w:rPr>
                <w:rFonts w:ascii="HG丸ｺﾞｼｯｸM-PRO" w:eastAsia="HG丸ｺﾞｼｯｸM-PRO" w:hAnsi="HG丸ｺﾞｼｯｸM-PRO" w:hint="eastAsia"/>
                <w:sz w:val="20"/>
                <w:szCs w:val="20"/>
              </w:rPr>
              <w:t>15年度）</w:t>
            </w:r>
          </w:p>
          <w:p w:rsidR="00C116D3" w:rsidRPr="0092131B" w:rsidRDefault="00C116D3" w:rsidP="008A19F6">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【参考】10.9千t/年（2010年度）</w:t>
            </w:r>
          </w:p>
        </w:tc>
      </w:tr>
      <w:tr w:rsidR="0092131B" w:rsidRPr="0092131B" w:rsidTr="005564CF">
        <w:trPr>
          <w:trHeight w:val="70"/>
        </w:trPr>
        <w:tc>
          <w:tcPr>
            <w:tcW w:w="1985" w:type="dxa"/>
            <w:gridSpan w:val="2"/>
            <w:vMerge/>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b/>
                <w:sz w:val="20"/>
                <w:szCs w:val="20"/>
              </w:rPr>
            </w:pPr>
          </w:p>
        </w:tc>
        <w:tc>
          <w:tcPr>
            <w:tcW w:w="12758" w:type="dxa"/>
            <w:gridSpan w:val="11"/>
            <w:shd w:val="clear" w:color="auto" w:fill="auto"/>
          </w:tcPr>
          <w:p w:rsidR="00C116D3" w:rsidRPr="0092131B" w:rsidRDefault="00C116D3" w:rsidP="00460322">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92131B" w:rsidRPr="0092131B" w:rsidTr="005564CF">
        <w:trPr>
          <w:trHeight w:val="240"/>
        </w:trPr>
        <w:tc>
          <w:tcPr>
            <w:tcW w:w="1985" w:type="dxa"/>
            <w:gridSpan w:val="2"/>
            <w:tcBorders>
              <w:bottom w:val="nil"/>
            </w:tcBorders>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b/>
                <w:w w:val="90"/>
                <w:sz w:val="20"/>
                <w:szCs w:val="20"/>
              </w:rPr>
            </w:pPr>
            <w:r w:rsidRPr="0092131B">
              <w:rPr>
                <w:rFonts w:ascii="HG丸ｺﾞｼｯｸM-PRO" w:eastAsia="HG丸ｺﾞｼｯｸM-PRO" w:hAnsi="HG丸ｺﾞｼｯｸM-PRO" w:hint="eastAsia"/>
                <w:b/>
                <w:w w:val="90"/>
                <w:sz w:val="20"/>
                <w:szCs w:val="20"/>
              </w:rPr>
              <w:t>工程表の進捗状況</w:t>
            </w:r>
          </w:p>
        </w:tc>
        <w:tc>
          <w:tcPr>
            <w:tcW w:w="2539" w:type="dxa"/>
            <w:gridSpan w:val="3"/>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工程名</w:t>
            </w:r>
          </w:p>
        </w:tc>
        <w:tc>
          <w:tcPr>
            <w:tcW w:w="1138" w:type="dxa"/>
            <w:gridSpan w:val="3"/>
            <w:shd w:val="clear" w:color="auto" w:fill="FFFF00"/>
          </w:tcPr>
          <w:p w:rsidR="00C116D3" w:rsidRPr="0092131B" w:rsidRDefault="00C116D3"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進捗状況</w:t>
            </w:r>
            <w:r w:rsidRPr="0092131B">
              <w:rPr>
                <w:rFonts w:ascii="HG丸ｺﾞｼｯｸM-PRO" w:eastAsia="HG丸ｺﾞｼｯｸM-PRO" w:hAnsi="HG丸ｺﾞｼｯｸM-PRO" w:hint="eastAsia"/>
                <w:sz w:val="20"/>
                <w:szCs w:val="20"/>
                <w:vertAlign w:val="superscript"/>
              </w:rPr>
              <w:t>※</w:t>
            </w:r>
          </w:p>
        </w:tc>
        <w:tc>
          <w:tcPr>
            <w:tcW w:w="1429" w:type="dxa"/>
            <w:gridSpan w:val="3"/>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主な事業の名称</w:t>
            </w:r>
          </w:p>
        </w:tc>
        <w:tc>
          <w:tcPr>
            <w:tcW w:w="7652" w:type="dxa"/>
            <w:gridSpan w:val="2"/>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事業の実施状況</w:t>
            </w:r>
          </w:p>
        </w:tc>
      </w:tr>
      <w:tr w:rsidR="0092131B" w:rsidRPr="0092131B" w:rsidTr="005564CF">
        <w:trPr>
          <w:trHeight w:val="262"/>
        </w:trPr>
        <w:tc>
          <w:tcPr>
            <w:tcW w:w="1985" w:type="dxa"/>
            <w:gridSpan w:val="2"/>
            <w:tcBorders>
              <w:top w:val="nil"/>
              <w:bottom w:val="nil"/>
            </w:tcBorders>
            <w:shd w:val="clear" w:color="auto" w:fill="FFFF00"/>
          </w:tcPr>
          <w:p w:rsidR="00C116D3" w:rsidRPr="0092131B" w:rsidRDefault="00C116D3" w:rsidP="00F97394">
            <w:pPr>
              <w:adjustRightInd w:val="0"/>
              <w:snapToGrid w:val="0"/>
              <w:spacing w:line="280" w:lineRule="exact"/>
              <w:rPr>
                <w:rFonts w:ascii="HG丸ｺﾞｼｯｸM-PRO" w:eastAsia="HG丸ｺﾞｼｯｸM-PRO" w:hAnsi="HG丸ｺﾞｼｯｸM-PRO"/>
                <w:b/>
                <w:sz w:val="20"/>
                <w:szCs w:val="20"/>
              </w:rPr>
            </w:pPr>
          </w:p>
        </w:tc>
        <w:tc>
          <w:tcPr>
            <w:tcW w:w="2539" w:type="dxa"/>
            <w:gridSpan w:val="3"/>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NOx等ばい煙対策</w:t>
            </w:r>
          </w:p>
        </w:tc>
        <w:tc>
          <w:tcPr>
            <w:tcW w:w="1138" w:type="dxa"/>
            <w:gridSpan w:val="3"/>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p>
        </w:tc>
        <w:tc>
          <w:tcPr>
            <w:tcW w:w="1429" w:type="dxa"/>
            <w:gridSpan w:val="3"/>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p>
        </w:tc>
        <w:tc>
          <w:tcPr>
            <w:tcW w:w="7652" w:type="dxa"/>
            <w:gridSpan w:val="2"/>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p>
        </w:tc>
      </w:tr>
      <w:tr w:rsidR="0092131B" w:rsidRPr="0092131B" w:rsidTr="005564CF">
        <w:trPr>
          <w:trHeight w:val="70"/>
        </w:trPr>
        <w:tc>
          <w:tcPr>
            <w:tcW w:w="1985" w:type="dxa"/>
            <w:gridSpan w:val="2"/>
            <w:tcBorders>
              <w:top w:val="nil"/>
              <w:bottom w:val="nil"/>
            </w:tcBorders>
            <w:shd w:val="clear" w:color="auto" w:fill="FFFF00"/>
          </w:tcPr>
          <w:p w:rsidR="00C116D3" w:rsidRPr="0092131B" w:rsidRDefault="00C116D3" w:rsidP="00F97394">
            <w:pPr>
              <w:adjustRightInd w:val="0"/>
              <w:snapToGrid w:val="0"/>
              <w:spacing w:line="280" w:lineRule="exact"/>
              <w:rPr>
                <w:rFonts w:ascii="HG丸ｺﾞｼｯｸM-PRO" w:eastAsia="HG丸ｺﾞｼｯｸM-PRO" w:hAnsi="HG丸ｺﾞｼｯｸM-PRO"/>
                <w:b/>
                <w:sz w:val="20"/>
                <w:szCs w:val="20"/>
              </w:rPr>
            </w:pPr>
          </w:p>
        </w:tc>
        <w:tc>
          <w:tcPr>
            <w:tcW w:w="671" w:type="dxa"/>
            <w:tcBorders>
              <w:right w:val="dashed" w:sz="4" w:space="0" w:color="auto"/>
            </w:tcBorders>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p>
        </w:tc>
        <w:tc>
          <w:tcPr>
            <w:tcW w:w="1868" w:type="dxa"/>
            <w:gridSpan w:val="2"/>
            <w:tcBorders>
              <w:left w:val="dashed" w:sz="4" w:space="0" w:color="auto"/>
            </w:tcBorders>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排出事業者に対する排出抑制指導・規制</w:t>
            </w:r>
          </w:p>
        </w:tc>
        <w:tc>
          <w:tcPr>
            <w:tcW w:w="1138" w:type="dxa"/>
            <w:gridSpan w:val="3"/>
            <w:shd w:val="clear" w:color="auto" w:fill="auto"/>
          </w:tcPr>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w:t>
            </w:r>
          </w:p>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p>
        </w:tc>
        <w:tc>
          <w:tcPr>
            <w:tcW w:w="1429" w:type="dxa"/>
            <w:gridSpan w:val="3"/>
            <w:shd w:val="clear" w:color="auto" w:fill="auto"/>
          </w:tcPr>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大気汚染防止規制指導事業</w:t>
            </w:r>
          </w:p>
        </w:tc>
        <w:tc>
          <w:tcPr>
            <w:tcW w:w="7652" w:type="dxa"/>
            <w:gridSpan w:val="2"/>
            <w:shd w:val="clear" w:color="auto" w:fill="auto"/>
          </w:tcPr>
          <w:p w:rsidR="00C116D3" w:rsidRPr="0092131B" w:rsidRDefault="00C116D3" w:rsidP="006802DB">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届出指導・審査、立入検査による改善指導等</w:t>
            </w:r>
          </w:p>
        </w:tc>
      </w:tr>
      <w:tr w:rsidR="0092131B" w:rsidRPr="0092131B" w:rsidTr="005564CF">
        <w:trPr>
          <w:trHeight w:val="170"/>
        </w:trPr>
        <w:tc>
          <w:tcPr>
            <w:tcW w:w="1985" w:type="dxa"/>
            <w:gridSpan w:val="2"/>
            <w:tcBorders>
              <w:top w:val="nil"/>
              <w:bottom w:val="nil"/>
            </w:tcBorders>
            <w:shd w:val="clear" w:color="auto" w:fill="FFFF00"/>
          </w:tcPr>
          <w:p w:rsidR="00C116D3" w:rsidRPr="0092131B" w:rsidRDefault="00C116D3" w:rsidP="00F97394">
            <w:pPr>
              <w:adjustRightInd w:val="0"/>
              <w:snapToGrid w:val="0"/>
              <w:spacing w:line="280" w:lineRule="exact"/>
              <w:rPr>
                <w:rFonts w:ascii="HG丸ｺﾞｼｯｸM-PRO" w:eastAsia="HG丸ｺﾞｼｯｸM-PRO" w:hAnsi="HG丸ｺﾞｼｯｸM-PRO"/>
                <w:b/>
                <w:sz w:val="20"/>
                <w:szCs w:val="20"/>
              </w:rPr>
            </w:pPr>
          </w:p>
        </w:tc>
        <w:tc>
          <w:tcPr>
            <w:tcW w:w="671" w:type="dxa"/>
            <w:tcBorders>
              <w:right w:val="dashed" w:sz="4" w:space="0" w:color="auto"/>
            </w:tcBorders>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p>
        </w:tc>
        <w:tc>
          <w:tcPr>
            <w:tcW w:w="1868" w:type="dxa"/>
            <w:gridSpan w:val="2"/>
            <w:tcBorders>
              <w:left w:val="dashed" w:sz="4" w:space="0" w:color="auto"/>
            </w:tcBorders>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事業者による自主的な負荷削減への取組みの促進</w:t>
            </w:r>
          </w:p>
        </w:tc>
        <w:tc>
          <w:tcPr>
            <w:tcW w:w="1138" w:type="dxa"/>
            <w:gridSpan w:val="3"/>
            <w:shd w:val="clear" w:color="auto" w:fill="auto"/>
          </w:tcPr>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w:t>
            </w:r>
          </w:p>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p>
        </w:tc>
        <w:tc>
          <w:tcPr>
            <w:tcW w:w="1429" w:type="dxa"/>
            <w:gridSpan w:val="3"/>
            <w:shd w:val="clear" w:color="auto" w:fill="auto"/>
          </w:tcPr>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化学物質対策推進事業</w:t>
            </w:r>
          </w:p>
        </w:tc>
        <w:tc>
          <w:tcPr>
            <w:tcW w:w="7652" w:type="dxa"/>
            <w:gridSpan w:val="2"/>
            <w:shd w:val="clear" w:color="auto" w:fill="auto"/>
          </w:tcPr>
          <w:p w:rsidR="00C116D3" w:rsidRPr="0092131B" w:rsidRDefault="00C116D3" w:rsidP="006802DB">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事業者に対する化学物質の排出削減の指導助言</w:t>
            </w:r>
          </w:p>
          <w:p w:rsidR="008A19F6" w:rsidRPr="0092131B" w:rsidRDefault="008A19F6" w:rsidP="006802DB">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（施策No.26参照）</w:t>
            </w:r>
          </w:p>
        </w:tc>
      </w:tr>
      <w:tr w:rsidR="0092131B" w:rsidRPr="0092131B" w:rsidTr="005564CF">
        <w:trPr>
          <w:trHeight w:val="170"/>
        </w:trPr>
        <w:tc>
          <w:tcPr>
            <w:tcW w:w="1985" w:type="dxa"/>
            <w:gridSpan w:val="2"/>
            <w:tcBorders>
              <w:top w:val="nil"/>
              <w:bottom w:val="nil"/>
            </w:tcBorders>
            <w:shd w:val="clear" w:color="auto" w:fill="FFFF00"/>
          </w:tcPr>
          <w:p w:rsidR="00C116D3" w:rsidRPr="0092131B" w:rsidRDefault="00C116D3" w:rsidP="00F97394">
            <w:pPr>
              <w:adjustRightInd w:val="0"/>
              <w:snapToGrid w:val="0"/>
              <w:spacing w:line="280" w:lineRule="exact"/>
              <w:rPr>
                <w:rFonts w:ascii="HG丸ｺﾞｼｯｸM-PRO" w:eastAsia="HG丸ｺﾞｼｯｸM-PRO" w:hAnsi="HG丸ｺﾞｼｯｸM-PRO"/>
                <w:b/>
                <w:sz w:val="20"/>
                <w:szCs w:val="20"/>
              </w:rPr>
            </w:pPr>
          </w:p>
        </w:tc>
        <w:tc>
          <w:tcPr>
            <w:tcW w:w="2539" w:type="dxa"/>
            <w:gridSpan w:val="3"/>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ＶＯＣ対策</w:t>
            </w:r>
          </w:p>
        </w:tc>
        <w:tc>
          <w:tcPr>
            <w:tcW w:w="1138" w:type="dxa"/>
            <w:gridSpan w:val="3"/>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p>
        </w:tc>
        <w:tc>
          <w:tcPr>
            <w:tcW w:w="1429" w:type="dxa"/>
            <w:gridSpan w:val="3"/>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p>
        </w:tc>
        <w:tc>
          <w:tcPr>
            <w:tcW w:w="7652" w:type="dxa"/>
            <w:gridSpan w:val="2"/>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p>
        </w:tc>
      </w:tr>
      <w:tr w:rsidR="0092131B" w:rsidRPr="0092131B" w:rsidTr="005564CF">
        <w:trPr>
          <w:trHeight w:val="210"/>
        </w:trPr>
        <w:tc>
          <w:tcPr>
            <w:tcW w:w="1985" w:type="dxa"/>
            <w:gridSpan w:val="2"/>
            <w:tcBorders>
              <w:top w:val="nil"/>
              <w:bottom w:val="nil"/>
            </w:tcBorders>
            <w:shd w:val="clear" w:color="auto" w:fill="FFFF00"/>
          </w:tcPr>
          <w:p w:rsidR="00C116D3" w:rsidRPr="0092131B" w:rsidRDefault="00C116D3" w:rsidP="00F97394">
            <w:pPr>
              <w:adjustRightInd w:val="0"/>
              <w:snapToGrid w:val="0"/>
              <w:spacing w:line="280" w:lineRule="exact"/>
              <w:rPr>
                <w:rFonts w:ascii="HG丸ｺﾞｼｯｸM-PRO" w:eastAsia="HG丸ｺﾞｼｯｸM-PRO" w:hAnsi="HG丸ｺﾞｼｯｸM-PRO"/>
                <w:b/>
                <w:sz w:val="20"/>
                <w:szCs w:val="20"/>
              </w:rPr>
            </w:pPr>
          </w:p>
        </w:tc>
        <w:tc>
          <w:tcPr>
            <w:tcW w:w="671" w:type="dxa"/>
            <w:tcBorders>
              <w:right w:val="dashed" w:sz="4" w:space="0" w:color="auto"/>
            </w:tcBorders>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p>
        </w:tc>
        <w:tc>
          <w:tcPr>
            <w:tcW w:w="1868" w:type="dxa"/>
            <w:gridSpan w:val="2"/>
            <w:tcBorders>
              <w:left w:val="dashed" w:sz="4" w:space="0" w:color="auto"/>
            </w:tcBorders>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大規模排出事業所に対する排出基準の遵守指導</w:t>
            </w:r>
          </w:p>
        </w:tc>
        <w:tc>
          <w:tcPr>
            <w:tcW w:w="1138" w:type="dxa"/>
            <w:gridSpan w:val="3"/>
            <w:shd w:val="clear" w:color="auto" w:fill="auto"/>
          </w:tcPr>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w:t>
            </w:r>
          </w:p>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p>
        </w:tc>
        <w:tc>
          <w:tcPr>
            <w:tcW w:w="1429" w:type="dxa"/>
            <w:gridSpan w:val="3"/>
            <w:shd w:val="clear" w:color="auto" w:fill="auto"/>
          </w:tcPr>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大気汚染防止規制指導事業</w:t>
            </w:r>
          </w:p>
        </w:tc>
        <w:tc>
          <w:tcPr>
            <w:tcW w:w="7652" w:type="dxa"/>
            <w:gridSpan w:val="2"/>
            <w:shd w:val="clear" w:color="auto" w:fill="auto"/>
          </w:tcPr>
          <w:p w:rsidR="00C116D3" w:rsidRPr="0092131B" w:rsidRDefault="00C116D3" w:rsidP="006802DB">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届出指導・審査、立入検査による改善指導等</w:t>
            </w:r>
          </w:p>
        </w:tc>
      </w:tr>
      <w:tr w:rsidR="0092131B" w:rsidRPr="0092131B" w:rsidTr="005564CF">
        <w:trPr>
          <w:trHeight w:val="270"/>
        </w:trPr>
        <w:tc>
          <w:tcPr>
            <w:tcW w:w="1985" w:type="dxa"/>
            <w:gridSpan w:val="2"/>
            <w:tcBorders>
              <w:top w:val="nil"/>
              <w:bottom w:val="nil"/>
            </w:tcBorders>
            <w:shd w:val="clear" w:color="auto" w:fill="FFFF00"/>
          </w:tcPr>
          <w:p w:rsidR="00C116D3" w:rsidRPr="0092131B" w:rsidRDefault="00C116D3" w:rsidP="00F97394">
            <w:pPr>
              <w:adjustRightInd w:val="0"/>
              <w:snapToGrid w:val="0"/>
              <w:spacing w:line="280" w:lineRule="exact"/>
              <w:rPr>
                <w:rFonts w:ascii="HG丸ｺﾞｼｯｸM-PRO" w:eastAsia="HG丸ｺﾞｼｯｸM-PRO" w:hAnsi="HG丸ｺﾞｼｯｸM-PRO"/>
                <w:b/>
                <w:sz w:val="20"/>
                <w:szCs w:val="20"/>
              </w:rPr>
            </w:pPr>
          </w:p>
        </w:tc>
        <w:tc>
          <w:tcPr>
            <w:tcW w:w="671" w:type="dxa"/>
            <w:tcBorders>
              <w:right w:val="dashed" w:sz="4" w:space="0" w:color="auto"/>
            </w:tcBorders>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p>
        </w:tc>
        <w:tc>
          <w:tcPr>
            <w:tcW w:w="1868" w:type="dxa"/>
            <w:gridSpan w:val="2"/>
            <w:tcBorders>
              <w:left w:val="dashed" w:sz="4" w:space="0" w:color="auto"/>
            </w:tcBorders>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光化学スモッグ発生時における排出削減要請</w:t>
            </w:r>
          </w:p>
        </w:tc>
        <w:tc>
          <w:tcPr>
            <w:tcW w:w="1138" w:type="dxa"/>
            <w:gridSpan w:val="3"/>
            <w:shd w:val="clear" w:color="auto" w:fill="auto"/>
          </w:tcPr>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w:t>
            </w:r>
          </w:p>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p>
        </w:tc>
        <w:tc>
          <w:tcPr>
            <w:tcW w:w="1429" w:type="dxa"/>
            <w:gridSpan w:val="3"/>
            <w:shd w:val="clear" w:color="auto" w:fill="auto"/>
          </w:tcPr>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光化学スモッグ対策事業</w:t>
            </w:r>
          </w:p>
        </w:tc>
        <w:tc>
          <w:tcPr>
            <w:tcW w:w="7652" w:type="dxa"/>
            <w:gridSpan w:val="2"/>
            <w:shd w:val="clear" w:color="auto" w:fill="auto"/>
          </w:tcPr>
          <w:p w:rsidR="00C116D3" w:rsidRPr="0092131B" w:rsidRDefault="00C116D3" w:rsidP="006802DB">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緊急時対象工場へのNOx削減要請</w:t>
            </w:r>
          </w:p>
          <w:p w:rsidR="00C116D3" w:rsidRPr="0092131B" w:rsidRDefault="00C116D3" w:rsidP="006802DB">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のべ９４５回（201６年度）</w:t>
            </w:r>
          </w:p>
        </w:tc>
      </w:tr>
      <w:tr w:rsidR="0092131B" w:rsidRPr="0092131B" w:rsidTr="005564CF">
        <w:trPr>
          <w:trHeight w:val="285"/>
        </w:trPr>
        <w:tc>
          <w:tcPr>
            <w:tcW w:w="1985" w:type="dxa"/>
            <w:gridSpan w:val="2"/>
            <w:tcBorders>
              <w:top w:val="nil"/>
              <w:bottom w:val="nil"/>
            </w:tcBorders>
            <w:shd w:val="clear" w:color="auto" w:fill="FFFF00"/>
          </w:tcPr>
          <w:p w:rsidR="00C116D3" w:rsidRPr="0092131B" w:rsidRDefault="00C116D3" w:rsidP="00F97394">
            <w:pPr>
              <w:adjustRightInd w:val="0"/>
              <w:snapToGrid w:val="0"/>
              <w:spacing w:line="280" w:lineRule="exact"/>
              <w:rPr>
                <w:rFonts w:ascii="HG丸ｺﾞｼｯｸM-PRO" w:eastAsia="HG丸ｺﾞｼｯｸM-PRO" w:hAnsi="HG丸ｺﾞｼｯｸM-PRO"/>
                <w:b/>
                <w:sz w:val="20"/>
                <w:szCs w:val="20"/>
              </w:rPr>
            </w:pPr>
          </w:p>
        </w:tc>
        <w:tc>
          <w:tcPr>
            <w:tcW w:w="671" w:type="dxa"/>
            <w:tcBorders>
              <w:right w:val="dashed" w:sz="4" w:space="0" w:color="auto"/>
            </w:tcBorders>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p>
        </w:tc>
        <w:tc>
          <w:tcPr>
            <w:tcW w:w="1868" w:type="dxa"/>
            <w:gridSpan w:val="2"/>
            <w:tcBorders>
              <w:left w:val="dashed" w:sz="4" w:space="0" w:color="auto"/>
            </w:tcBorders>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化学物質管理制度を活用した事業者による自主的取組の促進</w:t>
            </w:r>
          </w:p>
        </w:tc>
        <w:tc>
          <w:tcPr>
            <w:tcW w:w="1138" w:type="dxa"/>
            <w:gridSpan w:val="3"/>
            <w:shd w:val="clear" w:color="auto" w:fill="auto"/>
          </w:tcPr>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w:t>
            </w:r>
          </w:p>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p>
        </w:tc>
        <w:tc>
          <w:tcPr>
            <w:tcW w:w="1429" w:type="dxa"/>
            <w:gridSpan w:val="3"/>
            <w:shd w:val="clear" w:color="auto" w:fill="auto"/>
          </w:tcPr>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化学物質対策推進事業</w:t>
            </w:r>
          </w:p>
        </w:tc>
        <w:tc>
          <w:tcPr>
            <w:tcW w:w="7652" w:type="dxa"/>
            <w:gridSpan w:val="2"/>
            <w:shd w:val="clear" w:color="auto" w:fill="auto"/>
          </w:tcPr>
          <w:p w:rsidR="00C116D3" w:rsidRPr="0092131B" w:rsidRDefault="00C116D3" w:rsidP="006802DB">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事業者に対する化学物質の排出削減の指導助言</w:t>
            </w:r>
          </w:p>
          <w:p w:rsidR="008A19F6" w:rsidRPr="0092131B" w:rsidRDefault="008A19F6" w:rsidP="006802DB">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（施策No.26参照）</w:t>
            </w:r>
          </w:p>
        </w:tc>
      </w:tr>
      <w:tr w:rsidR="0092131B" w:rsidRPr="0092131B" w:rsidTr="005564CF">
        <w:trPr>
          <w:trHeight w:val="170"/>
        </w:trPr>
        <w:tc>
          <w:tcPr>
            <w:tcW w:w="1985" w:type="dxa"/>
            <w:gridSpan w:val="2"/>
            <w:tcBorders>
              <w:top w:val="nil"/>
              <w:bottom w:val="nil"/>
            </w:tcBorders>
            <w:shd w:val="clear" w:color="auto" w:fill="FFFF00"/>
          </w:tcPr>
          <w:p w:rsidR="00C116D3" w:rsidRPr="0092131B" w:rsidRDefault="00C116D3" w:rsidP="00F97394">
            <w:pPr>
              <w:adjustRightInd w:val="0"/>
              <w:snapToGrid w:val="0"/>
              <w:spacing w:line="280" w:lineRule="exact"/>
              <w:rPr>
                <w:rFonts w:ascii="HG丸ｺﾞｼｯｸM-PRO" w:eastAsia="HG丸ｺﾞｼｯｸM-PRO" w:hAnsi="HG丸ｺﾞｼｯｸM-PRO"/>
                <w:b/>
                <w:sz w:val="20"/>
                <w:szCs w:val="20"/>
              </w:rPr>
            </w:pPr>
          </w:p>
        </w:tc>
        <w:tc>
          <w:tcPr>
            <w:tcW w:w="2539" w:type="dxa"/>
            <w:gridSpan w:val="3"/>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広域移流の実態把握、監視の推進</w:t>
            </w:r>
          </w:p>
        </w:tc>
        <w:tc>
          <w:tcPr>
            <w:tcW w:w="1138" w:type="dxa"/>
            <w:gridSpan w:val="3"/>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p>
        </w:tc>
        <w:tc>
          <w:tcPr>
            <w:tcW w:w="1429" w:type="dxa"/>
            <w:gridSpan w:val="3"/>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p>
        </w:tc>
        <w:tc>
          <w:tcPr>
            <w:tcW w:w="7652" w:type="dxa"/>
            <w:gridSpan w:val="2"/>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p>
        </w:tc>
      </w:tr>
      <w:tr w:rsidR="0092131B" w:rsidRPr="0092131B" w:rsidTr="005564CF">
        <w:trPr>
          <w:trHeight w:val="170"/>
        </w:trPr>
        <w:tc>
          <w:tcPr>
            <w:tcW w:w="1985" w:type="dxa"/>
            <w:gridSpan w:val="2"/>
            <w:tcBorders>
              <w:top w:val="nil"/>
              <w:bottom w:val="nil"/>
            </w:tcBorders>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b/>
                <w:sz w:val="20"/>
                <w:szCs w:val="20"/>
              </w:rPr>
            </w:pPr>
          </w:p>
        </w:tc>
        <w:tc>
          <w:tcPr>
            <w:tcW w:w="671" w:type="dxa"/>
            <w:tcBorders>
              <w:right w:val="dashed" w:sz="4" w:space="0" w:color="auto"/>
            </w:tcBorders>
            <w:shd w:val="clear" w:color="auto" w:fill="auto"/>
          </w:tcPr>
          <w:p w:rsidR="00C116D3" w:rsidRPr="0092131B" w:rsidRDefault="00C116D3" w:rsidP="00460322">
            <w:pPr>
              <w:adjustRightInd w:val="0"/>
              <w:snapToGrid w:val="0"/>
              <w:spacing w:line="280" w:lineRule="exact"/>
              <w:rPr>
                <w:rFonts w:ascii="HG丸ｺﾞｼｯｸM-PRO" w:eastAsia="HG丸ｺﾞｼｯｸM-PRO" w:hAnsi="HG丸ｺﾞｼｯｸM-PRO"/>
                <w:sz w:val="20"/>
                <w:szCs w:val="20"/>
              </w:rPr>
            </w:pPr>
          </w:p>
        </w:tc>
        <w:tc>
          <w:tcPr>
            <w:tcW w:w="1868" w:type="dxa"/>
            <w:gridSpan w:val="2"/>
            <w:tcBorders>
              <w:left w:val="dashed" w:sz="4" w:space="0" w:color="auto"/>
            </w:tcBorders>
            <w:shd w:val="clear" w:color="auto" w:fill="auto"/>
          </w:tcPr>
          <w:p w:rsidR="00C116D3" w:rsidRPr="0092131B" w:rsidRDefault="00C116D3" w:rsidP="00460322">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光化学オキシダントへの影響の実態調査</w:t>
            </w:r>
          </w:p>
          <w:p w:rsidR="00C116D3" w:rsidRPr="0092131B" w:rsidRDefault="00C116D3" w:rsidP="00460322">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広域移流の監視</w:t>
            </w:r>
          </w:p>
        </w:tc>
        <w:tc>
          <w:tcPr>
            <w:tcW w:w="1138" w:type="dxa"/>
            <w:gridSpan w:val="3"/>
            <w:shd w:val="clear" w:color="auto" w:fill="auto"/>
          </w:tcPr>
          <w:p w:rsidR="00C116D3" w:rsidRPr="0092131B" w:rsidRDefault="00C116D3" w:rsidP="00460322">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w:t>
            </w:r>
          </w:p>
          <w:p w:rsidR="00C116D3" w:rsidRPr="0092131B" w:rsidRDefault="00C116D3" w:rsidP="00460322">
            <w:pPr>
              <w:adjustRightInd w:val="0"/>
              <w:snapToGrid w:val="0"/>
              <w:spacing w:line="280" w:lineRule="exact"/>
              <w:rPr>
                <w:rFonts w:ascii="HG丸ｺﾞｼｯｸM-PRO" w:eastAsia="HG丸ｺﾞｼｯｸM-PRO" w:hAnsi="HG丸ｺﾞｼｯｸM-PRO"/>
                <w:sz w:val="20"/>
                <w:szCs w:val="20"/>
              </w:rPr>
            </w:pPr>
          </w:p>
        </w:tc>
        <w:tc>
          <w:tcPr>
            <w:tcW w:w="1429" w:type="dxa"/>
            <w:gridSpan w:val="3"/>
            <w:shd w:val="clear" w:color="auto" w:fill="auto"/>
          </w:tcPr>
          <w:p w:rsidR="00C116D3" w:rsidRPr="0092131B" w:rsidRDefault="00C116D3" w:rsidP="00D10E4B">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光化学オキシダントの汚染機構に関する研究 (201</w:t>
            </w:r>
            <w:r w:rsidR="00507190" w:rsidRPr="0092131B">
              <w:rPr>
                <w:rFonts w:ascii="HG丸ｺﾞｼｯｸM-PRO" w:eastAsia="HG丸ｺﾞｼｯｸM-PRO" w:hAnsi="HG丸ｺﾞｼｯｸM-PRO" w:hint="eastAsia"/>
                <w:sz w:val="20"/>
                <w:szCs w:val="20"/>
              </w:rPr>
              <w:t>0</w:t>
            </w:r>
            <w:r w:rsidRPr="0092131B">
              <w:rPr>
                <w:rFonts w:ascii="HG丸ｺﾞｼｯｸM-PRO" w:eastAsia="HG丸ｺﾞｼｯｸM-PRO" w:hAnsi="HG丸ｺﾞｼｯｸM-PRO" w:hint="eastAsia"/>
                <w:sz w:val="20"/>
                <w:szCs w:val="20"/>
              </w:rPr>
              <w:t>～12)（環境農林水産総合研究所）</w:t>
            </w:r>
          </w:p>
        </w:tc>
        <w:tc>
          <w:tcPr>
            <w:tcW w:w="7652" w:type="dxa"/>
            <w:gridSpan w:val="2"/>
            <w:shd w:val="clear" w:color="auto" w:fill="auto"/>
          </w:tcPr>
          <w:p w:rsidR="00C116D3" w:rsidRPr="0092131B" w:rsidRDefault="00C116D3" w:rsidP="003D64B9">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国立環境研究所と全国の地方環境研究機関の共同研究のなかで汚染特性、高濃度メカニズム</w:t>
            </w:r>
            <w:r w:rsidR="003D64B9" w:rsidRPr="0092131B">
              <w:rPr>
                <w:rFonts w:ascii="HG丸ｺﾞｼｯｸM-PRO" w:eastAsia="HG丸ｺﾞｼｯｸM-PRO" w:hAnsi="HG丸ｺﾞｼｯｸM-PRO" w:hint="eastAsia"/>
                <w:sz w:val="20"/>
                <w:szCs w:val="20"/>
              </w:rPr>
              <w:t>に関する研究</w:t>
            </w:r>
            <w:r w:rsidRPr="0092131B">
              <w:rPr>
                <w:rFonts w:ascii="HG丸ｺﾞｼｯｸM-PRO" w:eastAsia="HG丸ｺﾞｼｯｸM-PRO" w:hAnsi="HG丸ｺﾞｼｯｸM-PRO" w:hint="eastAsia"/>
                <w:sz w:val="20"/>
                <w:szCs w:val="20"/>
              </w:rPr>
              <w:t>を行った。</w:t>
            </w:r>
          </w:p>
        </w:tc>
      </w:tr>
      <w:tr w:rsidR="0092131B" w:rsidRPr="0092131B" w:rsidTr="005564CF">
        <w:trPr>
          <w:trHeight w:val="210"/>
        </w:trPr>
        <w:tc>
          <w:tcPr>
            <w:tcW w:w="1985" w:type="dxa"/>
            <w:gridSpan w:val="2"/>
            <w:tcBorders>
              <w:top w:val="nil"/>
              <w:bottom w:val="nil"/>
            </w:tcBorders>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b/>
                <w:sz w:val="20"/>
                <w:szCs w:val="20"/>
              </w:rPr>
            </w:pPr>
          </w:p>
        </w:tc>
        <w:tc>
          <w:tcPr>
            <w:tcW w:w="671" w:type="dxa"/>
            <w:tcBorders>
              <w:right w:val="dashed" w:sz="4" w:space="0" w:color="auto"/>
            </w:tcBorders>
            <w:shd w:val="clear" w:color="auto" w:fill="auto"/>
          </w:tcPr>
          <w:p w:rsidR="00C116D3" w:rsidRPr="0092131B" w:rsidRDefault="00C116D3" w:rsidP="00460322">
            <w:pPr>
              <w:adjustRightInd w:val="0"/>
              <w:snapToGrid w:val="0"/>
              <w:spacing w:line="280" w:lineRule="exact"/>
              <w:rPr>
                <w:rFonts w:ascii="HG丸ｺﾞｼｯｸM-PRO" w:eastAsia="HG丸ｺﾞｼｯｸM-PRO" w:hAnsi="HG丸ｺﾞｼｯｸM-PRO"/>
                <w:sz w:val="20"/>
                <w:szCs w:val="20"/>
              </w:rPr>
            </w:pPr>
          </w:p>
        </w:tc>
        <w:tc>
          <w:tcPr>
            <w:tcW w:w="1868" w:type="dxa"/>
            <w:gridSpan w:val="2"/>
            <w:tcBorders>
              <w:left w:val="dashed" w:sz="4" w:space="0" w:color="auto"/>
            </w:tcBorders>
            <w:shd w:val="clear" w:color="auto" w:fill="auto"/>
          </w:tcPr>
          <w:p w:rsidR="00C116D3" w:rsidRPr="0092131B" w:rsidRDefault="00C116D3" w:rsidP="002C2F45">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光化学スモッグ前日予報制度の導入手法の検討</w:t>
            </w:r>
          </w:p>
        </w:tc>
        <w:tc>
          <w:tcPr>
            <w:tcW w:w="1138" w:type="dxa"/>
            <w:gridSpan w:val="3"/>
            <w:shd w:val="clear" w:color="auto" w:fill="auto"/>
          </w:tcPr>
          <w:p w:rsidR="00C116D3" w:rsidRPr="0092131B" w:rsidRDefault="00C116D3" w:rsidP="002C2F45">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w:t>
            </w:r>
          </w:p>
          <w:p w:rsidR="00C116D3" w:rsidRPr="0092131B" w:rsidRDefault="00C116D3" w:rsidP="002C2F45">
            <w:pPr>
              <w:adjustRightInd w:val="0"/>
              <w:snapToGrid w:val="0"/>
              <w:spacing w:line="280" w:lineRule="exact"/>
              <w:rPr>
                <w:rFonts w:ascii="HG丸ｺﾞｼｯｸM-PRO" w:eastAsia="HG丸ｺﾞｼｯｸM-PRO" w:hAnsi="HG丸ｺﾞｼｯｸM-PRO"/>
                <w:sz w:val="20"/>
                <w:szCs w:val="20"/>
              </w:rPr>
            </w:pPr>
          </w:p>
        </w:tc>
        <w:tc>
          <w:tcPr>
            <w:tcW w:w="1429" w:type="dxa"/>
            <w:gridSpan w:val="3"/>
            <w:shd w:val="clear" w:color="auto" w:fill="auto"/>
          </w:tcPr>
          <w:p w:rsidR="00C116D3" w:rsidRPr="0092131B" w:rsidRDefault="00C116D3" w:rsidP="002C2F45">
            <w:pPr>
              <w:adjustRightInd w:val="0"/>
              <w:snapToGrid w:val="0"/>
              <w:spacing w:line="280" w:lineRule="exact"/>
              <w:rPr>
                <w:rFonts w:ascii="HG丸ｺﾞｼｯｸM-PRO" w:eastAsia="HG丸ｺﾞｼｯｸM-PRO" w:hAnsi="HG丸ｺﾞｼｯｸM-PRO"/>
                <w:sz w:val="20"/>
                <w:szCs w:val="20"/>
              </w:rPr>
            </w:pPr>
          </w:p>
        </w:tc>
        <w:tc>
          <w:tcPr>
            <w:tcW w:w="7652" w:type="dxa"/>
            <w:gridSpan w:val="2"/>
            <w:shd w:val="clear" w:color="auto" w:fill="auto"/>
          </w:tcPr>
          <w:p w:rsidR="00C116D3" w:rsidRPr="0092131B" w:rsidRDefault="003D64B9" w:rsidP="003D64B9">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気象庁では前日気象情報を発表しており、府の光化学スモッグ発令情報に、前日気象情報を取り込むことを検討</w:t>
            </w:r>
            <w:r w:rsidR="001B4F2D" w:rsidRPr="0092131B">
              <w:rPr>
                <w:rFonts w:ascii="HG丸ｺﾞｼｯｸM-PRO" w:eastAsia="HG丸ｺﾞｼｯｸM-PRO" w:hAnsi="HG丸ｺﾞｼｯｸM-PRO" w:hint="eastAsia"/>
                <w:sz w:val="20"/>
                <w:szCs w:val="20"/>
              </w:rPr>
              <w:t>。</w:t>
            </w:r>
          </w:p>
        </w:tc>
      </w:tr>
      <w:tr w:rsidR="0092131B" w:rsidRPr="0092131B" w:rsidTr="005564CF">
        <w:trPr>
          <w:trHeight w:val="70"/>
        </w:trPr>
        <w:tc>
          <w:tcPr>
            <w:tcW w:w="1985" w:type="dxa"/>
            <w:gridSpan w:val="2"/>
            <w:tcBorders>
              <w:top w:val="nil"/>
            </w:tcBorders>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b/>
                <w:sz w:val="20"/>
                <w:szCs w:val="20"/>
              </w:rPr>
            </w:pPr>
          </w:p>
        </w:tc>
        <w:tc>
          <w:tcPr>
            <w:tcW w:w="12758" w:type="dxa"/>
            <w:gridSpan w:val="11"/>
            <w:shd w:val="clear" w:color="auto" w:fill="auto"/>
          </w:tcPr>
          <w:p w:rsidR="00C116D3" w:rsidRPr="0092131B" w:rsidRDefault="00C116D3"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92131B" w:rsidRPr="0092131B" w:rsidTr="005564CF">
        <w:trPr>
          <w:trHeight w:val="70"/>
        </w:trPr>
        <w:tc>
          <w:tcPr>
            <w:tcW w:w="1985" w:type="dxa"/>
            <w:gridSpan w:val="2"/>
            <w:vMerge w:val="restart"/>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b/>
                <w:sz w:val="20"/>
                <w:szCs w:val="20"/>
              </w:rPr>
            </w:pPr>
            <w:r w:rsidRPr="0092131B">
              <w:rPr>
                <w:rFonts w:ascii="HG丸ｺﾞｼｯｸM-PRO" w:eastAsia="HG丸ｺﾞｼｯｸM-PRO" w:hAnsi="HG丸ｺﾞｼｯｸM-PRO" w:hint="eastAsia"/>
                <w:b/>
                <w:sz w:val="20"/>
                <w:szCs w:val="20"/>
              </w:rPr>
              <w:lastRenderedPageBreak/>
              <w:t>評価</w:t>
            </w:r>
          </w:p>
        </w:tc>
        <w:tc>
          <w:tcPr>
            <w:tcW w:w="2126" w:type="dxa"/>
            <w:gridSpan w:val="2"/>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p>
        </w:tc>
        <w:tc>
          <w:tcPr>
            <w:tcW w:w="1701" w:type="dxa"/>
            <w:gridSpan w:val="5"/>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評価</w:t>
            </w:r>
          </w:p>
        </w:tc>
        <w:tc>
          <w:tcPr>
            <w:tcW w:w="8931" w:type="dxa"/>
            <w:gridSpan w:val="4"/>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理由等</w:t>
            </w:r>
          </w:p>
        </w:tc>
      </w:tr>
      <w:tr w:rsidR="0092131B" w:rsidRPr="0092131B" w:rsidTr="005564CF">
        <w:trPr>
          <w:trHeight w:val="195"/>
        </w:trPr>
        <w:tc>
          <w:tcPr>
            <w:tcW w:w="1985" w:type="dxa"/>
            <w:gridSpan w:val="2"/>
            <w:vMerge/>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b/>
                <w:sz w:val="20"/>
                <w:szCs w:val="20"/>
              </w:rPr>
            </w:pPr>
          </w:p>
        </w:tc>
        <w:tc>
          <w:tcPr>
            <w:tcW w:w="2126" w:type="dxa"/>
            <w:gridSpan w:val="2"/>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施策目的の達成状況</w:t>
            </w:r>
          </w:p>
        </w:tc>
        <w:tc>
          <w:tcPr>
            <w:tcW w:w="1701" w:type="dxa"/>
            <w:gridSpan w:val="5"/>
            <w:shd w:val="clear" w:color="auto" w:fill="auto"/>
          </w:tcPr>
          <w:p w:rsidR="00C116D3" w:rsidRPr="0092131B" w:rsidRDefault="00C116D3" w:rsidP="00F64EB4">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現状では目標を達成していない日数が数日ある</w:t>
            </w:r>
          </w:p>
        </w:tc>
        <w:tc>
          <w:tcPr>
            <w:tcW w:w="8931" w:type="dxa"/>
            <w:gridSpan w:val="4"/>
            <w:shd w:val="clear" w:color="auto" w:fill="auto"/>
          </w:tcPr>
          <w:p w:rsidR="00C116D3" w:rsidRPr="0092131B" w:rsidRDefault="00C116D3" w:rsidP="009C5906">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光化学オキシダントの日最高濃度が0.12ppm以上の日数は年度により変動があるが、直近の</w:t>
            </w:r>
            <w:r w:rsidR="008A19F6" w:rsidRPr="0092131B">
              <w:rPr>
                <w:rFonts w:ascii="HG丸ｺﾞｼｯｸM-PRO" w:eastAsia="HG丸ｺﾞｼｯｸM-PRO" w:hAnsi="HG丸ｺﾞｼｯｸM-PRO" w:hint="eastAsia"/>
                <w:sz w:val="20"/>
                <w:szCs w:val="20"/>
              </w:rPr>
              <w:t>2016</w:t>
            </w:r>
            <w:r w:rsidRPr="0092131B">
              <w:rPr>
                <w:rFonts w:ascii="HG丸ｺﾞｼｯｸM-PRO" w:eastAsia="HG丸ｺﾞｼｯｸM-PRO" w:hAnsi="HG丸ｺﾞｼｯｸM-PRO" w:hint="eastAsia"/>
                <w:sz w:val="20"/>
                <w:szCs w:val="20"/>
              </w:rPr>
              <w:t>年度は11日。</w:t>
            </w:r>
          </w:p>
        </w:tc>
      </w:tr>
      <w:tr w:rsidR="0092131B" w:rsidRPr="0092131B" w:rsidTr="005564CF">
        <w:trPr>
          <w:trHeight w:val="180"/>
        </w:trPr>
        <w:tc>
          <w:tcPr>
            <w:tcW w:w="1985" w:type="dxa"/>
            <w:gridSpan w:val="2"/>
            <w:vMerge/>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b/>
                <w:sz w:val="20"/>
                <w:szCs w:val="20"/>
              </w:rPr>
            </w:pPr>
          </w:p>
        </w:tc>
        <w:tc>
          <w:tcPr>
            <w:tcW w:w="2126" w:type="dxa"/>
            <w:gridSpan w:val="2"/>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事業・工程の進捗状況</w:t>
            </w:r>
          </w:p>
        </w:tc>
        <w:tc>
          <w:tcPr>
            <w:tcW w:w="1701" w:type="dxa"/>
            <w:gridSpan w:val="5"/>
            <w:shd w:val="clear" w:color="auto" w:fill="auto"/>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一部は計画以下の進捗</w:t>
            </w:r>
          </w:p>
        </w:tc>
        <w:tc>
          <w:tcPr>
            <w:tcW w:w="8931" w:type="dxa"/>
            <w:gridSpan w:val="4"/>
            <w:shd w:val="clear" w:color="auto" w:fill="auto"/>
          </w:tcPr>
          <w:p w:rsidR="00C116D3" w:rsidRPr="0092131B" w:rsidRDefault="00C116D3" w:rsidP="007A2FAB">
            <w:pPr>
              <w:adjustRightInd w:val="0"/>
              <w:snapToGrid w:val="0"/>
              <w:spacing w:line="280" w:lineRule="exact"/>
              <w:rPr>
                <w:rFonts w:ascii="HG丸ｺﾞｼｯｸM-PRO" w:eastAsia="HG丸ｺﾞｼｯｸM-PRO" w:hAnsi="HG丸ｺﾞｼｯｸM-PRO"/>
                <w:sz w:val="20"/>
                <w:szCs w:val="20"/>
              </w:rPr>
            </w:pPr>
          </w:p>
        </w:tc>
      </w:tr>
      <w:tr w:rsidR="0092131B" w:rsidRPr="0092131B" w:rsidTr="005564CF">
        <w:trPr>
          <w:trHeight w:val="195"/>
        </w:trPr>
        <w:tc>
          <w:tcPr>
            <w:tcW w:w="1985" w:type="dxa"/>
            <w:gridSpan w:val="2"/>
            <w:vMerge w:val="restart"/>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b/>
                <w:sz w:val="20"/>
                <w:szCs w:val="20"/>
              </w:rPr>
            </w:pPr>
            <w:r w:rsidRPr="0092131B">
              <w:rPr>
                <w:rFonts w:ascii="HG丸ｺﾞｼｯｸM-PRO" w:eastAsia="HG丸ｺﾞｼｯｸM-PRO" w:hAnsi="HG丸ｺﾞｼｯｸM-PRO" w:hint="eastAsia"/>
                <w:b/>
                <w:sz w:val="20"/>
                <w:szCs w:val="20"/>
              </w:rPr>
              <w:t>計画見直し又は改善事項</w:t>
            </w:r>
          </w:p>
        </w:tc>
        <w:tc>
          <w:tcPr>
            <w:tcW w:w="2126" w:type="dxa"/>
            <w:gridSpan w:val="2"/>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p>
        </w:tc>
        <w:tc>
          <w:tcPr>
            <w:tcW w:w="1701" w:type="dxa"/>
            <w:gridSpan w:val="5"/>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見直し・改善点の有無</w:t>
            </w:r>
          </w:p>
        </w:tc>
        <w:tc>
          <w:tcPr>
            <w:tcW w:w="8931" w:type="dxa"/>
            <w:gridSpan w:val="4"/>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見直し・改善点の内容等</w:t>
            </w:r>
          </w:p>
        </w:tc>
      </w:tr>
      <w:tr w:rsidR="0092131B" w:rsidRPr="0092131B" w:rsidTr="005564CF">
        <w:trPr>
          <w:trHeight w:val="120"/>
        </w:trPr>
        <w:tc>
          <w:tcPr>
            <w:tcW w:w="1985" w:type="dxa"/>
            <w:gridSpan w:val="2"/>
            <w:vMerge/>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b/>
                <w:sz w:val="20"/>
                <w:szCs w:val="20"/>
              </w:rPr>
            </w:pPr>
          </w:p>
        </w:tc>
        <w:tc>
          <w:tcPr>
            <w:tcW w:w="2126" w:type="dxa"/>
            <w:gridSpan w:val="2"/>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目標</w:t>
            </w:r>
          </w:p>
        </w:tc>
        <w:tc>
          <w:tcPr>
            <w:tcW w:w="1701" w:type="dxa"/>
            <w:gridSpan w:val="5"/>
            <w:shd w:val="clear" w:color="auto" w:fill="auto"/>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無</w:t>
            </w:r>
          </w:p>
        </w:tc>
        <w:tc>
          <w:tcPr>
            <w:tcW w:w="8931" w:type="dxa"/>
            <w:gridSpan w:val="4"/>
            <w:shd w:val="clear" w:color="auto" w:fill="auto"/>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p>
        </w:tc>
      </w:tr>
      <w:tr w:rsidR="0092131B" w:rsidRPr="0092131B" w:rsidTr="005564CF">
        <w:trPr>
          <w:trHeight w:val="135"/>
        </w:trPr>
        <w:tc>
          <w:tcPr>
            <w:tcW w:w="1985" w:type="dxa"/>
            <w:gridSpan w:val="2"/>
            <w:vMerge/>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b/>
                <w:sz w:val="20"/>
                <w:szCs w:val="20"/>
              </w:rPr>
            </w:pPr>
          </w:p>
        </w:tc>
        <w:tc>
          <w:tcPr>
            <w:tcW w:w="2126" w:type="dxa"/>
            <w:gridSpan w:val="2"/>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施策の方向・主な施策</w:t>
            </w:r>
          </w:p>
        </w:tc>
        <w:tc>
          <w:tcPr>
            <w:tcW w:w="1701" w:type="dxa"/>
            <w:gridSpan w:val="5"/>
            <w:shd w:val="clear" w:color="auto" w:fill="auto"/>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無</w:t>
            </w:r>
          </w:p>
        </w:tc>
        <w:tc>
          <w:tcPr>
            <w:tcW w:w="8931" w:type="dxa"/>
            <w:gridSpan w:val="4"/>
            <w:shd w:val="clear" w:color="auto" w:fill="auto"/>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p>
        </w:tc>
      </w:tr>
      <w:tr w:rsidR="0092131B" w:rsidRPr="0092131B" w:rsidTr="005564CF">
        <w:trPr>
          <w:trHeight w:val="165"/>
        </w:trPr>
        <w:tc>
          <w:tcPr>
            <w:tcW w:w="1985" w:type="dxa"/>
            <w:gridSpan w:val="2"/>
            <w:vMerge/>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b/>
                <w:sz w:val="20"/>
                <w:szCs w:val="20"/>
              </w:rPr>
            </w:pPr>
          </w:p>
        </w:tc>
        <w:tc>
          <w:tcPr>
            <w:tcW w:w="2126" w:type="dxa"/>
            <w:gridSpan w:val="2"/>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工程表</w:t>
            </w:r>
          </w:p>
        </w:tc>
        <w:tc>
          <w:tcPr>
            <w:tcW w:w="1701" w:type="dxa"/>
            <w:gridSpan w:val="5"/>
            <w:shd w:val="clear" w:color="auto" w:fill="auto"/>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無</w:t>
            </w:r>
          </w:p>
        </w:tc>
        <w:tc>
          <w:tcPr>
            <w:tcW w:w="8931" w:type="dxa"/>
            <w:gridSpan w:val="4"/>
            <w:shd w:val="clear" w:color="auto" w:fill="auto"/>
          </w:tcPr>
          <w:p w:rsidR="00C116D3" w:rsidRPr="0092131B" w:rsidRDefault="00C116D3" w:rsidP="00EB22E1">
            <w:pPr>
              <w:adjustRightInd w:val="0"/>
              <w:snapToGrid w:val="0"/>
              <w:spacing w:line="280" w:lineRule="exact"/>
              <w:rPr>
                <w:rFonts w:ascii="HG丸ｺﾞｼｯｸM-PRO" w:eastAsia="HG丸ｺﾞｼｯｸM-PRO" w:hAnsi="HG丸ｺﾞｼｯｸM-PRO"/>
                <w:sz w:val="20"/>
                <w:szCs w:val="20"/>
              </w:rPr>
            </w:pPr>
          </w:p>
        </w:tc>
      </w:tr>
      <w:tr w:rsidR="0092131B" w:rsidRPr="0092131B" w:rsidTr="005564CF">
        <w:trPr>
          <w:trHeight w:val="105"/>
        </w:trPr>
        <w:tc>
          <w:tcPr>
            <w:tcW w:w="1985" w:type="dxa"/>
            <w:gridSpan w:val="2"/>
            <w:vMerge/>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b/>
                <w:sz w:val="20"/>
                <w:szCs w:val="20"/>
              </w:rPr>
            </w:pPr>
          </w:p>
        </w:tc>
        <w:tc>
          <w:tcPr>
            <w:tcW w:w="2126" w:type="dxa"/>
            <w:gridSpan w:val="2"/>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その他の改善事項</w:t>
            </w:r>
          </w:p>
        </w:tc>
        <w:tc>
          <w:tcPr>
            <w:tcW w:w="1701" w:type="dxa"/>
            <w:gridSpan w:val="5"/>
            <w:shd w:val="clear" w:color="auto" w:fill="auto"/>
          </w:tcPr>
          <w:p w:rsidR="00C116D3" w:rsidRPr="0092131B" w:rsidRDefault="00C116D3" w:rsidP="0024305B">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無</w:t>
            </w:r>
          </w:p>
        </w:tc>
        <w:tc>
          <w:tcPr>
            <w:tcW w:w="8931" w:type="dxa"/>
            <w:gridSpan w:val="4"/>
            <w:shd w:val="clear" w:color="auto" w:fill="auto"/>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p>
        </w:tc>
      </w:tr>
      <w:tr w:rsidR="0092131B" w:rsidRPr="0092131B" w:rsidTr="005564CF">
        <w:tc>
          <w:tcPr>
            <w:tcW w:w="1985" w:type="dxa"/>
            <w:gridSpan w:val="2"/>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b/>
                <w:sz w:val="20"/>
                <w:szCs w:val="20"/>
              </w:rPr>
            </w:pPr>
            <w:r w:rsidRPr="0092131B">
              <w:rPr>
                <w:rFonts w:ascii="HG丸ｺﾞｼｯｸM-PRO" w:eastAsia="HG丸ｺﾞｼｯｸM-PRO" w:hAnsi="HG丸ｺﾞｼｯｸM-PRO" w:hint="eastAsia"/>
                <w:b/>
                <w:sz w:val="20"/>
                <w:szCs w:val="20"/>
              </w:rPr>
              <w:t>関係課室</w:t>
            </w:r>
          </w:p>
        </w:tc>
        <w:tc>
          <w:tcPr>
            <w:tcW w:w="12758" w:type="dxa"/>
            <w:gridSpan w:val="11"/>
            <w:shd w:val="clear" w:color="auto" w:fill="auto"/>
          </w:tcPr>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環境管理室</w:t>
            </w:r>
          </w:p>
        </w:tc>
      </w:tr>
    </w:tbl>
    <w:p w:rsidR="00D868D5" w:rsidRPr="0092131B" w:rsidRDefault="003B0558" w:rsidP="00D868D5">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 xml:space="preserve">　</w:t>
      </w:r>
      <w:r w:rsidR="00D868D5" w:rsidRPr="0092131B">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92131B" w:rsidRPr="0092131B" w:rsidTr="0092131B">
        <w:trPr>
          <w:trHeight w:val="275"/>
        </w:trPr>
        <w:tc>
          <w:tcPr>
            <w:tcW w:w="1496" w:type="dxa"/>
            <w:shd w:val="clear" w:color="auto" w:fill="FFFF00"/>
          </w:tcPr>
          <w:p w:rsidR="00D868D5" w:rsidRPr="0092131B" w:rsidRDefault="00D868D5" w:rsidP="004F3BF7">
            <w:pPr>
              <w:adjustRightInd w:val="0"/>
              <w:snapToGrid w:val="0"/>
              <w:spacing w:line="280" w:lineRule="exact"/>
              <w:rPr>
                <w:rFonts w:ascii="HG丸ｺﾞｼｯｸM-PRO" w:eastAsia="HG丸ｺﾞｼｯｸM-PRO" w:hAnsi="HG丸ｺﾞｼｯｸM-PRO"/>
                <w:b/>
                <w:sz w:val="20"/>
                <w:szCs w:val="20"/>
              </w:rPr>
            </w:pPr>
            <w:r w:rsidRPr="0092131B">
              <w:rPr>
                <w:rFonts w:ascii="HG丸ｺﾞｼｯｸM-PRO" w:eastAsia="HG丸ｺﾞｼｯｸM-PRO" w:hAnsi="HG丸ｺﾞｼｯｸM-PRO" w:hint="eastAsia"/>
                <w:b/>
                <w:sz w:val="20"/>
                <w:szCs w:val="20"/>
              </w:rPr>
              <w:t>環境総合計画</w:t>
            </w:r>
          </w:p>
        </w:tc>
        <w:tc>
          <w:tcPr>
            <w:tcW w:w="4425" w:type="dxa"/>
            <w:shd w:val="clear" w:color="auto" w:fill="FFFF00"/>
          </w:tcPr>
          <w:p w:rsidR="00534EE0" w:rsidRPr="0092131B" w:rsidRDefault="00D868D5" w:rsidP="004F3BF7">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534EE0" w:rsidRPr="0092131B" w:rsidRDefault="00D868D5" w:rsidP="004F3BF7">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評価結果について</w:t>
            </w:r>
          </w:p>
        </w:tc>
        <w:tc>
          <w:tcPr>
            <w:tcW w:w="4581" w:type="dxa"/>
            <w:shd w:val="clear" w:color="auto" w:fill="FFFF00"/>
          </w:tcPr>
          <w:p w:rsidR="00534EE0" w:rsidRPr="0092131B" w:rsidRDefault="00D868D5" w:rsidP="004F3BF7">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計画の見直し又は改善方針について</w:t>
            </w:r>
          </w:p>
        </w:tc>
      </w:tr>
      <w:tr w:rsidR="0092131B" w:rsidRPr="0092131B" w:rsidTr="0092131B">
        <w:trPr>
          <w:trHeight w:val="1110"/>
        </w:trPr>
        <w:tc>
          <w:tcPr>
            <w:tcW w:w="1496" w:type="dxa"/>
            <w:shd w:val="clear" w:color="auto" w:fill="FFFF00"/>
          </w:tcPr>
          <w:p w:rsidR="0092131B" w:rsidRPr="0092131B" w:rsidRDefault="0092131B" w:rsidP="004F3BF7">
            <w:pPr>
              <w:adjustRightInd w:val="0"/>
              <w:snapToGrid w:val="0"/>
              <w:spacing w:line="280" w:lineRule="exact"/>
              <w:rPr>
                <w:rFonts w:ascii="HG丸ｺﾞｼｯｸM-PRO" w:eastAsia="HG丸ｺﾞｼｯｸM-PRO" w:hAnsi="HG丸ｺﾞｼｯｸM-PRO"/>
                <w:b/>
                <w:sz w:val="20"/>
                <w:szCs w:val="20"/>
              </w:rPr>
            </w:pPr>
            <w:r w:rsidRPr="0092131B">
              <w:rPr>
                <w:rFonts w:ascii="HG丸ｺﾞｼｯｸM-PRO" w:eastAsia="HG丸ｺﾞｼｯｸM-PRO" w:hAnsi="HG丸ｺﾞｼｯｸM-PRO" w:hint="eastAsia"/>
                <w:b/>
                <w:sz w:val="20"/>
                <w:szCs w:val="20"/>
              </w:rPr>
              <w:t>部会委員による点検（所見）</w:t>
            </w:r>
          </w:p>
        </w:tc>
        <w:tc>
          <w:tcPr>
            <w:tcW w:w="4425" w:type="dxa"/>
            <w:shd w:val="clear" w:color="auto" w:fill="auto"/>
          </w:tcPr>
          <w:p w:rsidR="0092131B" w:rsidRPr="0092131B" w:rsidRDefault="0092131B" w:rsidP="004F3BF7">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点検評価手法の適正さについて、概ね妥当である。</w:t>
            </w:r>
          </w:p>
        </w:tc>
        <w:tc>
          <w:tcPr>
            <w:tcW w:w="4285" w:type="dxa"/>
            <w:shd w:val="clear" w:color="auto" w:fill="auto"/>
          </w:tcPr>
          <w:p w:rsidR="0092131B" w:rsidRPr="0092131B" w:rsidRDefault="0092131B" w:rsidP="00534EE0">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評価結果については、概ね妥当である。しかし、光化学スモッグ前日予報制度の導入手法を検討から実施へのプロセスを明確にする必要がある。</w:t>
            </w:r>
          </w:p>
        </w:tc>
        <w:tc>
          <w:tcPr>
            <w:tcW w:w="4581" w:type="dxa"/>
            <w:shd w:val="clear" w:color="auto" w:fill="auto"/>
          </w:tcPr>
          <w:p w:rsidR="0092131B" w:rsidRPr="0092131B" w:rsidRDefault="0092131B" w:rsidP="004F3BF7">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計画の見直し又は改善方針については、概ね妥当である。</w:t>
            </w:r>
          </w:p>
        </w:tc>
      </w:tr>
    </w:tbl>
    <w:p w:rsidR="00AB4937" w:rsidRPr="0092131B" w:rsidRDefault="00AB4937" w:rsidP="00D868D5">
      <w:pPr>
        <w:adjustRightInd w:val="0"/>
        <w:snapToGrid w:val="0"/>
        <w:spacing w:line="280" w:lineRule="exact"/>
        <w:rPr>
          <w:rFonts w:ascii="HG丸ｺﾞｼｯｸM-PRO" w:eastAsia="HG丸ｺﾞｼｯｸM-PRO" w:hAnsi="HG丸ｺﾞｼｯｸM-PRO"/>
          <w:sz w:val="20"/>
          <w:szCs w:val="20"/>
        </w:rPr>
      </w:pPr>
    </w:p>
    <w:sectPr w:rsidR="00AB4937" w:rsidRPr="0092131B"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3C4" w:rsidRDefault="00FA73C4" w:rsidP="00DF093F">
      <w:r>
        <w:separator/>
      </w:r>
    </w:p>
  </w:endnote>
  <w:endnote w:type="continuationSeparator" w:id="0">
    <w:p w:rsidR="00FA73C4" w:rsidRDefault="00FA73C4"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39204"/>
      <w:docPartObj>
        <w:docPartGallery w:val="Page Numbers (Bottom of Page)"/>
        <w:docPartUnique/>
      </w:docPartObj>
    </w:sdtPr>
    <w:sdtEndPr/>
    <w:sdtContent>
      <w:p w:rsidR="007C1F8C" w:rsidRDefault="00702A04">
        <w:pPr>
          <w:pStyle w:val="a6"/>
          <w:jc w:val="center"/>
        </w:pPr>
        <w:r>
          <w:fldChar w:fldCharType="begin"/>
        </w:r>
        <w:r w:rsidR="007C1F8C">
          <w:instrText>PAGE   \* MERGEFORMAT</w:instrText>
        </w:r>
        <w:r>
          <w:fldChar w:fldCharType="separate"/>
        </w:r>
        <w:r w:rsidR="008D5D7A" w:rsidRPr="008D5D7A">
          <w:rPr>
            <w:noProof/>
            <w:lang w:val="ja-JP"/>
          </w:rPr>
          <w:t>2</w:t>
        </w:r>
        <w:r>
          <w:fldChar w:fldCharType="end"/>
        </w:r>
      </w:p>
    </w:sdtContent>
  </w:sdt>
  <w:p w:rsidR="007C1F8C" w:rsidRDefault="007C1F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3C4" w:rsidRDefault="00FA73C4" w:rsidP="00DF093F">
      <w:r>
        <w:separator/>
      </w:r>
    </w:p>
  </w:footnote>
  <w:footnote w:type="continuationSeparator" w:id="0">
    <w:p w:rsidR="00FA73C4" w:rsidRDefault="00FA73C4"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7537D"/>
    <w:rsid w:val="00091444"/>
    <w:rsid w:val="000E2AC8"/>
    <w:rsid w:val="000F72CA"/>
    <w:rsid w:val="00121CC7"/>
    <w:rsid w:val="00145F8C"/>
    <w:rsid w:val="0015618C"/>
    <w:rsid w:val="001A21A7"/>
    <w:rsid w:val="001B4F2D"/>
    <w:rsid w:val="00216BAB"/>
    <w:rsid w:val="002326FC"/>
    <w:rsid w:val="0024137F"/>
    <w:rsid w:val="0024305B"/>
    <w:rsid w:val="0024769F"/>
    <w:rsid w:val="00250982"/>
    <w:rsid w:val="002600A9"/>
    <w:rsid w:val="00261A14"/>
    <w:rsid w:val="00286AA6"/>
    <w:rsid w:val="002B1357"/>
    <w:rsid w:val="002B7A5C"/>
    <w:rsid w:val="002F10E6"/>
    <w:rsid w:val="00322A9D"/>
    <w:rsid w:val="00322CF5"/>
    <w:rsid w:val="0032393D"/>
    <w:rsid w:val="003259A1"/>
    <w:rsid w:val="00335DFB"/>
    <w:rsid w:val="00336377"/>
    <w:rsid w:val="003643C4"/>
    <w:rsid w:val="003732DC"/>
    <w:rsid w:val="00392F77"/>
    <w:rsid w:val="003B0558"/>
    <w:rsid w:val="003D64B9"/>
    <w:rsid w:val="0047300B"/>
    <w:rsid w:val="004A6C02"/>
    <w:rsid w:val="004C3657"/>
    <w:rsid w:val="004C5178"/>
    <w:rsid w:val="004E224B"/>
    <w:rsid w:val="004E6196"/>
    <w:rsid w:val="00507190"/>
    <w:rsid w:val="00516BA1"/>
    <w:rsid w:val="00534EE0"/>
    <w:rsid w:val="00540E2B"/>
    <w:rsid w:val="005562A9"/>
    <w:rsid w:val="005564CF"/>
    <w:rsid w:val="005579A0"/>
    <w:rsid w:val="00563823"/>
    <w:rsid w:val="005731BA"/>
    <w:rsid w:val="005A119D"/>
    <w:rsid w:val="006305BE"/>
    <w:rsid w:val="00633661"/>
    <w:rsid w:val="00655282"/>
    <w:rsid w:val="00684329"/>
    <w:rsid w:val="00684C4B"/>
    <w:rsid w:val="006C65EE"/>
    <w:rsid w:val="006F0C09"/>
    <w:rsid w:val="00702A04"/>
    <w:rsid w:val="00747714"/>
    <w:rsid w:val="007709F0"/>
    <w:rsid w:val="007A2FAB"/>
    <w:rsid w:val="007C015C"/>
    <w:rsid w:val="007C1F8C"/>
    <w:rsid w:val="007D5A94"/>
    <w:rsid w:val="008146C1"/>
    <w:rsid w:val="008401B6"/>
    <w:rsid w:val="00843C9D"/>
    <w:rsid w:val="00846325"/>
    <w:rsid w:val="00851A24"/>
    <w:rsid w:val="00874B75"/>
    <w:rsid w:val="00875F64"/>
    <w:rsid w:val="008A19F6"/>
    <w:rsid w:val="008B63EF"/>
    <w:rsid w:val="008D5D7A"/>
    <w:rsid w:val="0092131B"/>
    <w:rsid w:val="00925BBC"/>
    <w:rsid w:val="00966480"/>
    <w:rsid w:val="00990398"/>
    <w:rsid w:val="0099172A"/>
    <w:rsid w:val="009954E3"/>
    <w:rsid w:val="009A7C43"/>
    <w:rsid w:val="009C5906"/>
    <w:rsid w:val="00A0206D"/>
    <w:rsid w:val="00A103A8"/>
    <w:rsid w:val="00A1484A"/>
    <w:rsid w:val="00A16927"/>
    <w:rsid w:val="00A24775"/>
    <w:rsid w:val="00A2565E"/>
    <w:rsid w:val="00AA0836"/>
    <w:rsid w:val="00AA2288"/>
    <w:rsid w:val="00AB4937"/>
    <w:rsid w:val="00AC2ADD"/>
    <w:rsid w:val="00AF0AE6"/>
    <w:rsid w:val="00AF1EDD"/>
    <w:rsid w:val="00AF7529"/>
    <w:rsid w:val="00B05BD3"/>
    <w:rsid w:val="00B47A44"/>
    <w:rsid w:val="00B84354"/>
    <w:rsid w:val="00C066DC"/>
    <w:rsid w:val="00C116D3"/>
    <w:rsid w:val="00C267D5"/>
    <w:rsid w:val="00C4727D"/>
    <w:rsid w:val="00C64D1B"/>
    <w:rsid w:val="00C9654F"/>
    <w:rsid w:val="00CA215D"/>
    <w:rsid w:val="00CA6A29"/>
    <w:rsid w:val="00CC260E"/>
    <w:rsid w:val="00CC39A7"/>
    <w:rsid w:val="00CE4E52"/>
    <w:rsid w:val="00CF336A"/>
    <w:rsid w:val="00D10E4B"/>
    <w:rsid w:val="00D30E01"/>
    <w:rsid w:val="00D4719D"/>
    <w:rsid w:val="00D64FBD"/>
    <w:rsid w:val="00D868D5"/>
    <w:rsid w:val="00DA3B33"/>
    <w:rsid w:val="00DB3628"/>
    <w:rsid w:val="00DF093F"/>
    <w:rsid w:val="00E07503"/>
    <w:rsid w:val="00E1744F"/>
    <w:rsid w:val="00E30E6E"/>
    <w:rsid w:val="00E36245"/>
    <w:rsid w:val="00E70F05"/>
    <w:rsid w:val="00E74603"/>
    <w:rsid w:val="00E95F23"/>
    <w:rsid w:val="00EC22D5"/>
    <w:rsid w:val="00ED1A47"/>
    <w:rsid w:val="00EE1DCA"/>
    <w:rsid w:val="00F40F9A"/>
    <w:rsid w:val="00F43827"/>
    <w:rsid w:val="00F54E55"/>
    <w:rsid w:val="00F609CC"/>
    <w:rsid w:val="00F64EB4"/>
    <w:rsid w:val="00F81BF2"/>
    <w:rsid w:val="00F847B2"/>
    <w:rsid w:val="00F87AB6"/>
    <w:rsid w:val="00FA73C4"/>
    <w:rsid w:val="00FB3AD4"/>
    <w:rsid w:val="00FD0C80"/>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8505">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655959195">
      <w:bodyDiv w:val="1"/>
      <w:marLeft w:val="0"/>
      <w:marRight w:val="0"/>
      <w:marTop w:val="0"/>
      <w:marBottom w:val="0"/>
      <w:divBdr>
        <w:top w:val="none" w:sz="0" w:space="0" w:color="auto"/>
        <w:left w:val="none" w:sz="0" w:space="0" w:color="auto"/>
        <w:bottom w:val="none" w:sz="0" w:space="0" w:color="auto"/>
        <w:right w:val="none" w:sz="0" w:space="0" w:color="auto"/>
      </w:divBdr>
    </w:div>
    <w:div w:id="1210460460">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552694620">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62DF4-8079-4403-AD8C-9374CD0111AF}">
  <ds:schemaRefs>
    <ds:schemaRef ds:uri="http://schemas.microsoft.com/office/2006/metadata/properties"/>
  </ds:schemaRefs>
</ds:datastoreItem>
</file>

<file path=customXml/itemProps2.xml><?xml version="1.0" encoding="utf-8"?>
<ds:datastoreItem xmlns:ds="http://schemas.openxmlformats.org/officeDocument/2006/customXml" ds:itemID="{AEFE9429-D9FC-45F0-8A71-BDD0B790BA31}">
  <ds:schemaRefs>
    <ds:schemaRef ds:uri="http://schemas.microsoft.com/sharepoint/v3/contenttype/forms"/>
  </ds:schemaRefs>
</ds:datastoreItem>
</file>

<file path=customXml/itemProps3.xml><?xml version="1.0" encoding="utf-8"?>
<ds:datastoreItem xmlns:ds="http://schemas.openxmlformats.org/officeDocument/2006/customXml" ds:itemID="{2B56B204-10BC-4164-948A-66116DC1F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武田　梨沙</cp:lastModifiedBy>
  <cp:revision>14</cp:revision>
  <cp:lastPrinted>2017-07-18T04:00:00Z</cp:lastPrinted>
  <dcterms:created xsi:type="dcterms:W3CDTF">2017-07-24T12:33:00Z</dcterms:created>
  <dcterms:modified xsi:type="dcterms:W3CDTF">2018-01-23T04:10:00Z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