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581160"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581160">
        <w:rPr>
          <w:rFonts w:ascii="HG丸ｺﾞｼｯｸM-PRO" w:eastAsia="HG丸ｺﾞｼｯｸM-PRO" w:hAnsi="HG丸ｺﾞｼｯｸM-PRO" w:hint="eastAsia"/>
          <w:b/>
          <w:sz w:val="22"/>
          <w:szCs w:val="20"/>
        </w:rPr>
        <w:t>２０１４</w:t>
      </w:r>
      <w:r w:rsidR="00D4719D" w:rsidRPr="00581160">
        <w:rPr>
          <w:rFonts w:ascii="HG丸ｺﾞｼｯｸM-PRO" w:eastAsia="HG丸ｺﾞｼｯｸM-PRO" w:hAnsi="HG丸ｺﾞｼｯｸM-PRO" w:hint="eastAsia"/>
          <w:b/>
          <w:sz w:val="22"/>
          <w:szCs w:val="20"/>
        </w:rPr>
        <w:t>年（平成２６年度）複数年サイクル点検評価</w:t>
      </w:r>
      <w:r w:rsidR="003F144C" w:rsidRPr="00581160">
        <w:rPr>
          <w:rFonts w:ascii="HG丸ｺﾞｼｯｸM-PRO" w:eastAsia="HG丸ｺﾞｼｯｸM-PRO" w:hAnsi="HG丸ｺﾞｼｯｸM-PRO" w:hint="eastAsia"/>
          <w:b/>
          <w:sz w:val="22"/>
          <w:szCs w:val="20"/>
        </w:rPr>
        <w:t>レポート</w:t>
      </w:r>
      <w:r w:rsidR="00D4719D" w:rsidRPr="00581160">
        <w:rPr>
          <w:rFonts w:ascii="HG丸ｺﾞｼｯｸM-PRO" w:eastAsia="HG丸ｺﾞｼｯｸM-PRO" w:hAnsi="HG丸ｺﾞｼｯｸM-PRO" w:hint="eastAsia"/>
          <w:b/>
          <w:sz w:val="22"/>
          <w:szCs w:val="20"/>
        </w:rPr>
        <w:t>【施策評価】</w:t>
      </w:r>
    </w:p>
    <w:p w:rsidR="00D4719D" w:rsidRPr="00581160"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581160" w:rsidRPr="00581160" w:rsidTr="001B324D">
        <w:tc>
          <w:tcPr>
            <w:tcW w:w="993" w:type="dxa"/>
            <w:tcBorders>
              <w:top w:val="single" w:sz="12" w:space="0" w:color="auto"/>
              <w:left w:val="single" w:sz="12" w:space="0" w:color="auto"/>
              <w:bottom w:val="single" w:sz="12" w:space="0" w:color="auto"/>
            </w:tcBorders>
            <w:shd w:val="clear" w:color="auto" w:fill="FFFF00"/>
          </w:tcPr>
          <w:p w:rsidR="00AB4937" w:rsidRPr="00581160"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581160">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581160" w:rsidRDefault="007F184F" w:rsidP="001B324D">
            <w:pPr>
              <w:adjustRightInd w:val="0"/>
              <w:snapToGrid w:val="0"/>
              <w:spacing w:line="280" w:lineRule="exact"/>
              <w:rPr>
                <w:rFonts w:ascii="HG丸ｺﾞｼｯｸM-PRO" w:eastAsia="HG丸ｺﾞｼｯｸM-PRO" w:hAnsi="HG丸ｺﾞｼｯｸM-PRO"/>
                <w:b/>
                <w:sz w:val="24"/>
                <w:szCs w:val="20"/>
              </w:rPr>
            </w:pPr>
            <w:r w:rsidRPr="00581160">
              <w:rPr>
                <w:rFonts w:ascii="HG丸ｺﾞｼｯｸM-PRO" w:eastAsia="HG丸ｺﾞｼｯｸM-PRO" w:hAnsi="HG丸ｺﾞｼｯｸM-PRO" w:hint="eastAsia"/>
                <w:b/>
                <w:sz w:val="24"/>
                <w:szCs w:val="20"/>
              </w:rPr>
              <w:t>Ⅱ</w:t>
            </w:r>
            <w:r w:rsidR="00045CDA" w:rsidRPr="00581160">
              <w:rPr>
                <w:rFonts w:ascii="HG丸ｺﾞｼｯｸM-PRO" w:eastAsia="HG丸ｺﾞｼｯｸM-PRO" w:hAnsi="HG丸ｺﾞｼｯｸM-PRO" w:hint="eastAsia"/>
                <w:b/>
                <w:sz w:val="24"/>
                <w:szCs w:val="20"/>
              </w:rPr>
              <w:t>-1</w:t>
            </w:r>
            <w:r w:rsidRPr="00581160">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581160"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581160">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581160" w:rsidRDefault="007F184F" w:rsidP="001B324D">
            <w:pPr>
              <w:adjustRightInd w:val="0"/>
              <w:snapToGrid w:val="0"/>
              <w:spacing w:line="280" w:lineRule="exact"/>
              <w:rPr>
                <w:rFonts w:ascii="HG丸ｺﾞｼｯｸM-PRO" w:eastAsia="HG丸ｺﾞｼｯｸM-PRO" w:hAnsi="HG丸ｺﾞｼｯｸM-PRO"/>
                <w:b/>
                <w:sz w:val="24"/>
                <w:szCs w:val="20"/>
              </w:rPr>
            </w:pPr>
            <w:r w:rsidRPr="00581160">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AB4937" w:rsidRPr="00581160" w:rsidRDefault="00AB4937" w:rsidP="001B324D">
            <w:pPr>
              <w:adjustRightInd w:val="0"/>
              <w:snapToGrid w:val="0"/>
              <w:spacing w:line="280" w:lineRule="exact"/>
              <w:jc w:val="center"/>
              <w:rPr>
                <w:rFonts w:ascii="HG丸ｺﾞｼｯｸM-PRO" w:eastAsia="HG丸ｺﾞｼｯｸM-PRO" w:hAnsi="HG丸ｺﾞｼｯｸM-PRO"/>
                <w:sz w:val="24"/>
                <w:szCs w:val="20"/>
              </w:rPr>
            </w:pPr>
            <w:r w:rsidRPr="00581160">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581160" w:rsidRDefault="007F184F" w:rsidP="001B324D">
            <w:pPr>
              <w:adjustRightInd w:val="0"/>
              <w:snapToGrid w:val="0"/>
              <w:spacing w:line="280" w:lineRule="exact"/>
              <w:rPr>
                <w:rFonts w:ascii="HG丸ｺﾞｼｯｸM-PRO" w:eastAsia="HG丸ｺﾞｼｯｸM-PRO" w:hAnsi="HG丸ｺﾞｼｯｸM-PRO"/>
                <w:b/>
                <w:sz w:val="24"/>
                <w:szCs w:val="20"/>
              </w:rPr>
            </w:pPr>
            <w:r w:rsidRPr="00581160">
              <w:rPr>
                <w:rFonts w:ascii="HG丸ｺﾞｼｯｸM-PRO" w:eastAsia="HG丸ｺﾞｼｯｸM-PRO" w:hAnsi="HG丸ｺﾞｼｯｸM-PRO" w:hint="eastAsia"/>
                <w:b/>
                <w:sz w:val="24"/>
                <w:szCs w:val="20"/>
              </w:rPr>
              <w:t>低炭素化の推進（住宅・建築物）</w:t>
            </w:r>
          </w:p>
        </w:tc>
      </w:tr>
    </w:tbl>
    <w:p w:rsidR="00AB4937" w:rsidRPr="00581160"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5"/>
        <w:gridCol w:w="929"/>
        <w:gridCol w:w="732"/>
        <w:gridCol w:w="142"/>
        <w:gridCol w:w="374"/>
        <w:gridCol w:w="643"/>
        <w:gridCol w:w="1251"/>
        <w:gridCol w:w="250"/>
        <w:gridCol w:w="243"/>
        <w:gridCol w:w="357"/>
        <w:gridCol w:w="2296"/>
        <w:gridCol w:w="2524"/>
        <w:gridCol w:w="2976"/>
      </w:tblGrid>
      <w:tr w:rsidR="00581160" w:rsidRPr="00581160" w:rsidTr="00B42123">
        <w:tc>
          <w:tcPr>
            <w:tcW w:w="1560" w:type="dxa"/>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目的、内容</w:t>
            </w:r>
          </w:p>
        </w:tc>
        <w:tc>
          <w:tcPr>
            <w:tcW w:w="13182" w:type="dxa"/>
            <w:gridSpan w:val="1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住宅･建築物における低炭素化をアドバイスする制度や、国の導入支援策などを活用して、省CO2設備･機器の既存住宅･建築物等への導入促進</w:t>
            </w:r>
          </w:p>
          <w:p w:rsidR="00B42123" w:rsidRPr="00581160" w:rsidRDefault="00B42123" w:rsidP="008534E8">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CO2削減･省エネに配慮した建築物が市場で高く評価されるような取組みを推進</w:t>
            </w:r>
          </w:p>
        </w:tc>
      </w:tr>
      <w:tr w:rsidR="00581160" w:rsidRPr="00581160" w:rsidTr="00B42123">
        <w:tc>
          <w:tcPr>
            <w:tcW w:w="1560" w:type="dxa"/>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副次的効果、外部効果等</w:t>
            </w:r>
          </w:p>
        </w:tc>
        <w:tc>
          <w:tcPr>
            <w:tcW w:w="13182" w:type="dxa"/>
            <w:gridSpan w:val="13"/>
            <w:shd w:val="clear" w:color="auto" w:fill="auto"/>
          </w:tcPr>
          <w:p w:rsidR="00B42123" w:rsidRPr="00581160" w:rsidRDefault="00B42123" w:rsidP="00A46F8A">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①エネルギー使用効率化により、コストの削減が図られる。</w:t>
            </w:r>
          </w:p>
          <w:p w:rsidR="00B42123" w:rsidRPr="00581160" w:rsidRDefault="00B42123" w:rsidP="00A46F8A">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②人工排熱の削減対策、蓄熱しない断熱化や緑化による熱負荷の削減対策は、ヒートアイランド現象の緩和に資する。</w:t>
            </w:r>
          </w:p>
        </w:tc>
      </w:tr>
      <w:tr w:rsidR="00581160" w:rsidRPr="00581160" w:rsidTr="00B42123">
        <w:tc>
          <w:tcPr>
            <w:tcW w:w="1560" w:type="dxa"/>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関係法令、行政計画等</w:t>
            </w:r>
          </w:p>
        </w:tc>
        <w:tc>
          <w:tcPr>
            <w:tcW w:w="13182" w:type="dxa"/>
            <w:gridSpan w:val="13"/>
            <w:shd w:val="clear" w:color="auto" w:fill="auto"/>
          </w:tcPr>
          <w:p w:rsidR="00B42123" w:rsidRPr="00581160" w:rsidRDefault="00B42123" w:rsidP="00A46F8A">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①省エネ法（S54年）：特定建築物の届出・維持保全状況の報告</w:t>
            </w:r>
          </w:p>
          <w:p w:rsidR="00B42123" w:rsidRPr="00581160" w:rsidRDefault="00B42123" w:rsidP="00A46F8A">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②大阪府温暖化防止条例：建築物環境配慮制度（H18年4月施行）、大阪府自然環境保全条例：建築物緑化促進制度（H21年7月施行）</w:t>
            </w:r>
          </w:p>
          <w:p w:rsidR="00B42123" w:rsidRPr="00581160" w:rsidRDefault="00B42123" w:rsidP="00A46F8A">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③大阪府地球温暖化対策実行計画（区域施策編）（H24年3月）：計画の本分野の行動計画として進行管理を実施</w:t>
            </w:r>
          </w:p>
        </w:tc>
      </w:tr>
      <w:tr w:rsidR="00581160" w:rsidRPr="00581160" w:rsidTr="00B42123">
        <w:tc>
          <w:tcPr>
            <w:tcW w:w="1560" w:type="dxa"/>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国等の政策、社会情勢等</w:t>
            </w:r>
          </w:p>
        </w:tc>
        <w:tc>
          <w:tcPr>
            <w:tcW w:w="13182" w:type="dxa"/>
            <w:gridSpan w:val="13"/>
            <w:shd w:val="clear" w:color="auto" w:fill="auto"/>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施策No.4「低炭素化の推進（家庭）」参照</w:t>
            </w:r>
          </w:p>
        </w:tc>
      </w:tr>
      <w:tr w:rsidR="00581160" w:rsidRPr="00581160" w:rsidTr="00B42123">
        <w:trPr>
          <w:trHeight w:val="70"/>
        </w:trPr>
        <w:tc>
          <w:tcPr>
            <w:tcW w:w="1560" w:type="dxa"/>
            <w:vMerge w:val="restart"/>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施策実施に要したコスト</w:t>
            </w:r>
            <w:r w:rsidRPr="00581160">
              <w:rPr>
                <w:rFonts w:ascii="HG丸ｺﾞｼｯｸM-PRO" w:eastAsia="HG丸ｺﾞｼｯｸM-PRO" w:hAnsi="HG丸ｺﾞｼｯｸM-PRO" w:hint="eastAsia"/>
                <w:sz w:val="20"/>
                <w:szCs w:val="20"/>
              </w:rPr>
              <w:t>（職員人件費を除く）</w:t>
            </w:r>
          </w:p>
        </w:tc>
        <w:tc>
          <w:tcPr>
            <w:tcW w:w="5029" w:type="dxa"/>
            <w:gridSpan w:val="9"/>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事業のコスト（千円）</w:t>
            </w:r>
          </w:p>
        </w:tc>
        <w:tc>
          <w:tcPr>
            <w:tcW w:w="2653" w:type="dxa"/>
            <w:gridSpan w:val="2"/>
            <w:shd w:val="clear" w:color="auto" w:fill="FFFF00"/>
          </w:tcPr>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2011年度（決算額）</w:t>
            </w:r>
          </w:p>
        </w:tc>
        <w:tc>
          <w:tcPr>
            <w:tcW w:w="2524" w:type="dxa"/>
            <w:shd w:val="clear" w:color="auto" w:fill="FFFF00"/>
          </w:tcPr>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2012年度（決算額）</w:t>
            </w:r>
          </w:p>
        </w:tc>
        <w:tc>
          <w:tcPr>
            <w:tcW w:w="2976" w:type="dxa"/>
            <w:shd w:val="clear" w:color="auto" w:fill="FFFF00"/>
          </w:tcPr>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2013年度（決算見込額）</w:t>
            </w:r>
          </w:p>
        </w:tc>
      </w:tr>
      <w:tr w:rsidR="00581160" w:rsidRPr="00581160" w:rsidTr="00B42123">
        <w:trPr>
          <w:trHeight w:val="227"/>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1394" w:type="dxa"/>
            <w:gridSpan w:val="2"/>
            <w:tcBorders>
              <w:bottom w:val="nil"/>
            </w:tcBorders>
            <w:shd w:val="clear" w:color="auto" w:fill="FFFF00"/>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環境目的の</w:t>
            </w:r>
          </w:p>
        </w:tc>
        <w:tc>
          <w:tcPr>
            <w:tcW w:w="3635" w:type="dxa"/>
            <w:gridSpan w:val="7"/>
            <w:shd w:val="clear" w:color="auto" w:fill="FFFF00"/>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本施策が主たる目的であるもの</w:t>
            </w:r>
          </w:p>
        </w:tc>
        <w:tc>
          <w:tcPr>
            <w:tcW w:w="2653" w:type="dxa"/>
            <w:gridSpan w:val="2"/>
            <w:tcBorders>
              <w:bottom w:val="single" w:sz="4" w:space="0" w:color="auto"/>
              <w:righ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34,818 </w:t>
            </w:r>
          </w:p>
        </w:tc>
        <w:tc>
          <w:tcPr>
            <w:tcW w:w="2524" w:type="dxa"/>
            <w:tcBorders>
              <w:left w:val="single" w:sz="4" w:space="0" w:color="auto"/>
              <w:bottom w:val="single" w:sz="4" w:space="0" w:color="auto"/>
              <w:righ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39,397 </w:t>
            </w:r>
          </w:p>
        </w:tc>
        <w:tc>
          <w:tcPr>
            <w:tcW w:w="2976" w:type="dxa"/>
            <w:tcBorders>
              <w:left w:val="single" w:sz="4" w:space="0" w:color="auto"/>
              <w:bottom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115,269 </w:t>
            </w:r>
          </w:p>
        </w:tc>
      </w:tr>
      <w:tr w:rsidR="00581160" w:rsidRPr="00581160" w:rsidTr="00B42123">
        <w:trPr>
          <w:trHeight w:val="70"/>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1394" w:type="dxa"/>
            <w:gridSpan w:val="2"/>
            <w:tcBorders>
              <w:top w:val="nil"/>
            </w:tcBorders>
            <w:shd w:val="clear" w:color="auto" w:fill="FFFF00"/>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事業費</w:t>
            </w:r>
          </w:p>
        </w:tc>
        <w:tc>
          <w:tcPr>
            <w:tcW w:w="3635" w:type="dxa"/>
            <w:gridSpan w:val="7"/>
            <w:shd w:val="clear" w:color="auto" w:fill="FFFF00"/>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本施策が従たる目的であるもの</w:t>
            </w:r>
          </w:p>
        </w:tc>
        <w:tc>
          <w:tcPr>
            <w:tcW w:w="2653" w:type="dxa"/>
            <w:gridSpan w:val="2"/>
            <w:tcBorders>
              <w:top w:val="single" w:sz="4" w:space="0" w:color="auto"/>
              <w:bottom w:val="single" w:sz="4" w:space="0" w:color="auto"/>
              <w:righ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18,620 </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30,951 </w:t>
            </w:r>
          </w:p>
        </w:tc>
        <w:tc>
          <w:tcPr>
            <w:tcW w:w="2976" w:type="dxa"/>
            <w:tcBorders>
              <w:top w:val="single" w:sz="4" w:space="0" w:color="auto"/>
              <w:left w:val="single" w:sz="4" w:space="0" w:color="auto"/>
              <w:bottom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sz w:val="20"/>
                <w:szCs w:val="20"/>
              </w:rPr>
              <w:t>58</w:t>
            </w:r>
            <w:r w:rsidRPr="00581160">
              <w:rPr>
                <w:rFonts w:ascii="HG丸ｺﾞｼｯｸM-PRO" w:eastAsia="HG丸ｺﾞｼｯｸM-PRO" w:hAnsi="HG丸ｺﾞｼｯｸM-PRO" w:hint="eastAsia"/>
                <w:sz w:val="20"/>
                <w:szCs w:val="20"/>
              </w:rPr>
              <w:t>,</w:t>
            </w:r>
            <w:r w:rsidRPr="00581160">
              <w:rPr>
                <w:rFonts w:ascii="HG丸ｺﾞｼｯｸM-PRO" w:eastAsia="HG丸ｺﾞｼｯｸM-PRO" w:hAnsi="HG丸ｺﾞｼｯｸM-PRO"/>
                <w:sz w:val="20"/>
                <w:szCs w:val="20"/>
              </w:rPr>
              <w:t>615</w:t>
            </w:r>
            <w:r w:rsidRPr="00581160">
              <w:rPr>
                <w:rFonts w:ascii="HG丸ｺﾞｼｯｸM-PRO" w:eastAsia="HG丸ｺﾞｼｯｸM-PRO" w:hAnsi="HG丸ｺﾞｼｯｸM-PRO" w:hint="eastAsia"/>
                <w:sz w:val="20"/>
                <w:szCs w:val="20"/>
              </w:rPr>
              <w:t xml:space="preserve"> </w:t>
            </w:r>
          </w:p>
        </w:tc>
      </w:tr>
      <w:tr w:rsidR="00581160" w:rsidRPr="00581160" w:rsidTr="00B42123">
        <w:trPr>
          <w:trHeight w:val="70"/>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5029" w:type="dxa"/>
            <w:gridSpan w:val="9"/>
            <w:shd w:val="clear" w:color="auto" w:fill="FFFF00"/>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環境以外の目的を含む事業費</w:t>
            </w:r>
          </w:p>
        </w:tc>
        <w:tc>
          <w:tcPr>
            <w:tcW w:w="2653" w:type="dxa"/>
            <w:gridSpan w:val="2"/>
            <w:tcBorders>
              <w:top w:val="single" w:sz="4" w:space="0" w:color="auto"/>
              <w:righ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4,449 </w:t>
            </w:r>
          </w:p>
        </w:tc>
        <w:tc>
          <w:tcPr>
            <w:tcW w:w="2524" w:type="dxa"/>
            <w:tcBorders>
              <w:top w:val="single" w:sz="4" w:space="0" w:color="auto"/>
              <w:lef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2,911 </w:t>
            </w:r>
          </w:p>
        </w:tc>
        <w:tc>
          <w:tcPr>
            <w:tcW w:w="2976" w:type="dxa"/>
            <w:tcBorders>
              <w:top w:val="single" w:sz="4" w:space="0" w:color="auto"/>
              <w:left w:val="single" w:sz="4" w:space="0" w:color="auto"/>
            </w:tcBorders>
            <w:shd w:val="clear" w:color="auto" w:fill="auto"/>
            <w:vAlign w:val="center"/>
          </w:tcPr>
          <w:p w:rsidR="00B42123" w:rsidRPr="00581160" w:rsidRDefault="00B42123" w:rsidP="00A538AD">
            <w:pPr>
              <w:adjustRightInd w:val="0"/>
              <w:snapToGrid w:val="0"/>
              <w:jc w:val="right"/>
              <w:rPr>
                <w:rFonts w:ascii="HG丸ｺﾞｼｯｸM-PRO" w:eastAsia="HG丸ｺﾞｼｯｸM-PRO" w:hAnsi="HG丸ｺﾞｼｯｸM-PRO" w:cs="ＭＳ Ｐゴシック"/>
                <w:sz w:val="20"/>
                <w:szCs w:val="20"/>
              </w:rPr>
            </w:pPr>
            <w:r w:rsidRPr="00581160">
              <w:rPr>
                <w:rFonts w:ascii="HG丸ｺﾞｼｯｸM-PRO" w:eastAsia="HG丸ｺﾞｼｯｸM-PRO" w:hAnsi="HG丸ｺﾞｼｯｸM-PRO" w:hint="eastAsia"/>
                <w:sz w:val="20"/>
                <w:szCs w:val="20"/>
              </w:rPr>
              <w:t xml:space="preserve">1,658 </w:t>
            </w:r>
          </w:p>
        </w:tc>
      </w:tr>
      <w:tr w:rsidR="00581160" w:rsidRPr="00581160" w:rsidTr="00B42123">
        <w:trPr>
          <w:trHeight w:val="198"/>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13182" w:type="dxa"/>
            <w:gridSpan w:val="13"/>
            <w:tcBorders>
              <w:top w:val="single" w:sz="4" w:space="0" w:color="auto"/>
            </w:tcBorders>
            <w:shd w:val="clear" w:color="auto" w:fill="auto"/>
          </w:tcPr>
          <w:p w:rsidR="00B42123" w:rsidRPr="00581160" w:rsidRDefault="00B42123" w:rsidP="001B324D">
            <w:pPr>
              <w:adjustRightInd w:val="0"/>
              <w:snapToGrid w:val="0"/>
              <w:rPr>
                <w:rFonts w:ascii="HG丸ｺﾞｼｯｸM-PRO" w:eastAsia="HG丸ｺﾞｼｯｸM-PRO" w:hAnsi="HG丸ｺﾞｼｯｸM-PRO"/>
                <w:i/>
                <w:sz w:val="20"/>
                <w:szCs w:val="20"/>
              </w:rPr>
            </w:pPr>
          </w:p>
        </w:tc>
      </w:tr>
      <w:tr w:rsidR="00581160" w:rsidRPr="00581160" w:rsidTr="00B42123">
        <w:trPr>
          <w:trHeight w:val="210"/>
        </w:trPr>
        <w:tc>
          <w:tcPr>
            <w:tcW w:w="1560" w:type="dxa"/>
            <w:vMerge w:val="restart"/>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取組指標及び実績</w:t>
            </w:r>
          </w:p>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（施策効果の定量評価）</w:t>
            </w:r>
          </w:p>
        </w:tc>
        <w:tc>
          <w:tcPr>
            <w:tcW w:w="465" w:type="dxa"/>
            <w:shd w:val="clear" w:color="auto" w:fill="FFFF00"/>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77" w:type="dxa"/>
            <w:gridSpan w:val="4"/>
            <w:shd w:val="clear" w:color="auto" w:fill="FFFF00"/>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名称</w:t>
            </w:r>
          </w:p>
        </w:tc>
        <w:tc>
          <w:tcPr>
            <w:tcW w:w="2144" w:type="dxa"/>
            <w:gridSpan w:val="3"/>
            <w:shd w:val="clear" w:color="auto" w:fill="FFFF00"/>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把握方法</w:t>
            </w:r>
          </w:p>
        </w:tc>
        <w:tc>
          <w:tcPr>
            <w:tcW w:w="8396" w:type="dxa"/>
            <w:gridSpan w:val="5"/>
            <w:shd w:val="clear" w:color="auto" w:fill="FFFF00"/>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実績</w:t>
            </w:r>
          </w:p>
        </w:tc>
      </w:tr>
      <w:tr w:rsidR="00581160" w:rsidRPr="00581160" w:rsidTr="00B42123">
        <w:trPr>
          <w:trHeight w:val="121"/>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465" w:type="dxa"/>
            <w:shd w:val="clear" w:color="auto" w:fill="auto"/>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①</w:t>
            </w:r>
          </w:p>
        </w:tc>
        <w:tc>
          <w:tcPr>
            <w:tcW w:w="2177" w:type="dxa"/>
            <w:gridSpan w:val="4"/>
            <w:shd w:val="clear" w:color="auto" w:fill="auto"/>
          </w:tcPr>
          <w:p w:rsidR="00B42123" w:rsidRPr="00581160" w:rsidRDefault="00B42123" w:rsidP="004E201F">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民生（家庭）部門の世帯当たりのエネルギー消費量</w:t>
            </w:r>
          </w:p>
        </w:tc>
        <w:tc>
          <w:tcPr>
            <w:tcW w:w="2144"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府地球温暖化対策実行計画の進行管理において把握</w:t>
            </w:r>
          </w:p>
        </w:tc>
        <w:tc>
          <w:tcPr>
            <w:tcW w:w="8396" w:type="dxa"/>
            <w:gridSpan w:val="5"/>
            <w:shd w:val="clear" w:color="auto" w:fill="auto"/>
          </w:tcPr>
          <w:p w:rsidR="00B42123" w:rsidRPr="00581160" w:rsidRDefault="00B42123" w:rsidP="004E201F">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34.7GJ/世帯（2010年度）、33.6 GJ/世帯（2011年度）、33.0 GJ/世帯（2012年度）</w:t>
            </w:r>
          </w:p>
        </w:tc>
      </w:tr>
      <w:tr w:rsidR="00581160" w:rsidRPr="00581160" w:rsidTr="00B42123">
        <w:trPr>
          <w:trHeight w:val="129"/>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465" w:type="dxa"/>
            <w:shd w:val="clear" w:color="auto" w:fill="auto"/>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②</w:t>
            </w:r>
          </w:p>
        </w:tc>
        <w:tc>
          <w:tcPr>
            <w:tcW w:w="2177" w:type="dxa"/>
            <w:gridSpan w:val="4"/>
            <w:shd w:val="clear" w:color="auto" w:fill="auto"/>
          </w:tcPr>
          <w:p w:rsidR="00B42123" w:rsidRPr="00581160" w:rsidRDefault="00B42123" w:rsidP="004E201F">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業務用建築物の床面積当たりのエネルギー消費量（全体平均）</w:t>
            </w:r>
          </w:p>
        </w:tc>
        <w:tc>
          <w:tcPr>
            <w:tcW w:w="2144"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同上（再掲）</w:t>
            </w:r>
          </w:p>
        </w:tc>
        <w:tc>
          <w:tcPr>
            <w:tcW w:w="8396" w:type="dxa"/>
            <w:gridSpan w:val="5"/>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1,104MJ/m2（2010年度）、1,049 MJ/m2（2011年度）、1,032 MJ/m2（2012年度）</w:t>
            </w:r>
          </w:p>
        </w:tc>
      </w:tr>
      <w:tr w:rsidR="00581160" w:rsidRPr="00581160" w:rsidTr="00B42123">
        <w:trPr>
          <w:trHeight w:val="70"/>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581160" w:rsidRPr="00581160" w:rsidTr="002F1803">
        <w:trPr>
          <w:trHeight w:val="240"/>
        </w:trPr>
        <w:tc>
          <w:tcPr>
            <w:tcW w:w="1560" w:type="dxa"/>
            <w:tcBorders>
              <w:bottom w:val="nil"/>
            </w:tcBorders>
            <w:shd w:val="clear" w:color="auto" w:fill="FFFF00"/>
          </w:tcPr>
          <w:p w:rsidR="00B42123" w:rsidRPr="00581160" w:rsidRDefault="00B42123" w:rsidP="00B42123">
            <w:pPr>
              <w:adjustRightInd w:val="0"/>
              <w:snapToGrid w:val="0"/>
              <w:rPr>
                <w:rFonts w:ascii="HG丸ｺﾞｼｯｸM-PRO" w:eastAsia="HG丸ｺﾞｼｯｸM-PRO" w:hAnsi="HG丸ｺﾞｼｯｸM-PRO"/>
                <w:b/>
                <w:w w:val="90"/>
                <w:sz w:val="20"/>
                <w:szCs w:val="20"/>
              </w:rPr>
            </w:pPr>
            <w:r w:rsidRPr="00581160">
              <w:rPr>
                <w:rFonts w:ascii="HG丸ｺﾞｼｯｸM-PRO" w:eastAsia="HG丸ｺﾞｼｯｸM-PRO" w:hAnsi="HG丸ｺﾞｼｯｸM-PRO" w:hint="eastAsia"/>
                <w:b/>
                <w:w w:val="90"/>
                <w:sz w:val="20"/>
                <w:szCs w:val="20"/>
              </w:rPr>
              <w:t>工程表の</w:t>
            </w:r>
          </w:p>
        </w:tc>
        <w:tc>
          <w:tcPr>
            <w:tcW w:w="2126" w:type="dxa"/>
            <w:gridSpan w:val="3"/>
            <w:shd w:val="clear" w:color="auto" w:fill="FFFF00"/>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工程名</w:t>
            </w:r>
          </w:p>
        </w:tc>
        <w:tc>
          <w:tcPr>
            <w:tcW w:w="1159" w:type="dxa"/>
            <w:gridSpan w:val="3"/>
            <w:shd w:val="clear" w:color="auto" w:fill="FFFF00"/>
          </w:tcPr>
          <w:p w:rsidR="00B42123" w:rsidRPr="00581160" w:rsidRDefault="00B42123" w:rsidP="003207AB">
            <w:pPr>
              <w:adjustRightInd w:val="0"/>
              <w:snapToGrid w:val="0"/>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進捗状況</w:t>
            </w:r>
            <w:r w:rsidRPr="00581160">
              <w:rPr>
                <w:rFonts w:ascii="HG丸ｺﾞｼｯｸM-PRO" w:eastAsia="HG丸ｺﾞｼｯｸM-PRO" w:hAnsi="HG丸ｺﾞｼｯｸM-PRO" w:hint="eastAsia"/>
                <w:sz w:val="20"/>
                <w:szCs w:val="20"/>
                <w:vertAlign w:val="superscript"/>
              </w:rPr>
              <w:t>※</w:t>
            </w:r>
          </w:p>
        </w:tc>
        <w:tc>
          <w:tcPr>
            <w:tcW w:w="2101" w:type="dxa"/>
            <w:gridSpan w:val="4"/>
            <w:shd w:val="clear" w:color="auto" w:fill="FFFF00"/>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主な事業の名称</w:t>
            </w:r>
          </w:p>
        </w:tc>
        <w:tc>
          <w:tcPr>
            <w:tcW w:w="7796" w:type="dxa"/>
            <w:gridSpan w:val="3"/>
            <w:shd w:val="clear" w:color="auto" w:fill="FFFF00"/>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事業の実施状況</w:t>
            </w:r>
          </w:p>
        </w:tc>
      </w:tr>
      <w:tr w:rsidR="00581160" w:rsidRPr="00581160" w:rsidTr="002F1803">
        <w:trPr>
          <w:trHeight w:val="528"/>
        </w:trPr>
        <w:tc>
          <w:tcPr>
            <w:tcW w:w="1560" w:type="dxa"/>
            <w:tcBorders>
              <w:top w:val="nil"/>
              <w:bottom w:val="nil"/>
            </w:tcBorders>
            <w:shd w:val="clear" w:color="auto" w:fill="FFFF00"/>
          </w:tcPr>
          <w:p w:rsidR="00B42123" w:rsidRPr="00581160" w:rsidRDefault="00B42123" w:rsidP="003207AB">
            <w:pPr>
              <w:adjustRightInd w:val="0"/>
              <w:snapToGrid w:val="0"/>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w w:val="90"/>
                <w:sz w:val="20"/>
                <w:szCs w:val="20"/>
              </w:rPr>
              <w:t>進捗状況</w:t>
            </w:r>
          </w:p>
        </w:tc>
        <w:tc>
          <w:tcPr>
            <w:tcW w:w="2126" w:type="dxa"/>
            <w:gridSpan w:val="3"/>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建築物のCO2削減性能等の評価制度の促進</w:t>
            </w:r>
          </w:p>
        </w:tc>
        <w:tc>
          <w:tcPr>
            <w:tcW w:w="1159" w:type="dxa"/>
            <w:gridSpan w:val="3"/>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w:t>
            </w:r>
          </w:p>
        </w:tc>
        <w:tc>
          <w:tcPr>
            <w:tcW w:w="2101" w:type="dxa"/>
            <w:gridSpan w:val="4"/>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建築物環境配慮制度推進事業</w:t>
            </w:r>
          </w:p>
        </w:tc>
        <w:tc>
          <w:tcPr>
            <w:tcW w:w="7796" w:type="dxa"/>
            <w:gridSpan w:val="3"/>
            <w:shd w:val="clear" w:color="auto" w:fill="auto"/>
          </w:tcPr>
          <w:p w:rsidR="00B42123" w:rsidRPr="00581160" w:rsidRDefault="00B42123" w:rsidP="00DE0B71">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建築物の環境配慮の評価結果等の届出・公表</w:t>
            </w:r>
          </w:p>
          <w:p w:rsidR="00B42123" w:rsidRPr="00581160" w:rsidRDefault="00B42123" w:rsidP="00DE0B71">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建築物環境計画書届出のうち配慮措置が大変良好な建築物の割合：</w:t>
            </w:r>
          </w:p>
          <w:p w:rsidR="00B42123" w:rsidRPr="00581160" w:rsidRDefault="00B42123" w:rsidP="00DE0B71">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住宅：57％、非住宅：46％（2011年度）</w:t>
            </w:r>
          </w:p>
          <w:p w:rsidR="00B42123" w:rsidRPr="00581160" w:rsidRDefault="00B42123" w:rsidP="00DE0B71">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住宅：38%、非住宅：35％（2012年度）</w:t>
            </w:r>
          </w:p>
        </w:tc>
      </w:tr>
      <w:tr w:rsidR="00581160" w:rsidRPr="00581160" w:rsidTr="002F1803">
        <w:trPr>
          <w:trHeight w:val="240"/>
        </w:trPr>
        <w:tc>
          <w:tcPr>
            <w:tcW w:w="1560" w:type="dxa"/>
            <w:vMerge w:val="restart"/>
            <w:tcBorders>
              <w:top w:val="nil"/>
            </w:tcBorders>
            <w:shd w:val="clear" w:color="auto" w:fill="FFFF00"/>
          </w:tcPr>
          <w:p w:rsidR="00B42123" w:rsidRPr="00581160" w:rsidRDefault="00B42123" w:rsidP="00823390">
            <w:pPr>
              <w:adjustRightInd w:val="0"/>
              <w:snapToGrid w:val="0"/>
              <w:rPr>
                <w:rFonts w:ascii="HG丸ｺﾞｼｯｸM-PRO" w:eastAsia="HG丸ｺﾞｼｯｸM-PRO" w:hAnsi="HG丸ｺﾞｼｯｸM-PRO"/>
                <w:b/>
                <w:sz w:val="20"/>
                <w:szCs w:val="20"/>
              </w:rPr>
            </w:pPr>
          </w:p>
        </w:tc>
        <w:tc>
          <w:tcPr>
            <w:tcW w:w="2126" w:type="dxa"/>
            <w:gridSpan w:val="3"/>
            <w:vMerge w:val="restart"/>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住宅・建築物の省CO2設備の導入促進</w:t>
            </w:r>
          </w:p>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（省エネ診断制度、うちエコ診断、省エネ家電の導入促進等）</w:t>
            </w:r>
          </w:p>
        </w:tc>
        <w:tc>
          <w:tcPr>
            <w:tcW w:w="1159" w:type="dxa"/>
            <w:gridSpan w:val="3"/>
            <w:vMerge w:val="restart"/>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w:t>
            </w:r>
          </w:p>
        </w:tc>
        <w:tc>
          <w:tcPr>
            <w:tcW w:w="2101" w:type="dxa"/>
            <w:gridSpan w:val="4"/>
            <w:shd w:val="clear" w:color="auto" w:fill="auto"/>
          </w:tcPr>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省エネ・省CO2相談窓口の設置・運営</w:t>
            </w:r>
          </w:p>
        </w:tc>
        <w:tc>
          <w:tcPr>
            <w:tcW w:w="7796" w:type="dxa"/>
            <w:gridSpan w:val="3"/>
            <w:shd w:val="clear" w:color="auto" w:fill="auto"/>
          </w:tcPr>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中小事業者の事業所のエネルギー使用状況の把握、現地調査、計測結果をもとに、省エネに係る運用改善等の提案を行う省エネ診断を実施。</w:t>
            </w:r>
          </w:p>
          <w:p w:rsidR="00B42123" w:rsidRPr="00581160" w:rsidRDefault="00B42123" w:rsidP="00823390">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診断件数：6件（2011年度）、36件（2012年度）、34件（2013年度）</w:t>
            </w:r>
          </w:p>
        </w:tc>
      </w:tr>
      <w:tr w:rsidR="00581160" w:rsidRPr="00581160" w:rsidTr="002F1803">
        <w:trPr>
          <w:trHeight w:val="1048"/>
        </w:trPr>
        <w:tc>
          <w:tcPr>
            <w:tcW w:w="1560" w:type="dxa"/>
            <w:vMerge/>
            <w:shd w:val="clear" w:color="auto" w:fill="FFFF00"/>
          </w:tcPr>
          <w:p w:rsidR="002F1803" w:rsidRPr="00581160" w:rsidRDefault="002F1803" w:rsidP="00823390">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2F1803" w:rsidRPr="00581160" w:rsidRDefault="002F1803" w:rsidP="00823390">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2F1803" w:rsidRPr="00581160" w:rsidRDefault="002F1803" w:rsidP="00823390">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2F1803" w:rsidRPr="00581160" w:rsidRDefault="002F180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緊急雇用創出基金事業を活用したESCO事業の推進（2013）</w:t>
            </w:r>
          </w:p>
        </w:tc>
        <w:tc>
          <w:tcPr>
            <w:tcW w:w="7796" w:type="dxa"/>
            <w:gridSpan w:val="3"/>
            <w:shd w:val="clear" w:color="auto" w:fill="auto"/>
          </w:tcPr>
          <w:p w:rsidR="002F1803" w:rsidRPr="00581160" w:rsidRDefault="002F180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「建築物省エネ診断・ＥＳＣＯアドバイザリー・省エネ格付推進事業」において、府施設をはじめ市町村や民間など広範な施設を対象に省エネ診断やＥＳＣＯ可能性調査等を実施。</w:t>
            </w:r>
          </w:p>
        </w:tc>
      </w:tr>
      <w:tr w:rsidR="00581160" w:rsidRPr="00581160" w:rsidTr="002F1803">
        <w:trPr>
          <w:trHeight w:val="460"/>
        </w:trPr>
        <w:tc>
          <w:tcPr>
            <w:tcW w:w="1560" w:type="dxa"/>
            <w:vMerge/>
            <w:shd w:val="clear" w:color="auto" w:fill="FFFF00"/>
          </w:tcPr>
          <w:p w:rsidR="00B42123" w:rsidRPr="00581160" w:rsidRDefault="00B42123" w:rsidP="00823390">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「節電ポータルサイト」におけるうちエコ診断の周知啓発</w:t>
            </w:r>
          </w:p>
        </w:tc>
        <w:tc>
          <w:tcPr>
            <w:tcW w:w="7796" w:type="dxa"/>
            <w:gridSpan w:val="3"/>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大阪府地球温暖化防止活動推進センターにおけるうちエコ診断を啓発。</w:t>
            </w:r>
          </w:p>
        </w:tc>
      </w:tr>
      <w:tr w:rsidR="00581160" w:rsidRPr="00581160" w:rsidTr="002F1803">
        <w:trPr>
          <w:trHeight w:val="778"/>
        </w:trPr>
        <w:tc>
          <w:tcPr>
            <w:tcW w:w="1560" w:type="dxa"/>
            <w:vMerge/>
            <w:tcBorders>
              <w:bottom w:val="nil"/>
            </w:tcBorders>
            <w:shd w:val="clear" w:color="auto" w:fill="FFFF00"/>
          </w:tcPr>
          <w:p w:rsidR="00B42123" w:rsidRPr="00581160" w:rsidRDefault="00B42123" w:rsidP="00823390">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大阪省エネラベルキャンペーンへの参画</w:t>
            </w:r>
          </w:p>
        </w:tc>
        <w:tc>
          <w:tcPr>
            <w:tcW w:w="7796" w:type="dxa"/>
            <w:gridSpan w:val="3"/>
            <w:shd w:val="clear" w:color="auto" w:fill="auto"/>
          </w:tcPr>
          <w:p w:rsidR="00B42123" w:rsidRPr="00581160" w:rsidRDefault="00B42123" w:rsidP="00823390">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省エネラベルキャンペーン実行委員会に参画して、販売店、消費者団体等と連携して省エネ製品の普及を促進。</w:t>
            </w:r>
          </w:p>
        </w:tc>
      </w:tr>
      <w:tr w:rsidR="00581160" w:rsidRPr="00581160" w:rsidTr="002F1803">
        <w:trPr>
          <w:trHeight w:val="270"/>
        </w:trPr>
        <w:tc>
          <w:tcPr>
            <w:tcW w:w="1560" w:type="dxa"/>
            <w:tcBorders>
              <w:top w:val="nil"/>
              <w:bottom w:val="nil"/>
            </w:tcBorders>
            <w:shd w:val="clear" w:color="auto" w:fill="FFFF00"/>
          </w:tcPr>
          <w:p w:rsidR="00B42123" w:rsidRPr="00581160" w:rsidRDefault="00B42123" w:rsidP="003207AB">
            <w:pPr>
              <w:adjustRightInd w:val="0"/>
              <w:snapToGrid w:val="0"/>
              <w:rPr>
                <w:rFonts w:ascii="HG丸ｺﾞｼｯｸM-PRO" w:eastAsia="HG丸ｺﾞｼｯｸM-PRO" w:hAnsi="HG丸ｺﾞｼｯｸM-PRO"/>
                <w:b/>
                <w:sz w:val="20"/>
                <w:szCs w:val="20"/>
              </w:rPr>
            </w:pPr>
          </w:p>
        </w:tc>
        <w:tc>
          <w:tcPr>
            <w:tcW w:w="2126" w:type="dxa"/>
            <w:gridSpan w:val="3"/>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LED技術の導入促進（道路照明灯等への導入促進）</w:t>
            </w:r>
          </w:p>
        </w:tc>
        <w:tc>
          <w:tcPr>
            <w:tcW w:w="1159" w:type="dxa"/>
            <w:gridSpan w:val="3"/>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w:t>
            </w:r>
          </w:p>
        </w:tc>
        <w:tc>
          <w:tcPr>
            <w:tcW w:w="2101" w:type="dxa"/>
            <w:gridSpan w:val="4"/>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道路照明灯のLED化</w:t>
            </w:r>
          </w:p>
        </w:tc>
        <w:tc>
          <w:tcPr>
            <w:tcW w:w="7796" w:type="dxa"/>
            <w:gridSpan w:val="3"/>
            <w:shd w:val="clear" w:color="auto" w:fill="auto"/>
          </w:tcPr>
          <w:p w:rsidR="00B42123" w:rsidRPr="00581160" w:rsidRDefault="00B42123" w:rsidP="00DE0B71">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リース方式で府が管理する道路照明灯約23,000灯のＬＥＤ化を2013年度までに完了。</w:t>
            </w:r>
          </w:p>
        </w:tc>
      </w:tr>
      <w:tr w:rsidR="00581160" w:rsidRPr="00581160" w:rsidTr="002F1803">
        <w:trPr>
          <w:trHeight w:val="70"/>
        </w:trPr>
        <w:tc>
          <w:tcPr>
            <w:tcW w:w="1560" w:type="dxa"/>
            <w:tcBorders>
              <w:top w:val="nil"/>
              <w:bottom w:val="nil"/>
            </w:tcBorders>
            <w:shd w:val="clear" w:color="auto" w:fill="FFFF00"/>
          </w:tcPr>
          <w:p w:rsidR="00B42123" w:rsidRPr="00581160" w:rsidRDefault="00B42123" w:rsidP="003207AB">
            <w:pPr>
              <w:adjustRightInd w:val="0"/>
              <w:snapToGrid w:val="0"/>
              <w:rPr>
                <w:rFonts w:ascii="HG丸ｺﾞｼｯｸM-PRO" w:eastAsia="HG丸ｺﾞｼｯｸM-PRO" w:hAnsi="HG丸ｺﾞｼｯｸM-PRO"/>
                <w:b/>
                <w:sz w:val="20"/>
                <w:szCs w:val="20"/>
              </w:rPr>
            </w:pPr>
          </w:p>
        </w:tc>
        <w:tc>
          <w:tcPr>
            <w:tcW w:w="2126" w:type="dxa"/>
            <w:gridSpan w:val="3"/>
            <w:shd w:val="clear" w:color="auto" w:fill="auto"/>
          </w:tcPr>
          <w:p w:rsidR="00B42123" w:rsidRPr="00581160" w:rsidRDefault="00B42123" w:rsidP="003207AB">
            <w:pPr>
              <w:adjustRightInd w:val="0"/>
              <w:snapToGrid w:val="0"/>
            </w:pPr>
            <w:r w:rsidRPr="00581160">
              <w:rPr>
                <w:rFonts w:ascii="HG丸ｺﾞｼｯｸM-PRO" w:eastAsia="HG丸ｺﾞｼｯｸM-PRO" w:hAnsi="HG丸ｺﾞｼｯｸM-PRO" w:hint="eastAsia"/>
                <w:sz w:val="20"/>
                <w:szCs w:val="20"/>
              </w:rPr>
              <w:t>熱負荷削減の推進（住宅・建築物等の緑化の普及促進）</w:t>
            </w:r>
          </w:p>
        </w:tc>
        <w:tc>
          <w:tcPr>
            <w:tcW w:w="1159" w:type="dxa"/>
            <w:gridSpan w:val="3"/>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w:t>
            </w:r>
          </w:p>
        </w:tc>
        <w:tc>
          <w:tcPr>
            <w:tcW w:w="2101" w:type="dxa"/>
            <w:gridSpan w:val="4"/>
            <w:shd w:val="clear" w:color="auto" w:fill="auto"/>
          </w:tcPr>
          <w:p w:rsidR="00B42123" w:rsidRPr="00581160" w:rsidRDefault="00B42123" w:rsidP="003207AB">
            <w:pPr>
              <w:adjustRightInd w:val="0"/>
              <w:snapToGrid w:val="0"/>
              <w:rPr>
                <w:rFonts w:ascii="HG丸ｺﾞｼｯｸM-PRO" w:eastAsia="HG丸ｺﾞｼｯｸM-PRO" w:hAnsi="HG丸ｺﾞｼｯｸM-PRO"/>
                <w:sz w:val="20"/>
                <w:szCs w:val="20"/>
              </w:rPr>
            </w:pPr>
          </w:p>
        </w:tc>
        <w:tc>
          <w:tcPr>
            <w:tcW w:w="7796" w:type="dxa"/>
            <w:gridSpan w:val="3"/>
            <w:shd w:val="clear" w:color="auto" w:fill="auto"/>
          </w:tcPr>
          <w:p w:rsidR="00B42123" w:rsidRPr="00581160" w:rsidRDefault="00B42123" w:rsidP="001B324D">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→施策No.31「暮らしやすい快適な都市環境の確保（ヒートアイランド現象の緩和）」で記載</w:t>
            </w:r>
          </w:p>
        </w:tc>
      </w:tr>
      <w:tr w:rsidR="00581160" w:rsidRPr="00581160" w:rsidTr="00B42123">
        <w:trPr>
          <w:trHeight w:val="70"/>
        </w:trPr>
        <w:tc>
          <w:tcPr>
            <w:tcW w:w="1560" w:type="dxa"/>
            <w:tcBorders>
              <w:top w:val="nil"/>
            </w:tcBorders>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B42123" w:rsidRPr="00581160" w:rsidRDefault="00B42123" w:rsidP="001B324D">
            <w:pPr>
              <w:adjustRightInd w:val="0"/>
              <w:snapToGrid w:val="0"/>
              <w:spacing w:line="280" w:lineRule="exact"/>
              <w:ind w:left="200" w:hangingChars="100" w:hanging="20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81160" w:rsidRPr="00581160" w:rsidTr="00B42123">
        <w:trPr>
          <w:trHeight w:val="70"/>
        </w:trPr>
        <w:tc>
          <w:tcPr>
            <w:tcW w:w="1560" w:type="dxa"/>
            <w:vMerge w:val="restart"/>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評価</w:t>
            </w: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評価</w:t>
            </w:r>
          </w:p>
        </w:tc>
        <w:tc>
          <w:tcPr>
            <w:tcW w:w="8646" w:type="dxa"/>
            <w:gridSpan w:val="6"/>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理由等</w:t>
            </w:r>
          </w:p>
        </w:tc>
      </w:tr>
      <w:tr w:rsidR="00581160" w:rsidRPr="00581160" w:rsidTr="00B42123">
        <w:trPr>
          <w:trHeight w:val="195"/>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施策目的の達成状況</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順調に推移している</w:t>
            </w:r>
          </w:p>
        </w:tc>
        <w:tc>
          <w:tcPr>
            <w:tcW w:w="8646" w:type="dxa"/>
            <w:gridSpan w:val="6"/>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取組指標値①②は改善傾向で推移している。</w:t>
            </w:r>
          </w:p>
          <w:p w:rsidR="008615B6" w:rsidRPr="00581160" w:rsidRDefault="008615B6"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2011年度以降の</w:t>
            </w:r>
            <w:r w:rsidR="001C1BA7" w:rsidRPr="00581160">
              <w:rPr>
                <w:rFonts w:ascii="HG丸ｺﾞｼｯｸM-PRO" w:eastAsia="HG丸ｺﾞｼｯｸM-PRO" w:hAnsi="HG丸ｺﾞｼｯｸM-PRO" w:hint="eastAsia"/>
                <w:sz w:val="20"/>
                <w:szCs w:val="20"/>
              </w:rPr>
              <w:t>エネルギー消費</w:t>
            </w:r>
            <w:r w:rsidRPr="00581160">
              <w:rPr>
                <w:rFonts w:ascii="HG丸ｺﾞｼｯｸM-PRO" w:eastAsia="HG丸ｺﾞｼｯｸM-PRO" w:hAnsi="HG丸ｺﾞｼｯｸM-PRO" w:hint="eastAsia"/>
                <w:sz w:val="20"/>
                <w:szCs w:val="20"/>
              </w:rPr>
              <w:t>量の減少は、東日本大震災以降の節電意識の高まりが大きく寄与したものと考え</w:t>
            </w:r>
            <w:bookmarkStart w:id="0" w:name="_GoBack"/>
            <w:bookmarkEnd w:id="0"/>
            <w:r w:rsidRPr="00581160">
              <w:rPr>
                <w:rFonts w:ascii="HG丸ｺﾞｼｯｸM-PRO" w:eastAsia="HG丸ｺﾞｼｯｸM-PRO" w:hAnsi="HG丸ｺﾞｼｯｸM-PRO" w:hint="eastAsia"/>
                <w:sz w:val="20"/>
                <w:szCs w:val="20"/>
              </w:rPr>
              <w:t>られる。</w:t>
            </w:r>
          </w:p>
        </w:tc>
      </w:tr>
      <w:tr w:rsidR="00581160" w:rsidRPr="00581160" w:rsidTr="00B42123">
        <w:trPr>
          <w:trHeight w:val="180"/>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事業・工程の進捗状況</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概ね計画どおり進捗</w:t>
            </w:r>
          </w:p>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一部は計画以上の進捗</w:t>
            </w:r>
          </w:p>
        </w:tc>
        <w:tc>
          <w:tcPr>
            <w:tcW w:w="8646" w:type="dxa"/>
            <w:gridSpan w:val="6"/>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道路照明灯のLED化は前倒しで達成した。</w:t>
            </w:r>
          </w:p>
          <w:p w:rsidR="008615B6" w:rsidRPr="00581160" w:rsidRDefault="008615B6"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その他の事業は概ね想定どおり進捗している。</w:t>
            </w:r>
          </w:p>
        </w:tc>
      </w:tr>
      <w:tr w:rsidR="00581160" w:rsidRPr="00581160" w:rsidTr="00B42123">
        <w:trPr>
          <w:trHeight w:val="195"/>
        </w:trPr>
        <w:tc>
          <w:tcPr>
            <w:tcW w:w="1560" w:type="dxa"/>
            <w:vMerge w:val="restart"/>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計画見直し又は改善事項</w:t>
            </w: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見直し・改善点の内容等</w:t>
            </w:r>
          </w:p>
        </w:tc>
      </w:tr>
      <w:tr w:rsidR="00581160" w:rsidRPr="00581160" w:rsidTr="00B42123">
        <w:trPr>
          <w:trHeight w:val="120"/>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目標</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有</w:t>
            </w:r>
          </w:p>
        </w:tc>
        <w:tc>
          <w:tcPr>
            <w:tcW w:w="8646" w:type="dxa"/>
            <w:gridSpan w:val="6"/>
            <w:vMerge w:val="restart"/>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「今後の温暖化対策について」（H26年11月　府環境審議会答申予定）の「家庭部門」及び「民生（業務）部門」における建築物に係る取組みの方向性を踏まえて、見直しを検討</w:t>
            </w:r>
          </w:p>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ヒートアイランド対策は、「魅力と活力ある快適な地域づくり」分野の施策として記述</w:t>
            </w:r>
          </w:p>
        </w:tc>
      </w:tr>
      <w:tr w:rsidR="00581160" w:rsidRPr="00581160" w:rsidTr="00B42123">
        <w:trPr>
          <w:trHeight w:val="135"/>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施策の方向・主な施策</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有</w:t>
            </w:r>
          </w:p>
        </w:tc>
        <w:tc>
          <w:tcPr>
            <w:tcW w:w="8646" w:type="dxa"/>
            <w:gridSpan w:val="6"/>
            <w:vMerge/>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r>
      <w:tr w:rsidR="00581160" w:rsidRPr="00581160" w:rsidTr="00B42123">
        <w:trPr>
          <w:trHeight w:val="165"/>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工程表</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有</w:t>
            </w:r>
          </w:p>
        </w:tc>
        <w:tc>
          <w:tcPr>
            <w:tcW w:w="8646" w:type="dxa"/>
            <w:gridSpan w:val="6"/>
            <w:vMerge/>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r>
      <w:tr w:rsidR="00581160" w:rsidRPr="00581160" w:rsidTr="00B42123">
        <w:trPr>
          <w:trHeight w:val="105"/>
        </w:trPr>
        <w:tc>
          <w:tcPr>
            <w:tcW w:w="1560" w:type="dxa"/>
            <w:vMerge/>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その他の改善事項</w:t>
            </w:r>
          </w:p>
        </w:tc>
        <w:tc>
          <w:tcPr>
            <w:tcW w:w="2268" w:type="dxa"/>
            <w:gridSpan w:val="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有</w:t>
            </w:r>
          </w:p>
        </w:tc>
        <w:tc>
          <w:tcPr>
            <w:tcW w:w="8646" w:type="dxa"/>
            <w:gridSpan w:val="6"/>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p>
        </w:tc>
      </w:tr>
      <w:tr w:rsidR="00581160" w:rsidRPr="00581160" w:rsidTr="00B42123">
        <w:tc>
          <w:tcPr>
            <w:tcW w:w="1560" w:type="dxa"/>
            <w:shd w:val="clear" w:color="auto" w:fill="FFFF00"/>
          </w:tcPr>
          <w:p w:rsidR="00B42123" w:rsidRPr="00581160" w:rsidRDefault="00B42123" w:rsidP="001B324D">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関係課室</w:t>
            </w:r>
          </w:p>
        </w:tc>
        <w:tc>
          <w:tcPr>
            <w:tcW w:w="13182" w:type="dxa"/>
            <w:gridSpan w:val="13"/>
            <w:shd w:val="clear" w:color="auto" w:fill="auto"/>
          </w:tcPr>
          <w:p w:rsidR="00B42123" w:rsidRPr="00581160" w:rsidRDefault="00B42123" w:rsidP="001B324D">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みどり都市環境室、住宅まちづくり部、都市整備部</w:t>
            </w:r>
          </w:p>
        </w:tc>
      </w:tr>
    </w:tbl>
    <w:p w:rsidR="00045CDA" w:rsidRPr="00581160" w:rsidRDefault="00045CDA" w:rsidP="00045CDA">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81160" w:rsidRPr="00581160" w:rsidTr="004F3BF7">
        <w:trPr>
          <w:trHeight w:val="113"/>
        </w:trPr>
        <w:tc>
          <w:tcPr>
            <w:tcW w:w="1496" w:type="dxa"/>
            <w:vMerge w:val="restart"/>
            <w:shd w:val="clear" w:color="auto" w:fill="FFFF00"/>
          </w:tcPr>
          <w:p w:rsidR="00045CDA" w:rsidRPr="00581160" w:rsidRDefault="00045CDA" w:rsidP="004F3BF7">
            <w:pPr>
              <w:adjustRightInd w:val="0"/>
              <w:snapToGrid w:val="0"/>
              <w:spacing w:line="280" w:lineRule="exact"/>
              <w:rPr>
                <w:rFonts w:ascii="HG丸ｺﾞｼｯｸM-PRO" w:eastAsia="HG丸ｺﾞｼｯｸM-PRO" w:hAnsi="HG丸ｺﾞｼｯｸM-PRO"/>
                <w:b/>
                <w:sz w:val="20"/>
                <w:szCs w:val="20"/>
              </w:rPr>
            </w:pPr>
            <w:r w:rsidRPr="00581160">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45CDA" w:rsidRPr="00581160" w:rsidRDefault="00045CDA" w:rsidP="004F3BF7">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45CDA" w:rsidRPr="00581160" w:rsidRDefault="00045CDA" w:rsidP="004F3BF7">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評価結果について</w:t>
            </w:r>
          </w:p>
        </w:tc>
        <w:tc>
          <w:tcPr>
            <w:tcW w:w="4581" w:type="dxa"/>
            <w:shd w:val="clear" w:color="auto" w:fill="FFFF00"/>
          </w:tcPr>
          <w:p w:rsidR="00045CDA" w:rsidRPr="00581160" w:rsidRDefault="00045CDA" w:rsidP="004F3BF7">
            <w:pPr>
              <w:adjustRightInd w:val="0"/>
              <w:snapToGrid w:val="0"/>
              <w:spacing w:line="280" w:lineRule="exact"/>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計画の見直し又は改善方針について</w:t>
            </w:r>
          </w:p>
        </w:tc>
      </w:tr>
      <w:tr w:rsidR="00581160" w:rsidRPr="00581160" w:rsidTr="004F3BF7">
        <w:trPr>
          <w:trHeight w:val="750"/>
        </w:trPr>
        <w:tc>
          <w:tcPr>
            <w:tcW w:w="1496" w:type="dxa"/>
            <w:vMerge/>
            <w:shd w:val="clear" w:color="auto" w:fill="FFFF00"/>
          </w:tcPr>
          <w:p w:rsidR="00820A15" w:rsidRPr="00581160" w:rsidRDefault="00820A15"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20A15" w:rsidRPr="00581160" w:rsidRDefault="00820A15" w:rsidP="00C210B8">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評価手法は適正である。</w:t>
            </w:r>
          </w:p>
          <w:p w:rsidR="00820A15" w:rsidRPr="00581160" w:rsidRDefault="00820A15" w:rsidP="00C210B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820A15" w:rsidRPr="00581160" w:rsidRDefault="00820A15" w:rsidP="00C210B8">
            <w:pPr>
              <w:adjustRightInd w:val="0"/>
              <w:snapToGrid w:val="0"/>
              <w:rPr>
                <w:rFonts w:ascii="HG丸ｺﾞｼｯｸM-PRO" w:eastAsia="HG丸ｺﾞｼｯｸM-PRO" w:hAnsi="HG丸ｺﾞｼｯｸM-PRO"/>
                <w:sz w:val="20"/>
                <w:szCs w:val="20"/>
              </w:rPr>
            </w:pPr>
            <w:r w:rsidRPr="00581160">
              <w:rPr>
                <w:rFonts w:ascii="HG丸ｺﾞｼｯｸM-PRO" w:eastAsia="HG丸ｺﾞｼｯｸM-PRO" w:hAnsi="HG丸ｺﾞｼｯｸM-PRO" w:hint="eastAsia"/>
                <w:sz w:val="20"/>
                <w:szCs w:val="20"/>
              </w:rPr>
              <w:t>評価結果は妥当である。</w:t>
            </w:r>
          </w:p>
          <w:p w:rsidR="00820A15" w:rsidRPr="00581160" w:rsidRDefault="00820A15" w:rsidP="00C210B8">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820A15" w:rsidRPr="00581160" w:rsidRDefault="00820A15" w:rsidP="00C210B8">
            <w:pPr>
              <w:widowControl/>
              <w:adjustRightInd w:val="0"/>
              <w:snapToGrid w:val="0"/>
              <w:jc w:val="left"/>
              <w:rPr>
                <w:rFonts w:ascii="HG丸ｺﾞｼｯｸM-PRO" w:eastAsia="HG丸ｺﾞｼｯｸM-PRO" w:hAnsi="HG丸ｺﾞｼｯｸM-PRO"/>
                <w:sz w:val="20"/>
                <w:szCs w:val="20"/>
              </w:rPr>
            </w:pPr>
            <w:r w:rsidRPr="00581160">
              <w:rPr>
                <w:rFonts w:ascii="HG丸ｺﾞｼｯｸM-PRO" w:eastAsia="HG丸ｺﾞｼｯｸM-PRO" w:hAnsi="HG丸ｺﾞｼｯｸM-PRO"/>
                <w:sz w:val="20"/>
                <w:szCs w:val="20"/>
              </w:rPr>
              <w:t>LED</w:t>
            </w:r>
            <w:r w:rsidRPr="00581160">
              <w:rPr>
                <w:rFonts w:ascii="HG丸ｺﾞｼｯｸM-PRO" w:eastAsia="HG丸ｺﾞｼｯｸM-PRO" w:hAnsi="HG丸ｺﾞｼｯｸM-PRO" w:hint="eastAsia"/>
                <w:sz w:val="20"/>
                <w:szCs w:val="20"/>
              </w:rPr>
              <w:t>技術の導入促進の目標について新たな目標の設定が望まれる。建築物環境計画書届出のうち配慮措置が大変良好な建築物の割合が、住宅、非住宅ともに、201</w:t>
            </w:r>
            <w:r w:rsidRPr="00581160">
              <w:rPr>
                <w:rFonts w:ascii="HG丸ｺﾞｼｯｸM-PRO" w:eastAsia="HG丸ｺﾞｼｯｸM-PRO" w:hAnsi="HG丸ｺﾞｼｯｸM-PRO"/>
                <w:sz w:val="20"/>
                <w:szCs w:val="20"/>
              </w:rPr>
              <w:t>1</w:t>
            </w:r>
            <w:r w:rsidRPr="00581160">
              <w:rPr>
                <w:rFonts w:ascii="HG丸ｺﾞｼｯｸM-PRO" w:eastAsia="HG丸ｺﾞｼｯｸM-PRO" w:hAnsi="HG丸ｺﾞｼｯｸM-PRO" w:hint="eastAsia"/>
                <w:sz w:val="20"/>
                <w:szCs w:val="20"/>
              </w:rPr>
              <w:t>年度から2012年度に低下しており、その要因の解明とともに、必要な場合、施策の見直しを検討すべきである。</w:t>
            </w:r>
          </w:p>
          <w:p w:rsidR="00820A15" w:rsidRPr="00581160" w:rsidRDefault="00820A15" w:rsidP="00C210B8">
            <w:pPr>
              <w:adjustRightInd w:val="0"/>
              <w:snapToGrid w:val="0"/>
              <w:rPr>
                <w:rFonts w:ascii="HG丸ｺﾞｼｯｸM-PRO" w:eastAsia="HG丸ｺﾞｼｯｸM-PRO" w:hAnsi="HG丸ｺﾞｼｯｸM-PRO"/>
                <w:sz w:val="20"/>
                <w:szCs w:val="20"/>
              </w:rPr>
            </w:pPr>
          </w:p>
        </w:tc>
      </w:tr>
    </w:tbl>
    <w:p w:rsidR="00045CDA" w:rsidRPr="00581160" w:rsidRDefault="00045CDA" w:rsidP="00045CDA">
      <w:pPr>
        <w:adjustRightInd w:val="0"/>
        <w:snapToGrid w:val="0"/>
        <w:spacing w:line="280" w:lineRule="exact"/>
        <w:rPr>
          <w:rFonts w:ascii="HG丸ｺﾞｼｯｸM-PRO" w:eastAsia="HG丸ｺﾞｼｯｸM-PRO" w:hAnsi="HG丸ｺﾞｼｯｸM-PRO"/>
          <w:sz w:val="20"/>
          <w:szCs w:val="20"/>
        </w:rPr>
      </w:pPr>
    </w:p>
    <w:p w:rsidR="00195BEC" w:rsidRPr="00581160" w:rsidRDefault="00195BEC" w:rsidP="00045CDA">
      <w:pPr>
        <w:adjustRightInd w:val="0"/>
        <w:snapToGrid w:val="0"/>
        <w:spacing w:line="280" w:lineRule="exact"/>
        <w:rPr>
          <w:rFonts w:ascii="HG丸ｺﾞｼｯｸM-PRO" w:eastAsia="HG丸ｺﾞｼｯｸM-PRO" w:hAnsi="HG丸ｺﾞｼｯｸM-PRO"/>
          <w:sz w:val="20"/>
          <w:szCs w:val="20"/>
        </w:rPr>
      </w:pPr>
    </w:p>
    <w:sectPr w:rsidR="00195BEC" w:rsidRPr="00581160"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D3" w:rsidRDefault="00E12FD3" w:rsidP="00DF093F">
      <w:r>
        <w:separator/>
      </w:r>
    </w:p>
  </w:endnote>
  <w:endnote w:type="continuationSeparator" w:id="0">
    <w:p w:rsidR="00E12FD3" w:rsidRDefault="00E12FD3"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05961"/>
      <w:docPartObj>
        <w:docPartGallery w:val="Page Numbers (Bottom of Page)"/>
        <w:docPartUnique/>
      </w:docPartObj>
    </w:sdtPr>
    <w:sdtEndPr/>
    <w:sdtContent>
      <w:p w:rsidR="008F4D07" w:rsidRDefault="008F4D07">
        <w:pPr>
          <w:pStyle w:val="a6"/>
          <w:jc w:val="center"/>
        </w:pPr>
        <w:r>
          <w:fldChar w:fldCharType="begin"/>
        </w:r>
        <w:r>
          <w:instrText>PAGE   \* MERGEFORMAT</w:instrText>
        </w:r>
        <w:r>
          <w:fldChar w:fldCharType="separate"/>
        </w:r>
        <w:r w:rsidR="00581160" w:rsidRPr="00581160">
          <w:rPr>
            <w:noProof/>
            <w:lang w:val="ja-JP"/>
          </w:rPr>
          <w:t>1</w:t>
        </w:r>
        <w:r>
          <w:fldChar w:fldCharType="end"/>
        </w:r>
      </w:p>
    </w:sdtContent>
  </w:sdt>
  <w:p w:rsidR="008F4D07" w:rsidRDefault="008F4D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D3" w:rsidRDefault="00E12FD3" w:rsidP="00DF093F">
      <w:r>
        <w:separator/>
      </w:r>
    </w:p>
  </w:footnote>
  <w:footnote w:type="continuationSeparator" w:id="0">
    <w:p w:rsidR="00E12FD3" w:rsidRDefault="00E12FD3"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CDA"/>
    <w:rsid w:val="0007537D"/>
    <w:rsid w:val="00091444"/>
    <w:rsid w:val="000E2AC8"/>
    <w:rsid w:val="000E3205"/>
    <w:rsid w:val="00155D45"/>
    <w:rsid w:val="00195BEC"/>
    <w:rsid w:val="00197858"/>
    <w:rsid w:val="001A02D5"/>
    <w:rsid w:val="001A21A7"/>
    <w:rsid w:val="001B324D"/>
    <w:rsid w:val="001C0F38"/>
    <w:rsid w:val="001C1BA7"/>
    <w:rsid w:val="00216BAB"/>
    <w:rsid w:val="002326FC"/>
    <w:rsid w:val="0024137F"/>
    <w:rsid w:val="0024769F"/>
    <w:rsid w:val="00250982"/>
    <w:rsid w:val="00261A14"/>
    <w:rsid w:val="00286AA6"/>
    <w:rsid w:val="0029022F"/>
    <w:rsid w:val="002A2C1F"/>
    <w:rsid w:val="002A7D28"/>
    <w:rsid w:val="002D76A0"/>
    <w:rsid w:val="002F10E6"/>
    <w:rsid w:val="002F1803"/>
    <w:rsid w:val="003207AB"/>
    <w:rsid w:val="00322A9D"/>
    <w:rsid w:val="00322CF5"/>
    <w:rsid w:val="003259A1"/>
    <w:rsid w:val="003271D4"/>
    <w:rsid w:val="00333DC6"/>
    <w:rsid w:val="00335DFB"/>
    <w:rsid w:val="00336377"/>
    <w:rsid w:val="003643C4"/>
    <w:rsid w:val="003732DC"/>
    <w:rsid w:val="00392F77"/>
    <w:rsid w:val="003F144C"/>
    <w:rsid w:val="0047300B"/>
    <w:rsid w:val="004A6C02"/>
    <w:rsid w:val="004C767C"/>
    <w:rsid w:val="004E201F"/>
    <w:rsid w:val="004E6196"/>
    <w:rsid w:val="00516BA1"/>
    <w:rsid w:val="00540E2B"/>
    <w:rsid w:val="005562A9"/>
    <w:rsid w:val="005579A0"/>
    <w:rsid w:val="00563823"/>
    <w:rsid w:val="0057614A"/>
    <w:rsid w:val="00581160"/>
    <w:rsid w:val="00593CC1"/>
    <w:rsid w:val="00593E96"/>
    <w:rsid w:val="005D41EA"/>
    <w:rsid w:val="005E481B"/>
    <w:rsid w:val="005F649D"/>
    <w:rsid w:val="006305BE"/>
    <w:rsid w:val="00655282"/>
    <w:rsid w:val="006B2F32"/>
    <w:rsid w:val="006C65EE"/>
    <w:rsid w:val="006F0C09"/>
    <w:rsid w:val="007060B9"/>
    <w:rsid w:val="007067BA"/>
    <w:rsid w:val="00747714"/>
    <w:rsid w:val="00751ADE"/>
    <w:rsid w:val="007709F0"/>
    <w:rsid w:val="0077774A"/>
    <w:rsid w:val="007C015C"/>
    <w:rsid w:val="007F184F"/>
    <w:rsid w:val="008146C1"/>
    <w:rsid w:val="00820A15"/>
    <w:rsid w:val="008401B6"/>
    <w:rsid w:val="00840C9F"/>
    <w:rsid w:val="00843C9D"/>
    <w:rsid w:val="00846325"/>
    <w:rsid w:val="008534E8"/>
    <w:rsid w:val="008615B6"/>
    <w:rsid w:val="008B63EF"/>
    <w:rsid w:val="008E6CF6"/>
    <w:rsid w:val="008F4D07"/>
    <w:rsid w:val="00925BBC"/>
    <w:rsid w:val="00966480"/>
    <w:rsid w:val="0099172A"/>
    <w:rsid w:val="00992D93"/>
    <w:rsid w:val="009F2ADF"/>
    <w:rsid w:val="00A0206D"/>
    <w:rsid w:val="00A16927"/>
    <w:rsid w:val="00A2565E"/>
    <w:rsid w:val="00A46F8A"/>
    <w:rsid w:val="00A538AD"/>
    <w:rsid w:val="00AB4937"/>
    <w:rsid w:val="00AC2ADD"/>
    <w:rsid w:val="00AF0AE6"/>
    <w:rsid w:val="00AF7529"/>
    <w:rsid w:val="00B01CE0"/>
    <w:rsid w:val="00B42123"/>
    <w:rsid w:val="00B86E55"/>
    <w:rsid w:val="00B921F2"/>
    <w:rsid w:val="00C267D5"/>
    <w:rsid w:val="00C4727D"/>
    <w:rsid w:val="00C64D1B"/>
    <w:rsid w:val="00CA215D"/>
    <w:rsid w:val="00CA2A77"/>
    <w:rsid w:val="00CB40C0"/>
    <w:rsid w:val="00CC34F0"/>
    <w:rsid w:val="00CC39A7"/>
    <w:rsid w:val="00CF336A"/>
    <w:rsid w:val="00D3471B"/>
    <w:rsid w:val="00D4719D"/>
    <w:rsid w:val="00D64FBD"/>
    <w:rsid w:val="00DA3B33"/>
    <w:rsid w:val="00DB3628"/>
    <w:rsid w:val="00DE0B71"/>
    <w:rsid w:val="00DF093F"/>
    <w:rsid w:val="00E07503"/>
    <w:rsid w:val="00E12FD3"/>
    <w:rsid w:val="00E1744F"/>
    <w:rsid w:val="00E32302"/>
    <w:rsid w:val="00E36245"/>
    <w:rsid w:val="00E70F05"/>
    <w:rsid w:val="00E95F23"/>
    <w:rsid w:val="00EC22D5"/>
    <w:rsid w:val="00ED1A47"/>
    <w:rsid w:val="00F00BF4"/>
    <w:rsid w:val="00F43827"/>
    <w:rsid w:val="00F54E55"/>
    <w:rsid w:val="00F81BF2"/>
    <w:rsid w:val="00F847B2"/>
    <w:rsid w:val="00F84AF3"/>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697">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85993684">
      <w:bodyDiv w:val="1"/>
      <w:marLeft w:val="0"/>
      <w:marRight w:val="0"/>
      <w:marTop w:val="0"/>
      <w:marBottom w:val="0"/>
      <w:divBdr>
        <w:top w:val="none" w:sz="0" w:space="0" w:color="auto"/>
        <w:left w:val="none" w:sz="0" w:space="0" w:color="auto"/>
        <w:bottom w:val="none" w:sz="0" w:space="0" w:color="auto"/>
        <w:right w:val="none" w:sz="0" w:space="0" w:color="auto"/>
      </w:divBdr>
    </w:div>
    <w:div w:id="985209022">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85643530">
      <w:bodyDiv w:val="1"/>
      <w:marLeft w:val="0"/>
      <w:marRight w:val="0"/>
      <w:marTop w:val="0"/>
      <w:marBottom w:val="0"/>
      <w:divBdr>
        <w:top w:val="none" w:sz="0" w:space="0" w:color="auto"/>
        <w:left w:val="none" w:sz="0" w:space="0" w:color="auto"/>
        <w:bottom w:val="none" w:sz="0" w:space="0" w:color="auto"/>
        <w:right w:val="none" w:sz="0" w:space="0" w:color="auto"/>
      </w:divBdr>
    </w:div>
    <w:div w:id="165132544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679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66</cp:revision>
  <cp:lastPrinted>2014-10-30T00:45:00Z</cp:lastPrinted>
  <dcterms:created xsi:type="dcterms:W3CDTF">2013-11-11T09:24:00Z</dcterms:created>
  <dcterms:modified xsi:type="dcterms:W3CDTF">2015-11-13T04:42:00Z</dcterms:modified>
</cp:coreProperties>
</file>