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87763C" w14:textId="446BE28A" w:rsidR="00DA6C03" w:rsidRPr="00070A42" w:rsidRDefault="00FC5EB2" w:rsidP="00070A42">
      <w:pPr>
        <w:snapToGrid w:val="0"/>
        <w:jc w:val="center"/>
        <w:rPr>
          <w:rFonts w:ascii="メイリオ" w:eastAsia="メイリオ" w:hAnsi="メイリオ"/>
          <w:b/>
          <w:sz w:val="24"/>
          <w:szCs w:val="21"/>
        </w:rPr>
      </w:pPr>
      <w:r w:rsidRPr="00070A42">
        <w:rPr>
          <w:rFonts w:ascii="メイリオ" w:eastAsia="メイリオ" w:hAnsi="メイリオ" w:cs="Meiryo UI" w:hint="eastAsia"/>
          <w:b/>
          <w:noProof/>
          <w:sz w:val="24"/>
          <w:szCs w:val="21"/>
        </w:rPr>
        <mc:AlternateContent>
          <mc:Choice Requires="wps">
            <w:drawing>
              <wp:anchor distT="0" distB="0" distL="114300" distR="114300" simplePos="0" relativeHeight="251659264" behindDoc="0" locked="0" layoutInCell="1" allowOverlap="1" wp14:anchorId="3A283F18" wp14:editId="1AEA6669">
                <wp:simplePos x="0" y="0"/>
                <wp:positionH relativeFrom="column">
                  <wp:posOffset>4383405</wp:posOffset>
                </wp:positionH>
                <wp:positionV relativeFrom="paragraph">
                  <wp:posOffset>-757555</wp:posOffset>
                </wp:positionV>
                <wp:extent cx="1352550" cy="5029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1352550" cy="502920"/>
                        </a:xfrm>
                        <a:prstGeom prst="rect">
                          <a:avLst/>
                        </a:prstGeom>
                        <a:solidFill>
                          <a:schemeClr val="lt1"/>
                        </a:solidFill>
                        <a:ln w="6350">
                          <a:solidFill>
                            <a:prstClr val="black"/>
                          </a:solidFill>
                        </a:ln>
                      </wps:spPr>
                      <wps:txbx>
                        <w:txbxContent>
                          <w:p w14:paraId="034A1915" w14:textId="7B4EB242" w:rsidR="00FF5F11" w:rsidRPr="00DA6C03" w:rsidRDefault="00FF5F11" w:rsidP="00DA6C03">
                            <w:pPr>
                              <w:jc w:val="center"/>
                              <w:rPr>
                                <w:rFonts w:ascii="ＭＳ ゴシック" w:eastAsia="ＭＳ ゴシック" w:hAnsi="ＭＳ ゴシック"/>
                                <w:sz w:val="32"/>
                              </w:rPr>
                            </w:pPr>
                            <w:r>
                              <w:rPr>
                                <w:rFonts w:ascii="ＭＳ ゴシック" w:eastAsia="ＭＳ ゴシック" w:hAnsi="ＭＳ ゴシック" w:hint="eastAsia"/>
                                <w:sz w:val="32"/>
                              </w:rPr>
                              <w:t>参考</w:t>
                            </w:r>
                            <w:r w:rsidRPr="00DA6C03">
                              <w:rPr>
                                <w:rFonts w:ascii="ＭＳ ゴシック" w:eastAsia="ＭＳ ゴシック" w:hAnsi="ＭＳ ゴシック" w:hint="eastAsia"/>
                                <w:sz w:val="32"/>
                              </w:rPr>
                              <w:t>資料</w:t>
                            </w:r>
                            <w:r w:rsidR="00CE5D94">
                              <w:rPr>
                                <w:rFonts w:ascii="ＭＳ ゴシック" w:eastAsia="ＭＳ ゴシック" w:hAnsi="ＭＳ ゴシック" w:hint="eastAsia"/>
                                <w:sz w:val="3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283F18" id="_x0000_t202" coordsize="21600,21600" o:spt="202" path="m,l,21600r21600,l21600,xe">
                <v:stroke joinstyle="miter"/>
                <v:path gradientshapeok="t" o:connecttype="rect"/>
              </v:shapetype>
              <v:shape id="テキスト ボックス 1" o:spid="_x0000_s1026" type="#_x0000_t202" style="position:absolute;left:0;text-align:left;margin-left:345.15pt;margin-top:-59.65pt;width:106.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JaQIAALIEAAAOAAAAZHJzL2Uyb0RvYy54bWysVM1u2zAMvg/YOwi6r07SpluDOkXWosOA&#10;oi3QDj0rstwYk0VNUmJ3xwYY9hB7hWHnPU9eZJ8UJ/3badhFJkXyE/mR9OFRW2u2UM5XZHLe3+lx&#10;poykojK3Of90ffrmHWc+CFMITUbl/E55fjR+/eqwsSM1oBnpQjkGEONHjc35LAQ7yjIvZ6oWfoes&#10;MjCW5GoRoLrbrHCiAXqts0Gvt5815ArrSCrvcXuyNvJxwi9LJcNFWXoVmM45cgvpdOmcxjMbH4rR&#10;rRN2VskuDfEPWdSiMnh0C3UigmBzV72AqivpyFMZdiTVGZVlJVWqAdX0e8+quZoJq1ItIMfbLU3+&#10;/8HK88WlY1WB3nFmRI0WrZbfVvc/V/e/V8vvbLX8sVouV/e/oLN+pKuxfoSoK4u40L6nNoZ29x6X&#10;kYW2dHX8oj4GO4i/25Kt2sBkDNodDoZDmCRsw97gYJC6kT1EW+fDB0U1i0LOHZqZOBaLMx/wIlw3&#10;LvExT7oqTiutkxIHSB1rxxYCrdch5YiIJ17asCbn+7tI4wVChN7GT7WQn2OVTxGgaYPLyMm69iiF&#10;dtp2hEypuANPjtaD5608rYB7Jny4FA6ThvqxPeECR6kJyVAncTYj9/Vv99EfAwArZw0mN+f+y1w4&#10;xZn+aDAaB/29vTjqSdkbvgWvzD22TB9bzLw+JjCE9iO7JEb/oDdi6ai+wZJN4qswCSPxds7DRjwO&#10;633Ckko1mSQnDLcV4cxcWRmhI7mRz+v2Rjjb9TNgEs5pM+Ni9Kyta98YaWgyD1RWqeeR4DWrHe9Y&#10;jNSWbonj5j3Wk9fDr2b8BwAA//8DAFBLAwQUAAYACAAAACEA84D8r90AAAAMAQAADwAAAGRycy9k&#10;b3ducmV2LnhtbEyPwU7DMBBE70j8g7VI3Fo7gKokxKkAFS6cKIjzNnZti9iObDcNf89ygtvs7Gj2&#10;bbdd/MhmnbKLQUK1FsB0GKJywUj4eH9e1cBywaBwjEFL+NYZtv3lRYetiufwpud9MYxKQm5Rgi1l&#10;ajnPg9Ue8zpOOtDuGJPHQmMyXCU8U7kf+Y0QG+7RBbpgcdJPVg9f+5OXsHs0jRlqTHZXK+fm5fP4&#10;al6kvL5aHu6BFb2UvzD84hM69MR0iKegMhslbBpxS1EJq6pqSFGEHBIHsu5EBbzv+P8n+h8AAAD/&#10;/wMAUEsBAi0AFAAGAAgAAAAhALaDOJL+AAAA4QEAABMAAAAAAAAAAAAAAAAAAAAAAFtDb250ZW50&#10;X1R5cGVzXS54bWxQSwECLQAUAAYACAAAACEAOP0h/9YAAACUAQAACwAAAAAAAAAAAAAAAAAvAQAA&#10;X3JlbHMvLnJlbHNQSwECLQAUAAYACAAAACEA4GQviWkCAACyBAAADgAAAAAAAAAAAAAAAAAuAgAA&#10;ZHJzL2Uyb0RvYy54bWxQSwECLQAUAAYACAAAACEA84D8r90AAAAMAQAADwAAAAAAAAAAAAAAAADD&#10;BAAAZHJzL2Rvd25yZXYueG1sUEsFBgAAAAAEAAQA8wAAAM0FAAAAAA==&#10;" fillcolor="white [3201]" strokeweight=".5pt">
                <v:textbox>
                  <w:txbxContent>
                    <w:p w14:paraId="034A1915" w14:textId="7B4EB242" w:rsidR="00FF5F11" w:rsidRPr="00DA6C03" w:rsidRDefault="00FF5F11" w:rsidP="00DA6C03">
                      <w:pPr>
                        <w:jc w:val="center"/>
                        <w:rPr>
                          <w:rFonts w:ascii="ＭＳ ゴシック" w:eastAsia="ＭＳ ゴシック" w:hAnsi="ＭＳ ゴシック"/>
                          <w:sz w:val="32"/>
                        </w:rPr>
                      </w:pPr>
                      <w:r>
                        <w:rPr>
                          <w:rFonts w:ascii="ＭＳ ゴシック" w:eastAsia="ＭＳ ゴシック" w:hAnsi="ＭＳ ゴシック" w:hint="eastAsia"/>
                          <w:sz w:val="32"/>
                        </w:rPr>
                        <w:t>参考</w:t>
                      </w:r>
                      <w:r w:rsidRPr="00DA6C03">
                        <w:rPr>
                          <w:rFonts w:ascii="ＭＳ ゴシック" w:eastAsia="ＭＳ ゴシック" w:hAnsi="ＭＳ ゴシック" w:hint="eastAsia"/>
                          <w:sz w:val="32"/>
                        </w:rPr>
                        <w:t>資料</w:t>
                      </w:r>
                      <w:r w:rsidR="00CE5D94">
                        <w:rPr>
                          <w:rFonts w:ascii="ＭＳ ゴシック" w:eastAsia="ＭＳ ゴシック" w:hAnsi="ＭＳ ゴシック" w:hint="eastAsia"/>
                          <w:sz w:val="32"/>
                        </w:rPr>
                        <w:t>２</w:t>
                      </w:r>
                    </w:p>
                  </w:txbxContent>
                </v:textbox>
              </v:shape>
            </w:pict>
          </mc:Fallback>
        </mc:AlternateContent>
      </w:r>
      <w:r w:rsidR="00DA6C03" w:rsidRPr="00070A42">
        <w:rPr>
          <w:rFonts w:ascii="メイリオ" w:eastAsia="メイリオ" w:hAnsi="メイリオ" w:hint="eastAsia"/>
          <w:b/>
          <w:sz w:val="24"/>
          <w:szCs w:val="21"/>
        </w:rPr>
        <w:t>第</w:t>
      </w:r>
      <w:r w:rsidR="00E87031">
        <w:rPr>
          <w:rFonts w:ascii="メイリオ" w:eastAsia="メイリオ" w:hAnsi="メイリオ" w:hint="eastAsia"/>
          <w:b/>
          <w:sz w:val="24"/>
          <w:szCs w:val="21"/>
        </w:rPr>
        <w:t>12</w:t>
      </w:r>
      <w:r w:rsidR="00DA6C03" w:rsidRPr="00070A42">
        <w:rPr>
          <w:rFonts w:ascii="メイリオ" w:eastAsia="メイリオ" w:hAnsi="メイリオ" w:hint="eastAsia"/>
          <w:b/>
          <w:sz w:val="24"/>
          <w:szCs w:val="21"/>
        </w:rPr>
        <w:t>回大阪府障がい者差別解消協議会</w:t>
      </w:r>
    </w:p>
    <w:p w14:paraId="0CFBF780" w14:textId="77777777" w:rsidR="00CE5D94" w:rsidRDefault="00DA6C03" w:rsidP="00070A42">
      <w:pPr>
        <w:snapToGrid w:val="0"/>
        <w:jc w:val="center"/>
        <w:rPr>
          <w:rFonts w:ascii="メイリオ" w:eastAsia="メイリオ" w:hAnsi="メイリオ"/>
          <w:b/>
          <w:sz w:val="24"/>
          <w:szCs w:val="21"/>
        </w:rPr>
      </w:pPr>
      <w:r w:rsidRPr="00070A42">
        <w:rPr>
          <w:rFonts w:ascii="メイリオ" w:eastAsia="メイリオ" w:hAnsi="メイリオ" w:hint="eastAsia"/>
          <w:b/>
          <w:sz w:val="24"/>
          <w:szCs w:val="21"/>
        </w:rPr>
        <w:t>「大阪府障がい者差別解消条例施行状況の検討について</w:t>
      </w:r>
      <w:r w:rsidR="00CE5D94">
        <w:rPr>
          <w:rFonts w:ascii="メイリオ" w:eastAsia="メイリオ" w:hAnsi="メイリオ" w:hint="eastAsia"/>
          <w:b/>
          <w:sz w:val="24"/>
          <w:szCs w:val="21"/>
        </w:rPr>
        <w:t xml:space="preserve">　提言素案</w:t>
      </w:r>
      <w:r w:rsidRPr="00070A42">
        <w:rPr>
          <w:rFonts w:ascii="メイリオ" w:eastAsia="メイリオ" w:hAnsi="メイリオ" w:hint="eastAsia"/>
          <w:b/>
          <w:sz w:val="24"/>
          <w:szCs w:val="21"/>
        </w:rPr>
        <w:t xml:space="preserve">」　</w:t>
      </w:r>
    </w:p>
    <w:p w14:paraId="7ECF094F" w14:textId="076A1D8A" w:rsidR="00DA6C03" w:rsidRPr="00070A42" w:rsidRDefault="00DA6C03" w:rsidP="00070A42">
      <w:pPr>
        <w:snapToGrid w:val="0"/>
        <w:jc w:val="center"/>
        <w:rPr>
          <w:rFonts w:ascii="メイリオ" w:eastAsia="メイリオ" w:hAnsi="メイリオ"/>
          <w:b/>
          <w:sz w:val="24"/>
          <w:szCs w:val="21"/>
        </w:rPr>
      </w:pPr>
      <w:r w:rsidRPr="00070A42">
        <w:rPr>
          <w:rFonts w:ascii="メイリオ" w:eastAsia="メイリオ" w:hAnsi="メイリオ" w:hint="eastAsia"/>
          <w:b/>
          <w:sz w:val="24"/>
          <w:szCs w:val="21"/>
        </w:rPr>
        <w:t>の主な委員意見</w:t>
      </w:r>
    </w:p>
    <w:p w14:paraId="05BC01F3" w14:textId="77777777" w:rsidR="00CE5D94" w:rsidRDefault="00CE5D94" w:rsidP="00CE5D94">
      <w:pPr>
        <w:snapToGrid w:val="0"/>
        <w:ind w:left="420" w:hangingChars="200" w:hanging="420"/>
        <w:jc w:val="left"/>
        <w:rPr>
          <w:rFonts w:ascii="メイリオ" w:eastAsia="メイリオ" w:hAnsi="メイリオ"/>
          <w:szCs w:val="21"/>
        </w:rPr>
      </w:pPr>
      <w:r w:rsidRPr="00CE5D94">
        <w:rPr>
          <w:rFonts w:ascii="メイリオ" w:eastAsia="メイリオ" w:hAnsi="メイリオ" w:hint="eastAsia"/>
          <w:szCs w:val="21"/>
        </w:rPr>
        <w:t xml:space="preserve">　　</w:t>
      </w:r>
    </w:p>
    <w:p w14:paraId="51F8096E" w14:textId="36E3F29B" w:rsidR="00CE5D94" w:rsidRPr="00CE5D94" w:rsidRDefault="00CE5D94" w:rsidP="00CE5D94">
      <w:pPr>
        <w:snapToGrid w:val="0"/>
        <w:ind w:left="420" w:hangingChars="200" w:hanging="420"/>
        <w:jc w:val="left"/>
        <w:rPr>
          <w:rFonts w:ascii="メイリオ" w:eastAsia="メイリオ" w:hAnsi="メイリオ"/>
          <w:b/>
          <w:bCs/>
          <w:szCs w:val="21"/>
        </w:rPr>
      </w:pPr>
      <w:r w:rsidRPr="00CE5D94">
        <w:rPr>
          <w:rFonts w:ascii="メイリオ" w:eastAsia="メイリオ" w:hAnsi="メイリオ" w:hint="eastAsia"/>
          <w:b/>
          <w:bCs/>
          <w:szCs w:val="21"/>
        </w:rPr>
        <w:t>１　はじめに</w:t>
      </w:r>
    </w:p>
    <w:p w14:paraId="508E2ECA" w14:textId="0B9584C9" w:rsidR="006D1BEE" w:rsidRPr="00086A0E" w:rsidRDefault="00CE5D94" w:rsidP="006D1BEE">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w:t>
      </w:r>
      <w:r w:rsidR="006D1BEE" w:rsidRPr="00086A0E">
        <w:rPr>
          <w:rFonts w:ascii="メイリオ" w:eastAsia="メイリオ" w:hAnsi="メイリオ" w:hint="eastAsia"/>
          <w:szCs w:val="21"/>
        </w:rPr>
        <w:t>○　各則や障がいの定義等についても見直し検討を行うべきであり、障がい者施設の建設反対や住宅の賃貸・入居時の差別的取扱いなどを部局間で連携して取り組むことの明記も必要である。</w:t>
      </w:r>
    </w:p>
    <w:p w14:paraId="79A5DA04" w14:textId="7C8D6BC0" w:rsidR="006D1BEE" w:rsidRPr="00305E9B" w:rsidRDefault="006D1BEE" w:rsidP="006D1BEE">
      <w:pPr>
        <w:snapToGrid w:val="0"/>
        <w:ind w:leftChars="200" w:left="420"/>
        <w:jc w:val="left"/>
        <w:rPr>
          <w:rFonts w:ascii="メイリオ" w:eastAsia="メイリオ" w:hAnsi="メイリオ"/>
          <w:szCs w:val="21"/>
        </w:rPr>
      </w:pPr>
      <w:r>
        <w:rPr>
          <w:rFonts w:ascii="メイリオ" w:eastAsia="メイリオ" w:hAnsi="メイリオ" w:hint="eastAsia"/>
          <w:szCs w:val="21"/>
        </w:rPr>
        <w:t>今後も実態に応じて継続して見直しを行う必要があり、</w:t>
      </w:r>
      <w:r w:rsidRPr="00086A0E">
        <w:rPr>
          <w:rFonts w:ascii="メイリオ" w:eastAsia="メイリオ" w:hAnsi="メイリオ" w:hint="eastAsia"/>
          <w:szCs w:val="21"/>
        </w:rPr>
        <w:t>条例附則に「３年を目途に必要に応じて見直す」という趣旨を規定すべきである。</w:t>
      </w:r>
    </w:p>
    <w:p w14:paraId="198340E1" w14:textId="49E3FCA1" w:rsidR="00CE5D94" w:rsidRDefault="00CE5D94" w:rsidP="006D1BEE">
      <w:pPr>
        <w:snapToGrid w:val="0"/>
        <w:jc w:val="left"/>
        <w:rPr>
          <w:rFonts w:ascii="メイリオ" w:eastAsia="メイリオ" w:hAnsi="メイリオ"/>
          <w:szCs w:val="21"/>
        </w:rPr>
      </w:pPr>
    </w:p>
    <w:p w14:paraId="03DE6F29" w14:textId="7B6DB0F0" w:rsidR="0047701F" w:rsidRDefault="00CE5D94" w:rsidP="0047701F">
      <w:pPr>
        <w:snapToGrid w:val="0"/>
        <w:ind w:left="420" w:hangingChars="200" w:hanging="420"/>
        <w:jc w:val="left"/>
        <w:rPr>
          <w:rFonts w:ascii="メイリオ" w:eastAsia="メイリオ" w:hAnsi="メイリオ"/>
          <w:b/>
          <w:bCs/>
          <w:szCs w:val="21"/>
        </w:rPr>
      </w:pPr>
      <w:r w:rsidRPr="007A73A9">
        <w:rPr>
          <w:rFonts w:ascii="メイリオ" w:eastAsia="メイリオ" w:hAnsi="メイリオ" w:hint="eastAsia"/>
          <w:b/>
          <w:bCs/>
          <w:szCs w:val="21"/>
        </w:rPr>
        <w:t xml:space="preserve">２　</w:t>
      </w:r>
      <w:r w:rsidR="0047701F" w:rsidRPr="0047701F">
        <w:rPr>
          <w:rFonts w:ascii="メイリオ" w:eastAsia="メイリオ" w:hAnsi="メイリオ" w:hint="eastAsia"/>
          <w:b/>
          <w:bCs/>
          <w:szCs w:val="21"/>
        </w:rPr>
        <w:t>大阪府障害を理由とする差別の解消の推進に関する条例施行状況の検討について</w:t>
      </w:r>
    </w:p>
    <w:p w14:paraId="096146AC" w14:textId="17CBE35F" w:rsidR="00CE5D94" w:rsidRPr="007A73A9" w:rsidRDefault="00CE5D94" w:rsidP="00CE5D94">
      <w:pPr>
        <w:snapToGrid w:val="0"/>
        <w:ind w:left="420" w:hangingChars="200" w:hanging="420"/>
        <w:jc w:val="left"/>
        <w:rPr>
          <w:rFonts w:ascii="メイリオ" w:eastAsia="メイリオ" w:hAnsi="メイリオ"/>
          <w:b/>
          <w:bCs/>
          <w:szCs w:val="21"/>
        </w:rPr>
      </w:pPr>
      <w:r w:rsidRPr="007A73A9">
        <w:rPr>
          <w:rFonts w:ascii="メイリオ" w:eastAsia="メイリオ" w:hAnsi="メイリオ" w:hint="eastAsia"/>
          <w:b/>
          <w:bCs/>
          <w:szCs w:val="21"/>
        </w:rPr>
        <w:t>（１）相談及び紛争の防止又は解決のための体制の整備</w:t>
      </w:r>
    </w:p>
    <w:p w14:paraId="73E0FB10" w14:textId="076EED68" w:rsidR="00CE5D94" w:rsidRPr="007A73A9" w:rsidRDefault="00CE5D94" w:rsidP="00CE5D94">
      <w:pPr>
        <w:snapToGrid w:val="0"/>
        <w:ind w:left="420" w:hangingChars="200" w:hanging="420"/>
        <w:jc w:val="left"/>
        <w:rPr>
          <w:rFonts w:ascii="メイリオ" w:eastAsia="メイリオ" w:hAnsi="メイリオ"/>
          <w:b/>
          <w:bCs/>
          <w:szCs w:val="21"/>
        </w:rPr>
      </w:pPr>
      <w:r w:rsidRPr="007A73A9">
        <w:rPr>
          <w:rFonts w:ascii="メイリオ" w:eastAsia="メイリオ" w:hAnsi="メイリオ" w:hint="eastAsia"/>
          <w:b/>
          <w:bCs/>
          <w:szCs w:val="21"/>
        </w:rPr>
        <w:t xml:space="preserve">　　①広域支援相談員の機能について</w:t>
      </w:r>
    </w:p>
    <w:p w14:paraId="55A82959" w14:textId="088AC006" w:rsidR="00CE5D94" w:rsidRDefault="00CE5D94" w:rsidP="00CE5D94">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意見なし</w:t>
      </w:r>
    </w:p>
    <w:p w14:paraId="4DF54C9E" w14:textId="77777777" w:rsidR="00233FE9" w:rsidRPr="00CE5D94" w:rsidRDefault="00233FE9" w:rsidP="00CE5D94">
      <w:pPr>
        <w:snapToGrid w:val="0"/>
        <w:ind w:left="420" w:hangingChars="200" w:hanging="420"/>
        <w:jc w:val="left"/>
        <w:rPr>
          <w:rFonts w:ascii="メイリオ" w:eastAsia="メイリオ" w:hAnsi="メイリオ"/>
          <w:szCs w:val="21"/>
        </w:rPr>
      </w:pPr>
    </w:p>
    <w:p w14:paraId="190C9910" w14:textId="43CBCDEF" w:rsidR="00CE5D94" w:rsidRPr="005E2A02" w:rsidRDefault="00CE5D94" w:rsidP="00CE5D94">
      <w:pPr>
        <w:snapToGrid w:val="0"/>
        <w:ind w:left="420" w:hangingChars="200" w:hanging="420"/>
        <w:jc w:val="left"/>
        <w:rPr>
          <w:rFonts w:ascii="メイリオ" w:eastAsia="メイリオ" w:hAnsi="メイリオ"/>
          <w:b/>
          <w:bCs/>
          <w:szCs w:val="21"/>
        </w:rPr>
      </w:pPr>
      <w:r w:rsidRPr="00CE5D94">
        <w:rPr>
          <w:rFonts w:ascii="メイリオ" w:eastAsia="メイリオ" w:hAnsi="メイリオ" w:hint="eastAsia"/>
          <w:szCs w:val="21"/>
        </w:rPr>
        <w:t xml:space="preserve">　</w:t>
      </w:r>
      <w:r w:rsidRPr="005E2A02">
        <w:rPr>
          <w:rFonts w:ascii="メイリオ" w:eastAsia="メイリオ" w:hAnsi="メイリオ" w:hint="eastAsia"/>
          <w:b/>
          <w:bCs/>
          <w:szCs w:val="21"/>
        </w:rPr>
        <w:t xml:space="preserve">　②府による市町村への助言等の機能について</w:t>
      </w:r>
    </w:p>
    <w:p w14:paraId="68E5D8AC" w14:textId="3DF500AD" w:rsidR="00233FE9" w:rsidRDefault="00CE5D94" w:rsidP="00233FE9">
      <w:pPr>
        <w:snapToGrid w:val="0"/>
        <w:ind w:left="630" w:hangingChars="300" w:hanging="630"/>
        <w:jc w:val="left"/>
        <w:rPr>
          <w:rFonts w:ascii="メイリオ" w:eastAsia="メイリオ" w:hAnsi="メイリオ"/>
          <w:szCs w:val="21"/>
        </w:rPr>
      </w:pPr>
      <w:r w:rsidRPr="00CE5D94">
        <w:rPr>
          <w:rFonts w:ascii="メイリオ" w:eastAsia="メイリオ" w:hAnsi="メイリオ" w:hint="eastAsia"/>
          <w:szCs w:val="21"/>
        </w:rPr>
        <w:t xml:space="preserve">　</w:t>
      </w:r>
      <w:r w:rsidRPr="005E2A02">
        <w:rPr>
          <w:rFonts w:ascii="メイリオ" w:eastAsia="メイリオ" w:hAnsi="メイリオ" w:hint="eastAsia"/>
          <w:b/>
          <w:bCs/>
          <w:szCs w:val="21"/>
        </w:rPr>
        <w:t xml:space="preserve">　</w:t>
      </w:r>
      <w:r w:rsidR="00233FE9">
        <w:rPr>
          <w:rFonts w:ascii="メイリオ" w:eastAsia="メイリオ" w:hAnsi="メイリオ" w:hint="eastAsia"/>
          <w:szCs w:val="21"/>
        </w:rPr>
        <w:t>○　大阪府障がい者差別解消協議会が市町村の課題等を把握し、支援の手法や連携の仕方などを市町村とともに検討する体制が必要である。その方法として、市町村を協議会の構成員にすることを検討することも一つではないか。</w:t>
      </w:r>
    </w:p>
    <w:p w14:paraId="7BEDCD04" w14:textId="21A658DE" w:rsidR="00233FE9" w:rsidRPr="00233FE9" w:rsidRDefault="00233FE9" w:rsidP="00233FE9">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w:t>
      </w:r>
    </w:p>
    <w:p w14:paraId="1358C538" w14:textId="56892A34" w:rsidR="00CE5D94" w:rsidRPr="005E2A02" w:rsidRDefault="00CE5D94" w:rsidP="00233FE9">
      <w:pPr>
        <w:snapToGrid w:val="0"/>
        <w:ind w:leftChars="200" w:left="420"/>
        <w:jc w:val="left"/>
        <w:rPr>
          <w:rFonts w:ascii="メイリオ" w:eastAsia="メイリオ" w:hAnsi="メイリオ"/>
          <w:b/>
          <w:bCs/>
          <w:szCs w:val="21"/>
        </w:rPr>
      </w:pPr>
      <w:r w:rsidRPr="005E2A02">
        <w:rPr>
          <w:rFonts w:ascii="メイリオ" w:eastAsia="メイリオ" w:hAnsi="メイリオ" w:hint="eastAsia"/>
          <w:b/>
          <w:bCs/>
          <w:szCs w:val="21"/>
        </w:rPr>
        <w:t>③大阪府障がい者差別解消協議会の機能について</w:t>
      </w:r>
    </w:p>
    <w:p w14:paraId="2FD750EB" w14:textId="1909054D" w:rsidR="00233FE9" w:rsidRDefault="00CE5D94" w:rsidP="00233FE9">
      <w:pPr>
        <w:snapToGrid w:val="0"/>
        <w:ind w:left="630" w:hangingChars="300" w:hanging="630"/>
        <w:jc w:val="left"/>
        <w:rPr>
          <w:rFonts w:ascii="メイリオ" w:eastAsia="メイリオ" w:hAnsi="メイリオ"/>
          <w:szCs w:val="21"/>
        </w:rPr>
      </w:pPr>
      <w:r w:rsidRPr="005E2A02">
        <w:rPr>
          <w:rFonts w:ascii="メイリオ" w:eastAsia="メイリオ" w:hAnsi="メイリオ" w:hint="eastAsia"/>
          <w:b/>
          <w:bCs/>
          <w:szCs w:val="21"/>
        </w:rPr>
        <w:t xml:space="preserve">　</w:t>
      </w:r>
      <w:r w:rsidR="00233FE9">
        <w:rPr>
          <w:rFonts w:ascii="メイリオ" w:eastAsia="メイリオ" w:hAnsi="メイリオ" w:hint="eastAsia"/>
          <w:b/>
          <w:bCs/>
          <w:szCs w:val="21"/>
        </w:rPr>
        <w:t xml:space="preserve">　</w:t>
      </w:r>
      <w:r w:rsidR="00233FE9" w:rsidRPr="00233FE9">
        <w:rPr>
          <w:rFonts w:ascii="メイリオ" w:eastAsia="メイリオ" w:hAnsi="メイリオ" w:hint="eastAsia"/>
          <w:szCs w:val="21"/>
        </w:rPr>
        <w:t xml:space="preserve">○　</w:t>
      </w:r>
      <w:r w:rsidR="00233FE9">
        <w:rPr>
          <w:rFonts w:ascii="メイリオ" w:eastAsia="メイリオ" w:hAnsi="メイリオ" w:hint="eastAsia"/>
          <w:szCs w:val="21"/>
        </w:rPr>
        <w:t>大阪府障がい者差別解消協議会に参画する構成員が、地域の差別解消のネットワークとつながり、地域や業界で起きている埋もれた差別事案が紛争に至る前に</w:t>
      </w:r>
      <w:r w:rsidR="006D1BEE">
        <w:rPr>
          <w:rFonts w:ascii="メイリオ" w:eastAsia="メイリオ" w:hAnsi="メイリオ" w:hint="eastAsia"/>
          <w:szCs w:val="21"/>
        </w:rPr>
        <w:t>、意識啓発などを通じて</w:t>
      </w:r>
      <w:r w:rsidR="00233FE9">
        <w:rPr>
          <w:rFonts w:ascii="メイリオ" w:eastAsia="メイリオ" w:hAnsi="メイリオ" w:hint="eastAsia"/>
          <w:szCs w:val="21"/>
        </w:rPr>
        <w:t>解決できるような取組みを行っていくことが今後求められる。</w:t>
      </w:r>
    </w:p>
    <w:p w14:paraId="6BC9313F" w14:textId="0FB03770" w:rsidR="00233FE9" w:rsidRDefault="00233FE9" w:rsidP="00233FE9">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　障がい種別や分野、場面ごとに、地域や広域、障がい者や事業者の立場から様々な視点で障がい者差別</w:t>
      </w:r>
      <w:r w:rsidR="00E83004">
        <w:rPr>
          <w:rFonts w:ascii="メイリオ" w:eastAsia="メイリオ" w:hAnsi="メイリオ" w:hint="eastAsia"/>
          <w:szCs w:val="21"/>
        </w:rPr>
        <w:t>解消に向けてどう取り組んでいくかを検討することが必要である。</w:t>
      </w:r>
    </w:p>
    <w:p w14:paraId="1CA0DD7C" w14:textId="5717D0BB" w:rsidR="006D1BEE" w:rsidRDefault="006D1BEE" w:rsidP="00E50DD7">
      <w:pPr>
        <w:snapToGrid w:val="0"/>
        <w:jc w:val="left"/>
        <w:rPr>
          <w:rFonts w:ascii="メイリオ" w:eastAsia="メイリオ" w:hAnsi="メイリオ"/>
          <w:szCs w:val="21"/>
        </w:rPr>
      </w:pPr>
    </w:p>
    <w:p w14:paraId="4F92B6FB" w14:textId="1F904174" w:rsidR="00CE5D94" w:rsidRPr="005E2A02" w:rsidRDefault="00E83004" w:rsidP="00E83004">
      <w:pPr>
        <w:snapToGrid w:val="0"/>
        <w:jc w:val="left"/>
        <w:rPr>
          <w:rFonts w:ascii="メイリオ" w:eastAsia="メイリオ" w:hAnsi="メイリオ"/>
          <w:b/>
          <w:bCs/>
          <w:szCs w:val="21"/>
        </w:rPr>
      </w:pPr>
      <w:r>
        <w:rPr>
          <w:rFonts w:ascii="メイリオ" w:eastAsia="メイリオ" w:hAnsi="メイリオ" w:hint="eastAsia"/>
          <w:szCs w:val="21"/>
        </w:rPr>
        <w:t xml:space="preserve">　　</w:t>
      </w:r>
      <w:r w:rsidR="00CE5D94" w:rsidRPr="005E2A02">
        <w:rPr>
          <w:rFonts w:ascii="メイリオ" w:eastAsia="メイリオ" w:hAnsi="メイリオ" w:hint="eastAsia"/>
          <w:b/>
          <w:bCs/>
          <w:szCs w:val="21"/>
        </w:rPr>
        <w:t>④合議体の機能について</w:t>
      </w:r>
    </w:p>
    <w:p w14:paraId="3DD97E51" w14:textId="614437CE" w:rsidR="00E83004" w:rsidRPr="00E83004" w:rsidRDefault="00E83004" w:rsidP="00E83004">
      <w:pPr>
        <w:snapToGrid w:val="0"/>
        <w:ind w:left="630" w:hangingChars="300" w:hanging="630"/>
        <w:jc w:val="left"/>
        <w:rPr>
          <w:rFonts w:ascii="メイリオ" w:eastAsia="メイリオ" w:hAnsi="メイリオ"/>
          <w:szCs w:val="21"/>
        </w:rPr>
      </w:pPr>
      <w:r>
        <w:rPr>
          <w:rFonts w:ascii="メイリオ" w:eastAsia="メイリオ" w:hAnsi="メイリオ" w:hint="eastAsia"/>
          <w:b/>
          <w:bCs/>
          <w:szCs w:val="21"/>
        </w:rPr>
        <w:t xml:space="preserve">　</w:t>
      </w:r>
      <w:r w:rsidRPr="00E83004">
        <w:rPr>
          <w:rFonts w:ascii="メイリオ" w:eastAsia="メイリオ" w:hAnsi="メイリオ" w:hint="eastAsia"/>
          <w:szCs w:val="21"/>
        </w:rPr>
        <w:t xml:space="preserve">　○　</w:t>
      </w:r>
      <w:r>
        <w:rPr>
          <w:rFonts w:ascii="メイリオ" w:eastAsia="メイリオ" w:hAnsi="メイリオ" w:hint="eastAsia"/>
          <w:szCs w:val="21"/>
        </w:rPr>
        <w:t>「あっせん実施型合議体」について、あっせんは建設的対話を促す場であり、事</w:t>
      </w:r>
      <w:r>
        <w:rPr>
          <w:rFonts w:ascii="メイリオ" w:eastAsia="メイリオ" w:hAnsi="メイリオ" w:hint="eastAsia"/>
          <w:szCs w:val="21"/>
        </w:rPr>
        <w:lastRenderedPageBreak/>
        <w:t>業者も裁判よりはあっせんで解決することが望ましいと考えるため、建設的対話は困難ではない。素案の記載を修正すべきである。</w:t>
      </w:r>
    </w:p>
    <w:p w14:paraId="0CF07FD2" w14:textId="77777777" w:rsidR="00E83004" w:rsidRPr="00E83004" w:rsidRDefault="00E83004" w:rsidP="00CE5D94">
      <w:pPr>
        <w:snapToGrid w:val="0"/>
        <w:ind w:left="420" w:hangingChars="200" w:hanging="420"/>
        <w:jc w:val="left"/>
        <w:rPr>
          <w:rFonts w:ascii="メイリオ" w:eastAsia="メイリオ" w:hAnsi="メイリオ"/>
          <w:b/>
          <w:bCs/>
          <w:szCs w:val="21"/>
        </w:rPr>
      </w:pPr>
    </w:p>
    <w:p w14:paraId="4A829985" w14:textId="31399A88" w:rsidR="00CE5D94" w:rsidRPr="005E2A02" w:rsidRDefault="00CE5D94" w:rsidP="00CE5D94">
      <w:pPr>
        <w:snapToGrid w:val="0"/>
        <w:ind w:left="420" w:hangingChars="200" w:hanging="420"/>
        <w:jc w:val="left"/>
        <w:rPr>
          <w:rFonts w:ascii="メイリオ" w:eastAsia="メイリオ" w:hAnsi="メイリオ"/>
          <w:b/>
          <w:bCs/>
          <w:szCs w:val="21"/>
        </w:rPr>
      </w:pPr>
      <w:r w:rsidRPr="005E2A02">
        <w:rPr>
          <w:rFonts w:ascii="メイリオ" w:eastAsia="メイリオ" w:hAnsi="メイリオ" w:hint="eastAsia"/>
          <w:b/>
          <w:bCs/>
          <w:szCs w:val="21"/>
        </w:rPr>
        <w:t>（２）啓発活動について</w:t>
      </w:r>
    </w:p>
    <w:p w14:paraId="5451D980" w14:textId="77777777" w:rsidR="0047701F" w:rsidRDefault="00CE5D94" w:rsidP="0047701F">
      <w:pPr>
        <w:snapToGrid w:val="0"/>
        <w:ind w:left="420" w:hangingChars="200" w:hanging="420"/>
        <w:jc w:val="left"/>
        <w:rPr>
          <w:rFonts w:ascii="メイリオ" w:eastAsia="メイリオ" w:hAnsi="メイリオ"/>
          <w:b/>
          <w:bCs/>
          <w:szCs w:val="21"/>
        </w:rPr>
      </w:pPr>
      <w:r w:rsidRPr="005E2A02">
        <w:rPr>
          <w:rFonts w:ascii="メイリオ" w:eastAsia="メイリオ" w:hAnsi="メイリオ" w:hint="eastAsia"/>
          <w:b/>
          <w:bCs/>
          <w:szCs w:val="21"/>
        </w:rPr>
        <w:t xml:space="preserve">　　①府民の障がいに対する理解の促進について</w:t>
      </w:r>
    </w:p>
    <w:p w14:paraId="56B3ADC8" w14:textId="7E8E68EB" w:rsidR="00E83004" w:rsidRDefault="00E83004" w:rsidP="007A5283">
      <w:pPr>
        <w:snapToGrid w:val="0"/>
        <w:ind w:left="630" w:hangingChars="300" w:hanging="630"/>
        <w:jc w:val="left"/>
        <w:rPr>
          <w:rFonts w:ascii="メイリオ" w:eastAsia="メイリオ" w:hAnsi="メイリオ"/>
          <w:szCs w:val="21"/>
        </w:rPr>
      </w:pPr>
      <w:r>
        <w:rPr>
          <w:rFonts w:ascii="メイリオ" w:eastAsia="メイリオ" w:hAnsi="メイリオ" w:hint="eastAsia"/>
          <w:b/>
          <w:bCs/>
          <w:szCs w:val="21"/>
        </w:rPr>
        <w:t xml:space="preserve">　　○　</w:t>
      </w:r>
      <w:r w:rsidR="00604AAE" w:rsidRPr="00604AAE">
        <w:rPr>
          <w:rFonts w:ascii="メイリオ" w:eastAsia="メイリオ" w:hAnsi="メイリオ" w:hint="eastAsia"/>
          <w:szCs w:val="21"/>
        </w:rPr>
        <w:t>大人になってから障がい理解や共生社会づくりへの意識を醸成することは難し</w:t>
      </w:r>
      <w:r w:rsidR="007A5283">
        <w:rPr>
          <w:rFonts w:ascii="メイリオ" w:eastAsia="メイリオ" w:hAnsi="メイリオ" w:hint="eastAsia"/>
          <w:szCs w:val="21"/>
        </w:rPr>
        <w:t>い。</w:t>
      </w:r>
      <w:r w:rsidR="00604AAE">
        <w:rPr>
          <w:rFonts w:ascii="メイリオ" w:eastAsia="メイリオ" w:hAnsi="メイリオ" w:hint="eastAsia"/>
          <w:szCs w:val="21"/>
        </w:rPr>
        <w:t>学校教育は</w:t>
      </w:r>
      <w:r w:rsidR="007A5283">
        <w:rPr>
          <w:rFonts w:ascii="メイリオ" w:eastAsia="メイリオ" w:hAnsi="メイリオ" w:hint="eastAsia"/>
          <w:szCs w:val="21"/>
        </w:rPr>
        <w:t>、</w:t>
      </w:r>
      <w:r w:rsidR="00604AAE">
        <w:rPr>
          <w:rFonts w:ascii="メイリオ" w:eastAsia="メイリオ" w:hAnsi="メイリオ" w:hint="eastAsia"/>
          <w:szCs w:val="21"/>
        </w:rPr>
        <w:t>障がい理解の促進に大きな役割を持つ。</w:t>
      </w:r>
    </w:p>
    <w:p w14:paraId="2C45DA08" w14:textId="6EC76DD6" w:rsidR="00604AAE" w:rsidRDefault="00604AAE" w:rsidP="009C5F87">
      <w:pPr>
        <w:snapToGrid w:val="0"/>
        <w:ind w:leftChars="300" w:left="630" w:firstLineChars="100" w:firstLine="210"/>
        <w:jc w:val="left"/>
        <w:rPr>
          <w:rFonts w:ascii="メイリオ" w:eastAsia="メイリオ" w:hAnsi="メイリオ"/>
          <w:b/>
          <w:bCs/>
          <w:szCs w:val="21"/>
        </w:rPr>
      </w:pPr>
      <w:r>
        <w:rPr>
          <w:rFonts w:ascii="メイリオ" w:eastAsia="メイリオ" w:hAnsi="メイリオ" w:hint="eastAsia"/>
          <w:szCs w:val="21"/>
        </w:rPr>
        <w:t>学校教育は、障がいのある方との接面を増やしながら、保護者や地域の方とともに、障がい</w:t>
      </w:r>
      <w:r w:rsidR="009C5F87">
        <w:rPr>
          <w:rFonts w:ascii="メイリオ" w:eastAsia="メイリオ" w:hAnsi="メイリオ" w:hint="eastAsia"/>
          <w:szCs w:val="21"/>
        </w:rPr>
        <w:t>理解だけではなく、人</w:t>
      </w:r>
      <w:r w:rsidR="007A5283">
        <w:rPr>
          <w:rFonts w:ascii="メイリオ" w:eastAsia="メイリオ" w:hAnsi="メイリオ" w:hint="eastAsia"/>
          <w:szCs w:val="21"/>
        </w:rPr>
        <w:t>の</w:t>
      </w:r>
      <w:r w:rsidR="009C5F87">
        <w:rPr>
          <w:rFonts w:ascii="メイリオ" w:eastAsia="メイリオ" w:hAnsi="メイリオ" w:hint="eastAsia"/>
          <w:szCs w:val="21"/>
        </w:rPr>
        <w:t>尊厳を守る</w:t>
      </w:r>
      <w:r w:rsidR="00E50DD7">
        <w:rPr>
          <w:rFonts w:ascii="メイリオ" w:eastAsia="メイリオ" w:hAnsi="メイリオ" w:hint="eastAsia"/>
          <w:szCs w:val="21"/>
        </w:rPr>
        <w:t>といった人としてのマナーを身につけるような取組みが求められる。</w:t>
      </w:r>
    </w:p>
    <w:p w14:paraId="2191D9B7" w14:textId="77777777" w:rsidR="00E83004" w:rsidRPr="00604AAE" w:rsidRDefault="00E83004" w:rsidP="0047701F">
      <w:pPr>
        <w:snapToGrid w:val="0"/>
        <w:ind w:left="420" w:hangingChars="200" w:hanging="420"/>
        <w:jc w:val="left"/>
        <w:rPr>
          <w:rFonts w:ascii="メイリオ" w:eastAsia="メイリオ" w:hAnsi="メイリオ"/>
          <w:b/>
          <w:bCs/>
          <w:szCs w:val="21"/>
        </w:rPr>
      </w:pPr>
    </w:p>
    <w:p w14:paraId="645BCE06" w14:textId="0826E1DE" w:rsidR="00CE5D94" w:rsidRPr="005E2A02" w:rsidRDefault="00CE5D94" w:rsidP="0047701F">
      <w:pPr>
        <w:snapToGrid w:val="0"/>
        <w:ind w:left="420" w:hangingChars="200" w:hanging="420"/>
        <w:jc w:val="left"/>
        <w:rPr>
          <w:rFonts w:ascii="メイリオ" w:eastAsia="メイリオ" w:hAnsi="メイリオ"/>
          <w:b/>
          <w:bCs/>
          <w:szCs w:val="21"/>
        </w:rPr>
      </w:pPr>
      <w:r w:rsidRPr="005E2A02">
        <w:rPr>
          <w:rFonts w:ascii="メイリオ" w:eastAsia="メイリオ" w:hAnsi="メイリオ" w:hint="eastAsia"/>
          <w:b/>
          <w:bCs/>
          <w:szCs w:val="21"/>
        </w:rPr>
        <w:t xml:space="preserve">　　②事業者に対する啓発について</w:t>
      </w:r>
    </w:p>
    <w:p w14:paraId="3BBBDDD2" w14:textId="1F6C6946" w:rsidR="0047701F" w:rsidRDefault="00E83004" w:rsidP="00E83004">
      <w:pPr>
        <w:snapToGrid w:val="0"/>
        <w:ind w:left="630" w:hangingChars="300" w:hanging="630"/>
        <w:jc w:val="left"/>
        <w:rPr>
          <w:rFonts w:ascii="メイリオ" w:eastAsia="メイリオ" w:hAnsi="メイリオ"/>
          <w:szCs w:val="21"/>
        </w:rPr>
      </w:pPr>
      <w:r>
        <w:rPr>
          <w:rFonts w:ascii="メイリオ" w:eastAsia="メイリオ" w:hAnsi="メイリオ" w:hint="eastAsia"/>
          <w:b/>
          <w:bCs/>
          <w:szCs w:val="21"/>
        </w:rPr>
        <w:t xml:space="preserve">　　</w:t>
      </w:r>
      <w:r w:rsidRPr="00E83004">
        <w:rPr>
          <w:rFonts w:ascii="メイリオ" w:eastAsia="メイリオ" w:hAnsi="メイリオ" w:hint="eastAsia"/>
          <w:szCs w:val="21"/>
        </w:rPr>
        <w:t xml:space="preserve">○　</w:t>
      </w:r>
      <w:r>
        <w:rPr>
          <w:rFonts w:ascii="メイリオ" w:eastAsia="メイリオ" w:hAnsi="メイリオ" w:hint="eastAsia"/>
          <w:szCs w:val="21"/>
        </w:rPr>
        <w:t>アンケート結果からも</w:t>
      </w:r>
      <w:r w:rsidR="007A5283">
        <w:rPr>
          <w:rFonts w:ascii="メイリオ" w:eastAsia="メイリオ" w:hAnsi="メイリオ" w:hint="eastAsia"/>
          <w:szCs w:val="21"/>
        </w:rPr>
        <w:t>わかるように</w:t>
      </w:r>
      <w:r>
        <w:rPr>
          <w:rFonts w:ascii="メイリオ" w:eastAsia="メイリオ" w:hAnsi="メイリオ" w:hint="eastAsia"/>
          <w:szCs w:val="21"/>
        </w:rPr>
        <w:t>、事業者の法理解が十分ではないことから、合理的配慮の提供にあたっては、建設的対話をしながら障がい者と一緒に対応を考えていくという意識啓発をしていくことが求められる。</w:t>
      </w:r>
    </w:p>
    <w:p w14:paraId="4D8C3FF6" w14:textId="2B4B3335" w:rsidR="00E83004" w:rsidRDefault="00E83004" w:rsidP="00E83004">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　</w:t>
      </w:r>
      <w:r w:rsidR="00692CF4" w:rsidRPr="00692CF4">
        <w:rPr>
          <w:rFonts w:ascii="メイリオ" w:eastAsia="メイリオ" w:hAnsi="メイリオ" w:hint="eastAsia"/>
          <w:szCs w:val="21"/>
        </w:rPr>
        <w:t>法や条令を周知していくこと、特に</w:t>
      </w:r>
      <w:r>
        <w:rPr>
          <w:rFonts w:ascii="メイリオ" w:eastAsia="メイリオ" w:hAnsi="メイリオ" w:hint="eastAsia"/>
          <w:szCs w:val="21"/>
        </w:rPr>
        <w:t>義務化による啓発効果は有効である。</w:t>
      </w:r>
    </w:p>
    <w:p w14:paraId="16736BE8" w14:textId="77777777" w:rsidR="00604AAE" w:rsidRDefault="00E83004" w:rsidP="00E83004">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　事業者や府民は、障がい者差別をしてはならないということは理解していても、差別をしないために何をすればいいか</w:t>
      </w:r>
      <w:r w:rsidR="00604AAE">
        <w:rPr>
          <w:rFonts w:ascii="メイリオ" w:eastAsia="メイリオ" w:hAnsi="メイリオ" w:hint="eastAsia"/>
          <w:szCs w:val="21"/>
        </w:rPr>
        <w:t>がわからない。</w:t>
      </w:r>
    </w:p>
    <w:p w14:paraId="5167B415" w14:textId="4B48B195" w:rsidR="00E83004" w:rsidRDefault="00604AAE" w:rsidP="00604AAE">
      <w:pPr>
        <w:snapToGrid w:val="0"/>
        <w:ind w:leftChars="300" w:left="630"/>
        <w:jc w:val="left"/>
        <w:rPr>
          <w:rFonts w:ascii="メイリオ" w:eastAsia="メイリオ" w:hAnsi="メイリオ"/>
          <w:szCs w:val="21"/>
        </w:rPr>
      </w:pPr>
      <w:r>
        <w:rPr>
          <w:rFonts w:ascii="メイリオ" w:eastAsia="メイリオ" w:hAnsi="メイリオ" w:hint="eastAsia"/>
          <w:szCs w:val="21"/>
        </w:rPr>
        <w:t>研修などにおいて、</w:t>
      </w:r>
      <w:r w:rsidR="00E83004">
        <w:rPr>
          <w:rFonts w:ascii="メイリオ" w:eastAsia="メイリオ" w:hAnsi="メイリオ" w:hint="eastAsia"/>
          <w:szCs w:val="21"/>
        </w:rPr>
        <w:t>具体</w:t>
      </w:r>
      <w:r>
        <w:rPr>
          <w:rFonts w:ascii="メイリオ" w:eastAsia="メイリオ" w:hAnsi="メイリオ" w:hint="eastAsia"/>
          <w:szCs w:val="21"/>
        </w:rPr>
        <w:t>例を通じて、差別のない社会を作るために何ができるか、</w:t>
      </w:r>
      <w:r w:rsidR="007A5283">
        <w:rPr>
          <w:rFonts w:ascii="メイリオ" w:eastAsia="メイリオ" w:hAnsi="メイリオ" w:hint="eastAsia"/>
          <w:szCs w:val="21"/>
        </w:rPr>
        <w:t>何を</w:t>
      </w:r>
      <w:r>
        <w:rPr>
          <w:rFonts w:ascii="メイリオ" w:eastAsia="メイリオ" w:hAnsi="メイリオ" w:hint="eastAsia"/>
          <w:szCs w:val="21"/>
        </w:rPr>
        <w:t>するかを検討することが必要である。</w:t>
      </w:r>
    </w:p>
    <w:p w14:paraId="0572C516" w14:textId="2D5B2D60" w:rsidR="00604AAE" w:rsidRDefault="00604AAE" w:rsidP="00604AAE">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　大阪府障がい者差別解消協議会で、分野ごとの差別事例を検証しながら、差別が起こらない環境や構造をどう作っていくかを検討し、業界に啓発していくことが求められる。</w:t>
      </w:r>
    </w:p>
    <w:p w14:paraId="1F6CEF06" w14:textId="3DC24A41" w:rsidR="00E83004" w:rsidRPr="00305E9B" w:rsidRDefault="00604AAE" w:rsidP="00305E9B">
      <w:pPr>
        <w:snapToGrid w:val="0"/>
        <w:ind w:left="630" w:hangingChars="300" w:hanging="630"/>
        <w:jc w:val="left"/>
        <w:rPr>
          <w:rFonts w:ascii="メイリオ" w:eastAsia="メイリオ" w:hAnsi="メイリオ"/>
          <w:szCs w:val="21"/>
        </w:rPr>
      </w:pPr>
      <w:r>
        <w:rPr>
          <w:rFonts w:ascii="メイリオ" w:eastAsia="メイリオ" w:hAnsi="メイリオ" w:hint="eastAsia"/>
          <w:szCs w:val="21"/>
        </w:rPr>
        <w:t xml:space="preserve">　</w:t>
      </w:r>
    </w:p>
    <w:p w14:paraId="07A5E573" w14:textId="61A784D7" w:rsidR="002D6B25" w:rsidRDefault="00CE5D94" w:rsidP="00CE5D94">
      <w:pPr>
        <w:snapToGrid w:val="0"/>
        <w:ind w:left="420" w:hangingChars="200" w:hanging="420"/>
        <w:jc w:val="left"/>
        <w:rPr>
          <w:rFonts w:ascii="メイリオ" w:eastAsia="メイリオ" w:hAnsi="メイリオ"/>
          <w:b/>
          <w:bCs/>
          <w:szCs w:val="21"/>
        </w:rPr>
      </w:pPr>
      <w:r w:rsidRPr="005E2A02">
        <w:rPr>
          <w:rFonts w:ascii="メイリオ" w:eastAsia="メイリオ" w:hAnsi="メイリオ" w:hint="eastAsia"/>
          <w:b/>
          <w:bCs/>
          <w:szCs w:val="21"/>
        </w:rPr>
        <w:t>（３）事業者による合理的配慮の提供について</w:t>
      </w:r>
    </w:p>
    <w:p w14:paraId="72A01527" w14:textId="55E5EAC6" w:rsidR="00305E9B" w:rsidRDefault="00305E9B" w:rsidP="00CE5D94">
      <w:pPr>
        <w:snapToGrid w:val="0"/>
        <w:ind w:left="420" w:hangingChars="200" w:hanging="420"/>
        <w:jc w:val="left"/>
        <w:rPr>
          <w:rFonts w:ascii="メイリオ" w:eastAsia="メイリオ" w:hAnsi="メイリオ"/>
          <w:szCs w:val="21"/>
        </w:rPr>
      </w:pPr>
      <w:r>
        <w:rPr>
          <w:rFonts w:ascii="メイリオ" w:eastAsia="メイリオ" w:hAnsi="メイリオ" w:hint="eastAsia"/>
          <w:b/>
          <w:bCs/>
          <w:szCs w:val="21"/>
        </w:rPr>
        <w:t xml:space="preserve">　</w:t>
      </w:r>
      <w:r w:rsidRPr="00305E9B">
        <w:rPr>
          <w:rFonts w:ascii="メイリオ" w:eastAsia="メイリオ" w:hAnsi="メイリオ" w:hint="eastAsia"/>
          <w:szCs w:val="21"/>
        </w:rPr>
        <w:t>※参考資料１</w:t>
      </w:r>
      <w:r>
        <w:rPr>
          <w:rFonts w:ascii="メイリオ" w:eastAsia="メイリオ" w:hAnsi="メイリオ" w:hint="eastAsia"/>
          <w:szCs w:val="21"/>
        </w:rPr>
        <w:t>のとおり</w:t>
      </w:r>
    </w:p>
    <w:p w14:paraId="706C8BBD" w14:textId="0F39BB63" w:rsidR="00305E9B" w:rsidRDefault="00305E9B" w:rsidP="00CE5D94">
      <w:pPr>
        <w:snapToGrid w:val="0"/>
        <w:ind w:left="420" w:hangingChars="200" w:hanging="420"/>
        <w:jc w:val="left"/>
        <w:rPr>
          <w:rFonts w:ascii="メイリオ" w:eastAsia="メイリオ" w:hAnsi="メイリオ"/>
          <w:szCs w:val="21"/>
        </w:rPr>
      </w:pPr>
    </w:p>
    <w:p w14:paraId="34D683D5" w14:textId="0F681569" w:rsidR="00305E9B" w:rsidRPr="00305E9B" w:rsidRDefault="00305E9B" w:rsidP="00CE5D94">
      <w:pPr>
        <w:snapToGrid w:val="0"/>
        <w:ind w:left="420" w:hangingChars="200" w:hanging="420"/>
        <w:jc w:val="left"/>
        <w:rPr>
          <w:rFonts w:ascii="メイリオ" w:eastAsia="メイリオ" w:hAnsi="メイリオ"/>
          <w:b/>
          <w:bCs/>
          <w:szCs w:val="21"/>
        </w:rPr>
      </w:pPr>
      <w:r w:rsidRPr="00305E9B">
        <w:rPr>
          <w:rFonts w:ascii="メイリオ" w:eastAsia="メイリオ" w:hAnsi="メイリオ" w:hint="eastAsia"/>
          <w:b/>
          <w:bCs/>
          <w:szCs w:val="21"/>
        </w:rPr>
        <w:t>３　まとめ</w:t>
      </w:r>
    </w:p>
    <w:p w14:paraId="270A1365" w14:textId="571A25B8" w:rsidR="00305E9B" w:rsidRDefault="00305E9B" w:rsidP="00CE5D94">
      <w:pPr>
        <w:snapToGrid w:val="0"/>
        <w:ind w:left="420" w:hangingChars="200" w:hanging="420"/>
        <w:jc w:val="left"/>
        <w:rPr>
          <w:rFonts w:ascii="メイリオ" w:eastAsia="メイリオ" w:hAnsi="メイリオ"/>
          <w:szCs w:val="21"/>
        </w:rPr>
      </w:pPr>
      <w:r>
        <w:rPr>
          <w:rFonts w:ascii="メイリオ" w:eastAsia="メイリオ" w:hAnsi="メイリオ" w:hint="eastAsia"/>
          <w:szCs w:val="21"/>
        </w:rPr>
        <w:t xml:space="preserve">　※第13回（本日）に持ち越し</w:t>
      </w:r>
    </w:p>
    <w:p w14:paraId="49429187" w14:textId="3F8BB649" w:rsidR="00086A0E" w:rsidRPr="00305E9B" w:rsidRDefault="00086A0E" w:rsidP="007A5283">
      <w:pPr>
        <w:snapToGrid w:val="0"/>
        <w:jc w:val="left"/>
        <w:rPr>
          <w:rFonts w:ascii="メイリオ" w:eastAsia="メイリオ" w:hAnsi="メイリオ"/>
          <w:szCs w:val="21"/>
        </w:rPr>
      </w:pPr>
    </w:p>
    <w:sectPr w:rsidR="00086A0E" w:rsidRPr="00305E9B" w:rsidSect="00F1540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45637" w14:textId="77777777" w:rsidR="00C81037" w:rsidRDefault="00C81037" w:rsidP="00854D9A">
      <w:r>
        <w:separator/>
      </w:r>
    </w:p>
  </w:endnote>
  <w:endnote w:type="continuationSeparator" w:id="0">
    <w:p w14:paraId="6157EB9F" w14:textId="77777777" w:rsidR="00C81037" w:rsidRDefault="00C81037" w:rsidP="0085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71F6" w14:textId="77777777" w:rsidR="00834249" w:rsidRDefault="008342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985660"/>
      <w:docPartObj>
        <w:docPartGallery w:val="Page Numbers (Bottom of Page)"/>
        <w:docPartUnique/>
      </w:docPartObj>
    </w:sdtPr>
    <w:sdtEndPr/>
    <w:sdtContent>
      <w:p w14:paraId="0BF881F3" w14:textId="7CF7A804" w:rsidR="00FF5F11" w:rsidRDefault="00FF5F11">
        <w:pPr>
          <w:pStyle w:val="a5"/>
          <w:jc w:val="center"/>
        </w:pPr>
        <w:r>
          <w:fldChar w:fldCharType="begin"/>
        </w:r>
        <w:r>
          <w:instrText>PAGE   \* MERGEFORMAT</w:instrText>
        </w:r>
        <w:r>
          <w:fldChar w:fldCharType="separate"/>
        </w:r>
        <w:r w:rsidR="00834249" w:rsidRPr="00834249">
          <w:rPr>
            <w:noProof/>
            <w:lang w:val="ja-JP"/>
          </w:rPr>
          <w:t>1</w:t>
        </w:r>
        <w:r>
          <w:fldChar w:fldCharType="end"/>
        </w:r>
      </w:p>
    </w:sdtContent>
  </w:sdt>
  <w:p w14:paraId="1F2AC89B" w14:textId="77777777" w:rsidR="00FF5F11" w:rsidRDefault="00FF5F1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40BB" w14:textId="77777777" w:rsidR="00834249" w:rsidRDefault="008342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A1909" w14:textId="77777777" w:rsidR="00C81037" w:rsidRDefault="00C81037" w:rsidP="00854D9A">
      <w:r>
        <w:separator/>
      </w:r>
    </w:p>
  </w:footnote>
  <w:footnote w:type="continuationSeparator" w:id="0">
    <w:p w14:paraId="4CE79EDB" w14:textId="77777777" w:rsidR="00C81037" w:rsidRDefault="00C81037" w:rsidP="0085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26F4" w14:textId="77777777" w:rsidR="00834249" w:rsidRDefault="008342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A8F9" w14:textId="77777777" w:rsidR="00834249" w:rsidRDefault="008342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DBF8" w14:textId="77777777" w:rsidR="00834249" w:rsidRDefault="008342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9B"/>
    <w:rsid w:val="000015EC"/>
    <w:rsid w:val="000360E8"/>
    <w:rsid w:val="00037B2A"/>
    <w:rsid w:val="000434F6"/>
    <w:rsid w:val="000619C4"/>
    <w:rsid w:val="000625E5"/>
    <w:rsid w:val="00070A42"/>
    <w:rsid w:val="00086447"/>
    <w:rsid w:val="00086A0E"/>
    <w:rsid w:val="00096A3F"/>
    <w:rsid w:val="000A2246"/>
    <w:rsid w:val="000C2563"/>
    <w:rsid w:val="000C722C"/>
    <w:rsid w:val="000F1318"/>
    <w:rsid w:val="00100FEC"/>
    <w:rsid w:val="00154DC7"/>
    <w:rsid w:val="00161E75"/>
    <w:rsid w:val="001911AB"/>
    <w:rsid w:val="00191487"/>
    <w:rsid w:val="001960A2"/>
    <w:rsid w:val="001D4363"/>
    <w:rsid w:val="001E105C"/>
    <w:rsid w:val="001F3E9B"/>
    <w:rsid w:val="0020392D"/>
    <w:rsid w:val="00214C62"/>
    <w:rsid w:val="00222F70"/>
    <w:rsid w:val="00233FE9"/>
    <w:rsid w:val="002D6B25"/>
    <w:rsid w:val="002E5AE9"/>
    <w:rsid w:val="00305E9B"/>
    <w:rsid w:val="00326E37"/>
    <w:rsid w:val="00393650"/>
    <w:rsid w:val="003C2F54"/>
    <w:rsid w:val="003C5B2E"/>
    <w:rsid w:val="003F5F52"/>
    <w:rsid w:val="003F7444"/>
    <w:rsid w:val="0040384C"/>
    <w:rsid w:val="004726CD"/>
    <w:rsid w:val="0047701F"/>
    <w:rsid w:val="004C3E1B"/>
    <w:rsid w:val="004C5544"/>
    <w:rsid w:val="004F46FD"/>
    <w:rsid w:val="005521EE"/>
    <w:rsid w:val="00585CD9"/>
    <w:rsid w:val="00595343"/>
    <w:rsid w:val="005C0776"/>
    <w:rsid w:val="005D14EE"/>
    <w:rsid w:val="005E2A02"/>
    <w:rsid w:val="00600385"/>
    <w:rsid w:val="00604AAE"/>
    <w:rsid w:val="00687712"/>
    <w:rsid w:val="00692CF4"/>
    <w:rsid w:val="00694BFF"/>
    <w:rsid w:val="006D1BEE"/>
    <w:rsid w:val="006E71B0"/>
    <w:rsid w:val="006F2AA5"/>
    <w:rsid w:val="00716AAD"/>
    <w:rsid w:val="00717A20"/>
    <w:rsid w:val="00786713"/>
    <w:rsid w:val="007A5283"/>
    <w:rsid w:val="007A73A9"/>
    <w:rsid w:val="007D1049"/>
    <w:rsid w:val="007E7ECE"/>
    <w:rsid w:val="007F5692"/>
    <w:rsid w:val="00802CEA"/>
    <w:rsid w:val="00827B7A"/>
    <w:rsid w:val="00834249"/>
    <w:rsid w:val="00834502"/>
    <w:rsid w:val="00854D9A"/>
    <w:rsid w:val="008603D9"/>
    <w:rsid w:val="00885BC9"/>
    <w:rsid w:val="008A6C97"/>
    <w:rsid w:val="008B5C09"/>
    <w:rsid w:val="008B7284"/>
    <w:rsid w:val="008B756F"/>
    <w:rsid w:val="008C36F1"/>
    <w:rsid w:val="008F1F6B"/>
    <w:rsid w:val="0092246A"/>
    <w:rsid w:val="00944B92"/>
    <w:rsid w:val="009455AF"/>
    <w:rsid w:val="00972347"/>
    <w:rsid w:val="009915B5"/>
    <w:rsid w:val="009A7321"/>
    <w:rsid w:val="009C013E"/>
    <w:rsid w:val="009C5F87"/>
    <w:rsid w:val="009D2175"/>
    <w:rsid w:val="009D35DF"/>
    <w:rsid w:val="00A136DF"/>
    <w:rsid w:val="00A8233F"/>
    <w:rsid w:val="00A95E1B"/>
    <w:rsid w:val="00AB784E"/>
    <w:rsid w:val="00AC42F3"/>
    <w:rsid w:val="00B00371"/>
    <w:rsid w:val="00B60625"/>
    <w:rsid w:val="00B656F5"/>
    <w:rsid w:val="00B77D98"/>
    <w:rsid w:val="00B970A4"/>
    <w:rsid w:val="00BC22CF"/>
    <w:rsid w:val="00BE6116"/>
    <w:rsid w:val="00C125CA"/>
    <w:rsid w:val="00C139F5"/>
    <w:rsid w:val="00C81037"/>
    <w:rsid w:val="00C87FD7"/>
    <w:rsid w:val="00C914D4"/>
    <w:rsid w:val="00C9388C"/>
    <w:rsid w:val="00C95A3B"/>
    <w:rsid w:val="00CD0EFE"/>
    <w:rsid w:val="00CD269E"/>
    <w:rsid w:val="00CE2A3C"/>
    <w:rsid w:val="00CE5D94"/>
    <w:rsid w:val="00D31573"/>
    <w:rsid w:val="00D85CF9"/>
    <w:rsid w:val="00DA6C03"/>
    <w:rsid w:val="00E20253"/>
    <w:rsid w:val="00E50DD7"/>
    <w:rsid w:val="00E83004"/>
    <w:rsid w:val="00E8584E"/>
    <w:rsid w:val="00E87031"/>
    <w:rsid w:val="00EC660C"/>
    <w:rsid w:val="00F00B26"/>
    <w:rsid w:val="00F0708A"/>
    <w:rsid w:val="00F15406"/>
    <w:rsid w:val="00FC1401"/>
    <w:rsid w:val="00FC5779"/>
    <w:rsid w:val="00FC5EB2"/>
    <w:rsid w:val="00FD3F76"/>
    <w:rsid w:val="00FF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E24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D9A"/>
    <w:pPr>
      <w:tabs>
        <w:tab w:val="center" w:pos="4252"/>
        <w:tab w:val="right" w:pos="8504"/>
      </w:tabs>
      <w:snapToGrid w:val="0"/>
    </w:pPr>
  </w:style>
  <w:style w:type="character" w:customStyle="1" w:styleId="a4">
    <w:name w:val="ヘッダー (文字)"/>
    <w:basedOn w:val="a0"/>
    <w:link w:val="a3"/>
    <w:uiPriority w:val="99"/>
    <w:rsid w:val="00854D9A"/>
  </w:style>
  <w:style w:type="paragraph" w:styleId="a5">
    <w:name w:val="footer"/>
    <w:basedOn w:val="a"/>
    <w:link w:val="a6"/>
    <w:uiPriority w:val="99"/>
    <w:unhideWhenUsed/>
    <w:rsid w:val="00854D9A"/>
    <w:pPr>
      <w:tabs>
        <w:tab w:val="center" w:pos="4252"/>
        <w:tab w:val="right" w:pos="8504"/>
      </w:tabs>
      <w:snapToGrid w:val="0"/>
    </w:pPr>
  </w:style>
  <w:style w:type="character" w:customStyle="1" w:styleId="a6">
    <w:name w:val="フッター (文字)"/>
    <w:basedOn w:val="a0"/>
    <w:link w:val="a5"/>
    <w:uiPriority w:val="99"/>
    <w:rsid w:val="00854D9A"/>
  </w:style>
  <w:style w:type="paragraph" w:styleId="a7">
    <w:name w:val="Balloon Text"/>
    <w:basedOn w:val="a"/>
    <w:link w:val="a8"/>
    <w:uiPriority w:val="99"/>
    <w:semiHidden/>
    <w:unhideWhenUsed/>
    <w:rsid w:val="00585C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5C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BAB1-CB0C-4CAF-AED3-F65F069F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2020-03-12T09:28:00Z</dcterms:created>
  <dcterms:modified xsi:type="dcterms:W3CDTF">2020-03-12T09:28:00Z</dcterms:modified>
</cp:coreProperties>
</file>