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15" w:rsidRPr="000C561E" w:rsidRDefault="00C31615" w:rsidP="00C31615">
      <w:pPr>
        <w:pStyle w:val="a7"/>
        <w:spacing w:line="460" w:lineRule="exact"/>
        <w:rPr>
          <w:rFonts w:asciiTheme="majorEastAsia" w:eastAsiaTheme="majorEastAsia" w:hAnsiTheme="majorEastAsia"/>
        </w:rPr>
      </w:pPr>
      <w:r w:rsidRPr="000C561E">
        <w:rPr>
          <w:rFonts w:asciiTheme="majorEastAsia" w:eastAsiaTheme="majorEastAsia" w:hAnsiTheme="majorEastAsia"/>
          <w:b/>
          <w:noProof/>
          <w:sz w:val="40"/>
          <w:szCs w:val="40"/>
        </w:rPr>
        <mc:AlternateContent>
          <mc:Choice Requires="wps">
            <w:drawing>
              <wp:anchor distT="0" distB="0" distL="114300" distR="114300" simplePos="0" relativeHeight="251659264" behindDoc="0" locked="0" layoutInCell="1" allowOverlap="1" wp14:anchorId="4E6AA9F8" wp14:editId="6D076543">
                <wp:simplePos x="0" y="0"/>
                <wp:positionH relativeFrom="column">
                  <wp:posOffset>4634865</wp:posOffset>
                </wp:positionH>
                <wp:positionV relativeFrom="paragraph">
                  <wp:posOffset>-679450</wp:posOffset>
                </wp:positionV>
                <wp:extent cx="1057275" cy="531495"/>
                <wp:effectExtent l="0" t="0" r="28575" b="20955"/>
                <wp:wrapNone/>
                <wp:docPr id="2" name="正方形/長方形 2"/>
                <wp:cNvGraphicFramePr/>
                <a:graphic xmlns:a="http://schemas.openxmlformats.org/drawingml/2006/main">
                  <a:graphicData uri="http://schemas.microsoft.com/office/word/2010/wordprocessingShape">
                    <wps:wsp>
                      <wps:cNvSpPr/>
                      <wps:spPr>
                        <a:xfrm>
                          <a:off x="0" y="0"/>
                          <a:ext cx="1057275" cy="531495"/>
                        </a:xfrm>
                        <a:prstGeom prst="rect">
                          <a:avLst/>
                        </a:prstGeom>
                        <a:noFill/>
                        <a:ln w="9525" cap="flat" cmpd="sng" algn="ctr">
                          <a:solidFill>
                            <a:srgbClr val="4F81BD">
                              <a:shade val="50000"/>
                            </a:srgbClr>
                          </a:solidFill>
                          <a:prstDash val="solid"/>
                        </a:ln>
                        <a:effectLst/>
                      </wps:spPr>
                      <wps:txbx>
                        <w:txbxContent>
                          <w:p w:rsidR="00C31615" w:rsidRPr="00C31615" w:rsidRDefault="004066F4" w:rsidP="00000332">
                            <w:pPr>
                              <w:ind w:firstLineChars="50" w:firstLine="180"/>
                              <w:rPr>
                                <w:rFonts w:asciiTheme="majorEastAsia" w:eastAsiaTheme="majorEastAsia" w:hAnsiTheme="majorEastAsia"/>
                                <w:color w:val="0D0D0D" w:themeColor="text1" w:themeTint="F2"/>
                                <w:sz w:val="36"/>
                                <w:szCs w:val="36"/>
                              </w:rPr>
                            </w:pPr>
                            <w:r>
                              <w:rPr>
                                <w:rFonts w:asciiTheme="majorEastAsia" w:eastAsiaTheme="majorEastAsia" w:hAnsiTheme="majorEastAsia" w:hint="eastAsia"/>
                                <w:color w:val="0D0D0D" w:themeColor="text1" w:themeTint="F2"/>
                                <w:sz w:val="36"/>
                                <w:szCs w:val="36"/>
                              </w:rPr>
                              <w:t>資料</w:t>
                            </w:r>
                            <w:r w:rsidR="00F67E8B">
                              <w:rPr>
                                <w:rFonts w:asciiTheme="majorEastAsia" w:eastAsiaTheme="majorEastAsia" w:hAnsiTheme="majorEastAsia" w:hint="eastAsia"/>
                                <w:color w:val="0D0D0D" w:themeColor="text1" w:themeTint="F2"/>
                                <w:sz w:val="36"/>
                                <w:szCs w:val="36"/>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6AA9F8" id="正方形/長方形 2" o:spid="_x0000_s1026" style="position:absolute;left:0;text-align:left;margin-left:364.95pt;margin-top:-53.5pt;width:83.25pt;height:4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" filled="f" strokecolor="#385d8a">
                <v:textbox>
                  <w:txbxContent>
                    <w:p w:rsidR="00C31615" w:rsidRPr="00C31615" w:rsidRDefault="004066F4" w:rsidP="00000332">
                      <w:pPr>
                        <w:ind w:firstLineChars="50" w:firstLine="180"/>
                        <w:rPr>
                          <w:rFonts w:asciiTheme="majorEastAsia" w:eastAsiaTheme="majorEastAsia" w:hAnsiTheme="majorEastAsia"/>
                          <w:color w:val="0D0D0D" w:themeColor="text1" w:themeTint="F2"/>
                          <w:sz w:val="36"/>
                          <w:szCs w:val="36"/>
                        </w:rPr>
                      </w:pPr>
                      <w:r>
                        <w:rPr>
                          <w:rFonts w:asciiTheme="majorEastAsia" w:eastAsiaTheme="majorEastAsia" w:hAnsiTheme="majorEastAsia" w:hint="eastAsia"/>
                          <w:color w:val="0D0D0D" w:themeColor="text1" w:themeTint="F2"/>
                          <w:sz w:val="36"/>
                          <w:szCs w:val="36"/>
                        </w:rPr>
                        <w:t>資料</w:t>
                      </w:r>
                      <w:r w:rsidR="00F67E8B">
                        <w:rPr>
                          <w:rFonts w:asciiTheme="majorEastAsia" w:eastAsiaTheme="majorEastAsia" w:hAnsiTheme="majorEastAsia" w:hint="eastAsia"/>
                          <w:color w:val="0D0D0D" w:themeColor="text1" w:themeTint="F2"/>
                          <w:sz w:val="36"/>
                          <w:szCs w:val="36"/>
                        </w:rPr>
                        <w:t>４</w:t>
                      </w:r>
                    </w:p>
                  </w:txbxContent>
                </v:textbox>
              </v:rect>
            </w:pict>
          </mc:Fallback>
        </mc:AlternateContent>
      </w:r>
      <w:r w:rsidR="004E5C57" w:rsidRPr="000C561E">
        <w:rPr>
          <w:rFonts w:asciiTheme="majorEastAsia" w:eastAsiaTheme="majorEastAsia" w:hAnsiTheme="majorEastAsia" w:hint="eastAsia"/>
        </w:rPr>
        <w:t>平成</w:t>
      </w:r>
      <w:r w:rsidR="00FD4F89" w:rsidRPr="000C561E">
        <w:rPr>
          <w:rFonts w:asciiTheme="majorEastAsia" w:eastAsiaTheme="majorEastAsia" w:hAnsiTheme="majorEastAsia" w:hint="eastAsia"/>
        </w:rPr>
        <w:t>31</w:t>
      </w:r>
      <w:r w:rsidR="004E5C57" w:rsidRPr="000C561E">
        <w:rPr>
          <w:rFonts w:asciiTheme="majorEastAsia" w:eastAsiaTheme="majorEastAsia" w:hAnsiTheme="majorEastAsia" w:hint="eastAsia"/>
        </w:rPr>
        <w:t>年度障がい者差別解消</w:t>
      </w:r>
      <w:r w:rsidR="005711FE" w:rsidRPr="000C561E">
        <w:rPr>
          <w:rFonts w:asciiTheme="majorEastAsia" w:eastAsiaTheme="majorEastAsia" w:hAnsiTheme="majorEastAsia" w:hint="eastAsia"/>
        </w:rPr>
        <w:t>総合</w:t>
      </w:r>
      <w:r w:rsidR="004E5C57" w:rsidRPr="000C561E">
        <w:rPr>
          <w:rFonts w:asciiTheme="majorEastAsia" w:eastAsiaTheme="majorEastAsia" w:hAnsiTheme="majorEastAsia" w:hint="eastAsia"/>
        </w:rPr>
        <w:t>推進</w:t>
      </w:r>
      <w:r w:rsidR="005711FE" w:rsidRPr="000C561E">
        <w:rPr>
          <w:rFonts w:asciiTheme="majorEastAsia" w:eastAsiaTheme="majorEastAsia" w:hAnsiTheme="majorEastAsia" w:hint="eastAsia"/>
        </w:rPr>
        <w:t>事業</w:t>
      </w:r>
      <w:r w:rsidR="00EC774B" w:rsidRPr="000C561E">
        <w:rPr>
          <w:rFonts w:asciiTheme="majorEastAsia" w:eastAsiaTheme="majorEastAsia" w:hAnsiTheme="majorEastAsia" w:hint="eastAsia"/>
        </w:rPr>
        <w:t>（案）</w:t>
      </w:r>
      <w:r w:rsidR="00FB0D03" w:rsidRPr="000C561E">
        <w:rPr>
          <w:rFonts w:asciiTheme="majorEastAsia" w:eastAsiaTheme="majorEastAsia" w:hAnsiTheme="majorEastAsia" w:hint="eastAsia"/>
        </w:rPr>
        <w:t>について</w:t>
      </w:r>
    </w:p>
    <w:p w:rsidR="00663916" w:rsidRPr="000C561E" w:rsidRDefault="00336AE2" w:rsidP="00336AE2">
      <w:pPr>
        <w:tabs>
          <w:tab w:val="left" w:pos="6105"/>
        </w:tabs>
        <w:rPr>
          <w:rFonts w:asciiTheme="majorEastAsia" w:eastAsiaTheme="majorEastAsia" w:hAnsiTheme="majorEastAsia"/>
        </w:rPr>
      </w:pPr>
      <w:r w:rsidRPr="000C561E">
        <w:rPr>
          <w:rFonts w:asciiTheme="majorEastAsia" w:eastAsiaTheme="majorEastAsia" w:hAnsiTheme="majorEastAsia"/>
        </w:rPr>
        <w:tab/>
      </w:r>
    </w:p>
    <w:p w:rsidR="00663916" w:rsidRPr="000C561E" w:rsidRDefault="006373A6" w:rsidP="00D04FE3">
      <w:pPr>
        <w:ind w:left="240" w:hangingChars="100" w:hanging="240"/>
        <w:rPr>
          <w:rFonts w:asciiTheme="majorEastAsia" w:eastAsiaTheme="majorEastAsia" w:hAnsiTheme="majorEastAsia"/>
          <w:sz w:val="24"/>
        </w:rPr>
      </w:pPr>
      <w:r w:rsidRPr="000C561E">
        <w:rPr>
          <w:rFonts w:asciiTheme="majorEastAsia" w:eastAsiaTheme="majorEastAsia" w:hAnsiTheme="majorEastAsia" w:hint="eastAsia"/>
          <w:sz w:val="24"/>
        </w:rPr>
        <w:t xml:space="preserve">○　</w:t>
      </w:r>
      <w:r w:rsidR="005711FE" w:rsidRPr="000C561E">
        <w:rPr>
          <w:rFonts w:asciiTheme="majorEastAsia" w:eastAsiaTheme="majorEastAsia" w:hAnsiTheme="majorEastAsia" w:hint="eastAsia"/>
          <w:sz w:val="24"/>
        </w:rPr>
        <w:t>広域</w:t>
      </w:r>
      <w:r w:rsidR="00D04FE3" w:rsidRPr="000C561E">
        <w:rPr>
          <w:rFonts w:asciiTheme="majorEastAsia" w:eastAsiaTheme="majorEastAsia" w:hAnsiTheme="majorEastAsia" w:hint="eastAsia"/>
          <w:sz w:val="24"/>
        </w:rPr>
        <w:t>・専門的な観点</w:t>
      </w:r>
      <w:r w:rsidR="005711FE" w:rsidRPr="000C561E">
        <w:rPr>
          <w:rFonts w:asciiTheme="majorEastAsia" w:eastAsiaTheme="majorEastAsia" w:hAnsiTheme="majorEastAsia" w:hint="eastAsia"/>
          <w:sz w:val="24"/>
        </w:rPr>
        <w:t>から相談、紛争の防止・解決の体制を整備するとともに、差別解消による共生社会の実現の基礎となる障がい理解の普及啓発活動を推進する。</w:t>
      </w:r>
    </w:p>
    <w:p w:rsidR="00290FDD" w:rsidRPr="000C561E" w:rsidRDefault="00290FDD" w:rsidP="00290FDD">
      <w:pPr>
        <w:rPr>
          <w:rFonts w:asciiTheme="majorEastAsia" w:eastAsiaTheme="majorEastAsia" w:hAnsiTheme="majorEastAsia"/>
        </w:rPr>
      </w:pPr>
    </w:p>
    <w:p w:rsidR="00290FDD" w:rsidRPr="000C561E" w:rsidRDefault="00290FDD" w:rsidP="00290FDD">
      <w:pPr>
        <w:rPr>
          <w:rFonts w:asciiTheme="majorEastAsia" w:eastAsiaTheme="majorEastAsia" w:hAnsiTheme="majorEastAsia"/>
          <w:sz w:val="24"/>
        </w:rPr>
      </w:pPr>
    </w:p>
    <w:p w:rsidR="006373A6" w:rsidRPr="000C561E" w:rsidRDefault="006373A6" w:rsidP="00D04FE3">
      <w:pPr>
        <w:rPr>
          <w:rFonts w:asciiTheme="majorEastAsia" w:eastAsiaTheme="majorEastAsia" w:hAnsiTheme="majorEastAsia"/>
          <w:sz w:val="24"/>
        </w:rPr>
      </w:pPr>
      <w:r w:rsidRPr="000C561E">
        <w:rPr>
          <w:rFonts w:asciiTheme="majorEastAsia" w:eastAsiaTheme="majorEastAsia" w:hAnsiTheme="majorEastAsia" w:hint="eastAsia"/>
          <w:sz w:val="24"/>
        </w:rPr>
        <w:t>【</w:t>
      </w:r>
      <w:r w:rsidR="00FB0D03" w:rsidRPr="000C561E">
        <w:rPr>
          <w:rFonts w:asciiTheme="majorEastAsia" w:eastAsiaTheme="majorEastAsia" w:hAnsiTheme="majorEastAsia" w:hint="eastAsia"/>
          <w:sz w:val="24"/>
        </w:rPr>
        <w:t>事業概要</w:t>
      </w:r>
      <w:r w:rsidRPr="000C561E">
        <w:rPr>
          <w:rFonts w:asciiTheme="majorEastAsia" w:eastAsiaTheme="majorEastAsia" w:hAnsiTheme="majorEastAsia" w:hint="eastAsia"/>
          <w:sz w:val="24"/>
        </w:rPr>
        <w:t>】</w:t>
      </w:r>
      <w:r w:rsidR="00FD742C" w:rsidRPr="000C561E">
        <w:rPr>
          <w:rFonts w:asciiTheme="majorEastAsia" w:eastAsiaTheme="majorEastAsia" w:hAnsiTheme="majorEastAsia" w:hint="eastAsia"/>
          <w:sz w:val="24"/>
        </w:rPr>
        <w:t xml:space="preserve">　　　　　</w:t>
      </w:r>
      <w:r w:rsidR="00D04FE3" w:rsidRPr="000C561E">
        <w:rPr>
          <w:rFonts w:asciiTheme="majorEastAsia" w:eastAsiaTheme="majorEastAsia" w:hAnsiTheme="majorEastAsia" w:hint="eastAsia"/>
          <w:sz w:val="24"/>
        </w:rPr>
        <w:t xml:space="preserve">　</w:t>
      </w:r>
      <w:r w:rsidR="00EC774B" w:rsidRPr="000C561E">
        <w:rPr>
          <w:rFonts w:asciiTheme="majorEastAsia" w:eastAsiaTheme="majorEastAsia" w:hAnsiTheme="majorEastAsia" w:hint="eastAsia"/>
          <w:sz w:val="24"/>
        </w:rPr>
        <w:t xml:space="preserve">　</w:t>
      </w:r>
      <w:r w:rsidR="00FB0D03" w:rsidRPr="000C561E">
        <w:rPr>
          <w:rFonts w:asciiTheme="majorEastAsia" w:eastAsiaTheme="majorEastAsia" w:hAnsiTheme="majorEastAsia" w:hint="eastAsia"/>
          <w:sz w:val="24"/>
        </w:rPr>
        <w:t xml:space="preserve">　　　　　　</w:t>
      </w:r>
    </w:p>
    <w:p w:rsidR="00C31615" w:rsidRDefault="00FB0D03" w:rsidP="00D04FE3">
      <w:pPr>
        <w:rPr>
          <w:rFonts w:asciiTheme="majorEastAsia" w:eastAsiaTheme="majorEastAsia" w:hAnsiTheme="majorEastAsia"/>
          <w:b/>
          <w:sz w:val="24"/>
          <w:u w:val="single"/>
        </w:rPr>
      </w:pPr>
      <w:r w:rsidRPr="000C561E">
        <w:rPr>
          <w:rFonts w:asciiTheme="majorEastAsia" w:eastAsiaTheme="majorEastAsia" w:hAnsiTheme="majorEastAsia" w:hint="eastAsia"/>
          <w:b/>
          <w:sz w:val="24"/>
          <w:u w:val="single"/>
        </w:rPr>
        <w:t>１　差別解消相談体制整備事業</w:t>
      </w:r>
      <w:r w:rsidR="000C561E" w:rsidRPr="000C561E">
        <w:rPr>
          <w:rFonts w:asciiTheme="majorEastAsia" w:eastAsiaTheme="majorEastAsia" w:hAnsiTheme="majorEastAsia" w:hint="eastAsia"/>
          <w:b/>
          <w:sz w:val="24"/>
          <w:u w:val="single"/>
        </w:rPr>
        <w:t>［予算案：19,496千円］</w:t>
      </w:r>
    </w:p>
    <w:p w:rsidR="000C561E" w:rsidRPr="000C561E" w:rsidRDefault="000C561E" w:rsidP="00D04FE3">
      <w:pPr>
        <w:rPr>
          <w:rFonts w:asciiTheme="majorEastAsia" w:eastAsiaTheme="majorEastAsia" w:hAnsiTheme="majorEastAsia" w:hint="eastAsia"/>
          <w:b/>
          <w:sz w:val="24"/>
          <w:u w:val="single"/>
        </w:rPr>
      </w:pPr>
    </w:p>
    <w:p w:rsidR="00FB0D03" w:rsidRPr="000C561E" w:rsidRDefault="00607227" w:rsidP="00D04FE3">
      <w:pPr>
        <w:rPr>
          <w:rFonts w:asciiTheme="majorEastAsia" w:eastAsiaTheme="majorEastAsia" w:hAnsiTheme="majorEastAsia"/>
          <w:sz w:val="24"/>
        </w:rPr>
      </w:pPr>
      <w:r w:rsidRPr="000C561E">
        <w:rPr>
          <w:rFonts w:asciiTheme="majorEastAsia" w:eastAsiaTheme="majorEastAsia" w:hAnsiTheme="majorEastAsia" w:hint="eastAsia"/>
          <w:sz w:val="24"/>
        </w:rPr>
        <w:t xml:space="preserve">　（１）</w:t>
      </w:r>
      <w:r w:rsidR="00FB0D03" w:rsidRPr="000C561E">
        <w:rPr>
          <w:rFonts w:asciiTheme="majorEastAsia" w:eastAsiaTheme="majorEastAsia" w:hAnsiTheme="majorEastAsia" w:hint="eastAsia"/>
          <w:sz w:val="24"/>
        </w:rPr>
        <w:t>広域支援相談員事業［予算</w:t>
      </w:r>
      <w:r w:rsidR="00EC774B" w:rsidRPr="000C561E">
        <w:rPr>
          <w:rFonts w:asciiTheme="majorEastAsia" w:eastAsiaTheme="majorEastAsia" w:hAnsiTheme="majorEastAsia" w:hint="eastAsia"/>
          <w:sz w:val="24"/>
        </w:rPr>
        <w:t>案</w:t>
      </w:r>
      <w:r w:rsidR="00F50DCD" w:rsidRPr="000C561E">
        <w:rPr>
          <w:rFonts w:asciiTheme="majorEastAsia" w:eastAsiaTheme="majorEastAsia" w:hAnsiTheme="majorEastAsia" w:hint="eastAsia"/>
          <w:sz w:val="24"/>
        </w:rPr>
        <w:t>：</w:t>
      </w:r>
      <w:r w:rsidR="002E20A7" w:rsidRPr="000C561E">
        <w:rPr>
          <w:rFonts w:asciiTheme="majorEastAsia" w:eastAsiaTheme="majorEastAsia" w:hAnsiTheme="majorEastAsia" w:hint="eastAsia"/>
          <w:sz w:val="24"/>
        </w:rPr>
        <w:t>14,774</w:t>
      </w:r>
      <w:bookmarkStart w:id="0" w:name="_GoBack"/>
      <w:bookmarkEnd w:id="0"/>
      <w:r w:rsidR="00F50DCD" w:rsidRPr="000C561E">
        <w:rPr>
          <w:rFonts w:asciiTheme="majorEastAsia" w:eastAsiaTheme="majorEastAsia" w:hAnsiTheme="majorEastAsia" w:hint="eastAsia"/>
          <w:sz w:val="24"/>
        </w:rPr>
        <w:t>千円］</w:t>
      </w:r>
      <w:r w:rsidR="00FB0D03" w:rsidRPr="000C561E">
        <w:rPr>
          <w:rFonts w:asciiTheme="majorEastAsia" w:eastAsiaTheme="majorEastAsia" w:hAnsiTheme="majorEastAsia" w:hint="eastAsia"/>
          <w:sz w:val="24"/>
        </w:rPr>
        <w:t xml:space="preserve">　</w:t>
      </w:r>
    </w:p>
    <w:p w:rsidR="00FB0D03" w:rsidRPr="000C561E" w:rsidRDefault="00FB0D03" w:rsidP="00D04FE3">
      <w:pPr>
        <w:rPr>
          <w:rFonts w:asciiTheme="majorEastAsia" w:eastAsiaTheme="majorEastAsia" w:hAnsiTheme="majorEastAsia"/>
          <w:sz w:val="24"/>
        </w:rPr>
      </w:pPr>
      <w:r w:rsidRPr="000C561E">
        <w:rPr>
          <w:rFonts w:asciiTheme="majorEastAsia" w:eastAsiaTheme="majorEastAsia" w:hAnsiTheme="majorEastAsia" w:hint="eastAsia"/>
          <w:sz w:val="24"/>
        </w:rPr>
        <w:t xml:space="preserve">　　　</w:t>
      </w:r>
    </w:p>
    <w:p w:rsidR="00FB0D03" w:rsidRPr="000C561E" w:rsidRDefault="00607227" w:rsidP="00D04FE3">
      <w:pPr>
        <w:rPr>
          <w:rFonts w:asciiTheme="majorEastAsia" w:eastAsiaTheme="majorEastAsia" w:hAnsiTheme="majorEastAsia"/>
          <w:sz w:val="24"/>
        </w:rPr>
      </w:pPr>
      <w:r w:rsidRPr="000C561E">
        <w:rPr>
          <w:rFonts w:asciiTheme="majorEastAsia" w:eastAsiaTheme="majorEastAsia" w:hAnsiTheme="majorEastAsia" w:hint="eastAsia"/>
          <w:sz w:val="24"/>
        </w:rPr>
        <w:t xml:space="preserve">　（２）</w:t>
      </w:r>
      <w:r w:rsidR="00FB0D03" w:rsidRPr="000C561E">
        <w:rPr>
          <w:rFonts w:asciiTheme="majorEastAsia" w:eastAsiaTheme="majorEastAsia" w:hAnsiTheme="majorEastAsia" w:hint="eastAsia"/>
          <w:sz w:val="24"/>
        </w:rPr>
        <w:t>大阪府障がい者差別解消協議会</w:t>
      </w:r>
      <w:r w:rsidR="005B2E53" w:rsidRPr="000C561E">
        <w:rPr>
          <w:rFonts w:asciiTheme="majorEastAsia" w:eastAsiaTheme="majorEastAsia" w:hAnsiTheme="majorEastAsia" w:hint="eastAsia"/>
          <w:sz w:val="24"/>
        </w:rPr>
        <w:t>・合議体</w:t>
      </w:r>
      <w:r w:rsidR="00FB0D03" w:rsidRPr="000C561E">
        <w:rPr>
          <w:rFonts w:asciiTheme="majorEastAsia" w:eastAsiaTheme="majorEastAsia" w:hAnsiTheme="majorEastAsia" w:hint="eastAsia"/>
          <w:sz w:val="24"/>
        </w:rPr>
        <w:t>の開催</w:t>
      </w:r>
      <w:r w:rsidR="005B2E53" w:rsidRPr="000C561E">
        <w:rPr>
          <w:rFonts w:asciiTheme="majorEastAsia" w:eastAsiaTheme="majorEastAsia" w:hAnsiTheme="majorEastAsia" w:hint="eastAsia"/>
          <w:sz w:val="24"/>
        </w:rPr>
        <w:t>［予算</w:t>
      </w:r>
      <w:r w:rsidR="00EC774B" w:rsidRPr="000C561E">
        <w:rPr>
          <w:rFonts w:asciiTheme="majorEastAsia" w:eastAsiaTheme="majorEastAsia" w:hAnsiTheme="majorEastAsia" w:hint="eastAsia"/>
          <w:sz w:val="24"/>
        </w:rPr>
        <w:t>案</w:t>
      </w:r>
      <w:r w:rsidR="005B2E53" w:rsidRPr="000C561E">
        <w:rPr>
          <w:rFonts w:asciiTheme="majorEastAsia" w:eastAsiaTheme="majorEastAsia" w:hAnsiTheme="majorEastAsia" w:hint="eastAsia"/>
          <w:sz w:val="24"/>
        </w:rPr>
        <w:t>：</w:t>
      </w:r>
      <w:r w:rsidR="00D04FE3" w:rsidRPr="000C561E">
        <w:rPr>
          <w:rFonts w:asciiTheme="majorEastAsia" w:eastAsiaTheme="majorEastAsia" w:hAnsiTheme="majorEastAsia" w:hint="eastAsia"/>
          <w:sz w:val="24"/>
        </w:rPr>
        <w:t>4,722</w:t>
      </w:r>
      <w:r w:rsidR="00F50DCD" w:rsidRPr="000C561E">
        <w:rPr>
          <w:rFonts w:asciiTheme="majorEastAsia" w:eastAsiaTheme="majorEastAsia" w:hAnsiTheme="majorEastAsia" w:hint="eastAsia"/>
          <w:sz w:val="24"/>
        </w:rPr>
        <w:t>千円</w:t>
      </w:r>
      <w:r w:rsidR="00F50DCD" w:rsidRPr="000C561E">
        <w:rPr>
          <w:rFonts w:asciiTheme="majorEastAsia" w:eastAsiaTheme="majorEastAsia" w:hAnsiTheme="majorEastAsia"/>
          <w:sz w:val="24"/>
        </w:rPr>
        <w:t>］</w:t>
      </w:r>
    </w:p>
    <w:p w:rsidR="00FB0D03" w:rsidRPr="000C561E" w:rsidRDefault="00FB0D03" w:rsidP="00D04FE3">
      <w:pPr>
        <w:rPr>
          <w:rFonts w:asciiTheme="majorEastAsia" w:eastAsiaTheme="majorEastAsia" w:hAnsiTheme="majorEastAsia"/>
          <w:sz w:val="24"/>
          <w:szCs w:val="21"/>
        </w:rPr>
      </w:pPr>
      <w:r w:rsidRPr="000C561E">
        <w:rPr>
          <w:rFonts w:asciiTheme="majorEastAsia" w:eastAsiaTheme="majorEastAsia" w:hAnsiTheme="majorEastAsia" w:hint="eastAsia"/>
          <w:sz w:val="24"/>
        </w:rPr>
        <w:t xml:space="preserve">　　　</w:t>
      </w:r>
    </w:p>
    <w:p w:rsidR="00D04FE3" w:rsidRPr="000C561E" w:rsidRDefault="00D04FE3" w:rsidP="00D04FE3">
      <w:pPr>
        <w:rPr>
          <w:rFonts w:asciiTheme="majorEastAsia" w:eastAsiaTheme="majorEastAsia" w:hAnsiTheme="majorEastAsia"/>
          <w:sz w:val="24"/>
          <w:szCs w:val="21"/>
        </w:rPr>
      </w:pPr>
    </w:p>
    <w:p w:rsidR="005711FE" w:rsidRPr="000C561E" w:rsidRDefault="00FB0D03" w:rsidP="00D04FE3">
      <w:pPr>
        <w:rPr>
          <w:rFonts w:asciiTheme="majorEastAsia" w:eastAsiaTheme="majorEastAsia" w:hAnsiTheme="majorEastAsia"/>
          <w:b/>
          <w:sz w:val="24"/>
          <w:u w:val="single"/>
        </w:rPr>
      </w:pPr>
      <w:r w:rsidRPr="000C561E">
        <w:rPr>
          <w:rFonts w:asciiTheme="majorEastAsia" w:eastAsiaTheme="majorEastAsia" w:hAnsiTheme="majorEastAsia" w:hint="eastAsia"/>
          <w:b/>
          <w:sz w:val="24"/>
          <w:u w:val="single"/>
        </w:rPr>
        <w:t>２　心のバリアフリー推進事業</w:t>
      </w:r>
      <w:r w:rsidR="00AC46AC" w:rsidRPr="000C561E">
        <w:rPr>
          <w:rFonts w:asciiTheme="majorEastAsia" w:eastAsiaTheme="majorEastAsia" w:hAnsiTheme="majorEastAsia" w:hint="eastAsia"/>
          <w:b/>
          <w:sz w:val="24"/>
          <w:u w:val="single"/>
        </w:rPr>
        <w:t>［予算</w:t>
      </w:r>
      <w:r w:rsidR="00EC774B" w:rsidRPr="000C561E">
        <w:rPr>
          <w:rFonts w:asciiTheme="majorEastAsia" w:eastAsiaTheme="majorEastAsia" w:hAnsiTheme="majorEastAsia" w:hint="eastAsia"/>
          <w:b/>
          <w:sz w:val="24"/>
          <w:u w:val="single"/>
        </w:rPr>
        <w:t>案</w:t>
      </w:r>
      <w:r w:rsidR="00AC46AC" w:rsidRPr="000C561E">
        <w:rPr>
          <w:rFonts w:asciiTheme="majorEastAsia" w:eastAsiaTheme="majorEastAsia" w:hAnsiTheme="majorEastAsia" w:hint="eastAsia"/>
          <w:b/>
          <w:sz w:val="24"/>
          <w:u w:val="single"/>
        </w:rPr>
        <w:t>：</w:t>
      </w:r>
      <w:r w:rsidR="00D04FE3" w:rsidRPr="000C561E">
        <w:rPr>
          <w:rFonts w:asciiTheme="majorEastAsia" w:eastAsiaTheme="majorEastAsia" w:hAnsiTheme="majorEastAsia" w:hint="eastAsia"/>
          <w:b/>
          <w:sz w:val="24"/>
          <w:u w:val="single"/>
        </w:rPr>
        <w:t>3,520</w:t>
      </w:r>
      <w:r w:rsidR="00FD742C" w:rsidRPr="000C561E">
        <w:rPr>
          <w:rFonts w:asciiTheme="majorEastAsia" w:eastAsiaTheme="majorEastAsia" w:hAnsiTheme="majorEastAsia" w:hint="eastAsia"/>
          <w:b/>
          <w:sz w:val="24"/>
          <w:u w:val="single"/>
        </w:rPr>
        <w:t>千円</w:t>
      </w:r>
      <w:r w:rsidR="00FD742C" w:rsidRPr="000C561E">
        <w:rPr>
          <w:rFonts w:asciiTheme="majorEastAsia" w:eastAsiaTheme="majorEastAsia" w:hAnsiTheme="majorEastAsia"/>
          <w:b/>
          <w:sz w:val="24"/>
          <w:u w:val="single"/>
        </w:rPr>
        <w:t>］</w:t>
      </w:r>
    </w:p>
    <w:p w:rsidR="00290FDD" w:rsidRPr="000C561E" w:rsidRDefault="00D04FE3" w:rsidP="00D04FE3">
      <w:pPr>
        <w:rPr>
          <w:rFonts w:asciiTheme="majorEastAsia" w:eastAsiaTheme="majorEastAsia" w:hAnsiTheme="majorEastAsia"/>
          <w:sz w:val="24"/>
          <w:szCs w:val="21"/>
        </w:rPr>
      </w:pPr>
      <w:r w:rsidRPr="000C561E">
        <w:rPr>
          <w:rFonts w:asciiTheme="majorEastAsia" w:eastAsiaTheme="majorEastAsia" w:hAnsiTheme="majorEastAsia" w:hint="eastAsia"/>
          <w:sz w:val="24"/>
        </w:rPr>
        <w:t xml:space="preserve">　事業者が自ら研修等を実施することにより、障がい理解の促進や差別解消に向けて自主的に取り組むことを支援するための研修資材の作成・周知</w:t>
      </w:r>
      <w:r w:rsidR="009568FA" w:rsidRPr="000C561E">
        <w:rPr>
          <w:rFonts w:asciiTheme="majorEastAsia" w:eastAsiaTheme="majorEastAsia" w:hAnsiTheme="majorEastAsia" w:hint="eastAsia"/>
          <w:sz w:val="24"/>
        </w:rPr>
        <w:t>を図る。</w:t>
      </w:r>
    </w:p>
    <w:sectPr w:rsidR="00290FDD" w:rsidRPr="000C56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15" w:rsidRDefault="00C31615" w:rsidP="00C31615">
      <w:r>
        <w:separator/>
      </w:r>
    </w:p>
  </w:endnote>
  <w:endnote w:type="continuationSeparator" w:id="0">
    <w:p w:rsidR="00C31615" w:rsidRDefault="00C31615" w:rsidP="00C3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15" w:rsidRDefault="00C31615" w:rsidP="00C31615">
      <w:r>
        <w:separator/>
      </w:r>
    </w:p>
  </w:footnote>
  <w:footnote w:type="continuationSeparator" w:id="0">
    <w:p w:rsidR="00C31615" w:rsidRDefault="00C31615" w:rsidP="00C31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C7"/>
    <w:rsid w:val="00000332"/>
    <w:rsid w:val="00085DEC"/>
    <w:rsid w:val="000C561E"/>
    <w:rsid w:val="001857BF"/>
    <w:rsid w:val="001C6E09"/>
    <w:rsid w:val="00290FDD"/>
    <w:rsid w:val="002E20A7"/>
    <w:rsid w:val="00336AE2"/>
    <w:rsid w:val="004066F4"/>
    <w:rsid w:val="00423689"/>
    <w:rsid w:val="00437867"/>
    <w:rsid w:val="004E5C57"/>
    <w:rsid w:val="005711FE"/>
    <w:rsid w:val="005B2E53"/>
    <w:rsid w:val="00607227"/>
    <w:rsid w:val="006373A6"/>
    <w:rsid w:val="00657586"/>
    <w:rsid w:val="00663916"/>
    <w:rsid w:val="007B5FC7"/>
    <w:rsid w:val="007E3B4E"/>
    <w:rsid w:val="008F1DBA"/>
    <w:rsid w:val="009568FA"/>
    <w:rsid w:val="00AC46AC"/>
    <w:rsid w:val="00AC7EB7"/>
    <w:rsid w:val="00C26A62"/>
    <w:rsid w:val="00C31615"/>
    <w:rsid w:val="00D04FE3"/>
    <w:rsid w:val="00DC45E6"/>
    <w:rsid w:val="00EC774B"/>
    <w:rsid w:val="00EF7AFB"/>
    <w:rsid w:val="00F50DCD"/>
    <w:rsid w:val="00F67E8B"/>
    <w:rsid w:val="00FB0D03"/>
    <w:rsid w:val="00FB224B"/>
    <w:rsid w:val="00FD4F89"/>
    <w:rsid w:val="00FD742C"/>
    <w:rsid w:val="00FE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8F949"/>
  <w15:docId w15:val="{94FB2F33-966E-4EB1-87DA-09866F80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15"/>
    <w:pPr>
      <w:widowControl w:val="0"/>
      <w:jc w:val="both"/>
    </w:pPr>
  </w:style>
  <w:style w:type="paragraph" w:styleId="1">
    <w:name w:val="heading 1"/>
    <w:basedOn w:val="a"/>
    <w:next w:val="a"/>
    <w:link w:val="10"/>
    <w:uiPriority w:val="9"/>
    <w:qFormat/>
    <w:rsid w:val="00C316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615"/>
    <w:pPr>
      <w:tabs>
        <w:tab w:val="center" w:pos="4252"/>
        <w:tab w:val="right" w:pos="8504"/>
      </w:tabs>
      <w:snapToGrid w:val="0"/>
    </w:pPr>
  </w:style>
  <w:style w:type="character" w:customStyle="1" w:styleId="a4">
    <w:name w:val="ヘッダー (文字)"/>
    <w:basedOn w:val="a0"/>
    <w:link w:val="a3"/>
    <w:uiPriority w:val="99"/>
    <w:rsid w:val="00C31615"/>
  </w:style>
  <w:style w:type="paragraph" w:styleId="a5">
    <w:name w:val="footer"/>
    <w:basedOn w:val="a"/>
    <w:link w:val="a6"/>
    <w:uiPriority w:val="99"/>
    <w:unhideWhenUsed/>
    <w:rsid w:val="00C31615"/>
    <w:pPr>
      <w:tabs>
        <w:tab w:val="center" w:pos="4252"/>
        <w:tab w:val="right" w:pos="8504"/>
      </w:tabs>
      <w:snapToGrid w:val="0"/>
    </w:pPr>
  </w:style>
  <w:style w:type="character" w:customStyle="1" w:styleId="a6">
    <w:name w:val="フッター (文字)"/>
    <w:basedOn w:val="a0"/>
    <w:link w:val="a5"/>
    <w:uiPriority w:val="99"/>
    <w:rsid w:val="00C31615"/>
  </w:style>
  <w:style w:type="paragraph" w:styleId="a7">
    <w:name w:val="Title"/>
    <w:basedOn w:val="a"/>
    <w:next w:val="a"/>
    <w:link w:val="a8"/>
    <w:uiPriority w:val="10"/>
    <w:qFormat/>
    <w:rsid w:val="00C31615"/>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C31615"/>
    <w:rPr>
      <w:rFonts w:asciiTheme="majorHAnsi" w:eastAsia="ＭＳ ゴシック" w:hAnsiTheme="majorHAnsi" w:cstheme="majorBidi"/>
      <w:sz w:val="32"/>
      <w:szCs w:val="32"/>
    </w:rPr>
  </w:style>
  <w:style w:type="character" w:customStyle="1" w:styleId="10">
    <w:name w:val="見出し 1 (文字)"/>
    <w:basedOn w:val="a0"/>
    <w:link w:val="1"/>
    <w:uiPriority w:val="9"/>
    <w:rsid w:val="00C3161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A4F7-5B1C-43EE-8329-5038CC1F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國本　由衣</cp:lastModifiedBy>
  <cp:revision>24</cp:revision>
  <dcterms:created xsi:type="dcterms:W3CDTF">2018-02-07T00:41:00Z</dcterms:created>
  <dcterms:modified xsi:type="dcterms:W3CDTF">2019-02-06T04:23:00Z</dcterms:modified>
</cp:coreProperties>
</file>