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34" w:rsidRDefault="000E0C56" w:rsidP="00021A34">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第４次大阪府障がい者計画の見直しについて―意見具申</w:t>
      </w:r>
      <w:r w:rsidR="001E73CA">
        <w:rPr>
          <w:rFonts w:ascii="HG丸ｺﾞｼｯｸM-PRO" w:eastAsia="HG丸ｺﾞｼｯｸM-PRO" w:hAnsi="HG丸ｺﾞｼｯｸM-PRO" w:hint="eastAsia"/>
          <w:sz w:val="32"/>
          <w:szCs w:val="32"/>
        </w:rPr>
        <w:t>－</w:t>
      </w:r>
    </w:p>
    <w:p w:rsidR="000E0C56" w:rsidRDefault="00C64807" w:rsidP="00021A34">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（平成２９年５月２５</w:t>
      </w:r>
      <w:r w:rsidR="00021A34">
        <w:rPr>
          <w:rFonts w:ascii="HG丸ｺﾞｼｯｸM-PRO" w:eastAsia="HG丸ｺﾞｼｯｸM-PRO" w:hAnsi="HG丸ｺﾞｼｯｸM-PRO" w:hint="eastAsia"/>
          <w:sz w:val="32"/>
          <w:szCs w:val="32"/>
        </w:rPr>
        <w:t>日）</w:t>
      </w:r>
      <w:r w:rsidR="000E0C56">
        <w:rPr>
          <w:rFonts w:ascii="HG丸ｺﾞｼｯｸM-PRO" w:eastAsia="HG丸ｺﾞｼｯｸM-PRO" w:hAnsi="HG丸ｺﾞｼｯｸM-PRO" w:hint="eastAsia"/>
          <w:sz w:val="32"/>
          <w:szCs w:val="32"/>
        </w:rPr>
        <w:t>（抜粋）</w:t>
      </w:r>
    </w:p>
    <w:p w:rsidR="00021A34" w:rsidRPr="00021A34" w:rsidRDefault="00021A34" w:rsidP="00021A34">
      <w:pPr>
        <w:jc w:val="center"/>
        <w:rPr>
          <w:rFonts w:ascii="HG丸ｺﾞｼｯｸM-PRO" w:eastAsia="HG丸ｺﾞｼｯｸM-PRO" w:hAnsi="HG丸ｺﾞｼｯｸM-PRO"/>
          <w:sz w:val="32"/>
          <w:szCs w:val="32"/>
        </w:rPr>
      </w:pPr>
    </w:p>
    <w:p w:rsidR="000E0C56" w:rsidRPr="00556090" w:rsidRDefault="000E0C56" w:rsidP="000E0C56">
      <w:pPr>
        <w:ind w:left="240" w:hangingChars="100" w:hanging="240"/>
        <w:rPr>
          <w:rFonts w:asciiTheme="majorEastAsia" w:eastAsiaTheme="majorEastAsia" w:hAnsiTheme="majorEastAsia"/>
          <w:sz w:val="24"/>
          <w:szCs w:val="24"/>
        </w:rPr>
      </w:pPr>
      <w:r w:rsidRPr="00556090">
        <w:rPr>
          <w:rFonts w:asciiTheme="majorEastAsia" w:eastAsiaTheme="majorEastAsia" w:hAnsiTheme="majorEastAsia" w:hint="eastAsia"/>
          <w:sz w:val="24"/>
          <w:szCs w:val="24"/>
        </w:rPr>
        <w:t>Ⅱ．生活場面ごとの提言</w:t>
      </w:r>
    </w:p>
    <w:p w:rsidR="00556090" w:rsidRDefault="00556090" w:rsidP="000E0C56">
      <w:pPr>
        <w:ind w:left="240" w:hangingChars="100" w:hanging="240"/>
        <w:rPr>
          <w:rFonts w:asciiTheme="majorEastAsia" w:eastAsiaTheme="majorEastAsia" w:hAnsiTheme="majorEastAsia"/>
          <w:sz w:val="24"/>
          <w:szCs w:val="24"/>
        </w:rPr>
      </w:pPr>
    </w:p>
    <w:p w:rsidR="000E0C56" w:rsidRPr="00556090" w:rsidRDefault="000E0C56" w:rsidP="000E0C56">
      <w:pPr>
        <w:ind w:left="240" w:hangingChars="100" w:hanging="240"/>
        <w:rPr>
          <w:rFonts w:asciiTheme="majorEastAsia" w:eastAsiaTheme="majorEastAsia" w:hAnsiTheme="majorEastAsia"/>
          <w:sz w:val="24"/>
          <w:szCs w:val="24"/>
        </w:rPr>
      </w:pPr>
      <w:r w:rsidRPr="00556090">
        <w:rPr>
          <w:rFonts w:asciiTheme="majorEastAsia" w:eastAsiaTheme="majorEastAsia" w:hAnsiTheme="majorEastAsia" w:hint="eastAsia"/>
          <w:sz w:val="24"/>
          <w:szCs w:val="24"/>
        </w:rPr>
        <w:t>第５．生活場面Ⅴ「楽しむ」</w:t>
      </w:r>
    </w:p>
    <w:p w:rsidR="00556090" w:rsidRDefault="00556090" w:rsidP="000E0C56">
      <w:pPr>
        <w:ind w:left="240" w:hangingChars="100" w:hanging="240"/>
        <w:rPr>
          <w:rFonts w:asciiTheme="majorEastAsia" w:eastAsiaTheme="majorEastAsia" w:hAnsiTheme="majorEastAsia"/>
          <w:sz w:val="24"/>
          <w:szCs w:val="24"/>
        </w:rPr>
      </w:pPr>
    </w:p>
    <w:p w:rsidR="000E0C56" w:rsidRPr="00556090" w:rsidRDefault="000E0C56" w:rsidP="000E0C56">
      <w:pPr>
        <w:ind w:left="240" w:hangingChars="100" w:hanging="240"/>
        <w:rPr>
          <w:rFonts w:asciiTheme="majorEastAsia" w:eastAsiaTheme="majorEastAsia" w:hAnsiTheme="majorEastAsia"/>
          <w:sz w:val="24"/>
          <w:szCs w:val="24"/>
        </w:rPr>
      </w:pPr>
      <w:r w:rsidRPr="00556090">
        <w:rPr>
          <w:rFonts w:asciiTheme="majorEastAsia" w:eastAsiaTheme="majorEastAsia" w:hAnsiTheme="majorEastAsia" w:hint="eastAsia"/>
          <w:sz w:val="24"/>
          <w:szCs w:val="24"/>
        </w:rPr>
        <w:t>７．十分な情報・コミュニケーションの確保について</w:t>
      </w:r>
    </w:p>
    <w:p w:rsidR="000E0C56" w:rsidRPr="004958F6" w:rsidRDefault="000E0C56" w:rsidP="000E0C56">
      <w:pPr>
        <w:ind w:left="220" w:hangingChars="100" w:hanging="220"/>
        <w:rPr>
          <w:rFonts w:ascii="HG丸ｺﾞｼｯｸM-PRO" w:eastAsia="HG丸ｺﾞｼｯｸM-PRO" w:hAnsi="HG丸ｺﾞｼｯｸM-PRO"/>
          <w:color w:val="000000" w:themeColor="text1"/>
          <w:sz w:val="22"/>
        </w:rPr>
      </w:pPr>
    </w:p>
    <w:p w:rsidR="000E0C56" w:rsidRPr="00556090" w:rsidRDefault="000E0C56" w:rsidP="000E0C56">
      <w:pPr>
        <w:ind w:left="240" w:hangingChars="100" w:hanging="240"/>
        <w:rPr>
          <w:rFonts w:asciiTheme="minorEastAsia" w:hAnsiTheme="minorEastAsia"/>
          <w:color w:val="000000" w:themeColor="text1"/>
          <w:sz w:val="24"/>
          <w:szCs w:val="24"/>
        </w:rPr>
      </w:pPr>
      <w:r w:rsidRPr="00556090">
        <w:rPr>
          <w:rFonts w:asciiTheme="minorEastAsia" w:hAnsiTheme="minorEastAsia" w:hint="eastAsia"/>
          <w:color w:val="000000" w:themeColor="text1"/>
          <w:sz w:val="24"/>
          <w:szCs w:val="24"/>
        </w:rPr>
        <w:t>○　手話をはじめ、要約筆記、盲ろう者通訳・介助者などの意思疎通支援の担い手の養成方法について、より実践的なスキル習得の場の確保、より登録者試験合格に結びつきやすい講習の実施、講師の在り方など、幅広い視点から見直しを講じることが必要である。</w:t>
      </w:r>
    </w:p>
    <w:p w:rsidR="00556090" w:rsidRDefault="000E0C56" w:rsidP="000E0C56">
      <w:pPr>
        <w:ind w:leftChars="100" w:left="210"/>
        <w:rPr>
          <w:rFonts w:asciiTheme="minorEastAsia" w:hAnsiTheme="minorEastAsia"/>
          <w:color w:val="000000" w:themeColor="text1"/>
          <w:sz w:val="24"/>
          <w:szCs w:val="24"/>
        </w:rPr>
      </w:pPr>
      <w:r w:rsidRPr="00556090">
        <w:rPr>
          <w:rFonts w:asciiTheme="minorEastAsia" w:hAnsiTheme="minorEastAsia" w:hint="eastAsia"/>
          <w:color w:val="000000" w:themeColor="text1"/>
          <w:sz w:val="24"/>
          <w:szCs w:val="24"/>
        </w:rPr>
        <w:t xml:space="preserve">　</w:t>
      </w:r>
    </w:p>
    <w:p w:rsidR="000E0C56" w:rsidRPr="00556090" w:rsidRDefault="000E0C56" w:rsidP="000E0C56">
      <w:pPr>
        <w:ind w:leftChars="100" w:left="210"/>
        <w:rPr>
          <w:rFonts w:asciiTheme="minorEastAsia" w:hAnsiTheme="minorEastAsia"/>
          <w:color w:val="000000" w:themeColor="text1"/>
          <w:sz w:val="24"/>
          <w:szCs w:val="24"/>
        </w:rPr>
      </w:pPr>
      <w:r w:rsidRPr="00556090">
        <w:rPr>
          <w:rFonts w:asciiTheme="minorEastAsia" w:hAnsiTheme="minorEastAsia" w:hint="eastAsia"/>
          <w:color w:val="000000" w:themeColor="text1"/>
          <w:sz w:val="24"/>
          <w:szCs w:val="24"/>
        </w:rPr>
        <w:t>なお、平成29年度より、いわゆる手話言語条例の施行に伴って、同条例に基づく施策が開始されるが、人材育成の見直しを検討するにあたっては、平成28年10月の障がい者施策推進協議会提言によって明確にされた「手話は言語である」という認識に立ち、言語の習得には、できるだけ早期かつ長期にわたる学習期間が必要であるという点において、手話通訳者の養成には、他の人材育成と比して、特に長期かつ計画的な育成を要するという点を認識しておかなければならない。</w:t>
      </w:r>
    </w:p>
    <w:p w:rsidR="000E0C56" w:rsidRDefault="000E0C56" w:rsidP="000E0C56">
      <w:pPr>
        <w:ind w:left="220" w:hangingChars="100" w:hanging="220"/>
        <w:rPr>
          <w:rFonts w:asciiTheme="minorEastAsia" w:hAnsiTheme="minorEastAsia" w:hint="eastAsia"/>
          <w:color w:val="000000" w:themeColor="text1"/>
          <w:sz w:val="22"/>
        </w:rPr>
      </w:pPr>
    </w:p>
    <w:p w:rsidR="00B51411" w:rsidRPr="00556090" w:rsidRDefault="00B51411" w:rsidP="000E0C56">
      <w:pPr>
        <w:ind w:left="220" w:hangingChars="100" w:hanging="220"/>
        <w:rPr>
          <w:rFonts w:asciiTheme="minorEastAsia" w:hAnsiTheme="minorEastAsia"/>
          <w:color w:val="000000" w:themeColor="text1"/>
          <w:sz w:val="22"/>
        </w:rPr>
      </w:pPr>
    </w:p>
    <w:p w:rsidR="000E0C56" w:rsidRPr="00556090" w:rsidRDefault="000E0C56" w:rsidP="000E0C56">
      <w:pPr>
        <w:ind w:left="240" w:hangingChars="100" w:hanging="240"/>
        <w:rPr>
          <w:rFonts w:asciiTheme="minorEastAsia" w:hAnsiTheme="minorEastAsia" w:cs="Times New Roman"/>
          <w:b/>
          <w:bCs/>
          <w:spacing w:val="8"/>
          <w:sz w:val="24"/>
          <w:szCs w:val="24"/>
        </w:rPr>
      </w:pPr>
      <w:r w:rsidRPr="00556090">
        <w:rPr>
          <w:rFonts w:asciiTheme="minorEastAsia" w:hAnsiTheme="minorEastAsia" w:hint="eastAsia"/>
          <w:sz w:val="24"/>
          <w:szCs w:val="24"/>
        </w:rPr>
        <w:t>〇　盲ろう者の障がい特性や、必要な支援、配慮等に関する理解は未だ十分ではなく、一層の啓発が必要である。また、通訳支援においても、長時間に及ぶ場合、通訳者が一人では不十分であり、二人通訳等によるきめ細やかな支援が可能となるよう、安定した財源の確保に努めるべきである。</w:t>
      </w:r>
    </w:p>
    <w:p w:rsidR="000E0C56" w:rsidRDefault="000E0C56" w:rsidP="000E0C56">
      <w:pPr>
        <w:ind w:left="220" w:hangingChars="100" w:hanging="220"/>
        <w:rPr>
          <w:rFonts w:asciiTheme="minorEastAsia" w:hAnsiTheme="minorEastAsia" w:hint="eastAsia"/>
          <w:color w:val="000000" w:themeColor="text1"/>
          <w:sz w:val="22"/>
        </w:rPr>
      </w:pPr>
    </w:p>
    <w:p w:rsidR="00B51411" w:rsidRPr="00556090" w:rsidRDefault="00B51411" w:rsidP="000E0C56">
      <w:pPr>
        <w:ind w:left="220" w:hangingChars="100" w:hanging="220"/>
        <w:rPr>
          <w:rFonts w:asciiTheme="minorEastAsia" w:hAnsiTheme="minorEastAsia"/>
          <w:color w:val="000000" w:themeColor="text1"/>
          <w:sz w:val="22"/>
        </w:rPr>
      </w:pPr>
    </w:p>
    <w:p w:rsidR="000E0C56" w:rsidRPr="00556090" w:rsidRDefault="000E0C56" w:rsidP="000E0C56">
      <w:pPr>
        <w:ind w:left="240" w:hangingChars="100" w:hanging="240"/>
        <w:rPr>
          <w:rFonts w:asciiTheme="minorEastAsia" w:hAnsiTheme="minorEastAsia"/>
          <w:color w:val="000000" w:themeColor="text1"/>
          <w:sz w:val="24"/>
          <w:szCs w:val="24"/>
        </w:rPr>
      </w:pPr>
      <w:r w:rsidRPr="00556090">
        <w:rPr>
          <w:rFonts w:asciiTheme="minorEastAsia" w:hAnsiTheme="minorEastAsia" w:hint="eastAsia"/>
          <w:color w:val="000000" w:themeColor="text1"/>
          <w:sz w:val="24"/>
          <w:szCs w:val="24"/>
        </w:rPr>
        <w:t>○　平成25年に障害者総合支援法が施行され、「特に専門性の高い意思疎通支援を行う者の養成及び派遣」の実施が大阪府の義務とされた。しかし、現計画においては、</w:t>
      </w:r>
      <w:r w:rsidRPr="00556090">
        <w:rPr>
          <w:rFonts w:asciiTheme="minorEastAsia" w:hAnsiTheme="minorEastAsia" w:hint="eastAsia"/>
          <w:sz w:val="24"/>
          <w:szCs w:val="24"/>
        </w:rPr>
        <w:t>手話通訳者等の数値目標について、</w:t>
      </w:r>
      <w:r w:rsidRPr="00556090">
        <w:rPr>
          <w:rFonts w:asciiTheme="minorEastAsia" w:hAnsiTheme="minorEastAsia" w:hint="eastAsia"/>
          <w:color w:val="000000" w:themeColor="text1"/>
          <w:sz w:val="24"/>
          <w:szCs w:val="24"/>
        </w:rPr>
        <w:t>「特に専門性の高い」者を示す数値となっていないことから、</w:t>
      </w:r>
      <w:r w:rsidRPr="00556090">
        <w:rPr>
          <w:rFonts w:asciiTheme="minorEastAsia" w:hAnsiTheme="minorEastAsia" w:hint="eastAsia"/>
          <w:sz w:val="24"/>
          <w:szCs w:val="24"/>
        </w:rPr>
        <w:t>都道府県と市町村の役割を明確に区別した目標値に見直すべきである。</w:t>
      </w:r>
      <w:r w:rsidRPr="00556090">
        <w:rPr>
          <w:rFonts w:asciiTheme="minorEastAsia" w:hAnsiTheme="minorEastAsia" w:hint="eastAsia"/>
          <w:color w:val="000000" w:themeColor="text1"/>
          <w:sz w:val="24"/>
          <w:szCs w:val="24"/>
        </w:rPr>
        <w:t>その上で、日常生活レベル（市町村事業）の意思疎通支援を行う者と、特に専門性の高い（府事業）意思疎通支援を行う者との連携を進めなければならない。</w:t>
      </w:r>
    </w:p>
    <w:p w:rsidR="001E73CA" w:rsidRDefault="001E73CA" w:rsidP="000E0C56">
      <w:pPr>
        <w:ind w:leftChars="100" w:left="210" w:firstLineChars="100" w:firstLine="240"/>
        <w:rPr>
          <w:rFonts w:asciiTheme="minorEastAsia" w:hAnsiTheme="minorEastAsia"/>
          <w:color w:val="000000" w:themeColor="text1"/>
          <w:sz w:val="24"/>
          <w:szCs w:val="24"/>
        </w:rPr>
      </w:pPr>
    </w:p>
    <w:p w:rsidR="000E0C56" w:rsidRPr="00556090" w:rsidRDefault="000E0C56" w:rsidP="000E0C56">
      <w:pPr>
        <w:ind w:leftChars="100" w:left="210" w:firstLineChars="100" w:firstLine="240"/>
        <w:rPr>
          <w:rFonts w:asciiTheme="minorEastAsia" w:hAnsiTheme="minorEastAsia"/>
          <w:sz w:val="24"/>
          <w:szCs w:val="24"/>
        </w:rPr>
      </w:pPr>
      <w:r w:rsidRPr="00556090">
        <w:rPr>
          <w:rFonts w:asciiTheme="minorEastAsia" w:hAnsiTheme="minorEastAsia" w:hint="eastAsia"/>
          <w:color w:val="000000" w:themeColor="text1"/>
          <w:sz w:val="24"/>
          <w:szCs w:val="24"/>
        </w:rPr>
        <w:t>また、大阪府が実施する手話及び要約筆記者派遣事業が、法律の趣旨・目的に則したものとなるよう、</w:t>
      </w:r>
      <w:r w:rsidRPr="00556090">
        <w:rPr>
          <w:rFonts w:asciiTheme="minorEastAsia" w:hAnsiTheme="minorEastAsia" w:hint="eastAsia"/>
          <w:sz w:val="24"/>
          <w:szCs w:val="24"/>
        </w:rPr>
        <w:t>「特に専門性の高い意思疎通支援」の定義を検討するなど、要綱の改正を図るべきである。</w:t>
      </w:r>
    </w:p>
    <w:p w:rsidR="000E0C56" w:rsidRDefault="000E0C56" w:rsidP="000E0C56">
      <w:pPr>
        <w:rPr>
          <w:rFonts w:asciiTheme="minorEastAsia" w:hAnsiTheme="minorEastAsia" w:hint="eastAsia"/>
          <w:color w:val="000000" w:themeColor="text1"/>
          <w:sz w:val="22"/>
        </w:rPr>
      </w:pPr>
    </w:p>
    <w:p w:rsidR="00B51411" w:rsidRPr="00556090" w:rsidRDefault="00B51411" w:rsidP="000E0C56">
      <w:pPr>
        <w:rPr>
          <w:rFonts w:asciiTheme="minorEastAsia" w:hAnsiTheme="minorEastAsia"/>
          <w:color w:val="000000" w:themeColor="text1"/>
          <w:sz w:val="22"/>
        </w:rPr>
      </w:pPr>
    </w:p>
    <w:p w:rsidR="000E0C56" w:rsidRPr="00556090" w:rsidRDefault="000E0C56" w:rsidP="000E0C56">
      <w:pPr>
        <w:ind w:left="240" w:hangingChars="100" w:hanging="240"/>
        <w:rPr>
          <w:rFonts w:asciiTheme="minorEastAsia" w:hAnsiTheme="minorEastAsia"/>
          <w:sz w:val="24"/>
          <w:szCs w:val="24"/>
        </w:rPr>
      </w:pPr>
      <w:r w:rsidRPr="00556090">
        <w:rPr>
          <w:rFonts w:asciiTheme="minorEastAsia" w:hAnsiTheme="minorEastAsia" w:hint="eastAsia"/>
          <w:color w:val="000000" w:themeColor="text1"/>
          <w:sz w:val="24"/>
          <w:szCs w:val="24"/>
        </w:rPr>
        <w:t>○　なお、障害者総合支援法施行規則第65条の14の４は、都道府県の実施するべき「特に専門性の高い意思疎通支援」について、「当該養成及び派遣については少なくとも手話、要約筆記、触手話及び指点字に係るもの」と規定しているが、</w:t>
      </w:r>
      <w:r w:rsidRPr="00556090">
        <w:rPr>
          <w:rFonts w:asciiTheme="minorEastAsia" w:hAnsiTheme="minorEastAsia" w:hint="eastAsia"/>
          <w:sz w:val="24"/>
          <w:szCs w:val="24"/>
        </w:rPr>
        <w:t>意思疎通支援を必要とする障がい者は、視覚・聴覚・盲ろうだけに限定されない。知的障がいや発達障がいなど、他の障がいにも特有の意思疎通の困難があることから、そのような意思疎通支援を行うための人材の養成や派遣についても、幅広く取り組むべきである。</w:t>
      </w:r>
    </w:p>
    <w:p w:rsidR="001E73CA" w:rsidRDefault="001E73CA" w:rsidP="00B51411">
      <w:pPr>
        <w:rPr>
          <w:rFonts w:asciiTheme="minorEastAsia" w:hAnsiTheme="minorEastAsia"/>
          <w:color w:val="000000" w:themeColor="text1"/>
          <w:sz w:val="24"/>
          <w:szCs w:val="24"/>
        </w:rPr>
      </w:pPr>
    </w:p>
    <w:p w:rsidR="000E0C56" w:rsidRPr="00556090" w:rsidRDefault="000E0C56" w:rsidP="000E0C56">
      <w:pPr>
        <w:ind w:leftChars="100" w:left="210" w:firstLineChars="100" w:firstLine="240"/>
        <w:rPr>
          <w:rFonts w:asciiTheme="minorEastAsia" w:hAnsiTheme="minorEastAsia"/>
          <w:color w:val="000000" w:themeColor="text1"/>
          <w:sz w:val="24"/>
          <w:szCs w:val="24"/>
        </w:rPr>
      </w:pPr>
      <w:r w:rsidRPr="00556090">
        <w:rPr>
          <w:rFonts w:asciiTheme="minorEastAsia" w:hAnsiTheme="minorEastAsia" w:hint="eastAsia"/>
          <w:color w:val="000000" w:themeColor="text1"/>
          <w:sz w:val="24"/>
          <w:szCs w:val="24"/>
        </w:rPr>
        <w:t>このため、今後、「手話、要約筆記、触手話及び指点字」以外の「特に専門性の高い意思疎通支援」のあり方について、国における同法改正の検討の状況等を注視する必要がある。</w:t>
      </w:r>
    </w:p>
    <w:p w:rsidR="000E0C56" w:rsidRPr="00556090" w:rsidRDefault="000E0C56" w:rsidP="000E0C56">
      <w:pPr>
        <w:ind w:leftChars="100" w:left="210" w:firstLineChars="100" w:firstLine="240"/>
        <w:rPr>
          <w:rFonts w:asciiTheme="minorEastAsia" w:hAnsiTheme="minorEastAsia"/>
          <w:color w:val="000000" w:themeColor="text1"/>
          <w:sz w:val="24"/>
          <w:szCs w:val="24"/>
        </w:rPr>
      </w:pPr>
      <w:r w:rsidRPr="00556090">
        <w:rPr>
          <w:rFonts w:asciiTheme="minorEastAsia" w:hAnsiTheme="minorEastAsia" w:hint="eastAsia"/>
          <w:color w:val="000000" w:themeColor="text1"/>
          <w:sz w:val="24"/>
          <w:szCs w:val="24"/>
        </w:rPr>
        <w:t>加えて、いわゆる手話言語条例に基く、「言語としての手話の認識の普及及び習得の機会の確保」について、市町村のほか、福祉や教育等の関係機関、企業などとの連携のもと、着実に取り組んでいく必要がある。</w:t>
      </w:r>
    </w:p>
    <w:p w:rsidR="001E73CA" w:rsidRDefault="001E73CA" w:rsidP="000E0C56">
      <w:pPr>
        <w:ind w:leftChars="100" w:left="210" w:firstLineChars="100" w:firstLine="240"/>
        <w:rPr>
          <w:rFonts w:asciiTheme="minorEastAsia" w:hAnsiTheme="minorEastAsia"/>
          <w:sz w:val="24"/>
          <w:szCs w:val="24"/>
        </w:rPr>
      </w:pPr>
    </w:p>
    <w:p w:rsidR="000E0C56" w:rsidRPr="00556090" w:rsidRDefault="000E0C56" w:rsidP="000E0C56">
      <w:pPr>
        <w:ind w:leftChars="100" w:left="210" w:firstLineChars="100" w:firstLine="240"/>
        <w:rPr>
          <w:rFonts w:asciiTheme="minorEastAsia" w:hAnsiTheme="minorEastAsia"/>
          <w:sz w:val="24"/>
          <w:szCs w:val="24"/>
        </w:rPr>
      </w:pPr>
      <w:r w:rsidRPr="00556090">
        <w:rPr>
          <w:rFonts w:asciiTheme="minorEastAsia" w:hAnsiTheme="minorEastAsia" w:hint="eastAsia"/>
          <w:sz w:val="24"/>
          <w:szCs w:val="24"/>
        </w:rPr>
        <w:t>また、その際には、人材育成のみにとらわれるのではなく、ＩＣＴも活用した、当事者が一番わかりやすい手法も含め、検討していくべきである。</w:t>
      </w:r>
    </w:p>
    <w:p w:rsidR="000E0C56" w:rsidRDefault="000E0C56" w:rsidP="000E0C56">
      <w:pPr>
        <w:rPr>
          <w:rFonts w:asciiTheme="minorEastAsia" w:hAnsiTheme="minorEastAsia" w:hint="eastAsia"/>
          <w:color w:val="000000" w:themeColor="text1"/>
          <w:sz w:val="24"/>
          <w:szCs w:val="24"/>
        </w:rPr>
      </w:pPr>
    </w:p>
    <w:p w:rsidR="00B51411" w:rsidRPr="00556090" w:rsidRDefault="00B51411" w:rsidP="000E0C56">
      <w:pPr>
        <w:rPr>
          <w:rFonts w:asciiTheme="minorEastAsia" w:hAnsiTheme="minorEastAsia"/>
          <w:color w:val="000000" w:themeColor="text1"/>
          <w:sz w:val="24"/>
          <w:szCs w:val="24"/>
        </w:rPr>
      </w:pPr>
      <w:bookmarkStart w:id="0" w:name="_GoBack"/>
      <w:bookmarkEnd w:id="0"/>
    </w:p>
    <w:p w:rsidR="002F1E4F" w:rsidRPr="00556090" w:rsidRDefault="000E0C56" w:rsidP="00556090">
      <w:pPr>
        <w:ind w:left="240" w:hangingChars="100" w:hanging="240"/>
        <w:rPr>
          <w:rFonts w:asciiTheme="minorEastAsia" w:hAnsiTheme="minorEastAsia"/>
        </w:rPr>
      </w:pPr>
      <w:r w:rsidRPr="00556090">
        <w:rPr>
          <w:rFonts w:asciiTheme="minorEastAsia" w:hAnsiTheme="minorEastAsia" w:hint="eastAsia"/>
          <w:color w:val="000000" w:themeColor="text1"/>
          <w:sz w:val="24"/>
          <w:szCs w:val="24"/>
        </w:rPr>
        <w:t>○　さらに、近年は、様々な支援技術の開発が進んでおり、上記の情報発信の手法の検討にとどまらず、広く、これらの技術の状況把握・情報発信に努めるべきである。</w:t>
      </w:r>
    </w:p>
    <w:sectPr w:rsidR="002F1E4F" w:rsidRPr="00556090" w:rsidSect="00556090">
      <w:pgSz w:w="11905" w:h="16837" w:code="9"/>
      <w:pgMar w:top="1276" w:right="851" w:bottom="1304" w:left="851" w:header="720" w:footer="720" w:gutter="0"/>
      <w:paperSrc w:first="7" w:other="7"/>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56"/>
    <w:rsid w:val="000076CC"/>
    <w:rsid w:val="00021A34"/>
    <w:rsid w:val="000E0C56"/>
    <w:rsid w:val="001E73CA"/>
    <w:rsid w:val="002F1E4F"/>
    <w:rsid w:val="003749FE"/>
    <w:rsid w:val="00556090"/>
    <w:rsid w:val="00B51411"/>
    <w:rsid w:val="00C64807"/>
    <w:rsid w:val="00EB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56"/>
    <w:pPr>
      <w:widowControl w:val="0"/>
      <w:jc w:val="both"/>
    </w:pPr>
    <w:rPr>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C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0C56"/>
    <w:rPr>
      <w:rFonts w:asciiTheme="majorHAnsi" w:eastAsiaTheme="majorEastAsia" w:hAnsiTheme="majorHAnsi" w:cstheme="majorBid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56"/>
    <w:pPr>
      <w:widowControl w:val="0"/>
      <w:jc w:val="both"/>
    </w:pPr>
    <w:rPr>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C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0C56"/>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386E-59C1-4E6A-B614-E3F5F6B2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dcterms:created xsi:type="dcterms:W3CDTF">2017-06-12T08:54:00Z</dcterms:created>
  <dcterms:modified xsi:type="dcterms:W3CDTF">2017-06-20T02:44:00Z</dcterms:modified>
</cp:coreProperties>
</file>