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EE" w:rsidRPr="00C216EE" w:rsidRDefault="00A770FB" w:rsidP="00A770FB">
      <w:pPr>
        <w:ind w:firstLineChars="200" w:firstLine="480"/>
        <w:rPr>
          <w:sz w:val="24"/>
          <w:szCs w:val="24"/>
        </w:rPr>
      </w:pPr>
      <w:r w:rsidRPr="00A770FB">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4433008</wp:posOffset>
                </wp:positionH>
                <wp:positionV relativeFrom="paragraph">
                  <wp:posOffset>-393404</wp:posOffset>
                </wp:positionV>
                <wp:extent cx="1562986" cy="1403985"/>
                <wp:effectExtent l="0" t="0" r="1841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986" cy="1403985"/>
                        </a:xfrm>
                        <a:prstGeom prst="rect">
                          <a:avLst/>
                        </a:prstGeom>
                        <a:solidFill>
                          <a:srgbClr val="FFFFFF"/>
                        </a:solidFill>
                        <a:ln w="9525">
                          <a:solidFill>
                            <a:srgbClr val="000000"/>
                          </a:solidFill>
                          <a:miter lim="800000"/>
                          <a:headEnd/>
                          <a:tailEnd/>
                        </a:ln>
                      </wps:spPr>
                      <wps:txbx>
                        <w:txbxContent>
                          <w:p w:rsidR="00A770FB" w:rsidRPr="00A770FB" w:rsidRDefault="00A770FB">
                            <w:pPr>
                              <w:rPr>
                                <w:b/>
                                <w:sz w:val="28"/>
                                <w:szCs w:val="28"/>
                              </w:rPr>
                            </w:pPr>
                            <w:r w:rsidRPr="00A770FB">
                              <w:rPr>
                                <w:rFonts w:hint="eastAsia"/>
                                <w:b/>
                                <w:sz w:val="28"/>
                                <w:szCs w:val="28"/>
                              </w:rPr>
                              <w:t>参考資料４－３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9.05pt;margin-top:-31pt;width:123.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ODRQIAAFgEAAAOAAAAZHJzL2Uyb0RvYy54bWysVM2O0zAQviPxDpbvNGm37bZR09XSpQhp&#10;F5AWHsBxnMbCsY3tNinHVkI8BK+AOPM8eRHGTraUvwvCB8uTmflm5puZLK6aSqAdM5YrmeLhIMaI&#10;SapyLjcpfvtm/WSGkXVE5kQoyVK8ZxZfLR8/WtQ6YSNVKpEzgwBE2qTWKS6d00kUWVqyitiB0kyC&#10;slCmIg5Es4lyQ2pAr0Q0iuNpVCuTa6Mosxa+3nRKvAz4RcGoe1UUljkkUgy5uXCbcGf+jpYLkmwM&#10;0SWnfRrkH7KoCJcQ9AR1QxxBW8N/g6o4Ncqqwg2oqiJVFJyyUANUM4x/qea+JJqFWoAcq0802f8H&#10;S1/uXhvE8xRfxJcYSVJBk9rjx/bwpT18a4+fUHv83B6P7eEryGjkCau1TcDvXoOna56qBhofirf6&#10;VtF3Fkm1KoncsGtjVF0ykkPCQ+8Znbl2ONaDZPWdyiEu2ToVgJrCVJ5N4AcBOjRuf2oWaxyiPuRk&#10;OprPphhR0A3H8cV8NgkxSPLgro11z5mqkH+k2MA0BHiyu7XOp0OSBxMfzSrB8zUXIghmk62EQTsC&#10;k7MOp0f/yUxIVKd4PhlNOgb+ChGH8yeIijtYAcGrFM9ORiTxvD2TeRhQR7jo3pCykD2RnruORddk&#10;Td+YTOV7oNSobtRhNeFRKvMBoxrGPMX2/ZYYhpF4IaEt8+F47PciCOPJ5QgEc67JzjVEUoBKscOo&#10;e65c2KVAmL6G9q15INb3ucukzxXGN/Ddr5rfj3M5WP34ISy/AwAA//8DAFBLAwQUAAYACAAAACEA&#10;xS80HN8AAAALAQAADwAAAGRycy9kb3ducmV2LnhtbEyPQU+DQBCF7yb+h82YeGnaBSykIEujTXry&#10;VKz3LTsCkZ1FdtvSf+940uNkvnzvvXI720FccPK9IwXxKgKB1DjTU6vg+L5fbkD4oMnowREquKGH&#10;bXV/V+rCuCsd8FKHVrCEfKEVdCGMhZS+6dBqv3IjEv8+3WR14HNqpZn0leV2kEkUZdLqnjih0yPu&#10;Omy+6rNVkH3XT4u3D7Ogw23/OjU2NbtjqtTjw/zyDCLgHP5g+K3P1aHiTid3JuPFwI58EzOqYJkl&#10;PIqJfL1OQJwYTfMYZFXK/xuqHwAAAP//AwBQSwECLQAUAAYACAAAACEAtoM4kv4AAADhAQAAEwAA&#10;AAAAAAAAAAAAAAAAAAAAW0NvbnRlbnRfVHlwZXNdLnhtbFBLAQItABQABgAIAAAAIQA4/SH/1gAA&#10;AJQBAAALAAAAAAAAAAAAAAAAAC8BAABfcmVscy8ucmVsc1BLAQItABQABgAIAAAAIQAoKtODRQIA&#10;AFgEAAAOAAAAAAAAAAAAAAAAAC4CAABkcnMvZTJvRG9jLnhtbFBLAQItABQABgAIAAAAIQDFLzQc&#10;3wAAAAsBAAAPAAAAAAAAAAAAAAAAAJ8EAABkcnMvZG93bnJldi54bWxQSwUGAAAAAAQABADzAAAA&#10;qwUAAAAA&#10;">
                <v:textbox style="mso-fit-shape-to-text:t">
                  <w:txbxContent>
                    <w:p w:rsidR="00A770FB" w:rsidRPr="00A770FB" w:rsidRDefault="00A770FB">
                      <w:pPr>
                        <w:rPr>
                          <w:b/>
                          <w:sz w:val="28"/>
                          <w:szCs w:val="28"/>
                        </w:rPr>
                      </w:pPr>
                      <w:r w:rsidRPr="00A770FB">
                        <w:rPr>
                          <w:rFonts w:hint="eastAsia"/>
                          <w:b/>
                          <w:sz w:val="28"/>
                          <w:szCs w:val="28"/>
                        </w:rPr>
                        <w:t>参考資料４－３</w:t>
                      </w:r>
                    </w:p>
                  </w:txbxContent>
                </v:textbox>
              </v:shape>
            </w:pict>
          </mc:Fallback>
        </mc:AlternateContent>
      </w:r>
      <w:r w:rsidR="00C216EE" w:rsidRPr="00C216EE">
        <w:rPr>
          <w:rFonts w:hint="eastAsia"/>
          <w:sz w:val="24"/>
          <w:szCs w:val="24"/>
        </w:rPr>
        <w:t>大阪府警察本部訓令第</w:t>
      </w:r>
      <w:r w:rsidR="00C216EE" w:rsidRPr="00C216EE">
        <w:rPr>
          <w:rFonts w:hint="eastAsia"/>
          <w:sz w:val="24"/>
          <w:szCs w:val="24"/>
        </w:rPr>
        <w:t>11</w:t>
      </w:r>
      <w:r w:rsidR="00C216EE" w:rsidRPr="00C216EE">
        <w:rPr>
          <w:rFonts w:hint="eastAsia"/>
          <w:sz w:val="24"/>
          <w:szCs w:val="24"/>
        </w:rPr>
        <w:t xml:space="preserve">号　</w:t>
      </w:r>
    </w:p>
    <w:p w:rsidR="00C216EE" w:rsidRPr="00C216EE" w:rsidRDefault="00C216EE" w:rsidP="00C216EE">
      <w:pPr>
        <w:rPr>
          <w:sz w:val="24"/>
          <w:szCs w:val="24"/>
        </w:rPr>
      </w:pPr>
      <w:r w:rsidRPr="00C216EE">
        <w:rPr>
          <w:rFonts w:hint="eastAsia"/>
          <w:sz w:val="24"/>
          <w:szCs w:val="24"/>
        </w:rPr>
        <w:t xml:space="preserve">　　　大阪府警察障害を理由とする差別の解消の推進に関する職員の対応規程</w:t>
      </w:r>
    </w:p>
    <w:p w:rsidR="00C216EE" w:rsidRPr="00C216EE" w:rsidRDefault="00C216EE" w:rsidP="00C216EE">
      <w:pPr>
        <w:rPr>
          <w:sz w:val="24"/>
          <w:szCs w:val="24"/>
        </w:rPr>
      </w:pPr>
      <w:r w:rsidRPr="00C216EE">
        <w:rPr>
          <w:rFonts w:hint="eastAsia"/>
          <w:sz w:val="24"/>
          <w:szCs w:val="24"/>
        </w:rPr>
        <w:t>（趣旨）</w:t>
      </w:r>
    </w:p>
    <w:p w:rsidR="00C216EE" w:rsidRPr="00C216EE" w:rsidRDefault="00C216EE" w:rsidP="00C216EE">
      <w:pPr>
        <w:ind w:left="283" w:hangingChars="118" w:hanging="283"/>
        <w:rPr>
          <w:sz w:val="24"/>
          <w:szCs w:val="24"/>
        </w:rPr>
      </w:pPr>
      <w:r w:rsidRPr="00C216EE">
        <w:rPr>
          <w:rFonts w:hint="eastAsia"/>
          <w:sz w:val="24"/>
          <w:szCs w:val="24"/>
        </w:rPr>
        <w:t>第１条　この訓令は、障害を理由とする差別の解消の推進に関する法律（平成</w:t>
      </w:r>
      <w:r w:rsidRPr="00C216EE">
        <w:rPr>
          <w:rFonts w:hint="eastAsia"/>
          <w:sz w:val="24"/>
          <w:szCs w:val="24"/>
        </w:rPr>
        <w:t>25</w:t>
      </w:r>
      <w:r w:rsidRPr="00C216EE">
        <w:rPr>
          <w:rFonts w:hint="eastAsia"/>
          <w:sz w:val="24"/>
          <w:szCs w:val="24"/>
        </w:rPr>
        <w:t>年法律第</w:t>
      </w:r>
      <w:r w:rsidRPr="00C216EE">
        <w:rPr>
          <w:rFonts w:hint="eastAsia"/>
          <w:sz w:val="24"/>
          <w:szCs w:val="24"/>
        </w:rPr>
        <w:t>65</w:t>
      </w:r>
      <w:r w:rsidRPr="00C216EE">
        <w:rPr>
          <w:rFonts w:hint="eastAsia"/>
          <w:sz w:val="24"/>
          <w:szCs w:val="24"/>
        </w:rPr>
        <w:t>号）第</w:t>
      </w:r>
      <w:r w:rsidRPr="00C216EE">
        <w:rPr>
          <w:rFonts w:hint="eastAsia"/>
          <w:sz w:val="24"/>
          <w:szCs w:val="24"/>
        </w:rPr>
        <w:t>10</w:t>
      </w:r>
      <w:r w:rsidRPr="00C216EE">
        <w:rPr>
          <w:rFonts w:hint="eastAsia"/>
          <w:sz w:val="24"/>
          <w:szCs w:val="24"/>
        </w:rPr>
        <w:t>条第１項の規定に基づき、同法第７条に規定する事項に関し、大阪府警察職員（以下「職員」という。）が適切に対応するために必要な事項を定めるものとする。</w:t>
      </w:r>
    </w:p>
    <w:p w:rsidR="00C216EE" w:rsidRPr="00C216EE" w:rsidRDefault="00C216EE" w:rsidP="00C216EE">
      <w:pPr>
        <w:rPr>
          <w:sz w:val="24"/>
          <w:szCs w:val="24"/>
        </w:rPr>
      </w:pPr>
      <w:r w:rsidRPr="00C216EE">
        <w:rPr>
          <w:rFonts w:hint="eastAsia"/>
          <w:sz w:val="24"/>
          <w:szCs w:val="24"/>
        </w:rPr>
        <w:t>（定義）</w:t>
      </w:r>
    </w:p>
    <w:p w:rsidR="00C216EE" w:rsidRPr="00C216EE" w:rsidRDefault="00C216EE" w:rsidP="00C216EE">
      <w:pPr>
        <w:ind w:left="283" w:hangingChars="118" w:hanging="283"/>
        <w:rPr>
          <w:sz w:val="24"/>
          <w:szCs w:val="24"/>
        </w:rPr>
      </w:pPr>
      <w:r w:rsidRPr="00C216EE">
        <w:rPr>
          <w:rFonts w:hint="eastAsia"/>
          <w:sz w:val="24"/>
          <w:szCs w:val="24"/>
        </w:rPr>
        <w:t>第２条</w:t>
      </w:r>
      <w:r w:rsidRPr="00C216EE">
        <w:rPr>
          <w:rFonts w:hint="eastAsia"/>
          <w:sz w:val="24"/>
          <w:szCs w:val="24"/>
        </w:rPr>
        <w:t xml:space="preserve">  </w:t>
      </w:r>
      <w:r w:rsidRPr="00C216EE">
        <w:rPr>
          <w:rFonts w:hint="eastAsia"/>
          <w:sz w:val="24"/>
          <w:szCs w:val="24"/>
        </w:rPr>
        <w:t>この訓令において、次の各号に掲げる用語の意義は、当該各号に定めるところによる。</w:t>
      </w:r>
    </w:p>
    <w:p w:rsidR="00C216EE" w:rsidRPr="00C216EE" w:rsidRDefault="00C216EE" w:rsidP="00C216EE">
      <w:pPr>
        <w:ind w:leftChars="67" w:left="424" w:hangingChars="118" w:hanging="283"/>
        <w:rPr>
          <w:sz w:val="24"/>
          <w:szCs w:val="24"/>
        </w:rPr>
      </w:pPr>
      <w:r w:rsidRPr="00C216EE">
        <w:rPr>
          <w:rFonts w:hint="eastAsia"/>
          <w:sz w:val="24"/>
          <w:szCs w:val="24"/>
        </w:rPr>
        <w:t>(1)</w:t>
      </w:r>
      <w:r w:rsidRPr="00C216EE">
        <w:rPr>
          <w:rFonts w:hint="eastAsia"/>
          <w:sz w:val="24"/>
          <w:szCs w:val="24"/>
        </w:rPr>
        <w:t xml:space="preserve">　障害　身体障害、知的障害、精神障害（発達障害を含む。）その他の心身の機能の障害をいう。</w:t>
      </w:r>
    </w:p>
    <w:p w:rsidR="00C216EE" w:rsidRPr="00C216EE" w:rsidRDefault="00C216EE" w:rsidP="00C216EE">
      <w:pPr>
        <w:ind w:leftChars="67" w:left="424" w:hangingChars="118" w:hanging="283"/>
        <w:rPr>
          <w:sz w:val="24"/>
          <w:szCs w:val="24"/>
        </w:rPr>
      </w:pPr>
      <w:r w:rsidRPr="00C216EE">
        <w:rPr>
          <w:rFonts w:hint="eastAsia"/>
          <w:sz w:val="24"/>
          <w:szCs w:val="24"/>
        </w:rPr>
        <w:t>(2)</w:t>
      </w:r>
      <w:r w:rsidRPr="00C216EE">
        <w:rPr>
          <w:rFonts w:hint="eastAsia"/>
          <w:sz w:val="24"/>
          <w:szCs w:val="24"/>
        </w:rPr>
        <w:t xml:space="preserve">　障害者　障害がある者であって、障害及び社会的障壁により継続的に日常生活又は社会生活に相当な制限を受ける状　　態にあるものをいう。</w:t>
      </w:r>
    </w:p>
    <w:p w:rsidR="00C216EE" w:rsidRPr="00C216EE" w:rsidRDefault="00C216EE" w:rsidP="00C216EE">
      <w:pPr>
        <w:ind w:leftChars="67" w:left="424" w:hangingChars="118" w:hanging="283"/>
        <w:rPr>
          <w:sz w:val="24"/>
          <w:szCs w:val="24"/>
        </w:rPr>
      </w:pPr>
      <w:r w:rsidRPr="00C216EE">
        <w:rPr>
          <w:rFonts w:hint="eastAsia"/>
          <w:sz w:val="24"/>
          <w:szCs w:val="24"/>
        </w:rPr>
        <w:t>(3)</w:t>
      </w:r>
      <w:r w:rsidRPr="00C216EE">
        <w:rPr>
          <w:rFonts w:hint="eastAsia"/>
          <w:sz w:val="24"/>
          <w:szCs w:val="24"/>
        </w:rPr>
        <w:t xml:space="preserve">　社会的障壁　障害がある者にとって日常生活又は社会生活を営む上で障壁となるような社会における事物、制度、慣　　行、観念その他一切のものをいう。</w:t>
      </w:r>
    </w:p>
    <w:p w:rsidR="00C216EE" w:rsidRPr="00C216EE" w:rsidRDefault="00C216EE" w:rsidP="00C216EE">
      <w:pPr>
        <w:rPr>
          <w:sz w:val="24"/>
          <w:szCs w:val="24"/>
        </w:rPr>
      </w:pPr>
      <w:r w:rsidRPr="00C216EE">
        <w:rPr>
          <w:rFonts w:hint="eastAsia"/>
          <w:sz w:val="24"/>
          <w:szCs w:val="24"/>
        </w:rPr>
        <w:t>（不当な差別的取扱いの禁止）</w:t>
      </w:r>
    </w:p>
    <w:p w:rsidR="00C216EE" w:rsidRPr="00C216EE" w:rsidRDefault="00C216EE" w:rsidP="00C216EE">
      <w:pPr>
        <w:ind w:left="283" w:hangingChars="118" w:hanging="283"/>
        <w:rPr>
          <w:sz w:val="24"/>
          <w:szCs w:val="24"/>
        </w:rPr>
      </w:pPr>
      <w:r w:rsidRPr="00C216EE">
        <w:rPr>
          <w:rFonts w:hint="eastAsia"/>
          <w:sz w:val="24"/>
          <w:szCs w:val="24"/>
        </w:rPr>
        <w:t>第３条　職員は、担当業務を行うに当たり、障害を理由として障害者でない者と不当な差別的取扱いをすることにより、障害者の権利利益を侵害してはならない。</w:t>
      </w:r>
    </w:p>
    <w:p w:rsidR="00C216EE" w:rsidRPr="00C216EE" w:rsidRDefault="00C216EE" w:rsidP="00C216EE">
      <w:pPr>
        <w:rPr>
          <w:sz w:val="24"/>
          <w:szCs w:val="24"/>
        </w:rPr>
      </w:pPr>
      <w:r w:rsidRPr="00C216EE">
        <w:rPr>
          <w:rFonts w:hint="eastAsia"/>
          <w:sz w:val="24"/>
          <w:szCs w:val="24"/>
        </w:rPr>
        <w:t>（合理的配慮の提供）</w:t>
      </w:r>
    </w:p>
    <w:p w:rsidR="00C216EE" w:rsidRPr="00C216EE" w:rsidRDefault="00C216EE" w:rsidP="00C216EE">
      <w:pPr>
        <w:ind w:left="283" w:hangingChars="118" w:hanging="283"/>
        <w:rPr>
          <w:sz w:val="24"/>
          <w:szCs w:val="24"/>
        </w:rPr>
      </w:pPr>
      <w:r w:rsidRPr="00C216EE">
        <w:rPr>
          <w:rFonts w:hint="eastAsia"/>
          <w:sz w:val="24"/>
          <w:szCs w:val="24"/>
        </w:rPr>
        <w:t>第４条　職員は、担当業務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rsidR="00C216EE" w:rsidRPr="00C216EE" w:rsidRDefault="00C216EE" w:rsidP="00C216EE">
      <w:pPr>
        <w:rPr>
          <w:sz w:val="24"/>
          <w:szCs w:val="24"/>
        </w:rPr>
      </w:pPr>
      <w:r w:rsidRPr="00C216EE">
        <w:rPr>
          <w:rFonts w:hint="eastAsia"/>
          <w:sz w:val="24"/>
          <w:szCs w:val="24"/>
        </w:rPr>
        <w:t>（所属長等の障害を理由とする差別の解消を推進するための措置）</w:t>
      </w:r>
    </w:p>
    <w:p w:rsidR="00C216EE" w:rsidRPr="00C216EE" w:rsidRDefault="00C216EE" w:rsidP="00C216EE">
      <w:pPr>
        <w:ind w:left="283" w:hangingChars="118" w:hanging="283"/>
        <w:rPr>
          <w:sz w:val="24"/>
          <w:szCs w:val="24"/>
        </w:rPr>
      </w:pPr>
      <w:r w:rsidRPr="00C216EE">
        <w:rPr>
          <w:rFonts w:hint="eastAsia"/>
          <w:sz w:val="24"/>
          <w:szCs w:val="24"/>
        </w:rPr>
        <w:t>第５条　所属長以上の職にある者（以下「所属長等」という。）は、前２条に規定する事項に</w:t>
      </w:r>
      <w:r w:rsidRPr="00C216EE">
        <w:rPr>
          <w:rFonts w:hint="eastAsia"/>
          <w:sz w:val="24"/>
          <w:szCs w:val="24"/>
        </w:rPr>
        <w:lastRenderedPageBreak/>
        <w:t>関し、障害を理由とする差別の解消を推進するため、次に掲げる措置を講じなければならない。</w:t>
      </w:r>
    </w:p>
    <w:p w:rsidR="00C216EE" w:rsidRPr="00C216EE" w:rsidRDefault="00C216EE" w:rsidP="00C216EE">
      <w:pPr>
        <w:ind w:leftChars="68" w:left="426" w:hangingChars="118" w:hanging="283"/>
        <w:rPr>
          <w:sz w:val="24"/>
          <w:szCs w:val="24"/>
        </w:rPr>
      </w:pPr>
      <w:r w:rsidRPr="00C216EE">
        <w:rPr>
          <w:rFonts w:hint="eastAsia"/>
          <w:sz w:val="24"/>
          <w:szCs w:val="24"/>
        </w:rPr>
        <w:t>(1)</w:t>
      </w:r>
      <w:r w:rsidRPr="00C216EE">
        <w:rPr>
          <w:rFonts w:hint="eastAsia"/>
          <w:sz w:val="24"/>
          <w:szCs w:val="24"/>
        </w:rPr>
        <w:t xml:space="preserve">　日常の執務を通じた指導等により、その監督する職員の注意を喚起し、及び障害を理由とする差別の解消に関する認識を深めさせること。</w:t>
      </w:r>
    </w:p>
    <w:p w:rsidR="00C216EE" w:rsidRPr="00C216EE" w:rsidRDefault="00C216EE" w:rsidP="00C216EE">
      <w:pPr>
        <w:ind w:leftChars="67" w:left="424" w:hangingChars="118" w:hanging="283"/>
        <w:rPr>
          <w:sz w:val="24"/>
          <w:szCs w:val="24"/>
        </w:rPr>
      </w:pPr>
      <w:r w:rsidRPr="00C216EE">
        <w:rPr>
          <w:rFonts w:hint="eastAsia"/>
          <w:sz w:val="24"/>
          <w:szCs w:val="24"/>
        </w:rPr>
        <w:t>(2)</w:t>
      </w:r>
      <w:r w:rsidRPr="00C216EE">
        <w:rPr>
          <w:rFonts w:hint="eastAsia"/>
          <w:sz w:val="24"/>
          <w:szCs w:val="24"/>
        </w:rPr>
        <w:t xml:space="preserve">　障害者及びその家族その他の関係者（以下「障害者等」という。）から不当な差別的取扱い又は合理的配慮の不提供に対する相談、苦情の申出等があった場合は、迅速に状況を確認すること。</w:t>
      </w:r>
    </w:p>
    <w:p w:rsidR="00C216EE" w:rsidRPr="00C216EE" w:rsidRDefault="00C216EE" w:rsidP="00C216EE">
      <w:pPr>
        <w:ind w:leftChars="67" w:left="424" w:hangingChars="118" w:hanging="283"/>
        <w:rPr>
          <w:sz w:val="24"/>
          <w:szCs w:val="24"/>
        </w:rPr>
      </w:pPr>
      <w:r w:rsidRPr="00C216EE">
        <w:rPr>
          <w:rFonts w:hint="eastAsia"/>
          <w:sz w:val="24"/>
          <w:szCs w:val="24"/>
        </w:rPr>
        <w:t>(3)</w:t>
      </w:r>
      <w:r w:rsidRPr="00C216EE">
        <w:rPr>
          <w:rFonts w:hint="eastAsia"/>
          <w:sz w:val="24"/>
          <w:szCs w:val="24"/>
        </w:rPr>
        <w:t xml:space="preserve">　合理的配慮の必要性が確認された場合にあっては、監督する職員に対して、合理的配慮の提供を適切に行うよう指導すること。</w:t>
      </w:r>
    </w:p>
    <w:p w:rsidR="00C216EE" w:rsidRPr="00C216EE" w:rsidRDefault="00C216EE" w:rsidP="00C216EE">
      <w:pPr>
        <w:ind w:left="283" w:hangingChars="118" w:hanging="283"/>
        <w:rPr>
          <w:sz w:val="24"/>
          <w:szCs w:val="24"/>
        </w:rPr>
      </w:pPr>
      <w:r w:rsidRPr="00C216EE">
        <w:rPr>
          <w:rFonts w:hint="eastAsia"/>
          <w:sz w:val="24"/>
          <w:szCs w:val="24"/>
        </w:rPr>
        <w:t>２　所属長等は、障害を理由とする差別に関する問題が生じた場合には、迅速かつ適切に対処しなければならない。</w:t>
      </w:r>
    </w:p>
    <w:p w:rsidR="00C216EE" w:rsidRPr="00C216EE" w:rsidRDefault="00C216EE" w:rsidP="00C216EE">
      <w:pPr>
        <w:rPr>
          <w:sz w:val="24"/>
          <w:szCs w:val="24"/>
        </w:rPr>
      </w:pPr>
      <w:r w:rsidRPr="00C216EE">
        <w:rPr>
          <w:rFonts w:hint="eastAsia"/>
          <w:sz w:val="24"/>
          <w:szCs w:val="24"/>
        </w:rPr>
        <w:t>（懲戒処分等）</w:t>
      </w:r>
    </w:p>
    <w:p w:rsidR="00C216EE" w:rsidRPr="00C216EE" w:rsidRDefault="00C216EE" w:rsidP="00C216EE">
      <w:pPr>
        <w:ind w:left="283" w:hangingChars="118" w:hanging="283"/>
        <w:rPr>
          <w:sz w:val="24"/>
          <w:szCs w:val="24"/>
        </w:rPr>
      </w:pPr>
      <w:r w:rsidRPr="00C216EE">
        <w:rPr>
          <w:rFonts w:hint="eastAsia"/>
          <w:sz w:val="24"/>
          <w:szCs w:val="24"/>
        </w:rPr>
        <w:t>第６条　職員が、障害者に対し不当な差別的取扱いをし、又は過重な負担がないにもかかわらず合理的配慮の提供をしなかった場合は、その態様等によっては、職務上の義務に違反し、又は職務を怠った場合等に該当し、懲戒処分等に付されることがある。</w:t>
      </w:r>
    </w:p>
    <w:p w:rsidR="00C216EE" w:rsidRPr="00C216EE" w:rsidRDefault="00C216EE" w:rsidP="00C216EE">
      <w:pPr>
        <w:rPr>
          <w:sz w:val="24"/>
          <w:szCs w:val="24"/>
        </w:rPr>
      </w:pPr>
      <w:r w:rsidRPr="00C216EE">
        <w:rPr>
          <w:rFonts w:hint="eastAsia"/>
          <w:sz w:val="24"/>
          <w:szCs w:val="24"/>
        </w:rPr>
        <w:t>（相談体制の整備）</w:t>
      </w:r>
    </w:p>
    <w:p w:rsidR="00C216EE" w:rsidRPr="00C216EE" w:rsidRDefault="00C216EE" w:rsidP="00C216EE">
      <w:pPr>
        <w:ind w:left="283" w:hangingChars="118" w:hanging="283"/>
        <w:rPr>
          <w:sz w:val="24"/>
          <w:szCs w:val="24"/>
        </w:rPr>
      </w:pPr>
      <w:r w:rsidRPr="00C216EE">
        <w:rPr>
          <w:rFonts w:hint="eastAsia"/>
          <w:sz w:val="24"/>
          <w:szCs w:val="24"/>
        </w:rPr>
        <w:t>第７条　警察相談室及び警察相談所に、障害を理由とする差別に関する障害者等からの相談等に的確に対応するための相談窓口を置く。</w:t>
      </w:r>
    </w:p>
    <w:p w:rsidR="00C216EE" w:rsidRPr="00C216EE" w:rsidRDefault="00C216EE" w:rsidP="00C216EE">
      <w:pPr>
        <w:ind w:left="283" w:hangingChars="118" w:hanging="283"/>
        <w:rPr>
          <w:sz w:val="24"/>
          <w:szCs w:val="24"/>
        </w:rPr>
      </w:pPr>
      <w:r w:rsidRPr="00C216EE">
        <w:rPr>
          <w:rFonts w:hint="eastAsia"/>
          <w:sz w:val="24"/>
          <w:szCs w:val="24"/>
        </w:rPr>
        <w:t>２　相談等を受ける場合は、性別、年齢、状態等に配慮するとともに、対面のほか、電話、ファクシミリ、電子メールに加　え、障害者が他人とコミュニケーションを図る際に必要となる多様な手段を可能な範囲で用意して対応するものとする。</w:t>
      </w:r>
    </w:p>
    <w:p w:rsidR="00C216EE" w:rsidRPr="00C216EE" w:rsidRDefault="00C216EE" w:rsidP="00C216EE">
      <w:pPr>
        <w:ind w:left="283" w:hangingChars="118" w:hanging="283"/>
        <w:rPr>
          <w:sz w:val="24"/>
          <w:szCs w:val="24"/>
        </w:rPr>
      </w:pPr>
      <w:r w:rsidRPr="00C216EE">
        <w:rPr>
          <w:rFonts w:hint="eastAsia"/>
          <w:sz w:val="24"/>
          <w:szCs w:val="24"/>
        </w:rPr>
        <w:t>３　第１項の相談窓口に寄せられた相談等については、相談者のプライバシーに配慮しつつ関係者間で情報共有を図り、以　後の相談等において活用することとする。</w:t>
      </w:r>
    </w:p>
    <w:p w:rsidR="00C216EE" w:rsidRPr="00C216EE" w:rsidRDefault="00C216EE" w:rsidP="00C216EE">
      <w:pPr>
        <w:rPr>
          <w:sz w:val="24"/>
          <w:szCs w:val="24"/>
        </w:rPr>
      </w:pPr>
      <w:r w:rsidRPr="00C216EE">
        <w:rPr>
          <w:rFonts w:hint="eastAsia"/>
          <w:sz w:val="24"/>
          <w:szCs w:val="24"/>
        </w:rPr>
        <w:t>４　第１項の相談窓口については、必要に応じ、充実を図るよう努めるものとする。</w:t>
      </w:r>
    </w:p>
    <w:p w:rsidR="00C216EE" w:rsidRPr="00C216EE" w:rsidRDefault="00C216EE" w:rsidP="00C216EE">
      <w:pPr>
        <w:rPr>
          <w:sz w:val="24"/>
          <w:szCs w:val="24"/>
        </w:rPr>
      </w:pPr>
      <w:r w:rsidRPr="00C216EE">
        <w:rPr>
          <w:rFonts w:hint="eastAsia"/>
          <w:sz w:val="24"/>
          <w:szCs w:val="24"/>
        </w:rPr>
        <w:t>（研修・啓発）</w:t>
      </w:r>
    </w:p>
    <w:p w:rsidR="00C216EE" w:rsidRPr="00C216EE" w:rsidRDefault="00C216EE" w:rsidP="00C216EE">
      <w:pPr>
        <w:ind w:left="283" w:hangingChars="118" w:hanging="283"/>
        <w:rPr>
          <w:sz w:val="24"/>
          <w:szCs w:val="24"/>
        </w:rPr>
      </w:pPr>
      <w:r w:rsidRPr="00C216EE">
        <w:rPr>
          <w:rFonts w:hint="eastAsia"/>
          <w:sz w:val="24"/>
          <w:szCs w:val="24"/>
        </w:rPr>
        <w:t>第８条　所属長等は、障害を理由とする差別の解消の推進を図るため、職員に対し、必要な</w:t>
      </w:r>
      <w:r w:rsidRPr="00C216EE">
        <w:rPr>
          <w:rFonts w:hint="eastAsia"/>
          <w:sz w:val="24"/>
          <w:szCs w:val="24"/>
        </w:rPr>
        <w:lastRenderedPageBreak/>
        <w:t>研修・啓発を行うものとする。</w:t>
      </w:r>
    </w:p>
    <w:p w:rsidR="00C216EE" w:rsidRPr="00C216EE" w:rsidRDefault="00C216EE" w:rsidP="00C216EE">
      <w:pPr>
        <w:ind w:left="283" w:hangingChars="118" w:hanging="283"/>
        <w:rPr>
          <w:sz w:val="24"/>
          <w:szCs w:val="24"/>
        </w:rPr>
      </w:pPr>
      <w:r w:rsidRPr="00C216EE">
        <w:rPr>
          <w:rFonts w:hint="eastAsia"/>
          <w:sz w:val="24"/>
          <w:szCs w:val="24"/>
        </w:rPr>
        <w:t>２　所属長等は、次の各号に掲げる職員に対し、当該各号に定める内容について、研修を実施するものとする。</w:t>
      </w:r>
    </w:p>
    <w:p w:rsidR="00C216EE" w:rsidRPr="00C216EE" w:rsidRDefault="00C216EE" w:rsidP="00C216EE">
      <w:pPr>
        <w:ind w:firstLineChars="59" w:firstLine="142"/>
        <w:rPr>
          <w:sz w:val="24"/>
          <w:szCs w:val="24"/>
        </w:rPr>
      </w:pPr>
      <w:r w:rsidRPr="00C216EE">
        <w:rPr>
          <w:rFonts w:hint="eastAsia"/>
          <w:sz w:val="24"/>
          <w:szCs w:val="24"/>
        </w:rPr>
        <w:t>(1)</w:t>
      </w:r>
      <w:r w:rsidRPr="00C216EE">
        <w:rPr>
          <w:rFonts w:hint="eastAsia"/>
          <w:sz w:val="24"/>
          <w:szCs w:val="24"/>
        </w:rPr>
        <w:t xml:space="preserve">　新たに職員となった者　障害を理由とする差別の解消に関する基本的な事項</w:t>
      </w:r>
    </w:p>
    <w:p w:rsidR="00C216EE" w:rsidRPr="00C216EE" w:rsidRDefault="00C216EE" w:rsidP="00C216EE">
      <w:pPr>
        <w:ind w:firstLineChars="59" w:firstLine="142"/>
        <w:rPr>
          <w:sz w:val="24"/>
          <w:szCs w:val="24"/>
        </w:rPr>
      </w:pPr>
      <w:r w:rsidRPr="00C216EE">
        <w:rPr>
          <w:rFonts w:hint="eastAsia"/>
          <w:sz w:val="24"/>
          <w:szCs w:val="24"/>
        </w:rPr>
        <w:t>(2)</w:t>
      </w:r>
      <w:r w:rsidRPr="00C216EE">
        <w:rPr>
          <w:rFonts w:hint="eastAsia"/>
          <w:sz w:val="24"/>
          <w:szCs w:val="24"/>
        </w:rPr>
        <w:t xml:space="preserve">　新たに所属長となった職員　障害を理由とする差別の解消等に関して求められる役割</w:t>
      </w:r>
    </w:p>
    <w:p w:rsidR="00C216EE" w:rsidRPr="00C216EE" w:rsidRDefault="00C216EE" w:rsidP="00C216EE">
      <w:pPr>
        <w:ind w:left="283" w:hangingChars="118" w:hanging="283"/>
        <w:rPr>
          <w:sz w:val="24"/>
          <w:szCs w:val="24"/>
        </w:rPr>
      </w:pPr>
      <w:r w:rsidRPr="00C216EE">
        <w:rPr>
          <w:rFonts w:hint="eastAsia"/>
          <w:sz w:val="24"/>
          <w:szCs w:val="24"/>
        </w:rPr>
        <w:t>３　所属長等は、職員に対し、障害の特性を理解させるとともに、障害者へ適切に対応するために必要なマニュアル等の活用により、意識の啓発を図るものとする。</w:t>
      </w:r>
    </w:p>
    <w:p w:rsidR="00C216EE" w:rsidRPr="00C216EE" w:rsidRDefault="00C216EE" w:rsidP="00C216EE">
      <w:pPr>
        <w:rPr>
          <w:sz w:val="24"/>
          <w:szCs w:val="24"/>
        </w:rPr>
      </w:pPr>
      <w:r w:rsidRPr="00C216EE">
        <w:rPr>
          <w:rFonts w:hint="eastAsia"/>
          <w:sz w:val="24"/>
          <w:szCs w:val="24"/>
        </w:rPr>
        <w:t xml:space="preserve">　　　附　則</w:t>
      </w:r>
    </w:p>
    <w:p w:rsidR="004E6715" w:rsidRDefault="00C216EE" w:rsidP="00C216EE">
      <w:pPr>
        <w:rPr>
          <w:sz w:val="24"/>
          <w:szCs w:val="24"/>
        </w:rPr>
      </w:pPr>
      <w:r w:rsidRPr="00C216EE">
        <w:rPr>
          <w:rFonts w:hint="eastAsia"/>
          <w:sz w:val="24"/>
          <w:szCs w:val="24"/>
        </w:rPr>
        <w:t xml:space="preserve">　この訓令は、平成</w:t>
      </w:r>
      <w:r w:rsidRPr="00C216EE">
        <w:rPr>
          <w:rFonts w:hint="eastAsia"/>
          <w:sz w:val="24"/>
          <w:szCs w:val="24"/>
        </w:rPr>
        <w:t>28</w:t>
      </w:r>
      <w:r w:rsidRPr="00C216EE">
        <w:rPr>
          <w:rFonts w:hint="eastAsia"/>
          <w:sz w:val="24"/>
          <w:szCs w:val="24"/>
        </w:rPr>
        <w:t>年４月１日から施行する。</w:t>
      </w:r>
    </w:p>
    <w:p w:rsidR="004E6715" w:rsidRDefault="004E6715">
      <w:pPr>
        <w:widowControl/>
        <w:jc w:val="left"/>
        <w:rPr>
          <w:sz w:val="24"/>
          <w:szCs w:val="24"/>
        </w:rPr>
      </w:pPr>
      <w:r>
        <w:rPr>
          <w:sz w:val="24"/>
          <w:szCs w:val="24"/>
        </w:rPr>
        <w:br w:type="page"/>
      </w:r>
    </w:p>
    <w:p w:rsidR="004E6715" w:rsidRDefault="004E6715" w:rsidP="004E6715">
      <w:pPr>
        <w:ind w:left="567" w:hangingChars="270" w:hanging="567"/>
        <w:rPr>
          <w:rFonts w:asciiTheme="minorEastAsia" w:hAnsiTheme="minorEastAsia"/>
        </w:rPr>
      </w:pPr>
      <w:r>
        <w:rPr>
          <w:rFonts w:asciiTheme="minorEastAsia" w:hAnsiTheme="minorEastAsia" w:hint="eastAsia"/>
        </w:rPr>
        <w:t xml:space="preserve">　　　大阪府警察障害を理由とする差別の解消の推進に関する職員の対応規程の制定について</w:t>
      </w:r>
    </w:p>
    <w:p w:rsidR="004E6715" w:rsidRDefault="004E6715" w:rsidP="004E6715">
      <w:pPr>
        <w:ind w:left="6300" w:hangingChars="3000" w:hanging="6300"/>
        <w:rPr>
          <w:rFonts w:asciiTheme="minorEastAsia" w:hAnsiTheme="minorEastAsia" w:hint="eastAsia"/>
        </w:rPr>
      </w:pPr>
      <w:r>
        <w:rPr>
          <w:rFonts w:asciiTheme="minorEastAsia" w:hAnsiTheme="minorEastAsia" w:hint="eastAsia"/>
        </w:rPr>
        <w:t xml:space="preserve">                                                    </w:t>
      </w:r>
      <w:r w:rsidRPr="004E6715">
        <w:rPr>
          <w:rFonts w:asciiTheme="minorEastAsia" w:hAnsiTheme="minorEastAsia" w:hint="eastAsia"/>
          <w:spacing w:val="49"/>
          <w:kern w:val="0"/>
          <w:fitText w:val="2520" w:id="1206194944"/>
        </w:rPr>
        <w:t>例規（総）第24</w:t>
      </w:r>
      <w:r w:rsidRPr="004E6715">
        <w:rPr>
          <w:rFonts w:asciiTheme="minorEastAsia" w:hAnsiTheme="minorEastAsia" w:hint="eastAsia"/>
          <w:kern w:val="0"/>
          <w:fitText w:val="2520" w:id="1206194944"/>
        </w:rPr>
        <w:t>号</w:t>
      </w:r>
      <w:r>
        <w:rPr>
          <w:rFonts w:asciiTheme="minorEastAsia" w:hAnsiTheme="minorEastAsia" w:hint="eastAsia"/>
        </w:rPr>
        <w:t xml:space="preserve">　　</w:t>
      </w:r>
    </w:p>
    <w:p w:rsidR="004E6715" w:rsidRDefault="004E6715" w:rsidP="004E6715">
      <w:pPr>
        <w:rPr>
          <w:rFonts w:asciiTheme="minorEastAsia" w:hAnsiTheme="minorEastAsia" w:hint="eastAsia"/>
        </w:rPr>
      </w:pPr>
      <w:r>
        <w:rPr>
          <w:rFonts w:asciiTheme="minorEastAsia" w:hAnsiTheme="minorEastAsia" w:hint="eastAsia"/>
        </w:rPr>
        <w:t xml:space="preserve">                                                    </w:t>
      </w:r>
      <w:r w:rsidRPr="004E6715">
        <w:rPr>
          <w:rFonts w:asciiTheme="minorEastAsia" w:hAnsiTheme="minorEastAsia" w:hint="eastAsia"/>
          <w:spacing w:val="39"/>
          <w:kern w:val="0"/>
          <w:fitText w:val="2520" w:id="1206194945"/>
        </w:rPr>
        <w:t>平成28年３月25</w:t>
      </w:r>
      <w:r w:rsidRPr="004E6715">
        <w:rPr>
          <w:rFonts w:asciiTheme="minorEastAsia" w:hAnsiTheme="minorEastAsia" w:hint="eastAsia"/>
          <w:spacing w:val="3"/>
          <w:kern w:val="0"/>
          <w:fitText w:val="2520" w:id="1206194945"/>
        </w:rPr>
        <w:t>日</w:t>
      </w:r>
      <w:r>
        <w:rPr>
          <w:rFonts w:asciiTheme="minorEastAsia" w:hAnsiTheme="minorEastAsia" w:hint="eastAsia"/>
        </w:rPr>
        <w:t xml:space="preserve">　　</w:t>
      </w:r>
    </w:p>
    <w:p w:rsidR="004E6715" w:rsidRDefault="004E6715" w:rsidP="004E6715">
      <w:pPr>
        <w:rPr>
          <w:rFonts w:asciiTheme="minorEastAsia" w:hAnsiTheme="minorEastAsia" w:hint="eastAsia"/>
        </w:rPr>
      </w:pPr>
    </w:p>
    <w:p w:rsidR="004E6715" w:rsidRDefault="004E6715" w:rsidP="004E6715">
      <w:pPr>
        <w:rPr>
          <w:rFonts w:asciiTheme="minorEastAsia" w:hAnsiTheme="minorEastAsia" w:hint="eastAsia"/>
        </w:rPr>
      </w:pPr>
      <w:r>
        <w:rPr>
          <w:rFonts w:asciiTheme="minorEastAsia" w:hAnsiTheme="minorEastAsia" w:hint="eastAsia"/>
        </w:rPr>
        <w:t xml:space="preserve"> 障害を理由とする差別の解消の推進に関する法律（平成25年法律第65号。以下「法」という。）の制定に伴い、大阪府警察障害を理由とする差別の解消の推進に関する職員の対応規程（平成28年訓令第11号。以下「規程」という。）が制定され、平成28年４月１日から施行されることとなった。</w:t>
      </w:r>
    </w:p>
    <w:p w:rsidR="004E6715" w:rsidRDefault="004E6715" w:rsidP="004E6715">
      <w:pPr>
        <w:rPr>
          <w:rFonts w:asciiTheme="minorEastAsia" w:hAnsiTheme="minorEastAsia" w:hint="eastAsia"/>
        </w:rPr>
      </w:pPr>
      <w:r>
        <w:rPr>
          <w:rFonts w:asciiTheme="minorEastAsia" w:hAnsiTheme="minorEastAsia" w:hint="eastAsia"/>
        </w:rPr>
        <w:t xml:space="preserve">  この規程の運用においては、次の事項に留意の上、所属職員に対し、その周知徹底を図られたい。</w:t>
      </w:r>
    </w:p>
    <w:p w:rsidR="004E6715" w:rsidRDefault="004E6715" w:rsidP="004E6715">
      <w:pPr>
        <w:rPr>
          <w:rFonts w:asciiTheme="minorEastAsia" w:hAnsiTheme="minorEastAsia" w:hint="eastAsia"/>
        </w:rPr>
      </w:pPr>
      <w:r>
        <w:rPr>
          <w:rFonts w:asciiTheme="minorEastAsia" w:hAnsiTheme="minorEastAsia" w:hint="eastAsia"/>
        </w:rPr>
        <w:t>第１　定義</w:t>
      </w:r>
    </w:p>
    <w:p w:rsidR="004E6715" w:rsidRDefault="004E6715" w:rsidP="004E6715">
      <w:pPr>
        <w:rPr>
          <w:rFonts w:asciiTheme="minorEastAsia" w:hAnsiTheme="minorEastAsia" w:hint="eastAsia"/>
        </w:rPr>
      </w:pPr>
      <w:r>
        <w:rPr>
          <w:rFonts w:asciiTheme="minorEastAsia" w:hAnsiTheme="minorEastAsia" w:hint="eastAsia"/>
        </w:rPr>
        <w:t xml:space="preserve">    この例規通達における用語の意義は、規程に定めるところによる。</w:t>
      </w:r>
    </w:p>
    <w:p w:rsidR="004E6715" w:rsidRDefault="004E6715" w:rsidP="004E6715">
      <w:pPr>
        <w:rPr>
          <w:rFonts w:asciiTheme="minorEastAsia" w:hAnsiTheme="minorEastAsia" w:hint="eastAsia"/>
        </w:rPr>
      </w:pPr>
      <w:r>
        <w:rPr>
          <w:rFonts w:asciiTheme="minorEastAsia" w:hAnsiTheme="minorEastAsia" w:hint="eastAsia"/>
        </w:rPr>
        <w:t>第２　不当な差別的取扱い（第３条関係）</w:t>
      </w:r>
    </w:p>
    <w:p w:rsidR="004E6715" w:rsidRDefault="004E6715" w:rsidP="004E6715">
      <w:pPr>
        <w:rPr>
          <w:rFonts w:asciiTheme="minorEastAsia" w:hAnsiTheme="minorEastAsia" w:hint="eastAsia"/>
        </w:rPr>
      </w:pPr>
      <w:r>
        <w:rPr>
          <w:rFonts w:asciiTheme="minorEastAsia" w:hAnsiTheme="minorEastAsia" w:hint="eastAsia"/>
        </w:rPr>
        <w:t xml:space="preserve">  １　不当な差別的取扱いの基本的な考え方</w:t>
      </w:r>
    </w:p>
    <w:p w:rsidR="004E6715" w:rsidRDefault="004E6715" w:rsidP="004E6715">
      <w:pPr>
        <w:ind w:left="424" w:hangingChars="202" w:hanging="424"/>
        <w:rPr>
          <w:rFonts w:asciiTheme="minorEastAsia" w:hAnsiTheme="minorEastAsia" w:hint="eastAsia"/>
        </w:rPr>
      </w:pPr>
      <w:r>
        <w:rPr>
          <w:rFonts w:asciiTheme="minorEastAsia" w:hAnsiTheme="minorEastAsia" w:hint="eastAsia"/>
        </w:rPr>
        <w:t xml:space="preserve">      法は、障害者に対して、正当な理由なく、障害を理由として、財・サービス及び各種機会の提供を拒否し、又は提供に当たって場所、時間帯等を制限すること、障害者でない者に対しては付さない条件を付けること等により、障害者の権利利益を侵害することを禁止している。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及び合理的配慮を提供等するために必要な範囲で、プライバシーに配慮しつつ障害者に障害の状況等を確認することは、不当な差別的取扱いには当たらない。</w:t>
      </w:r>
    </w:p>
    <w:p w:rsidR="004E6715" w:rsidRDefault="004E6715" w:rsidP="004E6715">
      <w:pPr>
        <w:ind w:left="424" w:hangingChars="202" w:hanging="424"/>
        <w:rPr>
          <w:rFonts w:asciiTheme="minorEastAsia" w:hAnsiTheme="minorEastAsia" w:hint="eastAsia"/>
        </w:rPr>
      </w:pPr>
      <w:r>
        <w:rPr>
          <w:rFonts w:asciiTheme="minorEastAsia" w:hAnsiTheme="minorEastAsia" w:hint="eastAsia"/>
        </w:rPr>
        <w:t xml:space="preserve">    　このように、不当な差別的取扱いとは、正当な理由なく、障害者を、問題となる事務又は事業について、本質的に関　係する諸事情が同じ障害者でない者より不利に扱うことである点に留意する必要がある。</w:t>
      </w:r>
    </w:p>
    <w:p w:rsidR="004E6715" w:rsidRDefault="004E6715" w:rsidP="004E6715">
      <w:pPr>
        <w:rPr>
          <w:rFonts w:asciiTheme="minorEastAsia" w:hAnsiTheme="minorEastAsia" w:hint="eastAsia"/>
        </w:rPr>
      </w:pPr>
      <w:r>
        <w:rPr>
          <w:rFonts w:asciiTheme="minorEastAsia" w:hAnsiTheme="minorEastAsia" w:hint="eastAsia"/>
        </w:rPr>
        <w:t xml:space="preserve">  ２　正当な理由の判断の視点</w:t>
      </w:r>
    </w:p>
    <w:p w:rsidR="004E6715" w:rsidRDefault="004E6715" w:rsidP="004E6715">
      <w:pPr>
        <w:rPr>
          <w:rFonts w:asciiTheme="minorEastAsia" w:hAnsiTheme="minorEastAsia" w:hint="eastAsia"/>
        </w:rPr>
      </w:pPr>
      <w:r>
        <w:rPr>
          <w:rFonts w:asciiTheme="minorEastAsia" w:hAnsiTheme="minorEastAsia" w:hint="eastAsia"/>
        </w:rPr>
        <w:t xml:space="preserve">      前記１に規定する正当な理由の判断の視点は、次のとおりとする。　</w:t>
      </w:r>
    </w:p>
    <w:p w:rsidR="004E6715" w:rsidRDefault="004E6715" w:rsidP="004E6715">
      <w:pPr>
        <w:ind w:leftChars="68" w:left="708" w:hangingChars="269" w:hanging="565"/>
        <w:rPr>
          <w:rFonts w:asciiTheme="minorEastAsia" w:hAnsiTheme="minorEastAsia" w:hint="eastAsia"/>
        </w:rPr>
      </w:pPr>
      <w:r>
        <w:rPr>
          <w:rFonts w:asciiTheme="minorEastAsia" w:hAnsiTheme="minorEastAsia" w:hint="eastAsia"/>
        </w:rPr>
        <w:t xml:space="preserve">  (1)　正当な理由に相当するのは、障害者に対して、障害を理由として、財・サービス及び各種機会の提供を拒否する等の取扱いが客観的に見て正当な目的の下に行われたものであり、その目的に照らしてやむを得ないといえる場合である。</w:t>
      </w:r>
    </w:p>
    <w:p w:rsidR="004E6715" w:rsidRDefault="004E6715" w:rsidP="004E6715">
      <w:pPr>
        <w:ind w:leftChars="67" w:left="708" w:hangingChars="270" w:hanging="567"/>
        <w:rPr>
          <w:rFonts w:asciiTheme="minorEastAsia" w:hAnsiTheme="minorEastAsia" w:hint="eastAsia"/>
        </w:rPr>
      </w:pPr>
      <w:r>
        <w:rPr>
          <w:rFonts w:asciiTheme="minorEastAsia" w:hAnsiTheme="minorEastAsia" w:hint="eastAsia"/>
        </w:rPr>
        <w:t xml:space="preserve">  (2)　大阪府警察においては、正当な理由に相当するか否かについて、具体的な検討をせずに正当な理由を拡大解釈する等して法の趣旨を損なうことなく、個別の事案ごとに、障害者及び第三者の権利利益（例えば、安全の確保、財産の保全、損害発生の防止等）及び大阪府警察の事務又は事業の目的、内容及び機能の維持等の観点に鑑み、具体的場面及び状況に応じて総合的かつ客観的に判断することが必要である。</w:t>
      </w:r>
    </w:p>
    <w:p w:rsidR="004E6715" w:rsidRDefault="004E6715" w:rsidP="004E6715">
      <w:pPr>
        <w:ind w:leftChars="67" w:left="708" w:hangingChars="270" w:hanging="567"/>
        <w:rPr>
          <w:rFonts w:asciiTheme="minorEastAsia" w:hAnsiTheme="minorEastAsia" w:hint="eastAsia"/>
        </w:rPr>
      </w:pPr>
      <w:r>
        <w:rPr>
          <w:rFonts w:asciiTheme="minorEastAsia" w:hAnsiTheme="minorEastAsia" w:hint="eastAsia"/>
        </w:rPr>
        <w:t xml:space="preserve">  (3)　大阪府警察職員（以下「職員」という。）は、正当な理由があると判断した場合には、障害者にその理由を説明するものとし、理解を得るよう努めることが望ましい。</w:t>
      </w:r>
    </w:p>
    <w:p w:rsidR="004E6715" w:rsidRDefault="004E6715" w:rsidP="004E6715">
      <w:pPr>
        <w:rPr>
          <w:rFonts w:asciiTheme="minorEastAsia" w:hAnsiTheme="minorEastAsia" w:hint="eastAsia"/>
        </w:rPr>
      </w:pPr>
      <w:r>
        <w:rPr>
          <w:rFonts w:asciiTheme="minorEastAsia" w:hAnsiTheme="minorEastAsia" w:hint="eastAsia"/>
        </w:rPr>
        <w:t xml:space="preserve">  ３　不当な差別的取扱いの具体例</w:t>
      </w:r>
    </w:p>
    <w:p w:rsidR="004E6715" w:rsidRDefault="004E6715" w:rsidP="004E6715">
      <w:pPr>
        <w:ind w:left="424" w:hangingChars="202" w:hanging="424"/>
        <w:rPr>
          <w:rFonts w:asciiTheme="minorEastAsia" w:hAnsiTheme="minorEastAsia" w:hint="eastAsia"/>
        </w:rPr>
      </w:pPr>
      <w:r>
        <w:rPr>
          <w:rFonts w:asciiTheme="minorEastAsia" w:hAnsiTheme="minorEastAsia" w:hint="eastAsia"/>
        </w:rPr>
        <w:t xml:space="preserve">      不当な差別的取扱いに当たり得る具体例としては、次のようなものが考えられるが、これらは、正当な理由が存在しないことを前提としていること及びあくまでも例示であり、記載されている具体例だけに限られるものではないことに留意する必要がある。</w:t>
      </w:r>
    </w:p>
    <w:p w:rsidR="004E6715" w:rsidRDefault="004E6715" w:rsidP="004E6715">
      <w:pPr>
        <w:ind w:leftChars="201" w:left="424" w:hanging="2"/>
        <w:rPr>
          <w:rFonts w:asciiTheme="minorEastAsia" w:hAnsiTheme="minorEastAsia" w:hint="eastAsia"/>
        </w:rPr>
      </w:pPr>
      <w:r>
        <w:rPr>
          <w:rFonts w:asciiTheme="minorEastAsia" w:hAnsiTheme="minorEastAsia" w:hint="eastAsia"/>
        </w:rPr>
        <w:t xml:space="preserve">  なお、不当な差別的取扱いに相当するか否かについては、前記２に示すとおり、個別の事案ごとに判断されることとなる。</w:t>
      </w:r>
    </w:p>
    <w:p w:rsidR="004E6715" w:rsidRDefault="004E6715" w:rsidP="004E6715">
      <w:pPr>
        <w:ind w:firstLineChars="67" w:firstLine="141"/>
        <w:rPr>
          <w:rFonts w:asciiTheme="minorEastAsia" w:hAnsiTheme="minorEastAsia" w:hint="eastAsia"/>
        </w:rPr>
      </w:pPr>
      <w:r>
        <w:rPr>
          <w:rFonts w:asciiTheme="minorEastAsia" w:hAnsiTheme="minorEastAsia" w:hint="eastAsia"/>
        </w:rPr>
        <w:t xml:space="preserve">  (1)　障害を理由に窓口対応を拒否する。</w:t>
      </w:r>
    </w:p>
    <w:p w:rsidR="004E6715" w:rsidRDefault="004E6715" w:rsidP="004E6715">
      <w:pPr>
        <w:ind w:firstLineChars="67" w:firstLine="141"/>
        <w:rPr>
          <w:rFonts w:asciiTheme="minorEastAsia" w:hAnsiTheme="minorEastAsia" w:hint="eastAsia"/>
        </w:rPr>
      </w:pPr>
      <w:r>
        <w:rPr>
          <w:rFonts w:asciiTheme="minorEastAsia" w:hAnsiTheme="minorEastAsia" w:hint="eastAsia"/>
        </w:rPr>
        <w:t xml:space="preserve">  (2)　障害を理由に対応の順序を後回しにする。</w:t>
      </w:r>
    </w:p>
    <w:p w:rsidR="004E6715" w:rsidRDefault="004E6715" w:rsidP="004E6715">
      <w:pPr>
        <w:ind w:firstLineChars="67" w:firstLine="141"/>
        <w:rPr>
          <w:rFonts w:asciiTheme="minorEastAsia" w:hAnsiTheme="minorEastAsia" w:hint="eastAsia"/>
        </w:rPr>
      </w:pPr>
      <w:r>
        <w:rPr>
          <w:rFonts w:asciiTheme="minorEastAsia" w:hAnsiTheme="minorEastAsia" w:hint="eastAsia"/>
        </w:rPr>
        <w:t xml:space="preserve">  (3)　障害を理由に書面の交付、資料の送付、パンフレットの提供等を拒む。</w:t>
      </w:r>
    </w:p>
    <w:p w:rsidR="004E6715" w:rsidRDefault="004E6715" w:rsidP="004E6715">
      <w:pPr>
        <w:ind w:firstLineChars="67" w:firstLine="141"/>
        <w:rPr>
          <w:rFonts w:asciiTheme="minorEastAsia" w:hAnsiTheme="minorEastAsia" w:hint="eastAsia"/>
        </w:rPr>
      </w:pPr>
      <w:r>
        <w:rPr>
          <w:rFonts w:asciiTheme="minorEastAsia" w:hAnsiTheme="minorEastAsia" w:hint="eastAsia"/>
        </w:rPr>
        <w:t xml:space="preserve">  (4)　障害を理由に説明会、シンポジウム等への出席を拒む。</w:t>
      </w:r>
    </w:p>
    <w:p w:rsidR="004E6715" w:rsidRDefault="004E6715" w:rsidP="004E6715">
      <w:pPr>
        <w:ind w:leftChars="68" w:left="672" w:hangingChars="252" w:hanging="529"/>
        <w:rPr>
          <w:rFonts w:asciiTheme="minorEastAsia" w:hAnsiTheme="minorEastAsia" w:hint="eastAsia"/>
        </w:rPr>
      </w:pPr>
      <w:r>
        <w:rPr>
          <w:rFonts w:asciiTheme="minorEastAsia" w:hAnsiTheme="minorEastAsia" w:hint="eastAsia"/>
        </w:rPr>
        <w:t xml:space="preserve">  (5)　事務又は事業の遂行上、特に必要ではないにもかかわらず、障害を理由に、来庁、説明会等の際に付添者の同行を求める等の条件を付したり、特に支障がないにもかかわらず、付添者の同行を拒んだりする。</w:t>
      </w:r>
    </w:p>
    <w:p w:rsidR="004E6715" w:rsidRDefault="004E6715" w:rsidP="004E6715">
      <w:pPr>
        <w:rPr>
          <w:rFonts w:asciiTheme="minorEastAsia" w:hAnsiTheme="minorEastAsia" w:hint="eastAsia"/>
        </w:rPr>
      </w:pPr>
      <w:r>
        <w:rPr>
          <w:rFonts w:asciiTheme="minorEastAsia" w:hAnsiTheme="minorEastAsia" w:hint="eastAsia"/>
        </w:rPr>
        <w:t>第３　合理的配慮（第４条関係）</w:t>
      </w:r>
    </w:p>
    <w:p w:rsidR="004E6715" w:rsidRDefault="004E6715" w:rsidP="004E6715">
      <w:pPr>
        <w:rPr>
          <w:rFonts w:asciiTheme="minorEastAsia" w:hAnsiTheme="minorEastAsia" w:hint="eastAsia"/>
        </w:rPr>
      </w:pPr>
      <w:r>
        <w:rPr>
          <w:rFonts w:asciiTheme="minorEastAsia" w:hAnsiTheme="minorEastAsia" w:hint="eastAsia"/>
        </w:rPr>
        <w:t xml:space="preserve">  １　合理的配慮の基本的な考え方</w:t>
      </w:r>
    </w:p>
    <w:p w:rsidR="004E6715" w:rsidRDefault="004E6715" w:rsidP="004E6715">
      <w:pPr>
        <w:ind w:leftChars="68" w:left="708" w:hangingChars="269" w:hanging="565"/>
        <w:rPr>
          <w:rFonts w:asciiTheme="minorEastAsia" w:hAnsiTheme="minorEastAsia" w:hint="eastAsia"/>
        </w:rPr>
      </w:pPr>
      <w:r>
        <w:rPr>
          <w:rFonts w:asciiTheme="minorEastAsia" w:hAnsiTheme="minorEastAsia" w:hint="eastAsia"/>
        </w:rPr>
        <w:t xml:space="preserve"> (1) 　障害者の権利に関する条約（平成26年条約第１号。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また、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したがって、合理的配慮は、大阪府警察の事務又は事業の目的、内容及び機能に照らし、必要とされる範囲で本来の業務に付随するものに限られること、障害者でない者との比較において同等の機会の提供を受けるためのものであること並びに事務又は事業の目的、内容及び機能の本質的な変更には及ばないことに留意する必要がある。</w:t>
      </w:r>
    </w:p>
    <w:p w:rsidR="004E6715" w:rsidRDefault="004E6715" w:rsidP="004E6715">
      <w:pPr>
        <w:ind w:leftChars="68" w:left="708" w:hangingChars="269" w:hanging="565"/>
        <w:rPr>
          <w:rFonts w:asciiTheme="minorEastAsia" w:hAnsiTheme="minorEastAsia" w:hint="eastAsia"/>
        </w:rPr>
      </w:pPr>
      <w:r>
        <w:rPr>
          <w:rFonts w:asciiTheme="minorEastAsia" w:hAnsiTheme="minorEastAsia" w:hint="eastAsia"/>
        </w:rPr>
        <w:t xml:space="preserve">  (2)　合理的配慮は、障害の特性、社会的障壁の除去が求められる具体的場面及び状況に応じて異なり、多様かつ個別性の高いものであり、当該障害者が現に置かれている状況を踏まえ、社会的障壁の除去のための手段及び方法について、後記２の(1)のアからウまで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4E6715" w:rsidRDefault="004E6715" w:rsidP="004E6715">
      <w:pPr>
        <w:ind w:left="708" w:hangingChars="337" w:hanging="708"/>
        <w:rPr>
          <w:rFonts w:asciiTheme="minorEastAsia" w:hAnsiTheme="minorEastAsia" w:hint="eastAsia"/>
        </w:rPr>
      </w:pPr>
      <w:r>
        <w:rPr>
          <w:rFonts w:asciiTheme="minorEastAsia" w:hAnsiTheme="minorEastAsia" w:hint="eastAsia"/>
        </w:rPr>
        <w:t xml:space="preserve">         なお、合理的配慮を必要とする障害者が多数見込まれる場合、障害者との関係性が長期にわたる場合等には、その都度の合理的配慮とは別に、後述する環境の整備を考慮に入れることにより、中・長期的なコストの削減及び効率化につながる点は重要である。</w:t>
      </w:r>
    </w:p>
    <w:p w:rsidR="004E6715" w:rsidRDefault="004E6715" w:rsidP="004E6715">
      <w:pPr>
        <w:ind w:leftChars="67" w:left="708" w:hangingChars="270" w:hanging="567"/>
        <w:rPr>
          <w:rFonts w:asciiTheme="minorEastAsia" w:hAnsiTheme="minorEastAsia" w:hint="eastAsia"/>
        </w:rPr>
      </w:pPr>
      <w:r>
        <w:rPr>
          <w:rFonts w:asciiTheme="minorEastAsia" w:hAnsiTheme="minorEastAsia" w:hint="eastAsia"/>
        </w:rPr>
        <w:t xml:space="preserve">  (3)　意思の表明に当たっては、具体的場面において、社会的障壁の除去に関する配慮を必要としている状況にあることを言語（手話を含む。）のほか、点字、音声、絵カード、拡大文字、筆談、実物の提示、身振りサイン等による合図、触覚による意思伝達等、障害者が他人とコミュニケーションを図る際に必要な手段（通訳を介するものを含む。）により伝えられる。また、障害者からの意思表明のみでなく、知的障害、精神障害（発達障害を含む。）等により本人の意思表明が困難な場合には、障害者の家族、支援者・介助者、法定代理人等、コミュニケーションを支援する者が本人を補佐して行う意思の表明も含む。</w:t>
      </w:r>
    </w:p>
    <w:p w:rsidR="004E6715" w:rsidRDefault="004E6715" w:rsidP="004E6715">
      <w:pPr>
        <w:ind w:left="708" w:hangingChars="337" w:hanging="708"/>
        <w:rPr>
          <w:rFonts w:asciiTheme="minorEastAsia" w:hAnsiTheme="minorEastAsia" w:hint="eastAsia"/>
        </w:rPr>
      </w:pPr>
      <w:r>
        <w:rPr>
          <w:rFonts w:asciiTheme="minorEastAsia" w:hAnsiTheme="minorEastAsia" w:hint="eastAsia"/>
        </w:rPr>
        <w:t xml:space="preserve">         なお、意思の表明が困難な障害者が、家族、支援者・介助者、法定代理人等を伴っていない場合等、意思の表明がない場合であっても、当該障害者が社会的障壁の除去を必要としていることが明白であるときには、法の趣旨に鑑み、当該障害者に対して適切と思われる配慮を提案するために建設的対話を働きかける等、自主的な取組に努めることが望ましい。</w:t>
      </w:r>
    </w:p>
    <w:p w:rsidR="004E6715" w:rsidRDefault="004E6715" w:rsidP="004E6715">
      <w:pPr>
        <w:tabs>
          <w:tab w:val="left" w:pos="709"/>
        </w:tabs>
        <w:ind w:leftChars="68" w:left="708" w:hangingChars="269" w:hanging="565"/>
        <w:rPr>
          <w:rFonts w:asciiTheme="minorEastAsia" w:hAnsiTheme="minorEastAsia" w:hint="eastAsia"/>
        </w:rPr>
      </w:pPr>
      <w:r>
        <w:rPr>
          <w:rFonts w:asciiTheme="minorEastAsia" w:hAnsiTheme="minorEastAsia" w:hint="eastAsia"/>
        </w:rPr>
        <w:t xml:space="preserve">  (4)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4E6715" w:rsidRDefault="004E6715" w:rsidP="004E6715">
      <w:pPr>
        <w:ind w:leftChars="67" w:left="708" w:hangingChars="270" w:hanging="567"/>
        <w:rPr>
          <w:rFonts w:asciiTheme="minorEastAsia" w:hAnsiTheme="minorEastAsia" w:hint="eastAsia"/>
        </w:rPr>
      </w:pPr>
      <w:r>
        <w:rPr>
          <w:rFonts w:asciiTheme="minorEastAsia" w:hAnsiTheme="minorEastAsia" w:hint="eastAsia"/>
        </w:rPr>
        <w:t xml:space="preserve">  (5)　大阪府警察がその事務又は事業の一環として実施する業務を事業者に委託等する場合は、提供される合理的配慮の内容に大きな差異が生ずることにより障害者が不利益を受けることのないよう、委託等の条件に、規程を踏まえた合理的配慮の提供について盛り込むよう努めることが望ましい。</w:t>
      </w:r>
    </w:p>
    <w:p w:rsidR="004E6715" w:rsidRDefault="004E6715" w:rsidP="004E6715">
      <w:pPr>
        <w:rPr>
          <w:rFonts w:asciiTheme="minorEastAsia" w:hAnsiTheme="minorEastAsia" w:hint="eastAsia"/>
        </w:rPr>
      </w:pPr>
      <w:r>
        <w:rPr>
          <w:rFonts w:asciiTheme="minorEastAsia" w:hAnsiTheme="minorEastAsia" w:hint="eastAsia"/>
        </w:rPr>
        <w:t xml:space="preserve">  ２　過重な負担の基本的な考え方</w:t>
      </w:r>
    </w:p>
    <w:p w:rsidR="004E6715" w:rsidRDefault="004E6715" w:rsidP="004E6715">
      <w:pPr>
        <w:ind w:leftChars="67" w:left="708" w:hangingChars="270" w:hanging="567"/>
        <w:rPr>
          <w:rFonts w:asciiTheme="minorEastAsia" w:hAnsiTheme="minorEastAsia" w:hint="eastAsia"/>
        </w:rPr>
      </w:pPr>
      <w:r>
        <w:rPr>
          <w:rFonts w:asciiTheme="minorEastAsia" w:hAnsiTheme="minorEastAsia" w:hint="eastAsia"/>
        </w:rPr>
        <w:t xml:space="preserve">  (1)　過重な負担については、具体的な検討をせずに過重な負担を拡大解釈する等して法の趣旨を損なうことなく、個別の事案ごとに、次の要素等を考慮し、具体的場面及び状況に応じて総合的かつ客観的に判断することが必要である。</w:t>
      </w:r>
    </w:p>
    <w:p w:rsidR="004E6715" w:rsidRDefault="004E6715" w:rsidP="004E6715">
      <w:pPr>
        <w:ind w:leftChars="202" w:left="850" w:hangingChars="203" w:hanging="426"/>
        <w:rPr>
          <w:rFonts w:asciiTheme="minorEastAsia" w:hAnsiTheme="minorEastAsia" w:hint="eastAsia"/>
        </w:rPr>
      </w:pPr>
      <w:r>
        <w:rPr>
          <w:rFonts w:asciiTheme="minorEastAsia" w:hAnsiTheme="minorEastAsia" w:hint="eastAsia"/>
        </w:rPr>
        <w:t xml:space="preserve">  ア　事務又は事業への影響の程度（事務又は事業の目的、内容又は機能を損なうか否か）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イ　実現可能性の程度（物理的若しくは技術的な制約又は人的若しくは体制上の制約）</w:t>
      </w:r>
    </w:p>
    <w:p w:rsidR="004E6715" w:rsidRDefault="004E6715" w:rsidP="004E6715">
      <w:pPr>
        <w:rPr>
          <w:rFonts w:asciiTheme="minorEastAsia" w:hAnsiTheme="minorEastAsia" w:hint="eastAsia"/>
        </w:rPr>
      </w:pPr>
      <w:r>
        <w:rPr>
          <w:rFonts w:asciiTheme="minorEastAsia" w:hAnsiTheme="minorEastAsia" w:hint="eastAsia"/>
        </w:rPr>
        <w:t xml:space="preserve">      ウ　費用又は負担の程度</w:t>
      </w:r>
    </w:p>
    <w:p w:rsidR="004E6715" w:rsidRDefault="004E6715" w:rsidP="004E6715">
      <w:pPr>
        <w:ind w:leftChars="68" w:left="567" w:hangingChars="202" w:hanging="424"/>
        <w:rPr>
          <w:rFonts w:asciiTheme="minorEastAsia" w:hAnsiTheme="minorEastAsia" w:hint="eastAsia"/>
        </w:rPr>
      </w:pPr>
      <w:r>
        <w:rPr>
          <w:rFonts w:asciiTheme="minorEastAsia" w:hAnsiTheme="minorEastAsia" w:hint="eastAsia"/>
        </w:rPr>
        <w:t xml:space="preserve">  (2)　職員は、過重な負担に当たると判断した場合は、障害者にその理由を説明するものとし、理解を得るよう努めることが望ましい。</w:t>
      </w:r>
    </w:p>
    <w:p w:rsidR="004E6715" w:rsidRDefault="004E6715" w:rsidP="004E6715">
      <w:pPr>
        <w:rPr>
          <w:rFonts w:asciiTheme="minorEastAsia" w:hAnsiTheme="minorEastAsia" w:hint="eastAsia"/>
        </w:rPr>
      </w:pPr>
      <w:r>
        <w:rPr>
          <w:rFonts w:asciiTheme="minorEastAsia" w:hAnsiTheme="minorEastAsia" w:hint="eastAsia"/>
        </w:rPr>
        <w:t xml:space="preserve">  ３　合理的配慮の具体例</w:t>
      </w:r>
    </w:p>
    <w:p w:rsidR="004E6715" w:rsidRDefault="004E6715" w:rsidP="004E6715">
      <w:pPr>
        <w:ind w:leftChars="202" w:left="424"/>
        <w:rPr>
          <w:rFonts w:asciiTheme="minorEastAsia" w:hAnsiTheme="minorEastAsia" w:hint="eastAsia"/>
        </w:rPr>
      </w:pPr>
      <w:r>
        <w:rPr>
          <w:rFonts w:asciiTheme="minorEastAsia" w:hAnsiTheme="minorEastAsia" w:hint="eastAsia"/>
        </w:rPr>
        <w:t xml:space="preserve">  合理的配慮の具体例としては、次のようなものが考えられるが、これらは、前記２の過重な負担が存在しないことを前提としていること及びあくまでも例示であり、記載されている具体例だけに限られるものではないことに留意する必要がある。</w:t>
      </w:r>
    </w:p>
    <w:p w:rsidR="004E6715" w:rsidRDefault="004E6715" w:rsidP="004E6715">
      <w:pPr>
        <w:ind w:left="424" w:hangingChars="202" w:hanging="424"/>
        <w:rPr>
          <w:rFonts w:asciiTheme="minorEastAsia" w:hAnsiTheme="minorEastAsia" w:hint="eastAsia"/>
        </w:rPr>
      </w:pPr>
      <w:r>
        <w:rPr>
          <w:rFonts w:asciiTheme="minorEastAsia" w:hAnsiTheme="minorEastAsia" w:hint="eastAsia"/>
        </w:rPr>
        <w:t xml:space="preserve">      なお、合理的配慮については、前記１に示すとおり、具体的場面及び状況に応じて異なる多様かつ個別性の高いものであることに留意する必要がある。</w:t>
      </w:r>
    </w:p>
    <w:p w:rsidR="004E6715" w:rsidRDefault="004E6715" w:rsidP="004E6715">
      <w:pPr>
        <w:ind w:firstLineChars="67" w:firstLine="141"/>
        <w:rPr>
          <w:rFonts w:asciiTheme="minorEastAsia" w:hAnsiTheme="minorEastAsia" w:hint="eastAsia"/>
        </w:rPr>
      </w:pPr>
      <w:r>
        <w:rPr>
          <w:rFonts w:asciiTheme="minorEastAsia" w:hAnsiTheme="minorEastAsia" w:hint="eastAsia"/>
        </w:rPr>
        <w:t xml:space="preserve">  (1)　合理的配慮に当たり得る物理的環境への配慮の具体例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ア　段差がある場合に、車椅子利用者にキャスター上げ等の補助をする、携帯スロープを渡す等する。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イ　配架棚の高い所に置かれたパンフレット等を取って渡したり、パンフレット等の位置をわかりやすく教える。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ウ　目的の場所までの案内の際に、障害者の歩行速度に合わせた速度で歩いたり、前後、左右及び距離の位置取りについて、障害者の希望を聞いたりする。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エ　障害の特性により、頻繁に離席の必要がある場合に、会場の座席位置を扉付近にする。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オ　疲労を感じやすい障害者から別室での休憩の申出があった際に、別室の確保が困難であったことから、当該障害者に事情を説明し、対応窓口の近くに長椅子を移動させて臨時の休憩スペースを設ける。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カ　不随意運動等により書類等を押さえることが難しい障害者に対し、職員が書類を押さえたり、バインダー等の固定器具を提供したりする。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キ　災害や事故が発生した際に、館内放送で避難情報等の緊急情報を聞くことが難しい聴覚障害者に対し、手書きのボード等を用いて、わかりやすく案内し、誘導を図る。</w:t>
      </w:r>
    </w:p>
    <w:p w:rsidR="004E6715" w:rsidRDefault="004E6715" w:rsidP="004E6715">
      <w:pPr>
        <w:ind w:firstLineChars="67" w:firstLine="141"/>
        <w:rPr>
          <w:rFonts w:asciiTheme="minorEastAsia" w:hAnsiTheme="minorEastAsia" w:hint="eastAsia"/>
        </w:rPr>
      </w:pPr>
      <w:r>
        <w:rPr>
          <w:rFonts w:asciiTheme="minorEastAsia" w:hAnsiTheme="minorEastAsia" w:hint="eastAsia"/>
        </w:rPr>
        <w:t xml:space="preserve">  (2)　合理的配慮に当たり得る意思疎通の配慮の具体例</w:t>
      </w:r>
    </w:p>
    <w:p w:rsidR="004E6715" w:rsidRDefault="004E6715" w:rsidP="004E6715">
      <w:pPr>
        <w:rPr>
          <w:rFonts w:asciiTheme="minorEastAsia" w:hAnsiTheme="minorEastAsia" w:hint="eastAsia"/>
        </w:rPr>
      </w:pPr>
      <w:r>
        <w:rPr>
          <w:rFonts w:asciiTheme="minorEastAsia" w:hAnsiTheme="minorEastAsia" w:hint="eastAsia"/>
        </w:rPr>
        <w:t xml:space="preserve">      ア　筆談、読み上げ、手話、点字、拡大文字等のコミュニケーション手段を用いる。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イ　会議資料等について、点字、拡大文字等で作成する際に、各々の媒体間でページ番号等が異なり得ること及び点字版では図表がないことに留意して使用する。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ウ　視覚障害者に会議資料等を事前送付する際に、読み上げソフトに対応した電子データで提供する。</w:t>
      </w:r>
    </w:p>
    <w:p w:rsidR="004E6715" w:rsidRDefault="004E6715" w:rsidP="004E6715">
      <w:pPr>
        <w:rPr>
          <w:rFonts w:asciiTheme="minorEastAsia" w:hAnsiTheme="minorEastAsia" w:hint="eastAsia"/>
        </w:rPr>
      </w:pPr>
      <w:r>
        <w:rPr>
          <w:rFonts w:asciiTheme="minorEastAsia" w:hAnsiTheme="minorEastAsia" w:hint="eastAsia"/>
        </w:rPr>
        <w:t xml:space="preserve">      エ　意思疎通が不得意な障害者に対し、絵カード等を活用して意思を確認する。</w:t>
      </w:r>
    </w:p>
    <w:p w:rsidR="004E6715" w:rsidRDefault="004E6715" w:rsidP="004E6715">
      <w:pPr>
        <w:rPr>
          <w:rFonts w:asciiTheme="minorEastAsia" w:hAnsiTheme="minorEastAsia" w:hint="eastAsia"/>
        </w:rPr>
      </w:pPr>
      <w:r>
        <w:rPr>
          <w:rFonts w:asciiTheme="minorEastAsia" w:hAnsiTheme="minorEastAsia" w:hint="eastAsia"/>
        </w:rPr>
        <w:t xml:space="preserve">      オ　窓口等で通常は口頭で行う案内を、紙にメモをして渡す。</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カ　書類記入の依頼時に、記入方法等を障害者の目の前で示したり、分かりやすい記述で伝達したりする。また、障害者の依頼がある場合には、代読及び代筆といった配慮を行う。</w:t>
      </w:r>
    </w:p>
    <w:p w:rsidR="004E6715" w:rsidRDefault="004E6715" w:rsidP="004E6715">
      <w:pPr>
        <w:tabs>
          <w:tab w:val="left" w:pos="851"/>
        </w:tabs>
        <w:ind w:left="850" w:hangingChars="405" w:hanging="850"/>
        <w:rPr>
          <w:rFonts w:asciiTheme="minorEastAsia" w:hAnsiTheme="minorEastAsia" w:hint="eastAsia"/>
        </w:rPr>
      </w:pPr>
      <w:r>
        <w:rPr>
          <w:rFonts w:asciiTheme="minorEastAsia" w:hAnsiTheme="minorEastAsia" w:hint="eastAsia"/>
        </w:rPr>
        <w:t xml:space="preserve">      キ　比喩表現等が苦手な障害者に対し、比喩、暗喩、二重否定表現等を用いずに具体的に説明する。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ク　障害者から申出があった際に、ゆっくり、丁寧に、繰り返し説明し、内容が理解されたことを確認しながら応対する。また、なじみのない外来語は避ける、漢数字は用いない、時刻は24時間表記ではなく午前・午後で表記する等の配慮を念頭に置いたメモを、必要に応じて適時に渡す。</w:t>
      </w:r>
    </w:p>
    <w:p w:rsidR="004E6715" w:rsidRDefault="004E6715" w:rsidP="004E6715">
      <w:pPr>
        <w:ind w:leftChars="300" w:left="850" w:hangingChars="105" w:hanging="220"/>
        <w:rPr>
          <w:rFonts w:asciiTheme="minorEastAsia" w:hAnsiTheme="minorEastAsia" w:hint="eastAsia"/>
        </w:rPr>
      </w:pPr>
      <w:r>
        <w:rPr>
          <w:rFonts w:asciiTheme="minorEastAsia" w:hAnsiTheme="minorEastAsia" w:hint="eastAsia"/>
        </w:rPr>
        <w:t>ケ　会議の進行に当たり、資料を見ながら説明を聞くことが困難な障害者に対し、ゆっくり、丁寧な進行を心がける等の配慮を行う。</w:t>
      </w:r>
    </w:p>
    <w:p w:rsidR="004E6715" w:rsidRDefault="004E6715" w:rsidP="004E6715">
      <w:pPr>
        <w:tabs>
          <w:tab w:val="left" w:pos="851"/>
        </w:tabs>
        <w:ind w:leftChars="300" w:left="850" w:hangingChars="105" w:hanging="220"/>
        <w:rPr>
          <w:rFonts w:asciiTheme="minorEastAsia" w:hAnsiTheme="minorEastAsia" w:hint="eastAsia"/>
        </w:rPr>
      </w:pPr>
      <w:r>
        <w:rPr>
          <w:rFonts w:asciiTheme="minorEastAsia" w:hAnsiTheme="minorEastAsia" w:hint="eastAsia"/>
        </w:rPr>
        <w:t>コ　会議の進行に当たっては、職員等が障害者の特性に合ったサポートを行う等、可能な範囲での配慮を行う。</w:t>
      </w:r>
    </w:p>
    <w:p w:rsidR="004E6715" w:rsidRDefault="004E6715" w:rsidP="004E6715">
      <w:pPr>
        <w:ind w:firstLineChars="67" w:firstLine="141"/>
        <w:rPr>
          <w:rFonts w:asciiTheme="minorEastAsia" w:hAnsiTheme="minorEastAsia" w:hint="eastAsia"/>
        </w:rPr>
      </w:pPr>
      <w:r>
        <w:rPr>
          <w:rFonts w:asciiTheme="minorEastAsia" w:hAnsiTheme="minorEastAsia" w:hint="eastAsia"/>
        </w:rPr>
        <w:t xml:space="preserve">  (3)　ルール・慣行の柔軟な変更の具体例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ア　順番を待つことが苦手な障害者に対し、周囲の者の理解を得た上で、手続順を入れ替える。</w:t>
      </w:r>
    </w:p>
    <w:p w:rsidR="004E6715" w:rsidRDefault="004E6715" w:rsidP="004E6715">
      <w:pPr>
        <w:ind w:left="850" w:hangingChars="405" w:hanging="850"/>
        <w:rPr>
          <w:rFonts w:asciiTheme="minorEastAsia" w:hAnsiTheme="minorEastAsia" w:hint="eastAsia"/>
        </w:rPr>
      </w:pPr>
      <w:r>
        <w:rPr>
          <w:rFonts w:asciiTheme="minorEastAsia" w:hAnsiTheme="minorEastAsia" w:hint="eastAsia"/>
        </w:rPr>
        <w:t xml:space="preserve">      イ　立って列に並んで順番を待っている場合に、周囲の者の理解を得た上で、当該障害者の順番が来るまで別室又は席を用意する。</w:t>
      </w:r>
    </w:p>
    <w:p w:rsidR="004E6715" w:rsidRDefault="004E6715" w:rsidP="004E6715">
      <w:pPr>
        <w:tabs>
          <w:tab w:val="left" w:pos="851"/>
        </w:tabs>
        <w:ind w:left="850" w:hangingChars="405" w:hanging="850"/>
        <w:rPr>
          <w:rFonts w:asciiTheme="minorEastAsia" w:hAnsiTheme="minorEastAsia" w:hint="eastAsia"/>
        </w:rPr>
      </w:pPr>
      <w:r>
        <w:rPr>
          <w:rFonts w:asciiTheme="minorEastAsia" w:hAnsiTheme="minorEastAsia" w:hint="eastAsia"/>
        </w:rPr>
        <w:t xml:space="preserve">      ウ　スクリーン、手話通訳者、板書等がよく見えるように、スクリーン等に近い席を確保する。</w:t>
      </w:r>
    </w:p>
    <w:p w:rsidR="004E6715" w:rsidRDefault="004E6715" w:rsidP="004E6715">
      <w:pPr>
        <w:rPr>
          <w:rFonts w:asciiTheme="minorEastAsia" w:hAnsiTheme="minorEastAsia" w:hint="eastAsia"/>
        </w:rPr>
      </w:pPr>
      <w:r>
        <w:rPr>
          <w:rFonts w:asciiTheme="minorEastAsia" w:hAnsiTheme="minorEastAsia" w:hint="eastAsia"/>
        </w:rPr>
        <w:t xml:space="preserve">      エ　車両乗降場所を施設出入口に近い場所へ変更する。</w:t>
      </w:r>
    </w:p>
    <w:p w:rsidR="004E6715" w:rsidRDefault="004E6715" w:rsidP="004E6715">
      <w:pPr>
        <w:tabs>
          <w:tab w:val="left" w:pos="567"/>
          <w:tab w:val="left" w:pos="851"/>
        </w:tabs>
        <w:ind w:left="850" w:hangingChars="405" w:hanging="850"/>
        <w:rPr>
          <w:rFonts w:asciiTheme="minorEastAsia" w:hAnsiTheme="minorEastAsia" w:hint="eastAsia"/>
        </w:rPr>
      </w:pPr>
      <w:r>
        <w:rPr>
          <w:rFonts w:asciiTheme="minorEastAsia" w:hAnsiTheme="minorEastAsia" w:hint="eastAsia"/>
        </w:rPr>
        <w:t xml:space="preserve">      オ　他人との接触、多人数の中にいることによる緊張により、発作等がある場合は、当該障害者に説明の上、障害の特性及び施設の状況に応じて別室を準備する。</w:t>
      </w:r>
    </w:p>
    <w:p w:rsidR="004E6715" w:rsidRDefault="004E6715" w:rsidP="004E6715">
      <w:pPr>
        <w:tabs>
          <w:tab w:val="left" w:pos="851"/>
        </w:tabs>
        <w:ind w:left="850" w:hangingChars="405" w:hanging="850"/>
        <w:rPr>
          <w:rFonts w:asciiTheme="minorEastAsia" w:hAnsiTheme="minorEastAsia" w:hint="eastAsia"/>
        </w:rPr>
      </w:pPr>
      <w:r>
        <w:rPr>
          <w:rFonts w:asciiTheme="minorEastAsia" w:hAnsiTheme="minorEastAsia" w:hint="eastAsia"/>
        </w:rPr>
        <w:t xml:space="preserve">      カ　非公表又は未公表情報を扱う会議等において、情報管理に係る担保が得られることを前提に、障害者の理解を援助する者の同席を認める。</w:t>
      </w:r>
    </w:p>
    <w:p w:rsidR="004E6715" w:rsidRDefault="004E6715" w:rsidP="004E6715">
      <w:pPr>
        <w:rPr>
          <w:rFonts w:asciiTheme="minorEastAsia" w:hAnsiTheme="minorEastAsia" w:hint="eastAsia"/>
        </w:rPr>
      </w:pPr>
      <w:r>
        <w:rPr>
          <w:rFonts w:asciiTheme="minorEastAsia" w:hAnsiTheme="minorEastAsia" w:hint="eastAsia"/>
        </w:rPr>
        <w:t>第４　その他</w:t>
      </w:r>
    </w:p>
    <w:p w:rsidR="004E6715" w:rsidRDefault="004E6715" w:rsidP="004E6715">
      <w:pPr>
        <w:ind w:left="424" w:hangingChars="202" w:hanging="424"/>
        <w:rPr>
          <w:rFonts w:asciiTheme="minorEastAsia" w:hAnsiTheme="minorEastAsia" w:hint="eastAsia"/>
        </w:rPr>
      </w:pPr>
      <w:r>
        <w:rPr>
          <w:rFonts w:asciiTheme="minorEastAsia" w:hAnsiTheme="minorEastAsia" w:hint="eastAsia"/>
        </w:rPr>
        <w:t xml:space="preserve">  １　障害者へ適切に対応するために活用するマニュアル等の内容は、大阪府と共有する情報が具現されたものとなるよう、大阪府との連携に努めるものとする。</w:t>
      </w:r>
    </w:p>
    <w:p w:rsidR="004E6715" w:rsidRDefault="004E6715" w:rsidP="004E6715">
      <w:pPr>
        <w:ind w:left="424" w:hangingChars="202" w:hanging="424"/>
        <w:jc w:val="left"/>
        <w:rPr>
          <w:rFonts w:asciiTheme="minorEastAsia" w:hAnsiTheme="minorEastAsia" w:hint="eastAsia"/>
        </w:rPr>
      </w:pPr>
      <w:r>
        <w:rPr>
          <w:rFonts w:asciiTheme="minorEastAsia" w:hAnsiTheme="minorEastAsia" w:hint="eastAsia"/>
        </w:rPr>
        <w:t xml:space="preserve">  ２　前記第２及び第３において、「望ましい」と記載している内容は、それを実施しない場合であっても、法に反すると判断されることはないが、障害者基本法（昭和45年法律第84号）の基本的な理念及び法の目的を踏まえ、できる限り取り組むことが望まれることを意味する。　                                                                                                 </w:t>
      </w:r>
    </w:p>
    <w:p w:rsidR="004E6715" w:rsidRDefault="004E6715" w:rsidP="004E6715">
      <w:pPr>
        <w:ind w:firstLineChars="3550" w:firstLine="7455"/>
        <w:jc w:val="left"/>
        <w:rPr>
          <w:rFonts w:asciiTheme="minorEastAsia" w:hAnsiTheme="minorEastAsia" w:hint="eastAsia"/>
        </w:rPr>
      </w:pPr>
      <w:r>
        <w:rPr>
          <w:rFonts w:asciiTheme="minorEastAsia" w:hAnsiTheme="minorEastAsia" w:hint="eastAsia"/>
        </w:rPr>
        <w:t xml:space="preserve">以　上　　</w:t>
      </w:r>
    </w:p>
    <w:p w:rsidR="00670398" w:rsidRPr="004E6715" w:rsidRDefault="00670398" w:rsidP="004E6715">
      <w:pPr>
        <w:rPr>
          <w:sz w:val="24"/>
          <w:szCs w:val="24"/>
        </w:rPr>
      </w:pPr>
      <w:bookmarkStart w:id="0" w:name="_GoBack"/>
      <w:bookmarkEnd w:id="0"/>
    </w:p>
    <w:sectPr w:rsidR="00670398" w:rsidRPr="004E6715" w:rsidSect="00FA78E0">
      <w:pgSz w:w="11906" w:h="16838"/>
      <w:pgMar w:top="1190" w:right="964" w:bottom="1134" w:left="1020" w:header="720" w:footer="720" w:gutter="0"/>
      <w:pgNumType w:start="1"/>
      <w:cols w:space="720"/>
      <w:noEndnote/>
      <w:docGrid w:type="linesAndChars"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70" w:rsidRDefault="00C26D70" w:rsidP="00D074F5">
      <w:r>
        <w:separator/>
      </w:r>
    </w:p>
  </w:endnote>
  <w:endnote w:type="continuationSeparator" w:id="0">
    <w:p w:rsidR="00C26D70" w:rsidRDefault="00C26D70" w:rsidP="00D0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70" w:rsidRDefault="00C26D70" w:rsidP="00D074F5">
      <w:r>
        <w:separator/>
      </w:r>
    </w:p>
  </w:footnote>
  <w:footnote w:type="continuationSeparator" w:id="0">
    <w:p w:rsidR="00C26D70" w:rsidRDefault="00C26D70" w:rsidP="00D07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E5"/>
    <w:rsid w:val="004E6715"/>
    <w:rsid w:val="00576F50"/>
    <w:rsid w:val="00670398"/>
    <w:rsid w:val="008A5F45"/>
    <w:rsid w:val="00A770FB"/>
    <w:rsid w:val="00B872E1"/>
    <w:rsid w:val="00C216EE"/>
    <w:rsid w:val="00C26D70"/>
    <w:rsid w:val="00CC50E5"/>
    <w:rsid w:val="00D074F5"/>
    <w:rsid w:val="00FA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8E0"/>
    <w:pPr>
      <w:ind w:leftChars="400" w:left="840"/>
    </w:pPr>
  </w:style>
  <w:style w:type="paragraph" w:styleId="a4">
    <w:name w:val="header"/>
    <w:basedOn w:val="a"/>
    <w:link w:val="a5"/>
    <w:uiPriority w:val="99"/>
    <w:unhideWhenUsed/>
    <w:rsid w:val="00D074F5"/>
    <w:pPr>
      <w:tabs>
        <w:tab w:val="center" w:pos="4252"/>
        <w:tab w:val="right" w:pos="8504"/>
      </w:tabs>
      <w:snapToGrid w:val="0"/>
    </w:pPr>
  </w:style>
  <w:style w:type="character" w:customStyle="1" w:styleId="a5">
    <w:name w:val="ヘッダー (文字)"/>
    <w:basedOn w:val="a0"/>
    <w:link w:val="a4"/>
    <w:uiPriority w:val="99"/>
    <w:rsid w:val="00D074F5"/>
  </w:style>
  <w:style w:type="paragraph" w:styleId="a6">
    <w:name w:val="footer"/>
    <w:basedOn w:val="a"/>
    <w:link w:val="a7"/>
    <w:uiPriority w:val="99"/>
    <w:unhideWhenUsed/>
    <w:rsid w:val="00D074F5"/>
    <w:pPr>
      <w:tabs>
        <w:tab w:val="center" w:pos="4252"/>
        <w:tab w:val="right" w:pos="8504"/>
      </w:tabs>
      <w:snapToGrid w:val="0"/>
    </w:pPr>
  </w:style>
  <w:style w:type="character" w:customStyle="1" w:styleId="a7">
    <w:name w:val="フッター (文字)"/>
    <w:basedOn w:val="a0"/>
    <w:link w:val="a6"/>
    <w:uiPriority w:val="99"/>
    <w:rsid w:val="00D074F5"/>
  </w:style>
  <w:style w:type="paragraph" w:styleId="a8">
    <w:name w:val="Balloon Text"/>
    <w:basedOn w:val="a"/>
    <w:link w:val="a9"/>
    <w:uiPriority w:val="99"/>
    <w:semiHidden/>
    <w:unhideWhenUsed/>
    <w:rsid w:val="00A770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0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8E0"/>
    <w:pPr>
      <w:ind w:leftChars="400" w:left="840"/>
    </w:pPr>
  </w:style>
  <w:style w:type="paragraph" w:styleId="a4">
    <w:name w:val="header"/>
    <w:basedOn w:val="a"/>
    <w:link w:val="a5"/>
    <w:uiPriority w:val="99"/>
    <w:unhideWhenUsed/>
    <w:rsid w:val="00D074F5"/>
    <w:pPr>
      <w:tabs>
        <w:tab w:val="center" w:pos="4252"/>
        <w:tab w:val="right" w:pos="8504"/>
      </w:tabs>
      <w:snapToGrid w:val="0"/>
    </w:pPr>
  </w:style>
  <w:style w:type="character" w:customStyle="1" w:styleId="a5">
    <w:name w:val="ヘッダー (文字)"/>
    <w:basedOn w:val="a0"/>
    <w:link w:val="a4"/>
    <w:uiPriority w:val="99"/>
    <w:rsid w:val="00D074F5"/>
  </w:style>
  <w:style w:type="paragraph" w:styleId="a6">
    <w:name w:val="footer"/>
    <w:basedOn w:val="a"/>
    <w:link w:val="a7"/>
    <w:uiPriority w:val="99"/>
    <w:unhideWhenUsed/>
    <w:rsid w:val="00D074F5"/>
    <w:pPr>
      <w:tabs>
        <w:tab w:val="center" w:pos="4252"/>
        <w:tab w:val="right" w:pos="8504"/>
      </w:tabs>
      <w:snapToGrid w:val="0"/>
    </w:pPr>
  </w:style>
  <w:style w:type="character" w:customStyle="1" w:styleId="a7">
    <w:name w:val="フッター (文字)"/>
    <w:basedOn w:val="a0"/>
    <w:link w:val="a6"/>
    <w:uiPriority w:val="99"/>
    <w:rsid w:val="00D074F5"/>
  </w:style>
  <w:style w:type="paragraph" w:styleId="a8">
    <w:name w:val="Balloon Text"/>
    <w:basedOn w:val="a"/>
    <w:link w:val="a9"/>
    <w:uiPriority w:val="99"/>
    <w:semiHidden/>
    <w:unhideWhenUsed/>
    <w:rsid w:val="00A770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0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2A32-BEA2-42DE-B766-32D4412D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1179</Words>
  <Characters>6722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opp</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dc:creator>
  <cp:keywords/>
  <dc:description/>
  <cp:lastModifiedBy>HOSTNAME</cp:lastModifiedBy>
  <cp:revision>9</cp:revision>
  <cp:lastPrinted>2016-06-22T07:30:00Z</cp:lastPrinted>
  <dcterms:created xsi:type="dcterms:W3CDTF">2016-06-22T02:13:00Z</dcterms:created>
  <dcterms:modified xsi:type="dcterms:W3CDTF">2016-07-28T11:20:00Z</dcterms:modified>
</cp:coreProperties>
</file>