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6E3E4C" w:rsidRDefault="004A4203" w:rsidP="004A4203">
      <w:pPr>
        <w:jc w:val="righ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50C6C" w:rsidRPr="006E3E4C" w:rsidRDefault="002362F6" w:rsidP="00450C6C">
      <w:pPr>
        <w:jc w:val="center"/>
        <w:rPr>
          <w:rFonts w:ascii="ＭＳ ゴシック" w:eastAsia="ＭＳ ゴシック" w:hAnsi="ＭＳ ゴシック" w:cs="Times New Roman"/>
          <w:b/>
          <w:sz w:val="48"/>
          <w:szCs w:val="48"/>
        </w:rPr>
      </w:pPr>
      <w:r w:rsidRPr="006E3E4C">
        <w:rPr>
          <w:rFonts w:ascii="ＭＳ ゴシック" w:eastAsia="ＭＳ ゴシック" w:hAnsi="ＭＳ ゴシック" w:cs="Times New Roman" w:hint="eastAsia"/>
          <w:b/>
          <w:sz w:val="48"/>
          <w:szCs w:val="48"/>
        </w:rPr>
        <w:t>大阪府における</w:t>
      </w:r>
      <w:r w:rsidR="004A4203" w:rsidRPr="006E3E4C">
        <w:rPr>
          <w:rFonts w:ascii="ＭＳ ゴシック" w:eastAsia="ＭＳ ゴシック" w:hAnsi="ＭＳ ゴシック" w:cs="Times New Roman" w:hint="eastAsia"/>
          <w:b/>
          <w:sz w:val="48"/>
          <w:szCs w:val="48"/>
        </w:rPr>
        <w:t>障がいを理由とする差別の解消に向けた</w:t>
      </w:r>
      <w:r w:rsidRPr="006E3E4C">
        <w:rPr>
          <w:rFonts w:ascii="ＭＳ ゴシック" w:eastAsia="ＭＳ ゴシック" w:hAnsi="ＭＳ ゴシック" w:cs="Times New Roman" w:hint="eastAsia"/>
          <w:b/>
          <w:sz w:val="48"/>
          <w:szCs w:val="48"/>
        </w:rPr>
        <w:t>実効性のある</w:t>
      </w:r>
      <w:r w:rsidR="004A4203" w:rsidRPr="006E3E4C">
        <w:rPr>
          <w:rFonts w:ascii="ＭＳ ゴシック" w:eastAsia="ＭＳ ゴシック" w:hAnsi="ＭＳ ゴシック" w:cs="Times New Roman" w:hint="eastAsia"/>
          <w:b/>
          <w:sz w:val="48"/>
          <w:szCs w:val="48"/>
        </w:rPr>
        <w:t>取組みについて</w:t>
      </w:r>
    </w:p>
    <w:p w:rsidR="004A4203" w:rsidRPr="006E3E4C" w:rsidRDefault="004A4203" w:rsidP="004A4203">
      <w:pPr>
        <w:jc w:val="center"/>
        <w:rPr>
          <w:rFonts w:ascii="ＭＳ ゴシック" w:eastAsia="ＭＳ ゴシック" w:hAnsi="ＭＳ ゴシック" w:cs="Times New Roman"/>
          <w:b/>
          <w:sz w:val="48"/>
          <w:szCs w:val="48"/>
        </w:rPr>
      </w:pPr>
      <w:r w:rsidRPr="006E3E4C">
        <w:rPr>
          <w:rFonts w:ascii="ＭＳ ゴシック" w:eastAsia="ＭＳ ゴシック" w:hAnsi="ＭＳ ゴシック" w:cs="Times New Roman" w:hint="eastAsia"/>
          <w:b/>
          <w:sz w:val="48"/>
          <w:szCs w:val="48"/>
        </w:rPr>
        <w:t>（</w:t>
      </w:r>
      <w:r w:rsidR="002362F6" w:rsidRPr="006E3E4C">
        <w:rPr>
          <w:rFonts w:ascii="ＭＳ ゴシック" w:eastAsia="ＭＳ ゴシック" w:hAnsi="ＭＳ ゴシック" w:cs="Times New Roman" w:hint="eastAsia"/>
          <w:b/>
          <w:sz w:val="48"/>
          <w:szCs w:val="48"/>
        </w:rPr>
        <w:t>これまでの議論の整理</w:t>
      </w:r>
      <w:r w:rsidRPr="006E3E4C">
        <w:rPr>
          <w:rFonts w:ascii="ＭＳ ゴシック" w:eastAsia="ＭＳ ゴシック" w:hAnsi="ＭＳ ゴシック" w:cs="Times New Roman" w:hint="eastAsia"/>
          <w:b/>
          <w:sz w:val="48"/>
          <w:szCs w:val="48"/>
        </w:rPr>
        <w:t>）</w:t>
      </w:r>
      <w:r w:rsidR="00385909" w:rsidRPr="006E3E4C">
        <w:rPr>
          <w:rFonts w:ascii="ＭＳ ゴシック" w:eastAsia="ＭＳ ゴシック" w:hAnsi="ＭＳ ゴシック" w:cs="Times New Roman" w:hint="eastAsia"/>
          <w:b/>
          <w:sz w:val="48"/>
          <w:szCs w:val="48"/>
          <w:bdr w:val="single" w:sz="4" w:space="0" w:color="auto"/>
        </w:rPr>
        <w:t>（案）</w:t>
      </w: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2362F6" w:rsidP="004A4203">
      <w:pPr>
        <w:jc w:val="center"/>
        <w:rPr>
          <w:rFonts w:ascii="ＭＳ ゴシック" w:eastAsia="ＭＳ ゴシック" w:hAnsi="ＭＳ ゴシック" w:cs="Times New Roman"/>
          <w:b/>
          <w:sz w:val="40"/>
          <w:szCs w:val="40"/>
        </w:rPr>
      </w:pPr>
      <w:r w:rsidRPr="006E3E4C">
        <w:rPr>
          <w:rFonts w:ascii="ＭＳ ゴシック" w:eastAsia="ＭＳ ゴシック" w:hAnsi="ＭＳ ゴシック" w:cs="Times New Roman" w:hint="eastAsia"/>
          <w:b/>
          <w:sz w:val="40"/>
          <w:szCs w:val="40"/>
        </w:rPr>
        <w:t>平成２７年８</w:t>
      </w:r>
      <w:r w:rsidR="004A4203" w:rsidRPr="006E3E4C">
        <w:rPr>
          <w:rFonts w:ascii="ＭＳ ゴシック" w:eastAsia="ＭＳ ゴシック" w:hAnsi="ＭＳ ゴシック" w:cs="Times New Roman" w:hint="eastAsia"/>
          <w:b/>
          <w:sz w:val="40"/>
          <w:szCs w:val="40"/>
        </w:rPr>
        <w:t>月</w:t>
      </w:r>
    </w:p>
    <w:p w:rsidR="004A4203" w:rsidRPr="006E3E4C" w:rsidRDefault="004A4203" w:rsidP="004A4203">
      <w:pPr>
        <w:jc w:val="center"/>
        <w:rPr>
          <w:rFonts w:ascii="ＭＳ ゴシック" w:eastAsia="ＭＳ ゴシック" w:hAnsi="ＭＳ ゴシック" w:cs="Times New Roman"/>
          <w:sz w:val="40"/>
          <w:szCs w:val="40"/>
        </w:rPr>
      </w:pPr>
      <w:r w:rsidRPr="006E3E4C">
        <w:rPr>
          <w:rFonts w:ascii="ＭＳ ゴシック" w:eastAsia="ＭＳ ゴシック" w:hAnsi="ＭＳ ゴシック" w:cs="Times New Roman" w:hint="eastAsia"/>
          <w:b/>
          <w:sz w:val="40"/>
          <w:szCs w:val="40"/>
        </w:rPr>
        <w:t>大阪府障がい者施策推進協議会差別解消部会</w:t>
      </w:r>
      <w:r w:rsidRPr="006E3E4C">
        <w:rPr>
          <w:rFonts w:ascii="ＭＳ ゴシック" w:eastAsia="ＭＳ ゴシック" w:hAnsi="ＭＳ ゴシック" w:cs="Times New Roman"/>
          <w:sz w:val="40"/>
          <w:szCs w:val="40"/>
        </w:rPr>
        <w:t xml:space="preserve"> </w:t>
      </w:r>
    </w:p>
    <w:p w:rsidR="004A4203" w:rsidRPr="006E3E4C" w:rsidRDefault="004A4203" w:rsidP="004A4203">
      <w:pPr>
        <w:rPr>
          <w:rFonts w:ascii="ＭＳ ゴシック" w:eastAsia="ＭＳ ゴシック" w:hAnsi="ＭＳ ゴシック" w:cs="Times New Roman"/>
          <w:szCs w:val="21"/>
        </w:rPr>
      </w:pPr>
    </w:p>
    <w:p w:rsidR="004A4203" w:rsidRPr="006E3E4C" w:rsidRDefault="004A4203" w:rsidP="004A4203">
      <w:pPr>
        <w:widowControl/>
        <w:rPr>
          <w:rFonts w:ascii="ＭＳ ゴシック" w:eastAsia="ＭＳ ゴシック" w:hAnsi="ＭＳ ゴシック" w:cs="Times New Roman"/>
          <w:b/>
          <w:sz w:val="28"/>
          <w:szCs w:val="28"/>
        </w:rPr>
        <w:sectPr w:rsidR="004A4203" w:rsidRPr="006E3E4C"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6E3E4C" w:rsidRDefault="004A4203" w:rsidP="004A4203">
      <w:pPr>
        <w:widowControl/>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lastRenderedPageBreak/>
        <w:t>目次</w:t>
      </w:r>
    </w:p>
    <w:p w:rsidR="004A4203" w:rsidRPr="006E3E4C" w:rsidRDefault="004A4203" w:rsidP="004A4203">
      <w:pPr>
        <w:widowControl/>
        <w:jc w:val="left"/>
        <w:rPr>
          <w:rFonts w:ascii="ＭＳ ゴシック" w:eastAsia="ＭＳ ゴシック" w:hAnsi="ＭＳ ゴシック" w:cs="Times New Roman"/>
          <w:sz w:val="28"/>
          <w:szCs w:val="28"/>
        </w:rPr>
      </w:pPr>
    </w:p>
    <w:p w:rsidR="004A4203" w:rsidRPr="006E3E4C" w:rsidRDefault="004A4203" w:rsidP="004A4203">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１　はじめに</w:t>
      </w:r>
      <w:r w:rsidRPr="006E3E4C">
        <w:rPr>
          <w:rFonts w:ascii="ＭＳ ゴシック" w:eastAsia="ＭＳ ゴシック" w:hAnsi="ＭＳ ゴシック" w:cs="Times New Roman" w:hint="eastAsia"/>
          <w:sz w:val="28"/>
          <w:szCs w:val="28"/>
        </w:rPr>
        <w:t>・</w:t>
      </w:r>
      <w:r w:rsidR="00450C6C" w:rsidRPr="006E3E4C">
        <w:rPr>
          <w:rFonts w:ascii="ＭＳ ゴシック" w:eastAsia="ＭＳ ゴシック" w:hAnsi="ＭＳ ゴシック" w:cs="Times New Roman" w:hint="eastAsia"/>
          <w:sz w:val="28"/>
          <w:szCs w:val="28"/>
        </w:rPr>
        <w:t>・・・・・・・・・・・・・・・・・</w:t>
      </w:r>
      <w:r w:rsidR="00AE46F8" w:rsidRPr="006E3E4C">
        <w:rPr>
          <w:rFonts w:ascii="ＭＳ ゴシック" w:eastAsia="ＭＳ ゴシック" w:hAnsi="ＭＳ ゴシック" w:cs="Times New Roman" w:hint="eastAsia"/>
          <w:sz w:val="28"/>
          <w:szCs w:val="28"/>
        </w:rPr>
        <w:t>・・・・・・・・</w:t>
      </w:r>
      <w:r w:rsidR="00846401" w:rsidRPr="006E3E4C">
        <w:rPr>
          <w:rFonts w:ascii="ＭＳ ゴシック" w:eastAsia="ＭＳ ゴシック" w:hAnsi="ＭＳ ゴシック" w:cs="Times New Roman" w:hint="eastAsia"/>
          <w:sz w:val="28"/>
          <w:szCs w:val="28"/>
        </w:rPr>
        <w:t>２</w:t>
      </w:r>
    </w:p>
    <w:p w:rsidR="004A4203" w:rsidRPr="006E3E4C" w:rsidRDefault="004A4203" w:rsidP="004A4203">
      <w:pPr>
        <w:widowControl/>
        <w:jc w:val="left"/>
        <w:rPr>
          <w:rFonts w:ascii="ＭＳ ゴシック" w:eastAsia="ＭＳ ゴシック" w:hAnsi="ＭＳ ゴシック" w:cs="Times New Roman"/>
          <w:sz w:val="28"/>
          <w:szCs w:val="28"/>
        </w:rPr>
      </w:pPr>
    </w:p>
    <w:p w:rsidR="004A4203" w:rsidRPr="006E3E4C" w:rsidRDefault="004A4203" w:rsidP="002362F6">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 xml:space="preserve">２　</w:t>
      </w:r>
      <w:r w:rsidR="002362F6" w:rsidRPr="006E3E4C">
        <w:rPr>
          <w:rFonts w:ascii="ＭＳ ゴシック" w:eastAsia="ＭＳ ゴシック" w:hAnsi="ＭＳ ゴシック" w:cs="Times New Roman" w:hint="eastAsia"/>
          <w:b/>
          <w:sz w:val="28"/>
          <w:szCs w:val="28"/>
        </w:rPr>
        <w:t>取組みの</w:t>
      </w:r>
      <w:r w:rsidR="00D56D3C" w:rsidRPr="006E3E4C">
        <w:rPr>
          <w:rFonts w:ascii="ＭＳ ゴシック" w:eastAsia="ＭＳ ゴシック" w:hAnsi="ＭＳ ゴシック" w:cs="Times New Roman" w:hint="eastAsia"/>
          <w:b/>
          <w:sz w:val="28"/>
          <w:szCs w:val="28"/>
        </w:rPr>
        <w:t>基本的な方向性</w:t>
      </w:r>
      <w:r w:rsidR="002362F6" w:rsidRPr="006E3E4C">
        <w:rPr>
          <w:rFonts w:ascii="ＭＳ ゴシック" w:eastAsia="ＭＳ ゴシック" w:hAnsi="ＭＳ ゴシック" w:cs="Times New Roman" w:hint="eastAsia"/>
          <w:b/>
          <w:sz w:val="28"/>
          <w:szCs w:val="28"/>
        </w:rPr>
        <w:t>について</w:t>
      </w:r>
      <w:r w:rsidR="00D56D3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w:t>
      </w:r>
      <w:r w:rsidR="00846401" w:rsidRPr="006E3E4C">
        <w:rPr>
          <w:rFonts w:ascii="ＭＳ ゴシック" w:eastAsia="ＭＳ ゴシック" w:hAnsi="ＭＳ ゴシック" w:cs="Times New Roman" w:hint="eastAsia"/>
          <w:sz w:val="28"/>
          <w:szCs w:val="28"/>
        </w:rPr>
        <w:t>３</w:t>
      </w:r>
    </w:p>
    <w:p w:rsidR="004A4203" w:rsidRPr="006E3E4C" w:rsidRDefault="004A4203" w:rsidP="004A4203">
      <w:pPr>
        <w:widowControl/>
        <w:jc w:val="left"/>
        <w:rPr>
          <w:rFonts w:ascii="ＭＳ ゴシック" w:eastAsia="ＭＳ ゴシック" w:hAnsi="ＭＳ ゴシック" w:cs="Times New Roman"/>
          <w:b/>
          <w:sz w:val="28"/>
          <w:szCs w:val="28"/>
        </w:rPr>
      </w:pPr>
    </w:p>
    <w:p w:rsidR="004A4203" w:rsidRPr="006E3E4C" w:rsidRDefault="002362F6" w:rsidP="004A4203">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３　相談、紛争の防止・解決の体制整備の具体的方策について</w:t>
      </w:r>
      <w:r w:rsidR="00450C6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・・・５</w:t>
      </w:r>
    </w:p>
    <w:p w:rsidR="002362F6" w:rsidRPr="006E3E4C" w:rsidRDefault="002362F6" w:rsidP="004A4203">
      <w:pPr>
        <w:widowControl/>
        <w:jc w:val="left"/>
        <w:rPr>
          <w:rFonts w:ascii="ＭＳ ゴシック" w:eastAsia="ＭＳ ゴシック" w:hAnsi="ＭＳ ゴシック" w:cs="Times New Roman"/>
          <w:b/>
          <w:sz w:val="28"/>
          <w:szCs w:val="28"/>
        </w:rPr>
      </w:pPr>
    </w:p>
    <w:p w:rsidR="002362F6" w:rsidRPr="006E3E4C" w:rsidRDefault="002362F6" w:rsidP="004A4203">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４　実効性の確保のための措置の必要性について</w:t>
      </w:r>
      <w:r w:rsidR="00450C6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・・・・・・９</w:t>
      </w:r>
    </w:p>
    <w:p w:rsidR="002362F6" w:rsidRPr="006E3E4C" w:rsidRDefault="002362F6" w:rsidP="004A4203">
      <w:pPr>
        <w:widowControl/>
        <w:jc w:val="left"/>
        <w:rPr>
          <w:rFonts w:ascii="ＭＳ ゴシック" w:eastAsia="ＭＳ ゴシック" w:hAnsi="ＭＳ ゴシック" w:cs="Times New Roman"/>
          <w:b/>
          <w:sz w:val="28"/>
          <w:szCs w:val="28"/>
        </w:rPr>
      </w:pPr>
    </w:p>
    <w:p w:rsidR="002362F6" w:rsidRPr="006E3E4C" w:rsidRDefault="002362F6" w:rsidP="004A4203">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 xml:space="preserve">５　</w:t>
      </w:r>
      <w:r w:rsidR="009E5063" w:rsidRPr="006E3E4C">
        <w:rPr>
          <w:rFonts w:ascii="ＭＳ ゴシック" w:eastAsia="ＭＳ ゴシック" w:hAnsi="ＭＳ ゴシック" w:cs="Times New Roman" w:hint="eastAsia"/>
          <w:b/>
          <w:sz w:val="28"/>
          <w:szCs w:val="28"/>
        </w:rPr>
        <w:t>条例の必要性について</w:t>
      </w:r>
      <w:r w:rsidR="00450C6C" w:rsidRPr="006E3E4C">
        <w:rPr>
          <w:rFonts w:ascii="ＭＳ ゴシック" w:eastAsia="ＭＳ ゴシック" w:hAnsi="ＭＳ ゴシック" w:cs="Times New Roman" w:hint="eastAsia"/>
          <w:sz w:val="28"/>
          <w:szCs w:val="28"/>
        </w:rPr>
        <w:t>・・・・・・・・・・・</w:t>
      </w:r>
      <w:r w:rsidR="00AE46F8" w:rsidRPr="006E3E4C">
        <w:rPr>
          <w:rFonts w:ascii="ＭＳ ゴシック" w:eastAsia="ＭＳ ゴシック" w:hAnsi="ＭＳ ゴシック" w:cs="Times New Roman" w:hint="eastAsia"/>
          <w:sz w:val="28"/>
          <w:szCs w:val="28"/>
        </w:rPr>
        <w:t>・・・・・・・・・１０</w:t>
      </w:r>
    </w:p>
    <w:p w:rsidR="002362F6" w:rsidRPr="006E3E4C" w:rsidRDefault="002362F6" w:rsidP="004A4203">
      <w:pPr>
        <w:widowControl/>
        <w:jc w:val="left"/>
        <w:rPr>
          <w:rFonts w:ascii="ＭＳ ゴシック" w:eastAsia="ＭＳ ゴシック" w:hAnsi="ＭＳ ゴシック" w:cs="Times New Roman"/>
          <w:sz w:val="24"/>
          <w:szCs w:val="24"/>
        </w:rPr>
      </w:pPr>
    </w:p>
    <w:p w:rsidR="00450C6C" w:rsidRPr="006E3E4C" w:rsidRDefault="00CD1C25"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参考資料１</w:t>
      </w:r>
    </w:p>
    <w:p w:rsidR="004A4203" w:rsidRPr="006E3E4C" w:rsidRDefault="004A4203" w:rsidP="00450C6C">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大阪府障がい</w:t>
      </w:r>
      <w:r w:rsidR="007C7274" w:rsidRPr="006E3E4C">
        <w:rPr>
          <w:rFonts w:ascii="ＭＳ ゴシック" w:eastAsia="ＭＳ ゴシック" w:hAnsi="ＭＳ ゴシック" w:cs="Times New Roman" w:hint="eastAsia"/>
          <w:sz w:val="24"/>
          <w:szCs w:val="24"/>
        </w:rPr>
        <w:t>者</w:t>
      </w:r>
      <w:r w:rsidR="00AE46F8" w:rsidRPr="006E3E4C">
        <w:rPr>
          <w:rFonts w:ascii="ＭＳ ゴシック" w:eastAsia="ＭＳ ゴシック" w:hAnsi="ＭＳ ゴシック" w:cs="Times New Roman" w:hint="eastAsia"/>
          <w:sz w:val="24"/>
          <w:szCs w:val="24"/>
        </w:rPr>
        <w:t>施策推進協議会差別解消部会委員名簿・・・・・・・・・・・・・１２</w:t>
      </w:r>
    </w:p>
    <w:p w:rsidR="00450C6C" w:rsidRPr="006E3E4C" w:rsidRDefault="00AE46F8"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参考資料２</w:t>
      </w:r>
    </w:p>
    <w:p w:rsidR="004A4203" w:rsidRPr="006E3E4C" w:rsidRDefault="004A4203" w:rsidP="00450C6C">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大阪府障がい者施策推進協議会差別解消部会開催状況・</w:t>
      </w:r>
      <w:r w:rsidR="00AE46F8" w:rsidRPr="006E3E4C">
        <w:rPr>
          <w:rFonts w:ascii="ＭＳ ゴシック" w:eastAsia="ＭＳ ゴシック" w:hAnsi="ＭＳ ゴシック" w:cs="Times New Roman" w:hint="eastAsia"/>
          <w:sz w:val="24"/>
          <w:szCs w:val="24"/>
        </w:rPr>
        <w:t>ゲストスピーカー・・・・１３</w:t>
      </w:r>
    </w:p>
    <w:p w:rsidR="004A4203" w:rsidRPr="006E3E4C" w:rsidRDefault="004A4203" w:rsidP="004A4203">
      <w:pPr>
        <w:widowControl/>
        <w:rPr>
          <w:rFonts w:ascii="ＭＳ ゴシック" w:eastAsia="ＭＳ ゴシック" w:hAnsi="ＭＳ ゴシック" w:cs="Times New Roman"/>
          <w:sz w:val="24"/>
          <w:szCs w:val="24"/>
        </w:rPr>
      </w:pPr>
    </w:p>
    <w:p w:rsidR="002C0E41" w:rsidRPr="006E3E4C" w:rsidRDefault="004A4203" w:rsidP="004A4203">
      <w:pPr>
        <w:widowControl/>
        <w:rPr>
          <w:rFonts w:ascii="ＭＳ ゴシック" w:eastAsia="ＭＳ ゴシック" w:hAnsi="ＭＳ ゴシック" w:cs="Times New Roman"/>
          <w:b/>
          <w:sz w:val="24"/>
          <w:szCs w:val="24"/>
        </w:rPr>
        <w:sectPr w:rsidR="002C0E41" w:rsidRPr="006E3E4C" w:rsidSect="00F9753B">
          <w:footerReference w:type="default" r:id="rId12"/>
          <w:pgSz w:w="11906" w:h="16838"/>
          <w:pgMar w:top="1440" w:right="1080" w:bottom="1440" w:left="1080" w:header="851" w:footer="850" w:gutter="0"/>
          <w:pgNumType w:start="1"/>
          <w:cols w:space="425"/>
          <w:docGrid w:type="lines" w:linePitch="360"/>
        </w:sectPr>
      </w:pPr>
      <w:r w:rsidRPr="006E3E4C">
        <w:rPr>
          <w:rFonts w:ascii="ＭＳ ゴシック" w:eastAsia="ＭＳ ゴシック" w:hAnsi="ＭＳ ゴシック" w:cs="Times New Roman"/>
          <w:b/>
          <w:sz w:val="24"/>
          <w:szCs w:val="24"/>
        </w:rPr>
        <w:br w:type="page"/>
      </w:r>
    </w:p>
    <w:p w:rsidR="004A4203" w:rsidRPr="006E3E4C" w:rsidRDefault="004A4203" w:rsidP="004A4203">
      <w:pPr>
        <w:widowControl/>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lastRenderedPageBreak/>
        <w:t>１　はじめに</w:t>
      </w:r>
    </w:p>
    <w:p w:rsidR="004A4203" w:rsidRPr="006E3E4C" w:rsidRDefault="004A4203"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大阪府障がい者施策推進協議会</w:t>
      </w:r>
      <w:r w:rsidR="00063E3A" w:rsidRPr="006E3E4C">
        <w:rPr>
          <w:rFonts w:ascii="ＭＳ ゴシック" w:eastAsia="ＭＳ ゴシック" w:hAnsi="ＭＳ ゴシック" w:cs="Times New Roman" w:hint="eastAsia"/>
          <w:sz w:val="24"/>
          <w:szCs w:val="24"/>
        </w:rPr>
        <w:t>差別解消部会</w:t>
      </w:r>
      <w:r w:rsidR="00194A3E" w:rsidRPr="006E3E4C">
        <w:rPr>
          <w:rFonts w:ascii="ＭＳ ゴシック" w:eastAsia="ＭＳ ゴシック" w:hAnsi="ＭＳ ゴシック" w:cs="Times New Roman" w:hint="eastAsia"/>
          <w:sz w:val="24"/>
          <w:szCs w:val="24"/>
        </w:rPr>
        <w:t>（以下「差別解消部会」という。）</w:t>
      </w:r>
      <w:r w:rsidR="00450C6C" w:rsidRPr="006E3E4C">
        <w:rPr>
          <w:rFonts w:ascii="ＭＳ ゴシック" w:eastAsia="ＭＳ ゴシック" w:hAnsi="ＭＳ ゴシック" w:cs="Times New Roman" w:hint="eastAsia"/>
          <w:sz w:val="24"/>
          <w:szCs w:val="24"/>
        </w:rPr>
        <w:t>は、障がい当事者団体</w:t>
      </w:r>
      <w:r w:rsidRPr="006E3E4C">
        <w:rPr>
          <w:rFonts w:ascii="ＭＳ ゴシック" w:eastAsia="ＭＳ ゴシック" w:hAnsi="ＭＳ ゴシック" w:cs="Times New Roman" w:hint="eastAsia"/>
          <w:sz w:val="24"/>
          <w:szCs w:val="24"/>
        </w:rPr>
        <w:t>、</w:t>
      </w:r>
      <w:r w:rsidR="00063E3A" w:rsidRPr="006E3E4C">
        <w:rPr>
          <w:rFonts w:ascii="ＭＳ ゴシック" w:eastAsia="ＭＳ ゴシック" w:hAnsi="ＭＳ ゴシック" w:cs="Times New Roman" w:hint="eastAsia"/>
          <w:sz w:val="24"/>
          <w:szCs w:val="24"/>
        </w:rPr>
        <w:t>相談機関や人権団体等の関係機関・</w:t>
      </w:r>
      <w:r w:rsidRPr="006E3E4C">
        <w:rPr>
          <w:rFonts w:ascii="ＭＳ ゴシック" w:eastAsia="ＭＳ ゴシック" w:hAnsi="ＭＳ ゴシック" w:cs="Times New Roman" w:hint="eastAsia"/>
          <w:sz w:val="24"/>
          <w:szCs w:val="24"/>
        </w:rPr>
        <w:t>団体、学識経験者</w:t>
      </w:r>
      <w:r w:rsidR="00063E3A" w:rsidRPr="006E3E4C">
        <w:rPr>
          <w:rFonts w:ascii="ＭＳ ゴシック" w:eastAsia="ＭＳ ゴシック" w:hAnsi="ＭＳ ゴシック" w:cs="Times New Roman" w:hint="eastAsia"/>
          <w:sz w:val="24"/>
          <w:szCs w:val="24"/>
        </w:rPr>
        <w:t>等により構成され</w:t>
      </w:r>
      <w:r w:rsidRPr="006E3E4C">
        <w:rPr>
          <w:rFonts w:ascii="ＭＳ ゴシック" w:eastAsia="ＭＳ ゴシック" w:hAnsi="ＭＳ ゴシック" w:cs="Times New Roman" w:hint="eastAsia"/>
          <w:sz w:val="24"/>
          <w:szCs w:val="24"/>
        </w:rPr>
        <w:t>、大阪府における障がいを理由とする差別の解消に向けた取組みを検討してきた。</w:t>
      </w:r>
    </w:p>
    <w:p w:rsidR="00450C6C" w:rsidRPr="006E3E4C" w:rsidRDefault="00450C6C" w:rsidP="004A4203">
      <w:pPr>
        <w:widowControl/>
        <w:jc w:val="left"/>
        <w:rPr>
          <w:rFonts w:ascii="ＭＳ ゴシック" w:eastAsia="ＭＳ ゴシック" w:hAnsi="ＭＳ ゴシック" w:cs="Times New Roman"/>
          <w:sz w:val="24"/>
          <w:szCs w:val="24"/>
        </w:rPr>
      </w:pPr>
    </w:p>
    <w:p w:rsidR="004A4203" w:rsidRPr="006E3E4C" w:rsidRDefault="004A4203"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063E3A" w:rsidRPr="006E3E4C">
        <w:rPr>
          <w:rFonts w:ascii="ＭＳ ゴシック" w:eastAsia="ＭＳ ゴシック" w:hAnsi="ＭＳ ゴシック" w:cs="Times New Roman" w:hint="eastAsia"/>
          <w:sz w:val="24"/>
          <w:szCs w:val="24"/>
        </w:rPr>
        <w:t>平成２６年９月には、（１）何が差別に当たるのかについて、府民共通の物差しとなる</w:t>
      </w:r>
      <w:r w:rsidRPr="006E3E4C">
        <w:rPr>
          <w:rFonts w:ascii="ＭＳ ゴシック" w:eastAsia="ＭＳ ゴシック" w:hAnsi="ＭＳ ゴシック" w:cs="Times New Roman" w:hint="eastAsia"/>
          <w:sz w:val="24"/>
          <w:szCs w:val="24"/>
        </w:rPr>
        <w:t>「ガイドラインの策定」、（２）障がいを理由とする差別に関する「相談、紛争の防止・解決の体制整備」</w:t>
      </w:r>
      <w:r w:rsidR="00063E3A" w:rsidRPr="006E3E4C">
        <w:rPr>
          <w:rFonts w:ascii="ＭＳ ゴシック" w:eastAsia="ＭＳ ゴシック" w:hAnsi="ＭＳ ゴシック" w:cs="Times New Roman" w:hint="eastAsia"/>
          <w:sz w:val="24"/>
          <w:szCs w:val="24"/>
        </w:rPr>
        <w:t>、（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以下「提言」という。）をとりまとめた。</w:t>
      </w:r>
    </w:p>
    <w:p w:rsidR="00450C6C" w:rsidRPr="006E3E4C" w:rsidRDefault="00450C6C" w:rsidP="004A4203">
      <w:pPr>
        <w:widowControl/>
        <w:jc w:val="left"/>
        <w:rPr>
          <w:rFonts w:ascii="ＭＳ ゴシック" w:eastAsia="ＭＳ ゴシック" w:hAnsi="ＭＳ ゴシック" w:cs="Times New Roman"/>
          <w:sz w:val="24"/>
          <w:szCs w:val="24"/>
        </w:rPr>
      </w:pPr>
    </w:p>
    <w:p w:rsidR="00063E3A" w:rsidRPr="006E3E4C" w:rsidRDefault="00063E3A"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提言を受けて、大阪府は、障害を理由とする差別の解消の推進に関する法律（以下「障害者差別解消法」という。）</w:t>
      </w:r>
      <w:r w:rsidR="00194A3E" w:rsidRPr="006E3E4C">
        <w:rPr>
          <w:rFonts w:ascii="ＭＳ ゴシック" w:eastAsia="ＭＳ ゴシック" w:hAnsi="ＭＳ ゴシック" w:cs="Times New Roman" w:hint="eastAsia"/>
          <w:sz w:val="24"/>
          <w:szCs w:val="24"/>
        </w:rPr>
        <w:t>に基づいて、何が差別に当たるのか、合理的配慮としてどのような措置が望ましいのかなどについて基本的な考え方や具体的な事例等をわか</w:t>
      </w:r>
      <w:r w:rsidR="00AB157A" w:rsidRPr="006E3E4C">
        <w:rPr>
          <w:rFonts w:ascii="ＭＳ ゴシック" w:eastAsia="ＭＳ ゴシック" w:hAnsi="ＭＳ ゴシック" w:cs="Times New Roman" w:hint="eastAsia"/>
          <w:sz w:val="24"/>
          <w:szCs w:val="24"/>
        </w:rPr>
        <w:t>りやすく記載することで、障がいを理由とする差別について府民</w:t>
      </w:r>
      <w:r w:rsidR="00194A3E" w:rsidRPr="006E3E4C">
        <w:rPr>
          <w:rFonts w:ascii="ＭＳ ゴシック" w:eastAsia="ＭＳ ゴシック" w:hAnsi="ＭＳ ゴシック" w:cs="Times New Roman" w:hint="eastAsia"/>
          <w:sz w:val="24"/>
          <w:szCs w:val="24"/>
        </w:rPr>
        <w:t>の関心と理解を深めるため、平成２７年３月に、「大阪府障がい者差別解消ガイドライン（第１版）」（以下「</w:t>
      </w:r>
      <w:r w:rsidR="00846401" w:rsidRPr="006E3E4C">
        <w:rPr>
          <w:rFonts w:ascii="ＭＳ ゴシック" w:eastAsia="ＭＳ ゴシック" w:hAnsi="ＭＳ ゴシック" w:cs="Times New Roman" w:hint="eastAsia"/>
          <w:sz w:val="24"/>
          <w:szCs w:val="24"/>
        </w:rPr>
        <w:t>府</w:t>
      </w:r>
      <w:r w:rsidR="00194A3E" w:rsidRPr="006E3E4C">
        <w:rPr>
          <w:rFonts w:ascii="ＭＳ ゴシック" w:eastAsia="ＭＳ ゴシック" w:hAnsi="ＭＳ ゴシック" w:cs="Times New Roman" w:hint="eastAsia"/>
          <w:sz w:val="24"/>
          <w:szCs w:val="24"/>
        </w:rPr>
        <w:t>ガイドライン」という。）を策定・公表した。</w:t>
      </w:r>
    </w:p>
    <w:p w:rsidR="00450C6C" w:rsidRPr="006E3E4C" w:rsidRDefault="00450C6C" w:rsidP="004A4203">
      <w:pPr>
        <w:widowControl/>
        <w:jc w:val="left"/>
        <w:rPr>
          <w:rFonts w:ascii="ＭＳ ゴシック" w:eastAsia="ＭＳ ゴシック" w:hAnsi="ＭＳ ゴシック" w:cs="Times New Roman"/>
          <w:sz w:val="24"/>
          <w:szCs w:val="24"/>
        </w:rPr>
      </w:pPr>
    </w:p>
    <w:p w:rsidR="00194A3E" w:rsidRPr="006E3E4C" w:rsidRDefault="00194A3E"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846401" w:rsidRPr="006E3E4C">
        <w:rPr>
          <w:rFonts w:ascii="ＭＳ ゴシック" w:eastAsia="ＭＳ ゴシック" w:hAnsi="ＭＳ ゴシック" w:cs="Times New Roman" w:hint="eastAsia"/>
          <w:sz w:val="24"/>
          <w:szCs w:val="24"/>
        </w:rPr>
        <w:t>府</w:t>
      </w:r>
      <w:r w:rsidRPr="006E3E4C">
        <w:rPr>
          <w:rFonts w:ascii="ＭＳ ゴシック" w:eastAsia="ＭＳ ゴシック" w:hAnsi="ＭＳ ゴシック" w:cs="Times New Roman" w:hint="eastAsia"/>
          <w:sz w:val="24"/>
          <w:szCs w:val="24"/>
        </w:rPr>
        <w:t>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450C6C" w:rsidRPr="006E3E4C" w:rsidRDefault="00450C6C" w:rsidP="004A4203">
      <w:pPr>
        <w:widowControl/>
        <w:jc w:val="left"/>
        <w:rPr>
          <w:rFonts w:ascii="ＭＳ ゴシック" w:eastAsia="ＭＳ ゴシック" w:hAnsi="ＭＳ ゴシック" w:cs="Times New Roman"/>
          <w:sz w:val="24"/>
          <w:szCs w:val="24"/>
        </w:rPr>
      </w:pPr>
    </w:p>
    <w:p w:rsidR="002C0E41" w:rsidRPr="006E3E4C" w:rsidRDefault="00194A3E" w:rsidP="00450C6C">
      <w:pPr>
        <w:ind w:firstLineChars="100" w:firstLine="24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具体的には、</w:t>
      </w:r>
      <w:r w:rsidRPr="006E3E4C">
        <w:rPr>
          <w:rFonts w:asciiTheme="majorEastAsia" w:eastAsiaTheme="majorEastAsia" w:hAnsiTheme="majorEastAsia" w:hint="eastAsia"/>
          <w:sz w:val="24"/>
          <w:szCs w:val="24"/>
        </w:rPr>
        <w:t>（１）相談、紛争の防止・解決の体制整備の具体的方策、（２）実効性の確保のための措置（勧告、公表、罰則）の必要性、（３）（（１）・（２）の議論を通じて）条例の必要性、について検討を行</w:t>
      </w:r>
      <w:r w:rsidR="00552AD7" w:rsidRPr="006E3E4C">
        <w:rPr>
          <w:rFonts w:asciiTheme="majorEastAsia" w:eastAsiaTheme="majorEastAsia" w:hAnsiTheme="majorEastAsia" w:hint="eastAsia"/>
          <w:sz w:val="24"/>
          <w:szCs w:val="24"/>
        </w:rPr>
        <w:t>い、平成２７年８月まで５回にわたり議論した内容を、ここに整理した</w:t>
      </w:r>
      <w:r w:rsidR="00D56D3C" w:rsidRPr="006E3E4C">
        <w:rPr>
          <w:rFonts w:asciiTheme="majorEastAsia" w:eastAsiaTheme="majorEastAsia" w:hAnsiTheme="majorEastAsia" w:hint="eastAsia"/>
          <w:sz w:val="24"/>
          <w:szCs w:val="24"/>
        </w:rPr>
        <w:t>ので、府におかれては、</w:t>
      </w:r>
      <w:r w:rsidR="00D56D3C" w:rsidRPr="006E3E4C">
        <w:rPr>
          <w:rFonts w:ascii="ＭＳ ゴシック" w:eastAsia="ＭＳ ゴシック" w:hAnsi="ＭＳ ゴシック" w:cs="Times New Roman" w:hint="eastAsia"/>
          <w:sz w:val="24"/>
          <w:szCs w:val="24"/>
        </w:rPr>
        <w:t>障害者差別解消法の施行に向けて、障がいを理由とする差別の解消に向けた実効性のある取組みを適切に進められたい</w:t>
      </w:r>
      <w:r w:rsidR="00552AD7" w:rsidRPr="006E3E4C">
        <w:rPr>
          <w:rFonts w:asciiTheme="majorEastAsia" w:eastAsiaTheme="majorEastAsia" w:hAnsiTheme="majorEastAsia" w:hint="eastAsia"/>
          <w:sz w:val="24"/>
          <w:szCs w:val="24"/>
        </w:rPr>
        <w:t>。</w:t>
      </w:r>
    </w:p>
    <w:p w:rsidR="00450C6C" w:rsidRPr="006E3E4C" w:rsidRDefault="00450C6C" w:rsidP="00450C6C">
      <w:pPr>
        <w:ind w:firstLineChars="100" w:firstLine="240"/>
        <w:rPr>
          <w:rFonts w:asciiTheme="majorEastAsia" w:eastAsiaTheme="majorEastAsia" w:hAnsiTheme="majorEastAsia"/>
          <w:sz w:val="24"/>
          <w:szCs w:val="24"/>
        </w:rPr>
      </w:pPr>
    </w:p>
    <w:p w:rsidR="00450C6C" w:rsidRPr="006E3E4C" w:rsidRDefault="00552AD7" w:rsidP="00450C6C">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450C6C" w:rsidRPr="006E3E4C" w:rsidRDefault="00450C6C">
      <w:pPr>
        <w:widowControl/>
        <w:jc w:val="left"/>
        <w:rPr>
          <w:rFonts w:asciiTheme="majorEastAsia" w:eastAsiaTheme="majorEastAsia" w:hAnsiTheme="majorEastAsia"/>
          <w:sz w:val="24"/>
          <w:szCs w:val="24"/>
        </w:rPr>
      </w:pPr>
      <w:r w:rsidRPr="006E3E4C">
        <w:rPr>
          <w:rFonts w:asciiTheme="majorEastAsia" w:eastAsiaTheme="majorEastAsia" w:hAnsiTheme="majorEastAsia"/>
          <w:sz w:val="24"/>
          <w:szCs w:val="24"/>
        </w:rPr>
        <w:br w:type="page"/>
      </w:r>
    </w:p>
    <w:p w:rsidR="008634F8" w:rsidRPr="006E3E4C" w:rsidRDefault="008634F8">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２　取組みの</w:t>
      </w:r>
      <w:r w:rsidR="002A7CFC" w:rsidRPr="006E3E4C">
        <w:rPr>
          <w:rFonts w:ascii="ＭＳ ゴシック" w:eastAsia="ＭＳ ゴシック" w:hAnsi="ＭＳ ゴシック" w:cs="Times New Roman" w:hint="eastAsia"/>
          <w:b/>
          <w:sz w:val="28"/>
          <w:szCs w:val="28"/>
        </w:rPr>
        <w:t>基本的な方向性</w:t>
      </w:r>
      <w:r w:rsidRPr="006E3E4C">
        <w:rPr>
          <w:rFonts w:ascii="ＭＳ ゴシック" w:eastAsia="ＭＳ ゴシック" w:hAnsi="ＭＳ ゴシック" w:cs="Times New Roman" w:hint="eastAsia"/>
          <w:b/>
          <w:sz w:val="28"/>
          <w:szCs w:val="28"/>
        </w:rPr>
        <w:t>について</w:t>
      </w:r>
    </w:p>
    <w:p w:rsidR="008014AC" w:rsidRPr="006E3E4C" w:rsidRDefault="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（１）共生社会を目指して</w:t>
      </w:r>
    </w:p>
    <w:p w:rsidR="00F56398" w:rsidRPr="006E3E4C" w:rsidRDefault="002A7CFC" w:rsidP="002A7CFC">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第４次大阪府障がい者計画の基本理念である「人が人間（ひと）として支え合いともに生きる自立支援社会づくり」をめざしていくためには、多様な主体による協働が必要である。</w:t>
      </w:r>
    </w:p>
    <w:p w:rsidR="002A7CFC" w:rsidRPr="006E3E4C" w:rsidRDefault="002A7CFC" w:rsidP="002A7CFC">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障害者差別解消法は、そのための重要なツールであり、障がい当事者や</w:t>
      </w:r>
      <w:r w:rsidR="00AB157A" w:rsidRPr="006E3E4C">
        <w:rPr>
          <w:rFonts w:ascii="ＭＳ ゴシック" w:eastAsia="ＭＳ ゴシック" w:hAnsi="ＭＳ ゴシック" w:cs="Times New Roman" w:hint="eastAsia"/>
          <w:sz w:val="24"/>
          <w:szCs w:val="24"/>
        </w:rPr>
        <w:t>行政はもとより、事業者を含め府民全体に周知徹底していくことが必要</w:t>
      </w:r>
      <w:r w:rsidRPr="006E3E4C">
        <w:rPr>
          <w:rFonts w:ascii="ＭＳ ゴシック" w:eastAsia="ＭＳ ゴシック" w:hAnsi="ＭＳ ゴシック" w:cs="Times New Roman" w:hint="eastAsia"/>
          <w:sz w:val="24"/>
          <w:szCs w:val="24"/>
        </w:rPr>
        <w:t>である。</w:t>
      </w:r>
    </w:p>
    <w:p w:rsidR="00846401" w:rsidRPr="006E3E4C" w:rsidRDefault="002A7CFC"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なお、</w:t>
      </w:r>
      <w:r w:rsidR="00846401" w:rsidRPr="006E3E4C">
        <w:rPr>
          <w:rFonts w:ascii="ＭＳ ゴシック" w:eastAsia="ＭＳ ゴシック" w:hAnsi="ＭＳ ゴシック" w:cs="Times New Roman" w:hint="eastAsia"/>
          <w:sz w:val="24"/>
          <w:szCs w:val="24"/>
        </w:rPr>
        <w:t>障がい者自身が差別されたと気づいていない</w:t>
      </w:r>
      <w:r w:rsidRPr="006E3E4C">
        <w:rPr>
          <w:rFonts w:ascii="ＭＳ ゴシック" w:eastAsia="ＭＳ ゴシック" w:hAnsi="ＭＳ ゴシック" w:cs="Times New Roman" w:hint="eastAsia"/>
          <w:sz w:val="24"/>
          <w:szCs w:val="24"/>
        </w:rPr>
        <w:t>場合があり</w:t>
      </w:r>
      <w:r w:rsidR="00846401" w:rsidRPr="006E3E4C">
        <w:rPr>
          <w:rFonts w:ascii="ＭＳ ゴシック" w:eastAsia="ＭＳ ゴシック" w:hAnsi="ＭＳ ゴシック" w:cs="Times New Roman" w:hint="eastAsia"/>
          <w:sz w:val="24"/>
          <w:szCs w:val="24"/>
        </w:rPr>
        <w:t>、</w:t>
      </w:r>
      <w:r w:rsidR="00340348" w:rsidRPr="006E3E4C">
        <w:rPr>
          <w:rFonts w:ascii="ＭＳ ゴシック" w:eastAsia="ＭＳ ゴシック" w:hAnsi="ＭＳ ゴシック" w:cs="Times New Roman" w:hint="eastAsia"/>
          <w:sz w:val="24"/>
          <w:szCs w:val="24"/>
        </w:rPr>
        <w:t>法の理念や合理的配慮等について、</w:t>
      </w:r>
      <w:r w:rsidR="00846401" w:rsidRPr="006E3E4C">
        <w:rPr>
          <w:rFonts w:ascii="ＭＳ ゴシック" w:eastAsia="ＭＳ ゴシック" w:hAnsi="ＭＳ ゴシック" w:cs="Times New Roman" w:hint="eastAsia"/>
          <w:sz w:val="24"/>
          <w:szCs w:val="24"/>
        </w:rPr>
        <w:t>障がい者に対</w:t>
      </w:r>
      <w:r w:rsidR="00340348" w:rsidRPr="006E3E4C">
        <w:rPr>
          <w:rFonts w:ascii="ＭＳ ゴシック" w:eastAsia="ＭＳ ゴシック" w:hAnsi="ＭＳ ゴシック" w:cs="Times New Roman" w:hint="eastAsia"/>
          <w:sz w:val="24"/>
          <w:szCs w:val="24"/>
        </w:rPr>
        <w:t>する</w:t>
      </w:r>
      <w:r w:rsidR="00846401" w:rsidRPr="006E3E4C">
        <w:rPr>
          <w:rFonts w:ascii="ＭＳ ゴシック" w:eastAsia="ＭＳ ゴシック" w:hAnsi="ＭＳ ゴシック" w:cs="Times New Roman" w:hint="eastAsia"/>
          <w:sz w:val="24"/>
          <w:szCs w:val="24"/>
        </w:rPr>
        <w:t>啓発</w:t>
      </w:r>
      <w:r w:rsidR="00340348" w:rsidRPr="006E3E4C">
        <w:rPr>
          <w:rFonts w:ascii="ＭＳ ゴシック" w:eastAsia="ＭＳ ゴシック" w:hAnsi="ＭＳ ゴシック" w:cs="Times New Roman" w:hint="eastAsia"/>
          <w:sz w:val="24"/>
          <w:szCs w:val="24"/>
        </w:rPr>
        <w:t>も</w:t>
      </w:r>
      <w:r w:rsidR="00846401" w:rsidRPr="006E3E4C">
        <w:rPr>
          <w:rFonts w:ascii="ＭＳ ゴシック" w:eastAsia="ＭＳ ゴシック" w:hAnsi="ＭＳ ゴシック" w:cs="Times New Roman" w:hint="eastAsia"/>
          <w:sz w:val="24"/>
          <w:szCs w:val="24"/>
        </w:rPr>
        <w:t>必要</w:t>
      </w:r>
      <w:r w:rsidR="00340348" w:rsidRPr="006E3E4C">
        <w:rPr>
          <w:rFonts w:ascii="ＭＳ ゴシック" w:eastAsia="ＭＳ ゴシック" w:hAnsi="ＭＳ ゴシック" w:cs="Times New Roman" w:hint="eastAsia"/>
          <w:sz w:val="24"/>
          <w:szCs w:val="24"/>
        </w:rPr>
        <w:t>との意見があった</w:t>
      </w:r>
      <w:r w:rsidR="00846401" w:rsidRPr="006E3E4C">
        <w:rPr>
          <w:rFonts w:ascii="ＭＳ ゴシック" w:eastAsia="ＭＳ ゴシック" w:hAnsi="ＭＳ ゴシック" w:cs="Times New Roman" w:hint="eastAsia"/>
          <w:sz w:val="24"/>
          <w:szCs w:val="24"/>
        </w:rPr>
        <w:t>。</w:t>
      </w:r>
    </w:p>
    <w:p w:rsidR="0049215E" w:rsidRPr="006E3E4C" w:rsidRDefault="00340348"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また、</w:t>
      </w:r>
      <w:r w:rsidR="0049215E" w:rsidRPr="006E3E4C">
        <w:rPr>
          <w:rFonts w:ascii="ＭＳ ゴシック" w:eastAsia="ＭＳ ゴシック" w:hAnsi="ＭＳ ゴシック" w:cs="Times New Roman" w:hint="eastAsia"/>
          <w:sz w:val="24"/>
          <w:szCs w:val="24"/>
        </w:rPr>
        <w:t>差別の問題の根底には，障がい及び障がい者についての理解の不足があると考えられるため，たとえ</w:t>
      </w:r>
      <w:r w:rsidR="00EC6729" w:rsidRPr="006E3E4C">
        <w:rPr>
          <w:rFonts w:ascii="ＭＳ ゴシック" w:eastAsia="ＭＳ ゴシック" w:hAnsi="ＭＳ ゴシック" w:cs="Times New Roman" w:hint="eastAsia"/>
          <w:sz w:val="24"/>
          <w:szCs w:val="24"/>
        </w:rPr>
        <w:t>相談、</w:t>
      </w:r>
      <w:r w:rsidR="0049215E" w:rsidRPr="006E3E4C">
        <w:rPr>
          <w:rFonts w:ascii="ＭＳ ゴシック" w:eastAsia="ＭＳ ゴシック" w:hAnsi="ＭＳ ゴシック" w:cs="Times New Roman" w:hint="eastAsia"/>
          <w:sz w:val="24"/>
          <w:szCs w:val="24"/>
        </w:rPr>
        <w:t>紛争の防止・解決の体制を形式的に</w:t>
      </w:r>
      <w:r w:rsidR="00EC6729" w:rsidRPr="006E3E4C">
        <w:rPr>
          <w:rFonts w:ascii="ＭＳ ゴシック" w:eastAsia="ＭＳ ゴシック" w:hAnsi="ＭＳ ゴシック" w:cs="Times New Roman" w:hint="eastAsia"/>
          <w:sz w:val="24"/>
          <w:szCs w:val="24"/>
        </w:rPr>
        <w:t>整備し</w:t>
      </w:r>
      <w:r w:rsidR="0049215E" w:rsidRPr="006E3E4C">
        <w:rPr>
          <w:rFonts w:ascii="ＭＳ ゴシック" w:eastAsia="ＭＳ ゴシック" w:hAnsi="ＭＳ ゴシック" w:cs="Times New Roman" w:hint="eastAsia"/>
          <w:sz w:val="24"/>
          <w:szCs w:val="24"/>
        </w:rPr>
        <w:t>たとしても，事業者</w:t>
      </w:r>
      <w:r w:rsidR="00EC6729" w:rsidRPr="006E3E4C">
        <w:rPr>
          <w:rFonts w:ascii="ＭＳ ゴシック" w:eastAsia="ＭＳ ゴシック" w:hAnsi="ＭＳ ゴシック" w:cs="Times New Roman" w:hint="eastAsia"/>
          <w:sz w:val="24"/>
          <w:szCs w:val="24"/>
        </w:rPr>
        <w:t>を含め</w:t>
      </w:r>
      <w:r w:rsidR="0049215E" w:rsidRPr="006E3E4C">
        <w:rPr>
          <w:rFonts w:ascii="ＭＳ ゴシック" w:eastAsia="ＭＳ ゴシック" w:hAnsi="ＭＳ ゴシック" w:cs="Times New Roman" w:hint="eastAsia"/>
          <w:sz w:val="24"/>
          <w:szCs w:val="24"/>
        </w:rPr>
        <w:t>府民</w:t>
      </w:r>
      <w:r w:rsidR="00EC6729" w:rsidRPr="006E3E4C">
        <w:rPr>
          <w:rFonts w:ascii="ＭＳ ゴシック" w:eastAsia="ＭＳ ゴシック" w:hAnsi="ＭＳ ゴシック" w:cs="Times New Roman" w:hint="eastAsia"/>
          <w:sz w:val="24"/>
          <w:szCs w:val="24"/>
        </w:rPr>
        <w:t>全体</w:t>
      </w:r>
      <w:r w:rsidR="0049215E" w:rsidRPr="006E3E4C">
        <w:rPr>
          <w:rFonts w:ascii="ＭＳ ゴシック" w:eastAsia="ＭＳ ゴシック" w:hAnsi="ＭＳ ゴシック" w:cs="Times New Roman" w:hint="eastAsia"/>
          <w:sz w:val="24"/>
          <w:szCs w:val="24"/>
        </w:rPr>
        <w:t>の意識が変わらないことには，根本的な解決とはならないことを認識しておく必要がある。</w:t>
      </w:r>
    </w:p>
    <w:p w:rsidR="0049215E" w:rsidRPr="006E3E4C" w:rsidRDefault="0049215E" w:rsidP="008014AC">
      <w:pPr>
        <w:widowControl/>
        <w:jc w:val="left"/>
        <w:rPr>
          <w:rFonts w:ascii="ＭＳ ゴシック" w:eastAsia="ＭＳ ゴシック" w:hAnsi="ＭＳ ゴシック" w:cs="Times New Roman"/>
          <w:sz w:val="24"/>
          <w:szCs w:val="24"/>
        </w:rPr>
      </w:pPr>
    </w:p>
    <w:p w:rsidR="008014AC" w:rsidRPr="006E3E4C" w:rsidRDefault="00340348" w:rsidP="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（２</w:t>
      </w:r>
      <w:r w:rsidR="008014AC" w:rsidRPr="006E3E4C">
        <w:rPr>
          <w:rFonts w:ascii="ＭＳ ゴシック" w:eastAsia="ＭＳ ゴシック" w:hAnsi="ＭＳ ゴシック" w:cs="Times New Roman" w:hint="eastAsia"/>
          <w:b/>
          <w:sz w:val="24"/>
          <w:szCs w:val="24"/>
        </w:rPr>
        <w:t>）府ガイドライン</w:t>
      </w:r>
      <w:r w:rsidRPr="006E3E4C">
        <w:rPr>
          <w:rFonts w:ascii="ＭＳ ゴシック" w:eastAsia="ＭＳ ゴシック" w:hAnsi="ＭＳ ゴシック" w:cs="Times New Roman" w:hint="eastAsia"/>
          <w:b/>
          <w:sz w:val="24"/>
          <w:szCs w:val="24"/>
        </w:rPr>
        <w:t>の普及啓発</w:t>
      </w:r>
    </w:p>
    <w:p w:rsidR="00340348" w:rsidRPr="006E3E4C" w:rsidRDefault="00340348"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（１）の観点からも、</w:t>
      </w:r>
      <w:r w:rsidR="00822740" w:rsidRPr="006E3E4C">
        <w:rPr>
          <w:rFonts w:ascii="ＭＳ ゴシック" w:eastAsia="ＭＳ ゴシック" w:hAnsi="ＭＳ ゴシック" w:cs="Times New Roman" w:hint="eastAsia"/>
          <w:sz w:val="24"/>
          <w:szCs w:val="24"/>
        </w:rPr>
        <w:t>府ガイドライン</w:t>
      </w:r>
      <w:r w:rsidRPr="006E3E4C">
        <w:rPr>
          <w:rFonts w:ascii="ＭＳ ゴシック" w:eastAsia="ＭＳ ゴシック" w:hAnsi="ＭＳ ゴシック" w:cs="Times New Roman" w:hint="eastAsia"/>
          <w:sz w:val="24"/>
          <w:szCs w:val="24"/>
        </w:rPr>
        <w:t>を</w:t>
      </w:r>
      <w:r w:rsidR="00822740" w:rsidRPr="006E3E4C">
        <w:rPr>
          <w:rFonts w:ascii="ＭＳ ゴシック" w:eastAsia="ＭＳ ゴシック" w:hAnsi="ＭＳ ゴシック" w:cs="Times New Roman" w:hint="eastAsia"/>
          <w:sz w:val="24"/>
          <w:szCs w:val="24"/>
        </w:rPr>
        <w:t>国よりも先に策定・公表</w:t>
      </w:r>
      <w:r w:rsidRPr="006E3E4C">
        <w:rPr>
          <w:rFonts w:ascii="ＭＳ ゴシック" w:eastAsia="ＭＳ ゴシック" w:hAnsi="ＭＳ ゴシック" w:cs="Times New Roman" w:hint="eastAsia"/>
          <w:sz w:val="24"/>
          <w:szCs w:val="24"/>
        </w:rPr>
        <w:t>し</w:t>
      </w:r>
      <w:r w:rsidR="00822740" w:rsidRPr="006E3E4C">
        <w:rPr>
          <w:rFonts w:ascii="ＭＳ ゴシック" w:eastAsia="ＭＳ ゴシック" w:hAnsi="ＭＳ ゴシック" w:cs="Times New Roman" w:hint="eastAsia"/>
          <w:sz w:val="24"/>
          <w:szCs w:val="24"/>
        </w:rPr>
        <w:t>たのは</w:t>
      </w:r>
      <w:r w:rsidRPr="006E3E4C">
        <w:rPr>
          <w:rFonts w:ascii="ＭＳ ゴシック" w:eastAsia="ＭＳ ゴシック" w:hAnsi="ＭＳ ゴシック" w:cs="Times New Roman" w:hint="eastAsia"/>
          <w:sz w:val="24"/>
          <w:szCs w:val="24"/>
        </w:rPr>
        <w:t>非常に</w:t>
      </w:r>
      <w:r w:rsidR="00822740" w:rsidRPr="006E3E4C">
        <w:rPr>
          <w:rFonts w:ascii="ＭＳ ゴシック" w:eastAsia="ＭＳ ゴシック" w:hAnsi="ＭＳ ゴシック" w:cs="Times New Roman" w:hint="eastAsia"/>
          <w:sz w:val="24"/>
          <w:szCs w:val="24"/>
        </w:rPr>
        <w:t>意義</w:t>
      </w:r>
      <w:r w:rsidRPr="006E3E4C">
        <w:rPr>
          <w:rFonts w:ascii="ＭＳ ゴシック" w:eastAsia="ＭＳ ゴシック" w:hAnsi="ＭＳ ゴシック" w:cs="Times New Roman" w:hint="eastAsia"/>
          <w:sz w:val="24"/>
          <w:szCs w:val="24"/>
        </w:rPr>
        <w:t>がある。今後、法</w:t>
      </w:r>
      <w:r w:rsidR="00822740" w:rsidRPr="006E3E4C">
        <w:rPr>
          <w:rFonts w:ascii="ＭＳ ゴシック" w:eastAsia="ＭＳ ゴシック" w:hAnsi="ＭＳ ゴシック" w:cs="Times New Roman" w:hint="eastAsia"/>
          <w:sz w:val="24"/>
          <w:szCs w:val="24"/>
        </w:rPr>
        <w:t>施行</w:t>
      </w:r>
      <w:r w:rsidRPr="006E3E4C">
        <w:rPr>
          <w:rFonts w:ascii="ＭＳ ゴシック" w:eastAsia="ＭＳ ゴシック" w:hAnsi="ＭＳ ゴシック" w:cs="Times New Roman" w:hint="eastAsia"/>
          <w:sz w:val="24"/>
          <w:szCs w:val="24"/>
        </w:rPr>
        <w:t>に向けて</w:t>
      </w:r>
      <w:r w:rsidR="00822740" w:rsidRPr="006E3E4C">
        <w:rPr>
          <w:rFonts w:ascii="ＭＳ ゴシック" w:eastAsia="ＭＳ ゴシック" w:hAnsi="ＭＳ ゴシック" w:cs="Times New Roman" w:hint="eastAsia"/>
          <w:sz w:val="24"/>
          <w:szCs w:val="24"/>
        </w:rPr>
        <w:t>、府ガイドラインを活用し</w:t>
      </w:r>
      <w:r w:rsidRPr="006E3E4C">
        <w:rPr>
          <w:rFonts w:ascii="ＭＳ ゴシック" w:eastAsia="ＭＳ ゴシック" w:hAnsi="ＭＳ ゴシック" w:cs="Times New Roman" w:hint="eastAsia"/>
          <w:sz w:val="24"/>
          <w:szCs w:val="24"/>
        </w:rPr>
        <w:t>た周知が重要である</w:t>
      </w:r>
      <w:r w:rsidR="00822740" w:rsidRPr="006E3E4C">
        <w:rPr>
          <w:rFonts w:ascii="ＭＳ ゴシック" w:eastAsia="ＭＳ ゴシック" w:hAnsi="ＭＳ ゴシック" w:cs="Times New Roman" w:hint="eastAsia"/>
          <w:sz w:val="24"/>
          <w:szCs w:val="24"/>
        </w:rPr>
        <w:t>。</w:t>
      </w:r>
    </w:p>
    <w:p w:rsidR="009A3F42" w:rsidRPr="006E3E4C" w:rsidRDefault="009A3F42"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たとえば、精神障がい者の理解が十分に進んでいないことから、何が起こるかわからない</w:t>
      </w:r>
      <w:r w:rsidR="00AB157A" w:rsidRPr="006E3E4C">
        <w:rPr>
          <w:rFonts w:ascii="ＭＳ ゴシック" w:eastAsia="ＭＳ ゴシック" w:hAnsi="ＭＳ ゴシック" w:cs="Times New Roman" w:hint="eastAsia"/>
          <w:sz w:val="24"/>
          <w:szCs w:val="24"/>
        </w:rPr>
        <w:t>という不安が生じ</w:t>
      </w:r>
      <w:r w:rsidRPr="006E3E4C">
        <w:rPr>
          <w:rFonts w:ascii="ＭＳ ゴシック" w:eastAsia="ＭＳ ゴシック" w:hAnsi="ＭＳ ゴシック" w:cs="Times New Roman" w:hint="eastAsia"/>
          <w:sz w:val="24"/>
          <w:szCs w:val="24"/>
        </w:rPr>
        <w:t>、退去や入居拒否が起こ</w:t>
      </w:r>
      <w:r w:rsidR="00340348" w:rsidRPr="006E3E4C">
        <w:rPr>
          <w:rFonts w:ascii="ＭＳ ゴシック" w:eastAsia="ＭＳ ゴシック" w:hAnsi="ＭＳ ゴシック" w:cs="Times New Roman" w:hint="eastAsia"/>
          <w:sz w:val="24"/>
          <w:szCs w:val="24"/>
        </w:rPr>
        <w:t>って</w:t>
      </w:r>
      <w:r w:rsidR="00AB157A" w:rsidRPr="006E3E4C">
        <w:rPr>
          <w:rFonts w:ascii="ＭＳ ゴシック" w:eastAsia="ＭＳ ゴシック" w:hAnsi="ＭＳ ゴシック" w:cs="Times New Roman" w:hint="eastAsia"/>
          <w:sz w:val="24"/>
          <w:szCs w:val="24"/>
        </w:rPr>
        <w:t>いるとの指摘があった。</w:t>
      </w:r>
      <w:r w:rsidR="00340348" w:rsidRPr="006E3E4C">
        <w:rPr>
          <w:rFonts w:ascii="ＭＳ ゴシック" w:eastAsia="ＭＳ ゴシック" w:hAnsi="ＭＳ ゴシック" w:cs="Times New Roman" w:hint="eastAsia"/>
          <w:sz w:val="24"/>
          <w:szCs w:val="24"/>
        </w:rPr>
        <w:t>提言の原則にある</w:t>
      </w:r>
      <w:r w:rsidRPr="006E3E4C">
        <w:rPr>
          <w:rFonts w:ascii="ＭＳ ゴシック" w:eastAsia="ＭＳ ゴシック" w:hAnsi="ＭＳ ゴシック" w:cs="Times New Roman" w:hint="eastAsia"/>
          <w:sz w:val="24"/>
          <w:szCs w:val="24"/>
        </w:rPr>
        <w:t>「障がい理解を深めることが重要」、また府ガイドラインの冒頭にある「大切なのは理解し合うこと。そのために対話すること」という</w:t>
      </w:r>
      <w:r w:rsidR="00AB157A" w:rsidRPr="006E3E4C">
        <w:rPr>
          <w:rFonts w:ascii="ＭＳ ゴシック" w:eastAsia="ＭＳ ゴシック" w:hAnsi="ＭＳ ゴシック" w:cs="Times New Roman" w:hint="eastAsia"/>
          <w:sz w:val="24"/>
          <w:szCs w:val="24"/>
        </w:rPr>
        <w:t>視点から、</w:t>
      </w:r>
      <w:r w:rsidRPr="006E3E4C">
        <w:rPr>
          <w:rFonts w:ascii="ＭＳ ゴシック" w:eastAsia="ＭＳ ゴシック" w:hAnsi="ＭＳ ゴシック" w:cs="Times New Roman" w:hint="eastAsia"/>
          <w:sz w:val="24"/>
          <w:szCs w:val="24"/>
        </w:rPr>
        <w:t>取組みを</w:t>
      </w:r>
      <w:r w:rsidR="00AB157A" w:rsidRPr="006E3E4C">
        <w:rPr>
          <w:rFonts w:ascii="ＭＳ ゴシック" w:eastAsia="ＭＳ ゴシック" w:hAnsi="ＭＳ ゴシック" w:cs="Times New Roman" w:hint="eastAsia"/>
          <w:sz w:val="24"/>
          <w:szCs w:val="24"/>
        </w:rPr>
        <w:t>続けて</w:t>
      </w:r>
      <w:r w:rsidR="00340348" w:rsidRPr="006E3E4C">
        <w:rPr>
          <w:rFonts w:ascii="ＭＳ ゴシック" w:eastAsia="ＭＳ ゴシック" w:hAnsi="ＭＳ ゴシック" w:cs="Times New Roman" w:hint="eastAsia"/>
          <w:sz w:val="24"/>
          <w:szCs w:val="24"/>
        </w:rPr>
        <w:t>いく必要がある</w:t>
      </w:r>
      <w:r w:rsidR="00EC6729" w:rsidRPr="006E3E4C">
        <w:rPr>
          <w:rFonts w:ascii="ＭＳ ゴシック" w:eastAsia="ＭＳ ゴシック" w:hAnsi="ＭＳ ゴシック" w:cs="Times New Roman" w:hint="eastAsia"/>
          <w:sz w:val="24"/>
          <w:szCs w:val="24"/>
        </w:rPr>
        <w:t>。</w:t>
      </w:r>
    </w:p>
    <w:p w:rsidR="00EC6729" w:rsidRPr="006E3E4C" w:rsidRDefault="00EC6729" w:rsidP="00EC6729">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また、啓発に当たっては、行政だけでなく、事業者を含め府民や障がい者団体にそれぞれ担うべき役割がある。</w:t>
      </w:r>
    </w:p>
    <w:p w:rsidR="00FA0296" w:rsidRPr="006E3E4C" w:rsidRDefault="00FA0296" w:rsidP="008014AC">
      <w:pPr>
        <w:widowControl/>
        <w:jc w:val="left"/>
        <w:rPr>
          <w:rFonts w:ascii="ＭＳ ゴシック" w:eastAsia="ＭＳ ゴシック" w:hAnsi="ＭＳ ゴシック" w:cs="Times New Roman"/>
          <w:sz w:val="24"/>
          <w:szCs w:val="24"/>
        </w:rPr>
      </w:pPr>
    </w:p>
    <w:p w:rsidR="008014AC" w:rsidRPr="006E3E4C" w:rsidRDefault="00EC6729" w:rsidP="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（３</w:t>
      </w:r>
      <w:r w:rsidR="008014AC" w:rsidRPr="006E3E4C">
        <w:rPr>
          <w:rFonts w:ascii="ＭＳ ゴシック" w:eastAsia="ＭＳ ゴシック" w:hAnsi="ＭＳ ゴシック" w:cs="Times New Roman" w:hint="eastAsia"/>
          <w:b/>
          <w:sz w:val="24"/>
          <w:szCs w:val="24"/>
        </w:rPr>
        <w:t>）事業者</w:t>
      </w:r>
      <w:r w:rsidRPr="006E3E4C">
        <w:rPr>
          <w:rFonts w:ascii="ＭＳ ゴシック" w:eastAsia="ＭＳ ゴシック" w:hAnsi="ＭＳ ゴシック" w:cs="Times New Roman" w:hint="eastAsia"/>
          <w:b/>
          <w:sz w:val="24"/>
          <w:szCs w:val="24"/>
        </w:rPr>
        <w:t>の取組み</w:t>
      </w:r>
    </w:p>
    <w:p w:rsidR="008014AC" w:rsidRPr="006E3E4C" w:rsidRDefault="008014AC"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事業者も一方の当事者</w:t>
      </w:r>
      <w:r w:rsidR="00EC6729" w:rsidRPr="006E3E4C">
        <w:rPr>
          <w:rFonts w:ascii="ＭＳ ゴシック" w:eastAsia="ＭＳ ゴシック" w:hAnsi="ＭＳ ゴシック" w:cs="Times New Roman" w:hint="eastAsia"/>
          <w:sz w:val="24"/>
          <w:szCs w:val="24"/>
        </w:rPr>
        <w:t>であり</w:t>
      </w:r>
      <w:r w:rsidRPr="006E3E4C">
        <w:rPr>
          <w:rFonts w:ascii="ＭＳ ゴシック" w:eastAsia="ＭＳ ゴシック" w:hAnsi="ＭＳ ゴシック" w:cs="Times New Roman" w:hint="eastAsia"/>
          <w:sz w:val="24"/>
          <w:szCs w:val="24"/>
        </w:rPr>
        <w:t>、同じ</w:t>
      </w:r>
      <w:r w:rsidR="00EC6729" w:rsidRPr="006E3E4C">
        <w:rPr>
          <w:rFonts w:ascii="ＭＳ ゴシック" w:eastAsia="ＭＳ ゴシック" w:hAnsi="ＭＳ ゴシック" w:cs="Times New Roman" w:hint="eastAsia"/>
          <w:sz w:val="24"/>
          <w:szCs w:val="24"/>
        </w:rPr>
        <w:t>社会を目指す</w:t>
      </w:r>
      <w:r w:rsidRPr="006E3E4C">
        <w:rPr>
          <w:rFonts w:ascii="ＭＳ ゴシック" w:eastAsia="ＭＳ ゴシック" w:hAnsi="ＭＳ ゴシック" w:cs="Times New Roman" w:hint="eastAsia"/>
          <w:sz w:val="24"/>
          <w:szCs w:val="24"/>
        </w:rPr>
        <w:t>当事者と</w:t>
      </w:r>
      <w:r w:rsidR="00EC6729" w:rsidRPr="006E3E4C">
        <w:rPr>
          <w:rFonts w:ascii="ＭＳ ゴシック" w:eastAsia="ＭＳ ゴシック" w:hAnsi="ＭＳ ゴシック" w:cs="Times New Roman" w:hint="eastAsia"/>
          <w:sz w:val="24"/>
          <w:szCs w:val="24"/>
        </w:rPr>
        <w:t>いう</w:t>
      </w:r>
      <w:r w:rsidRPr="006E3E4C">
        <w:rPr>
          <w:rFonts w:ascii="ＭＳ ゴシック" w:eastAsia="ＭＳ ゴシック" w:hAnsi="ＭＳ ゴシック" w:cs="Times New Roman" w:hint="eastAsia"/>
          <w:sz w:val="24"/>
          <w:szCs w:val="24"/>
        </w:rPr>
        <w:t>認識で取組みを進める必要がある。</w:t>
      </w:r>
    </w:p>
    <w:p w:rsidR="007A0F4D" w:rsidRPr="006E3E4C" w:rsidRDefault="00AB157A"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差別解消</w:t>
      </w:r>
      <w:r w:rsidR="007A0F4D" w:rsidRPr="006E3E4C">
        <w:rPr>
          <w:rFonts w:ascii="ＭＳ ゴシック" w:eastAsia="ＭＳ ゴシック" w:hAnsi="ＭＳ ゴシック" w:cs="Times New Roman" w:hint="eastAsia"/>
          <w:sz w:val="24"/>
          <w:szCs w:val="24"/>
        </w:rPr>
        <w:t>部会においては、事業者団体における取組</w:t>
      </w:r>
      <w:r w:rsidRPr="006E3E4C">
        <w:rPr>
          <w:rFonts w:ascii="ＭＳ ゴシック" w:eastAsia="ＭＳ ゴシック" w:hAnsi="ＭＳ ゴシック" w:cs="Times New Roman" w:hint="eastAsia"/>
          <w:sz w:val="24"/>
          <w:szCs w:val="24"/>
        </w:rPr>
        <w:t>み</w:t>
      </w:r>
      <w:r w:rsidR="007A0F4D" w:rsidRPr="006E3E4C">
        <w:rPr>
          <w:rFonts w:ascii="ＭＳ ゴシック" w:eastAsia="ＭＳ ゴシック" w:hAnsi="ＭＳ ゴシック" w:cs="Times New Roman" w:hint="eastAsia"/>
          <w:sz w:val="24"/>
          <w:szCs w:val="24"/>
        </w:rPr>
        <w:t>として、団体でのセミナー・研修による法内容等の周知や苦情相談窓口の整備等の自主的な取組みが紹介された。</w:t>
      </w:r>
    </w:p>
    <w:p w:rsidR="007A0F4D" w:rsidRPr="006E3E4C" w:rsidRDefault="007A0F4D" w:rsidP="00E617AD">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さらに、事業者として、未然防止の観点から、府ガイドライン等</w:t>
      </w:r>
      <w:r w:rsidR="00D648E6" w:rsidRPr="006E3E4C">
        <w:rPr>
          <w:rFonts w:ascii="ＭＳ ゴシック" w:eastAsia="ＭＳ ゴシック" w:hAnsi="ＭＳ ゴシック" w:cs="Times New Roman" w:hint="eastAsia"/>
          <w:sz w:val="24"/>
          <w:szCs w:val="24"/>
        </w:rPr>
        <w:t>を活用して、</w:t>
      </w:r>
      <w:r w:rsidRPr="006E3E4C">
        <w:rPr>
          <w:rFonts w:ascii="ＭＳ ゴシック" w:eastAsia="ＭＳ ゴシック" w:hAnsi="ＭＳ ゴシック" w:cs="Times New Roman" w:hint="eastAsia"/>
          <w:sz w:val="24"/>
          <w:szCs w:val="24"/>
        </w:rPr>
        <w:t>啓発</w:t>
      </w:r>
      <w:r w:rsidR="00D648E6" w:rsidRPr="006E3E4C">
        <w:rPr>
          <w:rFonts w:ascii="ＭＳ ゴシック" w:eastAsia="ＭＳ ゴシック" w:hAnsi="ＭＳ ゴシック" w:cs="Times New Roman" w:hint="eastAsia"/>
          <w:sz w:val="24"/>
          <w:szCs w:val="24"/>
        </w:rPr>
        <w:t>に取り組んでいくとの</w:t>
      </w:r>
      <w:r w:rsidR="00AB157A" w:rsidRPr="006E3E4C">
        <w:rPr>
          <w:rFonts w:ascii="ＭＳ ゴシック" w:eastAsia="ＭＳ ゴシック" w:hAnsi="ＭＳ ゴシック" w:cs="Times New Roman" w:hint="eastAsia"/>
          <w:sz w:val="24"/>
          <w:szCs w:val="24"/>
        </w:rPr>
        <w:t>説明</w:t>
      </w:r>
      <w:r w:rsidRPr="006E3E4C">
        <w:rPr>
          <w:rFonts w:ascii="ＭＳ ゴシック" w:eastAsia="ＭＳ ゴシック" w:hAnsi="ＭＳ ゴシック" w:cs="Times New Roman" w:hint="eastAsia"/>
          <w:sz w:val="24"/>
          <w:szCs w:val="24"/>
        </w:rPr>
        <w:t>があった。</w:t>
      </w:r>
    </w:p>
    <w:p w:rsidR="00BF1228" w:rsidRPr="006E3E4C" w:rsidRDefault="00EC6729" w:rsidP="00EC6729">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また、</w:t>
      </w:r>
      <w:r w:rsidR="00BF1228" w:rsidRPr="006E3E4C">
        <w:rPr>
          <w:rFonts w:ascii="ＭＳ ゴシック" w:eastAsia="ＭＳ ゴシック" w:hAnsi="ＭＳ ゴシック" w:cs="Times New Roman" w:hint="eastAsia"/>
          <w:sz w:val="24"/>
          <w:szCs w:val="24"/>
        </w:rPr>
        <w:t>民間事業者としても、最大限努力していくが、とりわけ中小企業にとって、過度な負担とならないよう、運用上の配慮を求めたい。特に、合理的配慮は、新しい概念であり、概念自体の周知と十分な浸透が重要</w:t>
      </w:r>
      <w:r w:rsidRPr="006E3E4C">
        <w:rPr>
          <w:rFonts w:ascii="ＭＳ ゴシック" w:eastAsia="ＭＳ ゴシック" w:hAnsi="ＭＳ ゴシック" w:cs="Times New Roman" w:hint="eastAsia"/>
          <w:sz w:val="24"/>
          <w:szCs w:val="24"/>
        </w:rPr>
        <w:t>であり、</w:t>
      </w:r>
      <w:r w:rsidR="00BF1228" w:rsidRPr="006E3E4C">
        <w:rPr>
          <w:rFonts w:ascii="ＭＳ ゴシック" w:eastAsia="ＭＳ ゴシック" w:hAnsi="ＭＳ ゴシック" w:cs="Times New Roman" w:hint="eastAsia"/>
          <w:sz w:val="24"/>
          <w:szCs w:val="24"/>
        </w:rPr>
        <w:t>企業や経営者の納得を十分に得ながら、一歩一歩、社会に定着させていくことが大事</w:t>
      </w:r>
      <w:r w:rsidRPr="006E3E4C">
        <w:rPr>
          <w:rFonts w:ascii="ＭＳ ゴシック" w:eastAsia="ＭＳ ゴシック" w:hAnsi="ＭＳ ゴシック" w:cs="Times New Roman" w:hint="eastAsia"/>
          <w:sz w:val="24"/>
          <w:szCs w:val="24"/>
        </w:rPr>
        <w:t>との意見があった</w:t>
      </w:r>
      <w:r w:rsidR="00BF1228" w:rsidRPr="006E3E4C">
        <w:rPr>
          <w:rFonts w:ascii="ＭＳ ゴシック" w:eastAsia="ＭＳ ゴシック" w:hAnsi="ＭＳ ゴシック" w:cs="Times New Roman" w:hint="eastAsia"/>
          <w:sz w:val="24"/>
          <w:szCs w:val="24"/>
        </w:rPr>
        <w:t>。</w:t>
      </w:r>
    </w:p>
    <w:p w:rsidR="00FA0296" w:rsidRPr="006E3E4C" w:rsidRDefault="00FA0296" w:rsidP="008014AC">
      <w:pPr>
        <w:widowControl/>
        <w:jc w:val="left"/>
        <w:rPr>
          <w:rFonts w:ascii="ＭＳ ゴシック" w:eastAsia="ＭＳ ゴシック" w:hAnsi="ＭＳ ゴシック" w:cs="Times New Roman"/>
          <w:sz w:val="24"/>
          <w:szCs w:val="24"/>
        </w:rPr>
      </w:pPr>
    </w:p>
    <w:p w:rsidR="007A0F4D" w:rsidRPr="006E3E4C" w:rsidRDefault="007A0F4D" w:rsidP="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（４）取組みを進めるに当たって</w:t>
      </w:r>
    </w:p>
    <w:p w:rsidR="007A0F4D" w:rsidRPr="006E3E4C" w:rsidRDefault="007A0F4D" w:rsidP="008014AC">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以下のような視点を持つことが必要との指摘があった。</w:t>
      </w:r>
    </w:p>
    <w:p w:rsidR="00D648E6" w:rsidRPr="006E3E4C" w:rsidRDefault="00D648E6" w:rsidP="00D648E6">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差別かどうか</w:t>
      </w:r>
      <w:r w:rsidR="00AB157A" w:rsidRPr="006E3E4C">
        <w:rPr>
          <w:rFonts w:ascii="ＭＳ ゴシック" w:eastAsia="ＭＳ ゴシック" w:hAnsi="ＭＳ ゴシック" w:cs="Times New Roman" w:hint="eastAsia"/>
          <w:sz w:val="24"/>
          <w:szCs w:val="24"/>
        </w:rPr>
        <w:t>という視点よりもむしろ</w:t>
      </w:r>
      <w:r w:rsidRPr="006E3E4C">
        <w:rPr>
          <w:rFonts w:ascii="ＭＳ ゴシック" w:eastAsia="ＭＳ ゴシック" w:hAnsi="ＭＳ ゴシック" w:cs="Times New Roman" w:hint="eastAsia"/>
          <w:sz w:val="24"/>
          <w:szCs w:val="24"/>
        </w:rPr>
        <w:t>、生活全般から問題を捉えていく</w:t>
      </w:r>
      <w:r w:rsidR="00AB157A" w:rsidRPr="006E3E4C">
        <w:rPr>
          <w:rFonts w:ascii="ＭＳ ゴシック" w:eastAsia="ＭＳ ゴシック" w:hAnsi="ＭＳ ゴシック" w:cs="Times New Roman" w:hint="eastAsia"/>
          <w:sz w:val="24"/>
          <w:szCs w:val="24"/>
        </w:rPr>
        <w:t>視点が必要で</w:t>
      </w:r>
      <w:r w:rsidRPr="006E3E4C">
        <w:rPr>
          <w:rFonts w:ascii="ＭＳ ゴシック" w:eastAsia="ＭＳ ゴシック" w:hAnsi="ＭＳ ゴシック" w:cs="Times New Roman" w:hint="eastAsia"/>
          <w:sz w:val="24"/>
          <w:szCs w:val="24"/>
        </w:rPr>
        <w:t>ある。障がい者が地域で安心</w:t>
      </w:r>
      <w:r w:rsidR="00AB157A" w:rsidRPr="006E3E4C">
        <w:rPr>
          <w:rFonts w:ascii="ＭＳ ゴシック" w:eastAsia="ＭＳ ゴシック" w:hAnsi="ＭＳ ゴシック" w:cs="Times New Roman" w:hint="eastAsia"/>
          <w:sz w:val="24"/>
          <w:szCs w:val="24"/>
        </w:rPr>
        <w:t>して暮らせるということを守り、保障していくことが差別解消につながる</w:t>
      </w:r>
      <w:r w:rsidRPr="006E3E4C">
        <w:rPr>
          <w:rFonts w:ascii="ＭＳ ゴシック" w:eastAsia="ＭＳ ゴシック" w:hAnsi="ＭＳ ゴシック" w:cs="Times New Roman" w:hint="eastAsia"/>
          <w:sz w:val="24"/>
          <w:szCs w:val="24"/>
        </w:rPr>
        <w:t>。</w:t>
      </w:r>
    </w:p>
    <w:p w:rsidR="00D648E6" w:rsidRPr="006E3E4C" w:rsidRDefault="00D648E6" w:rsidP="00D648E6">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現在の社会の中には、障がい者は保護の客体であるという見方がまだ残っており、これらが解消しない限り、法のめざす趣旨は実現しない。</w:t>
      </w:r>
    </w:p>
    <w:p w:rsidR="002A7CFC" w:rsidRPr="006E3E4C" w:rsidRDefault="00D648E6" w:rsidP="002A7CFC">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障がいの種別や時代によって変わっていくので、形式的</w:t>
      </w:r>
      <w:r w:rsidR="00AB157A" w:rsidRPr="006E3E4C">
        <w:rPr>
          <w:rFonts w:ascii="ＭＳ ゴシック" w:eastAsia="ＭＳ ゴシック" w:hAnsi="ＭＳ ゴシック" w:cs="Times New Roman" w:hint="eastAsia"/>
          <w:sz w:val="24"/>
          <w:szCs w:val="24"/>
        </w:rPr>
        <w:t>に規制するということよりも</w:t>
      </w:r>
      <w:r w:rsidRPr="006E3E4C">
        <w:rPr>
          <w:rFonts w:ascii="ＭＳ ゴシック" w:eastAsia="ＭＳ ゴシック" w:hAnsi="ＭＳ ゴシック" w:cs="Times New Roman" w:hint="eastAsia"/>
          <w:sz w:val="24"/>
          <w:szCs w:val="24"/>
        </w:rPr>
        <w:t>、共生社会をどのように実現していくのかという</w:t>
      </w:r>
      <w:r w:rsidR="00AB157A" w:rsidRPr="006E3E4C">
        <w:rPr>
          <w:rFonts w:ascii="ＭＳ ゴシック" w:eastAsia="ＭＳ ゴシック" w:hAnsi="ＭＳ ゴシック" w:cs="Times New Roman" w:hint="eastAsia"/>
          <w:sz w:val="24"/>
          <w:szCs w:val="24"/>
        </w:rPr>
        <w:t>視点</w:t>
      </w:r>
      <w:r w:rsidRPr="006E3E4C">
        <w:rPr>
          <w:rFonts w:ascii="ＭＳ ゴシック" w:eastAsia="ＭＳ ゴシック" w:hAnsi="ＭＳ ゴシック" w:cs="Times New Roman" w:hint="eastAsia"/>
          <w:sz w:val="24"/>
          <w:szCs w:val="24"/>
        </w:rPr>
        <w:t>が大事で、その意味で啓発活動が非常に重要である。</w:t>
      </w:r>
    </w:p>
    <w:p w:rsidR="00AB157A" w:rsidRPr="006E3E4C" w:rsidRDefault="00AB157A" w:rsidP="00AB157A">
      <w:pPr>
        <w:pStyle w:val="a8"/>
        <w:widowControl/>
        <w:numPr>
          <w:ilvl w:val="0"/>
          <w:numId w:val="8"/>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合理的配慮が社会に定着していくことを期待するが、場所や時代によって、配慮の中身も常に変わることに留意する必要がある。</w:t>
      </w:r>
    </w:p>
    <w:p w:rsidR="008634F8" w:rsidRPr="006E3E4C" w:rsidRDefault="008634F8">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b/>
          <w:sz w:val="28"/>
          <w:szCs w:val="28"/>
        </w:rPr>
        <w:br w:type="page"/>
      </w:r>
    </w:p>
    <w:p w:rsidR="00216E16" w:rsidRPr="006E3E4C" w:rsidRDefault="00216E16">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３　相談、紛争の防止・解決の体制整備の具体的方策について</w:t>
      </w:r>
    </w:p>
    <w:p w:rsidR="000016C8" w:rsidRPr="006E3E4C" w:rsidRDefault="000016C8" w:rsidP="000016C8">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障害者差別解消法の趣旨に沿って、市町村等身近な地域・既存の相談機関等（以下、</w:t>
      </w:r>
      <w:r w:rsidR="00AB157A" w:rsidRPr="006E3E4C">
        <w:rPr>
          <w:rFonts w:asciiTheme="majorEastAsia" w:eastAsiaTheme="majorEastAsia" w:hAnsiTheme="majorEastAsia" w:hint="eastAsia"/>
          <w:sz w:val="24"/>
          <w:szCs w:val="24"/>
        </w:rPr>
        <w:t>「</w:t>
      </w:r>
      <w:r w:rsidRPr="006E3E4C">
        <w:rPr>
          <w:rFonts w:asciiTheme="majorEastAsia" w:eastAsiaTheme="majorEastAsia" w:hAnsiTheme="majorEastAsia" w:hint="eastAsia"/>
          <w:sz w:val="24"/>
          <w:szCs w:val="24"/>
        </w:rPr>
        <w:t>地域・既存の相談機関等</w:t>
      </w:r>
      <w:r w:rsidR="00AB157A" w:rsidRPr="006E3E4C">
        <w:rPr>
          <w:rFonts w:asciiTheme="majorEastAsia" w:eastAsiaTheme="majorEastAsia" w:hAnsiTheme="majorEastAsia" w:hint="eastAsia"/>
          <w:sz w:val="24"/>
          <w:szCs w:val="24"/>
        </w:rPr>
        <w:t>」</w:t>
      </w:r>
      <w:r w:rsidR="00D648E6" w:rsidRPr="006E3E4C">
        <w:rPr>
          <w:rFonts w:asciiTheme="majorEastAsia" w:eastAsiaTheme="majorEastAsia" w:hAnsiTheme="majorEastAsia" w:hint="eastAsia"/>
          <w:sz w:val="24"/>
          <w:szCs w:val="24"/>
        </w:rPr>
        <w:t>という。</w:t>
      </w:r>
      <w:r w:rsidRPr="006E3E4C">
        <w:rPr>
          <w:rFonts w:asciiTheme="majorEastAsia" w:eastAsiaTheme="majorEastAsia" w:hAnsiTheme="majorEastAsia" w:hint="eastAsia"/>
          <w:sz w:val="24"/>
          <w:szCs w:val="24"/>
        </w:rPr>
        <w:t>）の活用・充実を図ることを基本としつつ、府・市町村の適切な役割分担のもと、府は広域的な立場から、府における相談、紛争の防止・解決の体制整備を図る。</w:t>
      </w:r>
    </w:p>
    <w:p w:rsidR="000016C8" w:rsidRPr="006E3E4C" w:rsidRDefault="000016C8" w:rsidP="000016C8">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具体的には、地域・既存の相談機関等において事案を解決することを基本としつつ、府においては、以下の体制整備を図る。</w:t>
      </w:r>
    </w:p>
    <w:p w:rsidR="00D648E6" w:rsidRPr="006E3E4C" w:rsidRDefault="00D648E6" w:rsidP="00D648E6">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（１）</w:t>
      </w:r>
      <w:r w:rsidR="000016C8" w:rsidRPr="006E3E4C">
        <w:rPr>
          <w:rFonts w:asciiTheme="majorEastAsia" w:eastAsiaTheme="majorEastAsia" w:hAnsiTheme="majorEastAsia" w:hint="eastAsia"/>
          <w:sz w:val="24"/>
          <w:szCs w:val="24"/>
        </w:rPr>
        <w:t>地域・既存の相談機関等における解決を支援する仕組み</w:t>
      </w:r>
    </w:p>
    <w:p w:rsidR="00216E16" w:rsidRPr="006E3E4C" w:rsidRDefault="00D648E6" w:rsidP="00D648E6">
      <w:pPr>
        <w:ind w:leftChars="114" w:left="990" w:hangingChars="313" w:hanging="751"/>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（２）（１）</w:t>
      </w:r>
      <w:r w:rsidR="000016C8" w:rsidRPr="006E3E4C">
        <w:rPr>
          <w:rFonts w:asciiTheme="majorEastAsia" w:eastAsiaTheme="majorEastAsia" w:hAnsiTheme="majorEastAsia" w:hint="eastAsia"/>
          <w:sz w:val="24"/>
          <w:szCs w:val="24"/>
        </w:rPr>
        <w:t>の支援によっても、地域・既存の相談機関等における解決が困難な場合に、より専門的・中立的な立場から対応する仕組み</w:t>
      </w:r>
    </w:p>
    <w:p w:rsidR="000016C8" w:rsidRPr="006E3E4C" w:rsidRDefault="000016C8" w:rsidP="000016C8">
      <w:pPr>
        <w:widowControl/>
        <w:jc w:val="left"/>
        <w:rPr>
          <w:rFonts w:asciiTheme="majorEastAsia" w:eastAsiaTheme="majorEastAsia" w:hAnsiTheme="majorEastAsia"/>
          <w:sz w:val="24"/>
          <w:szCs w:val="24"/>
        </w:rPr>
      </w:pPr>
    </w:p>
    <w:p w:rsidR="00D648E6" w:rsidRPr="006E3E4C" w:rsidRDefault="00D648E6" w:rsidP="00D648E6">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（１）地域・既存の相談機関等における解決を支援する仕組み</w:t>
      </w:r>
    </w:p>
    <w:p w:rsidR="00E34D77" w:rsidRPr="006E3E4C" w:rsidRDefault="00E34D77" w:rsidP="00D648E6">
      <w:pPr>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具体的には、専門性を有する人材として、広域専門相談員を配置して、地域・既存の相談機関等における解決を支援する仕組みとする。</w:t>
      </w:r>
    </w:p>
    <w:p w:rsidR="00E34D77" w:rsidRPr="006E3E4C" w:rsidRDefault="00E34D77" w:rsidP="00D648E6">
      <w:pPr>
        <w:rPr>
          <w:rFonts w:ascii="ＭＳ ゴシック" w:eastAsia="ＭＳ ゴシック" w:hAnsi="ＭＳ ゴシック" w:cs="Times New Roman"/>
          <w:sz w:val="24"/>
          <w:szCs w:val="24"/>
        </w:rPr>
      </w:pPr>
    </w:p>
    <w:p w:rsidR="00E134B7" w:rsidRPr="006E3E4C" w:rsidRDefault="00AB157A" w:rsidP="00E134B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障害者差別解消法において、地方公共団体（都道府県・市町村）の体制整備の責務が規定されたことを踏まえ、</w:t>
      </w:r>
      <w:r w:rsidR="00E134B7" w:rsidRPr="006E3E4C">
        <w:rPr>
          <w:rFonts w:ascii="ＭＳ ゴシック" w:eastAsia="ＭＳ ゴシック" w:hAnsi="ＭＳ ゴシック" w:cs="Times New Roman" w:hint="eastAsia"/>
          <w:sz w:val="24"/>
          <w:szCs w:val="24"/>
        </w:rPr>
        <w:t>千葉県等の条例における法成立前の体制整備と法施行後の府における体制整備は整理が必要であり、法施行後は、市町村も地方公共団体として体制整備を行うとともに、市町村が対応できない部分について、府がどのように関わるのかがポイントになる。</w:t>
      </w:r>
    </w:p>
    <w:p w:rsidR="00E134B7" w:rsidRPr="006E3E4C" w:rsidRDefault="00E134B7" w:rsidP="00E134B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等の特殊性や府の人口規模を考慮する必要があることから、市町村の福祉担当部局における既存の障がい者相談体制を活用し、一義的には、市町村の相談体制により対応することとし、府は困難事例や広域的な対応が必要な事案を取り扱うのが適当である。</w:t>
      </w:r>
    </w:p>
    <w:p w:rsidR="00E134B7" w:rsidRPr="006E3E4C" w:rsidRDefault="00E134B7" w:rsidP="00E134B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事業者</w:t>
      </w:r>
      <w:r w:rsidR="00AB157A" w:rsidRPr="006E3E4C">
        <w:rPr>
          <w:rFonts w:ascii="ＭＳ ゴシック" w:eastAsia="ＭＳ ゴシック" w:hAnsi="ＭＳ ゴシック" w:cs="Times New Roman" w:hint="eastAsia"/>
          <w:sz w:val="24"/>
          <w:szCs w:val="24"/>
        </w:rPr>
        <w:t>側</w:t>
      </w:r>
      <w:r w:rsidRPr="006E3E4C">
        <w:rPr>
          <w:rFonts w:ascii="ＭＳ ゴシック" w:eastAsia="ＭＳ ゴシック" w:hAnsi="ＭＳ ゴシック" w:cs="Times New Roman" w:hint="eastAsia"/>
          <w:sz w:val="24"/>
          <w:szCs w:val="24"/>
        </w:rPr>
        <w:t>からも、市町村が窓口となり、なるべく地域で解決する、地域で解決が困難であれば、府の専門性ある組織で対応する体制は、理にかなっている</w:t>
      </w:r>
      <w:r w:rsidR="005070EF" w:rsidRPr="006E3E4C">
        <w:rPr>
          <w:rFonts w:ascii="ＭＳ ゴシック" w:eastAsia="ＭＳ ゴシック" w:hAnsi="ＭＳ ゴシック" w:cs="Times New Roman" w:hint="eastAsia"/>
          <w:sz w:val="24"/>
          <w:szCs w:val="24"/>
        </w:rPr>
        <w:t>との意見があった</w:t>
      </w:r>
      <w:r w:rsidRPr="006E3E4C">
        <w:rPr>
          <w:rFonts w:ascii="ＭＳ ゴシック" w:eastAsia="ＭＳ ゴシック" w:hAnsi="ＭＳ ゴシック" w:cs="Times New Roman" w:hint="eastAsia"/>
          <w:sz w:val="24"/>
          <w:szCs w:val="24"/>
        </w:rPr>
        <w:t>。</w:t>
      </w:r>
    </w:p>
    <w:p w:rsidR="00D648E6" w:rsidRPr="006E3E4C" w:rsidRDefault="00D648E6" w:rsidP="000016C8">
      <w:pPr>
        <w:widowControl/>
        <w:jc w:val="left"/>
        <w:rPr>
          <w:rFonts w:asciiTheme="majorEastAsia" w:eastAsiaTheme="majorEastAsia" w:hAnsiTheme="majorEastAsia"/>
          <w:sz w:val="24"/>
          <w:szCs w:val="24"/>
        </w:rPr>
      </w:pPr>
    </w:p>
    <w:p w:rsidR="00E134B7" w:rsidRPr="006E3E4C" w:rsidRDefault="00E134B7" w:rsidP="000016C8">
      <w:pPr>
        <w:widowControl/>
        <w:jc w:val="left"/>
        <w:rPr>
          <w:rFonts w:asciiTheme="majorEastAsia" w:eastAsiaTheme="majorEastAsia" w:hAnsiTheme="majorEastAsia"/>
          <w:b/>
          <w:sz w:val="24"/>
          <w:szCs w:val="24"/>
        </w:rPr>
      </w:pPr>
      <w:r w:rsidRPr="006E3E4C">
        <w:rPr>
          <w:rFonts w:asciiTheme="majorEastAsia" w:eastAsiaTheme="majorEastAsia" w:hAnsiTheme="majorEastAsia" w:hint="eastAsia"/>
          <w:b/>
          <w:sz w:val="24"/>
          <w:szCs w:val="24"/>
        </w:rPr>
        <w:t>（府の広域専門相談員）</w:t>
      </w:r>
    </w:p>
    <w:p w:rsidR="00E134B7" w:rsidRPr="006E3E4C" w:rsidRDefault="00E134B7" w:rsidP="00E134B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当事者間の調整的な紛争解決は、</w:t>
      </w:r>
      <w:r w:rsidR="005070EF" w:rsidRPr="006E3E4C">
        <w:rPr>
          <w:rFonts w:ascii="ＭＳ ゴシック" w:eastAsia="ＭＳ ゴシック" w:hAnsi="ＭＳ ゴシック" w:cs="Times New Roman" w:hint="eastAsia"/>
          <w:sz w:val="24"/>
          <w:szCs w:val="24"/>
        </w:rPr>
        <w:t>判定的な紛争解決を担う合議体の前段階である</w:t>
      </w:r>
      <w:r w:rsidRPr="006E3E4C">
        <w:rPr>
          <w:rFonts w:ascii="ＭＳ ゴシック" w:eastAsia="ＭＳ ゴシック" w:hAnsi="ＭＳ ゴシック" w:cs="Times New Roman" w:hint="eastAsia"/>
          <w:sz w:val="24"/>
          <w:szCs w:val="24"/>
        </w:rPr>
        <w:t>広域専門相談員が、相談機能とともに担うことになり、法の担い手として重要である。</w:t>
      </w:r>
    </w:p>
    <w:p w:rsidR="005070EF" w:rsidRPr="006E3E4C" w:rsidRDefault="005070EF" w:rsidP="005070EF">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広域専門相談員は、単に当事者の話に耳を傾けるだけでなく、実際に当事者のところに出向いて話を聞いて、調査や調整を行うことが求められる。</w:t>
      </w:r>
    </w:p>
    <w:p w:rsidR="00E134B7" w:rsidRPr="006E3E4C" w:rsidRDefault="00E134B7" w:rsidP="00E134B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広域専門相談員に求められる機能としては、たとえば、以下のものが考えられる。</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地域・既存の相談機関等に対する助言</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事案の当事者に対する意見聴取、調査</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相談員を交えた当事者間の話し合い（協議）や関係機関の調整</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地域・既存の相談機関等間の連携促進</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相談事案の収集と分析</w:t>
      </w:r>
    </w:p>
    <w:p w:rsidR="005070EF" w:rsidRPr="006E3E4C" w:rsidRDefault="005070EF" w:rsidP="005070EF">
      <w:pPr>
        <w:pStyle w:val="a8"/>
        <w:widowControl/>
        <w:numPr>
          <w:ilvl w:val="0"/>
          <w:numId w:val="17"/>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なお、府の広域的な専門相談では、レベルの高い、難しい相談があがってくることも考えられるので、広域専門相談員のアドバイザーやスーパーバイズの体制を作っておく必要があるとの指摘があった。</w:t>
      </w:r>
    </w:p>
    <w:p w:rsidR="005070EF" w:rsidRPr="006E3E4C" w:rsidRDefault="005070EF" w:rsidP="005070EF">
      <w:pPr>
        <w:pStyle w:val="a8"/>
        <w:widowControl/>
        <w:numPr>
          <w:ilvl w:val="0"/>
          <w:numId w:val="16"/>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また、府の相談</w:t>
      </w:r>
      <w:r w:rsidR="00E134B7" w:rsidRPr="006E3E4C">
        <w:rPr>
          <w:rFonts w:ascii="ＭＳ ゴシック" w:eastAsia="ＭＳ ゴシック" w:hAnsi="ＭＳ ゴシック" w:cs="Times New Roman" w:hint="eastAsia"/>
          <w:sz w:val="24"/>
          <w:szCs w:val="24"/>
        </w:rPr>
        <w:t>は、幅広い内容になるので、一人の相談員が</w:t>
      </w:r>
      <w:r w:rsidRPr="006E3E4C">
        <w:rPr>
          <w:rFonts w:ascii="ＭＳ ゴシック" w:eastAsia="ＭＳ ゴシック" w:hAnsi="ＭＳ ゴシック" w:cs="Times New Roman" w:hint="eastAsia"/>
          <w:sz w:val="24"/>
          <w:szCs w:val="24"/>
        </w:rPr>
        <w:t>それらに関する</w:t>
      </w:r>
      <w:r w:rsidR="00E134B7" w:rsidRPr="006E3E4C">
        <w:rPr>
          <w:rFonts w:ascii="ＭＳ ゴシック" w:eastAsia="ＭＳ ゴシック" w:hAnsi="ＭＳ ゴシック" w:cs="Times New Roman" w:hint="eastAsia"/>
          <w:sz w:val="24"/>
          <w:szCs w:val="24"/>
        </w:rPr>
        <w:t>知識をすべて持っているわけではな</w:t>
      </w:r>
      <w:r w:rsidRPr="006E3E4C">
        <w:rPr>
          <w:rFonts w:ascii="ＭＳ ゴシック" w:eastAsia="ＭＳ ゴシック" w:hAnsi="ＭＳ ゴシック" w:cs="Times New Roman" w:hint="eastAsia"/>
          <w:sz w:val="24"/>
          <w:szCs w:val="24"/>
        </w:rPr>
        <w:t>く、</w:t>
      </w:r>
      <w:r w:rsidR="00E134B7" w:rsidRPr="006E3E4C">
        <w:rPr>
          <w:rFonts w:ascii="ＭＳ ゴシック" w:eastAsia="ＭＳ ゴシック" w:hAnsi="ＭＳ ゴシック" w:cs="Times New Roman" w:hint="eastAsia"/>
          <w:sz w:val="24"/>
          <w:szCs w:val="24"/>
        </w:rPr>
        <w:t>関係機関相互の連携体制が非常に必要で</w:t>
      </w:r>
      <w:r w:rsidRPr="006E3E4C">
        <w:rPr>
          <w:rFonts w:ascii="ＭＳ ゴシック" w:eastAsia="ＭＳ ゴシック" w:hAnsi="ＭＳ ゴシック" w:cs="Times New Roman" w:hint="eastAsia"/>
          <w:sz w:val="24"/>
          <w:szCs w:val="24"/>
        </w:rPr>
        <w:t>あり</w:t>
      </w:r>
      <w:r w:rsidR="00E134B7" w:rsidRPr="006E3E4C">
        <w:rPr>
          <w:rFonts w:ascii="ＭＳ ゴシック" w:eastAsia="ＭＳ ゴシック" w:hAnsi="ＭＳ ゴシック" w:cs="Times New Roman" w:hint="eastAsia"/>
          <w:sz w:val="24"/>
          <w:szCs w:val="24"/>
        </w:rPr>
        <w:t>、相談の支援ネットワークというものも考えられる</w:t>
      </w:r>
      <w:r w:rsidRPr="006E3E4C">
        <w:rPr>
          <w:rFonts w:ascii="ＭＳ ゴシック" w:eastAsia="ＭＳ ゴシック" w:hAnsi="ＭＳ ゴシック" w:cs="Times New Roman" w:hint="eastAsia"/>
          <w:sz w:val="24"/>
          <w:szCs w:val="24"/>
        </w:rPr>
        <w:t>との意見があった</w:t>
      </w:r>
      <w:r w:rsidR="00E134B7" w:rsidRPr="006E3E4C">
        <w:rPr>
          <w:rFonts w:ascii="ＭＳ ゴシック" w:eastAsia="ＭＳ ゴシック" w:hAnsi="ＭＳ ゴシック" w:cs="Times New Roman" w:hint="eastAsia"/>
          <w:sz w:val="24"/>
          <w:szCs w:val="24"/>
        </w:rPr>
        <w:t>。</w:t>
      </w:r>
    </w:p>
    <w:p w:rsidR="00E134B7" w:rsidRPr="006E3E4C" w:rsidRDefault="00E134B7" w:rsidP="00E134B7">
      <w:pPr>
        <w:widowControl/>
        <w:jc w:val="left"/>
        <w:rPr>
          <w:rFonts w:ascii="ＭＳ ゴシック" w:eastAsia="ＭＳ ゴシック" w:hAnsi="ＭＳ ゴシック" w:cs="Times New Roman"/>
          <w:sz w:val="24"/>
          <w:szCs w:val="24"/>
        </w:rPr>
      </w:pPr>
    </w:p>
    <w:p w:rsidR="00CC6512" w:rsidRPr="006E3E4C" w:rsidRDefault="00CC6512" w:rsidP="00CC6512">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（事業者からの相談への対応）</w:t>
      </w:r>
    </w:p>
    <w:p w:rsidR="00CC6512" w:rsidRPr="006E3E4C" w:rsidRDefault="00CC6512" w:rsidP="00CC6512">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円滑な制度運営のためには、対応を求められる企業サイドの窓口も必要であり、事業者からの、対応が必要十分であるかといった個別具体的な相談に対応することが求められる。それによって、</w:t>
      </w:r>
      <w:r w:rsidR="00AB157A" w:rsidRPr="006E3E4C">
        <w:rPr>
          <w:rFonts w:ascii="ＭＳ ゴシック" w:eastAsia="ＭＳ ゴシック" w:hAnsi="ＭＳ ゴシック" w:cs="Times New Roman" w:hint="eastAsia"/>
          <w:sz w:val="24"/>
          <w:szCs w:val="24"/>
        </w:rPr>
        <w:t>差別解消の</w:t>
      </w:r>
      <w:r w:rsidRPr="006E3E4C">
        <w:rPr>
          <w:rFonts w:ascii="ＭＳ ゴシック" w:eastAsia="ＭＳ ゴシック" w:hAnsi="ＭＳ ゴシック" w:cs="Times New Roman" w:hint="eastAsia"/>
          <w:sz w:val="24"/>
          <w:szCs w:val="24"/>
        </w:rPr>
        <w:t>考え方や対応方法がより広がっていくことになる。</w:t>
      </w:r>
    </w:p>
    <w:p w:rsidR="00CC6512" w:rsidRPr="006E3E4C" w:rsidRDefault="00CC6512" w:rsidP="00CC6512">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業界によっては、苦情相談窓口を設けており、法施行を受けて、事業者で自主的に対応できるよう、理解と認識を深めていくので、それらの業界の相談窓口との連携も重要であるとの指摘があった。</w:t>
      </w:r>
    </w:p>
    <w:p w:rsidR="00CC6512" w:rsidRPr="006E3E4C" w:rsidRDefault="00CC6512" w:rsidP="00CC6512">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なお、地域・既存の相談機関等においても、事業者からの相談に対応することが求められる。</w:t>
      </w:r>
    </w:p>
    <w:p w:rsidR="00E34D77" w:rsidRPr="006E3E4C" w:rsidRDefault="00E34D77" w:rsidP="00E134B7">
      <w:pPr>
        <w:widowControl/>
        <w:jc w:val="left"/>
        <w:rPr>
          <w:rFonts w:ascii="ＭＳ ゴシック" w:eastAsia="ＭＳ ゴシック" w:hAnsi="ＭＳ ゴシック" w:cs="Times New Roman"/>
          <w:sz w:val="24"/>
          <w:szCs w:val="24"/>
        </w:rPr>
      </w:pPr>
    </w:p>
    <w:p w:rsidR="00E34D77" w:rsidRPr="006E3E4C" w:rsidRDefault="00E34D77" w:rsidP="00E34D77">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（雇用分野に係る事案）</w:t>
      </w:r>
    </w:p>
    <w:p w:rsidR="00E134B7" w:rsidRPr="006E3E4C" w:rsidRDefault="00E34D77" w:rsidP="00E34D77">
      <w:pPr>
        <w:pStyle w:val="a8"/>
        <w:numPr>
          <w:ilvl w:val="0"/>
          <w:numId w:val="12"/>
        </w:numPr>
        <w:ind w:leftChars="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雇用の相談・紛争事案は労働紛争という性格があるので、状況等を把握した上で、障害者雇用促進法に定める労働局などの相談や紛争解決の仕組みにつなぐことが適切である。</w:t>
      </w:r>
    </w:p>
    <w:p w:rsidR="00E34D77" w:rsidRPr="006E3E4C" w:rsidRDefault="00E34D77" w:rsidP="00E34D77">
      <w:pPr>
        <w:rPr>
          <w:rFonts w:asciiTheme="majorEastAsia" w:eastAsiaTheme="majorEastAsia" w:hAnsiTheme="majorEastAsia"/>
          <w:sz w:val="24"/>
          <w:szCs w:val="24"/>
        </w:rPr>
      </w:pPr>
    </w:p>
    <w:p w:rsidR="00E34D77" w:rsidRPr="006E3E4C" w:rsidRDefault="00E34D77" w:rsidP="00E34D77">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（２）（１）の支援によっても、地域・既存の相談機関等における解決が困難な場合に、</w:t>
      </w:r>
      <w:r w:rsidRPr="006E3E4C">
        <w:rPr>
          <w:rFonts w:asciiTheme="majorEastAsia" w:eastAsiaTheme="majorEastAsia" w:hAnsiTheme="majorEastAsia" w:hint="eastAsia"/>
          <w:b/>
          <w:sz w:val="24"/>
          <w:szCs w:val="24"/>
        </w:rPr>
        <w:t>より専門的・中立的な立場から対応する仕組み</w:t>
      </w:r>
    </w:p>
    <w:p w:rsidR="009E5BF1" w:rsidRPr="006E3E4C" w:rsidRDefault="009E5BF1" w:rsidP="009E5BF1">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具体的には、合議体を設置して、</w:t>
      </w:r>
      <w:r w:rsidR="00A26B41" w:rsidRPr="006E3E4C">
        <w:rPr>
          <w:rFonts w:ascii="ＭＳ ゴシック" w:eastAsia="ＭＳ ゴシック" w:hAnsi="ＭＳ ゴシック" w:cs="Times New Roman" w:hint="eastAsia"/>
          <w:sz w:val="24"/>
          <w:szCs w:val="24"/>
        </w:rPr>
        <w:t>より専門的・中立的な立場から対応する仕組みとする。</w:t>
      </w:r>
    </w:p>
    <w:p w:rsidR="009E5BF1" w:rsidRPr="006E3E4C" w:rsidRDefault="009E5BF1" w:rsidP="009E5BF1">
      <w:pPr>
        <w:widowControl/>
        <w:jc w:val="left"/>
        <w:rPr>
          <w:rFonts w:ascii="ＭＳ ゴシック" w:eastAsia="ＭＳ ゴシック" w:hAnsi="ＭＳ ゴシック" w:cs="Times New Roman"/>
          <w:sz w:val="24"/>
          <w:szCs w:val="24"/>
        </w:rPr>
      </w:pPr>
    </w:p>
    <w:p w:rsidR="00A26B41" w:rsidRPr="006E3E4C" w:rsidRDefault="00A26B41" w:rsidP="00A26B41">
      <w:pPr>
        <w:pStyle w:val="a8"/>
        <w:widowControl/>
        <w:numPr>
          <w:ilvl w:val="0"/>
          <w:numId w:val="12"/>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合議体は、障がい者、家族その他の関係者からのあっせんの申し立てを受けて、当事者双方に対する調査を行い、あっせん案を提示する。</w:t>
      </w:r>
    </w:p>
    <w:p w:rsidR="00AE46F8" w:rsidRPr="006E3E4C" w:rsidRDefault="00536B49" w:rsidP="00536B49">
      <w:pPr>
        <w:pStyle w:val="a8"/>
        <w:widowControl/>
        <w:numPr>
          <w:ilvl w:val="0"/>
          <w:numId w:val="12"/>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中立性や第三者性は大事な部分であり、</w:t>
      </w:r>
      <w:r w:rsidR="00A26B41" w:rsidRPr="006E3E4C">
        <w:rPr>
          <w:rFonts w:ascii="ＭＳ ゴシック" w:eastAsia="ＭＳ ゴシック" w:hAnsi="ＭＳ ゴシック" w:cs="Times New Roman" w:hint="eastAsia"/>
          <w:sz w:val="24"/>
          <w:szCs w:val="24"/>
        </w:rPr>
        <w:t>合議体は、学識経験者、障がい当事者、事業者等から構成することが考えられる。</w:t>
      </w:r>
    </w:p>
    <w:p w:rsidR="00A26B41" w:rsidRPr="006E3E4C" w:rsidRDefault="00A26B41" w:rsidP="009E5BF1">
      <w:pPr>
        <w:widowControl/>
        <w:jc w:val="left"/>
        <w:rPr>
          <w:rFonts w:ascii="ＭＳ ゴシック" w:eastAsia="ＭＳ ゴシック" w:hAnsi="ＭＳ ゴシック" w:cs="Times New Roman"/>
          <w:sz w:val="24"/>
          <w:szCs w:val="24"/>
        </w:rPr>
      </w:pPr>
    </w:p>
    <w:p w:rsidR="00A26B41" w:rsidRPr="006E3E4C" w:rsidRDefault="00A26B41" w:rsidP="009E5BF1">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（対象事案の取扱い）</w:t>
      </w:r>
    </w:p>
    <w:p w:rsidR="00E34D77" w:rsidRPr="006E3E4C" w:rsidRDefault="00E34D77" w:rsidP="00E34D7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不当な差別的取扱いに係る事案は、広域専門相談員が調整を図っていくが、それでも解決できない場合には、最終的に合議体で対応していくのが適切である。</w:t>
      </w:r>
    </w:p>
    <w:p w:rsidR="00E34D77" w:rsidRPr="006E3E4C" w:rsidRDefault="00E34D77" w:rsidP="009E5BF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合理的配慮の不提供に係る事案は、</w:t>
      </w:r>
      <w:r w:rsidR="00E95DC6">
        <w:rPr>
          <w:rFonts w:ascii="ＭＳ ゴシック" w:eastAsia="ＭＳ ゴシック" w:hAnsi="ＭＳ ゴシック" w:cs="Times New Roman" w:hint="eastAsia"/>
          <w:sz w:val="24"/>
          <w:szCs w:val="24"/>
        </w:rPr>
        <w:t>広域</w:t>
      </w:r>
      <w:bookmarkStart w:id="0" w:name="_GoBack"/>
      <w:bookmarkEnd w:id="0"/>
      <w:r w:rsidRPr="006E3E4C">
        <w:rPr>
          <w:rFonts w:ascii="ＭＳ ゴシック" w:eastAsia="ＭＳ ゴシック" w:hAnsi="ＭＳ ゴシック" w:cs="Times New Roman" w:hint="eastAsia"/>
          <w:sz w:val="24"/>
          <w:szCs w:val="24"/>
        </w:rPr>
        <w:t>専門相談員が調整という形で解決を図っていくのが適切</w:t>
      </w:r>
      <w:r w:rsidR="00A26B41" w:rsidRPr="006E3E4C">
        <w:rPr>
          <w:rFonts w:ascii="ＭＳ ゴシック" w:eastAsia="ＭＳ ゴシック" w:hAnsi="ＭＳ ゴシック" w:cs="Times New Roman" w:hint="eastAsia"/>
          <w:sz w:val="24"/>
          <w:szCs w:val="24"/>
        </w:rPr>
        <w:t>である</w:t>
      </w:r>
      <w:r w:rsidRPr="006E3E4C">
        <w:rPr>
          <w:rFonts w:ascii="ＭＳ ゴシック" w:eastAsia="ＭＳ ゴシック" w:hAnsi="ＭＳ ゴシック" w:cs="Times New Roman" w:hint="eastAsia"/>
          <w:sz w:val="24"/>
          <w:szCs w:val="24"/>
        </w:rPr>
        <w:t>。合理的配慮の中身は、当事者間のコミュニケーションの中で決まってくるものであり、第三者による判断は難しい。</w:t>
      </w:r>
    </w:p>
    <w:p w:rsidR="009E5BF1" w:rsidRPr="006E3E4C" w:rsidRDefault="009E5BF1" w:rsidP="009E5BF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Theme="majorEastAsia" w:eastAsiaTheme="majorEastAsia" w:hAnsiTheme="majorEastAsia" w:hint="eastAsia"/>
          <w:sz w:val="24"/>
          <w:szCs w:val="24"/>
        </w:rPr>
        <w:t>合議体のあっせん</w:t>
      </w:r>
      <w:r w:rsidR="00E34D77" w:rsidRPr="006E3E4C">
        <w:rPr>
          <w:rFonts w:asciiTheme="majorEastAsia" w:eastAsiaTheme="majorEastAsia" w:hAnsiTheme="majorEastAsia" w:hint="eastAsia"/>
          <w:sz w:val="24"/>
          <w:szCs w:val="24"/>
        </w:rPr>
        <w:t>は、法的な強制力をもつものではない</w:t>
      </w:r>
      <w:r w:rsidRPr="006E3E4C">
        <w:rPr>
          <w:rFonts w:asciiTheme="majorEastAsia" w:eastAsiaTheme="majorEastAsia" w:hAnsiTheme="majorEastAsia" w:hint="eastAsia"/>
          <w:sz w:val="24"/>
          <w:szCs w:val="24"/>
        </w:rPr>
        <w:t>が</w:t>
      </w:r>
      <w:r w:rsidR="00E34D77" w:rsidRPr="006E3E4C">
        <w:rPr>
          <w:rFonts w:asciiTheme="majorEastAsia" w:eastAsiaTheme="majorEastAsia" w:hAnsiTheme="majorEastAsia" w:hint="eastAsia"/>
          <w:sz w:val="24"/>
          <w:szCs w:val="24"/>
        </w:rPr>
        <w:t>、実効性の確保のための措置とあわせて考えると、それは、事実上の強制力をもってくるので、法律上義務付けられていない</w:t>
      </w:r>
      <w:r w:rsidRPr="006E3E4C">
        <w:rPr>
          <w:rFonts w:asciiTheme="majorEastAsia" w:eastAsiaTheme="majorEastAsia" w:hAnsiTheme="majorEastAsia" w:hint="eastAsia"/>
          <w:sz w:val="24"/>
          <w:szCs w:val="24"/>
        </w:rPr>
        <w:t>合理的配慮の不提供に係る事案</w:t>
      </w:r>
      <w:r w:rsidR="00E34D77" w:rsidRPr="006E3E4C">
        <w:rPr>
          <w:rFonts w:asciiTheme="majorEastAsia" w:eastAsiaTheme="majorEastAsia" w:hAnsiTheme="majorEastAsia" w:hint="eastAsia"/>
          <w:sz w:val="24"/>
          <w:szCs w:val="24"/>
        </w:rPr>
        <w:t>まで合議体が踏み込んで判定していくのは、なかなか難しい。</w:t>
      </w:r>
      <w:r w:rsidRPr="006E3E4C">
        <w:rPr>
          <w:rFonts w:asciiTheme="majorEastAsia" w:eastAsiaTheme="majorEastAsia" w:hAnsiTheme="majorEastAsia" w:hint="eastAsia"/>
          <w:sz w:val="24"/>
          <w:szCs w:val="24"/>
        </w:rPr>
        <w:t>また、根拠規定を作ったとしても、技術的に、グレーなところを判定できるのか、難しいという課題がある。</w:t>
      </w:r>
    </w:p>
    <w:p w:rsidR="009E5BF1" w:rsidRPr="006E3E4C" w:rsidRDefault="00AB157A" w:rsidP="009E5BF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事業者側からは、</w:t>
      </w:r>
      <w:r w:rsidR="009E5BF1" w:rsidRPr="006E3E4C">
        <w:rPr>
          <w:rFonts w:ascii="ＭＳ ゴシック" w:eastAsia="ＭＳ ゴシック" w:hAnsi="ＭＳ ゴシック" w:cs="Times New Roman" w:hint="eastAsia"/>
          <w:sz w:val="24"/>
          <w:szCs w:val="24"/>
        </w:rPr>
        <w:t>合理的配慮は新しい概念なので、企業サイドも万全の体制とはなっていない中、懲罰的な指導よりも、建設的なアドバイスを行う姿勢で臨んでほしい</w:t>
      </w:r>
      <w:r w:rsidRPr="006E3E4C">
        <w:rPr>
          <w:rFonts w:ascii="ＭＳ ゴシック" w:eastAsia="ＭＳ ゴシック" w:hAnsi="ＭＳ ゴシック" w:cs="Times New Roman" w:hint="eastAsia"/>
          <w:sz w:val="24"/>
          <w:szCs w:val="24"/>
        </w:rPr>
        <w:t>との意見があった</w:t>
      </w:r>
      <w:r w:rsidR="009E5BF1" w:rsidRPr="006E3E4C">
        <w:rPr>
          <w:rFonts w:ascii="ＭＳ ゴシック" w:eastAsia="ＭＳ ゴシック" w:hAnsi="ＭＳ ゴシック" w:cs="Times New Roman" w:hint="eastAsia"/>
          <w:sz w:val="24"/>
          <w:szCs w:val="24"/>
        </w:rPr>
        <w:t>。</w:t>
      </w:r>
    </w:p>
    <w:p w:rsidR="009E5BF1" w:rsidRPr="006E3E4C" w:rsidRDefault="009E5BF1" w:rsidP="009E5BF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Theme="majorEastAsia" w:eastAsiaTheme="majorEastAsia" w:hAnsiTheme="majorEastAsia" w:hint="eastAsia"/>
          <w:sz w:val="24"/>
          <w:szCs w:val="24"/>
        </w:rPr>
        <w:t>一方で、法では、合理的配慮の不提供に係る事案も助言・勧告まではできる。現実的には、不当な差別的取扱いに係る事案や合理的配慮に係る事案は区別しづらく、切り分けることができないとの意見があった。</w:t>
      </w:r>
    </w:p>
    <w:p w:rsidR="00E34D77" w:rsidRPr="006E3E4C" w:rsidRDefault="00E34D77" w:rsidP="00E34D7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合議体にどのような事案がどの程度の頻度で上が</w:t>
      </w:r>
      <w:r w:rsidR="00AB157A" w:rsidRPr="006E3E4C">
        <w:rPr>
          <w:rFonts w:ascii="ＭＳ ゴシック" w:eastAsia="ＭＳ ゴシック" w:hAnsi="ＭＳ ゴシック" w:cs="Times New Roman" w:hint="eastAsia"/>
          <w:sz w:val="24"/>
          <w:szCs w:val="24"/>
        </w:rPr>
        <w:t>ってくるのかは実際に動き出してみないとわからないので、仕組みを動かしながら</w:t>
      </w:r>
      <w:r w:rsidRPr="006E3E4C">
        <w:rPr>
          <w:rFonts w:ascii="ＭＳ ゴシック" w:eastAsia="ＭＳ ゴシック" w:hAnsi="ＭＳ ゴシック" w:cs="Times New Roman" w:hint="eastAsia"/>
          <w:sz w:val="24"/>
          <w:szCs w:val="24"/>
        </w:rPr>
        <w:t>今後の方向性を考えていくということも必要</w:t>
      </w:r>
      <w:r w:rsidR="009E5BF1" w:rsidRPr="006E3E4C">
        <w:rPr>
          <w:rFonts w:ascii="ＭＳ ゴシック" w:eastAsia="ＭＳ ゴシック" w:hAnsi="ＭＳ ゴシック" w:cs="Times New Roman" w:hint="eastAsia"/>
          <w:sz w:val="24"/>
          <w:szCs w:val="24"/>
        </w:rPr>
        <w:t>との指摘があった</w:t>
      </w:r>
      <w:r w:rsidRPr="006E3E4C">
        <w:rPr>
          <w:rFonts w:ascii="ＭＳ ゴシック" w:eastAsia="ＭＳ ゴシック" w:hAnsi="ＭＳ ゴシック" w:cs="Times New Roman" w:hint="eastAsia"/>
          <w:sz w:val="24"/>
          <w:szCs w:val="24"/>
        </w:rPr>
        <w:t>。</w:t>
      </w:r>
    </w:p>
    <w:p w:rsidR="009E5BF1" w:rsidRPr="006E3E4C" w:rsidRDefault="009E5BF1" w:rsidP="00E34D7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よって、対象事案の取扱いは、今後の相談事案の集積や国の動向等を踏まえて、将来の検討課題とすることが適当である。</w:t>
      </w:r>
    </w:p>
    <w:p w:rsidR="00E34D77" w:rsidRPr="006E3E4C" w:rsidRDefault="00E34D77" w:rsidP="00E34D77">
      <w:pPr>
        <w:rPr>
          <w:rFonts w:asciiTheme="majorEastAsia" w:eastAsiaTheme="majorEastAsia" w:hAnsiTheme="majorEastAsia"/>
          <w:sz w:val="24"/>
          <w:szCs w:val="24"/>
        </w:rPr>
      </w:pPr>
    </w:p>
    <w:p w:rsidR="00A26B41" w:rsidRPr="006E3E4C" w:rsidRDefault="00A26B41" w:rsidP="00A26B41">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（雇用分野に係る事案）</w:t>
      </w:r>
    </w:p>
    <w:p w:rsidR="00A26B41" w:rsidRPr="006E3E4C" w:rsidRDefault="00A26B41" w:rsidP="00A26B41">
      <w:pPr>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雇用の相談・紛争事案は労働紛争という性格があるので、合議体の対象事案とするのではなく、障害者雇用促進法に定める労働局などの相談や紛争解決の仕組みにつなぐことが適切である。</w:t>
      </w:r>
    </w:p>
    <w:p w:rsidR="00A26B41" w:rsidRPr="006E3E4C" w:rsidRDefault="00A26B41" w:rsidP="00E34D77">
      <w:pPr>
        <w:rPr>
          <w:rFonts w:asciiTheme="majorEastAsia" w:eastAsiaTheme="majorEastAsia" w:hAnsiTheme="majorEastAsia"/>
          <w:sz w:val="24"/>
          <w:szCs w:val="24"/>
        </w:rPr>
      </w:pPr>
    </w:p>
    <w:p w:rsidR="00A26B41" w:rsidRPr="006E3E4C" w:rsidRDefault="00A26B41" w:rsidP="00E34D77">
      <w:pPr>
        <w:rPr>
          <w:rFonts w:asciiTheme="majorEastAsia" w:eastAsiaTheme="majorEastAsia" w:hAnsiTheme="majorEastAsia"/>
          <w:sz w:val="24"/>
          <w:szCs w:val="24"/>
        </w:rPr>
      </w:pPr>
      <w:r w:rsidRPr="006E3E4C">
        <w:rPr>
          <w:rFonts w:ascii="ＭＳ ゴシック" w:eastAsia="ＭＳ ゴシック" w:hAnsi="ＭＳ ゴシック" w:cs="Times New Roman" w:hint="eastAsia"/>
          <w:b/>
          <w:sz w:val="24"/>
          <w:szCs w:val="24"/>
        </w:rPr>
        <w:t>（３）地域・既存の相談機関等における解決の仕組み</w:t>
      </w:r>
    </w:p>
    <w:p w:rsidR="00942BA1" w:rsidRPr="006E3E4C" w:rsidRDefault="00942BA1" w:rsidP="00E134B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千葉県等における相談の状況を見ると、差別に係る事案は全体の４分の１で、生活上の相談が多い。また、実際の相談対応では、市町村をはじめ既存の相談機関でもされているように、当事者の思いを傾聴し、ソーシャルワーク的な対応</w:t>
      </w:r>
      <w:r w:rsidR="00AB157A" w:rsidRPr="006E3E4C">
        <w:rPr>
          <w:rFonts w:ascii="ＭＳ ゴシック" w:eastAsia="ＭＳ ゴシック" w:hAnsi="ＭＳ ゴシック" w:cs="Times New Roman" w:hint="eastAsia"/>
          <w:sz w:val="24"/>
          <w:szCs w:val="24"/>
        </w:rPr>
        <w:t>・調整</w:t>
      </w:r>
      <w:r w:rsidRPr="006E3E4C">
        <w:rPr>
          <w:rFonts w:ascii="ＭＳ ゴシック" w:eastAsia="ＭＳ ゴシック" w:hAnsi="ＭＳ ゴシック" w:cs="Times New Roman" w:hint="eastAsia"/>
          <w:sz w:val="24"/>
          <w:szCs w:val="24"/>
        </w:rPr>
        <w:t>を行っている。</w:t>
      </w:r>
    </w:p>
    <w:p w:rsidR="0086257E" w:rsidRPr="006E3E4C" w:rsidRDefault="0086257E" w:rsidP="0086257E">
      <w:pPr>
        <w:pStyle w:val="a8"/>
        <w:widowControl/>
        <w:numPr>
          <w:ilvl w:val="0"/>
          <w:numId w:val="10"/>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相談の対応に当たっては、対象事案は相談段階では幅広</w:t>
      </w:r>
      <w:r w:rsidR="00AB157A" w:rsidRPr="006E3E4C">
        <w:rPr>
          <w:rFonts w:ascii="ＭＳ ゴシック" w:eastAsia="ＭＳ ゴシック" w:hAnsi="ＭＳ ゴシック" w:cs="Times New Roman" w:hint="eastAsia"/>
          <w:sz w:val="24"/>
          <w:szCs w:val="24"/>
        </w:rPr>
        <w:t>く捉え</w:t>
      </w:r>
      <w:r w:rsidRPr="006E3E4C">
        <w:rPr>
          <w:rFonts w:ascii="ＭＳ ゴシック" w:eastAsia="ＭＳ ゴシック" w:hAnsi="ＭＳ ゴシック" w:cs="Times New Roman" w:hint="eastAsia"/>
          <w:sz w:val="24"/>
          <w:szCs w:val="24"/>
        </w:rPr>
        <w:t>、生活上の相談も含めていくことが求められる。</w:t>
      </w:r>
    </w:p>
    <w:p w:rsidR="00942BA1" w:rsidRPr="006E3E4C" w:rsidRDefault="00942BA1" w:rsidP="00942BA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具体的な事案は、一義的</w:t>
      </w:r>
      <w:r w:rsidR="006B0866" w:rsidRPr="006E3E4C">
        <w:rPr>
          <w:rFonts w:ascii="ＭＳ ゴシック" w:eastAsia="ＭＳ ゴシック" w:hAnsi="ＭＳ ゴシック" w:cs="Times New Roman" w:hint="eastAsia"/>
          <w:sz w:val="24"/>
          <w:szCs w:val="24"/>
        </w:rPr>
        <w:t>には</w:t>
      </w:r>
      <w:r w:rsidRPr="006E3E4C">
        <w:rPr>
          <w:rFonts w:ascii="ＭＳ ゴシック" w:eastAsia="ＭＳ ゴシック" w:hAnsi="ＭＳ ゴシック" w:cs="Times New Roman" w:hint="eastAsia"/>
          <w:sz w:val="24"/>
          <w:szCs w:val="24"/>
        </w:rPr>
        <w:t>身近な地域の相談機関が対応する。相談機関は１か所ではなく、</w:t>
      </w:r>
      <w:r w:rsidR="00AB157A" w:rsidRPr="006E3E4C">
        <w:rPr>
          <w:rFonts w:ascii="ＭＳ ゴシック" w:eastAsia="ＭＳ ゴシック" w:hAnsi="ＭＳ ゴシック" w:cs="Times New Roman" w:hint="eastAsia"/>
          <w:sz w:val="24"/>
          <w:szCs w:val="24"/>
        </w:rPr>
        <w:t>複数</w:t>
      </w:r>
      <w:r w:rsidRPr="006E3E4C">
        <w:rPr>
          <w:rFonts w:ascii="ＭＳ ゴシック" w:eastAsia="ＭＳ ゴシック" w:hAnsi="ＭＳ ゴシック" w:cs="Times New Roman" w:hint="eastAsia"/>
          <w:sz w:val="24"/>
          <w:szCs w:val="24"/>
        </w:rPr>
        <w:t>あって選択できるように、地域での</w:t>
      </w:r>
      <w:r w:rsidR="00AB157A" w:rsidRPr="006E3E4C">
        <w:rPr>
          <w:rFonts w:ascii="ＭＳ ゴシック" w:eastAsia="ＭＳ ゴシック" w:hAnsi="ＭＳ ゴシック" w:cs="Times New Roman" w:hint="eastAsia"/>
          <w:sz w:val="24"/>
          <w:szCs w:val="24"/>
        </w:rPr>
        <w:t>様々な</w:t>
      </w:r>
      <w:r w:rsidRPr="006E3E4C">
        <w:rPr>
          <w:rFonts w:ascii="ＭＳ ゴシック" w:eastAsia="ＭＳ ゴシック" w:hAnsi="ＭＳ ゴシック" w:cs="Times New Roman" w:hint="eastAsia"/>
          <w:sz w:val="24"/>
          <w:szCs w:val="24"/>
        </w:rPr>
        <w:t>既存の相談機関が引き受ける。ただし、それを市町村レベルでどのように連携し、府域全体にどのようにつないでいくのか、システム化</w:t>
      </w:r>
      <w:r w:rsidR="00AB157A" w:rsidRPr="006E3E4C">
        <w:rPr>
          <w:rFonts w:ascii="ＭＳ ゴシック" w:eastAsia="ＭＳ ゴシック" w:hAnsi="ＭＳ ゴシック" w:cs="Times New Roman" w:hint="eastAsia"/>
          <w:sz w:val="24"/>
          <w:szCs w:val="24"/>
        </w:rPr>
        <w:t>して</w:t>
      </w:r>
      <w:r w:rsidRPr="006E3E4C">
        <w:rPr>
          <w:rFonts w:ascii="ＭＳ ゴシック" w:eastAsia="ＭＳ ゴシック" w:hAnsi="ＭＳ ゴシック" w:cs="Times New Roman" w:hint="eastAsia"/>
          <w:sz w:val="24"/>
          <w:szCs w:val="24"/>
        </w:rPr>
        <w:t>明確にする必要がある。</w:t>
      </w:r>
    </w:p>
    <w:p w:rsidR="00AB157A" w:rsidRPr="006E3E4C" w:rsidRDefault="00AB157A" w:rsidP="00AB157A">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相談体制は各市町村で様々であるが、まずは市町村</w:t>
      </w:r>
      <w:r w:rsidR="00CE3135" w:rsidRPr="006E3E4C">
        <w:rPr>
          <w:rFonts w:ascii="ＭＳ ゴシック" w:eastAsia="ＭＳ ゴシック" w:hAnsi="ＭＳ ゴシック" w:cs="Times New Roman" w:hint="eastAsia"/>
          <w:sz w:val="24"/>
          <w:szCs w:val="24"/>
        </w:rPr>
        <w:t>の中で、その市町村における社会資源の状況等を踏まえなが</w:t>
      </w:r>
      <w:r w:rsidR="00D56D3C" w:rsidRPr="006E3E4C">
        <w:rPr>
          <w:rFonts w:ascii="ＭＳ ゴシック" w:eastAsia="ＭＳ ゴシック" w:hAnsi="ＭＳ ゴシック" w:cs="Times New Roman" w:hint="eastAsia"/>
          <w:sz w:val="24"/>
          <w:szCs w:val="24"/>
        </w:rPr>
        <w:t>ら</w:t>
      </w:r>
      <w:r w:rsidR="00CE3135" w:rsidRPr="006E3E4C">
        <w:rPr>
          <w:rFonts w:ascii="ＭＳ ゴシック" w:eastAsia="ＭＳ ゴシック" w:hAnsi="ＭＳ ゴシック" w:cs="Times New Roman" w:hint="eastAsia"/>
          <w:sz w:val="24"/>
          <w:szCs w:val="24"/>
        </w:rPr>
        <w:t>、</w:t>
      </w:r>
      <w:r w:rsidRPr="006E3E4C">
        <w:rPr>
          <w:rFonts w:ascii="ＭＳ ゴシック" w:eastAsia="ＭＳ ゴシック" w:hAnsi="ＭＳ ゴシック" w:cs="Times New Roman" w:hint="eastAsia"/>
          <w:sz w:val="24"/>
          <w:szCs w:val="24"/>
        </w:rPr>
        <w:t>相談体制を確立・整理する。その中で、たとえば、市の障がい福祉担当課、基幹相談支援センターや相談支援事業所など、中核となる窓口を明確にして、府がそれらの相談窓口と連携する体制が適当である。</w:t>
      </w:r>
    </w:p>
    <w:p w:rsidR="00942BA1" w:rsidRPr="006E3E4C" w:rsidRDefault="00942BA1" w:rsidP="00942BA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他の相談機関の対応は、相談機関同士でもよくわからない現状があり、相談機関同士の情報交換のようなものも必要になってくる。</w:t>
      </w:r>
    </w:p>
    <w:p w:rsidR="0086257E" w:rsidRPr="006E3E4C" w:rsidRDefault="0086257E" w:rsidP="0086257E">
      <w:pPr>
        <w:pStyle w:val="a8"/>
        <w:widowControl/>
        <w:numPr>
          <w:ilvl w:val="0"/>
          <w:numId w:val="10"/>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たとえ</w:t>
      </w:r>
      <w:r w:rsidR="00AE46F8" w:rsidRPr="006E3E4C">
        <w:rPr>
          <w:rFonts w:ascii="ＭＳ ゴシック" w:eastAsia="ＭＳ ゴシック" w:hAnsi="ＭＳ ゴシック" w:cs="Times New Roman" w:hint="eastAsia"/>
          <w:sz w:val="24"/>
          <w:szCs w:val="24"/>
        </w:rPr>
        <w:t>ば</w:t>
      </w:r>
      <w:r w:rsidRPr="006E3E4C">
        <w:rPr>
          <w:rFonts w:ascii="ＭＳ ゴシック" w:eastAsia="ＭＳ ゴシック" w:hAnsi="ＭＳ ゴシック" w:cs="Times New Roman" w:hint="eastAsia"/>
          <w:sz w:val="24"/>
          <w:szCs w:val="24"/>
        </w:rPr>
        <w:t>、市町村で、</w:t>
      </w:r>
      <w:r w:rsidR="00AE46F8" w:rsidRPr="006E3E4C">
        <w:rPr>
          <w:rFonts w:ascii="ＭＳ ゴシック" w:eastAsia="ＭＳ ゴシック" w:hAnsi="ＭＳ ゴシック" w:cs="Times New Roman" w:hint="eastAsia"/>
          <w:sz w:val="24"/>
          <w:szCs w:val="24"/>
        </w:rPr>
        <w:t>専門的な相談員を置くことも考えられるとの意見があった</w:t>
      </w:r>
      <w:r w:rsidRPr="006E3E4C">
        <w:rPr>
          <w:rFonts w:ascii="ＭＳ ゴシック" w:eastAsia="ＭＳ ゴシック" w:hAnsi="ＭＳ ゴシック" w:cs="Times New Roman" w:hint="eastAsia"/>
          <w:sz w:val="24"/>
          <w:szCs w:val="24"/>
        </w:rPr>
        <w:t>。</w:t>
      </w:r>
    </w:p>
    <w:p w:rsidR="00CE3135" w:rsidRPr="006E3E4C" w:rsidRDefault="00CE3135" w:rsidP="0086257E">
      <w:pPr>
        <w:pStyle w:val="a8"/>
        <w:widowControl/>
        <w:numPr>
          <w:ilvl w:val="0"/>
          <w:numId w:val="10"/>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また、相談窓口においては、情報提供やコミュニケーションに関する配慮を行い、手話や点字等による相談への対応が求められるとの指摘があった。</w:t>
      </w:r>
    </w:p>
    <w:p w:rsidR="00942BA1" w:rsidRPr="006E3E4C" w:rsidRDefault="00942BA1" w:rsidP="00942BA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身体障がい者の相談員や知的障がい者の相談員が差別の相談に対応</w:t>
      </w:r>
      <w:r w:rsidR="0086257E" w:rsidRPr="006E3E4C">
        <w:rPr>
          <w:rFonts w:ascii="ＭＳ ゴシック" w:eastAsia="ＭＳ ゴシック" w:hAnsi="ＭＳ ゴシック" w:cs="Times New Roman" w:hint="eastAsia"/>
          <w:sz w:val="24"/>
          <w:szCs w:val="24"/>
        </w:rPr>
        <w:t>することについては、その役割や他県の状況から難しいと思われる</w:t>
      </w:r>
      <w:r w:rsidRPr="006E3E4C">
        <w:rPr>
          <w:rFonts w:ascii="ＭＳ ゴシック" w:eastAsia="ＭＳ ゴシック" w:hAnsi="ＭＳ ゴシック" w:cs="Times New Roman" w:hint="eastAsia"/>
          <w:sz w:val="24"/>
          <w:szCs w:val="24"/>
        </w:rPr>
        <w:t>。また、個人</w:t>
      </w:r>
      <w:r w:rsidR="0086257E" w:rsidRPr="006E3E4C">
        <w:rPr>
          <w:rFonts w:ascii="ＭＳ ゴシック" w:eastAsia="ＭＳ ゴシック" w:hAnsi="ＭＳ ゴシック" w:cs="Times New Roman" w:hint="eastAsia"/>
          <w:sz w:val="24"/>
          <w:szCs w:val="24"/>
        </w:rPr>
        <w:t>情報保護の関係で、どこに相談員がいるのか公表できない課題もあるという指摘があった。</w:t>
      </w:r>
    </w:p>
    <w:p w:rsidR="0086257E" w:rsidRPr="006E3E4C" w:rsidRDefault="0086257E" w:rsidP="00942BA1">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なお、既存の相談窓口として、市町村の人権相談窓口があり、その活用を図るべきとの意見があった。</w:t>
      </w:r>
    </w:p>
    <w:p w:rsidR="0086257E" w:rsidRPr="006E3E4C" w:rsidRDefault="0086257E" w:rsidP="0086257E">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この点に関して、障がい者の意識として、人権問題であっても福祉問題として相談に行くこともあり、今の人権相談体制では障がい者のニーズに対応できていないのではないかとの指摘があった。</w:t>
      </w:r>
    </w:p>
    <w:p w:rsidR="0086257E" w:rsidRPr="006E3E4C" w:rsidRDefault="0086257E" w:rsidP="0086257E">
      <w:pPr>
        <w:widowControl/>
        <w:jc w:val="left"/>
        <w:rPr>
          <w:rFonts w:ascii="ＭＳ ゴシック" w:eastAsia="ＭＳ ゴシック" w:hAnsi="ＭＳ ゴシック" w:cs="Times New Roman"/>
          <w:sz w:val="24"/>
          <w:szCs w:val="24"/>
        </w:rPr>
      </w:pPr>
    </w:p>
    <w:p w:rsidR="0086257E" w:rsidRPr="006E3E4C" w:rsidRDefault="0086257E" w:rsidP="0086257E">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（府の役割）</w:t>
      </w:r>
    </w:p>
    <w:p w:rsidR="00536B49" w:rsidRPr="006E3E4C" w:rsidRDefault="00536B49" w:rsidP="00536B49">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市町村がそれぞれの判断で体制整備を行っていくことになるが、</w:t>
      </w:r>
      <w:r w:rsidR="002006F7" w:rsidRPr="006E3E4C">
        <w:rPr>
          <w:rFonts w:ascii="ＭＳ ゴシック" w:eastAsia="ＭＳ ゴシック" w:hAnsi="ＭＳ ゴシック" w:cs="Times New Roman" w:hint="eastAsia"/>
          <w:sz w:val="24"/>
          <w:szCs w:val="24"/>
        </w:rPr>
        <w:t>広域自治体としての府</w:t>
      </w:r>
      <w:r w:rsidRPr="006E3E4C">
        <w:rPr>
          <w:rFonts w:ascii="ＭＳ ゴシック" w:eastAsia="ＭＳ ゴシック" w:hAnsi="ＭＳ ゴシック" w:cs="Times New Roman" w:hint="eastAsia"/>
          <w:sz w:val="24"/>
          <w:szCs w:val="24"/>
        </w:rPr>
        <w:t>のビジョンを持って、</w:t>
      </w:r>
      <w:r w:rsidR="002006F7" w:rsidRPr="006E3E4C">
        <w:rPr>
          <w:rFonts w:ascii="ＭＳ ゴシック" w:eastAsia="ＭＳ ゴシック" w:hAnsi="ＭＳ ゴシック" w:cs="Times New Roman" w:hint="eastAsia"/>
          <w:sz w:val="24"/>
          <w:szCs w:val="24"/>
        </w:rPr>
        <w:t>地域における相談体制のイメージや</w:t>
      </w:r>
      <w:r w:rsidRPr="006E3E4C">
        <w:rPr>
          <w:rFonts w:ascii="ＭＳ ゴシック" w:eastAsia="ＭＳ ゴシック" w:hAnsi="ＭＳ ゴシック" w:cs="Times New Roman" w:hint="eastAsia"/>
          <w:sz w:val="24"/>
          <w:szCs w:val="24"/>
        </w:rPr>
        <w:t>一定の考え方を市町村に対して示すことが必要</w:t>
      </w:r>
      <w:r w:rsidR="002006F7" w:rsidRPr="006E3E4C">
        <w:rPr>
          <w:rFonts w:ascii="ＭＳ ゴシック" w:eastAsia="ＭＳ ゴシック" w:hAnsi="ＭＳ ゴシック" w:cs="Times New Roman" w:hint="eastAsia"/>
          <w:sz w:val="24"/>
          <w:szCs w:val="24"/>
        </w:rPr>
        <w:t>である</w:t>
      </w:r>
      <w:r w:rsidRPr="006E3E4C">
        <w:rPr>
          <w:rFonts w:ascii="ＭＳ ゴシック" w:eastAsia="ＭＳ ゴシック" w:hAnsi="ＭＳ ゴシック" w:cs="Times New Roman" w:hint="eastAsia"/>
          <w:sz w:val="24"/>
          <w:szCs w:val="24"/>
        </w:rPr>
        <w:t>。</w:t>
      </w:r>
    </w:p>
    <w:p w:rsidR="0086257E" w:rsidRPr="006E3E4C" w:rsidRDefault="0086257E" w:rsidP="0086257E">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相談窓口の明確化のために、相談窓口の一覧表を作成し、府民に知らせるべきである。</w:t>
      </w:r>
    </w:p>
    <w:p w:rsidR="002006F7" w:rsidRPr="006E3E4C" w:rsidRDefault="002006F7" w:rsidP="002006F7">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なお、市町村としても、なすべきことを進めていくので、府独自の体制整備や条例検討の行方について、準備時間の確保のため、政令市も含め市町村への技術支援、早期の情報提供を望む意見があった。</w:t>
      </w:r>
    </w:p>
    <w:p w:rsidR="0086257E" w:rsidRPr="006E3E4C" w:rsidRDefault="002006F7" w:rsidP="0086257E">
      <w:pPr>
        <w:pStyle w:val="a8"/>
        <w:widowControl/>
        <w:numPr>
          <w:ilvl w:val="0"/>
          <w:numId w:val="9"/>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また、</w:t>
      </w:r>
      <w:r w:rsidR="0086257E" w:rsidRPr="006E3E4C">
        <w:rPr>
          <w:rFonts w:ascii="ＭＳ ゴシック" w:eastAsia="ＭＳ ゴシック" w:hAnsi="ＭＳ ゴシック" w:cs="Times New Roman" w:hint="eastAsia"/>
          <w:sz w:val="24"/>
          <w:szCs w:val="24"/>
        </w:rPr>
        <w:t>相談員の養成は市町村ではなかなかできない部分があるので、人材育成</w:t>
      </w:r>
      <w:r w:rsidR="00CE3135" w:rsidRPr="006E3E4C">
        <w:rPr>
          <w:rFonts w:ascii="ＭＳ ゴシック" w:eastAsia="ＭＳ ゴシック" w:hAnsi="ＭＳ ゴシック" w:cs="Times New Roman" w:hint="eastAsia"/>
          <w:sz w:val="24"/>
          <w:szCs w:val="24"/>
        </w:rPr>
        <w:t>や質の向上</w:t>
      </w:r>
      <w:r w:rsidR="0086257E" w:rsidRPr="006E3E4C">
        <w:rPr>
          <w:rFonts w:ascii="ＭＳ ゴシック" w:eastAsia="ＭＳ ゴシック" w:hAnsi="ＭＳ ゴシック" w:cs="Times New Roman" w:hint="eastAsia"/>
          <w:sz w:val="24"/>
          <w:szCs w:val="24"/>
        </w:rPr>
        <w:t>の役割は府が担うべき</w:t>
      </w:r>
      <w:r w:rsidRPr="006E3E4C">
        <w:rPr>
          <w:rFonts w:ascii="ＭＳ ゴシック" w:eastAsia="ＭＳ ゴシック" w:hAnsi="ＭＳ ゴシック" w:cs="Times New Roman" w:hint="eastAsia"/>
          <w:sz w:val="24"/>
          <w:szCs w:val="24"/>
        </w:rPr>
        <w:t>との意見があった</w:t>
      </w:r>
      <w:r w:rsidR="0086257E" w:rsidRPr="006E3E4C">
        <w:rPr>
          <w:rFonts w:ascii="ＭＳ ゴシック" w:eastAsia="ＭＳ ゴシック" w:hAnsi="ＭＳ ゴシック" w:cs="Times New Roman" w:hint="eastAsia"/>
          <w:sz w:val="24"/>
          <w:szCs w:val="24"/>
        </w:rPr>
        <w:t>。</w:t>
      </w:r>
      <w:r w:rsidR="00031C73" w:rsidRPr="006E3E4C">
        <w:rPr>
          <w:rFonts w:ascii="ＭＳ ゴシック" w:eastAsia="ＭＳ ゴシック" w:hAnsi="ＭＳ ゴシック" w:cs="Times New Roman" w:hint="eastAsia"/>
          <w:sz w:val="24"/>
          <w:szCs w:val="24"/>
        </w:rPr>
        <w:t>その方法として、相談事例の収集・分析を行い、その成果をフィードバックすることが挙げられた。</w:t>
      </w:r>
    </w:p>
    <w:p w:rsidR="00D648E6" w:rsidRPr="006E3E4C" w:rsidRDefault="00D648E6" w:rsidP="000016C8">
      <w:pPr>
        <w:widowControl/>
        <w:jc w:val="left"/>
        <w:rPr>
          <w:rFonts w:asciiTheme="majorEastAsia" w:eastAsiaTheme="majorEastAsia" w:hAnsiTheme="majorEastAsia"/>
          <w:sz w:val="24"/>
          <w:szCs w:val="24"/>
        </w:rPr>
      </w:pPr>
    </w:p>
    <w:p w:rsidR="00AE4E5B" w:rsidRPr="006E3E4C" w:rsidRDefault="00AE4E5B" w:rsidP="00AE4E5B">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（４）障害者差別解消支援地域協議会</w:t>
      </w:r>
    </w:p>
    <w:p w:rsidR="00AE4E5B" w:rsidRPr="006E3E4C" w:rsidRDefault="00AE4E5B" w:rsidP="00E617AD">
      <w:pPr>
        <w:pStyle w:val="a8"/>
        <w:widowControl/>
        <w:numPr>
          <w:ilvl w:val="0"/>
          <w:numId w:val="13"/>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地域協議会は合議体とは別のものとして、当事者も入って、</w:t>
      </w:r>
      <w:r w:rsidR="00CE3135" w:rsidRPr="006E3E4C">
        <w:rPr>
          <w:rFonts w:ascii="ＭＳ ゴシック" w:eastAsia="ＭＳ ゴシック" w:hAnsi="ＭＳ ゴシック" w:cs="Times New Roman" w:hint="eastAsia"/>
          <w:sz w:val="24"/>
          <w:szCs w:val="24"/>
        </w:rPr>
        <w:t>相談事例</w:t>
      </w:r>
      <w:r w:rsidRPr="006E3E4C">
        <w:rPr>
          <w:rFonts w:ascii="ＭＳ ゴシック" w:eastAsia="ＭＳ ゴシック" w:hAnsi="ＭＳ ゴシック" w:cs="Times New Roman" w:hint="eastAsia"/>
          <w:sz w:val="24"/>
          <w:szCs w:val="24"/>
        </w:rPr>
        <w:t>の収集</w:t>
      </w:r>
      <w:r w:rsidR="00CE3135" w:rsidRPr="006E3E4C">
        <w:rPr>
          <w:rFonts w:ascii="ＭＳ ゴシック" w:eastAsia="ＭＳ ゴシック" w:hAnsi="ＭＳ ゴシック" w:cs="Times New Roman" w:hint="eastAsia"/>
          <w:sz w:val="24"/>
          <w:szCs w:val="24"/>
        </w:rPr>
        <w:t>・分析や今後のあり方などを協議していく役割を担うべきである</w:t>
      </w:r>
      <w:r w:rsidRPr="006E3E4C">
        <w:rPr>
          <w:rFonts w:ascii="ＭＳ ゴシック" w:eastAsia="ＭＳ ゴシック" w:hAnsi="ＭＳ ゴシック" w:cs="Times New Roman" w:hint="eastAsia"/>
          <w:sz w:val="24"/>
          <w:szCs w:val="24"/>
        </w:rPr>
        <w:t>。</w:t>
      </w:r>
    </w:p>
    <w:p w:rsidR="00AE4E5B" w:rsidRPr="006E3E4C" w:rsidRDefault="00AE4E5B" w:rsidP="00E617AD">
      <w:pPr>
        <w:pStyle w:val="a8"/>
        <w:widowControl/>
        <w:numPr>
          <w:ilvl w:val="0"/>
          <w:numId w:val="13"/>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市町村によっては、自立支援協議会の中に位置づけることも考えられる。</w:t>
      </w:r>
    </w:p>
    <w:p w:rsidR="00216E16" w:rsidRPr="006E3E4C" w:rsidRDefault="00216E16">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b/>
          <w:sz w:val="28"/>
          <w:szCs w:val="28"/>
        </w:rPr>
        <w:br w:type="page"/>
      </w:r>
    </w:p>
    <w:p w:rsidR="004D495F" w:rsidRPr="006E3E4C" w:rsidRDefault="004D495F">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４　実効性の確保のための措置の必要性について</w:t>
      </w:r>
    </w:p>
    <w:p w:rsidR="0009761E" w:rsidRPr="006E3E4C" w:rsidRDefault="0009761E" w:rsidP="0009761E">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09761E" w:rsidRPr="006E3E4C" w:rsidRDefault="0009761E" w:rsidP="00A26B41">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しかしながら、それらに期待することが困難な場合を想定して、たとえば、合議体によるあっせんを行っても、正当な理由なく、事業者があっせんに従わない場合に、障害者差別解消法が規定する行政措置を踏まえた上で、府独自の仕組みとして</w:t>
      </w:r>
      <w:r w:rsidR="00A26B41" w:rsidRPr="006E3E4C">
        <w:rPr>
          <w:rFonts w:ascii="ＭＳ ゴシック" w:eastAsia="ＭＳ ゴシック" w:hAnsi="ＭＳ ゴシック" w:cs="Times New Roman" w:hint="eastAsia"/>
          <w:sz w:val="24"/>
          <w:szCs w:val="24"/>
        </w:rPr>
        <w:t>、実効性の確保のための措置</w:t>
      </w:r>
      <w:r w:rsidRPr="006E3E4C">
        <w:rPr>
          <w:rFonts w:ascii="ＭＳ ゴシック" w:eastAsia="ＭＳ ゴシック" w:hAnsi="ＭＳ ゴシック" w:cs="Times New Roman" w:hint="eastAsia"/>
          <w:sz w:val="24"/>
          <w:szCs w:val="24"/>
        </w:rPr>
        <w:t>について検討を行った。</w:t>
      </w:r>
    </w:p>
    <w:p w:rsidR="0009761E" w:rsidRPr="006E3E4C" w:rsidRDefault="0009761E" w:rsidP="0009761E">
      <w:pPr>
        <w:widowControl/>
        <w:jc w:val="left"/>
        <w:rPr>
          <w:rFonts w:ascii="ＭＳ ゴシック" w:eastAsia="ＭＳ ゴシック" w:hAnsi="ＭＳ ゴシック" w:cs="Times New Roman"/>
          <w:sz w:val="24"/>
          <w:szCs w:val="24"/>
        </w:rPr>
      </w:pPr>
    </w:p>
    <w:p w:rsidR="00A86A97" w:rsidRPr="006E3E4C" w:rsidRDefault="00A86A97" w:rsidP="00A26B41">
      <w:pPr>
        <w:pStyle w:val="a8"/>
        <w:widowControl/>
        <w:numPr>
          <w:ilvl w:val="0"/>
          <w:numId w:val="6"/>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実効性の担保のため、</w:t>
      </w:r>
      <w:r w:rsidR="00A26B41" w:rsidRPr="006E3E4C">
        <w:rPr>
          <w:rFonts w:ascii="ＭＳ ゴシック" w:eastAsia="ＭＳ ゴシック" w:hAnsi="ＭＳ ゴシック" w:cs="Times New Roman" w:hint="eastAsia"/>
          <w:sz w:val="24"/>
          <w:szCs w:val="24"/>
        </w:rPr>
        <w:t>知事の権限として、勧告または公表の権限</w:t>
      </w:r>
      <w:r w:rsidRPr="006E3E4C">
        <w:rPr>
          <w:rFonts w:asciiTheme="majorEastAsia" w:eastAsiaTheme="majorEastAsia" w:hAnsiTheme="majorEastAsia" w:hint="eastAsia"/>
          <w:sz w:val="24"/>
          <w:szCs w:val="24"/>
        </w:rPr>
        <w:t>を</w:t>
      </w:r>
      <w:r w:rsidR="00536B49" w:rsidRPr="006E3E4C">
        <w:rPr>
          <w:rFonts w:asciiTheme="majorEastAsia" w:eastAsiaTheme="majorEastAsia" w:hAnsiTheme="majorEastAsia" w:hint="eastAsia"/>
          <w:sz w:val="24"/>
          <w:szCs w:val="24"/>
        </w:rPr>
        <w:t>定め、しっかりと対応していくべきとの意見があった</w:t>
      </w:r>
      <w:r w:rsidRPr="006E3E4C">
        <w:rPr>
          <w:rFonts w:asciiTheme="majorEastAsia" w:eastAsiaTheme="majorEastAsia" w:hAnsiTheme="majorEastAsia" w:hint="eastAsia"/>
          <w:sz w:val="24"/>
          <w:szCs w:val="24"/>
        </w:rPr>
        <w:t>。</w:t>
      </w:r>
    </w:p>
    <w:p w:rsidR="00FD0EB0" w:rsidRPr="006E3E4C" w:rsidRDefault="00FD0EB0" w:rsidP="00FD0EB0">
      <w:pPr>
        <w:pStyle w:val="a8"/>
        <w:ind w:leftChars="0" w:left="420"/>
        <w:rPr>
          <w:rFonts w:asciiTheme="majorEastAsia" w:eastAsiaTheme="majorEastAsia" w:hAnsiTheme="majorEastAsia"/>
          <w:sz w:val="24"/>
          <w:szCs w:val="24"/>
        </w:rPr>
      </w:pPr>
    </w:p>
    <w:p w:rsidR="00DA301A" w:rsidRPr="006E3E4C" w:rsidRDefault="00031C73" w:rsidP="00DA301A">
      <w:pPr>
        <w:pStyle w:val="a8"/>
        <w:numPr>
          <w:ilvl w:val="0"/>
          <w:numId w:val="2"/>
        </w:numPr>
        <w:ind w:leftChars="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一方、</w:t>
      </w:r>
      <w:r w:rsidR="00FD0EB0" w:rsidRPr="006E3E4C">
        <w:rPr>
          <w:rFonts w:ascii="ＭＳ ゴシック" w:eastAsia="ＭＳ ゴシック" w:hAnsi="ＭＳ ゴシック" w:cs="Times New Roman" w:hint="eastAsia"/>
          <w:sz w:val="24"/>
          <w:szCs w:val="24"/>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w:t>
      </w:r>
      <w:r w:rsidR="00DA301A" w:rsidRPr="006E3E4C">
        <w:rPr>
          <w:rFonts w:ascii="ＭＳ ゴシック" w:eastAsia="ＭＳ ゴシック" w:hAnsi="ＭＳ ゴシック" w:cs="Times New Roman" w:hint="eastAsia"/>
          <w:sz w:val="24"/>
          <w:szCs w:val="24"/>
        </w:rPr>
        <w:t>である</w:t>
      </w:r>
      <w:r w:rsidR="00FD0EB0" w:rsidRPr="006E3E4C">
        <w:rPr>
          <w:rFonts w:ascii="ＭＳ ゴシック" w:eastAsia="ＭＳ ゴシック" w:hAnsi="ＭＳ ゴシック" w:cs="Times New Roman" w:hint="eastAsia"/>
          <w:sz w:val="24"/>
          <w:szCs w:val="24"/>
        </w:rPr>
        <w:t>。</w:t>
      </w:r>
    </w:p>
    <w:p w:rsidR="00DA301A" w:rsidRPr="006E3E4C" w:rsidRDefault="00DA301A" w:rsidP="00DA301A">
      <w:pPr>
        <w:pStyle w:val="a8"/>
        <w:numPr>
          <w:ilvl w:val="0"/>
          <w:numId w:val="2"/>
        </w:numPr>
        <w:ind w:leftChars="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その観点からも、</w:t>
      </w:r>
      <w:r w:rsidRPr="006E3E4C">
        <w:rPr>
          <w:rFonts w:asciiTheme="majorEastAsia" w:eastAsiaTheme="majorEastAsia" w:hAnsiTheme="majorEastAsia" w:hint="eastAsia"/>
          <w:sz w:val="24"/>
          <w:szCs w:val="24"/>
        </w:rPr>
        <w:t>ナショナルスタンダードである法が来年度からスタートする中、まだ、</w:t>
      </w:r>
      <w:r w:rsidR="00031C73" w:rsidRPr="006E3E4C">
        <w:rPr>
          <w:rFonts w:asciiTheme="majorEastAsia" w:eastAsiaTheme="majorEastAsia" w:hAnsiTheme="majorEastAsia" w:hint="eastAsia"/>
          <w:sz w:val="24"/>
          <w:szCs w:val="24"/>
        </w:rPr>
        <w:t>法の</w:t>
      </w:r>
      <w:r w:rsidRPr="006E3E4C">
        <w:rPr>
          <w:rFonts w:asciiTheme="majorEastAsia" w:eastAsiaTheme="majorEastAsia" w:hAnsiTheme="majorEastAsia" w:hint="eastAsia"/>
          <w:sz w:val="24"/>
          <w:szCs w:val="24"/>
        </w:rPr>
        <w:t>周知も不十分であり、条例で、違反企業社名の公表など企業の対応に対するハードルをいきなりあげることは、慎重にすべきとの意見があった。</w:t>
      </w:r>
    </w:p>
    <w:p w:rsidR="00DA301A" w:rsidRPr="006E3E4C" w:rsidRDefault="00DA301A" w:rsidP="00DA301A">
      <w:pPr>
        <w:rPr>
          <w:rFonts w:asciiTheme="majorEastAsia" w:eastAsiaTheme="majorEastAsia" w:hAnsiTheme="majorEastAsia"/>
          <w:sz w:val="24"/>
          <w:szCs w:val="24"/>
        </w:rPr>
      </w:pPr>
    </w:p>
    <w:p w:rsidR="00DA301A" w:rsidRPr="006E3E4C" w:rsidRDefault="00DA301A" w:rsidP="00DA301A">
      <w:pPr>
        <w:pStyle w:val="a8"/>
        <w:numPr>
          <w:ilvl w:val="0"/>
          <w:numId w:val="2"/>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罰則については、事業者の自主的な取組みを促すこと、</w:t>
      </w:r>
      <w:r w:rsidR="00AB2875" w:rsidRPr="006E3E4C">
        <w:rPr>
          <w:rFonts w:asciiTheme="majorEastAsia" w:eastAsiaTheme="majorEastAsia" w:hAnsiTheme="majorEastAsia" w:hint="eastAsia"/>
          <w:sz w:val="24"/>
          <w:szCs w:val="24"/>
        </w:rPr>
        <w:t>また、</w:t>
      </w:r>
      <w:r w:rsidRPr="006E3E4C">
        <w:rPr>
          <w:rFonts w:asciiTheme="majorEastAsia" w:eastAsiaTheme="majorEastAsia" w:hAnsiTheme="majorEastAsia" w:hint="eastAsia"/>
          <w:sz w:val="24"/>
          <w:szCs w:val="24"/>
        </w:rPr>
        <w:t>話し合いによる解決を図ることを基本とする法の趣旨を踏まえた取組み</w:t>
      </w:r>
      <w:r w:rsidR="00AB2875" w:rsidRPr="006E3E4C">
        <w:rPr>
          <w:rFonts w:asciiTheme="majorEastAsia" w:eastAsiaTheme="majorEastAsia" w:hAnsiTheme="majorEastAsia" w:hint="eastAsia"/>
          <w:sz w:val="24"/>
          <w:szCs w:val="24"/>
        </w:rPr>
        <w:t>にそぐわないことや事業者の活動に過度な制限をもたらすのではないかという懸念があることなどから、反対する意見が多かった。</w:t>
      </w:r>
    </w:p>
    <w:p w:rsidR="0053481D" w:rsidRPr="006E3E4C" w:rsidRDefault="0053481D" w:rsidP="0053481D">
      <w:pPr>
        <w:pStyle w:val="a8"/>
        <w:ind w:leftChars="0" w:left="420"/>
        <w:rPr>
          <w:rFonts w:asciiTheme="majorEastAsia" w:eastAsiaTheme="majorEastAsia" w:hAnsiTheme="majorEastAsia"/>
          <w:sz w:val="24"/>
          <w:szCs w:val="24"/>
        </w:rPr>
      </w:pPr>
    </w:p>
    <w:p w:rsidR="00FD0EB0" w:rsidRPr="006E3E4C" w:rsidRDefault="00DA301A" w:rsidP="00FD0EB0">
      <w:pPr>
        <w:pStyle w:val="a8"/>
        <w:numPr>
          <w:ilvl w:val="0"/>
          <w:numId w:val="7"/>
        </w:numPr>
        <w:ind w:leftChars="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勧告、</w:t>
      </w:r>
      <w:r w:rsidR="0053481D" w:rsidRPr="006E3E4C">
        <w:rPr>
          <w:rFonts w:ascii="ＭＳ ゴシック" w:eastAsia="ＭＳ ゴシック" w:hAnsi="ＭＳ ゴシック" w:cs="Times New Roman" w:hint="eastAsia"/>
          <w:sz w:val="24"/>
          <w:szCs w:val="24"/>
        </w:rPr>
        <w:t>勧告不服従の場合の公表や罰則といった制裁措置を設ける場合には、その具体的な要件や手続等を明示した根拠規定を条例で定める必要がある。</w:t>
      </w:r>
      <w:r w:rsidRPr="006E3E4C">
        <w:rPr>
          <w:rFonts w:ascii="ＭＳ ゴシック" w:eastAsia="ＭＳ ゴシック" w:hAnsi="ＭＳ ゴシック" w:cs="Times New Roman" w:hint="eastAsia"/>
          <w:sz w:val="24"/>
          <w:szCs w:val="24"/>
        </w:rPr>
        <w:t>その際、</w:t>
      </w:r>
      <w:r w:rsidRPr="006E3E4C">
        <w:rPr>
          <w:rFonts w:asciiTheme="majorEastAsia" w:eastAsiaTheme="majorEastAsia" w:hAnsiTheme="majorEastAsia" w:hint="eastAsia"/>
          <w:sz w:val="24"/>
          <w:szCs w:val="24"/>
        </w:rPr>
        <w:t>熊本県の条例のように、要件等について慎重な取扱いをする。</w:t>
      </w:r>
    </w:p>
    <w:p w:rsidR="001C3EFE" w:rsidRPr="006E3E4C" w:rsidRDefault="001C3EFE" w:rsidP="00385909">
      <w:pPr>
        <w:rPr>
          <w:rFonts w:asciiTheme="majorEastAsia" w:eastAsiaTheme="majorEastAsia" w:hAnsiTheme="majorEastAsia"/>
          <w:sz w:val="24"/>
          <w:szCs w:val="24"/>
        </w:rPr>
      </w:pPr>
    </w:p>
    <w:p w:rsidR="004D495F" w:rsidRPr="006E3E4C" w:rsidRDefault="004D495F">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b/>
          <w:sz w:val="28"/>
          <w:szCs w:val="28"/>
        </w:rPr>
        <w:br w:type="page"/>
      </w:r>
    </w:p>
    <w:p w:rsidR="002C0083" w:rsidRPr="006E3E4C" w:rsidRDefault="00450C6C" w:rsidP="002C0083">
      <w:pPr>
        <w:widowControl/>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５　条例の必要性について</w:t>
      </w:r>
    </w:p>
    <w:p w:rsidR="002C0083" w:rsidRPr="006E3E4C" w:rsidRDefault="002C0083" w:rsidP="00DE2D4B">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相談、紛争の防止・解決の体制整備の具体的方策及び実効性の確保のための措置（勧告、公表、罰則）の必要性の議論を通じて、条例の必要性について検討</w:t>
      </w:r>
      <w:r w:rsidR="00450C6C" w:rsidRPr="006E3E4C">
        <w:rPr>
          <w:rFonts w:asciiTheme="majorEastAsia" w:eastAsiaTheme="majorEastAsia" w:hAnsiTheme="majorEastAsia" w:hint="eastAsia"/>
          <w:sz w:val="24"/>
          <w:szCs w:val="24"/>
        </w:rPr>
        <w:t>を行った</w:t>
      </w:r>
      <w:r w:rsidRPr="006E3E4C">
        <w:rPr>
          <w:rFonts w:asciiTheme="majorEastAsia" w:eastAsiaTheme="majorEastAsia" w:hAnsiTheme="majorEastAsia" w:hint="eastAsia"/>
          <w:sz w:val="24"/>
          <w:szCs w:val="24"/>
        </w:rPr>
        <w:t>。</w:t>
      </w:r>
    </w:p>
    <w:p w:rsidR="00C77D5D" w:rsidRPr="006E3E4C" w:rsidRDefault="00C77D5D" w:rsidP="00FD0EB0">
      <w:pPr>
        <w:rPr>
          <w:rFonts w:asciiTheme="majorEastAsia" w:eastAsiaTheme="majorEastAsia" w:hAnsiTheme="majorEastAsia"/>
          <w:sz w:val="24"/>
          <w:szCs w:val="24"/>
        </w:rPr>
      </w:pPr>
    </w:p>
    <w:p w:rsidR="00FD0EB0" w:rsidRPr="006E3E4C" w:rsidRDefault="00FD0EB0" w:rsidP="00FD0EB0">
      <w:pPr>
        <w:rPr>
          <w:rFonts w:asciiTheme="majorEastAsia" w:eastAsiaTheme="majorEastAsia" w:hAnsiTheme="majorEastAsia"/>
          <w:b/>
          <w:sz w:val="24"/>
          <w:szCs w:val="24"/>
        </w:rPr>
      </w:pPr>
      <w:r w:rsidRPr="006E3E4C">
        <w:rPr>
          <w:rFonts w:asciiTheme="majorEastAsia" w:eastAsiaTheme="majorEastAsia" w:hAnsiTheme="majorEastAsia" w:hint="eastAsia"/>
          <w:b/>
          <w:sz w:val="24"/>
          <w:szCs w:val="24"/>
        </w:rPr>
        <w:t>（１）条例の必要性（条例が必要かどうか）</w:t>
      </w:r>
    </w:p>
    <w:p w:rsidR="00AB2875" w:rsidRPr="006E3E4C" w:rsidRDefault="00AB2875" w:rsidP="00FD0EB0">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w:t>
      </w:r>
      <w:r w:rsidR="00031C73" w:rsidRPr="006E3E4C">
        <w:rPr>
          <w:rFonts w:asciiTheme="majorEastAsia" w:eastAsiaTheme="majorEastAsia" w:hAnsiTheme="majorEastAsia" w:hint="eastAsia"/>
          <w:sz w:val="24"/>
          <w:szCs w:val="24"/>
        </w:rPr>
        <w:t>条例の必要性に関して、</w:t>
      </w:r>
    </w:p>
    <w:p w:rsidR="00C77D5D" w:rsidRPr="006E3E4C" w:rsidRDefault="00AB2875" w:rsidP="00E617AD">
      <w:pPr>
        <w:pStyle w:val="a8"/>
        <w:numPr>
          <w:ilvl w:val="0"/>
          <w:numId w:val="1"/>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障がいを理由とする差別のない、</w:t>
      </w:r>
      <w:r w:rsidR="00C77D5D" w:rsidRPr="006E3E4C">
        <w:rPr>
          <w:rFonts w:asciiTheme="majorEastAsia" w:eastAsiaTheme="majorEastAsia" w:hAnsiTheme="majorEastAsia" w:hint="eastAsia"/>
          <w:sz w:val="24"/>
          <w:szCs w:val="24"/>
        </w:rPr>
        <w:t>共生社会</w:t>
      </w:r>
      <w:r w:rsidRPr="006E3E4C">
        <w:rPr>
          <w:rFonts w:asciiTheme="majorEastAsia" w:eastAsiaTheme="majorEastAsia" w:hAnsiTheme="majorEastAsia" w:hint="eastAsia"/>
          <w:sz w:val="24"/>
          <w:szCs w:val="24"/>
        </w:rPr>
        <w:t>の構築</w:t>
      </w:r>
      <w:r w:rsidR="00C77D5D" w:rsidRPr="006E3E4C">
        <w:rPr>
          <w:rFonts w:asciiTheme="majorEastAsia" w:eastAsiaTheme="majorEastAsia" w:hAnsiTheme="majorEastAsia" w:hint="eastAsia"/>
          <w:sz w:val="24"/>
          <w:szCs w:val="24"/>
        </w:rPr>
        <w:t>に向け、</w:t>
      </w:r>
      <w:r w:rsidR="00031C73" w:rsidRPr="006E3E4C">
        <w:rPr>
          <w:rFonts w:asciiTheme="majorEastAsia" w:eastAsiaTheme="majorEastAsia" w:hAnsiTheme="majorEastAsia" w:hint="eastAsia"/>
          <w:sz w:val="24"/>
          <w:szCs w:val="24"/>
        </w:rPr>
        <w:t>条例による裏付けが取組みの実効性を高めることになり、また、</w:t>
      </w:r>
      <w:r w:rsidRPr="006E3E4C">
        <w:rPr>
          <w:rFonts w:asciiTheme="majorEastAsia" w:eastAsiaTheme="majorEastAsia" w:hAnsiTheme="majorEastAsia" w:hint="eastAsia"/>
          <w:sz w:val="24"/>
          <w:szCs w:val="24"/>
        </w:rPr>
        <w:t>条例を制定すること自体がメッセージとなり、啓発効果がある</w:t>
      </w:r>
      <w:r w:rsidR="00C77D5D" w:rsidRPr="006E3E4C">
        <w:rPr>
          <w:rFonts w:asciiTheme="majorEastAsia" w:eastAsiaTheme="majorEastAsia" w:hAnsiTheme="majorEastAsia" w:hint="eastAsia"/>
          <w:sz w:val="24"/>
          <w:szCs w:val="24"/>
        </w:rPr>
        <w:t>。</w:t>
      </w:r>
    </w:p>
    <w:p w:rsidR="00EA0E3F" w:rsidRPr="006E3E4C" w:rsidRDefault="00450C6C" w:rsidP="00AB2875">
      <w:pPr>
        <w:pStyle w:val="a8"/>
        <w:numPr>
          <w:ilvl w:val="0"/>
          <w:numId w:val="2"/>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条例という形で示</w:t>
      </w:r>
      <w:r w:rsidR="00AB2875" w:rsidRPr="006E3E4C">
        <w:rPr>
          <w:rFonts w:asciiTheme="majorEastAsia" w:eastAsiaTheme="majorEastAsia" w:hAnsiTheme="majorEastAsia" w:hint="eastAsia"/>
          <w:sz w:val="24"/>
          <w:szCs w:val="24"/>
        </w:rPr>
        <w:t>すことで</w:t>
      </w:r>
      <w:r w:rsidRPr="006E3E4C">
        <w:rPr>
          <w:rFonts w:asciiTheme="majorEastAsia" w:eastAsiaTheme="majorEastAsia" w:hAnsiTheme="majorEastAsia" w:hint="eastAsia"/>
          <w:sz w:val="24"/>
          <w:szCs w:val="24"/>
        </w:rPr>
        <w:t>、全体の仕組みがわかりやすく</w:t>
      </w:r>
      <w:r w:rsidR="00AB2875" w:rsidRPr="006E3E4C">
        <w:rPr>
          <w:rFonts w:asciiTheme="majorEastAsia" w:eastAsiaTheme="majorEastAsia" w:hAnsiTheme="majorEastAsia" w:hint="eastAsia"/>
          <w:sz w:val="24"/>
          <w:szCs w:val="24"/>
        </w:rPr>
        <w:t>なり、事業者としても、利用者への対応がしやすい。その際、条例の中の表現は、府民</w:t>
      </w:r>
      <w:r w:rsidRPr="006E3E4C">
        <w:rPr>
          <w:rFonts w:asciiTheme="majorEastAsia" w:eastAsiaTheme="majorEastAsia" w:hAnsiTheme="majorEastAsia" w:hint="eastAsia"/>
          <w:sz w:val="24"/>
          <w:szCs w:val="24"/>
        </w:rPr>
        <w:t>にわかりやすいもの</w:t>
      </w:r>
      <w:r w:rsidR="00AB2875" w:rsidRPr="006E3E4C">
        <w:rPr>
          <w:rFonts w:asciiTheme="majorEastAsia" w:eastAsiaTheme="majorEastAsia" w:hAnsiTheme="majorEastAsia" w:hint="eastAsia"/>
          <w:sz w:val="24"/>
          <w:szCs w:val="24"/>
        </w:rPr>
        <w:t>にする</w:t>
      </w:r>
      <w:r w:rsidRPr="006E3E4C">
        <w:rPr>
          <w:rFonts w:asciiTheme="majorEastAsia" w:eastAsiaTheme="majorEastAsia" w:hAnsiTheme="majorEastAsia" w:hint="eastAsia"/>
          <w:sz w:val="24"/>
          <w:szCs w:val="24"/>
        </w:rPr>
        <w:t>必要がある。</w:t>
      </w:r>
    </w:p>
    <w:p w:rsidR="00031C73" w:rsidRPr="006E3E4C" w:rsidRDefault="00031C73" w:rsidP="00031C73">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といった意見があった。</w:t>
      </w:r>
    </w:p>
    <w:p w:rsidR="00031C73" w:rsidRPr="006E3E4C" w:rsidRDefault="00031C73" w:rsidP="00031C73">
      <w:pPr>
        <w:rPr>
          <w:rFonts w:asciiTheme="majorEastAsia" w:eastAsiaTheme="majorEastAsia" w:hAnsiTheme="majorEastAsia"/>
          <w:sz w:val="24"/>
          <w:szCs w:val="24"/>
        </w:rPr>
      </w:pPr>
    </w:p>
    <w:p w:rsidR="00031C73" w:rsidRPr="006E3E4C" w:rsidRDefault="00031C73" w:rsidP="00031C73">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一方で、</w:t>
      </w:r>
    </w:p>
    <w:p w:rsidR="00031C73" w:rsidRPr="006E3E4C" w:rsidRDefault="00031C73" w:rsidP="00031C73">
      <w:pPr>
        <w:numPr>
          <w:ilvl w:val="0"/>
          <w:numId w:val="1"/>
        </w:num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85909" w:rsidRPr="006E3E4C" w:rsidRDefault="00031C73" w:rsidP="00E617AD">
      <w:pPr>
        <w:numPr>
          <w:ilvl w:val="0"/>
          <w:numId w:val="1"/>
        </w:num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企業においては、法の周知にかなりの労力を要するので、まずは、周知を徹底した上で、</w:t>
      </w:r>
      <w:r w:rsidR="00385909" w:rsidRPr="006E3E4C">
        <w:rPr>
          <w:rFonts w:asciiTheme="majorEastAsia" w:eastAsiaTheme="majorEastAsia" w:hAnsiTheme="majorEastAsia" w:hint="eastAsia"/>
          <w:sz w:val="24"/>
          <w:szCs w:val="24"/>
        </w:rPr>
        <w:t>条例</w:t>
      </w:r>
      <w:r w:rsidRPr="006E3E4C">
        <w:rPr>
          <w:rFonts w:asciiTheme="majorEastAsia" w:eastAsiaTheme="majorEastAsia" w:hAnsiTheme="majorEastAsia" w:hint="eastAsia"/>
          <w:sz w:val="24"/>
          <w:szCs w:val="24"/>
        </w:rPr>
        <w:t>の検討・制定</w:t>
      </w:r>
      <w:r w:rsidR="00385909" w:rsidRPr="006E3E4C">
        <w:rPr>
          <w:rFonts w:asciiTheme="majorEastAsia" w:eastAsiaTheme="majorEastAsia" w:hAnsiTheme="majorEastAsia" w:hint="eastAsia"/>
          <w:sz w:val="24"/>
          <w:szCs w:val="24"/>
        </w:rPr>
        <w:t>は、一歩</w:t>
      </w:r>
      <w:r w:rsidR="00D43F59" w:rsidRPr="006E3E4C">
        <w:rPr>
          <w:rFonts w:asciiTheme="majorEastAsia" w:eastAsiaTheme="majorEastAsia" w:hAnsiTheme="majorEastAsia" w:hint="eastAsia"/>
          <w:sz w:val="24"/>
          <w:szCs w:val="24"/>
        </w:rPr>
        <w:t>ずつ</w:t>
      </w:r>
      <w:r w:rsidR="00385909" w:rsidRPr="006E3E4C">
        <w:rPr>
          <w:rFonts w:asciiTheme="majorEastAsia" w:eastAsiaTheme="majorEastAsia" w:hAnsiTheme="majorEastAsia" w:hint="eastAsia"/>
          <w:sz w:val="24"/>
          <w:szCs w:val="24"/>
        </w:rPr>
        <w:t>慎重に進めていく必要がある。</w:t>
      </w:r>
    </w:p>
    <w:p w:rsidR="00031C73" w:rsidRPr="006E3E4C" w:rsidRDefault="00031C73" w:rsidP="00031C73">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との意見もあった。</w:t>
      </w:r>
    </w:p>
    <w:p w:rsidR="00385909" w:rsidRPr="006E3E4C" w:rsidRDefault="00385909" w:rsidP="00385909">
      <w:pPr>
        <w:rPr>
          <w:rFonts w:asciiTheme="majorEastAsia" w:eastAsiaTheme="majorEastAsia" w:hAnsiTheme="majorEastAsia"/>
          <w:sz w:val="24"/>
          <w:szCs w:val="24"/>
        </w:rPr>
      </w:pPr>
    </w:p>
    <w:p w:rsidR="00FD0EB0" w:rsidRPr="006E3E4C" w:rsidRDefault="00FD0EB0" w:rsidP="00385909">
      <w:pPr>
        <w:rPr>
          <w:rFonts w:asciiTheme="majorEastAsia" w:eastAsiaTheme="majorEastAsia" w:hAnsiTheme="majorEastAsia"/>
          <w:b/>
          <w:sz w:val="24"/>
          <w:szCs w:val="24"/>
        </w:rPr>
      </w:pPr>
      <w:r w:rsidRPr="006E3E4C">
        <w:rPr>
          <w:rFonts w:asciiTheme="majorEastAsia" w:eastAsiaTheme="majorEastAsia" w:hAnsiTheme="majorEastAsia" w:hint="eastAsia"/>
          <w:b/>
          <w:sz w:val="24"/>
          <w:szCs w:val="24"/>
        </w:rPr>
        <w:t>（２）条例の内容（どのような条例が必要か）</w:t>
      </w:r>
    </w:p>
    <w:p w:rsidR="00385909" w:rsidRPr="006E3E4C" w:rsidRDefault="00C77D5D" w:rsidP="00AB2875">
      <w:pPr>
        <w:pStyle w:val="a8"/>
        <w:numPr>
          <w:ilvl w:val="0"/>
          <w:numId w:val="2"/>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障害者差別解消法</w:t>
      </w:r>
      <w:r w:rsidR="00031C73" w:rsidRPr="006E3E4C">
        <w:rPr>
          <w:rFonts w:asciiTheme="majorEastAsia" w:eastAsiaTheme="majorEastAsia" w:hAnsiTheme="majorEastAsia" w:hint="eastAsia"/>
          <w:sz w:val="24"/>
          <w:szCs w:val="24"/>
        </w:rPr>
        <w:t>の制定・施行</w:t>
      </w:r>
      <w:r w:rsidRPr="006E3E4C">
        <w:rPr>
          <w:rFonts w:asciiTheme="majorEastAsia" w:eastAsiaTheme="majorEastAsia" w:hAnsiTheme="majorEastAsia" w:hint="eastAsia"/>
          <w:sz w:val="24"/>
          <w:szCs w:val="24"/>
        </w:rPr>
        <w:t>後は、法で十分規律されて</w:t>
      </w:r>
      <w:r w:rsidR="00031C73" w:rsidRPr="006E3E4C">
        <w:rPr>
          <w:rFonts w:asciiTheme="majorEastAsia" w:eastAsiaTheme="majorEastAsia" w:hAnsiTheme="majorEastAsia" w:hint="eastAsia"/>
          <w:sz w:val="24"/>
          <w:szCs w:val="24"/>
        </w:rPr>
        <w:t>おらず</w:t>
      </w:r>
      <w:r w:rsidRPr="006E3E4C">
        <w:rPr>
          <w:rFonts w:asciiTheme="majorEastAsia" w:eastAsiaTheme="majorEastAsia" w:hAnsiTheme="majorEastAsia" w:hint="eastAsia"/>
          <w:sz w:val="24"/>
          <w:szCs w:val="24"/>
        </w:rPr>
        <w:t>、</w:t>
      </w:r>
      <w:r w:rsidR="00031C73" w:rsidRPr="006E3E4C">
        <w:rPr>
          <w:rFonts w:asciiTheme="majorEastAsia" w:eastAsiaTheme="majorEastAsia" w:hAnsiTheme="majorEastAsia" w:hint="eastAsia"/>
          <w:sz w:val="24"/>
          <w:szCs w:val="24"/>
        </w:rPr>
        <w:t>地方公共団体に委ねられている事項、</w:t>
      </w:r>
      <w:r w:rsidRPr="006E3E4C">
        <w:rPr>
          <w:rFonts w:asciiTheme="majorEastAsia" w:eastAsiaTheme="majorEastAsia" w:hAnsiTheme="majorEastAsia" w:hint="eastAsia"/>
          <w:sz w:val="24"/>
          <w:szCs w:val="24"/>
        </w:rPr>
        <w:t>具体的には、相談や紛争解決の仕組みを</w:t>
      </w:r>
      <w:r w:rsidR="00031C73" w:rsidRPr="006E3E4C">
        <w:rPr>
          <w:rFonts w:asciiTheme="majorEastAsia" w:eastAsiaTheme="majorEastAsia" w:hAnsiTheme="majorEastAsia" w:hint="eastAsia"/>
          <w:sz w:val="24"/>
          <w:szCs w:val="24"/>
        </w:rPr>
        <w:t>条例で規定することに意義がある</w:t>
      </w:r>
      <w:r w:rsidRPr="006E3E4C">
        <w:rPr>
          <w:rFonts w:asciiTheme="majorEastAsia" w:eastAsiaTheme="majorEastAsia" w:hAnsiTheme="majorEastAsia" w:hint="eastAsia"/>
          <w:sz w:val="24"/>
          <w:szCs w:val="24"/>
        </w:rPr>
        <w:t>。</w:t>
      </w:r>
    </w:p>
    <w:p w:rsidR="00C77D5D" w:rsidRPr="006E3E4C" w:rsidRDefault="00B858F1" w:rsidP="00536B49">
      <w:pPr>
        <w:pStyle w:val="a8"/>
        <w:numPr>
          <w:ilvl w:val="0"/>
          <w:numId w:val="2"/>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w:t>
      </w:r>
      <w:r w:rsidR="00AB2875" w:rsidRPr="006E3E4C">
        <w:rPr>
          <w:rFonts w:asciiTheme="majorEastAsia" w:eastAsiaTheme="majorEastAsia" w:hAnsiTheme="majorEastAsia" w:hint="eastAsia"/>
          <w:sz w:val="24"/>
          <w:szCs w:val="24"/>
        </w:rPr>
        <w:t>である</w:t>
      </w:r>
      <w:r w:rsidRPr="006E3E4C">
        <w:rPr>
          <w:rFonts w:asciiTheme="majorEastAsia" w:eastAsiaTheme="majorEastAsia" w:hAnsiTheme="majorEastAsia" w:hint="eastAsia"/>
          <w:sz w:val="24"/>
          <w:szCs w:val="24"/>
        </w:rPr>
        <w:t>。</w:t>
      </w:r>
    </w:p>
    <w:p w:rsidR="00031C73" w:rsidRPr="006E3E4C" w:rsidRDefault="00031C73" w:rsidP="00031C73">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といった意見があった。</w:t>
      </w:r>
    </w:p>
    <w:p w:rsidR="00C77D5D" w:rsidRPr="006E3E4C" w:rsidRDefault="00C77D5D" w:rsidP="00C77D5D">
      <w:pPr>
        <w:rPr>
          <w:rFonts w:asciiTheme="majorEastAsia" w:eastAsiaTheme="majorEastAsia" w:hAnsiTheme="majorEastAsia"/>
          <w:sz w:val="24"/>
          <w:szCs w:val="24"/>
        </w:rPr>
      </w:pPr>
    </w:p>
    <w:p w:rsidR="00AB2875" w:rsidRPr="006E3E4C" w:rsidRDefault="00AB2875" w:rsidP="00031C73">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また、</w:t>
      </w:r>
    </w:p>
    <w:p w:rsidR="00DE2D4B" w:rsidRPr="006E3E4C" w:rsidRDefault="00C77D5D" w:rsidP="00536B49">
      <w:pPr>
        <w:pStyle w:val="a8"/>
        <w:numPr>
          <w:ilvl w:val="0"/>
          <w:numId w:val="1"/>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「上乗せ・横出し」の視点で</w:t>
      </w:r>
      <w:r w:rsidR="00031C73" w:rsidRPr="006E3E4C">
        <w:rPr>
          <w:rFonts w:asciiTheme="majorEastAsia" w:eastAsiaTheme="majorEastAsia" w:hAnsiTheme="majorEastAsia" w:hint="eastAsia"/>
          <w:sz w:val="24"/>
          <w:szCs w:val="24"/>
        </w:rPr>
        <w:t>法</w:t>
      </w:r>
      <w:r w:rsidRPr="006E3E4C">
        <w:rPr>
          <w:rFonts w:asciiTheme="majorEastAsia" w:eastAsiaTheme="majorEastAsia" w:hAnsiTheme="majorEastAsia" w:hint="eastAsia"/>
          <w:sz w:val="24"/>
          <w:szCs w:val="24"/>
        </w:rPr>
        <w:t>の曖昧さや不十分さを地域の実情に照らして、具体化をしていくことが課題になる。</w:t>
      </w:r>
    </w:p>
    <w:p w:rsidR="002C0083" w:rsidRPr="006E3E4C" w:rsidRDefault="002C0083" w:rsidP="00E617AD">
      <w:pPr>
        <w:pStyle w:val="a8"/>
        <w:numPr>
          <w:ilvl w:val="0"/>
          <w:numId w:val="1"/>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条例の役割として、</w:t>
      </w:r>
      <w:r w:rsidR="00C77D5D" w:rsidRPr="006E3E4C">
        <w:rPr>
          <w:rFonts w:asciiTheme="majorEastAsia" w:eastAsiaTheme="majorEastAsia" w:hAnsiTheme="majorEastAsia" w:hint="eastAsia"/>
          <w:sz w:val="24"/>
          <w:szCs w:val="24"/>
        </w:rPr>
        <w:t>差別の定義を明確に</w:t>
      </w:r>
      <w:r w:rsidR="00031C73" w:rsidRPr="006E3E4C">
        <w:rPr>
          <w:rFonts w:asciiTheme="majorEastAsia" w:eastAsiaTheme="majorEastAsia" w:hAnsiTheme="majorEastAsia" w:hint="eastAsia"/>
          <w:sz w:val="24"/>
          <w:szCs w:val="24"/>
        </w:rPr>
        <w:t>し</w:t>
      </w:r>
      <w:r w:rsidR="00C77D5D" w:rsidRPr="006E3E4C">
        <w:rPr>
          <w:rFonts w:asciiTheme="majorEastAsia" w:eastAsiaTheme="majorEastAsia" w:hAnsiTheme="majorEastAsia" w:hint="eastAsia"/>
          <w:sz w:val="24"/>
          <w:szCs w:val="24"/>
        </w:rPr>
        <w:t>、府ガイドラインを条例に基づく指針にする、障がい者が差別事案を訴える根拠があることを明確にする、相談に調整の権限を付与する、紛争解決機関に助言・あっせんの権限を与える、知事に勧告・公表の権限を与える、</w:t>
      </w:r>
      <w:r w:rsidR="00031C73" w:rsidRPr="006E3E4C">
        <w:rPr>
          <w:rFonts w:asciiTheme="majorEastAsia" w:eastAsiaTheme="majorEastAsia" w:hAnsiTheme="majorEastAsia" w:hint="eastAsia"/>
          <w:sz w:val="24"/>
          <w:szCs w:val="24"/>
        </w:rPr>
        <w:t>啓発の役割を行政あるいは事業者の責務として定めること等が考えられる。</w:t>
      </w:r>
    </w:p>
    <w:p w:rsidR="00031C73" w:rsidRPr="006E3E4C" w:rsidRDefault="00031C73" w:rsidP="00031C73">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との意見もあった。</w:t>
      </w:r>
    </w:p>
    <w:p w:rsidR="009F1CC9" w:rsidRPr="006E3E4C" w:rsidRDefault="009F1CC9" w:rsidP="009F1CC9">
      <w:pPr>
        <w:rPr>
          <w:rFonts w:asciiTheme="majorEastAsia" w:eastAsiaTheme="majorEastAsia" w:hAnsiTheme="majorEastAsia"/>
          <w:sz w:val="24"/>
          <w:szCs w:val="24"/>
        </w:rPr>
      </w:pPr>
    </w:p>
    <w:p w:rsidR="00FD0EB0" w:rsidRPr="006E3E4C" w:rsidRDefault="00536B49" w:rsidP="007E2539">
      <w:pPr>
        <w:ind w:firstLineChars="100" w:firstLine="240"/>
        <w:rPr>
          <w:rFonts w:asciiTheme="majorEastAsia" w:eastAsiaTheme="majorEastAsia" w:hAnsiTheme="majorEastAsia"/>
        </w:rPr>
      </w:pPr>
      <w:r w:rsidRPr="006E3E4C">
        <w:rPr>
          <w:rFonts w:asciiTheme="majorEastAsia" w:eastAsiaTheme="majorEastAsia" w:hAnsiTheme="majorEastAsia" w:hint="eastAsia"/>
          <w:sz w:val="24"/>
          <w:szCs w:val="24"/>
        </w:rPr>
        <w:t>また、条例の制定時期に関して、以下のような意見があり、中でも、法施行にあわせて、条例の制定を求める意見が多かった。</w:t>
      </w:r>
    </w:p>
    <w:p w:rsidR="00536B49" w:rsidRPr="006E3E4C" w:rsidRDefault="00536B49" w:rsidP="00E617AD">
      <w:pPr>
        <w:pStyle w:val="a8"/>
        <w:numPr>
          <w:ilvl w:val="0"/>
          <w:numId w:val="3"/>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平成２８年４月の法施行にあわせて、条例を制定すべきであり、内容は体制整備等法を補完するようなものにすべきである。その場合は、府民の理解も得られやすい。</w:t>
      </w:r>
    </w:p>
    <w:p w:rsidR="007167ED" w:rsidRPr="006E3E4C" w:rsidRDefault="007167ED" w:rsidP="007167ED">
      <w:pPr>
        <w:pStyle w:val="a8"/>
        <w:ind w:leftChars="0" w:left="420"/>
        <w:rPr>
          <w:rFonts w:asciiTheme="majorEastAsia" w:eastAsiaTheme="majorEastAsia" w:hAnsiTheme="majorEastAsia"/>
          <w:sz w:val="24"/>
          <w:szCs w:val="24"/>
        </w:rPr>
      </w:pPr>
    </w:p>
    <w:p w:rsidR="007E2539" w:rsidRPr="006E3E4C" w:rsidRDefault="00536B49" w:rsidP="007E2539">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一方で、</w:t>
      </w:r>
    </w:p>
    <w:p w:rsidR="007C7274" w:rsidRPr="006E3E4C" w:rsidRDefault="00536B49" w:rsidP="007E2539">
      <w:pPr>
        <w:pStyle w:val="a8"/>
        <w:numPr>
          <w:ilvl w:val="0"/>
          <w:numId w:val="3"/>
        </w:numPr>
        <w:ind w:leftChars="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体制整備にとどまらず、</w:t>
      </w:r>
      <w:r w:rsidR="00D56D3C" w:rsidRPr="006E3E4C">
        <w:rPr>
          <w:rFonts w:asciiTheme="majorEastAsia" w:eastAsiaTheme="majorEastAsia" w:hAnsiTheme="majorEastAsia" w:hint="eastAsia"/>
          <w:sz w:val="24"/>
          <w:szCs w:val="24"/>
        </w:rPr>
        <w:t>いわゆる「上乗せ・横出し」</w:t>
      </w:r>
      <w:r w:rsidRPr="006E3E4C">
        <w:rPr>
          <w:rFonts w:asciiTheme="majorEastAsia" w:eastAsiaTheme="majorEastAsia" w:hAnsiTheme="majorEastAsia" w:hint="eastAsia"/>
          <w:sz w:val="24"/>
          <w:szCs w:val="24"/>
        </w:rPr>
        <w:t>条例を作る場合は、府民全体の合意が得られるように、時間をかけて、しっかりと検討を行う必要がある。</w:t>
      </w:r>
    </w:p>
    <w:p w:rsidR="007E2539" w:rsidRPr="006E3E4C" w:rsidRDefault="007E2539" w:rsidP="007E2539">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との指摘もあった。</w:t>
      </w:r>
    </w:p>
    <w:p w:rsidR="006A2F11" w:rsidRPr="006E3E4C" w:rsidRDefault="006A2F11">
      <w:pPr>
        <w:widowControl/>
        <w:jc w:val="left"/>
        <w:rPr>
          <w:rFonts w:asciiTheme="majorEastAsia" w:eastAsiaTheme="majorEastAsia" w:hAnsiTheme="majorEastAsia"/>
          <w:sz w:val="24"/>
          <w:szCs w:val="24"/>
        </w:rPr>
      </w:pPr>
    </w:p>
    <w:p w:rsidR="006A2F11" w:rsidRPr="006E3E4C" w:rsidRDefault="00536B49" w:rsidP="006A2F11">
      <w:pPr>
        <w:rPr>
          <w:rFonts w:asciiTheme="majorEastAsia" w:eastAsiaTheme="majorEastAsia" w:hAnsiTheme="majorEastAsia"/>
          <w:b/>
          <w:sz w:val="24"/>
          <w:szCs w:val="24"/>
        </w:rPr>
      </w:pPr>
      <w:r w:rsidRPr="006E3E4C">
        <w:rPr>
          <w:rFonts w:asciiTheme="majorEastAsia" w:eastAsiaTheme="majorEastAsia" w:hAnsiTheme="majorEastAsia" w:hint="eastAsia"/>
          <w:b/>
          <w:sz w:val="24"/>
          <w:szCs w:val="24"/>
        </w:rPr>
        <w:t>（３</w:t>
      </w:r>
      <w:r w:rsidR="006A2F11" w:rsidRPr="006E3E4C">
        <w:rPr>
          <w:rFonts w:asciiTheme="majorEastAsia" w:eastAsiaTheme="majorEastAsia" w:hAnsiTheme="majorEastAsia" w:hint="eastAsia"/>
          <w:b/>
          <w:sz w:val="24"/>
          <w:szCs w:val="24"/>
        </w:rPr>
        <w:t>）条例制定の方向性</w:t>
      </w:r>
    </w:p>
    <w:p w:rsidR="006A2F11" w:rsidRPr="006E3E4C" w:rsidRDefault="006A2F11" w:rsidP="006A2F11">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これまでの部会における議論を整理すると、</w:t>
      </w:r>
    </w:p>
    <w:p w:rsidR="006A2F11" w:rsidRPr="006E3E4C" w:rsidRDefault="006A2F11" w:rsidP="006A2F11">
      <w:pPr>
        <w:pStyle w:val="a8"/>
        <w:ind w:leftChars="205" w:left="1133" w:hangingChars="293" w:hanging="703"/>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（ア）まずは、府ガイドライン等により普及啓発を進め、その後、法施行後の状況を踏まえて、条例の必要性を判断する。</w:t>
      </w:r>
    </w:p>
    <w:p w:rsidR="006A2F11" w:rsidRPr="006E3E4C" w:rsidRDefault="006A2F11" w:rsidP="006A2F11">
      <w:pPr>
        <w:pStyle w:val="a8"/>
        <w:ind w:leftChars="205" w:left="1133" w:hangingChars="293" w:hanging="703"/>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（イ）相談体制の整備等法が明確に規定していない部分を補完するための条例を制定する。</w:t>
      </w:r>
    </w:p>
    <w:p w:rsidR="006A2F11" w:rsidRPr="006E3E4C" w:rsidRDefault="006A2F11" w:rsidP="006A2F11">
      <w:pPr>
        <w:pStyle w:val="a8"/>
        <w:ind w:leftChars="205" w:left="1133" w:hangingChars="293" w:hanging="703"/>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（ウ）合理的配慮の法的義務化等含む、いわゆる</w:t>
      </w:r>
      <w:r w:rsidR="00D56D3C" w:rsidRPr="006E3E4C">
        <w:rPr>
          <w:rFonts w:asciiTheme="majorEastAsia" w:eastAsiaTheme="majorEastAsia" w:hAnsiTheme="majorEastAsia" w:hint="eastAsia"/>
          <w:sz w:val="24"/>
          <w:szCs w:val="24"/>
        </w:rPr>
        <w:t>「</w:t>
      </w:r>
      <w:r w:rsidRPr="006E3E4C">
        <w:rPr>
          <w:rFonts w:asciiTheme="majorEastAsia" w:eastAsiaTheme="majorEastAsia" w:hAnsiTheme="majorEastAsia" w:hint="eastAsia"/>
          <w:sz w:val="24"/>
          <w:szCs w:val="24"/>
        </w:rPr>
        <w:t>上乗せ・横出し</w:t>
      </w:r>
      <w:r w:rsidR="00D56D3C" w:rsidRPr="006E3E4C">
        <w:rPr>
          <w:rFonts w:asciiTheme="majorEastAsia" w:eastAsiaTheme="majorEastAsia" w:hAnsiTheme="majorEastAsia" w:hint="eastAsia"/>
          <w:sz w:val="24"/>
          <w:szCs w:val="24"/>
        </w:rPr>
        <w:t>」</w:t>
      </w:r>
      <w:r w:rsidRPr="006E3E4C">
        <w:rPr>
          <w:rFonts w:asciiTheme="majorEastAsia" w:eastAsiaTheme="majorEastAsia" w:hAnsiTheme="majorEastAsia" w:hint="eastAsia"/>
          <w:sz w:val="24"/>
          <w:szCs w:val="24"/>
        </w:rPr>
        <w:t>条例を制定する。</w:t>
      </w:r>
    </w:p>
    <w:p w:rsidR="006A2F11" w:rsidRPr="006E3E4C" w:rsidRDefault="00536B49" w:rsidP="00D56D3C">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という３つの方向性が考えられる。</w:t>
      </w:r>
      <w:r w:rsidR="007E2539" w:rsidRPr="006E3E4C">
        <w:rPr>
          <w:rFonts w:asciiTheme="majorEastAsia" w:eastAsiaTheme="majorEastAsia" w:hAnsiTheme="majorEastAsia" w:hint="eastAsia"/>
          <w:sz w:val="24"/>
          <w:szCs w:val="24"/>
        </w:rPr>
        <w:t>（２）とあわせて、</w:t>
      </w:r>
      <w:r w:rsidR="006A2F11" w:rsidRPr="006E3E4C">
        <w:rPr>
          <w:rFonts w:asciiTheme="majorEastAsia" w:eastAsiaTheme="majorEastAsia" w:hAnsiTheme="majorEastAsia" w:hint="eastAsia"/>
          <w:sz w:val="24"/>
          <w:szCs w:val="24"/>
        </w:rPr>
        <w:t>今後、府において、障がい当事者や関係事業者等幅広い意見も聞きつつ、適切に判断されたい。</w:t>
      </w:r>
    </w:p>
    <w:p w:rsidR="007C7274" w:rsidRPr="006E3E4C" w:rsidRDefault="007C7274">
      <w:pPr>
        <w:widowControl/>
        <w:jc w:val="left"/>
        <w:rPr>
          <w:rFonts w:asciiTheme="majorEastAsia" w:eastAsiaTheme="majorEastAsia" w:hAnsiTheme="majorEastAsia"/>
          <w:sz w:val="24"/>
          <w:szCs w:val="24"/>
        </w:rPr>
      </w:pPr>
      <w:r w:rsidRPr="006E3E4C">
        <w:rPr>
          <w:rFonts w:asciiTheme="majorEastAsia" w:eastAsiaTheme="majorEastAsia" w:hAnsiTheme="majorEastAsia"/>
          <w:sz w:val="24"/>
          <w:szCs w:val="24"/>
        </w:rPr>
        <w:br w:type="page"/>
      </w:r>
    </w:p>
    <w:p w:rsidR="007C7274" w:rsidRPr="006E3E4C" w:rsidRDefault="007C7274" w:rsidP="007C7274">
      <w:pPr>
        <w:rPr>
          <w:rFonts w:ascii="ＭＳ ゴシック" w:eastAsia="ＭＳ ゴシック" w:hAnsi="ＭＳ ゴシック"/>
          <w:sz w:val="24"/>
        </w:rPr>
      </w:pPr>
      <w:r w:rsidRPr="006E3E4C">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5883B3E" wp14:editId="3655A259">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6A2F11" w:rsidRPr="001650FB" w:rsidRDefault="006A2F11"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35pt;margin-top:-23.9pt;width:67.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">
                <v:textbox inset="5.85pt,.7pt,5.85pt,.7pt">
                  <w:txbxContent>
                    <w:p w:rsidR="006A2F11" w:rsidRPr="001650FB" w:rsidRDefault="006A2F11"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Pr="006E3E4C">
        <w:rPr>
          <w:rFonts w:ascii="ＭＳ ゴシック" w:eastAsia="ＭＳ ゴシック" w:hAnsi="ＭＳ ゴシック" w:hint="eastAsia"/>
          <w:sz w:val="24"/>
        </w:rPr>
        <w:t>大阪府障がい者施策推進協議会差別解消部会委員名簿</w:t>
      </w:r>
      <w:r w:rsidRPr="006E3E4C">
        <w:rPr>
          <w:rFonts w:ascii="ＭＳ ゴシック" w:eastAsia="ＭＳ ゴシック" w:hAnsi="ＭＳ ゴシック" w:hint="eastAsia"/>
          <w:sz w:val="24"/>
        </w:rPr>
        <w:tab/>
      </w:r>
    </w:p>
    <w:p w:rsidR="007C7274" w:rsidRPr="006E3E4C" w:rsidRDefault="007C7274" w:rsidP="007C7274">
      <w:pPr>
        <w:spacing w:line="276" w:lineRule="auto"/>
        <w:jc w:val="righ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（平成２７年６月現在）</w:t>
      </w:r>
    </w:p>
    <w:p w:rsidR="007C7274" w:rsidRPr="006E3E4C" w:rsidRDefault="007C7274" w:rsidP="007C7274">
      <w:pPr>
        <w:spacing w:line="276" w:lineRule="auto"/>
        <w:jc w:val="right"/>
        <w:rPr>
          <w:rFonts w:ascii="ＭＳ ゴシック" w:eastAsia="ＭＳ ゴシック" w:hAnsi="ＭＳ ゴシック"/>
          <w:szCs w:val="21"/>
        </w:rPr>
      </w:pPr>
    </w:p>
    <w:p w:rsidR="007C7274" w:rsidRPr="006E3E4C" w:rsidRDefault="007C7274" w:rsidP="007C7274">
      <w:pPr>
        <w:spacing w:line="276" w:lineRule="auto"/>
        <w:jc w:val="left"/>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氏名　　　　　　　　　　　　　　　職名</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嵐谷　安雄</w:t>
      </w:r>
      <w:r w:rsidRPr="006E3E4C">
        <w:rPr>
          <w:rFonts w:ascii="ＭＳ ゴシック" w:eastAsia="ＭＳ ゴシック" w:hAnsi="ＭＳ ゴシック" w:hint="eastAsia"/>
          <w:szCs w:val="21"/>
        </w:rPr>
        <w:tab/>
        <w:t xml:space="preserve">　　　一般財団法人大阪府身体障害者福祉協会会長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有澤　知子</w:t>
      </w:r>
      <w:r w:rsidRPr="006E3E4C">
        <w:rPr>
          <w:rFonts w:ascii="ＭＳ ゴシック" w:eastAsia="ＭＳ ゴシック" w:hAnsi="ＭＳ ゴシック" w:hint="eastAsia"/>
          <w:szCs w:val="21"/>
        </w:rPr>
        <w:tab/>
        <w:t xml:space="preserve">　　　大阪学院大学法学部教授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稲森　公嘉　　　　京都大学大学院法学研究科教授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井上　誠一</w:t>
      </w:r>
      <w:r w:rsidRPr="006E3E4C">
        <w:rPr>
          <w:rFonts w:ascii="ＭＳ ゴシック" w:eastAsia="ＭＳ ゴシック" w:hAnsi="ＭＳ ゴシック" w:hint="eastAsia"/>
          <w:szCs w:val="21"/>
        </w:rPr>
        <w:tab/>
        <w:t xml:space="preserve">　　　一般財団法人大阪府視覚障害者福祉協会前会長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江口　啓子</w:t>
      </w:r>
      <w:r w:rsidRPr="006E3E4C">
        <w:rPr>
          <w:rFonts w:ascii="ＭＳ ゴシック" w:eastAsia="ＭＳ ゴシック" w:hAnsi="ＭＳ ゴシック" w:hint="eastAsia"/>
          <w:szCs w:val="21"/>
        </w:rPr>
        <w:tab/>
        <w:t xml:space="preserve">　　　社会福祉法人大阪障害者自立支援協会相談室長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大竹　浩司</w:t>
      </w:r>
      <w:r w:rsidRPr="006E3E4C">
        <w:rPr>
          <w:rFonts w:ascii="ＭＳ ゴシック" w:eastAsia="ＭＳ ゴシック" w:hAnsi="ＭＳ ゴシック" w:hint="eastAsia"/>
          <w:szCs w:val="21"/>
        </w:rPr>
        <w:tab/>
        <w:t xml:space="preserve">　　　公益社団法人大阪聴力障害者協会会長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小田　昇</w:t>
      </w:r>
      <w:r w:rsidRPr="006E3E4C">
        <w:rPr>
          <w:rFonts w:ascii="ＭＳ ゴシック" w:eastAsia="ＭＳ ゴシック" w:hAnsi="ＭＳ ゴシック" w:hint="eastAsia"/>
          <w:szCs w:val="21"/>
        </w:rPr>
        <w:tab/>
        <w:t xml:space="preserve">　　　関西鉄道協会専務理事</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倉町　公之</w:t>
      </w:r>
      <w:r w:rsidRPr="006E3E4C">
        <w:rPr>
          <w:rFonts w:ascii="ＭＳ ゴシック" w:eastAsia="ＭＳ ゴシック" w:hAnsi="ＭＳ ゴシック" w:hint="eastAsia"/>
          <w:szCs w:val="21"/>
        </w:rPr>
        <w:tab/>
        <w:t xml:space="preserve">　　　公益社団法人大阪府精神障害者家族会連合会会長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坂本　ヒロ子　　　社会福祉法人大阪手をつなぐ育成会理事長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柴原　浩嗣</w:t>
      </w:r>
      <w:r w:rsidRPr="006E3E4C">
        <w:rPr>
          <w:rFonts w:ascii="ＭＳ ゴシック" w:eastAsia="ＭＳ ゴシック" w:hAnsi="ＭＳ ゴシック" w:hint="eastAsia"/>
          <w:szCs w:val="21"/>
        </w:rPr>
        <w:tab/>
        <w:t xml:space="preserve">　　　一般財団法人大阪府人権協会業務執行理事兼事務局長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関川　芳孝</w:t>
      </w:r>
      <w:r w:rsidRPr="006E3E4C">
        <w:rPr>
          <w:rFonts w:ascii="ＭＳ ゴシック" w:eastAsia="ＭＳ ゴシック" w:hAnsi="ＭＳ ゴシック" w:hint="eastAsia"/>
          <w:szCs w:val="21"/>
        </w:rPr>
        <w:tab/>
        <w:t xml:space="preserve">　　　大阪府立大学大学院人間社会学研究科教授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辻川　圭乃</w:t>
      </w:r>
      <w:r w:rsidRPr="006E3E4C">
        <w:rPr>
          <w:rFonts w:ascii="ＭＳ ゴシック" w:eastAsia="ＭＳ ゴシック" w:hAnsi="ＭＳ ゴシック" w:hint="eastAsia"/>
          <w:szCs w:val="21"/>
        </w:rPr>
        <w:tab/>
        <w:t xml:space="preserve">　　　弁護士</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坪田　真起子　　　社会福祉法人大阪府社会福祉協議会大阪後見支援センター所長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中島　義晴</w:t>
      </w:r>
      <w:r w:rsidRPr="006E3E4C">
        <w:rPr>
          <w:rFonts w:ascii="ＭＳ ゴシック" w:eastAsia="ＭＳ ゴシック" w:hAnsi="ＭＳ ゴシック" w:hint="eastAsia"/>
          <w:szCs w:val="21"/>
        </w:rPr>
        <w:tab/>
        <w:t xml:space="preserve">　　　パナソニック交野株式会社代表取締役社長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久澤　貢</w:t>
      </w:r>
      <w:r w:rsidRPr="006E3E4C">
        <w:rPr>
          <w:rFonts w:ascii="ＭＳ ゴシック" w:eastAsia="ＭＳ ゴシック" w:hAnsi="ＭＳ ゴシック" w:hint="eastAsia"/>
          <w:szCs w:val="21"/>
        </w:rPr>
        <w:tab/>
        <w:t xml:space="preserve">　　　社会福祉法人大阪府社会福祉協議会セルプ部会副部会長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福島　豪</w:t>
      </w:r>
      <w:r w:rsidRPr="006E3E4C">
        <w:rPr>
          <w:rFonts w:ascii="ＭＳ ゴシック" w:eastAsia="ＭＳ ゴシック" w:hAnsi="ＭＳ ゴシック" w:hint="eastAsia"/>
          <w:szCs w:val="21"/>
        </w:rPr>
        <w:tab/>
        <w:t xml:space="preserve">　　　関西大学法学部准教授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藤森　次勝</w:t>
      </w:r>
      <w:r w:rsidRPr="006E3E4C">
        <w:rPr>
          <w:rFonts w:ascii="ＭＳ ゴシック" w:eastAsia="ＭＳ ゴシック" w:hAnsi="ＭＳ ゴシック" w:hint="eastAsia"/>
          <w:szCs w:val="21"/>
        </w:rPr>
        <w:tab/>
        <w:t xml:space="preserve">　　　一般社団法人大阪府医師会理事</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布施　晃</w:t>
      </w:r>
      <w:r w:rsidRPr="006E3E4C">
        <w:rPr>
          <w:rFonts w:ascii="ＭＳ ゴシック" w:eastAsia="ＭＳ ゴシック" w:hAnsi="ＭＳ ゴシック" w:hint="eastAsia"/>
          <w:szCs w:val="21"/>
        </w:rPr>
        <w:tab/>
        <w:t xml:space="preserve">　　　日本チェーンストア協会関西支部事務局長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吉川　和夫</w:t>
      </w:r>
      <w:r w:rsidRPr="006E3E4C">
        <w:rPr>
          <w:rFonts w:ascii="ＭＳ ゴシック" w:eastAsia="ＭＳ ゴシック" w:hAnsi="ＭＳ ゴシック" w:hint="eastAsia"/>
          <w:szCs w:val="21"/>
        </w:rPr>
        <w:tab/>
        <w:t xml:space="preserve">　　　大阪私立学校人権教育研究会障がい者問題研究委員会代表委員</w:t>
      </w:r>
    </w:p>
    <w:p w:rsidR="007C7274" w:rsidRPr="006E3E4C" w:rsidRDefault="007C7274" w:rsidP="007C7274">
      <w:pPr>
        <w:spacing w:line="276" w:lineRule="auto"/>
        <w:rPr>
          <w:rFonts w:ascii="ＭＳ ゴシック" w:eastAsia="ＭＳ ゴシック" w:hAnsi="ＭＳ ゴシック"/>
          <w:szCs w:val="21"/>
        </w:rPr>
      </w:pPr>
    </w:p>
    <w:p w:rsidR="007C7274" w:rsidRPr="006E3E4C" w:rsidRDefault="007C7274" w:rsidP="007C7274">
      <w:pPr>
        <w:pStyle w:val="a8"/>
        <w:numPr>
          <w:ilvl w:val="0"/>
          <w:numId w:val="14"/>
        </w:numPr>
        <w:spacing w:line="276" w:lineRule="auto"/>
        <w:ind w:leftChars="0"/>
        <w:rPr>
          <w:rFonts w:ascii="ＭＳ ゴシック" w:eastAsia="ＭＳ ゴシック" w:hAnsi="ＭＳ ゴシック"/>
          <w:szCs w:val="21"/>
        </w:rPr>
      </w:pPr>
      <w:r w:rsidRPr="006E3E4C">
        <w:rPr>
          <w:rFonts w:ascii="ＭＳ ゴシック" w:eastAsia="ＭＳ ゴシック" w:hAnsi="ＭＳ ゴシック" w:hint="eastAsia"/>
          <w:szCs w:val="21"/>
        </w:rPr>
        <w:t>部会長</w:t>
      </w:r>
    </w:p>
    <w:p w:rsidR="007C7274" w:rsidRPr="006E3E4C" w:rsidRDefault="007C7274" w:rsidP="007C7274">
      <w:pPr>
        <w:spacing w:line="276" w:lineRule="auto"/>
        <w:rPr>
          <w:rFonts w:ascii="ＭＳ ゴシック" w:eastAsia="ＭＳ ゴシック" w:hAnsi="ＭＳ ゴシック"/>
          <w:szCs w:val="21"/>
        </w:rPr>
      </w:pP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（オブザーバー）</w:t>
      </w:r>
    </w:p>
    <w:p w:rsidR="007C7274" w:rsidRPr="006E3E4C" w:rsidRDefault="007C7274" w:rsidP="007C7274">
      <w:pPr>
        <w:spacing w:line="276" w:lineRule="auto"/>
        <w:rPr>
          <w:rFonts w:ascii="ＭＳ ゴシック" w:eastAsia="ＭＳ ゴシック" w:hAnsi="ＭＳ ゴシック"/>
          <w:sz w:val="20"/>
          <w:szCs w:val="20"/>
        </w:rPr>
      </w:pPr>
      <w:r w:rsidRPr="006E3E4C">
        <w:rPr>
          <w:rFonts w:ascii="ＭＳ ゴシック" w:eastAsia="ＭＳ ゴシック" w:hAnsi="ＭＳ ゴシック" w:hint="eastAsia"/>
          <w:szCs w:val="21"/>
        </w:rPr>
        <w:t xml:space="preserve">　　桑田　直記　　　　大阪市</w:t>
      </w:r>
      <w:r w:rsidRPr="006E3E4C">
        <w:rPr>
          <w:rFonts w:ascii="ＭＳ ゴシック" w:eastAsia="ＭＳ ゴシック" w:hAnsi="ＭＳ ゴシック" w:hint="eastAsia"/>
          <w:sz w:val="20"/>
          <w:szCs w:val="20"/>
        </w:rPr>
        <w:t>福祉局障がい者施策部障がい福祉課課長代理</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 w:val="20"/>
          <w:szCs w:val="20"/>
        </w:rPr>
        <w:t xml:space="preserve">　　石井</w:t>
      </w:r>
      <w:r w:rsidRPr="006E3E4C">
        <w:rPr>
          <w:rFonts w:ascii="ＭＳ ゴシック" w:eastAsia="ＭＳ ゴシック" w:hAnsi="ＭＳ ゴシック" w:hint="eastAsia"/>
          <w:szCs w:val="21"/>
        </w:rPr>
        <w:t xml:space="preserve">　</w:t>
      </w:r>
      <w:r w:rsidRPr="006E3E4C">
        <w:rPr>
          <w:rFonts w:ascii="ＭＳ ゴシック" w:eastAsia="ＭＳ ゴシック" w:hAnsi="ＭＳ ゴシック" w:hint="eastAsia"/>
          <w:sz w:val="20"/>
          <w:szCs w:val="20"/>
        </w:rPr>
        <w:t xml:space="preserve">力　　　　　 </w:t>
      </w:r>
      <w:r w:rsidRPr="006E3E4C">
        <w:rPr>
          <w:rFonts w:ascii="ＭＳ ゴシック" w:eastAsia="ＭＳ ゴシック" w:hAnsi="ＭＳ ゴシック" w:hint="eastAsia"/>
          <w:szCs w:val="21"/>
        </w:rPr>
        <w:t>大阪市教育委員会事務局指導部</w:t>
      </w:r>
      <w:r w:rsidR="00D1752C" w:rsidRPr="00D1752C">
        <w:rPr>
          <w:rFonts w:ascii="ＭＳ ゴシック" w:eastAsia="ＭＳ ゴシック" w:hAnsi="ＭＳ ゴシック" w:hint="eastAsia"/>
          <w:szCs w:val="21"/>
        </w:rPr>
        <w:t>インクルーシブ教育推進</w:t>
      </w:r>
      <w:r w:rsidR="00D1752C">
        <w:rPr>
          <w:rFonts w:ascii="ＭＳ ゴシック" w:eastAsia="ＭＳ ゴシック" w:hAnsi="ＭＳ ゴシック" w:hint="eastAsia"/>
          <w:szCs w:val="21"/>
        </w:rPr>
        <w:t>担当</w:t>
      </w:r>
      <w:r w:rsidRPr="006E3E4C">
        <w:rPr>
          <w:rFonts w:ascii="ＭＳ ゴシック" w:eastAsia="ＭＳ ゴシック" w:hAnsi="ＭＳ ゴシック" w:hint="eastAsia"/>
          <w:szCs w:val="21"/>
        </w:rPr>
        <w:t>総括指導主事</w:t>
      </w:r>
    </w:p>
    <w:p w:rsidR="007C7274" w:rsidRPr="006E3E4C" w:rsidRDefault="007C7274" w:rsidP="007C7274">
      <w:pPr>
        <w:rPr>
          <w:rFonts w:ascii="ＭＳ ゴシック" w:eastAsia="ＭＳ ゴシック" w:hAnsi="ＭＳ ゴシック"/>
          <w:bCs/>
          <w:sz w:val="24"/>
        </w:rPr>
      </w:pPr>
    </w:p>
    <w:p w:rsidR="007C7274" w:rsidRPr="006E3E4C" w:rsidRDefault="007C7274" w:rsidP="007C7274">
      <w:pPr>
        <w:ind w:right="1302"/>
        <w:rPr>
          <w:rFonts w:ascii="ＭＳ ゴシック" w:eastAsia="ＭＳ ゴシック" w:hAnsi="ＭＳ ゴシック"/>
          <w:szCs w:val="21"/>
        </w:rPr>
      </w:pPr>
      <w:r w:rsidRPr="006E3E4C">
        <w:rPr>
          <w:rFonts w:ascii="ＭＳ ゴシック" w:eastAsia="ＭＳ ゴシック" w:hAnsi="ＭＳ ゴシック"/>
          <w:sz w:val="22"/>
        </w:rPr>
        <w:br w:type="page"/>
      </w:r>
      <w:r w:rsidRPr="006E3E4C">
        <w:rPr>
          <w:rFonts w:ascii="ＭＳ ゴシック" w:eastAsia="ＭＳ ゴシック" w:hAnsi="ＭＳ ゴシック" w:hint="eastAsia"/>
          <w:sz w:val="24"/>
        </w:rPr>
        <w:t>大阪府障がい者施策推進協議会差別解消部会開催状況</w:t>
      </w:r>
    </w:p>
    <w:p w:rsidR="007C7274" w:rsidRPr="006E3E4C" w:rsidRDefault="007C7274" w:rsidP="007C7274">
      <w:pPr>
        <w:rPr>
          <w:rFonts w:ascii="ＭＳ ゴシック" w:eastAsia="ＭＳ ゴシック" w:hAnsi="ＭＳ ゴシック"/>
          <w:sz w:val="24"/>
        </w:rPr>
      </w:pPr>
      <w:r w:rsidRPr="006E3E4C">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0E420E98" wp14:editId="1736A407">
                <wp:simplePos x="0" y="0"/>
                <wp:positionH relativeFrom="column">
                  <wp:posOffset>5549900</wp:posOffset>
                </wp:positionH>
                <wp:positionV relativeFrom="paragraph">
                  <wp:posOffset>-547370</wp:posOffset>
                </wp:positionV>
                <wp:extent cx="854075" cy="258445"/>
                <wp:effectExtent l="13970" t="508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6A2F11" w:rsidRPr="001650FB" w:rsidRDefault="006A2F11"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37pt;margin-top:-43.1pt;width:67.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">
                <v:textbox inset="5.85pt,.7pt,5.85pt,.7pt">
                  <w:txbxContent>
                    <w:p w:rsidR="006A2F11" w:rsidRPr="001650FB" w:rsidRDefault="006A2F11"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7C7274" w:rsidRPr="006E3E4C" w:rsidTr="00D648E6">
        <w:trPr>
          <w:trHeight w:val="274"/>
        </w:trPr>
        <w:tc>
          <w:tcPr>
            <w:tcW w:w="1242" w:type="dxa"/>
            <w:shd w:val="clear" w:color="auto" w:fill="auto"/>
          </w:tcPr>
          <w:p w:rsidR="007C7274" w:rsidRPr="006E3E4C" w:rsidRDefault="007C7274" w:rsidP="00D648E6">
            <w:pPr>
              <w:rPr>
                <w:rFonts w:ascii="ＭＳ ゴシック" w:eastAsia="ＭＳ ゴシック" w:hAnsi="ＭＳ ゴシック"/>
                <w:szCs w:val="21"/>
              </w:rPr>
            </w:pPr>
          </w:p>
        </w:tc>
        <w:tc>
          <w:tcPr>
            <w:tcW w:w="2552" w:type="dxa"/>
            <w:shd w:val="clear" w:color="auto" w:fill="auto"/>
          </w:tcPr>
          <w:p w:rsidR="007C7274" w:rsidRPr="006E3E4C" w:rsidRDefault="007C7274" w:rsidP="00D648E6">
            <w:pPr>
              <w:jc w:val="center"/>
              <w:rPr>
                <w:rFonts w:ascii="ＭＳ ゴシック" w:eastAsia="ＭＳ ゴシック" w:hAnsi="ＭＳ ゴシック"/>
                <w:szCs w:val="21"/>
              </w:rPr>
            </w:pPr>
            <w:r w:rsidRPr="006E3E4C">
              <w:rPr>
                <w:rFonts w:ascii="ＭＳ ゴシック" w:eastAsia="ＭＳ ゴシック" w:hAnsi="ＭＳ ゴシック" w:hint="eastAsia"/>
                <w:szCs w:val="21"/>
              </w:rPr>
              <w:t>開催日</w:t>
            </w:r>
          </w:p>
        </w:tc>
        <w:tc>
          <w:tcPr>
            <w:tcW w:w="5953" w:type="dxa"/>
            <w:shd w:val="clear" w:color="auto" w:fill="auto"/>
          </w:tcPr>
          <w:p w:rsidR="007C7274" w:rsidRPr="006E3E4C" w:rsidRDefault="007C7274" w:rsidP="00D648E6">
            <w:pPr>
              <w:jc w:val="center"/>
              <w:rPr>
                <w:rFonts w:ascii="ＭＳ ゴシック" w:eastAsia="ＭＳ ゴシック" w:hAnsi="ＭＳ ゴシック"/>
                <w:szCs w:val="21"/>
              </w:rPr>
            </w:pPr>
            <w:r w:rsidRPr="006E3E4C">
              <w:rPr>
                <w:rFonts w:ascii="ＭＳ ゴシック" w:eastAsia="ＭＳ ゴシック" w:hAnsi="ＭＳ ゴシック" w:hint="eastAsia"/>
                <w:szCs w:val="21"/>
              </w:rPr>
              <w:t>議題等</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第１１回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平成２７年６月３日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取組の基本理念について</w:t>
            </w:r>
          </w:p>
          <w:p w:rsidR="007C7274" w:rsidRPr="006E3E4C" w:rsidRDefault="007C7274" w:rsidP="00D648E6">
            <w:pPr>
              <w:ind w:left="360"/>
              <w:rPr>
                <w:rFonts w:ascii="ＭＳ ゴシック" w:eastAsia="ＭＳ ゴシック" w:hAnsi="ＭＳ ゴシック"/>
                <w:szCs w:val="21"/>
              </w:rPr>
            </w:pPr>
            <w:r w:rsidRPr="006E3E4C">
              <w:rPr>
                <w:rFonts w:ascii="ＭＳ ゴシック" w:eastAsia="ＭＳ ゴシック" w:hAnsi="ＭＳ ゴシック" w:hint="eastAsia"/>
                <w:szCs w:val="21"/>
              </w:rPr>
              <w:t>委員意見表明</w:t>
            </w:r>
          </w:p>
          <w:p w:rsidR="007C7274" w:rsidRPr="006E3E4C" w:rsidRDefault="007C7274" w:rsidP="00D648E6">
            <w:pPr>
              <w:ind w:left="360"/>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第１２回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平成２７年６月２９日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相談、紛争の防止・解決の体制整備の具体的方策について</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第１３回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平成２７年７月１０日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相談、紛争の防止・解決の体制整備の具体的方策について</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実効性の確保のための措置（勧告、公表、罰則）の必要性について</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第１４回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平成２７年７月３０日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これまでの議論の整理</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第１５回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平成２７年８月１７日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これまでの議論の整理</w:t>
            </w:r>
          </w:p>
        </w:tc>
      </w:tr>
    </w:tbl>
    <w:p w:rsidR="007C7274" w:rsidRPr="006E3E4C" w:rsidRDefault="007C7274" w:rsidP="007C7274">
      <w:pPr>
        <w:rPr>
          <w:rFonts w:ascii="ＭＳ ゴシック" w:eastAsia="ＭＳ ゴシック" w:hAnsi="ＭＳ ゴシック"/>
          <w:sz w:val="22"/>
        </w:rPr>
      </w:pPr>
    </w:p>
    <w:p w:rsidR="007C7274" w:rsidRPr="006E3E4C" w:rsidRDefault="007C7274" w:rsidP="007C7274">
      <w:pPr>
        <w:rPr>
          <w:rFonts w:ascii="ＭＳ ゴシック" w:eastAsia="ＭＳ ゴシック" w:hAnsi="ＭＳ ゴシック"/>
          <w:sz w:val="22"/>
        </w:rPr>
      </w:pPr>
    </w:p>
    <w:p w:rsidR="007C7274" w:rsidRPr="006E3E4C" w:rsidRDefault="007C7274" w:rsidP="007C7274">
      <w:pPr>
        <w:rPr>
          <w:rFonts w:ascii="ＭＳ ゴシック" w:eastAsia="ＭＳ ゴシック" w:hAnsi="ＭＳ ゴシック"/>
          <w:sz w:val="24"/>
        </w:rPr>
      </w:pPr>
      <w:r w:rsidRPr="006E3E4C">
        <w:rPr>
          <w:rFonts w:ascii="ＭＳ ゴシック" w:eastAsia="ＭＳ ゴシック" w:hAnsi="ＭＳ ゴシック" w:hint="eastAsia"/>
          <w:sz w:val="24"/>
        </w:rPr>
        <w:t>ゲストスピーカー</w:t>
      </w:r>
    </w:p>
    <w:p w:rsidR="007C7274" w:rsidRPr="006E3E4C" w:rsidRDefault="007C7274" w:rsidP="007C7274">
      <w:pPr>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第１１回</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中内福成　　障害者（児）を守る全大阪連絡協議会代表幹事</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古田朋也　　</w:t>
      </w:r>
      <w:r w:rsidRPr="006E3E4C">
        <w:rPr>
          <w:rFonts w:ascii="ＭＳ ゴシック" w:eastAsia="ＭＳ ゴシック" w:hAnsi="ＭＳ ゴシック"/>
          <w:sz w:val="20"/>
          <w:szCs w:val="20"/>
        </w:rPr>
        <w:t>障害者の自立と完全参加を目指す大阪連絡会議</w:t>
      </w:r>
      <w:r w:rsidRPr="006E3E4C">
        <w:rPr>
          <w:rFonts w:ascii="ＭＳ ゴシック" w:eastAsia="ＭＳ ゴシック" w:hAnsi="ＭＳ ゴシック" w:hint="eastAsia"/>
          <w:sz w:val="20"/>
          <w:szCs w:val="20"/>
        </w:rPr>
        <w:t>議長</w:t>
      </w:r>
    </w:p>
    <w:p w:rsidR="007C7274" w:rsidRPr="006E3E4C" w:rsidRDefault="007C7274" w:rsidP="007C7274">
      <w:pPr>
        <w:ind w:firstLineChars="300" w:firstLine="6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（代理出席　　西尾元秀　</w:t>
      </w:r>
      <w:r w:rsidRPr="006E3E4C">
        <w:rPr>
          <w:rFonts w:ascii="ＭＳ ゴシック" w:eastAsia="ＭＳ ゴシック" w:hAnsi="ＭＳ ゴシック"/>
          <w:sz w:val="20"/>
          <w:szCs w:val="20"/>
        </w:rPr>
        <w:t>障害者の自立と完全参加を目指す大阪連絡会議</w:t>
      </w:r>
      <w:r w:rsidRPr="006E3E4C">
        <w:rPr>
          <w:rFonts w:ascii="ＭＳ ゴシック" w:eastAsia="ＭＳ ゴシック" w:hAnsi="ＭＳ ゴシック" w:hint="eastAsia"/>
          <w:sz w:val="20"/>
          <w:szCs w:val="20"/>
        </w:rPr>
        <w:t>事務局長）</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鈴木京子　　国際障害者交流センター事業プロデューサー</w:t>
      </w:r>
    </w:p>
    <w:p w:rsidR="007C7274" w:rsidRPr="006E3E4C" w:rsidRDefault="007C7274" w:rsidP="007C7274">
      <w:pPr>
        <w:ind w:firstLineChars="200" w:firstLine="400"/>
        <w:rPr>
          <w:rFonts w:ascii="ＭＳ ゴシック" w:eastAsia="ＭＳ ゴシック" w:hAnsi="ＭＳ ゴシック"/>
          <w:sz w:val="20"/>
          <w:szCs w:val="20"/>
        </w:rPr>
      </w:pP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第１２回</w:t>
      </w: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w:t>
      </w:r>
      <w:r w:rsidRPr="006E3E4C">
        <w:rPr>
          <w:rFonts w:ascii="ＭＳ ゴシック" w:eastAsia="ＭＳ ゴシック" w:hAnsi="ＭＳ ゴシック"/>
          <w:bCs/>
          <w:sz w:val="20"/>
          <w:szCs w:val="20"/>
        </w:rPr>
        <w:t>近藤</w:t>
      </w:r>
      <w:r w:rsidRPr="006E3E4C">
        <w:rPr>
          <w:rFonts w:ascii="ＭＳ ゴシック" w:eastAsia="ＭＳ ゴシック" w:hAnsi="ＭＳ ゴシック"/>
          <w:sz w:val="20"/>
          <w:szCs w:val="20"/>
        </w:rPr>
        <w:t>博宣</w:t>
      </w:r>
      <w:r w:rsidRPr="006E3E4C">
        <w:rPr>
          <w:rFonts w:ascii="ＭＳ ゴシック" w:eastAsia="ＭＳ ゴシック" w:hAnsi="ＭＳ ゴシック" w:hint="eastAsia"/>
          <w:sz w:val="20"/>
          <w:szCs w:val="20"/>
        </w:rPr>
        <w:t xml:space="preserve">　　大阪商工会議所総務広報部長</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鍛治田雅弘　一般社団法人全旅協大阪府旅行業協会局長</w:t>
      </w:r>
    </w:p>
    <w:p w:rsidR="007C7274" w:rsidRPr="006E3E4C" w:rsidRDefault="007C7274" w:rsidP="007C7274">
      <w:pPr>
        <w:ind w:firstLineChars="200" w:firstLine="400"/>
        <w:rPr>
          <w:rFonts w:ascii="ＭＳ ゴシック" w:eastAsia="ＭＳ ゴシック" w:hAnsi="ＭＳ ゴシック"/>
          <w:sz w:val="20"/>
          <w:szCs w:val="20"/>
        </w:rPr>
      </w:pP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第１３回</w:t>
      </w:r>
    </w:p>
    <w:p w:rsidR="007C7274" w:rsidRPr="006E3E4C" w:rsidRDefault="007C7274" w:rsidP="007C7274">
      <w:pPr>
        <w:rPr>
          <w:rFonts w:ascii="ＭＳ ゴシック" w:eastAsia="ＭＳ ゴシック" w:hAnsi="ＭＳ ゴシック"/>
          <w:bCs/>
          <w:sz w:val="20"/>
          <w:szCs w:val="20"/>
        </w:rPr>
      </w:pPr>
      <w:r w:rsidRPr="006E3E4C">
        <w:rPr>
          <w:rFonts w:ascii="ＭＳ ゴシック" w:eastAsia="ＭＳ ゴシック" w:hAnsi="ＭＳ ゴシック" w:hint="eastAsia"/>
          <w:sz w:val="20"/>
          <w:szCs w:val="20"/>
        </w:rPr>
        <w:t xml:space="preserve">　　</w:t>
      </w:r>
      <w:r w:rsidRPr="006E3E4C">
        <w:rPr>
          <w:rFonts w:ascii="ＭＳ ゴシック" w:eastAsia="ＭＳ ゴシック" w:hAnsi="ＭＳ ゴシック" w:hint="eastAsia"/>
          <w:bCs/>
          <w:sz w:val="20"/>
          <w:szCs w:val="20"/>
        </w:rPr>
        <w:t>橋本嘉夫　　一般社団法人大阪府宅地建物取引業協会副会長</w:t>
      </w:r>
    </w:p>
    <w:p w:rsidR="007C7274" w:rsidRPr="006E3E4C" w:rsidRDefault="007C7274" w:rsidP="007C7274">
      <w:pPr>
        <w:ind w:firstLineChars="200" w:firstLine="400"/>
        <w:rPr>
          <w:rFonts w:ascii="ＭＳ ゴシック" w:eastAsia="ＭＳ ゴシック" w:hAnsi="ＭＳ ゴシック"/>
          <w:bCs/>
          <w:sz w:val="20"/>
          <w:szCs w:val="20"/>
        </w:rPr>
      </w:pPr>
      <w:r w:rsidRPr="006E3E4C">
        <w:rPr>
          <w:rFonts w:ascii="ＭＳ ゴシック" w:eastAsia="ＭＳ ゴシック" w:hAnsi="ＭＳ ゴシック" w:hint="eastAsia"/>
          <w:sz w:val="20"/>
          <w:szCs w:val="20"/>
        </w:rPr>
        <w:t xml:space="preserve">川端啓壱　</w:t>
      </w:r>
      <w:r w:rsidRPr="006E3E4C">
        <w:rPr>
          <w:rFonts w:ascii="ＭＳ ゴシック" w:eastAsia="ＭＳ ゴシック" w:hAnsi="ＭＳ ゴシック" w:hint="eastAsia"/>
          <w:bCs/>
          <w:sz w:val="20"/>
          <w:szCs w:val="20"/>
        </w:rPr>
        <w:t xml:space="preserve">　公益社団法人全日本不動産協会大阪府本部教育研修委員長</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sz w:val="20"/>
          <w:szCs w:val="20"/>
        </w:rPr>
        <w:t>村井康夫</w:t>
      </w:r>
      <w:r w:rsidRPr="006E3E4C">
        <w:rPr>
          <w:rFonts w:ascii="ＭＳ ゴシック" w:eastAsia="ＭＳ ゴシック" w:hAnsi="ＭＳ ゴシック" w:hint="eastAsia"/>
          <w:sz w:val="20"/>
          <w:szCs w:val="20"/>
        </w:rPr>
        <w:t xml:space="preserve">　　大阪府商店街振興組合連合会副理事長</w:t>
      </w:r>
    </w:p>
    <w:p w:rsidR="007C7274" w:rsidRPr="006E3E4C" w:rsidRDefault="007C7274" w:rsidP="007C7274">
      <w:pPr>
        <w:rPr>
          <w:rFonts w:ascii="ＭＳ ゴシック" w:eastAsia="ＭＳ ゴシック" w:hAnsi="ＭＳ ゴシック"/>
          <w:sz w:val="20"/>
          <w:szCs w:val="20"/>
        </w:rPr>
      </w:pP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第１４回</w:t>
      </w:r>
    </w:p>
    <w:p w:rsidR="007C7274" w:rsidRPr="006E3E4C" w:rsidRDefault="007C7274" w:rsidP="007C7274">
      <w:pPr>
        <w:rPr>
          <w:rFonts w:ascii="ＭＳ ゴシック" w:eastAsia="ＭＳ ゴシック" w:hAnsi="ＭＳ ゴシック"/>
          <w:bCs/>
          <w:sz w:val="20"/>
          <w:szCs w:val="20"/>
        </w:rPr>
      </w:pPr>
      <w:r w:rsidRPr="006E3E4C">
        <w:rPr>
          <w:rFonts w:ascii="ＭＳ ゴシック" w:eastAsia="ＭＳ ゴシック" w:hAnsi="ＭＳ ゴシック" w:hint="eastAsia"/>
          <w:sz w:val="20"/>
          <w:szCs w:val="20"/>
        </w:rPr>
        <w:t xml:space="preserve">　　酒井政夫　　生活衛生同業組合大阪興行協会常務理事兼事務局長</w:t>
      </w:r>
    </w:p>
    <w:p w:rsidR="009F1CC9" w:rsidRPr="006E3E4C" w:rsidRDefault="009F1CC9" w:rsidP="007C7274">
      <w:pPr>
        <w:rPr>
          <w:rFonts w:asciiTheme="majorEastAsia" w:eastAsiaTheme="majorEastAsia" w:hAnsiTheme="majorEastAsia"/>
          <w:sz w:val="24"/>
          <w:szCs w:val="24"/>
        </w:rPr>
      </w:pPr>
    </w:p>
    <w:sectPr w:rsidR="009F1CC9" w:rsidRPr="006E3E4C"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D1" w:rsidRDefault="008406D1" w:rsidP="00D21AF0">
      <w:r>
        <w:separator/>
      </w:r>
    </w:p>
  </w:endnote>
  <w:endnote w:type="continuationSeparator" w:id="0">
    <w:p w:rsidR="008406D1" w:rsidRDefault="008406D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11" w:rsidRDefault="006A2F11" w:rsidP="00753F0A">
    <w:pPr>
      <w:pStyle w:val="a5"/>
      <w:jc w:val="center"/>
    </w:pPr>
  </w:p>
  <w:p w:rsidR="006A2F11" w:rsidRPr="003B1E07" w:rsidRDefault="006A2F11"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11" w:rsidRDefault="006A2F11" w:rsidP="00753F0A">
    <w:pPr>
      <w:pStyle w:val="a5"/>
      <w:jc w:val="center"/>
    </w:pPr>
    <w:r>
      <w:fldChar w:fldCharType="begin"/>
    </w:r>
    <w:r>
      <w:instrText>PAGE   \* MERGEFORMAT</w:instrText>
    </w:r>
    <w:r>
      <w:fldChar w:fldCharType="separate"/>
    </w:r>
    <w:r w:rsidRPr="00481BC9">
      <w:rPr>
        <w:noProof/>
        <w:lang w:val="ja-JP"/>
      </w:rPr>
      <w:t>1</w:t>
    </w:r>
    <w:r>
      <w:fldChar w:fldCharType="end"/>
    </w:r>
  </w:p>
  <w:p w:rsidR="006A2F11" w:rsidRPr="003B1E07" w:rsidRDefault="006A2F11"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6A2F11" w:rsidRDefault="006A2F11" w:rsidP="00F9753B">
        <w:pPr>
          <w:pStyle w:val="a5"/>
          <w:jc w:val="center"/>
        </w:pPr>
        <w:r>
          <w:fldChar w:fldCharType="begin"/>
        </w:r>
        <w:r>
          <w:instrText>PAGE   \* MERGEFORMAT</w:instrText>
        </w:r>
        <w:r>
          <w:fldChar w:fldCharType="separate"/>
        </w:r>
        <w:r w:rsidR="00E95DC6" w:rsidRPr="00E95DC6">
          <w:rPr>
            <w:noProof/>
            <w:lang w:val="ja-JP"/>
          </w:rPr>
          <w:t>6</w:t>
        </w:r>
        <w:r>
          <w:fldChar w:fldCharType="end"/>
        </w:r>
      </w:p>
    </w:sdtContent>
  </w:sdt>
  <w:p w:rsidR="006A2F11" w:rsidRDefault="006A2F11">
    <w:pPr>
      <w:pStyle w:val="a5"/>
    </w:pPr>
  </w:p>
  <w:p w:rsidR="006A2F11" w:rsidRDefault="006A2F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D1" w:rsidRDefault="008406D1" w:rsidP="00D21AF0">
      <w:r>
        <w:separator/>
      </w:r>
    </w:p>
  </w:footnote>
  <w:footnote w:type="continuationSeparator" w:id="0">
    <w:p w:rsidR="008406D1" w:rsidRDefault="008406D1"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11" w:rsidRPr="002362F6" w:rsidRDefault="006A2F11" w:rsidP="002362F6">
    <w:pPr>
      <w:pStyle w:val="a3"/>
      <w:jc w:val="center"/>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nsid w:val="72980842"/>
    <w:multiLevelType w:val="hybridMultilevel"/>
    <w:tmpl w:val="19949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9"/>
  </w:num>
  <w:num w:numId="4">
    <w:abstractNumId w:val="13"/>
  </w:num>
  <w:num w:numId="5">
    <w:abstractNumId w:val="2"/>
  </w:num>
  <w:num w:numId="6">
    <w:abstractNumId w:val="6"/>
  </w:num>
  <w:num w:numId="7">
    <w:abstractNumId w:val="10"/>
  </w:num>
  <w:num w:numId="8">
    <w:abstractNumId w:val="11"/>
  </w:num>
  <w:num w:numId="9">
    <w:abstractNumId w:val="14"/>
  </w:num>
  <w:num w:numId="10">
    <w:abstractNumId w:val="5"/>
  </w:num>
  <w:num w:numId="11">
    <w:abstractNumId w:val="12"/>
  </w:num>
  <w:num w:numId="12">
    <w:abstractNumId w:val="8"/>
  </w:num>
  <w:num w:numId="13">
    <w:abstractNumId w:val="4"/>
  </w:num>
  <w:num w:numId="14">
    <w:abstractNumId w:val="15"/>
  </w:num>
  <w:num w:numId="15">
    <w:abstractNumId w:val="3"/>
  </w:num>
  <w:num w:numId="16">
    <w:abstractNumId w:val="16"/>
  </w:num>
  <w:num w:numId="17">
    <w:abstractNumId w:val="7"/>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42E"/>
    <w:rsid w:val="00004253"/>
    <w:rsid w:val="000071B8"/>
    <w:rsid w:val="00007ACA"/>
    <w:rsid w:val="00011748"/>
    <w:rsid w:val="0001315E"/>
    <w:rsid w:val="000139C3"/>
    <w:rsid w:val="000308AA"/>
    <w:rsid w:val="00031C73"/>
    <w:rsid w:val="00036977"/>
    <w:rsid w:val="00036BEA"/>
    <w:rsid w:val="00040583"/>
    <w:rsid w:val="00041F4E"/>
    <w:rsid w:val="00041FEA"/>
    <w:rsid w:val="00042B96"/>
    <w:rsid w:val="00043FAD"/>
    <w:rsid w:val="00051351"/>
    <w:rsid w:val="00053202"/>
    <w:rsid w:val="0005650C"/>
    <w:rsid w:val="00063E3A"/>
    <w:rsid w:val="00065F9D"/>
    <w:rsid w:val="00071126"/>
    <w:rsid w:val="00074B3A"/>
    <w:rsid w:val="00074EB2"/>
    <w:rsid w:val="00076E2A"/>
    <w:rsid w:val="00080B08"/>
    <w:rsid w:val="0009167C"/>
    <w:rsid w:val="00091D44"/>
    <w:rsid w:val="00092538"/>
    <w:rsid w:val="00093DC0"/>
    <w:rsid w:val="00095064"/>
    <w:rsid w:val="0009761E"/>
    <w:rsid w:val="00097933"/>
    <w:rsid w:val="000A2E8F"/>
    <w:rsid w:val="000A4A78"/>
    <w:rsid w:val="000A5FB5"/>
    <w:rsid w:val="000B2E17"/>
    <w:rsid w:val="000B3F78"/>
    <w:rsid w:val="000B3FBC"/>
    <w:rsid w:val="000C236F"/>
    <w:rsid w:val="000C6CF7"/>
    <w:rsid w:val="000D24A5"/>
    <w:rsid w:val="000D6A03"/>
    <w:rsid w:val="000F3421"/>
    <w:rsid w:val="00101204"/>
    <w:rsid w:val="001205B7"/>
    <w:rsid w:val="001432D6"/>
    <w:rsid w:val="00147574"/>
    <w:rsid w:val="0015643C"/>
    <w:rsid w:val="00157644"/>
    <w:rsid w:val="00165E8A"/>
    <w:rsid w:val="00177085"/>
    <w:rsid w:val="00180DFD"/>
    <w:rsid w:val="001841BA"/>
    <w:rsid w:val="001901F0"/>
    <w:rsid w:val="0019219F"/>
    <w:rsid w:val="001925F7"/>
    <w:rsid w:val="00194A3E"/>
    <w:rsid w:val="00195602"/>
    <w:rsid w:val="001A122C"/>
    <w:rsid w:val="001B3895"/>
    <w:rsid w:val="001C0B1D"/>
    <w:rsid w:val="001C0B57"/>
    <w:rsid w:val="001C3EFE"/>
    <w:rsid w:val="001C5B87"/>
    <w:rsid w:val="001C7C8B"/>
    <w:rsid w:val="001D0EF4"/>
    <w:rsid w:val="001D2102"/>
    <w:rsid w:val="001D5542"/>
    <w:rsid w:val="001D6E1D"/>
    <w:rsid w:val="001F01F0"/>
    <w:rsid w:val="001F28EF"/>
    <w:rsid w:val="001F2939"/>
    <w:rsid w:val="002006F7"/>
    <w:rsid w:val="00206F1C"/>
    <w:rsid w:val="00210948"/>
    <w:rsid w:val="002110CF"/>
    <w:rsid w:val="00212274"/>
    <w:rsid w:val="00216160"/>
    <w:rsid w:val="00216E16"/>
    <w:rsid w:val="00217AC3"/>
    <w:rsid w:val="002219C2"/>
    <w:rsid w:val="00227833"/>
    <w:rsid w:val="00234CCA"/>
    <w:rsid w:val="002362F6"/>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7640"/>
    <w:rsid w:val="002A7CFC"/>
    <w:rsid w:val="002B58E3"/>
    <w:rsid w:val="002C0083"/>
    <w:rsid w:val="002C0E41"/>
    <w:rsid w:val="002C5523"/>
    <w:rsid w:val="002C678B"/>
    <w:rsid w:val="002D6786"/>
    <w:rsid w:val="002E07CB"/>
    <w:rsid w:val="002E4113"/>
    <w:rsid w:val="002F08C3"/>
    <w:rsid w:val="002F30E8"/>
    <w:rsid w:val="002F3316"/>
    <w:rsid w:val="002F37BF"/>
    <w:rsid w:val="003101F0"/>
    <w:rsid w:val="00311259"/>
    <w:rsid w:val="00312694"/>
    <w:rsid w:val="0031640A"/>
    <w:rsid w:val="00317762"/>
    <w:rsid w:val="00331F5A"/>
    <w:rsid w:val="00340348"/>
    <w:rsid w:val="00341523"/>
    <w:rsid w:val="003444AC"/>
    <w:rsid w:val="00345775"/>
    <w:rsid w:val="00353A44"/>
    <w:rsid w:val="00353E7F"/>
    <w:rsid w:val="00356870"/>
    <w:rsid w:val="0036106F"/>
    <w:rsid w:val="003635BE"/>
    <w:rsid w:val="00364783"/>
    <w:rsid w:val="0036611F"/>
    <w:rsid w:val="00366DFE"/>
    <w:rsid w:val="00373F6F"/>
    <w:rsid w:val="00382803"/>
    <w:rsid w:val="00385909"/>
    <w:rsid w:val="003870C8"/>
    <w:rsid w:val="003912CB"/>
    <w:rsid w:val="003A3843"/>
    <w:rsid w:val="003A41CA"/>
    <w:rsid w:val="003A59F5"/>
    <w:rsid w:val="003A7C77"/>
    <w:rsid w:val="003B05C6"/>
    <w:rsid w:val="003B216D"/>
    <w:rsid w:val="003B24EC"/>
    <w:rsid w:val="003B26C4"/>
    <w:rsid w:val="003B38D3"/>
    <w:rsid w:val="003B390E"/>
    <w:rsid w:val="003B3A8C"/>
    <w:rsid w:val="003B3D67"/>
    <w:rsid w:val="003B5BC6"/>
    <w:rsid w:val="003C08D8"/>
    <w:rsid w:val="003D7B6E"/>
    <w:rsid w:val="003E22F0"/>
    <w:rsid w:val="003E52EB"/>
    <w:rsid w:val="003E5C4C"/>
    <w:rsid w:val="003F383B"/>
    <w:rsid w:val="00402548"/>
    <w:rsid w:val="00407E86"/>
    <w:rsid w:val="0042370B"/>
    <w:rsid w:val="00423F52"/>
    <w:rsid w:val="00432622"/>
    <w:rsid w:val="00432E6C"/>
    <w:rsid w:val="00435FA0"/>
    <w:rsid w:val="00436080"/>
    <w:rsid w:val="004440E3"/>
    <w:rsid w:val="00450C6C"/>
    <w:rsid w:val="004525BD"/>
    <w:rsid w:val="004532BC"/>
    <w:rsid w:val="00455276"/>
    <w:rsid w:val="004574DD"/>
    <w:rsid w:val="0046357C"/>
    <w:rsid w:val="004757E8"/>
    <w:rsid w:val="00477032"/>
    <w:rsid w:val="00483188"/>
    <w:rsid w:val="00486287"/>
    <w:rsid w:val="0048677C"/>
    <w:rsid w:val="00490FCF"/>
    <w:rsid w:val="0049215E"/>
    <w:rsid w:val="00496777"/>
    <w:rsid w:val="004A1A7B"/>
    <w:rsid w:val="004A306A"/>
    <w:rsid w:val="004A3432"/>
    <w:rsid w:val="004A4203"/>
    <w:rsid w:val="004A6116"/>
    <w:rsid w:val="004B4786"/>
    <w:rsid w:val="004C310F"/>
    <w:rsid w:val="004C3696"/>
    <w:rsid w:val="004D1BFA"/>
    <w:rsid w:val="004D4913"/>
    <w:rsid w:val="004D495F"/>
    <w:rsid w:val="004D7BC6"/>
    <w:rsid w:val="004D7E63"/>
    <w:rsid w:val="004E5FAF"/>
    <w:rsid w:val="004F051C"/>
    <w:rsid w:val="004F13D1"/>
    <w:rsid w:val="004F495A"/>
    <w:rsid w:val="004F7313"/>
    <w:rsid w:val="004F77E7"/>
    <w:rsid w:val="0050455E"/>
    <w:rsid w:val="00504DE7"/>
    <w:rsid w:val="005070EF"/>
    <w:rsid w:val="0052394A"/>
    <w:rsid w:val="00523B14"/>
    <w:rsid w:val="00523E4E"/>
    <w:rsid w:val="00524EAF"/>
    <w:rsid w:val="005318F0"/>
    <w:rsid w:val="00533E55"/>
    <w:rsid w:val="0053481D"/>
    <w:rsid w:val="00536B49"/>
    <w:rsid w:val="00547C05"/>
    <w:rsid w:val="00550923"/>
    <w:rsid w:val="0055100E"/>
    <w:rsid w:val="005525E9"/>
    <w:rsid w:val="00552AD7"/>
    <w:rsid w:val="005625FF"/>
    <w:rsid w:val="00564B64"/>
    <w:rsid w:val="0056608C"/>
    <w:rsid w:val="00567EBF"/>
    <w:rsid w:val="00571D01"/>
    <w:rsid w:val="0057447C"/>
    <w:rsid w:val="00575D94"/>
    <w:rsid w:val="005765A3"/>
    <w:rsid w:val="00577511"/>
    <w:rsid w:val="00580656"/>
    <w:rsid w:val="00586F1E"/>
    <w:rsid w:val="00587FCC"/>
    <w:rsid w:val="00596F72"/>
    <w:rsid w:val="005A2507"/>
    <w:rsid w:val="005B4262"/>
    <w:rsid w:val="005B4D49"/>
    <w:rsid w:val="005D42BD"/>
    <w:rsid w:val="005E1232"/>
    <w:rsid w:val="00600E67"/>
    <w:rsid w:val="006127D6"/>
    <w:rsid w:val="00627381"/>
    <w:rsid w:val="00630864"/>
    <w:rsid w:val="00633C81"/>
    <w:rsid w:val="006377D0"/>
    <w:rsid w:val="006413F0"/>
    <w:rsid w:val="0064427A"/>
    <w:rsid w:val="0065568F"/>
    <w:rsid w:val="00655F2D"/>
    <w:rsid w:val="006617BF"/>
    <w:rsid w:val="00664077"/>
    <w:rsid w:val="00665FEE"/>
    <w:rsid w:val="00670525"/>
    <w:rsid w:val="00671443"/>
    <w:rsid w:val="0067357D"/>
    <w:rsid w:val="006802D2"/>
    <w:rsid w:val="006933B5"/>
    <w:rsid w:val="00693ADD"/>
    <w:rsid w:val="00693B32"/>
    <w:rsid w:val="006A2859"/>
    <w:rsid w:val="006A2F11"/>
    <w:rsid w:val="006B0866"/>
    <w:rsid w:val="006B3F01"/>
    <w:rsid w:val="006C13FC"/>
    <w:rsid w:val="006C39CC"/>
    <w:rsid w:val="006D12C4"/>
    <w:rsid w:val="006D4EAA"/>
    <w:rsid w:val="006E3E4C"/>
    <w:rsid w:val="006E507A"/>
    <w:rsid w:val="006F516F"/>
    <w:rsid w:val="00704C52"/>
    <w:rsid w:val="007117CF"/>
    <w:rsid w:val="00714453"/>
    <w:rsid w:val="007167ED"/>
    <w:rsid w:val="007234AE"/>
    <w:rsid w:val="007250F8"/>
    <w:rsid w:val="007373F5"/>
    <w:rsid w:val="00740640"/>
    <w:rsid w:val="00742CB0"/>
    <w:rsid w:val="00753F0A"/>
    <w:rsid w:val="00756A67"/>
    <w:rsid w:val="0075779F"/>
    <w:rsid w:val="007613A7"/>
    <w:rsid w:val="007642C7"/>
    <w:rsid w:val="0077026A"/>
    <w:rsid w:val="0077309D"/>
    <w:rsid w:val="00776A8E"/>
    <w:rsid w:val="007817B0"/>
    <w:rsid w:val="00791FE3"/>
    <w:rsid w:val="007961FB"/>
    <w:rsid w:val="007970B6"/>
    <w:rsid w:val="00797901"/>
    <w:rsid w:val="007A0F4D"/>
    <w:rsid w:val="007A2691"/>
    <w:rsid w:val="007A3C2D"/>
    <w:rsid w:val="007A679F"/>
    <w:rsid w:val="007B1830"/>
    <w:rsid w:val="007B3620"/>
    <w:rsid w:val="007C7274"/>
    <w:rsid w:val="007D26D9"/>
    <w:rsid w:val="007E2539"/>
    <w:rsid w:val="007E43D8"/>
    <w:rsid w:val="007E50F7"/>
    <w:rsid w:val="007E56D8"/>
    <w:rsid w:val="007E647B"/>
    <w:rsid w:val="007F62E6"/>
    <w:rsid w:val="007F6BD2"/>
    <w:rsid w:val="008014AC"/>
    <w:rsid w:val="00801D76"/>
    <w:rsid w:val="00810EE9"/>
    <w:rsid w:val="0081138C"/>
    <w:rsid w:val="00812A15"/>
    <w:rsid w:val="00812A36"/>
    <w:rsid w:val="008149F2"/>
    <w:rsid w:val="00817771"/>
    <w:rsid w:val="00822468"/>
    <w:rsid w:val="00822740"/>
    <w:rsid w:val="00822A8D"/>
    <w:rsid w:val="00834606"/>
    <w:rsid w:val="0083588E"/>
    <w:rsid w:val="008406D1"/>
    <w:rsid w:val="0084177F"/>
    <w:rsid w:val="00846401"/>
    <w:rsid w:val="0085037B"/>
    <w:rsid w:val="00852353"/>
    <w:rsid w:val="00852E44"/>
    <w:rsid w:val="0086257E"/>
    <w:rsid w:val="008634F8"/>
    <w:rsid w:val="008707C5"/>
    <w:rsid w:val="00872896"/>
    <w:rsid w:val="00880871"/>
    <w:rsid w:val="00881039"/>
    <w:rsid w:val="00884B48"/>
    <w:rsid w:val="00892D8B"/>
    <w:rsid w:val="00896FF6"/>
    <w:rsid w:val="008A0A86"/>
    <w:rsid w:val="008A1B91"/>
    <w:rsid w:val="008A4FDC"/>
    <w:rsid w:val="008B48FF"/>
    <w:rsid w:val="008C0D92"/>
    <w:rsid w:val="008C1204"/>
    <w:rsid w:val="008C474F"/>
    <w:rsid w:val="008C489A"/>
    <w:rsid w:val="008C58B0"/>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20B0B"/>
    <w:rsid w:val="00931CAE"/>
    <w:rsid w:val="00933FFA"/>
    <w:rsid w:val="0093776E"/>
    <w:rsid w:val="00937A4D"/>
    <w:rsid w:val="009425D3"/>
    <w:rsid w:val="00942BA1"/>
    <w:rsid w:val="00943AF8"/>
    <w:rsid w:val="00947017"/>
    <w:rsid w:val="00961E25"/>
    <w:rsid w:val="0097689A"/>
    <w:rsid w:val="00977930"/>
    <w:rsid w:val="00993567"/>
    <w:rsid w:val="00994D30"/>
    <w:rsid w:val="00995E15"/>
    <w:rsid w:val="009962ED"/>
    <w:rsid w:val="009A2136"/>
    <w:rsid w:val="009A3F42"/>
    <w:rsid w:val="009B01FE"/>
    <w:rsid w:val="009B289B"/>
    <w:rsid w:val="009B4DBD"/>
    <w:rsid w:val="009B673E"/>
    <w:rsid w:val="009C3D52"/>
    <w:rsid w:val="009C4404"/>
    <w:rsid w:val="009C58B8"/>
    <w:rsid w:val="009D40D4"/>
    <w:rsid w:val="009E5063"/>
    <w:rsid w:val="009E57A8"/>
    <w:rsid w:val="009E5BF1"/>
    <w:rsid w:val="009F1CC9"/>
    <w:rsid w:val="009F7638"/>
    <w:rsid w:val="00A0741A"/>
    <w:rsid w:val="00A12A0F"/>
    <w:rsid w:val="00A1440B"/>
    <w:rsid w:val="00A14AEB"/>
    <w:rsid w:val="00A21994"/>
    <w:rsid w:val="00A224AB"/>
    <w:rsid w:val="00A233F2"/>
    <w:rsid w:val="00A23550"/>
    <w:rsid w:val="00A26B41"/>
    <w:rsid w:val="00A26FF3"/>
    <w:rsid w:val="00A31F4E"/>
    <w:rsid w:val="00A323B8"/>
    <w:rsid w:val="00A37962"/>
    <w:rsid w:val="00A40BCA"/>
    <w:rsid w:val="00A42BAF"/>
    <w:rsid w:val="00A454B7"/>
    <w:rsid w:val="00A46830"/>
    <w:rsid w:val="00A55145"/>
    <w:rsid w:val="00A6451D"/>
    <w:rsid w:val="00A66F23"/>
    <w:rsid w:val="00A7107D"/>
    <w:rsid w:val="00A739A2"/>
    <w:rsid w:val="00A77F94"/>
    <w:rsid w:val="00A8237A"/>
    <w:rsid w:val="00A86A97"/>
    <w:rsid w:val="00AA3065"/>
    <w:rsid w:val="00AA3F22"/>
    <w:rsid w:val="00AA4950"/>
    <w:rsid w:val="00AB157A"/>
    <w:rsid w:val="00AB2875"/>
    <w:rsid w:val="00AC1272"/>
    <w:rsid w:val="00AC2643"/>
    <w:rsid w:val="00AC27F2"/>
    <w:rsid w:val="00AC4E3C"/>
    <w:rsid w:val="00AD689D"/>
    <w:rsid w:val="00AE3975"/>
    <w:rsid w:val="00AE46F8"/>
    <w:rsid w:val="00AE4E5B"/>
    <w:rsid w:val="00AE53EC"/>
    <w:rsid w:val="00AE578C"/>
    <w:rsid w:val="00AE5F05"/>
    <w:rsid w:val="00AF41D8"/>
    <w:rsid w:val="00AF5690"/>
    <w:rsid w:val="00B11612"/>
    <w:rsid w:val="00B11E9E"/>
    <w:rsid w:val="00B15A9D"/>
    <w:rsid w:val="00B17066"/>
    <w:rsid w:val="00B25CF8"/>
    <w:rsid w:val="00B33E3D"/>
    <w:rsid w:val="00B35DAA"/>
    <w:rsid w:val="00B40173"/>
    <w:rsid w:val="00B44DBA"/>
    <w:rsid w:val="00B63A06"/>
    <w:rsid w:val="00B644E5"/>
    <w:rsid w:val="00B72B63"/>
    <w:rsid w:val="00B77938"/>
    <w:rsid w:val="00B8095D"/>
    <w:rsid w:val="00B80F5F"/>
    <w:rsid w:val="00B81D0A"/>
    <w:rsid w:val="00B858F1"/>
    <w:rsid w:val="00BA27EE"/>
    <w:rsid w:val="00BA347A"/>
    <w:rsid w:val="00BA565D"/>
    <w:rsid w:val="00BB365E"/>
    <w:rsid w:val="00BC7CF4"/>
    <w:rsid w:val="00BD1C7A"/>
    <w:rsid w:val="00BD780D"/>
    <w:rsid w:val="00BE355E"/>
    <w:rsid w:val="00BE6587"/>
    <w:rsid w:val="00BF1228"/>
    <w:rsid w:val="00BF1E86"/>
    <w:rsid w:val="00BF269A"/>
    <w:rsid w:val="00BF2741"/>
    <w:rsid w:val="00BF593D"/>
    <w:rsid w:val="00BF7738"/>
    <w:rsid w:val="00C07E30"/>
    <w:rsid w:val="00C12C79"/>
    <w:rsid w:val="00C135ED"/>
    <w:rsid w:val="00C13D31"/>
    <w:rsid w:val="00C1667B"/>
    <w:rsid w:val="00C23EAE"/>
    <w:rsid w:val="00C30371"/>
    <w:rsid w:val="00C32896"/>
    <w:rsid w:val="00C443ED"/>
    <w:rsid w:val="00C5359F"/>
    <w:rsid w:val="00C6078D"/>
    <w:rsid w:val="00C64AE3"/>
    <w:rsid w:val="00C70614"/>
    <w:rsid w:val="00C724E5"/>
    <w:rsid w:val="00C77D5D"/>
    <w:rsid w:val="00C81D06"/>
    <w:rsid w:val="00C90E9C"/>
    <w:rsid w:val="00C9310A"/>
    <w:rsid w:val="00C95DAA"/>
    <w:rsid w:val="00C96919"/>
    <w:rsid w:val="00CA5730"/>
    <w:rsid w:val="00CA67B4"/>
    <w:rsid w:val="00CA69A4"/>
    <w:rsid w:val="00CA715C"/>
    <w:rsid w:val="00CB2891"/>
    <w:rsid w:val="00CB59C4"/>
    <w:rsid w:val="00CC1874"/>
    <w:rsid w:val="00CC6512"/>
    <w:rsid w:val="00CD1C25"/>
    <w:rsid w:val="00CD612E"/>
    <w:rsid w:val="00CE29D9"/>
    <w:rsid w:val="00CE3135"/>
    <w:rsid w:val="00D12812"/>
    <w:rsid w:val="00D14DDC"/>
    <w:rsid w:val="00D1752C"/>
    <w:rsid w:val="00D21AF0"/>
    <w:rsid w:val="00D227E8"/>
    <w:rsid w:val="00D23232"/>
    <w:rsid w:val="00D41D95"/>
    <w:rsid w:val="00D43F59"/>
    <w:rsid w:val="00D539AA"/>
    <w:rsid w:val="00D53D52"/>
    <w:rsid w:val="00D5690C"/>
    <w:rsid w:val="00D56D3C"/>
    <w:rsid w:val="00D648E6"/>
    <w:rsid w:val="00D73AEF"/>
    <w:rsid w:val="00D747A8"/>
    <w:rsid w:val="00D818A4"/>
    <w:rsid w:val="00D82A9F"/>
    <w:rsid w:val="00D90255"/>
    <w:rsid w:val="00D9088E"/>
    <w:rsid w:val="00D94AD8"/>
    <w:rsid w:val="00DA2AE6"/>
    <w:rsid w:val="00DA301A"/>
    <w:rsid w:val="00DA7419"/>
    <w:rsid w:val="00DB4863"/>
    <w:rsid w:val="00DC46D2"/>
    <w:rsid w:val="00DD0AE6"/>
    <w:rsid w:val="00DD413E"/>
    <w:rsid w:val="00DD7004"/>
    <w:rsid w:val="00DD7EB4"/>
    <w:rsid w:val="00DE0439"/>
    <w:rsid w:val="00DE2D4B"/>
    <w:rsid w:val="00DF089D"/>
    <w:rsid w:val="00DF325D"/>
    <w:rsid w:val="00E03BA8"/>
    <w:rsid w:val="00E043D6"/>
    <w:rsid w:val="00E134B7"/>
    <w:rsid w:val="00E17BAC"/>
    <w:rsid w:val="00E27276"/>
    <w:rsid w:val="00E34B40"/>
    <w:rsid w:val="00E34D77"/>
    <w:rsid w:val="00E40FE9"/>
    <w:rsid w:val="00E537EE"/>
    <w:rsid w:val="00E5497B"/>
    <w:rsid w:val="00E55AD9"/>
    <w:rsid w:val="00E617AD"/>
    <w:rsid w:val="00E62095"/>
    <w:rsid w:val="00E63E8C"/>
    <w:rsid w:val="00E644C0"/>
    <w:rsid w:val="00E7240C"/>
    <w:rsid w:val="00E72981"/>
    <w:rsid w:val="00E760CE"/>
    <w:rsid w:val="00E770AE"/>
    <w:rsid w:val="00E77FF1"/>
    <w:rsid w:val="00E82E33"/>
    <w:rsid w:val="00E92B62"/>
    <w:rsid w:val="00E95DC6"/>
    <w:rsid w:val="00E97961"/>
    <w:rsid w:val="00EA0E3F"/>
    <w:rsid w:val="00EA6703"/>
    <w:rsid w:val="00EA7A0B"/>
    <w:rsid w:val="00EA7FCE"/>
    <w:rsid w:val="00EC1437"/>
    <w:rsid w:val="00EC6729"/>
    <w:rsid w:val="00EE1342"/>
    <w:rsid w:val="00EE4B85"/>
    <w:rsid w:val="00EE5B70"/>
    <w:rsid w:val="00EF6592"/>
    <w:rsid w:val="00F21F67"/>
    <w:rsid w:val="00F35A72"/>
    <w:rsid w:val="00F405CD"/>
    <w:rsid w:val="00F41081"/>
    <w:rsid w:val="00F4482C"/>
    <w:rsid w:val="00F51BFC"/>
    <w:rsid w:val="00F55E62"/>
    <w:rsid w:val="00F56398"/>
    <w:rsid w:val="00F614B5"/>
    <w:rsid w:val="00F653BF"/>
    <w:rsid w:val="00F779E2"/>
    <w:rsid w:val="00F8260E"/>
    <w:rsid w:val="00F87004"/>
    <w:rsid w:val="00F9340F"/>
    <w:rsid w:val="00F9641C"/>
    <w:rsid w:val="00F9753B"/>
    <w:rsid w:val="00FA0140"/>
    <w:rsid w:val="00FA0296"/>
    <w:rsid w:val="00FA23D1"/>
    <w:rsid w:val="00FA394F"/>
    <w:rsid w:val="00FA76E6"/>
    <w:rsid w:val="00FB730C"/>
    <w:rsid w:val="00FB7CA2"/>
    <w:rsid w:val="00FC0BED"/>
    <w:rsid w:val="00FC1755"/>
    <w:rsid w:val="00FC2596"/>
    <w:rsid w:val="00FC6724"/>
    <w:rsid w:val="00FC73D6"/>
    <w:rsid w:val="00FD0EB0"/>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F9EB-F9AB-4631-B3BB-CE54D4A9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4883</TotalTime>
  <Pages>14</Pages>
  <Words>1524</Words>
  <Characters>8689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233</cp:revision>
  <cp:lastPrinted>2015-07-27T01:32:00Z</cp:lastPrinted>
  <dcterms:created xsi:type="dcterms:W3CDTF">2014-03-26T02:07:00Z</dcterms:created>
  <dcterms:modified xsi:type="dcterms:W3CDTF">2015-07-28T00:14:00Z</dcterms:modified>
</cp:coreProperties>
</file>