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BC" w:rsidRPr="0025485C" w:rsidRDefault="00FA7ABC" w:rsidP="00FA7ABC">
      <w:pPr>
        <w:rPr>
          <w:rFonts w:asciiTheme="majorEastAsia" w:eastAsiaTheme="majorEastAsia" w:hAnsiTheme="majorEastAsia"/>
          <w:b/>
          <w:sz w:val="28"/>
          <w:szCs w:val="28"/>
        </w:rPr>
      </w:pPr>
      <w:r w:rsidRPr="0025485C">
        <w:rPr>
          <w:rFonts w:asciiTheme="majorEastAsia" w:eastAsiaTheme="majorEastAsia" w:hAnsiTheme="majorEastAsia" w:hint="eastAsia"/>
          <w:b/>
          <w:sz w:val="28"/>
          <w:szCs w:val="28"/>
        </w:rPr>
        <w:t>第</w:t>
      </w:r>
      <w:r w:rsidR="006B0728" w:rsidRPr="0025485C">
        <w:rPr>
          <w:rFonts w:asciiTheme="majorEastAsia" w:eastAsiaTheme="majorEastAsia" w:hAnsiTheme="majorEastAsia" w:hint="eastAsia"/>
          <w:b/>
          <w:sz w:val="28"/>
          <w:szCs w:val="28"/>
        </w:rPr>
        <w:t>４</w:t>
      </w:r>
      <w:r w:rsidR="00DF1575" w:rsidRPr="0025485C">
        <w:rPr>
          <w:rFonts w:asciiTheme="majorEastAsia" w:eastAsiaTheme="majorEastAsia" w:hAnsiTheme="majorEastAsia" w:hint="eastAsia"/>
          <w:b/>
          <w:sz w:val="28"/>
          <w:szCs w:val="28"/>
        </w:rPr>
        <w:t xml:space="preserve">　</w:t>
      </w:r>
      <w:r w:rsidR="004D09C3" w:rsidRPr="0025485C">
        <w:rPr>
          <w:rFonts w:asciiTheme="majorEastAsia" w:eastAsiaTheme="majorEastAsia" w:hAnsiTheme="majorEastAsia" w:hint="eastAsia"/>
          <w:b/>
          <w:sz w:val="28"/>
          <w:szCs w:val="28"/>
        </w:rPr>
        <w:t>ガイドラインの策定</w:t>
      </w:r>
      <w:r w:rsidR="00717543" w:rsidRPr="0025485C">
        <w:rPr>
          <w:rFonts w:asciiTheme="majorEastAsia" w:eastAsiaTheme="majorEastAsia" w:hAnsiTheme="majorEastAsia" w:hint="eastAsia"/>
          <w:b/>
          <w:sz w:val="28"/>
          <w:szCs w:val="28"/>
        </w:rPr>
        <w:t>のあり方</w:t>
      </w:r>
    </w:p>
    <w:p w:rsidR="00873A62" w:rsidRPr="00DF1575" w:rsidRDefault="004D09C3" w:rsidP="008067A7">
      <w:pPr>
        <w:ind w:firstLineChars="400" w:firstLine="843"/>
        <w:rPr>
          <w:rFonts w:asciiTheme="majorEastAsia" w:eastAsiaTheme="majorEastAsia" w:hAnsiTheme="majorEastAsia"/>
          <w:b/>
          <w:szCs w:val="21"/>
        </w:rPr>
      </w:pPr>
      <w:r>
        <w:rPr>
          <w:rFonts w:asciiTheme="majorEastAsia" w:eastAsiaTheme="majorEastAsia" w:hAnsiTheme="majorEastAsia" w:hint="eastAsia"/>
          <w:b/>
          <w:szCs w:val="21"/>
        </w:rPr>
        <w:t>（</w:t>
      </w:r>
      <w:r w:rsidR="00873A62" w:rsidRPr="00DF1575">
        <w:rPr>
          <w:rFonts w:asciiTheme="majorEastAsia" w:eastAsiaTheme="majorEastAsia" w:hAnsiTheme="majorEastAsia" w:hint="eastAsia"/>
          <w:b/>
          <w:szCs w:val="21"/>
        </w:rPr>
        <w:t>ガイドラインの機能</w:t>
      </w:r>
      <w:r w:rsidR="00717543">
        <w:rPr>
          <w:rFonts w:asciiTheme="majorEastAsia" w:eastAsiaTheme="majorEastAsia" w:hAnsiTheme="majorEastAsia" w:hint="eastAsia"/>
          <w:b/>
          <w:szCs w:val="21"/>
        </w:rPr>
        <w:t>の検討</w:t>
      </w:r>
      <w:r>
        <w:rPr>
          <w:rFonts w:asciiTheme="majorEastAsia" w:eastAsiaTheme="majorEastAsia" w:hAnsiTheme="majorEastAsia" w:hint="eastAsia"/>
          <w:b/>
          <w:szCs w:val="21"/>
        </w:rPr>
        <w:t>）</w:t>
      </w:r>
    </w:p>
    <w:p w:rsidR="00DF1575" w:rsidRDefault="00DF1575" w:rsidP="00DF1575">
      <w:pPr>
        <w:rPr>
          <w:rFonts w:asciiTheme="majorEastAsia" w:eastAsiaTheme="majorEastAsia" w:hAnsiTheme="majorEastAsia"/>
          <w:szCs w:val="21"/>
        </w:rPr>
      </w:pPr>
    </w:p>
    <w:p w:rsidR="00C12BF5" w:rsidRPr="0025485C" w:rsidRDefault="00DF1575" w:rsidP="00D035F2">
      <w:pPr>
        <w:rPr>
          <w:rFonts w:asciiTheme="majorEastAsia" w:eastAsiaTheme="majorEastAsia" w:hAnsiTheme="majorEastAsia"/>
          <w:b/>
          <w:sz w:val="24"/>
          <w:szCs w:val="24"/>
        </w:rPr>
      </w:pPr>
      <w:r w:rsidRPr="0025485C">
        <w:rPr>
          <w:rFonts w:asciiTheme="majorEastAsia" w:eastAsiaTheme="majorEastAsia" w:hAnsiTheme="majorEastAsia" w:hint="eastAsia"/>
          <w:b/>
          <w:sz w:val="24"/>
          <w:szCs w:val="24"/>
        </w:rPr>
        <w:t xml:space="preserve">１　</w:t>
      </w:r>
      <w:r w:rsidR="00E63023" w:rsidRPr="0025485C">
        <w:rPr>
          <w:rFonts w:asciiTheme="majorEastAsia" w:eastAsiaTheme="majorEastAsia" w:hAnsiTheme="majorEastAsia" w:hint="eastAsia"/>
          <w:b/>
          <w:sz w:val="24"/>
          <w:szCs w:val="24"/>
        </w:rPr>
        <w:t>他</w:t>
      </w:r>
      <w:r w:rsidR="00813250" w:rsidRPr="0025485C">
        <w:rPr>
          <w:rFonts w:asciiTheme="majorEastAsia" w:eastAsiaTheme="majorEastAsia" w:hAnsiTheme="majorEastAsia" w:hint="eastAsia"/>
          <w:b/>
          <w:sz w:val="24"/>
          <w:szCs w:val="24"/>
        </w:rPr>
        <w:t>自治体</w:t>
      </w:r>
      <w:r w:rsidR="00E63023" w:rsidRPr="0025485C">
        <w:rPr>
          <w:rFonts w:asciiTheme="majorEastAsia" w:eastAsiaTheme="majorEastAsia" w:hAnsiTheme="majorEastAsia" w:hint="eastAsia"/>
          <w:b/>
          <w:sz w:val="24"/>
          <w:szCs w:val="24"/>
        </w:rPr>
        <w:t>の条例の比較分析</w:t>
      </w:r>
    </w:p>
    <w:p w:rsidR="00DF1575" w:rsidRDefault="00DF1575" w:rsidP="004A2B20">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（１）</w:t>
      </w:r>
      <w:r w:rsidR="0004575F" w:rsidRPr="00DF1575">
        <w:rPr>
          <w:rFonts w:asciiTheme="majorEastAsia" w:eastAsiaTheme="majorEastAsia" w:hAnsiTheme="majorEastAsia" w:hint="eastAsia"/>
          <w:szCs w:val="21"/>
        </w:rPr>
        <w:t>条例の</w:t>
      </w:r>
      <w:r w:rsidR="00E63023" w:rsidRPr="00DF1575">
        <w:rPr>
          <w:rFonts w:asciiTheme="majorEastAsia" w:eastAsiaTheme="majorEastAsia" w:hAnsiTheme="majorEastAsia" w:hint="eastAsia"/>
          <w:szCs w:val="21"/>
        </w:rPr>
        <w:t>名称</w:t>
      </w:r>
    </w:p>
    <w:p w:rsidR="001D71D8" w:rsidRPr="00DF1575" w:rsidRDefault="00950C77" w:rsidP="00DF1575">
      <w:pPr>
        <w:ind w:leftChars="270" w:left="567" w:firstLineChars="130" w:firstLine="273"/>
        <w:jc w:val="left"/>
        <w:rPr>
          <w:rFonts w:asciiTheme="majorEastAsia" w:eastAsiaTheme="majorEastAsia" w:hAnsiTheme="majorEastAsia"/>
          <w:szCs w:val="21"/>
        </w:rPr>
      </w:pPr>
      <w:r w:rsidRPr="00DF1575">
        <w:rPr>
          <w:rFonts w:asciiTheme="majorEastAsia" w:eastAsiaTheme="majorEastAsia" w:hAnsiTheme="majorEastAsia" w:hint="eastAsia"/>
          <w:szCs w:val="21"/>
        </w:rPr>
        <w:t>条例の目的にあわせて、共生社会づくりを条例の名称に掲げている。</w:t>
      </w:r>
      <w:r w:rsidR="00E261F7" w:rsidRPr="00DF1575">
        <w:rPr>
          <w:rFonts w:asciiTheme="majorEastAsia" w:eastAsiaTheme="majorEastAsia" w:hAnsiTheme="majorEastAsia" w:hint="eastAsia"/>
          <w:szCs w:val="21"/>
        </w:rPr>
        <w:t>現時点では、「差別禁止」や「差別解消」を名称に盛り込んだ条例はみられない。</w:t>
      </w:r>
    </w:p>
    <w:p w:rsidR="001D71D8" w:rsidRDefault="001D71D8" w:rsidP="00873A62">
      <w:pPr>
        <w:jc w:val="left"/>
        <w:rPr>
          <w:rFonts w:asciiTheme="majorEastAsia" w:eastAsiaTheme="majorEastAsia" w:hAnsiTheme="majorEastAsia"/>
          <w:szCs w:val="21"/>
        </w:rPr>
      </w:pPr>
    </w:p>
    <w:p w:rsidR="00813250" w:rsidRPr="00DF1575" w:rsidRDefault="00DF1575" w:rsidP="00DF1575">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（例）</w:t>
      </w:r>
      <w:r w:rsidR="00E63023" w:rsidRPr="00DF1575">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p>
    <w:p w:rsidR="00813250" w:rsidRPr="00DF1575" w:rsidRDefault="00813250" w:rsidP="00813250">
      <w:pPr>
        <w:jc w:val="left"/>
        <w:rPr>
          <w:rFonts w:asciiTheme="majorEastAsia" w:eastAsiaTheme="majorEastAsia" w:hAnsiTheme="majorEastAsia"/>
          <w:szCs w:val="21"/>
        </w:rPr>
      </w:pPr>
    </w:p>
    <w:p w:rsidR="00DF1575" w:rsidRDefault="00DF1575" w:rsidP="00DF15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（２）</w:t>
      </w:r>
      <w:r w:rsidR="0004575F" w:rsidRPr="00DF1575">
        <w:rPr>
          <w:rFonts w:asciiTheme="majorEastAsia" w:eastAsiaTheme="majorEastAsia" w:hAnsiTheme="majorEastAsia" w:hint="eastAsia"/>
          <w:szCs w:val="21"/>
        </w:rPr>
        <w:t>条例の目的</w:t>
      </w:r>
    </w:p>
    <w:p w:rsidR="00950C77" w:rsidRPr="00DF1575" w:rsidRDefault="00950C77" w:rsidP="00DF1575">
      <w:pPr>
        <w:ind w:leftChars="270" w:left="567" w:firstLineChars="130" w:firstLine="273"/>
        <w:jc w:val="left"/>
        <w:rPr>
          <w:rFonts w:asciiTheme="majorEastAsia" w:eastAsiaTheme="majorEastAsia" w:hAnsiTheme="majorEastAsia"/>
          <w:szCs w:val="21"/>
        </w:rPr>
      </w:pPr>
      <w:r w:rsidRPr="00DF1575">
        <w:rPr>
          <w:rFonts w:asciiTheme="majorEastAsia" w:eastAsiaTheme="majorEastAsia" w:hAnsiTheme="majorEastAsia" w:hint="eastAsia"/>
          <w:szCs w:val="21"/>
        </w:rPr>
        <w:t>障がいを理由とする差別の解消を目的達成の手段として、共生社会の実現を条例の目的としている。</w:t>
      </w:r>
    </w:p>
    <w:p w:rsidR="00671191" w:rsidRPr="00DF1575" w:rsidRDefault="00671191" w:rsidP="00671191">
      <w:pPr>
        <w:jc w:val="left"/>
        <w:rPr>
          <w:rFonts w:asciiTheme="majorEastAsia" w:eastAsiaTheme="majorEastAsia" w:hAnsiTheme="majorEastAsia"/>
          <w:szCs w:val="21"/>
        </w:rPr>
      </w:pPr>
    </w:p>
    <w:p w:rsidR="00671191" w:rsidRPr="00DF1575" w:rsidRDefault="00671191" w:rsidP="00DF1575">
      <w:pPr>
        <w:ind w:firstLineChars="300" w:firstLine="630"/>
        <w:rPr>
          <w:rFonts w:asciiTheme="majorEastAsia" w:eastAsiaTheme="majorEastAsia" w:hAnsiTheme="majorEastAsia"/>
          <w:szCs w:val="21"/>
        </w:rPr>
      </w:pPr>
      <w:r w:rsidRPr="00DF1575">
        <w:rPr>
          <w:rFonts w:asciiTheme="majorEastAsia" w:eastAsiaTheme="majorEastAsia" w:hAnsiTheme="majorEastAsia" w:hint="eastAsia"/>
          <w:szCs w:val="21"/>
        </w:rPr>
        <w:t>（</w:t>
      </w:r>
      <w:r w:rsidR="00627433" w:rsidRPr="00DF1575">
        <w:rPr>
          <w:rFonts w:asciiTheme="majorEastAsia" w:eastAsiaTheme="majorEastAsia" w:hAnsiTheme="majorEastAsia" w:hint="eastAsia"/>
          <w:szCs w:val="21"/>
        </w:rPr>
        <w:t>参考：</w:t>
      </w:r>
      <w:r w:rsidR="00DF1575" w:rsidRPr="00DF1575">
        <w:rPr>
          <w:rFonts w:asciiTheme="majorEastAsia" w:eastAsiaTheme="majorEastAsia" w:hAnsiTheme="majorEastAsia" w:hint="eastAsia"/>
          <w:szCs w:val="21"/>
        </w:rPr>
        <w:t>沖縄県障害のある人もない人も共に暮らしやすい社会づくり条例</w:t>
      </w:r>
      <w:r w:rsidR="00D763CD" w:rsidRPr="00DF1575">
        <w:rPr>
          <w:rFonts w:asciiTheme="majorEastAsia" w:eastAsiaTheme="majorEastAsia" w:hAnsiTheme="majorEastAsia" w:hint="eastAsia"/>
          <w:szCs w:val="21"/>
        </w:rPr>
        <w:t>の目的規定</w:t>
      </w:r>
      <w:r w:rsidRPr="00DF1575">
        <w:rPr>
          <w:rFonts w:asciiTheme="majorEastAsia" w:eastAsiaTheme="majorEastAsia" w:hAnsiTheme="majorEastAsia" w:hint="eastAsia"/>
          <w:szCs w:val="21"/>
        </w:rPr>
        <w:t>）</w:t>
      </w:r>
    </w:p>
    <w:p w:rsidR="00671191" w:rsidRPr="00DF1575" w:rsidRDefault="00D763CD" w:rsidP="00DF1575">
      <w:pPr>
        <w:ind w:leftChars="337" w:left="708" w:firstLineChars="27" w:firstLine="57"/>
        <w:jc w:val="left"/>
        <w:rPr>
          <w:rFonts w:asciiTheme="majorEastAsia" w:eastAsiaTheme="majorEastAsia" w:hAnsiTheme="majorEastAsia"/>
          <w:szCs w:val="21"/>
        </w:rPr>
      </w:pPr>
      <w:r w:rsidRPr="00DF1575">
        <w:rPr>
          <w:rFonts w:asciiTheme="majorEastAsia" w:eastAsiaTheme="majorEastAsia" w:hAnsiTheme="majorEastAsia"/>
          <w:szCs w:val="21"/>
        </w:rPr>
        <w:t>第１条</w:t>
      </w:r>
      <w:r w:rsidRPr="00DF1575">
        <w:rPr>
          <w:rFonts w:asciiTheme="majorEastAsia" w:eastAsiaTheme="majorEastAsia" w:hAnsiTheme="majorEastAsia" w:hint="eastAsia"/>
          <w:szCs w:val="21"/>
        </w:rPr>
        <w:t xml:space="preserve">　</w:t>
      </w:r>
      <w:r w:rsidRPr="00DF1575">
        <w:rPr>
          <w:rFonts w:asciiTheme="majorEastAsia" w:eastAsiaTheme="majorEastAsia" w:hAnsiTheme="majorEastAsia"/>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671191" w:rsidRPr="00DF1575" w:rsidRDefault="00671191" w:rsidP="00671191">
      <w:pPr>
        <w:jc w:val="left"/>
        <w:rPr>
          <w:rFonts w:asciiTheme="majorEastAsia" w:eastAsiaTheme="majorEastAsia" w:hAnsiTheme="majorEastAsia"/>
          <w:szCs w:val="21"/>
        </w:rPr>
      </w:pPr>
    </w:p>
    <w:p w:rsidR="00DF1575" w:rsidRDefault="00DF1575" w:rsidP="00DF15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w:t>
      </w:r>
      <w:r w:rsidR="00671191" w:rsidRPr="00DF1575">
        <w:rPr>
          <w:rFonts w:asciiTheme="majorEastAsia" w:eastAsiaTheme="majorEastAsia" w:hAnsiTheme="majorEastAsia" w:hint="eastAsia"/>
          <w:szCs w:val="21"/>
        </w:rPr>
        <w:t>条例の構成</w:t>
      </w:r>
    </w:p>
    <w:p w:rsidR="001D71D8" w:rsidRPr="00DF1575" w:rsidRDefault="001D71D8" w:rsidP="00DF1575">
      <w:pPr>
        <w:ind w:leftChars="270" w:left="567" w:firstLineChars="130" w:firstLine="273"/>
        <w:jc w:val="left"/>
        <w:rPr>
          <w:rFonts w:asciiTheme="majorEastAsia" w:eastAsiaTheme="majorEastAsia" w:hAnsiTheme="majorEastAsia"/>
          <w:szCs w:val="21"/>
        </w:rPr>
      </w:pPr>
      <w:r w:rsidRPr="00DF1575">
        <w:rPr>
          <w:rFonts w:asciiTheme="majorEastAsia" w:eastAsiaTheme="majorEastAsia" w:hAnsiTheme="majorEastAsia" w:hint="eastAsia"/>
          <w:szCs w:val="21"/>
        </w:rPr>
        <w:t>差別の内容（又は例示）に関する抽象的な規定とともに、相談・調整体制の整備や障がい理解の促進等を規定する</w:t>
      </w:r>
      <w:r w:rsidR="0081705A" w:rsidRPr="00DF1575">
        <w:rPr>
          <w:rFonts w:asciiTheme="majorEastAsia" w:eastAsiaTheme="majorEastAsia" w:hAnsiTheme="majorEastAsia" w:hint="eastAsia"/>
          <w:szCs w:val="21"/>
        </w:rPr>
        <w:t>総合的な</w:t>
      </w:r>
      <w:r w:rsidRPr="00DF1575">
        <w:rPr>
          <w:rFonts w:asciiTheme="majorEastAsia" w:eastAsiaTheme="majorEastAsia" w:hAnsiTheme="majorEastAsia" w:hint="eastAsia"/>
          <w:szCs w:val="21"/>
        </w:rPr>
        <w:t>構成となっている。</w:t>
      </w:r>
    </w:p>
    <w:p w:rsidR="0081705A" w:rsidRPr="00DF1575" w:rsidRDefault="0081705A" w:rsidP="00127B1D">
      <w:pPr>
        <w:jc w:val="left"/>
        <w:rPr>
          <w:rFonts w:asciiTheme="majorEastAsia" w:eastAsiaTheme="majorEastAsia" w:hAnsiTheme="majorEastAsia"/>
          <w:szCs w:val="21"/>
        </w:rPr>
      </w:pPr>
      <w:r w:rsidRPr="00DF1575">
        <w:rPr>
          <w:rFonts w:asciiTheme="majorEastAsia" w:eastAsiaTheme="majorEastAsia" w:hAnsiTheme="majorEastAsia" w:hint="eastAsia"/>
          <w:szCs w:val="21"/>
        </w:rPr>
        <w:t xml:space="preserve">　</w:t>
      </w:r>
    </w:p>
    <w:p w:rsidR="000309E3" w:rsidRPr="00DF1575" w:rsidRDefault="000C6A35" w:rsidP="00DF1575">
      <w:pPr>
        <w:ind w:leftChars="300" w:left="1418" w:hangingChars="375" w:hanging="788"/>
        <w:jc w:val="left"/>
        <w:rPr>
          <w:rFonts w:asciiTheme="majorEastAsia" w:eastAsiaTheme="majorEastAsia" w:hAnsiTheme="majorEastAsia"/>
          <w:szCs w:val="21"/>
        </w:rPr>
      </w:pPr>
      <w:r w:rsidRPr="00DF1575">
        <w:rPr>
          <w:rFonts w:asciiTheme="majorEastAsia" w:eastAsiaTheme="majorEastAsia" w:hAnsiTheme="majorEastAsia" w:hint="eastAsia"/>
          <w:szCs w:val="21"/>
        </w:rPr>
        <w:t>（</w:t>
      </w:r>
      <w:r w:rsidR="00627433" w:rsidRPr="00DF1575">
        <w:rPr>
          <w:rFonts w:asciiTheme="majorEastAsia" w:eastAsiaTheme="majorEastAsia" w:hAnsiTheme="majorEastAsia" w:hint="eastAsia"/>
          <w:szCs w:val="21"/>
        </w:rPr>
        <w:t>参考：</w:t>
      </w:r>
      <w:r w:rsidR="00DF1575" w:rsidRPr="00DF1575">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r w:rsidRPr="00DF1575">
        <w:rPr>
          <w:rFonts w:asciiTheme="majorEastAsia" w:eastAsiaTheme="majorEastAsia" w:hAnsiTheme="majorEastAsia" w:hint="eastAsia"/>
          <w:szCs w:val="21"/>
        </w:rPr>
        <w:t>の主な構成）</w:t>
      </w:r>
    </w:p>
    <w:p w:rsidR="000C6A35" w:rsidRPr="00DF1575" w:rsidRDefault="000C6A35" w:rsidP="00DF1575">
      <w:pPr>
        <w:ind w:firstLineChars="337" w:firstLine="708"/>
        <w:jc w:val="left"/>
        <w:rPr>
          <w:rFonts w:asciiTheme="majorEastAsia" w:eastAsiaTheme="majorEastAsia" w:hAnsiTheme="majorEastAsia"/>
          <w:szCs w:val="21"/>
        </w:rPr>
      </w:pPr>
      <w:r w:rsidRPr="00DF1575">
        <w:rPr>
          <w:rFonts w:asciiTheme="majorEastAsia" w:eastAsiaTheme="majorEastAsia" w:hAnsiTheme="majorEastAsia" w:hint="eastAsia"/>
          <w:szCs w:val="21"/>
        </w:rPr>
        <w:t>第２章　障害者の権利利益の擁護のための施策</w:t>
      </w:r>
    </w:p>
    <w:p w:rsidR="000C6A35" w:rsidRPr="00DF1575" w:rsidRDefault="000C6A35" w:rsidP="00DF1575">
      <w:pPr>
        <w:ind w:firstLineChars="337" w:firstLine="708"/>
        <w:jc w:val="left"/>
        <w:rPr>
          <w:rFonts w:asciiTheme="majorEastAsia" w:eastAsiaTheme="majorEastAsia" w:hAnsiTheme="majorEastAsia"/>
          <w:szCs w:val="21"/>
        </w:rPr>
      </w:pPr>
      <w:r w:rsidRPr="00DF1575">
        <w:rPr>
          <w:rFonts w:asciiTheme="majorEastAsia" w:eastAsiaTheme="majorEastAsia" w:hAnsiTheme="majorEastAsia" w:hint="eastAsia"/>
          <w:szCs w:val="21"/>
        </w:rPr>
        <w:t xml:space="preserve">　第１節　不利益取扱いの禁止等</w:t>
      </w:r>
    </w:p>
    <w:p w:rsidR="000C6A35" w:rsidRPr="00DF1575" w:rsidRDefault="000C6A35" w:rsidP="00DF1575">
      <w:pPr>
        <w:ind w:firstLineChars="337" w:firstLine="708"/>
        <w:jc w:val="left"/>
        <w:rPr>
          <w:rFonts w:asciiTheme="majorEastAsia" w:eastAsiaTheme="majorEastAsia" w:hAnsiTheme="majorEastAsia"/>
          <w:szCs w:val="21"/>
        </w:rPr>
      </w:pPr>
      <w:r w:rsidRPr="00DF1575">
        <w:rPr>
          <w:rFonts w:asciiTheme="majorEastAsia" w:eastAsiaTheme="majorEastAsia" w:hAnsiTheme="majorEastAsia" w:hint="eastAsia"/>
          <w:szCs w:val="21"/>
        </w:rPr>
        <w:t xml:space="preserve">　第２節　特定相談等</w:t>
      </w:r>
    </w:p>
    <w:p w:rsidR="000C6A35" w:rsidRPr="00DF1575" w:rsidRDefault="000C6A35" w:rsidP="00DF1575">
      <w:pPr>
        <w:ind w:firstLineChars="337" w:firstLine="708"/>
        <w:jc w:val="left"/>
        <w:rPr>
          <w:rFonts w:asciiTheme="majorEastAsia" w:eastAsiaTheme="majorEastAsia" w:hAnsiTheme="majorEastAsia"/>
          <w:szCs w:val="21"/>
        </w:rPr>
      </w:pPr>
      <w:r w:rsidRPr="00DF1575">
        <w:rPr>
          <w:rFonts w:asciiTheme="majorEastAsia" w:eastAsiaTheme="majorEastAsia" w:hAnsiTheme="majorEastAsia" w:hint="eastAsia"/>
          <w:szCs w:val="21"/>
        </w:rPr>
        <w:t xml:space="preserve">　第３節　不利益取扱いに関する助言又はあっせん等</w:t>
      </w:r>
    </w:p>
    <w:p w:rsidR="00DF1575" w:rsidRDefault="000C6A35" w:rsidP="00DF1575">
      <w:pPr>
        <w:ind w:firstLineChars="337" w:firstLine="708"/>
        <w:jc w:val="left"/>
        <w:rPr>
          <w:rFonts w:asciiTheme="majorEastAsia" w:eastAsiaTheme="majorEastAsia" w:hAnsiTheme="majorEastAsia"/>
          <w:szCs w:val="21"/>
        </w:rPr>
      </w:pPr>
      <w:r w:rsidRPr="00DF1575">
        <w:rPr>
          <w:rFonts w:asciiTheme="majorEastAsia" w:eastAsiaTheme="majorEastAsia" w:hAnsiTheme="majorEastAsia" w:hint="eastAsia"/>
          <w:szCs w:val="21"/>
        </w:rPr>
        <w:t>第３章　共生社会の実現に向けた施策の推進等</w:t>
      </w:r>
    </w:p>
    <w:p w:rsidR="00ED32F2" w:rsidRPr="00DF1575" w:rsidRDefault="00DF1575" w:rsidP="00DF1575">
      <w:pPr>
        <w:ind w:leftChars="338" w:left="1134" w:hangingChars="202" w:hanging="424"/>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6A35" w:rsidRPr="00DF1575">
        <w:rPr>
          <w:rFonts w:asciiTheme="majorEastAsia" w:eastAsiaTheme="majorEastAsia" w:hAnsiTheme="majorEastAsia" w:hint="eastAsia"/>
          <w:szCs w:val="21"/>
        </w:rPr>
        <w:t>第２章第１節で障がいを理由とした差別を規定し、第２章第２節と第３節で相談・調整体制の整備を規定している。</w:t>
      </w:r>
      <w:r w:rsidR="00382EC1" w:rsidRPr="00DF1575">
        <w:rPr>
          <w:rFonts w:asciiTheme="majorEastAsia" w:eastAsiaTheme="majorEastAsia" w:hAnsiTheme="majorEastAsia" w:hint="eastAsia"/>
          <w:szCs w:val="21"/>
        </w:rPr>
        <w:t>第３章が啓発活動の実施や交流の促進を含む共生社会の実現に向けた施策の推進を規定した部分である。</w:t>
      </w:r>
    </w:p>
    <w:p w:rsidR="000C6A35" w:rsidRPr="00DF1575" w:rsidRDefault="000C6A35" w:rsidP="00671191">
      <w:pPr>
        <w:jc w:val="left"/>
        <w:rPr>
          <w:rFonts w:asciiTheme="majorEastAsia" w:eastAsiaTheme="majorEastAsia" w:hAnsiTheme="majorEastAsia"/>
          <w:szCs w:val="21"/>
        </w:rPr>
      </w:pPr>
    </w:p>
    <w:p w:rsidR="00DF1575" w:rsidRDefault="00DF1575" w:rsidP="00DF15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000C6A35" w:rsidRPr="00DF1575">
        <w:rPr>
          <w:rFonts w:asciiTheme="majorEastAsia" w:eastAsiaTheme="majorEastAsia" w:hAnsiTheme="majorEastAsia" w:hint="eastAsia"/>
          <w:szCs w:val="21"/>
        </w:rPr>
        <w:t>条例とガイドライン</w:t>
      </w:r>
    </w:p>
    <w:p w:rsidR="001D71D8" w:rsidRPr="00DF1575" w:rsidRDefault="001D71D8" w:rsidP="00DF1575">
      <w:pPr>
        <w:ind w:firstLineChars="400" w:firstLine="840"/>
        <w:jc w:val="left"/>
        <w:rPr>
          <w:rFonts w:asciiTheme="majorEastAsia" w:eastAsiaTheme="majorEastAsia" w:hAnsiTheme="majorEastAsia"/>
          <w:szCs w:val="21"/>
        </w:rPr>
      </w:pPr>
      <w:r w:rsidRPr="00DF1575">
        <w:rPr>
          <w:rFonts w:asciiTheme="majorEastAsia" w:eastAsiaTheme="majorEastAsia" w:hAnsiTheme="majorEastAsia" w:hint="eastAsia"/>
          <w:szCs w:val="21"/>
        </w:rPr>
        <w:t>条例を踏まえたガイドライン（逐条解説等）を作成している。</w:t>
      </w:r>
    </w:p>
    <w:p w:rsidR="00936D3D" w:rsidRDefault="00936D3D" w:rsidP="00936D3D">
      <w:pPr>
        <w:jc w:val="left"/>
        <w:rPr>
          <w:rFonts w:asciiTheme="majorEastAsia" w:eastAsiaTheme="majorEastAsia" w:hAnsiTheme="majorEastAsia"/>
          <w:szCs w:val="21"/>
        </w:rPr>
      </w:pP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54026E" w:rsidRPr="00936D3D">
        <w:rPr>
          <w:rFonts w:asciiTheme="majorEastAsia" w:eastAsiaTheme="majorEastAsia" w:hAnsiTheme="majorEastAsia" w:hint="eastAsia"/>
          <w:szCs w:val="21"/>
        </w:rPr>
        <w:t>条例は、その性質上、具体的な事例等を盛り込むことは難しく、ある程度一般論化された</w:t>
      </w:r>
      <w:r w:rsidR="00A62EF2" w:rsidRPr="00936D3D">
        <w:rPr>
          <w:rFonts w:asciiTheme="majorEastAsia" w:eastAsiaTheme="majorEastAsia" w:hAnsiTheme="majorEastAsia" w:hint="eastAsia"/>
          <w:szCs w:val="21"/>
        </w:rPr>
        <w:t>抽象的な</w:t>
      </w:r>
      <w:r w:rsidR="0054026E" w:rsidRPr="00936D3D">
        <w:rPr>
          <w:rFonts w:asciiTheme="majorEastAsia" w:eastAsiaTheme="majorEastAsia" w:hAnsiTheme="majorEastAsia" w:hint="eastAsia"/>
          <w:szCs w:val="21"/>
        </w:rPr>
        <w:t>規定とせざるを得ない。そのため、</w:t>
      </w:r>
      <w:r w:rsidR="00E33BD1" w:rsidRPr="00936D3D">
        <w:rPr>
          <w:rFonts w:asciiTheme="majorEastAsia" w:eastAsiaTheme="majorEastAsia" w:hAnsiTheme="majorEastAsia" w:hint="eastAsia"/>
          <w:szCs w:val="21"/>
        </w:rPr>
        <w:t>他の自治体で</w:t>
      </w:r>
      <w:r w:rsidR="0054026E" w:rsidRPr="00936D3D">
        <w:rPr>
          <w:rFonts w:asciiTheme="majorEastAsia" w:eastAsiaTheme="majorEastAsia" w:hAnsiTheme="majorEastAsia" w:hint="eastAsia"/>
          <w:szCs w:val="21"/>
        </w:rPr>
        <w:t>も</w:t>
      </w:r>
      <w:r w:rsidR="00E33BD1" w:rsidRPr="00936D3D">
        <w:rPr>
          <w:rFonts w:asciiTheme="majorEastAsia" w:eastAsiaTheme="majorEastAsia" w:hAnsiTheme="majorEastAsia" w:hint="eastAsia"/>
          <w:szCs w:val="21"/>
        </w:rPr>
        <w:t>、</w:t>
      </w:r>
      <w:r w:rsidR="00127B1D" w:rsidRPr="00936D3D">
        <w:rPr>
          <w:rFonts w:asciiTheme="majorEastAsia" w:eastAsiaTheme="majorEastAsia" w:hAnsiTheme="majorEastAsia" w:hint="eastAsia"/>
          <w:szCs w:val="21"/>
        </w:rPr>
        <w:t>ガイドラインにあたるものとして、</w:t>
      </w:r>
      <w:r w:rsidR="00E33BD1" w:rsidRPr="00936D3D">
        <w:rPr>
          <w:rFonts w:asciiTheme="majorEastAsia" w:eastAsiaTheme="majorEastAsia" w:hAnsiTheme="majorEastAsia" w:hint="eastAsia"/>
          <w:szCs w:val="21"/>
        </w:rPr>
        <w:t>千葉県は条例の解釈指針（逐条解説）、熊本県は条例の解説書、長崎県は条例の逐条解説を作成し</w:t>
      </w:r>
      <w:r w:rsidR="00C2330F" w:rsidRPr="00936D3D">
        <w:rPr>
          <w:rFonts w:asciiTheme="majorEastAsia" w:eastAsiaTheme="majorEastAsia" w:hAnsiTheme="majorEastAsia" w:hint="eastAsia"/>
          <w:szCs w:val="21"/>
        </w:rPr>
        <w:t>て</w:t>
      </w:r>
      <w:r w:rsidR="00A62EF2" w:rsidRPr="00936D3D">
        <w:rPr>
          <w:rFonts w:asciiTheme="majorEastAsia" w:eastAsiaTheme="majorEastAsia" w:hAnsiTheme="majorEastAsia" w:hint="eastAsia"/>
          <w:szCs w:val="21"/>
        </w:rPr>
        <w:t>いる。</w:t>
      </w:r>
    </w:p>
    <w:p w:rsidR="00DF1575"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647A8B">
        <w:rPr>
          <w:rFonts w:asciiTheme="majorEastAsia" w:eastAsiaTheme="majorEastAsia" w:hAnsiTheme="majorEastAsia" w:hint="eastAsia"/>
          <w:szCs w:val="21"/>
        </w:rPr>
        <w:t>例えば</w:t>
      </w:r>
      <w:r w:rsidR="00127B1D" w:rsidRPr="00936D3D">
        <w:rPr>
          <w:rFonts w:asciiTheme="majorEastAsia" w:eastAsiaTheme="majorEastAsia" w:hAnsiTheme="majorEastAsia" w:hint="eastAsia"/>
          <w:szCs w:val="21"/>
        </w:rPr>
        <w:t>、長崎県の逐条解説は</w:t>
      </w:r>
      <w:r w:rsidR="00C2330F" w:rsidRPr="00936D3D">
        <w:rPr>
          <w:rFonts w:asciiTheme="majorEastAsia" w:eastAsiaTheme="majorEastAsia" w:hAnsiTheme="majorEastAsia" w:hint="eastAsia"/>
          <w:szCs w:val="21"/>
        </w:rPr>
        <w:t>、不当な差別的取扱いや合理的配慮の主な事例、差別に当たらない事例など</w:t>
      </w:r>
      <w:r w:rsidR="00EE382D" w:rsidRPr="00936D3D">
        <w:rPr>
          <w:rFonts w:asciiTheme="majorEastAsia" w:eastAsiaTheme="majorEastAsia" w:hAnsiTheme="majorEastAsia" w:hint="eastAsia"/>
          <w:szCs w:val="21"/>
        </w:rPr>
        <w:t>を</w:t>
      </w:r>
      <w:r w:rsidR="00C2330F" w:rsidRPr="00936D3D">
        <w:rPr>
          <w:rFonts w:asciiTheme="majorEastAsia" w:eastAsiaTheme="majorEastAsia" w:hAnsiTheme="majorEastAsia" w:hint="eastAsia"/>
          <w:szCs w:val="21"/>
        </w:rPr>
        <w:t>記載</w:t>
      </w:r>
      <w:r w:rsidR="00EE382D" w:rsidRPr="00936D3D">
        <w:rPr>
          <w:rFonts w:asciiTheme="majorEastAsia" w:eastAsiaTheme="majorEastAsia" w:hAnsiTheme="majorEastAsia" w:hint="eastAsia"/>
          <w:szCs w:val="21"/>
        </w:rPr>
        <w:t>し</w:t>
      </w:r>
      <w:r w:rsidR="00C2330F" w:rsidRPr="00936D3D">
        <w:rPr>
          <w:rFonts w:asciiTheme="majorEastAsia" w:eastAsiaTheme="majorEastAsia" w:hAnsiTheme="majorEastAsia" w:hint="eastAsia"/>
          <w:szCs w:val="21"/>
        </w:rPr>
        <w:t>ている。その際、「記載の事例に限定されたものではなく、条例を運用していく上で、実例として積み上がっていく」との注釈を付している</w:t>
      </w:r>
      <w:r w:rsidR="00DF1575" w:rsidRPr="00936D3D">
        <w:rPr>
          <w:rFonts w:asciiTheme="majorEastAsia" w:eastAsiaTheme="majorEastAsia" w:hAnsiTheme="majorEastAsia" w:hint="eastAsia"/>
          <w:szCs w:val="21"/>
        </w:rPr>
        <w:t>。</w:t>
      </w:r>
    </w:p>
    <w:p w:rsidR="00DF1575" w:rsidRDefault="00DF1575" w:rsidP="00DF1575">
      <w:pPr>
        <w:jc w:val="left"/>
        <w:rPr>
          <w:rFonts w:asciiTheme="majorEastAsia" w:eastAsiaTheme="majorEastAsia" w:hAnsiTheme="majorEastAsia"/>
          <w:b/>
          <w:szCs w:val="21"/>
        </w:rPr>
      </w:pPr>
    </w:p>
    <w:p w:rsidR="00717543" w:rsidRPr="0025485C" w:rsidRDefault="00DF1575" w:rsidP="00717543">
      <w:pPr>
        <w:jc w:val="left"/>
        <w:rPr>
          <w:rFonts w:asciiTheme="majorEastAsia" w:eastAsiaTheme="majorEastAsia" w:hAnsiTheme="majorEastAsia"/>
          <w:sz w:val="24"/>
          <w:szCs w:val="24"/>
        </w:rPr>
      </w:pPr>
      <w:r w:rsidRPr="0025485C">
        <w:rPr>
          <w:rFonts w:asciiTheme="majorEastAsia" w:eastAsiaTheme="majorEastAsia" w:hAnsiTheme="majorEastAsia" w:hint="eastAsia"/>
          <w:b/>
          <w:sz w:val="24"/>
          <w:szCs w:val="24"/>
        </w:rPr>
        <w:t xml:space="preserve">２　</w:t>
      </w:r>
      <w:r w:rsidR="00565E75" w:rsidRPr="0025485C">
        <w:rPr>
          <w:rFonts w:asciiTheme="majorEastAsia" w:eastAsiaTheme="majorEastAsia" w:hAnsiTheme="majorEastAsia" w:hint="eastAsia"/>
          <w:b/>
          <w:sz w:val="24"/>
          <w:szCs w:val="24"/>
        </w:rPr>
        <w:t>第４・５回差別解消部会における</w:t>
      </w:r>
      <w:r w:rsidR="00881C6A" w:rsidRPr="0025485C">
        <w:rPr>
          <w:rFonts w:asciiTheme="majorEastAsia" w:eastAsiaTheme="majorEastAsia" w:hAnsiTheme="majorEastAsia" w:hint="eastAsia"/>
          <w:b/>
          <w:sz w:val="24"/>
          <w:szCs w:val="24"/>
        </w:rPr>
        <w:t>主な議論</w:t>
      </w:r>
    </w:p>
    <w:p w:rsidR="00881C6A" w:rsidRPr="00DF1575" w:rsidRDefault="00DF1575" w:rsidP="00DF15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r w:rsidR="001D71D8" w:rsidRPr="00DF1575">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D406A6" w:rsidRPr="00DF1575">
        <w:rPr>
          <w:rFonts w:asciiTheme="majorEastAsia" w:eastAsiaTheme="majorEastAsia" w:hAnsiTheme="majorEastAsia" w:hint="eastAsia"/>
          <w:szCs w:val="21"/>
        </w:rPr>
        <w:t>ガイドラインの全体の性格について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257A93" w:rsidRPr="00936D3D">
        <w:rPr>
          <w:rFonts w:asciiTheme="majorEastAsia" w:eastAsiaTheme="majorEastAsia" w:hAnsiTheme="majorEastAsia" w:hint="eastAsia"/>
          <w:szCs w:val="21"/>
        </w:rPr>
        <w:t>当面は大きな枠組みを作</w:t>
      </w:r>
      <w:r w:rsidR="004E7BE0" w:rsidRPr="00936D3D">
        <w:rPr>
          <w:rFonts w:asciiTheme="majorEastAsia" w:eastAsiaTheme="majorEastAsia" w:hAnsiTheme="majorEastAsia" w:hint="eastAsia"/>
          <w:szCs w:val="21"/>
        </w:rPr>
        <w:t>ってい</w:t>
      </w:r>
      <w:r w:rsidR="005463D4" w:rsidRPr="00936D3D">
        <w:rPr>
          <w:rFonts w:asciiTheme="majorEastAsia" w:eastAsiaTheme="majorEastAsia" w:hAnsiTheme="majorEastAsia" w:hint="eastAsia"/>
          <w:szCs w:val="21"/>
        </w:rPr>
        <w:t>く</w:t>
      </w:r>
      <w:r w:rsidR="004E7BE0" w:rsidRPr="00936D3D">
        <w:rPr>
          <w:rFonts w:asciiTheme="majorEastAsia" w:eastAsiaTheme="majorEastAsia" w:hAnsiTheme="majorEastAsia" w:hint="eastAsia"/>
          <w:szCs w:val="21"/>
        </w:rPr>
        <w:t>。</w:t>
      </w:r>
      <w:r w:rsidR="00257A93" w:rsidRPr="00936D3D">
        <w:rPr>
          <w:rFonts w:asciiTheme="majorEastAsia" w:eastAsiaTheme="majorEastAsia" w:hAnsiTheme="majorEastAsia" w:hint="eastAsia"/>
          <w:szCs w:val="21"/>
        </w:rPr>
        <w:t>今後、相談事業における解釈事例を積み上げていくことで、より細かな個別事例にも対応できるガイドラインにできる。</w:t>
      </w:r>
    </w:p>
    <w:p w:rsidR="008A504E"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4E7BE0" w:rsidRPr="00936D3D">
        <w:rPr>
          <w:rFonts w:asciiTheme="majorEastAsia" w:eastAsiaTheme="majorEastAsia" w:hAnsiTheme="majorEastAsia" w:hint="eastAsia"/>
          <w:szCs w:val="21"/>
        </w:rPr>
        <w:t>紛争の解決に</w:t>
      </w:r>
      <w:r w:rsidR="008A504E" w:rsidRPr="00936D3D">
        <w:rPr>
          <w:rFonts w:asciiTheme="majorEastAsia" w:eastAsiaTheme="majorEastAsia" w:hAnsiTheme="majorEastAsia" w:hint="eastAsia"/>
          <w:szCs w:val="21"/>
        </w:rPr>
        <w:t>活用する場合は、事業者に対して、差別的取扱いを行う科学的、合理的な理由の</w:t>
      </w:r>
      <w:r w:rsidR="00881C6A" w:rsidRPr="00936D3D">
        <w:rPr>
          <w:rFonts w:asciiTheme="majorEastAsia" w:eastAsiaTheme="majorEastAsia" w:hAnsiTheme="majorEastAsia" w:hint="eastAsia"/>
          <w:szCs w:val="21"/>
        </w:rPr>
        <w:t>説明を求めて、第三者の立場に立って、個別に判断していくことになる</w:t>
      </w:r>
      <w:r w:rsidR="008A504E" w:rsidRPr="00936D3D">
        <w:rPr>
          <w:rFonts w:asciiTheme="majorEastAsia" w:eastAsiaTheme="majorEastAsia" w:hAnsiTheme="majorEastAsia" w:hint="eastAsia"/>
          <w:szCs w:val="21"/>
        </w:rPr>
        <w:t>。</w:t>
      </w:r>
    </w:p>
    <w:p w:rsidR="00573553" w:rsidRPr="00DF1575" w:rsidRDefault="00573553" w:rsidP="008A504E">
      <w:pPr>
        <w:pStyle w:val="a3"/>
        <w:ind w:leftChars="0" w:left="630" w:firstLineChars="100" w:firstLine="210"/>
        <w:jc w:val="left"/>
        <w:rPr>
          <w:rFonts w:asciiTheme="majorEastAsia" w:eastAsiaTheme="majorEastAsia" w:hAnsiTheme="majorEastAsia"/>
          <w:szCs w:val="21"/>
        </w:rPr>
      </w:pPr>
    </w:p>
    <w:p w:rsidR="000E6064" w:rsidRPr="00DF1575" w:rsidRDefault="00DF1575" w:rsidP="00DF15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（２）</w:t>
      </w:r>
      <w:r w:rsidR="00573553" w:rsidRPr="00DF1575">
        <w:rPr>
          <w:rFonts w:asciiTheme="majorEastAsia" w:eastAsiaTheme="majorEastAsia" w:hAnsiTheme="majorEastAsia" w:hint="eastAsia"/>
          <w:szCs w:val="21"/>
        </w:rPr>
        <w:t>不当な差別的取扱いについ</w:t>
      </w:r>
      <w:r w:rsidR="000E6064" w:rsidRPr="00DF1575">
        <w:rPr>
          <w:rFonts w:asciiTheme="majorEastAsia" w:eastAsiaTheme="majorEastAsia" w:hAnsiTheme="majorEastAsia" w:hint="eastAsia"/>
          <w:szCs w:val="21"/>
        </w:rPr>
        <w:t>て</w:t>
      </w:r>
    </w:p>
    <w:p w:rsidR="00936D3D" w:rsidRDefault="00936D3D" w:rsidP="00936D3D">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（ア）</w:t>
      </w:r>
      <w:r w:rsidR="004E7BE0" w:rsidRPr="00936D3D">
        <w:rPr>
          <w:rFonts w:asciiTheme="majorEastAsia" w:eastAsiaTheme="majorEastAsia" w:hAnsiTheme="majorEastAsia" w:hint="eastAsia"/>
          <w:szCs w:val="21"/>
        </w:rPr>
        <w:t>不当な差別的取扱いの個別事例を判断する拠り所となる考え方を提示することが必要。</w:t>
      </w:r>
    </w:p>
    <w:p w:rsidR="008A504E"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4E7BE0" w:rsidRPr="00936D3D">
        <w:rPr>
          <w:rFonts w:asciiTheme="majorEastAsia" w:eastAsiaTheme="majorEastAsia" w:hAnsiTheme="majorEastAsia" w:hint="eastAsia"/>
          <w:szCs w:val="21"/>
        </w:rPr>
        <w:t>正当な理由があるかどうかは、サービスの内容と</w:t>
      </w:r>
      <w:r w:rsidR="00573553" w:rsidRPr="00936D3D">
        <w:rPr>
          <w:rFonts w:asciiTheme="majorEastAsia" w:eastAsiaTheme="majorEastAsia" w:hAnsiTheme="majorEastAsia" w:hint="eastAsia"/>
          <w:szCs w:val="21"/>
        </w:rPr>
        <w:t>障がい者の技量、能力をあわせて考える必要があるので</w:t>
      </w:r>
      <w:r w:rsidR="000E6064" w:rsidRPr="00936D3D">
        <w:rPr>
          <w:rFonts w:asciiTheme="majorEastAsia" w:eastAsiaTheme="majorEastAsia" w:hAnsiTheme="majorEastAsia" w:hint="eastAsia"/>
          <w:szCs w:val="21"/>
        </w:rPr>
        <w:t>、ある程度、弾力性のあるものに</w:t>
      </w:r>
      <w:r w:rsidR="004E7BE0" w:rsidRPr="00936D3D">
        <w:rPr>
          <w:rFonts w:asciiTheme="majorEastAsia" w:eastAsiaTheme="majorEastAsia" w:hAnsiTheme="majorEastAsia" w:hint="eastAsia"/>
          <w:szCs w:val="21"/>
        </w:rPr>
        <w:t>ならざるを得ない</w:t>
      </w:r>
      <w:r w:rsidR="00573553" w:rsidRPr="00936D3D">
        <w:rPr>
          <w:rFonts w:asciiTheme="majorEastAsia" w:eastAsiaTheme="majorEastAsia" w:hAnsiTheme="majorEastAsia" w:hint="eastAsia"/>
          <w:szCs w:val="21"/>
        </w:rPr>
        <w:t>。</w:t>
      </w:r>
    </w:p>
    <w:p w:rsidR="00573553" w:rsidRPr="00DF1575" w:rsidRDefault="00573553" w:rsidP="00573553">
      <w:pPr>
        <w:pStyle w:val="a3"/>
        <w:ind w:leftChars="0" w:left="630"/>
        <w:jc w:val="left"/>
        <w:rPr>
          <w:rFonts w:asciiTheme="majorEastAsia" w:eastAsiaTheme="majorEastAsia" w:hAnsiTheme="majorEastAsia"/>
          <w:szCs w:val="21"/>
        </w:rPr>
      </w:pPr>
    </w:p>
    <w:p w:rsidR="004E7BE0" w:rsidRPr="00DF1575" w:rsidRDefault="001B158D" w:rsidP="001B158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w:t>
      </w:r>
      <w:r w:rsidR="00573553" w:rsidRPr="00DF1575">
        <w:rPr>
          <w:rFonts w:asciiTheme="majorEastAsia" w:eastAsiaTheme="majorEastAsia" w:hAnsiTheme="majorEastAsia" w:hint="eastAsia"/>
          <w:szCs w:val="21"/>
        </w:rPr>
        <w:t>合理的配慮の不提供について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573553" w:rsidRPr="00936D3D">
        <w:rPr>
          <w:rFonts w:asciiTheme="majorEastAsia" w:eastAsiaTheme="majorEastAsia" w:hAnsiTheme="majorEastAsia" w:hint="eastAsia"/>
          <w:szCs w:val="21"/>
        </w:rPr>
        <w:t>ガイドラインの機能が広く啓発するものならば、望ましい合理的配慮の事例を伝えることは重要。</w:t>
      </w:r>
      <w:r w:rsidR="004E7BE0" w:rsidRPr="00936D3D">
        <w:rPr>
          <w:rFonts w:asciiTheme="majorEastAsia" w:eastAsiaTheme="majorEastAsia" w:hAnsiTheme="majorEastAsia" w:hint="eastAsia"/>
          <w:szCs w:val="21"/>
        </w:rPr>
        <w:t>一方</w:t>
      </w:r>
      <w:r w:rsidR="00573553" w:rsidRPr="00936D3D">
        <w:rPr>
          <w:rFonts w:asciiTheme="majorEastAsia" w:eastAsiaTheme="majorEastAsia" w:hAnsiTheme="majorEastAsia" w:hint="eastAsia"/>
          <w:szCs w:val="21"/>
        </w:rPr>
        <w:t>、すべての事業</w:t>
      </w:r>
      <w:r w:rsidR="004E7BE0" w:rsidRPr="00936D3D">
        <w:rPr>
          <w:rFonts w:asciiTheme="majorEastAsia" w:eastAsiaTheme="majorEastAsia" w:hAnsiTheme="majorEastAsia" w:hint="eastAsia"/>
          <w:szCs w:val="21"/>
        </w:rPr>
        <w:t>者にここまでの取組みを求めるといった規範性</w:t>
      </w:r>
      <w:r w:rsidR="00573553" w:rsidRPr="00936D3D">
        <w:rPr>
          <w:rFonts w:asciiTheme="majorEastAsia" w:eastAsiaTheme="majorEastAsia" w:hAnsiTheme="majorEastAsia" w:hint="eastAsia"/>
          <w:szCs w:val="21"/>
        </w:rPr>
        <w:t>を持たせる場合</w:t>
      </w:r>
      <w:r w:rsidR="005B0AE9" w:rsidRPr="00936D3D">
        <w:rPr>
          <w:rFonts w:asciiTheme="majorEastAsia" w:eastAsiaTheme="majorEastAsia" w:hAnsiTheme="majorEastAsia" w:hint="eastAsia"/>
          <w:szCs w:val="21"/>
        </w:rPr>
        <w:t>、対応できない事業者は多くなる可能性がある</w:t>
      </w:r>
      <w:r w:rsidR="004E7BE0" w:rsidRPr="00936D3D">
        <w:rPr>
          <w:rFonts w:asciiTheme="majorEastAsia" w:eastAsiaTheme="majorEastAsia" w:hAnsiTheme="majorEastAsia" w:hint="eastAsia"/>
          <w:szCs w:val="21"/>
        </w:rPr>
        <w:t>。</w:t>
      </w:r>
    </w:p>
    <w:p w:rsidR="00573553"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573553" w:rsidRPr="00936D3D">
        <w:rPr>
          <w:rFonts w:asciiTheme="majorEastAsia" w:eastAsiaTheme="majorEastAsia" w:hAnsiTheme="majorEastAsia" w:hint="eastAsia"/>
          <w:szCs w:val="21"/>
        </w:rPr>
        <w:t>望まし</w:t>
      </w:r>
      <w:r w:rsidR="004E7BE0" w:rsidRPr="00936D3D">
        <w:rPr>
          <w:rFonts w:asciiTheme="majorEastAsia" w:eastAsiaTheme="majorEastAsia" w:hAnsiTheme="majorEastAsia" w:hint="eastAsia"/>
          <w:szCs w:val="21"/>
        </w:rPr>
        <w:t>い合理的配慮について、噛み砕いた表現にするならば、</w:t>
      </w:r>
      <w:r w:rsidR="00573553" w:rsidRPr="00936D3D">
        <w:rPr>
          <w:rFonts w:asciiTheme="majorEastAsia" w:eastAsiaTheme="majorEastAsia" w:hAnsiTheme="majorEastAsia" w:hint="eastAsia"/>
          <w:szCs w:val="21"/>
        </w:rPr>
        <w:t>規範性を持たせることも可能</w:t>
      </w:r>
      <w:r w:rsidR="004E7BE0" w:rsidRPr="00936D3D">
        <w:rPr>
          <w:rFonts w:asciiTheme="majorEastAsia" w:eastAsiaTheme="majorEastAsia" w:hAnsiTheme="majorEastAsia" w:hint="eastAsia"/>
          <w:szCs w:val="21"/>
        </w:rPr>
        <w:t>ではないか</w:t>
      </w:r>
      <w:r w:rsidR="00573553" w:rsidRPr="00936D3D">
        <w:rPr>
          <w:rFonts w:asciiTheme="majorEastAsia" w:eastAsiaTheme="majorEastAsia" w:hAnsiTheme="majorEastAsia" w:hint="eastAsia"/>
          <w:szCs w:val="21"/>
        </w:rPr>
        <w:t>。</w:t>
      </w:r>
      <w:r w:rsidR="004E7BE0" w:rsidRPr="00936D3D">
        <w:rPr>
          <w:rFonts w:asciiTheme="majorEastAsia" w:eastAsiaTheme="majorEastAsia" w:hAnsiTheme="majorEastAsia" w:hint="eastAsia"/>
          <w:szCs w:val="21"/>
        </w:rPr>
        <w:t>望ましいというレベルではなく、過度な負担でなければこういうことはしなくてはならないということが明示されてもよい。</w:t>
      </w:r>
    </w:p>
    <w:p w:rsidR="00573553" w:rsidRPr="00DF1575" w:rsidRDefault="00573553" w:rsidP="00573553">
      <w:pPr>
        <w:jc w:val="left"/>
        <w:rPr>
          <w:rFonts w:asciiTheme="majorEastAsia" w:eastAsiaTheme="majorEastAsia" w:hAnsiTheme="majorEastAsia"/>
          <w:szCs w:val="21"/>
        </w:rPr>
      </w:pPr>
    </w:p>
    <w:p w:rsidR="004E7BE0" w:rsidRPr="00DF1575" w:rsidRDefault="001B158D" w:rsidP="001B158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（４）</w:t>
      </w:r>
      <w:r w:rsidR="00257A93" w:rsidRPr="00DF1575">
        <w:rPr>
          <w:rFonts w:asciiTheme="majorEastAsia" w:eastAsiaTheme="majorEastAsia" w:hAnsiTheme="majorEastAsia" w:hint="eastAsia"/>
          <w:szCs w:val="21"/>
        </w:rPr>
        <w:t>障がい者</w:t>
      </w:r>
      <w:r w:rsidR="000E6064" w:rsidRPr="00DF1575">
        <w:rPr>
          <w:rFonts w:asciiTheme="majorEastAsia" w:eastAsiaTheme="majorEastAsia" w:hAnsiTheme="majorEastAsia" w:hint="eastAsia"/>
          <w:szCs w:val="21"/>
        </w:rPr>
        <w:t>理解について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0E6064" w:rsidRPr="00936D3D">
        <w:rPr>
          <w:rFonts w:asciiTheme="majorEastAsia" w:eastAsiaTheme="majorEastAsia" w:hAnsiTheme="majorEastAsia" w:hint="eastAsia"/>
          <w:szCs w:val="21"/>
        </w:rPr>
        <w:t>障がい者が、この社会で一緒に生活しているということを、広く啓発を進める必要がある。そうでなければ、入居拒否のような問題を解決することは難しい。</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0E6064" w:rsidRPr="00936D3D">
        <w:rPr>
          <w:rFonts w:asciiTheme="majorEastAsia" w:eastAsiaTheme="majorEastAsia" w:hAnsiTheme="majorEastAsia" w:hint="eastAsia"/>
          <w:szCs w:val="21"/>
        </w:rPr>
        <w:t>サービスの内容によっては、障がい者だけの利用ではなく、他のお客と一緒に利用するものがある。その場合、他のお客の理解が</w:t>
      </w:r>
      <w:r w:rsidR="005B0AE9" w:rsidRPr="00936D3D">
        <w:rPr>
          <w:rFonts w:asciiTheme="majorEastAsia" w:eastAsiaTheme="majorEastAsia" w:hAnsiTheme="majorEastAsia" w:hint="eastAsia"/>
          <w:szCs w:val="21"/>
        </w:rPr>
        <w:t>重要であり、事業者も理解を求める努力は進めていくものの、難しい問題がある。</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（ウ）</w:t>
      </w:r>
      <w:r w:rsidR="005B0AE9" w:rsidRPr="00936D3D">
        <w:rPr>
          <w:rFonts w:asciiTheme="majorEastAsia" w:eastAsiaTheme="majorEastAsia" w:hAnsiTheme="majorEastAsia" w:hint="eastAsia"/>
          <w:szCs w:val="21"/>
        </w:rPr>
        <w:t>差別の解消に向けて、障がい理解を進める上では、府の行政上の様々な取組みももっと普</w:t>
      </w:r>
      <w:r w:rsidR="005B0AE9" w:rsidRPr="00936D3D">
        <w:rPr>
          <w:rFonts w:asciiTheme="majorEastAsia" w:eastAsiaTheme="majorEastAsia" w:hAnsiTheme="majorEastAsia" w:hint="eastAsia"/>
          <w:szCs w:val="21"/>
        </w:rPr>
        <w:lastRenderedPageBreak/>
        <w:t>及啓発</w:t>
      </w:r>
      <w:r w:rsidR="004E7BE0" w:rsidRPr="00936D3D">
        <w:rPr>
          <w:rFonts w:asciiTheme="majorEastAsia" w:eastAsiaTheme="majorEastAsia" w:hAnsiTheme="majorEastAsia" w:hint="eastAsia"/>
          <w:szCs w:val="21"/>
        </w:rPr>
        <w:t>すべきと思う</w:t>
      </w:r>
      <w:r w:rsidR="005B0AE9" w:rsidRPr="00936D3D">
        <w:rPr>
          <w:rFonts w:asciiTheme="majorEastAsia" w:eastAsiaTheme="majorEastAsia" w:hAnsiTheme="majorEastAsia" w:hint="eastAsia"/>
          <w:szCs w:val="21"/>
        </w:rPr>
        <w:t>。</w:t>
      </w:r>
    </w:p>
    <w:p w:rsidR="000E6064"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（エ）</w:t>
      </w:r>
      <w:r w:rsidR="005B0AE9" w:rsidRPr="00936D3D">
        <w:rPr>
          <w:rFonts w:asciiTheme="majorEastAsia" w:eastAsiaTheme="majorEastAsia" w:hAnsiTheme="majorEastAsia" w:hint="eastAsia"/>
          <w:szCs w:val="21"/>
        </w:rPr>
        <w:t>障害者差別解消法の成立、</w:t>
      </w:r>
      <w:r w:rsidR="000E6064" w:rsidRPr="00936D3D">
        <w:rPr>
          <w:rFonts w:asciiTheme="majorEastAsia" w:eastAsiaTheme="majorEastAsia" w:hAnsiTheme="majorEastAsia" w:hint="eastAsia"/>
          <w:szCs w:val="21"/>
        </w:rPr>
        <w:t>障害者権利条約の</w:t>
      </w:r>
      <w:r w:rsidR="005B0AE9" w:rsidRPr="00936D3D">
        <w:rPr>
          <w:rFonts w:asciiTheme="majorEastAsia" w:eastAsiaTheme="majorEastAsia" w:hAnsiTheme="majorEastAsia" w:hint="eastAsia"/>
          <w:szCs w:val="21"/>
        </w:rPr>
        <w:t>批准など障がいを理由とする差別の解消に向けた取組みは</w:t>
      </w:r>
      <w:r w:rsidR="000E6064" w:rsidRPr="00936D3D">
        <w:rPr>
          <w:rFonts w:asciiTheme="majorEastAsia" w:eastAsiaTheme="majorEastAsia" w:hAnsiTheme="majorEastAsia" w:hint="eastAsia"/>
          <w:szCs w:val="21"/>
        </w:rPr>
        <w:t>、</w:t>
      </w:r>
      <w:r w:rsidR="005B0AE9" w:rsidRPr="00936D3D">
        <w:rPr>
          <w:rFonts w:asciiTheme="majorEastAsia" w:eastAsiaTheme="majorEastAsia" w:hAnsiTheme="majorEastAsia" w:hint="eastAsia"/>
          <w:szCs w:val="21"/>
        </w:rPr>
        <w:t>まさに手がつけられたところ</w:t>
      </w:r>
      <w:r w:rsidR="004E7BE0" w:rsidRPr="00936D3D">
        <w:rPr>
          <w:rFonts w:asciiTheme="majorEastAsia" w:eastAsiaTheme="majorEastAsia" w:hAnsiTheme="majorEastAsia" w:hint="eastAsia"/>
          <w:szCs w:val="21"/>
        </w:rPr>
        <w:t>。今後、</w:t>
      </w:r>
      <w:r w:rsidR="005B0AE9" w:rsidRPr="00936D3D">
        <w:rPr>
          <w:rFonts w:asciiTheme="majorEastAsia" w:eastAsiaTheme="majorEastAsia" w:hAnsiTheme="majorEastAsia" w:hint="eastAsia"/>
          <w:szCs w:val="21"/>
        </w:rPr>
        <w:t>様々に</w:t>
      </w:r>
      <w:r w:rsidR="000E6064" w:rsidRPr="00936D3D">
        <w:rPr>
          <w:rFonts w:asciiTheme="majorEastAsia" w:eastAsiaTheme="majorEastAsia" w:hAnsiTheme="majorEastAsia" w:hint="eastAsia"/>
          <w:szCs w:val="21"/>
        </w:rPr>
        <w:t>議論しながら、また、もっと</w:t>
      </w:r>
      <w:r w:rsidR="005B0AE9" w:rsidRPr="00936D3D">
        <w:rPr>
          <w:rFonts w:asciiTheme="majorEastAsia" w:eastAsiaTheme="majorEastAsia" w:hAnsiTheme="majorEastAsia" w:hint="eastAsia"/>
          <w:szCs w:val="21"/>
        </w:rPr>
        <w:t>府民や事業者に理解してもらうように進めていく必要がある</w:t>
      </w:r>
      <w:r w:rsidR="000E6064" w:rsidRPr="00936D3D">
        <w:rPr>
          <w:rFonts w:asciiTheme="majorEastAsia" w:eastAsiaTheme="majorEastAsia" w:hAnsiTheme="majorEastAsia" w:hint="eastAsia"/>
          <w:szCs w:val="21"/>
        </w:rPr>
        <w:t>。</w:t>
      </w:r>
    </w:p>
    <w:p w:rsidR="005B0AE9" w:rsidRPr="00DF1575" w:rsidRDefault="005B0AE9" w:rsidP="005B0AE9">
      <w:pPr>
        <w:jc w:val="left"/>
        <w:rPr>
          <w:rFonts w:asciiTheme="majorEastAsia" w:eastAsiaTheme="majorEastAsia" w:hAnsiTheme="majorEastAsia"/>
          <w:szCs w:val="21"/>
        </w:rPr>
      </w:pPr>
    </w:p>
    <w:p w:rsidR="000E6064" w:rsidRPr="00DF1575" w:rsidRDefault="001B158D" w:rsidP="001B158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（５）</w:t>
      </w:r>
      <w:r w:rsidR="00FD5654" w:rsidRPr="00DF1575">
        <w:rPr>
          <w:rFonts w:asciiTheme="majorEastAsia" w:eastAsiaTheme="majorEastAsia" w:hAnsiTheme="majorEastAsia" w:hint="eastAsia"/>
          <w:szCs w:val="21"/>
        </w:rPr>
        <w:t>行政、障がい者、事業者、共生社会について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FD5654" w:rsidRPr="00936D3D">
        <w:rPr>
          <w:rFonts w:asciiTheme="majorEastAsia" w:eastAsiaTheme="majorEastAsia" w:hAnsiTheme="majorEastAsia" w:hint="eastAsia"/>
          <w:szCs w:val="21"/>
        </w:rPr>
        <w:t>障害者差別解消法を契機として、行政の窓口における</w:t>
      </w:r>
      <w:r w:rsidR="005463D4" w:rsidRPr="00936D3D">
        <w:rPr>
          <w:rFonts w:asciiTheme="majorEastAsia" w:eastAsiaTheme="majorEastAsia" w:hAnsiTheme="majorEastAsia" w:hint="eastAsia"/>
          <w:szCs w:val="21"/>
        </w:rPr>
        <w:t>対応</w:t>
      </w:r>
      <w:r w:rsidR="00FD5654" w:rsidRPr="00936D3D">
        <w:rPr>
          <w:rFonts w:asciiTheme="majorEastAsia" w:eastAsiaTheme="majorEastAsia" w:hAnsiTheme="majorEastAsia" w:hint="eastAsia"/>
          <w:szCs w:val="21"/>
        </w:rPr>
        <w:t>等</w:t>
      </w:r>
      <w:r w:rsidR="005463D4" w:rsidRPr="00936D3D">
        <w:rPr>
          <w:rFonts w:asciiTheme="majorEastAsia" w:eastAsiaTheme="majorEastAsia" w:hAnsiTheme="majorEastAsia" w:hint="eastAsia"/>
          <w:szCs w:val="21"/>
        </w:rPr>
        <w:t>も</w:t>
      </w:r>
      <w:r w:rsidR="00FD5654" w:rsidRPr="00936D3D">
        <w:rPr>
          <w:rFonts w:asciiTheme="majorEastAsia" w:eastAsiaTheme="majorEastAsia" w:hAnsiTheme="majorEastAsia" w:hint="eastAsia"/>
          <w:szCs w:val="21"/>
        </w:rPr>
        <w:t>、改めて考え、事例を活用した意識改革をしていく必要がある。</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5463D4" w:rsidRPr="00936D3D">
        <w:rPr>
          <w:rFonts w:asciiTheme="majorEastAsia" w:eastAsiaTheme="majorEastAsia" w:hAnsiTheme="majorEastAsia" w:hint="eastAsia"/>
          <w:szCs w:val="21"/>
        </w:rPr>
        <w:t>目的を達成するために強く主張していくことが、障がい者が社会参加をしていく上で、プラスになるのかどうか。</w:t>
      </w:r>
    </w:p>
    <w:p w:rsidR="00936D3D" w:rsidRDefault="003D12A6" w:rsidP="00936D3D">
      <w:pPr>
        <w:ind w:leftChars="600" w:left="1275" w:hangingChars="7" w:hanging="15"/>
        <w:jc w:val="left"/>
        <w:rPr>
          <w:rFonts w:asciiTheme="majorEastAsia" w:eastAsiaTheme="majorEastAsia" w:hAnsiTheme="majorEastAsia"/>
          <w:szCs w:val="21"/>
        </w:rPr>
      </w:pPr>
      <w:r w:rsidRPr="00936D3D">
        <w:rPr>
          <w:rFonts w:asciiTheme="majorEastAsia" w:eastAsiaTheme="majorEastAsia" w:hAnsiTheme="majorEastAsia" w:hint="eastAsia"/>
          <w:szCs w:val="21"/>
        </w:rPr>
        <w:t>→</w:t>
      </w:r>
      <w:r w:rsidR="00FD5654" w:rsidRPr="00936D3D">
        <w:rPr>
          <w:rFonts w:asciiTheme="majorEastAsia" w:eastAsiaTheme="majorEastAsia" w:hAnsiTheme="majorEastAsia" w:hint="eastAsia"/>
          <w:szCs w:val="21"/>
        </w:rPr>
        <w:t>必要とする配慮が、障がい者が社会</w:t>
      </w:r>
      <w:r w:rsidR="005463D4" w:rsidRPr="00936D3D">
        <w:rPr>
          <w:rFonts w:asciiTheme="majorEastAsia" w:eastAsiaTheme="majorEastAsia" w:hAnsiTheme="majorEastAsia" w:hint="eastAsia"/>
          <w:szCs w:val="21"/>
        </w:rPr>
        <w:t>参加をしていく上で、また、共生社会を実現する上で、寄与するものなのかどうか</w:t>
      </w:r>
      <w:r w:rsidR="00370FAB" w:rsidRPr="00936D3D">
        <w:rPr>
          <w:rFonts w:asciiTheme="majorEastAsia" w:eastAsiaTheme="majorEastAsia" w:hAnsiTheme="majorEastAsia" w:hint="eastAsia"/>
          <w:szCs w:val="21"/>
        </w:rPr>
        <w:t>という視点が大事ではないか</w:t>
      </w:r>
      <w:r w:rsidR="005463D4" w:rsidRPr="00936D3D">
        <w:rPr>
          <w:rFonts w:asciiTheme="majorEastAsia" w:eastAsiaTheme="majorEastAsia" w:hAnsiTheme="majorEastAsia" w:hint="eastAsia"/>
          <w:szCs w:val="21"/>
        </w:rPr>
        <w:t>。</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（ウ）</w:t>
      </w:r>
      <w:r w:rsidR="00815A39" w:rsidRPr="00936D3D">
        <w:rPr>
          <w:rFonts w:asciiTheme="majorEastAsia" w:eastAsiaTheme="majorEastAsia" w:hAnsiTheme="majorEastAsia" w:hint="eastAsia"/>
          <w:szCs w:val="21"/>
        </w:rPr>
        <w:t>制度についての理解不足や、同じ程度の他の事業者が出来ていることを拒否している</w:t>
      </w:r>
      <w:r w:rsidR="00864AAB" w:rsidRPr="00936D3D">
        <w:rPr>
          <w:rFonts w:asciiTheme="majorEastAsia" w:eastAsiaTheme="majorEastAsia" w:hAnsiTheme="majorEastAsia" w:hint="eastAsia"/>
          <w:szCs w:val="21"/>
        </w:rPr>
        <w:t>場合</w:t>
      </w:r>
      <w:r w:rsidR="00FD5654" w:rsidRPr="00936D3D">
        <w:rPr>
          <w:rFonts w:asciiTheme="majorEastAsia" w:eastAsiaTheme="majorEastAsia" w:hAnsiTheme="majorEastAsia" w:hint="eastAsia"/>
          <w:szCs w:val="21"/>
        </w:rPr>
        <w:t>、理由を説明せずに拒否をする</w:t>
      </w:r>
      <w:r w:rsidR="00864AAB" w:rsidRPr="00936D3D">
        <w:rPr>
          <w:rFonts w:asciiTheme="majorEastAsia" w:eastAsiaTheme="majorEastAsia" w:hAnsiTheme="majorEastAsia" w:hint="eastAsia"/>
          <w:szCs w:val="21"/>
        </w:rPr>
        <w:t>ことは、正当な理由がないと解</w:t>
      </w:r>
      <w:r w:rsidR="005463D4" w:rsidRPr="00936D3D">
        <w:rPr>
          <w:rFonts w:asciiTheme="majorEastAsia" w:eastAsiaTheme="majorEastAsia" w:hAnsiTheme="majorEastAsia" w:hint="eastAsia"/>
          <w:szCs w:val="21"/>
        </w:rPr>
        <w:t>すべき。</w:t>
      </w:r>
      <w:r w:rsidR="00815A39" w:rsidRPr="00936D3D">
        <w:rPr>
          <w:rFonts w:asciiTheme="majorEastAsia" w:eastAsiaTheme="majorEastAsia" w:hAnsiTheme="majorEastAsia" w:hint="eastAsia"/>
          <w:szCs w:val="21"/>
        </w:rPr>
        <w:t>また、</w:t>
      </w:r>
      <w:r w:rsidR="00FD5654" w:rsidRPr="00936D3D">
        <w:rPr>
          <w:rFonts w:asciiTheme="majorEastAsia" w:eastAsiaTheme="majorEastAsia" w:hAnsiTheme="majorEastAsia" w:hint="eastAsia"/>
          <w:szCs w:val="21"/>
        </w:rPr>
        <w:t>正当性の立証責任は事業者側にあり、それを第三者の立場から見て十分納得できるものでなければならな</w:t>
      </w:r>
      <w:r w:rsidR="005463D4" w:rsidRPr="00936D3D">
        <w:rPr>
          <w:rFonts w:asciiTheme="majorEastAsia" w:eastAsiaTheme="majorEastAsia" w:hAnsiTheme="majorEastAsia" w:hint="eastAsia"/>
          <w:szCs w:val="21"/>
        </w:rPr>
        <w:t>い。</w:t>
      </w:r>
    </w:p>
    <w:p w:rsidR="00936D3D" w:rsidRDefault="005463D4" w:rsidP="00936D3D">
      <w:pPr>
        <w:ind w:leftChars="600" w:left="1275" w:hangingChars="7" w:hanging="15"/>
        <w:jc w:val="left"/>
        <w:rPr>
          <w:rFonts w:asciiTheme="majorEastAsia" w:eastAsiaTheme="majorEastAsia" w:hAnsiTheme="majorEastAsia"/>
          <w:szCs w:val="21"/>
        </w:rPr>
      </w:pPr>
      <w:r w:rsidRPr="00936D3D">
        <w:rPr>
          <w:rFonts w:asciiTheme="majorEastAsia" w:eastAsiaTheme="majorEastAsia" w:hAnsiTheme="majorEastAsia" w:hint="eastAsia"/>
          <w:szCs w:val="21"/>
        </w:rPr>
        <w:t>→</w:t>
      </w:r>
      <w:r w:rsidR="00864AAB" w:rsidRPr="00936D3D">
        <w:rPr>
          <w:rFonts w:asciiTheme="majorEastAsia" w:eastAsiaTheme="majorEastAsia" w:hAnsiTheme="majorEastAsia" w:hint="eastAsia"/>
          <w:szCs w:val="21"/>
        </w:rPr>
        <w:t>ガイドラインの内容や制度を事業者に周知するように努めるとともに、事業者は積極的に情報収集し、理解するように努める必要がある</w:t>
      </w:r>
      <w:r w:rsidRPr="00936D3D">
        <w:rPr>
          <w:rFonts w:asciiTheme="majorEastAsia" w:eastAsiaTheme="majorEastAsia" w:hAnsiTheme="majorEastAsia" w:hint="eastAsia"/>
          <w:szCs w:val="21"/>
        </w:rPr>
        <w:t>のではないか</w:t>
      </w:r>
      <w:r w:rsidR="00864AAB" w:rsidRPr="00936D3D">
        <w:rPr>
          <w:rFonts w:asciiTheme="majorEastAsia" w:eastAsiaTheme="majorEastAsia" w:hAnsiTheme="majorEastAsia" w:hint="eastAsia"/>
          <w:szCs w:val="21"/>
        </w:rPr>
        <w:t>。</w:t>
      </w:r>
    </w:p>
    <w:p w:rsidR="001D71D8" w:rsidRP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（エ）</w:t>
      </w:r>
      <w:r w:rsidR="00864AAB" w:rsidRPr="00936D3D">
        <w:rPr>
          <w:rFonts w:asciiTheme="majorEastAsia" w:eastAsiaTheme="majorEastAsia" w:hAnsiTheme="majorEastAsia" w:hint="eastAsia"/>
          <w:szCs w:val="21"/>
        </w:rPr>
        <w:t>共生社会をめざしていくために</w:t>
      </w:r>
      <w:r w:rsidR="00FD5654" w:rsidRPr="00936D3D">
        <w:rPr>
          <w:rFonts w:asciiTheme="majorEastAsia" w:eastAsiaTheme="majorEastAsia" w:hAnsiTheme="majorEastAsia" w:hint="eastAsia"/>
          <w:szCs w:val="21"/>
        </w:rPr>
        <w:t>は、事業者にとってもハードルの低い、代替手段となるもの</w:t>
      </w:r>
      <w:r w:rsidR="00370FAB" w:rsidRPr="00936D3D">
        <w:rPr>
          <w:rFonts w:asciiTheme="majorEastAsia" w:eastAsiaTheme="majorEastAsia" w:hAnsiTheme="majorEastAsia" w:hint="eastAsia"/>
          <w:szCs w:val="21"/>
        </w:rPr>
        <w:t>（例：医療サポート絵カード）</w:t>
      </w:r>
      <w:r w:rsidR="005463D4" w:rsidRPr="00936D3D">
        <w:rPr>
          <w:rFonts w:asciiTheme="majorEastAsia" w:eastAsiaTheme="majorEastAsia" w:hAnsiTheme="majorEastAsia" w:hint="eastAsia"/>
          <w:szCs w:val="21"/>
        </w:rPr>
        <w:t>を提供できる体制を行政としても整えてほしい。民間事業者にももっとそのような</w:t>
      </w:r>
      <w:r w:rsidR="00370FAB" w:rsidRPr="00936D3D">
        <w:rPr>
          <w:rFonts w:asciiTheme="majorEastAsia" w:eastAsiaTheme="majorEastAsia" w:hAnsiTheme="majorEastAsia" w:hint="eastAsia"/>
          <w:szCs w:val="21"/>
        </w:rPr>
        <w:t>サービスを普及させることが必要。</w:t>
      </w:r>
    </w:p>
    <w:p w:rsidR="00370FAB" w:rsidRPr="00DF1575" w:rsidRDefault="00370FAB" w:rsidP="00370FAB">
      <w:pPr>
        <w:pStyle w:val="a3"/>
        <w:ind w:leftChars="0" w:left="630"/>
        <w:jc w:val="left"/>
        <w:rPr>
          <w:rFonts w:asciiTheme="majorEastAsia" w:eastAsiaTheme="majorEastAsia" w:hAnsiTheme="majorEastAsia"/>
          <w:szCs w:val="21"/>
        </w:rPr>
      </w:pPr>
    </w:p>
    <w:p w:rsidR="00D035F2" w:rsidRPr="0025485C" w:rsidRDefault="000B27CC" w:rsidP="00D035F2">
      <w:pPr>
        <w:rPr>
          <w:rFonts w:asciiTheme="majorEastAsia" w:eastAsiaTheme="majorEastAsia" w:hAnsiTheme="majorEastAsia"/>
          <w:sz w:val="24"/>
          <w:szCs w:val="24"/>
        </w:rPr>
      </w:pPr>
      <w:r w:rsidRPr="0025485C">
        <w:rPr>
          <w:rFonts w:asciiTheme="majorEastAsia" w:eastAsiaTheme="majorEastAsia" w:hAnsiTheme="majorEastAsia" w:hint="eastAsia"/>
          <w:b/>
          <w:sz w:val="24"/>
          <w:szCs w:val="24"/>
        </w:rPr>
        <w:t>３</w:t>
      </w:r>
      <w:r w:rsidR="00C71676" w:rsidRPr="0025485C">
        <w:rPr>
          <w:rFonts w:asciiTheme="majorEastAsia" w:eastAsiaTheme="majorEastAsia" w:hAnsiTheme="majorEastAsia" w:hint="eastAsia"/>
          <w:b/>
          <w:sz w:val="24"/>
          <w:szCs w:val="24"/>
        </w:rPr>
        <w:t xml:space="preserve">　</w:t>
      </w:r>
      <w:r w:rsidR="00370FAB" w:rsidRPr="0025485C">
        <w:rPr>
          <w:rFonts w:asciiTheme="majorEastAsia" w:eastAsiaTheme="majorEastAsia" w:hAnsiTheme="majorEastAsia" w:hint="eastAsia"/>
          <w:b/>
          <w:sz w:val="24"/>
          <w:szCs w:val="24"/>
        </w:rPr>
        <w:t>論点</w:t>
      </w:r>
      <w:r w:rsidR="00565E75" w:rsidRPr="0025485C">
        <w:rPr>
          <w:rFonts w:asciiTheme="majorEastAsia" w:eastAsiaTheme="majorEastAsia" w:hAnsiTheme="majorEastAsia" w:hint="eastAsia"/>
          <w:b/>
          <w:sz w:val="24"/>
          <w:szCs w:val="24"/>
        </w:rPr>
        <w:t>の整理</w:t>
      </w:r>
    </w:p>
    <w:p w:rsidR="00E261F7" w:rsidRPr="00D035F2" w:rsidRDefault="001B158D" w:rsidP="00D035F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他自治体の条例の比較分析、</w:t>
      </w:r>
      <w:r w:rsidR="004A2B20">
        <w:rPr>
          <w:rFonts w:asciiTheme="majorEastAsia" w:eastAsiaTheme="majorEastAsia" w:hAnsiTheme="majorEastAsia" w:hint="eastAsia"/>
          <w:szCs w:val="21"/>
        </w:rPr>
        <w:t>第４・５回差別</w:t>
      </w:r>
      <w:r w:rsidR="00565E75">
        <w:rPr>
          <w:rFonts w:asciiTheme="majorEastAsia" w:eastAsiaTheme="majorEastAsia" w:hAnsiTheme="majorEastAsia" w:hint="eastAsia"/>
          <w:szCs w:val="21"/>
        </w:rPr>
        <w:t>解消</w:t>
      </w:r>
      <w:r>
        <w:rPr>
          <w:rFonts w:asciiTheme="majorEastAsia" w:eastAsiaTheme="majorEastAsia" w:hAnsiTheme="majorEastAsia" w:hint="eastAsia"/>
          <w:szCs w:val="21"/>
        </w:rPr>
        <w:t>部会における主な議論を踏まえ</w:t>
      </w:r>
      <w:r w:rsidR="00F70FC0" w:rsidRPr="00DF1575">
        <w:rPr>
          <w:rFonts w:asciiTheme="majorEastAsia" w:eastAsiaTheme="majorEastAsia" w:hAnsiTheme="majorEastAsia" w:hint="eastAsia"/>
          <w:szCs w:val="21"/>
        </w:rPr>
        <w:t>、以下の</w:t>
      </w:r>
      <w:r w:rsidR="00717543">
        <w:rPr>
          <w:rFonts w:asciiTheme="majorEastAsia" w:eastAsiaTheme="majorEastAsia" w:hAnsiTheme="majorEastAsia" w:hint="eastAsia"/>
          <w:szCs w:val="21"/>
        </w:rPr>
        <w:t>とおり、</w:t>
      </w:r>
      <w:r w:rsidR="00F70FC0" w:rsidRPr="00DF1575">
        <w:rPr>
          <w:rFonts w:asciiTheme="majorEastAsia" w:eastAsiaTheme="majorEastAsia" w:hAnsiTheme="majorEastAsia" w:hint="eastAsia"/>
          <w:szCs w:val="21"/>
        </w:rPr>
        <w:t>論点</w:t>
      </w:r>
      <w:r w:rsidR="007832F4" w:rsidRPr="00DF1575">
        <w:rPr>
          <w:rFonts w:asciiTheme="majorEastAsia" w:eastAsiaTheme="majorEastAsia" w:hAnsiTheme="majorEastAsia" w:hint="eastAsia"/>
          <w:szCs w:val="21"/>
        </w:rPr>
        <w:t>を</w:t>
      </w:r>
      <w:r w:rsidR="00CC49A1">
        <w:rPr>
          <w:rFonts w:asciiTheme="majorEastAsia" w:eastAsiaTheme="majorEastAsia" w:hAnsiTheme="majorEastAsia" w:hint="eastAsia"/>
          <w:szCs w:val="21"/>
        </w:rPr>
        <w:t>改めて</w:t>
      </w:r>
      <w:r>
        <w:rPr>
          <w:rFonts w:asciiTheme="majorEastAsia" w:eastAsiaTheme="majorEastAsia" w:hAnsiTheme="majorEastAsia" w:hint="eastAsia"/>
          <w:szCs w:val="21"/>
        </w:rPr>
        <w:t>整理</w:t>
      </w:r>
      <w:r w:rsidR="00D035F2">
        <w:rPr>
          <w:rFonts w:asciiTheme="majorEastAsia" w:eastAsiaTheme="majorEastAsia" w:hAnsiTheme="majorEastAsia" w:hint="eastAsia"/>
          <w:szCs w:val="21"/>
        </w:rPr>
        <w:t>した</w:t>
      </w:r>
      <w:r w:rsidR="00F70FC0" w:rsidRPr="00DF1575">
        <w:rPr>
          <w:rFonts w:asciiTheme="majorEastAsia" w:eastAsiaTheme="majorEastAsia" w:hAnsiTheme="majorEastAsia" w:hint="eastAsia"/>
          <w:szCs w:val="21"/>
        </w:rPr>
        <w:t>。</w:t>
      </w:r>
    </w:p>
    <w:p w:rsidR="00F70FC0" w:rsidRPr="00DF1575" w:rsidRDefault="00F2704F" w:rsidP="00EB431E">
      <w:pPr>
        <w:ind w:firstLineChars="100" w:firstLine="210"/>
        <w:jc w:val="left"/>
        <w:rPr>
          <w:rFonts w:asciiTheme="majorEastAsia" w:eastAsiaTheme="majorEastAsia" w:hAnsiTheme="majorEastAsia"/>
          <w:szCs w:val="21"/>
        </w:rPr>
      </w:pPr>
      <w:r w:rsidRPr="00DF1575">
        <w:rPr>
          <w:rFonts w:asciiTheme="majorEastAsia" w:eastAsiaTheme="majorEastAsia" w:hAnsiTheme="majorEastAsia" w:hint="eastAsia"/>
          <w:szCs w:val="21"/>
        </w:rPr>
        <w:t>＜論点＞</w:t>
      </w:r>
    </w:p>
    <w:p w:rsidR="00F2704F" w:rsidRPr="00DF1575" w:rsidRDefault="00EB431E" w:rsidP="00EB431E">
      <w:pPr>
        <w:ind w:leftChars="100" w:left="850" w:hangingChars="305" w:hanging="640"/>
        <w:jc w:val="left"/>
        <w:rPr>
          <w:rFonts w:asciiTheme="majorEastAsia" w:eastAsiaTheme="majorEastAsia" w:hAnsiTheme="majorEastAsia"/>
          <w:szCs w:val="21"/>
        </w:rPr>
      </w:pPr>
      <w:r w:rsidRPr="00DF1575">
        <w:rPr>
          <w:rFonts w:asciiTheme="majorEastAsia" w:eastAsiaTheme="majorEastAsia" w:hAnsiTheme="majorEastAsia" w:hint="eastAsia"/>
          <w:szCs w:val="21"/>
        </w:rPr>
        <w:t>（１）</w:t>
      </w:r>
      <w:r w:rsidR="007832F4" w:rsidRPr="00DF1575">
        <w:rPr>
          <w:rFonts w:asciiTheme="majorEastAsia" w:eastAsiaTheme="majorEastAsia" w:hAnsiTheme="majorEastAsia" w:hint="eastAsia"/>
          <w:szCs w:val="21"/>
        </w:rPr>
        <w:t>府民や事業者に対して、</w:t>
      </w:r>
      <w:r w:rsidR="00B376C4" w:rsidRPr="00DF1575">
        <w:rPr>
          <w:rFonts w:asciiTheme="majorEastAsia" w:eastAsiaTheme="majorEastAsia" w:hAnsiTheme="majorEastAsia" w:hint="eastAsia"/>
          <w:szCs w:val="21"/>
        </w:rPr>
        <w:t>ガイドラインにより、</w:t>
      </w:r>
      <w:r w:rsidR="007832F4" w:rsidRPr="00DF1575">
        <w:rPr>
          <w:rFonts w:asciiTheme="majorEastAsia" w:eastAsiaTheme="majorEastAsia" w:hAnsiTheme="majorEastAsia" w:hint="eastAsia"/>
          <w:szCs w:val="21"/>
        </w:rPr>
        <w:t>不当な差別的取扱いの個別事例を判断する拠り所となる考え方や望ましい合理的配慮の事例を広く啓発していく</w:t>
      </w:r>
      <w:r w:rsidR="00B376C4" w:rsidRPr="00DF1575">
        <w:rPr>
          <w:rFonts w:asciiTheme="majorEastAsia" w:eastAsiaTheme="majorEastAsia" w:hAnsiTheme="majorEastAsia" w:hint="eastAsia"/>
          <w:szCs w:val="21"/>
        </w:rPr>
        <w:t>べきで</w:t>
      </w:r>
      <w:r w:rsidR="007832F4" w:rsidRPr="00DF1575">
        <w:rPr>
          <w:rFonts w:asciiTheme="majorEastAsia" w:eastAsiaTheme="majorEastAsia" w:hAnsiTheme="majorEastAsia" w:hint="eastAsia"/>
          <w:szCs w:val="21"/>
        </w:rPr>
        <w:t>はないか。</w:t>
      </w:r>
    </w:p>
    <w:p w:rsidR="00E83DD4" w:rsidRPr="00DF1575" w:rsidRDefault="007B5E5E" w:rsidP="007B5E5E">
      <w:pPr>
        <w:pStyle w:val="a3"/>
        <w:tabs>
          <w:tab w:val="left" w:pos="1530"/>
        </w:tabs>
        <w:ind w:leftChars="0" w:left="570"/>
        <w:jc w:val="left"/>
        <w:rPr>
          <w:rFonts w:asciiTheme="majorEastAsia" w:eastAsiaTheme="majorEastAsia" w:hAnsiTheme="majorEastAsia"/>
          <w:szCs w:val="21"/>
        </w:rPr>
      </w:pPr>
      <w:r>
        <w:rPr>
          <w:rFonts w:asciiTheme="majorEastAsia" w:eastAsiaTheme="majorEastAsia" w:hAnsiTheme="majorEastAsia"/>
          <w:szCs w:val="21"/>
        </w:rPr>
        <w:tab/>
      </w:r>
    </w:p>
    <w:p w:rsidR="00E83DD4" w:rsidRPr="00DF1575" w:rsidRDefault="00EB431E" w:rsidP="00EB431E">
      <w:pPr>
        <w:ind w:leftChars="100" w:left="850" w:hangingChars="305" w:hanging="640"/>
        <w:jc w:val="left"/>
        <w:rPr>
          <w:rFonts w:asciiTheme="majorEastAsia" w:eastAsiaTheme="majorEastAsia" w:hAnsiTheme="majorEastAsia"/>
          <w:szCs w:val="21"/>
        </w:rPr>
      </w:pPr>
      <w:r w:rsidRPr="00DF1575">
        <w:rPr>
          <w:rFonts w:asciiTheme="majorEastAsia" w:eastAsiaTheme="majorEastAsia" w:hAnsiTheme="majorEastAsia" w:hint="eastAsia"/>
          <w:szCs w:val="21"/>
        </w:rPr>
        <w:t>（２）</w:t>
      </w:r>
      <w:r w:rsidR="007B237B" w:rsidRPr="00DF1575">
        <w:rPr>
          <w:rFonts w:asciiTheme="majorEastAsia" w:eastAsiaTheme="majorEastAsia" w:hAnsiTheme="majorEastAsia" w:hint="eastAsia"/>
          <w:szCs w:val="21"/>
        </w:rPr>
        <w:t>相談・</w:t>
      </w:r>
      <w:r w:rsidR="00BB0C7C" w:rsidRPr="00DF1575">
        <w:rPr>
          <w:rFonts w:asciiTheme="majorEastAsia" w:eastAsiaTheme="majorEastAsia" w:hAnsiTheme="majorEastAsia" w:hint="eastAsia"/>
          <w:szCs w:val="21"/>
        </w:rPr>
        <w:t>紛争の解決等に活用できるように、</w:t>
      </w:r>
      <w:r w:rsidR="00E83DD4" w:rsidRPr="00DF1575">
        <w:rPr>
          <w:rFonts w:asciiTheme="majorEastAsia" w:eastAsiaTheme="majorEastAsia" w:hAnsiTheme="majorEastAsia" w:hint="eastAsia"/>
          <w:szCs w:val="21"/>
        </w:rPr>
        <w:t>ガイドラインに規範性を持たせるためには、</w:t>
      </w:r>
      <w:r w:rsidR="00BB0C7C" w:rsidRPr="00DF1575">
        <w:rPr>
          <w:rFonts w:asciiTheme="majorEastAsia" w:eastAsiaTheme="majorEastAsia" w:hAnsiTheme="majorEastAsia" w:hint="eastAsia"/>
          <w:szCs w:val="21"/>
        </w:rPr>
        <w:t>第三者的立場で差別的取扱いを</w:t>
      </w:r>
      <w:r w:rsidR="006F6478" w:rsidRPr="00DF1575">
        <w:rPr>
          <w:rFonts w:asciiTheme="majorEastAsia" w:eastAsiaTheme="majorEastAsia" w:hAnsiTheme="majorEastAsia" w:hint="eastAsia"/>
          <w:szCs w:val="21"/>
        </w:rPr>
        <w:t>個別に</w:t>
      </w:r>
      <w:r w:rsidR="00BB0C7C" w:rsidRPr="00DF1575">
        <w:rPr>
          <w:rFonts w:asciiTheme="majorEastAsia" w:eastAsiaTheme="majorEastAsia" w:hAnsiTheme="majorEastAsia" w:hint="eastAsia"/>
          <w:szCs w:val="21"/>
        </w:rPr>
        <w:t>判断</w:t>
      </w:r>
      <w:r w:rsidR="006F6478" w:rsidRPr="00DF1575">
        <w:rPr>
          <w:rFonts w:asciiTheme="majorEastAsia" w:eastAsiaTheme="majorEastAsia" w:hAnsiTheme="majorEastAsia" w:hint="eastAsia"/>
          <w:szCs w:val="21"/>
        </w:rPr>
        <w:t>していく</w:t>
      </w:r>
      <w:r w:rsidR="00E83DD4" w:rsidRPr="00DF1575">
        <w:rPr>
          <w:rFonts w:asciiTheme="majorEastAsia" w:eastAsiaTheme="majorEastAsia" w:hAnsiTheme="majorEastAsia" w:hint="eastAsia"/>
          <w:szCs w:val="21"/>
        </w:rPr>
        <w:t>府独自の</w:t>
      </w:r>
      <w:r w:rsidR="002D16DB" w:rsidRPr="00DF1575">
        <w:rPr>
          <w:rFonts w:asciiTheme="majorEastAsia" w:eastAsiaTheme="majorEastAsia" w:hAnsiTheme="majorEastAsia" w:hint="eastAsia"/>
          <w:szCs w:val="21"/>
        </w:rPr>
        <w:t>体制の整備</w:t>
      </w:r>
      <w:r w:rsidR="00E83DD4" w:rsidRPr="00DF1575">
        <w:rPr>
          <w:rFonts w:asciiTheme="majorEastAsia" w:eastAsiaTheme="majorEastAsia" w:hAnsiTheme="majorEastAsia" w:hint="eastAsia"/>
          <w:szCs w:val="21"/>
        </w:rPr>
        <w:t>が必要ではないか。</w:t>
      </w:r>
    </w:p>
    <w:p w:rsidR="00E83DD4" w:rsidRPr="00DF1575" w:rsidRDefault="00E83DD4" w:rsidP="00E83DD4">
      <w:pPr>
        <w:pStyle w:val="a3"/>
        <w:rPr>
          <w:rFonts w:asciiTheme="majorEastAsia" w:eastAsiaTheme="majorEastAsia" w:hAnsiTheme="majorEastAsia"/>
          <w:szCs w:val="21"/>
        </w:rPr>
      </w:pPr>
    </w:p>
    <w:p w:rsidR="00E83DD4" w:rsidRPr="00DF1575" w:rsidRDefault="00EB431E" w:rsidP="00EB431E">
      <w:pPr>
        <w:ind w:left="850" w:hangingChars="405" w:hanging="850"/>
        <w:jc w:val="left"/>
        <w:rPr>
          <w:rFonts w:asciiTheme="majorEastAsia" w:eastAsiaTheme="majorEastAsia" w:hAnsiTheme="majorEastAsia"/>
          <w:szCs w:val="21"/>
        </w:rPr>
      </w:pPr>
      <w:r w:rsidRPr="00DF1575">
        <w:rPr>
          <w:rFonts w:asciiTheme="majorEastAsia" w:eastAsiaTheme="majorEastAsia" w:hAnsiTheme="majorEastAsia" w:hint="eastAsia"/>
          <w:szCs w:val="21"/>
        </w:rPr>
        <w:t xml:space="preserve">　（３）広く啓発する機能とともに、</w:t>
      </w:r>
      <w:r w:rsidR="007B237B" w:rsidRPr="00DF1575">
        <w:rPr>
          <w:rFonts w:asciiTheme="majorEastAsia" w:eastAsiaTheme="majorEastAsia" w:hAnsiTheme="majorEastAsia" w:hint="eastAsia"/>
          <w:szCs w:val="21"/>
        </w:rPr>
        <w:t>相談・</w:t>
      </w:r>
      <w:r w:rsidRPr="00DF1575">
        <w:rPr>
          <w:rFonts w:asciiTheme="majorEastAsia" w:eastAsiaTheme="majorEastAsia" w:hAnsiTheme="majorEastAsia" w:hint="eastAsia"/>
          <w:szCs w:val="21"/>
        </w:rPr>
        <w:t>紛争の解決等にも活用できるよう規範性を持たせた場合、ガイドラインに盛り込む内容の整理が必要ではないか。</w:t>
      </w:r>
    </w:p>
    <w:p w:rsidR="00565E75" w:rsidRDefault="00565E75" w:rsidP="00565E75">
      <w:pPr>
        <w:jc w:val="left"/>
        <w:rPr>
          <w:rFonts w:asciiTheme="majorEastAsia" w:eastAsiaTheme="majorEastAsia" w:hAnsiTheme="majorEastAsia"/>
          <w:szCs w:val="21"/>
        </w:rPr>
      </w:pPr>
    </w:p>
    <w:p w:rsidR="00936D3D" w:rsidRDefault="00936D3D" w:rsidP="00936D3D">
      <w:pPr>
        <w:ind w:leftChars="337" w:left="127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（ア）</w:t>
      </w:r>
      <w:r w:rsidR="00647A8B">
        <w:rPr>
          <w:rFonts w:asciiTheme="majorEastAsia" w:eastAsiaTheme="majorEastAsia" w:hAnsiTheme="majorEastAsia" w:hint="eastAsia"/>
          <w:szCs w:val="21"/>
        </w:rPr>
        <w:t>例えば</w:t>
      </w:r>
      <w:r w:rsidR="000735BF" w:rsidRPr="00936D3D">
        <w:rPr>
          <w:rFonts w:asciiTheme="majorEastAsia" w:eastAsiaTheme="majorEastAsia" w:hAnsiTheme="majorEastAsia" w:hint="eastAsia"/>
          <w:szCs w:val="21"/>
        </w:rPr>
        <w:t>、</w:t>
      </w:r>
      <w:r w:rsidR="00BB0C7C" w:rsidRPr="00936D3D">
        <w:rPr>
          <w:rFonts w:asciiTheme="majorEastAsia" w:eastAsiaTheme="majorEastAsia" w:hAnsiTheme="majorEastAsia" w:hint="eastAsia"/>
          <w:szCs w:val="21"/>
        </w:rPr>
        <w:t>望ましい合理的配慮</w:t>
      </w:r>
      <w:r w:rsidR="007B237B" w:rsidRPr="00936D3D">
        <w:rPr>
          <w:rFonts w:asciiTheme="majorEastAsia" w:eastAsiaTheme="majorEastAsia" w:hAnsiTheme="majorEastAsia" w:hint="eastAsia"/>
          <w:szCs w:val="21"/>
        </w:rPr>
        <w:t>について、事例を広く啓発する</w:t>
      </w:r>
      <w:r w:rsidR="000735BF" w:rsidRPr="00936D3D">
        <w:rPr>
          <w:rFonts w:asciiTheme="majorEastAsia" w:eastAsiaTheme="majorEastAsia" w:hAnsiTheme="majorEastAsia" w:hint="eastAsia"/>
          <w:szCs w:val="21"/>
        </w:rPr>
        <w:t>ことが重要</w:t>
      </w:r>
      <w:r w:rsidR="007B237B" w:rsidRPr="00936D3D">
        <w:rPr>
          <w:rFonts w:asciiTheme="majorEastAsia" w:eastAsiaTheme="majorEastAsia" w:hAnsiTheme="majorEastAsia" w:hint="eastAsia"/>
          <w:szCs w:val="21"/>
        </w:rPr>
        <w:t>。あわせて、</w:t>
      </w:r>
      <w:r w:rsidR="00BB0C7C" w:rsidRPr="00936D3D">
        <w:rPr>
          <w:rFonts w:asciiTheme="majorEastAsia" w:eastAsiaTheme="majorEastAsia" w:hAnsiTheme="majorEastAsia" w:hint="eastAsia"/>
          <w:szCs w:val="21"/>
        </w:rPr>
        <w:t>一般的な表現</w:t>
      </w:r>
      <w:r w:rsidR="007B237B" w:rsidRPr="00936D3D">
        <w:rPr>
          <w:rFonts w:asciiTheme="majorEastAsia" w:eastAsiaTheme="majorEastAsia" w:hAnsiTheme="majorEastAsia" w:hint="eastAsia"/>
          <w:szCs w:val="21"/>
        </w:rPr>
        <w:t>（一般論化）</w:t>
      </w:r>
      <w:r w:rsidR="00BB0C7C" w:rsidRPr="00936D3D">
        <w:rPr>
          <w:rFonts w:asciiTheme="majorEastAsia" w:eastAsiaTheme="majorEastAsia" w:hAnsiTheme="majorEastAsia" w:hint="eastAsia"/>
          <w:szCs w:val="21"/>
        </w:rPr>
        <w:t>に</w:t>
      </w:r>
      <w:r w:rsidR="00EB431E" w:rsidRPr="00936D3D">
        <w:rPr>
          <w:rFonts w:asciiTheme="majorEastAsia" w:eastAsiaTheme="majorEastAsia" w:hAnsiTheme="majorEastAsia" w:hint="eastAsia"/>
          <w:szCs w:val="21"/>
        </w:rPr>
        <w:t>して盛り込む等に</w:t>
      </w:r>
      <w:r w:rsidR="007B237B" w:rsidRPr="00936D3D">
        <w:rPr>
          <w:rFonts w:asciiTheme="majorEastAsia" w:eastAsiaTheme="majorEastAsia" w:hAnsiTheme="majorEastAsia" w:hint="eastAsia"/>
          <w:szCs w:val="21"/>
        </w:rPr>
        <w:t>より、規範性のあるガイドラインに</w:t>
      </w:r>
      <w:r w:rsidR="00170517" w:rsidRPr="00936D3D">
        <w:rPr>
          <w:rFonts w:asciiTheme="majorEastAsia" w:eastAsiaTheme="majorEastAsia" w:hAnsiTheme="majorEastAsia" w:hint="eastAsia"/>
          <w:szCs w:val="21"/>
        </w:rPr>
        <w:t>も</w:t>
      </w:r>
      <w:r w:rsidR="007B237B" w:rsidRPr="00936D3D">
        <w:rPr>
          <w:rFonts w:asciiTheme="majorEastAsia" w:eastAsiaTheme="majorEastAsia" w:hAnsiTheme="majorEastAsia" w:hint="eastAsia"/>
          <w:szCs w:val="21"/>
        </w:rPr>
        <w:t>対応できると考えられる</w:t>
      </w:r>
      <w:r w:rsidR="00BB0C7C" w:rsidRPr="00936D3D">
        <w:rPr>
          <w:rFonts w:asciiTheme="majorEastAsia" w:eastAsiaTheme="majorEastAsia" w:hAnsiTheme="majorEastAsia" w:hint="eastAsia"/>
          <w:szCs w:val="21"/>
        </w:rPr>
        <w:t>。</w:t>
      </w:r>
    </w:p>
    <w:p w:rsidR="007832F4" w:rsidRPr="00936D3D" w:rsidRDefault="00936D3D" w:rsidP="00936D3D">
      <w:pPr>
        <w:ind w:leftChars="337" w:left="1275"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（イ）</w:t>
      </w:r>
      <w:r w:rsidR="007B237B" w:rsidRPr="00936D3D">
        <w:rPr>
          <w:rFonts w:asciiTheme="majorEastAsia" w:eastAsiaTheme="majorEastAsia" w:hAnsiTheme="majorEastAsia" w:hint="eastAsia"/>
          <w:szCs w:val="21"/>
        </w:rPr>
        <w:t>相談・紛争の解決等</w:t>
      </w:r>
      <w:r w:rsidR="00C40E67" w:rsidRPr="00936D3D">
        <w:rPr>
          <w:rFonts w:asciiTheme="majorEastAsia" w:eastAsiaTheme="majorEastAsia" w:hAnsiTheme="majorEastAsia" w:hint="eastAsia"/>
          <w:szCs w:val="21"/>
        </w:rPr>
        <w:t>に活用するためには</w:t>
      </w:r>
      <w:r w:rsidR="007B237B" w:rsidRPr="00936D3D">
        <w:rPr>
          <w:rFonts w:asciiTheme="majorEastAsia" w:eastAsiaTheme="majorEastAsia" w:hAnsiTheme="majorEastAsia" w:hint="eastAsia"/>
          <w:szCs w:val="21"/>
        </w:rPr>
        <w:t>、</w:t>
      </w:r>
      <w:r w:rsidR="002D16DB" w:rsidRPr="00936D3D">
        <w:rPr>
          <w:rFonts w:asciiTheme="majorEastAsia" w:eastAsiaTheme="majorEastAsia" w:hAnsiTheme="majorEastAsia" w:hint="eastAsia"/>
          <w:szCs w:val="21"/>
        </w:rPr>
        <w:t>第三者的立場から見て十分納得できる</w:t>
      </w:r>
      <w:r w:rsidR="00BB0C7C" w:rsidRPr="00936D3D">
        <w:rPr>
          <w:rFonts w:asciiTheme="majorEastAsia" w:eastAsiaTheme="majorEastAsia" w:hAnsiTheme="majorEastAsia" w:hint="eastAsia"/>
          <w:szCs w:val="21"/>
        </w:rPr>
        <w:t>正当性</w:t>
      </w:r>
      <w:r w:rsidR="000735BF" w:rsidRPr="00936D3D">
        <w:rPr>
          <w:rFonts w:asciiTheme="majorEastAsia" w:eastAsiaTheme="majorEastAsia" w:hAnsiTheme="majorEastAsia" w:hint="eastAsia"/>
          <w:szCs w:val="21"/>
        </w:rPr>
        <w:t>を</w:t>
      </w:r>
      <w:r w:rsidR="00BB0C7C" w:rsidRPr="00936D3D">
        <w:rPr>
          <w:rFonts w:asciiTheme="majorEastAsia" w:eastAsiaTheme="majorEastAsia" w:hAnsiTheme="majorEastAsia" w:hint="eastAsia"/>
          <w:szCs w:val="21"/>
        </w:rPr>
        <w:t>事業者側</w:t>
      </w:r>
      <w:r w:rsidR="000735BF" w:rsidRPr="00936D3D">
        <w:rPr>
          <w:rFonts w:asciiTheme="majorEastAsia" w:eastAsiaTheme="majorEastAsia" w:hAnsiTheme="majorEastAsia" w:hint="eastAsia"/>
          <w:szCs w:val="21"/>
        </w:rPr>
        <w:t>が示すことが重要で</w:t>
      </w:r>
      <w:r w:rsidR="00BB0C7C" w:rsidRPr="00936D3D">
        <w:rPr>
          <w:rFonts w:asciiTheme="majorEastAsia" w:eastAsiaTheme="majorEastAsia" w:hAnsiTheme="majorEastAsia" w:hint="eastAsia"/>
          <w:szCs w:val="21"/>
        </w:rPr>
        <w:t>あることからも、ガイドラインの内容を事業者に広く</w:t>
      </w:r>
      <w:r w:rsidR="00C40E67" w:rsidRPr="00936D3D">
        <w:rPr>
          <w:rFonts w:asciiTheme="majorEastAsia" w:eastAsiaTheme="majorEastAsia" w:hAnsiTheme="majorEastAsia" w:hint="eastAsia"/>
          <w:szCs w:val="21"/>
        </w:rPr>
        <w:t>啓発</w:t>
      </w:r>
      <w:r w:rsidR="006F6478" w:rsidRPr="00936D3D">
        <w:rPr>
          <w:rFonts w:asciiTheme="majorEastAsia" w:eastAsiaTheme="majorEastAsia" w:hAnsiTheme="majorEastAsia" w:hint="eastAsia"/>
          <w:szCs w:val="21"/>
        </w:rPr>
        <w:t>していく必要がある</w:t>
      </w:r>
      <w:r w:rsidR="007B237B" w:rsidRPr="00936D3D">
        <w:rPr>
          <w:rFonts w:asciiTheme="majorEastAsia" w:eastAsiaTheme="majorEastAsia" w:hAnsiTheme="majorEastAsia" w:hint="eastAsia"/>
          <w:szCs w:val="21"/>
        </w:rPr>
        <w:t>と考えられる</w:t>
      </w:r>
      <w:r w:rsidR="006F6478" w:rsidRPr="00936D3D">
        <w:rPr>
          <w:rFonts w:asciiTheme="majorEastAsia" w:eastAsiaTheme="majorEastAsia" w:hAnsiTheme="majorEastAsia" w:hint="eastAsia"/>
          <w:szCs w:val="21"/>
        </w:rPr>
        <w:t>。</w:t>
      </w:r>
    </w:p>
    <w:p w:rsidR="00EB431E" w:rsidRPr="00DF1575" w:rsidRDefault="00EB431E" w:rsidP="00EB431E">
      <w:pPr>
        <w:jc w:val="left"/>
        <w:rPr>
          <w:rFonts w:asciiTheme="majorEastAsia" w:eastAsiaTheme="majorEastAsia" w:hAnsiTheme="majorEastAsia"/>
          <w:szCs w:val="21"/>
        </w:rPr>
      </w:pPr>
    </w:p>
    <w:p w:rsidR="00366170" w:rsidRDefault="00EB431E" w:rsidP="005D77B9">
      <w:pPr>
        <w:ind w:leftChars="100" w:left="850" w:hangingChars="305" w:hanging="640"/>
        <w:jc w:val="left"/>
        <w:rPr>
          <w:rFonts w:asciiTheme="majorEastAsia" w:eastAsiaTheme="majorEastAsia" w:hAnsiTheme="majorEastAsia"/>
          <w:szCs w:val="21"/>
        </w:rPr>
      </w:pPr>
      <w:r w:rsidRPr="00DF1575">
        <w:rPr>
          <w:rFonts w:asciiTheme="majorEastAsia" w:eastAsiaTheme="majorEastAsia" w:hAnsiTheme="majorEastAsia" w:hint="eastAsia"/>
          <w:szCs w:val="21"/>
        </w:rPr>
        <w:t>（４）</w:t>
      </w:r>
      <w:r w:rsidR="008065C0" w:rsidRPr="00DF1575">
        <w:rPr>
          <w:rFonts w:asciiTheme="majorEastAsia" w:eastAsiaTheme="majorEastAsia" w:hAnsiTheme="majorEastAsia" w:hint="eastAsia"/>
          <w:szCs w:val="21"/>
        </w:rPr>
        <w:t>府民や事業者に対して、</w:t>
      </w:r>
      <w:r w:rsidR="00BB0C7C" w:rsidRPr="00DF1575">
        <w:rPr>
          <w:rFonts w:asciiTheme="majorEastAsia" w:eastAsiaTheme="majorEastAsia" w:hAnsiTheme="majorEastAsia" w:hint="eastAsia"/>
          <w:szCs w:val="21"/>
        </w:rPr>
        <w:t>ガイドラインの内容とあわせて、府の様々な取組み</w:t>
      </w:r>
      <w:r w:rsidR="008065C0" w:rsidRPr="00DF1575">
        <w:rPr>
          <w:rFonts w:asciiTheme="majorEastAsia" w:eastAsiaTheme="majorEastAsia" w:hAnsiTheme="majorEastAsia" w:hint="eastAsia"/>
          <w:szCs w:val="21"/>
        </w:rPr>
        <w:t>を</w:t>
      </w:r>
      <w:r w:rsidR="00E83DD4" w:rsidRPr="00DF1575">
        <w:rPr>
          <w:rFonts w:asciiTheme="majorEastAsia" w:eastAsiaTheme="majorEastAsia" w:hAnsiTheme="majorEastAsia" w:hint="eastAsia"/>
          <w:szCs w:val="21"/>
        </w:rPr>
        <w:t>普及啓発すること</w:t>
      </w:r>
      <w:r w:rsidRPr="00DF1575">
        <w:rPr>
          <w:rFonts w:asciiTheme="majorEastAsia" w:eastAsiaTheme="majorEastAsia" w:hAnsiTheme="majorEastAsia" w:hint="eastAsia"/>
          <w:szCs w:val="21"/>
        </w:rPr>
        <w:t>をはじめ</w:t>
      </w:r>
      <w:r w:rsidR="00E83DD4" w:rsidRPr="00DF1575">
        <w:rPr>
          <w:rFonts w:asciiTheme="majorEastAsia" w:eastAsiaTheme="majorEastAsia" w:hAnsiTheme="majorEastAsia" w:hint="eastAsia"/>
          <w:szCs w:val="21"/>
        </w:rPr>
        <w:t>、共生社会実現のため、広く障がい理解</w:t>
      </w:r>
      <w:r w:rsidR="008065C0" w:rsidRPr="00DF1575">
        <w:rPr>
          <w:rFonts w:asciiTheme="majorEastAsia" w:eastAsiaTheme="majorEastAsia" w:hAnsiTheme="majorEastAsia" w:hint="eastAsia"/>
          <w:szCs w:val="21"/>
        </w:rPr>
        <w:t>を進める必要があるのではないか。</w:t>
      </w:r>
    </w:p>
    <w:p w:rsidR="00D035F2" w:rsidRDefault="00D035F2" w:rsidP="00CC49A1">
      <w:pPr>
        <w:jc w:val="left"/>
        <w:rPr>
          <w:rFonts w:asciiTheme="majorEastAsia" w:eastAsiaTheme="majorEastAsia" w:hAnsiTheme="majorEastAsia"/>
          <w:szCs w:val="21"/>
        </w:rPr>
      </w:pPr>
    </w:p>
    <w:p w:rsidR="00717543" w:rsidRPr="0025485C" w:rsidRDefault="00717543" w:rsidP="00CC49A1">
      <w:pPr>
        <w:jc w:val="left"/>
        <w:rPr>
          <w:rFonts w:asciiTheme="majorEastAsia" w:eastAsiaTheme="majorEastAsia" w:hAnsiTheme="majorEastAsia"/>
          <w:sz w:val="24"/>
          <w:szCs w:val="24"/>
        </w:rPr>
      </w:pPr>
      <w:r w:rsidRPr="0025485C">
        <w:rPr>
          <w:rFonts w:asciiTheme="majorEastAsia" w:eastAsiaTheme="majorEastAsia" w:hAnsiTheme="majorEastAsia" w:hint="eastAsia"/>
          <w:b/>
          <w:sz w:val="24"/>
          <w:szCs w:val="24"/>
        </w:rPr>
        <w:t xml:space="preserve">４　</w:t>
      </w:r>
      <w:r w:rsidR="001C1F8B" w:rsidRPr="0025485C">
        <w:rPr>
          <w:rFonts w:asciiTheme="majorEastAsia" w:eastAsiaTheme="majorEastAsia" w:hAnsiTheme="majorEastAsia" w:hint="eastAsia"/>
          <w:b/>
          <w:sz w:val="24"/>
          <w:szCs w:val="24"/>
        </w:rPr>
        <w:t>論点に係る</w:t>
      </w:r>
      <w:r w:rsidRPr="0025485C">
        <w:rPr>
          <w:rFonts w:asciiTheme="majorEastAsia" w:eastAsiaTheme="majorEastAsia" w:hAnsiTheme="majorEastAsia" w:hint="eastAsia"/>
          <w:b/>
          <w:sz w:val="24"/>
          <w:szCs w:val="24"/>
        </w:rPr>
        <w:t>主な議論</w:t>
      </w:r>
    </w:p>
    <w:p w:rsidR="001C1F8B" w:rsidRDefault="004A2B20" w:rsidP="001C1F8B">
      <w:pPr>
        <w:ind w:leftChars="111" w:left="850" w:hangingChars="294" w:hanging="617"/>
        <w:jc w:val="left"/>
        <w:rPr>
          <w:rFonts w:asciiTheme="majorEastAsia" w:eastAsiaTheme="majorEastAsia" w:hAnsiTheme="majorEastAsia"/>
          <w:szCs w:val="21"/>
        </w:rPr>
      </w:pPr>
      <w:r>
        <w:rPr>
          <w:rFonts w:asciiTheme="majorEastAsia" w:eastAsiaTheme="majorEastAsia" w:hAnsiTheme="majorEastAsia" w:hint="eastAsia"/>
          <w:szCs w:val="21"/>
        </w:rPr>
        <w:t>（１）</w:t>
      </w:r>
      <w:r w:rsidR="00936D3D">
        <w:rPr>
          <w:rFonts w:asciiTheme="majorEastAsia" w:eastAsiaTheme="majorEastAsia" w:hAnsiTheme="majorEastAsia" w:hint="eastAsia"/>
          <w:szCs w:val="21"/>
        </w:rPr>
        <w:t>ガイドラインの必要性</w:t>
      </w:r>
      <w:r w:rsidR="001C1F8B">
        <w:rPr>
          <w:rFonts w:asciiTheme="majorEastAsia" w:eastAsiaTheme="majorEastAsia" w:hAnsiTheme="majorEastAsia" w:hint="eastAsia"/>
          <w:szCs w:val="21"/>
        </w:rPr>
        <w:t>等</w:t>
      </w:r>
      <w:r w:rsidR="00936D3D">
        <w:rPr>
          <w:rFonts w:asciiTheme="majorEastAsia" w:eastAsiaTheme="majorEastAsia" w:hAnsiTheme="majorEastAsia" w:hint="eastAsia"/>
          <w:szCs w:val="21"/>
        </w:rPr>
        <w:t>について</w:t>
      </w:r>
    </w:p>
    <w:p w:rsidR="00936D3D" w:rsidRDefault="0059620F" w:rsidP="001C1F8B">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Pr="0059620F">
        <w:rPr>
          <w:rFonts w:asciiTheme="majorEastAsia" w:eastAsiaTheme="majorEastAsia" w:hAnsiTheme="majorEastAsia" w:hint="eastAsia"/>
          <w:szCs w:val="21"/>
        </w:rPr>
        <w:t>現状を見ると、合理的配慮の提供</w:t>
      </w:r>
      <w:r>
        <w:rPr>
          <w:rFonts w:asciiTheme="majorEastAsia" w:eastAsiaTheme="majorEastAsia" w:hAnsiTheme="majorEastAsia" w:hint="eastAsia"/>
          <w:szCs w:val="21"/>
        </w:rPr>
        <w:t>ができ</w:t>
      </w:r>
      <w:r w:rsidRPr="0059620F">
        <w:rPr>
          <w:rFonts w:asciiTheme="majorEastAsia" w:eastAsiaTheme="majorEastAsia" w:hAnsiTheme="majorEastAsia" w:hint="eastAsia"/>
          <w:szCs w:val="21"/>
        </w:rPr>
        <w:t>ていないことが起こる場合等</w:t>
      </w:r>
      <w:r>
        <w:rPr>
          <w:rFonts w:asciiTheme="majorEastAsia" w:eastAsiaTheme="majorEastAsia" w:hAnsiTheme="majorEastAsia" w:hint="eastAsia"/>
          <w:szCs w:val="21"/>
        </w:rPr>
        <w:t>があるため、幅広く対応できるようなガイドラインが必要</w:t>
      </w:r>
      <w:r w:rsidRPr="0059620F">
        <w:rPr>
          <w:rFonts w:asciiTheme="majorEastAsia" w:eastAsiaTheme="majorEastAsia" w:hAnsiTheme="majorEastAsia" w:hint="eastAsia"/>
          <w:szCs w:val="21"/>
        </w:rPr>
        <w:t>。それでも対応が難しいときに裁判をするということもある。</w:t>
      </w:r>
    </w:p>
    <w:p w:rsidR="00205FB6" w:rsidRDefault="00205FB6" w:rsidP="001C1F8B">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Pr="00205FB6">
        <w:rPr>
          <w:rFonts w:asciiTheme="majorEastAsia" w:eastAsiaTheme="majorEastAsia" w:hAnsiTheme="majorEastAsia" w:hint="eastAsia"/>
          <w:szCs w:val="21"/>
        </w:rPr>
        <w:t>相談機関として、まず、ガイドラインが</w:t>
      </w:r>
      <w:r w:rsidR="00647A8B">
        <w:rPr>
          <w:rFonts w:asciiTheme="majorEastAsia" w:eastAsiaTheme="majorEastAsia" w:hAnsiTheme="majorEastAsia" w:hint="eastAsia"/>
          <w:szCs w:val="21"/>
        </w:rPr>
        <w:t>でき</w:t>
      </w:r>
      <w:bookmarkStart w:id="0" w:name="_GoBack"/>
      <w:bookmarkEnd w:id="0"/>
      <w:r w:rsidRPr="00205FB6">
        <w:rPr>
          <w:rFonts w:asciiTheme="majorEastAsia" w:eastAsiaTheme="majorEastAsia" w:hAnsiTheme="majorEastAsia" w:hint="eastAsia"/>
          <w:szCs w:val="21"/>
        </w:rPr>
        <w:t>ることで、啓発が</w:t>
      </w:r>
      <w:r>
        <w:rPr>
          <w:rFonts w:asciiTheme="majorEastAsia" w:eastAsiaTheme="majorEastAsia" w:hAnsiTheme="majorEastAsia" w:hint="eastAsia"/>
          <w:szCs w:val="21"/>
        </w:rPr>
        <w:t>でき</w:t>
      </w:r>
      <w:r w:rsidRPr="00205FB6">
        <w:rPr>
          <w:rFonts w:asciiTheme="majorEastAsia" w:eastAsiaTheme="majorEastAsia" w:hAnsiTheme="majorEastAsia" w:hint="eastAsia"/>
          <w:szCs w:val="21"/>
        </w:rPr>
        <w:t>たり、差別かどうかの判断に使用できる</w:t>
      </w:r>
      <w:r>
        <w:rPr>
          <w:rFonts w:asciiTheme="majorEastAsia" w:eastAsiaTheme="majorEastAsia" w:hAnsiTheme="majorEastAsia" w:hint="eastAsia"/>
          <w:szCs w:val="21"/>
        </w:rPr>
        <w:t>。</w:t>
      </w:r>
    </w:p>
    <w:p w:rsidR="0059620F" w:rsidRDefault="001C1F8B" w:rsidP="001C1F8B">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（ウ</w:t>
      </w:r>
      <w:r w:rsidR="0059620F">
        <w:rPr>
          <w:rFonts w:asciiTheme="majorEastAsia" w:eastAsiaTheme="majorEastAsia" w:hAnsiTheme="majorEastAsia" w:hint="eastAsia"/>
          <w:szCs w:val="21"/>
        </w:rPr>
        <w:t>）</w:t>
      </w:r>
      <w:r w:rsidR="0059620F" w:rsidRPr="00936D3D">
        <w:rPr>
          <w:rFonts w:asciiTheme="majorEastAsia" w:eastAsiaTheme="majorEastAsia" w:hAnsiTheme="majorEastAsia" w:hint="eastAsia"/>
          <w:szCs w:val="21"/>
        </w:rPr>
        <w:t>ガイドラインの機能は「啓発」か「規範性を持つもの」か、どちらか一方といった対立する考え方ではなく、規範性があることについて、なぜそうなっているのか、その理解を広めることが啓発となる。</w:t>
      </w:r>
    </w:p>
    <w:p w:rsidR="0059620F" w:rsidRPr="008B4466" w:rsidRDefault="0059620F" w:rsidP="00565E75">
      <w:pPr>
        <w:jc w:val="left"/>
        <w:rPr>
          <w:rFonts w:asciiTheme="majorEastAsia" w:eastAsiaTheme="majorEastAsia" w:hAnsiTheme="majorEastAsia"/>
          <w:szCs w:val="21"/>
        </w:rPr>
      </w:pPr>
    </w:p>
    <w:p w:rsidR="008B4466" w:rsidRDefault="004A2B20" w:rsidP="004A2B20">
      <w:pPr>
        <w:ind w:leftChars="111" w:left="850" w:hangingChars="294" w:hanging="617"/>
        <w:jc w:val="left"/>
        <w:rPr>
          <w:rFonts w:asciiTheme="majorEastAsia" w:eastAsiaTheme="majorEastAsia" w:hAnsiTheme="majorEastAsia"/>
          <w:szCs w:val="21"/>
        </w:rPr>
      </w:pPr>
      <w:r>
        <w:rPr>
          <w:rFonts w:asciiTheme="majorEastAsia" w:eastAsiaTheme="majorEastAsia" w:hAnsiTheme="majorEastAsia" w:hint="eastAsia"/>
          <w:szCs w:val="21"/>
        </w:rPr>
        <w:t>（</w:t>
      </w:r>
      <w:r w:rsidR="001C1F8B">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8B4466">
        <w:rPr>
          <w:rFonts w:asciiTheme="majorEastAsia" w:eastAsiaTheme="majorEastAsia" w:hAnsiTheme="majorEastAsia" w:hint="eastAsia"/>
          <w:szCs w:val="21"/>
        </w:rPr>
        <w:t>条例の必要性</w:t>
      </w:r>
      <w:r w:rsidR="001C1F8B">
        <w:rPr>
          <w:rFonts w:asciiTheme="majorEastAsia" w:eastAsiaTheme="majorEastAsia" w:hAnsiTheme="majorEastAsia" w:hint="eastAsia"/>
          <w:szCs w:val="21"/>
        </w:rPr>
        <w:t>等</w:t>
      </w:r>
      <w:r w:rsidR="008B4466">
        <w:rPr>
          <w:rFonts w:asciiTheme="majorEastAsia" w:eastAsiaTheme="majorEastAsia" w:hAnsiTheme="majorEastAsia" w:hint="eastAsia"/>
          <w:szCs w:val="21"/>
        </w:rPr>
        <w:t>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4A2B20" w:rsidRPr="008B4466">
        <w:rPr>
          <w:rFonts w:asciiTheme="majorEastAsia" w:eastAsiaTheme="majorEastAsia" w:hAnsiTheme="majorEastAsia" w:hint="eastAsia"/>
          <w:szCs w:val="21"/>
        </w:rPr>
        <w:t>ガイドラインは、条例等を根拠とする実効性あるものとすべきで、法律や条例というものできちんと位置づけて、規範性を持たせることで、相談等の際に、これに違反しているとはっきり言えるようにしたい。</w:t>
      </w:r>
    </w:p>
    <w:p w:rsidR="004A2B20"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004A2B20" w:rsidRPr="004A2B20">
        <w:rPr>
          <w:rFonts w:asciiTheme="majorEastAsia" w:eastAsiaTheme="majorEastAsia" w:hAnsiTheme="majorEastAsia" w:hint="eastAsia"/>
          <w:szCs w:val="21"/>
        </w:rPr>
        <w:t>事業者としても、条例により内容が明確化されている方が、</w:t>
      </w:r>
      <w:r w:rsidR="00647A8B">
        <w:rPr>
          <w:rFonts w:asciiTheme="majorEastAsia" w:eastAsiaTheme="majorEastAsia" w:hAnsiTheme="majorEastAsia" w:hint="eastAsia"/>
          <w:szCs w:val="21"/>
        </w:rPr>
        <w:t>例えば</w:t>
      </w:r>
      <w:r w:rsidR="004A2B20">
        <w:rPr>
          <w:rFonts w:asciiTheme="majorEastAsia" w:eastAsiaTheme="majorEastAsia" w:hAnsiTheme="majorEastAsia" w:hint="eastAsia"/>
          <w:szCs w:val="21"/>
        </w:rPr>
        <w:t>、宅建業者が、障がい者の入居を拒む家主に</w:t>
      </w:r>
      <w:r w:rsidR="004A2B20" w:rsidRPr="004A2B20">
        <w:rPr>
          <w:rFonts w:asciiTheme="majorEastAsia" w:eastAsiaTheme="majorEastAsia" w:hAnsiTheme="majorEastAsia" w:hint="eastAsia"/>
          <w:szCs w:val="21"/>
        </w:rPr>
        <w:t>説明しやすい</w:t>
      </w:r>
      <w:r w:rsidR="004A2B20">
        <w:rPr>
          <w:rFonts w:asciiTheme="majorEastAsia" w:eastAsiaTheme="majorEastAsia" w:hAnsiTheme="majorEastAsia" w:hint="eastAsia"/>
          <w:szCs w:val="21"/>
        </w:rPr>
        <w:t>ように、</w:t>
      </w:r>
      <w:r w:rsidR="004A2B20" w:rsidRPr="004A2B20">
        <w:rPr>
          <w:rFonts w:asciiTheme="majorEastAsia" w:eastAsiaTheme="majorEastAsia" w:hAnsiTheme="majorEastAsia" w:hint="eastAsia"/>
          <w:szCs w:val="21"/>
        </w:rPr>
        <w:t>利用者への対応がしやすい</w:t>
      </w:r>
      <w:r w:rsidR="004A2B20">
        <w:rPr>
          <w:rFonts w:asciiTheme="majorEastAsia" w:eastAsiaTheme="majorEastAsia" w:hAnsiTheme="majorEastAsia" w:hint="eastAsia"/>
          <w:szCs w:val="21"/>
        </w:rPr>
        <w:t>と思われる</w:t>
      </w:r>
      <w:r w:rsidR="004A2B20" w:rsidRPr="004A2B20">
        <w:rPr>
          <w:rFonts w:asciiTheme="majorEastAsia" w:eastAsiaTheme="majorEastAsia" w:hAnsiTheme="majorEastAsia" w:hint="eastAsia"/>
          <w:szCs w:val="21"/>
        </w:rPr>
        <w:t>。</w:t>
      </w:r>
    </w:p>
    <w:p w:rsidR="0059620F" w:rsidRDefault="0059620F" w:rsidP="0059620F">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（ウ）</w:t>
      </w:r>
      <w:r w:rsidRPr="0059620F">
        <w:rPr>
          <w:rFonts w:asciiTheme="majorEastAsia" w:eastAsiaTheme="majorEastAsia" w:hAnsiTheme="majorEastAsia" w:hint="eastAsia"/>
          <w:szCs w:val="21"/>
        </w:rPr>
        <w:t>具体的に、府独自の</w:t>
      </w:r>
      <w:r>
        <w:rPr>
          <w:rFonts w:asciiTheme="majorEastAsia" w:eastAsiaTheme="majorEastAsia" w:hAnsiTheme="majorEastAsia" w:hint="eastAsia"/>
          <w:szCs w:val="21"/>
        </w:rPr>
        <w:t>相談等の</w:t>
      </w:r>
      <w:r w:rsidRPr="0059620F">
        <w:rPr>
          <w:rFonts w:asciiTheme="majorEastAsia" w:eastAsiaTheme="majorEastAsia" w:hAnsiTheme="majorEastAsia" w:hint="eastAsia"/>
          <w:szCs w:val="21"/>
        </w:rPr>
        <w:t>体制を考えると、紛争の解決機関を設置する、知事等に調査権限や公表の権限を設ける場合には、それを可能とする権限を与える必要があり、その根拠として条例が必要となってくる。</w:t>
      </w:r>
    </w:p>
    <w:p w:rsidR="00205FB6" w:rsidRDefault="00205FB6" w:rsidP="00205FB6">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（エ）</w:t>
      </w:r>
      <w:r w:rsidRPr="00205FB6">
        <w:rPr>
          <w:rFonts w:asciiTheme="majorEastAsia" w:eastAsiaTheme="majorEastAsia" w:hAnsiTheme="majorEastAsia" w:hint="eastAsia"/>
          <w:szCs w:val="21"/>
        </w:rPr>
        <w:t>障害者差別解消法の不十分さを補完する、ガイドラインを明確にする、また、既存の相談機関では対応できない紛争を解決する機関を作るために条例が必要</w:t>
      </w:r>
      <w:r>
        <w:rPr>
          <w:rFonts w:asciiTheme="majorEastAsia" w:eastAsiaTheme="majorEastAsia" w:hAnsiTheme="majorEastAsia" w:hint="eastAsia"/>
          <w:szCs w:val="21"/>
        </w:rPr>
        <w:t>。</w:t>
      </w:r>
    </w:p>
    <w:p w:rsidR="001C1F8B" w:rsidRPr="0025485C" w:rsidRDefault="001C1F8B" w:rsidP="001C1F8B">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（オ）</w:t>
      </w:r>
      <w:r w:rsidRPr="0025485C">
        <w:rPr>
          <w:rFonts w:asciiTheme="majorEastAsia" w:eastAsiaTheme="majorEastAsia" w:hAnsiTheme="majorEastAsia" w:hint="eastAsia"/>
          <w:szCs w:val="21"/>
        </w:rPr>
        <w:t>差別をしてはいけないと一方的に規定するのでもなく、一般的に、どう知らしめるかということが課題であり、そのことに対応する必要がある。</w:t>
      </w:r>
    </w:p>
    <w:p w:rsidR="001C1F8B" w:rsidRPr="001C1F8B" w:rsidRDefault="001C1F8B" w:rsidP="001C1F8B">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（カ</w:t>
      </w:r>
      <w:r w:rsidRPr="0059620F">
        <w:rPr>
          <w:rFonts w:asciiTheme="majorEastAsia" w:eastAsiaTheme="majorEastAsia" w:hAnsiTheme="majorEastAsia" w:hint="eastAsia"/>
          <w:szCs w:val="21"/>
        </w:rPr>
        <w:t>）相談、紛争の防止等の体制整備に特化したものとすることもあるし、あるいは他の自治体の条例のように、もっと幅広く共生社会づくりを目標に、普及啓発機能を持ったものとすることも</w:t>
      </w:r>
      <w:r>
        <w:rPr>
          <w:rFonts w:asciiTheme="majorEastAsia" w:eastAsiaTheme="majorEastAsia" w:hAnsiTheme="majorEastAsia" w:hint="eastAsia"/>
          <w:szCs w:val="21"/>
        </w:rPr>
        <w:t>考えられる</w:t>
      </w:r>
      <w:r w:rsidRPr="0059620F">
        <w:rPr>
          <w:rFonts w:asciiTheme="majorEastAsia" w:eastAsiaTheme="majorEastAsia" w:hAnsiTheme="majorEastAsia" w:hint="eastAsia"/>
          <w:szCs w:val="21"/>
        </w:rPr>
        <w:t>。後者の場合は、庁内他部局との調整や、様々な行政計画との整合性も考慮する必要があ</w:t>
      </w:r>
      <w:r>
        <w:rPr>
          <w:rFonts w:asciiTheme="majorEastAsia" w:eastAsiaTheme="majorEastAsia" w:hAnsiTheme="majorEastAsia" w:hint="eastAsia"/>
          <w:szCs w:val="21"/>
        </w:rPr>
        <w:t>るが、</w:t>
      </w:r>
      <w:r w:rsidRPr="0059620F">
        <w:rPr>
          <w:rFonts w:asciiTheme="majorEastAsia" w:eastAsiaTheme="majorEastAsia" w:hAnsiTheme="majorEastAsia" w:hint="eastAsia"/>
          <w:szCs w:val="21"/>
        </w:rPr>
        <w:t>それによって、府民や事業者への啓発や、PR効果も上がってくる。</w:t>
      </w:r>
    </w:p>
    <w:p w:rsidR="008B4466" w:rsidRPr="0059620F" w:rsidRDefault="008B4466" w:rsidP="008B4466">
      <w:pPr>
        <w:ind w:leftChars="270" w:left="1134" w:hangingChars="270" w:hanging="567"/>
        <w:jc w:val="left"/>
        <w:rPr>
          <w:rFonts w:asciiTheme="majorEastAsia" w:eastAsiaTheme="majorEastAsia" w:hAnsiTheme="majorEastAsia"/>
          <w:szCs w:val="21"/>
        </w:rPr>
      </w:pPr>
    </w:p>
    <w:p w:rsidR="008B4466" w:rsidRDefault="008B4466" w:rsidP="008B44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C1F8B">
        <w:rPr>
          <w:rFonts w:asciiTheme="majorEastAsia" w:eastAsiaTheme="majorEastAsia" w:hAnsiTheme="majorEastAsia" w:hint="eastAsia"/>
          <w:szCs w:val="21"/>
        </w:rPr>
        <w:t>３）府</w:t>
      </w:r>
      <w:r>
        <w:rPr>
          <w:rFonts w:asciiTheme="majorEastAsia" w:eastAsiaTheme="majorEastAsia" w:hAnsiTheme="majorEastAsia" w:hint="eastAsia"/>
          <w:szCs w:val="21"/>
        </w:rPr>
        <w:t>の独自性について</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（ア）</w:t>
      </w:r>
      <w:r w:rsidR="008B4466" w:rsidRPr="008B4466">
        <w:rPr>
          <w:rFonts w:asciiTheme="majorEastAsia" w:eastAsiaTheme="majorEastAsia" w:hAnsiTheme="majorEastAsia" w:hint="eastAsia"/>
          <w:szCs w:val="21"/>
        </w:rPr>
        <w:t>不特定多数が利用する病院等施設に関し、府圏域を越えて扱いが異なるとわかりにくいので、隣接する府県で内容を同じようにしてほしい。</w:t>
      </w:r>
    </w:p>
    <w:p w:rsidR="00936D3D" w:rsidRDefault="00936D3D" w:rsidP="00936D3D">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（イ）</w:t>
      </w:r>
      <w:r w:rsidRPr="00936D3D">
        <w:rPr>
          <w:rFonts w:asciiTheme="majorEastAsia" w:eastAsiaTheme="majorEastAsia" w:hAnsiTheme="majorEastAsia" w:hint="eastAsia"/>
          <w:szCs w:val="21"/>
        </w:rPr>
        <w:t>「府としてこうあるべき」との考え方は必要ではないか。</w:t>
      </w:r>
      <w:r w:rsidR="008B4466" w:rsidRPr="008B4466">
        <w:rPr>
          <w:rFonts w:asciiTheme="majorEastAsia" w:eastAsiaTheme="majorEastAsia" w:hAnsiTheme="majorEastAsia" w:hint="eastAsia"/>
          <w:szCs w:val="21"/>
        </w:rPr>
        <w:t>優先座席付近の携帯電話は関西の鉄道の特有の取組みであり、このように府として独自のものを作ってもよい。</w:t>
      </w:r>
    </w:p>
    <w:p w:rsidR="00565E75" w:rsidRPr="004A2B20" w:rsidRDefault="00936D3D" w:rsidP="0059620F">
      <w:pPr>
        <w:ind w:leftChars="300" w:left="1275" w:hangingChars="307" w:hanging="645"/>
        <w:jc w:val="left"/>
        <w:rPr>
          <w:rFonts w:asciiTheme="majorEastAsia" w:eastAsiaTheme="majorEastAsia" w:hAnsiTheme="majorEastAsia"/>
          <w:szCs w:val="21"/>
        </w:rPr>
      </w:pPr>
      <w:r>
        <w:rPr>
          <w:rFonts w:asciiTheme="majorEastAsia" w:eastAsiaTheme="majorEastAsia" w:hAnsiTheme="majorEastAsia" w:hint="eastAsia"/>
          <w:szCs w:val="21"/>
        </w:rPr>
        <w:t>（ウ）</w:t>
      </w:r>
      <w:r w:rsidR="008B4466" w:rsidRPr="008B4466">
        <w:rPr>
          <w:rFonts w:asciiTheme="majorEastAsia" w:eastAsiaTheme="majorEastAsia" w:hAnsiTheme="majorEastAsia" w:hint="eastAsia"/>
          <w:szCs w:val="21"/>
        </w:rPr>
        <w:t>近隣の府県と協調を図るべきということは一つの見解ではあるが、そこを優先すると自治体の独自性、自主性が損なわれる。運用の中で、問題が出てくれば調整していく方がよいのではないか。</w:t>
      </w:r>
    </w:p>
    <w:p w:rsidR="00205FB6" w:rsidRDefault="00205FB6" w:rsidP="001C1F8B">
      <w:pPr>
        <w:jc w:val="left"/>
        <w:rPr>
          <w:rFonts w:asciiTheme="majorEastAsia" w:eastAsiaTheme="majorEastAsia" w:hAnsiTheme="majorEastAsia"/>
          <w:szCs w:val="21"/>
        </w:rPr>
      </w:pPr>
    </w:p>
    <w:p w:rsidR="00205FB6" w:rsidRDefault="00205FB6" w:rsidP="00205FB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C1F8B">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205FB6" w:rsidRDefault="00205FB6" w:rsidP="00205FB6">
      <w:pPr>
        <w:ind w:left="1275" w:hangingChars="607" w:hanging="1275"/>
        <w:jc w:val="left"/>
        <w:rPr>
          <w:rFonts w:asciiTheme="majorEastAsia" w:eastAsiaTheme="majorEastAsia" w:hAnsiTheme="majorEastAsia"/>
          <w:szCs w:val="21"/>
        </w:rPr>
      </w:pPr>
      <w:r>
        <w:rPr>
          <w:rFonts w:asciiTheme="majorEastAsia" w:eastAsiaTheme="majorEastAsia" w:hAnsiTheme="majorEastAsia" w:hint="eastAsia"/>
          <w:szCs w:val="21"/>
        </w:rPr>
        <w:t xml:space="preserve">　　　（ア）</w:t>
      </w:r>
      <w:r w:rsidRPr="00205FB6">
        <w:rPr>
          <w:rFonts w:asciiTheme="majorEastAsia" w:eastAsiaTheme="majorEastAsia" w:hAnsiTheme="majorEastAsia" w:hint="eastAsia"/>
          <w:szCs w:val="21"/>
        </w:rPr>
        <w:t>ガイドラインについて、策定した後も、運用状況等を点検する必要がある</w:t>
      </w:r>
      <w:r>
        <w:rPr>
          <w:rFonts w:asciiTheme="majorEastAsia" w:eastAsiaTheme="majorEastAsia" w:hAnsiTheme="majorEastAsia" w:hint="eastAsia"/>
          <w:szCs w:val="21"/>
        </w:rPr>
        <w:t>、そのための場所も必要</w:t>
      </w:r>
      <w:r w:rsidRPr="00205FB6">
        <w:rPr>
          <w:rFonts w:asciiTheme="majorEastAsia" w:eastAsiaTheme="majorEastAsia" w:hAnsiTheme="majorEastAsia" w:hint="eastAsia"/>
          <w:szCs w:val="21"/>
        </w:rPr>
        <w:t>。</w:t>
      </w:r>
    </w:p>
    <w:p w:rsidR="00205FB6" w:rsidRPr="00205FB6" w:rsidRDefault="00205FB6" w:rsidP="00205FB6">
      <w:pPr>
        <w:ind w:left="1275" w:hangingChars="607" w:hanging="1275"/>
        <w:jc w:val="left"/>
        <w:rPr>
          <w:rFonts w:asciiTheme="majorEastAsia" w:eastAsiaTheme="majorEastAsia" w:hAnsiTheme="majorEastAsia"/>
          <w:szCs w:val="21"/>
        </w:rPr>
      </w:pPr>
      <w:r>
        <w:rPr>
          <w:rFonts w:asciiTheme="majorEastAsia" w:eastAsiaTheme="majorEastAsia" w:hAnsiTheme="majorEastAsia" w:hint="eastAsia"/>
          <w:szCs w:val="21"/>
        </w:rPr>
        <w:t xml:space="preserve">　　　（イ）</w:t>
      </w:r>
      <w:r w:rsidRPr="00205FB6">
        <w:rPr>
          <w:rFonts w:asciiTheme="majorEastAsia" w:eastAsiaTheme="majorEastAsia" w:hAnsiTheme="majorEastAsia" w:hint="eastAsia"/>
          <w:szCs w:val="21"/>
        </w:rPr>
        <w:t>府として、府のガイドラインと国のガイドライン（対応指針）との整合性を</w:t>
      </w:r>
      <w:r>
        <w:rPr>
          <w:rFonts w:asciiTheme="majorEastAsia" w:eastAsiaTheme="majorEastAsia" w:hAnsiTheme="majorEastAsia" w:hint="eastAsia"/>
          <w:szCs w:val="21"/>
        </w:rPr>
        <w:t>どのようにするか考えるべき。</w:t>
      </w:r>
    </w:p>
    <w:p w:rsidR="0059620F" w:rsidRPr="00205FB6" w:rsidRDefault="0059620F" w:rsidP="00CC49A1">
      <w:pPr>
        <w:jc w:val="left"/>
        <w:rPr>
          <w:rFonts w:asciiTheme="majorEastAsia" w:eastAsiaTheme="majorEastAsia" w:hAnsiTheme="majorEastAsia"/>
          <w:szCs w:val="21"/>
        </w:rPr>
      </w:pPr>
    </w:p>
    <w:p w:rsidR="00D035F2" w:rsidRPr="0025485C" w:rsidRDefault="00717543" w:rsidP="00D035F2">
      <w:pPr>
        <w:jc w:val="left"/>
        <w:rPr>
          <w:rFonts w:asciiTheme="majorEastAsia" w:eastAsiaTheme="majorEastAsia" w:hAnsiTheme="majorEastAsia"/>
          <w:sz w:val="24"/>
          <w:szCs w:val="24"/>
        </w:rPr>
      </w:pPr>
      <w:r w:rsidRPr="0025485C">
        <w:rPr>
          <w:rFonts w:asciiTheme="majorEastAsia" w:eastAsiaTheme="majorEastAsia" w:hAnsiTheme="majorEastAsia" w:hint="eastAsia"/>
          <w:b/>
          <w:sz w:val="24"/>
          <w:szCs w:val="24"/>
        </w:rPr>
        <w:t>５</w:t>
      </w:r>
      <w:r w:rsidR="00D035F2" w:rsidRPr="0025485C">
        <w:rPr>
          <w:rFonts w:asciiTheme="majorEastAsia" w:eastAsiaTheme="majorEastAsia" w:hAnsiTheme="majorEastAsia" w:hint="eastAsia"/>
          <w:b/>
          <w:sz w:val="24"/>
          <w:szCs w:val="24"/>
        </w:rPr>
        <w:t xml:space="preserve">　</w:t>
      </w:r>
      <w:r w:rsidR="004A2B20" w:rsidRPr="0025485C">
        <w:rPr>
          <w:rFonts w:asciiTheme="majorEastAsia" w:eastAsiaTheme="majorEastAsia" w:hAnsiTheme="majorEastAsia" w:hint="eastAsia"/>
          <w:b/>
          <w:sz w:val="24"/>
          <w:szCs w:val="24"/>
        </w:rPr>
        <w:t>小括</w:t>
      </w:r>
    </w:p>
    <w:p w:rsidR="00CB5E7F" w:rsidRPr="00E43A14" w:rsidRDefault="00CB5E7F" w:rsidP="00CB5E7F">
      <w:pPr>
        <w:ind w:left="2" w:firstLineChars="100" w:firstLine="210"/>
        <w:jc w:val="left"/>
        <w:rPr>
          <w:rFonts w:asciiTheme="majorEastAsia" w:eastAsiaTheme="majorEastAsia" w:hAnsiTheme="majorEastAsia"/>
          <w:szCs w:val="21"/>
        </w:rPr>
      </w:pPr>
      <w:r w:rsidRPr="00E43A14">
        <w:rPr>
          <w:rFonts w:asciiTheme="majorEastAsia" w:eastAsiaTheme="majorEastAsia" w:hAnsiTheme="majorEastAsia" w:hint="eastAsia"/>
          <w:szCs w:val="21"/>
        </w:rPr>
        <w:t>ガイドラインの機能の検討結果を踏まえて、ガイドライン策定のあり方は以下の</w:t>
      </w:r>
      <w:r w:rsidR="00E23F57" w:rsidRPr="00E43A14">
        <w:rPr>
          <w:rFonts w:asciiTheme="majorEastAsia" w:eastAsiaTheme="majorEastAsia" w:hAnsiTheme="majorEastAsia" w:hint="eastAsia"/>
          <w:szCs w:val="21"/>
        </w:rPr>
        <w:t>ように考えられる</w:t>
      </w:r>
      <w:r w:rsidRPr="00E43A14">
        <w:rPr>
          <w:rFonts w:asciiTheme="majorEastAsia" w:eastAsiaTheme="majorEastAsia" w:hAnsiTheme="majorEastAsia" w:hint="eastAsia"/>
          <w:szCs w:val="21"/>
        </w:rPr>
        <w:t>。</w:t>
      </w:r>
    </w:p>
    <w:p w:rsidR="00CB5E7F" w:rsidRPr="00E43A14" w:rsidRDefault="00CB5E7F" w:rsidP="007B5E5E">
      <w:pPr>
        <w:ind w:leftChars="100" w:left="850" w:hangingChars="305" w:hanging="640"/>
        <w:jc w:val="left"/>
        <w:rPr>
          <w:rFonts w:asciiTheme="majorEastAsia" w:eastAsiaTheme="majorEastAsia" w:hAnsiTheme="majorEastAsia"/>
          <w:szCs w:val="21"/>
        </w:rPr>
      </w:pPr>
    </w:p>
    <w:p w:rsidR="007B5E5E" w:rsidRPr="00E43A14" w:rsidRDefault="007B5E5E" w:rsidP="007B5E5E">
      <w:pPr>
        <w:ind w:leftChars="100" w:left="850" w:hangingChars="305" w:hanging="640"/>
        <w:jc w:val="left"/>
        <w:rPr>
          <w:rFonts w:asciiTheme="majorEastAsia" w:eastAsiaTheme="majorEastAsia" w:hAnsiTheme="majorEastAsia"/>
          <w:szCs w:val="21"/>
        </w:rPr>
      </w:pPr>
      <w:r w:rsidRPr="00E43A14">
        <w:rPr>
          <w:rFonts w:asciiTheme="majorEastAsia" w:eastAsiaTheme="majorEastAsia" w:hAnsiTheme="majorEastAsia" w:hint="eastAsia"/>
          <w:szCs w:val="21"/>
        </w:rPr>
        <w:t>（１</w:t>
      </w:r>
      <w:r w:rsidR="009168B6" w:rsidRPr="00E43A14">
        <w:rPr>
          <w:rFonts w:asciiTheme="majorEastAsia" w:eastAsiaTheme="majorEastAsia" w:hAnsiTheme="majorEastAsia" w:hint="eastAsia"/>
          <w:szCs w:val="21"/>
        </w:rPr>
        <w:t>）</w:t>
      </w:r>
      <w:r w:rsidRPr="00E43A14">
        <w:rPr>
          <w:rFonts w:asciiTheme="majorEastAsia" w:eastAsiaTheme="majorEastAsia" w:hAnsiTheme="majorEastAsia" w:hint="eastAsia"/>
          <w:szCs w:val="21"/>
        </w:rPr>
        <w:t>事業者</w:t>
      </w:r>
      <w:r w:rsidR="009168B6" w:rsidRPr="00E43A14">
        <w:rPr>
          <w:rFonts w:asciiTheme="majorEastAsia" w:eastAsiaTheme="majorEastAsia" w:hAnsiTheme="majorEastAsia" w:hint="eastAsia"/>
          <w:szCs w:val="21"/>
        </w:rPr>
        <w:t>も含め府民</w:t>
      </w:r>
      <w:r w:rsidRPr="00E43A14">
        <w:rPr>
          <w:rFonts w:asciiTheme="majorEastAsia" w:eastAsiaTheme="majorEastAsia" w:hAnsiTheme="majorEastAsia" w:hint="eastAsia"/>
          <w:szCs w:val="21"/>
        </w:rPr>
        <w:t>に対して、ガイドラインにより、不当な差別的取扱いの個別事例を判断する拠り所となる考え方や望ましい合理的配慮の事例を広く啓発していく。</w:t>
      </w:r>
    </w:p>
    <w:p w:rsidR="007B5E5E" w:rsidRPr="00E43A14" w:rsidRDefault="007B5E5E" w:rsidP="007B5E5E">
      <w:pPr>
        <w:pStyle w:val="a3"/>
        <w:tabs>
          <w:tab w:val="left" w:pos="1530"/>
        </w:tabs>
        <w:ind w:leftChars="0" w:left="570"/>
        <w:jc w:val="left"/>
        <w:rPr>
          <w:rFonts w:asciiTheme="majorEastAsia" w:eastAsiaTheme="majorEastAsia" w:hAnsiTheme="majorEastAsia"/>
          <w:szCs w:val="21"/>
        </w:rPr>
      </w:pPr>
      <w:r w:rsidRPr="00E43A14">
        <w:rPr>
          <w:rFonts w:asciiTheme="majorEastAsia" w:eastAsiaTheme="majorEastAsia" w:hAnsiTheme="majorEastAsia"/>
          <w:szCs w:val="21"/>
        </w:rPr>
        <w:tab/>
      </w:r>
    </w:p>
    <w:p w:rsidR="007B5E5E" w:rsidRPr="00E43A14" w:rsidRDefault="007B5E5E" w:rsidP="007B5E5E">
      <w:pPr>
        <w:ind w:leftChars="100" w:left="850" w:hangingChars="305" w:hanging="640"/>
        <w:jc w:val="left"/>
        <w:rPr>
          <w:rFonts w:asciiTheme="majorEastAsia" w:eastAsiaTheme="majorEastAsia" w:hAnsiTheme="majorEastAsia"/>
          <w:szCs w:val="21"/>
        </w:rPr>
      </w:pPr>
      <w:r w:rsidRPr="00E43A14">
        <w:rPr>
          <w:rFonts w:asciiTheme="majorEastAsia" w:eastAsiaTheme="majorEastAsia" w:hAnsiTheme="majorEastAsia" w:hint="eastAsia"/>
          <w:szCs w:val="21"/>
        </w:rPr>
        <w:t>（２）</w:t>
      </w:r>
      <w:r w:rsidR="00CB5E7F" w:rsidRPr="00E43A14">
        <w:rPr>
          <w:rFonts w:asciiTheme="majorEastAsia" w:eastAsiaTheme="majorEastAsia" w:hAnsiTheme="majorEastAsia" w:hint="eastAsia"/>
          <w:szCs w:val="21"/>
        </w:rPr>
        <w:t>ガイドラインを相談・紛争の解決等に活用する。そのために、第三者的立場で差別的取扱いを個別に判断していく府独自の体制を整備</w:t>
      </w:r>
      <w:r w:rsidR="00E23F57" w:rsidRPr="00E43A14">
        <w:rPr>
          <w:rFonts w:asciiTheme="majorEastAsia" w:eastAsiaTheme="majorEastAsia" w:hAnsiTheme="majorEastAsia" w:hint="eastAsia"/>
          <w:szCs w:val="21"/>
        </w:rPr>
        <w:t>し、ガイドラインをより規範性のあるものとする。</w:t>
      </w:r>
    </w:p>
    <w:p w:rsidR="007B5E5E" w:rsidRPr="00E43A14" w:rsidRDefault="007B5E5E" w:rsidP="007B5E5E">
      <w:pPr>
        <w:pStyle w:val="a3"/>
        <w:rPr>
          <w:rFonts w:asciiTheme="majorEastAsia" w:eastAsiaTheme="majorEastAsia" w:hAnsiTheme="majorEastAsia"/>
          <w:szCs w:val="21"/>
        </w:rPr>
      </w:pPr>
    </w:p>
    <w:p w:rsidR="007B5E5E" w:rsidRPr="00E43A14" w:rsidRDefault="007B5E5E" w:rsidP="007B5E5E">
      <w:pPr>
        <w:ind w:left="850" w:hangingChars="405" w:hanging="850"/>
        <w:jc w:val="left"/>
        <w:rPr>
          <w:rFonts w:asciiTheme="majorEastAsia" w:eastAsiaTheme="majorEastAsia" w:hAnsiTheme="majorEastAsia"/>
          <w:szCs w:val="21"/>
        </w:rPr>
      </w:pPr>
      <w:r w:rsidRPr="00E43A14">
        <w:rPr>
          <w:rFonts w:asciiTheme="majorEastAsia" w:eastAsiaTheme="majorEastAsia" w:hAnsiTheme="majorEastAsia" w:hint="eastAsia"/>
          <w:szCs w:val="21"/>
        </w:rPr>
        <w:t xml:space="preserve">　（３）</w:t>
      </w:r>
      <w:r w:rsidR="00E23F57" w:rsidRPr="00E43A14">
        <w:rPr>
          <w:rFonts w:asciiTheme="majorEastAsia" w:eastAsiaTheme="majorEastAsia" w:hAnsiTheme="majorEastAsia" w:hint="eastAsia"/>
          <w:szCs w:val="21"/>
        </w:rPr>
        <w:t>啓発と</w:t>
      </w:r>
      <w:r w:rsidRPr="00E43A14">
        <w:rPr>
          <w:rFonts w:asciiTheme="majorEastAsia" w:eastAsiaTheme="majorEastAsia" w:hAnsiTheme="majorEastAsia" w:hint="eastAsia"/>
          <w:szCs w:val="21"/>
        </w:rPr>
        <w:t>相談・紛争の解決等に</w:t>
      </w:r>
      <w:r w:rsidR="00E23F57" w:rsidRPr="00E43A14">
        <w:rPr>
          <w:rFonts w:asciiTheme="majorEastAsia" w:eastAsiaTheme="majorEastAsia" w:hAnsiTheme="majorEastAsia" w:hint="eastAsia"/>
          <w:szCs w:val="21"/>
        </w:rPr>
        <w:t>対応できるように</w:t>
      </w:r>
      <w:r w:rsidRPr="00E43A14">
        <w:rPr>
          <w:rFonts w:asciiTheme="majorEastAsia" w:eastAsiaTheme="majorEastAsia" w:hAnsiTheme="majorEastAsia" w:hint="eastAsia"/>
          <w:szCs w:val="21"/>
        </w:rPr>
        <w:t>、</w:t>
      </w:r>
      <w:r w:rsidR="00E23F57" w:rsidRPr="00E43A14">
        <w:rPr>
          <w:rFonts w:asciiTheme="majorEastAsia" w:eastAsiaTheme="majorEastAsia" w:hAnsiTheme="majorEastAsia" w:hint="eastAsia"/>
          <w:szCs w:val="21"/>
        </w:rPr>
        <w:t>ガイドラインに盛り込む内容を</w:t>
      </w:r>
      <w:r w:rsidRPr="00E43A14">
        <w:rPr>
          <w:rFonts w:asciiTheme="majorEastAsia" w:eastAsiaTheme="majorEastAsia" w:hAnsiTheme="majorEastAsia" w:hint="eastAsia"/>
          <w:szCs w:val="21"/>
        </w:rPr>
        <w:t>整理</w:t>
      </w:r>
      <w:r w:rsidR="00E23F57" w:rsidRPr="00E43A14">
        <w:rPr>
          <w:rFonts w:asciiTheme="majorEastAsia" w:eastAsiaTheme="majorEastAsia" w:hAnsiTheme="majorEastAsia" w:hint="eastAsia"/>
          <w:szCs w:val="21"/>
        </w:rPr>
        <w:t>する</w:t>
      </w:r>
      <w:r w:rsidRPr="00E43A14">
        <w:rPr>
          <w:rFonts w:asciiTheme="majorEastAsia" w:eastAsiaTheme="majorEastAsia" w:hAnsiTheme="majorEastAsia" w:hint="eastAsia"/>
          <w:szCs w:val="21"/>
        </w:rPr>
        <w:t>。</w:t>
      </w:r>
    </w:p>
    <w:p w:rsidR="007B5E5E" w:rsidRPr="00E43A14" w:rsidRDefault="007B5E5E" w:rsidP="00D035F2">
      <w:pPr>
        <w:ind w:firstLineChars="100" w:firstLine="210"/>
        <w:jc w:val="left"/>
        <w:rPr>
          <w:rFonts w:asciiTheme="majorEastAsia" w:eastAsiaTheme="majorEastAsia" w:hAnsiTheme="majorEastAsia"/>
          <w:szCs w:val="21"/>
        </w:rPr>
      </w:pPr>
    </w:p>
    <w:p w:rsidR="007B5E5E" w:rsidRPr="00E43A14" w:rsidRDefault="007B5E5E" w:rsidP="00E23F57">
      <w:pPr>
        <w:ind w:leftChars="100" w:left="850" w:hangingChars="305" w:hanging="640"/>
        <w:jc w:val="left"/>
        <w:rPr>
          <w:rFonts w:asciiTheme="majorEastAsia" w:eastAsiaTheme="majorEastAsia" w:hAnsiTheme="majorEastAsia"/>
          <w:szCs w:val="21"/>
        </w:rPr>
      </w:pPr>
      <w:r w:rsidRPr="00E43A14">
        <w:rPr>
          <w:rFonts w:asciiTheme="majorEastAsia" w:eastAsiaTheme="majorEastAsia" w:hAnsiTheme="majorEastAsia" w:hint="eastAsia"/>
          <w:szCs w:val="21"/>
        </w:rPr>
        <w:t>（４）</w:t>
      </w:r>
      <w:r w:rsidR="009168B6" w:rsidRPr="00E43A14">
        <w:rPr>
          <w:rFonts w:asciiTheme="majorEastAsia" w:eastAsiaTheme="majorEastAsia" w:hAnsiTheme="majorEastAsia" w:hint="eastAsia"/>
          <w:szCs w:val="21"/>
        </w:rPr>
        <w:t>事業者も含め府民</w:t>
      </w:r>
      <w:r w:rsidRPr="00E43A14">
        <w:rPr>
          <w:rFonts w:asciiTheme="majorEastAsia" w:eastAsiaTheme="majorEastAsia" w:hAnsiTheme="majorEastAsia" w:hint="eastAsia"/>
          <w:szCs w:val="21"/>
        </w:rPr>
        <w:t>に対して、ガイドラインの内容とあわせて、府の様々な取組みを普及啓発することをはじめ、共生社会実現のため、広く障がい理解を進め</w:t>
      </w:r>
      <w:r w:rsidR="00CB5E7F" w:rsidRPr="00E43A14">
        <w:rPr>
          <w:rFonts w:asciiTheme="majorEastAsia" w:eastAsiaTheme="majorEastAsia" w:hAnsiTheme="majorEastAsia" w:hint="eastAsia"/>
          <w:szCs w:val="21"/>
        </w:rPr>
        <w:t>ていく。</w:t>
      </w:r>
    </w:p>
    <w:p w:rsidR="00BE3C6B" w:rsidRDefault="00BE3C6B" w:rsidP="00BE3C6B">
      <w:pPr>
        <w:ind w:firstLineChars="200" w:firstLine="420"/>
        <w:jc w:val="left"/>
        <w:rPr>
          <w:rFonts w:asciiTheme="majorEastAsia" w:eastAsiaTheme="majorEastAsia" w:hAnsiTheme="majorEastAsia"/>
          <w:szCs w:val="21"/>
        </w:rPr>
      </w:pPr>
    </w:p>
    <w:p w:rsidR="007B5E5E" w:rsidRDefault="00BE3C6B" w:rsidP="00BE3C6B">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また、検討の過程では、ガイドラインは</w:t>
      </w:r>
      <w:r w:rsidRPr="008B4466">
        <w:rPr>
          <w:rFonts w:asciiTheme="majorEastAsia" w:eastAsiaTheme="majorEastAsia" w:hAnsiTheme="majorEastAsia" w:hint="eastAsia"/>
          <w:szCs w:val="21"/>
        </w:rPr>
        <w:t>条例等を根拠とする実効性あるものとすべき</w:t>
      </w:r>
      <w:r>
        <w:rPr>
          <w:rFonts w:asciiTheme="majorEastAsia" w:eastAsiaTheme="majorEastAsia" w:hAnsiTheme="majorEastAsia" w:hint="eastAsia"/>
          <w:szCs w:val="21"/>
        </w:rPr>
        <w:t>、府独自の</w:t>
      </w:r>
      <w:r w:rsidR="00FA7ABC">
        <w:rPr>
          <w:rFonts w:asciiTheme="majorEastAsia" w:eastAsiaTheme="majorEastAsia" w:hAnsiTheme="majorEastAsia" w:hint="eastAsia"/>
          <w:szCs w:val="21"/>
        </w:rPr>
        <w:t>相談、紛争の防止・解決の</w:t>
      </w:r>
      <w:r>
        <w:rPr>
          <w:rFonts w:asciiTheme="majorEastAsia" w:eastAsiaTheme="majorEastAsia" w:hAnsiTheme="majorEastAsia" w:hint="eastAsia"/>
          <w:szCs w:val="21"/>
        </w:rPr>
        <w:t>体制整備の根拠として条例が必要、</w:t>
      </w:r>
      <w:r w:rsidR="00FA7ABC" w:rsidRPr="008C18F0">
        <w:rPr>
          <w:rFonts w:asciiTheme="majorEastAsia" w:eastAsiaTheme="majorEastAsia" w:hAnsiTheme="majorEastAsia" w:hint="eastAsia"/>
          <w:szCs w:val="21"/>
        </w:rPr>
        <w:t>条例化により府として差別解消に取り組む姿勢を明確にできる、</w:t>
      </w:r>
      <w:r w:rsidRPr="008C18F0">
        <w:rPr>
          <w:rFonts w:asciiTheme="majorEastAsia" w:eastAsiaTheme="majorEastAsia" w:hAnsiTheme="majorEastAsia" w:hint="eastAsia"/>
          <w:szCs w:val="21"/>
        </w:rPr>
        <w:t>事業</w:t>
      </w:r>
      <w:r w:rsidR="009168B6">
        <w:rPr>
          <w:rFonts w:asciiTheme="majorEastAsia" w:eastAsiaTheme="majorEastAsia" w:hAnsiTheme="majorEastAsia" w:hint="eastAsia"/>
          <w:szCs w:val="21"/>
        </w:rPr>
        <w:t>者</w:t>
      </w:r>
      <w:r w:rsidRPr="008C18F0">
        <w:rPr>
          <w:rFonts w:asciiTheme="majorEastAsia" w:eastAsiaTheme="majorEastAsia" w:hAnsiTheme="majorEastAsia" w:hint="eastAsia"/>
          <w:szCs w:val="21"/>
        </w:rPr>
        <w:t>としても条例により内容が明確化されている方が</w:t>
      </w:r>
      <w:r w:rsidR="007A6CCD">
        <w:rPr>
          <w:rFonts w:asciiTheme="majorEastAsia" w:eastAsiaTheme="majorEastAsia" w:hAnsiTheme="majorEastAsia" w:hint="eastAsia"/>
          <w:szCs w:val="21"/>
        </w:rPr>
        <w:t>利用者に</w:t>
      </w:r>
      <w:r w:rsidRPr="008C18F0">
        <w:rPr>
          <w:rFonts w:asciiTheme="majorEastAsia" w:eastAsiaTheme="majorEastAsia" w:hAnsiTheme="majorEastAsia" w:hint="eastAsia"/>
          <w:szCs w:val="21"/>
        </w:rPr>
        <w:t>説明しやすい、条例</w:t>
      </w:r>
      <w:r w:rsidR="00FA7ABC" w:rsidRPr="008C18F0">
        <w:rPr>
          <w:rFonts w:asciiTheme="majorEastAsia" w:eastAsiaTheme="majorEastAsia" w:hAnsiTheme="majorEastAsia" w:hint="eastAsia"/>
          <w:szCs w:val="21"/>
        </w:rPr>
        <w:t>自体が障がい理解の啓発手段となりうる</w:t>
      </w:r>
      <w:r w:rsidRPr="008C18F0">
        <w:rPr>
          <w:rFonts w:asciiTheme="majorEastAsia" w:eastAsiaTheme="majorEastAsia" w:hAnsiTheme="majorEastAsia" w:hint="eastAsia"/>
          <w:szCs w:val="21"/>
        </w:rPr>
        <w:t>、</w:t>
      </w:r>
      <w:r w:rsidR="00FA7ABC" w:rsidRPr="008C18F0">
        <w:rPr>
          <w:rFonts w:asciiTheme="majorEastAsia" w:eastAsiaTheme="majorEastAsia" w:hAnsiTheme="majorEastAsia" w:hint="eastAsia"/>
          <w:szCs w:val="21"/>
        </w:rPr>
        <w:t>といった</w:t>
      </w:r>
      <w:r w:rsidRPr="008C18F0">
        <w:rPr>
          <w:rFonts w:asciiTheme="majorEastAsia" w:eastAsiaTheme="majorEastAsia" w:hAnsiTheme="majorEastAsia" w:hint="eastAsia"/>
          <w:szCs w:val="21"/>
        </w:rPr>
        <w:t>条例化の必要性</w:t>
      </w:r>
      <w:r w:rsidR="00FA7ABC" w:rsidRPr="008C18F0">
        <w:rPr>
          <w:rFonts w:asciiTheme="majorEastAsia" w:eastAsiaTheme="majorEastAsia" w:hAnsiTheme="majorEastAsia" w:hint="eastAsia"/>
          <w:szCs w:val="21"/>
        </w:rPr>
        <w:t>を指摘する</w:t>
      </w:r>
      <w:r>
        <w:rPr>
          <w:rFonts w:asciiTheme="majorEastAsia" w:eastAsiaTheme="majorEastAsia" w:hAnsiTheme="majorEastAsia" w:hint="eastAsia"/>
          <w:szCs w:val="21"/>
        </w:rPr>
        <w:t>多くの意見が出された。</w:t>
      </w:r>
    </w:p>
    <w:p w:rsidR="00D035F2" w:rsidRPr="00DF1575" w:rsidRDefault="00BE3C6B" w:rsidP="00BD6E53">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れらの意見を踏まえると、障害者差別解消法が制定された状況を踏まえて、条例に求められる機能は何か、上記（３）にもあるように、条例とガイドラインを作成した場合に内容の整理をどうするか、といった課題はあるが、条例化についても</w:t>
      </w:r>
      <w:r w:rsidR="009C5F82">
        <w:rPr>
          <w:rFonts w:asciiTheme="majorEastAsia" w:eastAsiaTheme="majorEastAsia" w:hAnsiTheme="majorEastAsia" w:hint="eastAsia"/>
          <w:szCs w:val="21"/>
        </w:rPr>
        <w:t>、今後、</w:t>
      </w:r>
      <w:r>
        <w:rPr>
          <w:rFonts w:asciiTheme="majorEastAsia" w:eastAsiaTheme="majorEastAsia" w:hAnsiTheme="majorEastAsia" w:hint="eastAsia"/>
          <w:szCs w:val="21"/>
        </w:rPr>
        <w:t>検討する必要がある。</w:t>
      </w:r>
    </w:p>
    <w:sectPr w:rsidR="00D035F2" w:rsidRPr="00DF1575" w:rsidSect="00450301">
      <w:headerReference w:type="default" r:id="rId9"/>
      <w:footerReference w:type="default" r:id="rId10"/>
      <w:pgSz w:w="11906" w:h="16838"/>
      <w:pgMar w:top="1440" w:right="1080" w:bottom="1440" w:left="1080" w:header="851" w:footer="992" w:gutter="0"/>
      <w:pgNumType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C3" w:rsidRDefault="00A251C3" w:rsidP="00C71676">
      <w:r>
        <w:separator/>
      </w:r>
    </w:p>
  </w:endnote>
  <w:endnote w:type="continuationSeparator" w:id="0">
    <w:p w:rsidR="00A251C3" w:rsidRDefault="00A251C3" w:rsidP="00C7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13766"/>
      <w:docPartObj>
        <w:docPartGallery w:val="Page Numbers (Bottom of Page)"/>
        <w:docPartUnique/>
      </w:docPartObj>
    </w:sdtPr>
    <w:sdtEndPr/>
    <w:sdtContent>
      <w:p w:rsidR="008065C0" w:rsidRDefault="008065C0">
        <w:pPr>
          <w:pStyle w:val="aa"/>
          <w:jc w:val="center"/>
        </w:pPr>
        <w:r>
          <w:fldChar w:fldCharType="begin"/>
        </w:r>
        <w:r>
          <w:instrText>PAGE   \* MERGEFORMAT</w:instrText>
        </w:r>
        <w:r>
          <w:fldChar w:fldCharType="separate"/>
        </w:r>
        <w:r w:rsidR="00647A8B" w:rsidRPr="00647A8B">
          <w:rPr>
            <w:noProof/>
            <w:lang w:val="ja-JP"/>
          </w:rPr>
          <w:t>32</w:t>
        </w:r>
        <w:r>
          <w:fldChar w:fldCharType="end"/>
        </w:r>
      </w:p>
    </w:sdtContent>
  </w:sdt>
  <w:p w:rsidR="008065C0" w:rsidRDefault="008065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C3" w:rsidRDefault="00A251C3" w:rsidP="00C71676">
      <w:r>
        <w:separator/>
      </w:r>
    </w:p>
  </w:footnote>
  <w:footnote w:type="continuationSeparator" w:id="0">
    <w:p w:rsidR="00A251C3" w:rsidRDefault="00A251C3" w:rsidP="00C7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C0" w:rsidRDefault="008065C0">
    <w:pPr>
      <w:pStyle w:val="a8"/>
      <w:jc w:val="center"/>
    </w:pPr>
  </w:p>
  <w:p w:rsidR="008065C0" w:rsidRDefault="008065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868"/>
    <w:multiLevelType w:val="hybridMultilevel"/>
    <w:tmpl w:val="0520FDF2"/>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083801"/>
    <w:multiLevelType w:val="hybridMultilevel"/>
    <w:tmpl w:val="54A827D4"/>
    <w:lvl w:ilvl="0" w:tplc="1DBE866C">
      <w:numFmt w:val="bullet"/>
      <w:lvlText w:val="※"/>
      <w:lvlJc w:val="left"/>
      <w:pPr>
        <w:ind w:left="1050" w:hanging="63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2E6522F"/>
    <w:multiLevelType w:val="hybridMultilevel"/>
    <w:tmpl w:val="2360939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5C1047"/>
    <w:multiLevelType w:val="hybridMultilevel"/>
    <w:tmpl w:val="3794A252"/>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73531E6"/>
    <w:multiLevelType w:val="hybridMultilevel"/>
    <w:tmpl w:val="159C6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9AB06CD"/>
    <w:multiLevelType w:val="hybridMultilevel"/>
    <w:tmpl w:val="25325B64"/>
    <w:lvl w:ilvl="0" w:tplc="04090017">
      <w:start w:val="1"/>
      <w:numFmt w:val="aiueoFullWidth"/>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AC7164"/>
    <w:multiLevelType w:val="hybridMultilevel"/>
    <w:tmpl w:val="DF7C1F8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0DE544A"/>
    <w:multiLevelType w:val="hybridMultilevel"/>
    <w:tmpl w:val="E53E1050"/>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21D1B3C"/>
    <w:multiLevelType w:val="hybridMultilevel"/>
    <w:tmpl w:val="2B54C074"/>
    <w:lvl w:ilvl="0" w:tplc="04090017">
      <w:start w:val="1"/>
      <w:numFmt w:val="aiueoFullWidth"/>
      <w:lvlText w:val="(%1)"/>
      <w:lvlJc w:val="left"/>
      <w:pPr>
        <w:ind w:left="840" w:hanging="420"/>
      </w:pPr>
    </w:lvl>
    <w:lvl w:ilvl="1" w:tplc="9634D620">
      <w:start w:val="1"/>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5AD3DEE"/>
    <w:multiLevelType w:val="hybridMultilevel"/>
    <w:tmpl w:val="2E5004A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15B85F56"/>
    <w:multiLevelType w:val="hybridMultilevel"/>
    <w:tmpl w:val="C320263C"/>
    <w:lvl w:ilvl="0" w:tplc="042EA4B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7FF36ED"/>
    <w:multiLevelType w:val="hybridMultilevel"/>
    <w:tmpl w:val="B45EF14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834490E"/>
    <w:multiLevelType w:val="hybridMultilevel"/>
    <w:tmpl w:val="D0B65B0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183C5D12"/>
    <w:multiLevelType w:val="hybridMultilevel"/>
    <w:tmpl w:val="8AB0FE38"/>
    <w:lvl w:ilvl="0" w:tplc="8BD2801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1C96526F"/>
    <w:multiLevelType w:val="hybridMultilevel"/>
    <w:tmpl w:val="5A4228F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15577F8"/>
    <w:multiLevelType w:val="hybridMultilevel"/>
    <w:tmpl w:val="6AC81D4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45218A5"/>
    <w:multiLevelType w:val="hybridMultilevel"/>
    <w:tmpl w:val="6ED0932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26F001A0"/>
    <w:multiLevelType w:val="hybridMultilevel"/>
    <w:tmpl w:val="0CC8B0D6"/>
    <w:lvl w:ilvl="0" w:tplc="04090017">
      <w:start w:val="1"/>
      <w:numFmt w:val="aiueoFullWidth"/>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5C2653"/>
    <w:multiLevelType w:val="hybridMultilevel"/>
    <w:tmpl w:val="FBA477AA"/>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37A2059B"/>
    <w:multiLevelType w:val="hybridMultilevel"/>
    <w:tmpl w:val="7722D90A"/>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9D56177"/>
    <w:multiLevelType w:val="hybridMultilevel"/>
    <w:tmpl w:val="C52E114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A1A330A"/>
    <w:multiLevelType w:val="hybridMultilevel"/>
    <w:tmpl w:val="775A34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C845122"/>
    <w:multiLevelType w:val="hybridMultilevel"/>
    <w:tmpl w:val="7F9E60EC"/>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DBC0D1A"/>
    <w:multiLevelType w:val="hybridMultilevel"/>
    <w:tmpl w:val="7B0A8B7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44F833BB"/>
    <w:multiLevelType w:val="hybridMultilevel"/>
    <w:tmpl w:val="B98CA9DA"/>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7316C35"/>
    <w:multiLevelType w:val="hybridMultilevel"/>
    <w:tmpl w:val="D250034A"/>
    <w:lvl w:ilvl="0" w:tplc="04090017">
      <w:start w:val="1"/>
      <w:numFmt w:val="aiueoFullWidth"/>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ED04BF8"/>
    <w:multiLevelType w:val="hybridMultilevel"/>
    <w:tmpl w:val="54FCDF2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nsid w:val="4EE56E4B"/>
    <w:multiLevelType w:val="hybridMultilevel"/>
    <w:tmpl w:val="154418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0132AA4"/>
    <w:multiLevelType w:val="hybridMultilevel"/>
    <w:tmpl w:val="1F986EC4"/>
    <w:lvl w:ilvl="0" w:tplc="CE144FA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0575111"/>
    <w:multiLevelType w:val="hybridMultilevel"/>
    <w:tmpl w:val="8E12CE42"/>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5B6F753E"/>
    <w:multiLevelType w:val="hybridMultilevel"/>
    <w:tmpl w:val="2EE09498"/>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DD21A75"/>
    <w:multiLevelType w:val="hybridMultilevel"/>
    <w:tmpl w:val="761C77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4904611"/>
    <w:multiLevelType w:val="hybridMultilevel"/>
    <w:tmpl w:val="D0B65B0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79626BE"/>
    <w:multiLevelType w:val="hybridMultilevel"/>
    <w:tmpl w:val="F1E6C6B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267E4D"/>
    <w:multiLevelType w:val="hybridMultilevel"/>
    <w:tmpl w:val="570CF78A"/>
    <w:lvl w:ilvl="0" w:tplc="0652F01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6FAC6AB0"/>
    <w:multiLevelType w:val="hybridMultilevel"/>
    <w:tmpl w:val="6AC0BF4C"/>
    <w:lvl w:ilvl="0" w:tplc="CE144FAC">
      <w:start w:val="1"/>
      <w:numFmt w:val="bullet"/>
      <w:lvlText w:val=""/>
      <w:lvlJc w:val="left"/>
      <w:pPr>
        <w:ind w:left="420" w:hanging="420"/>
      </w:pPr>
      <w:rPr>
        <w:rFonts w:ascii="Wingdings" w:hAnsi="Wingdings" w:hint="default"/>
      </w:rPr>
    </w:lvl>
    <w:lvl w:ilvl="1" w:tplc="CE144FA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B439C8"/>
    <w:multiLevelType w:val="hybridMultilevel"/>
    <w:tmpl w:val="D0E8D720"/>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88C7754"/>
    <w:multiLevelType w:val="hybridMultilevel"/>
    <w:tmpl w:val="0F440F9A"/>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9B29AF"/>
    <w:multiLevelType w:val="hybridMultilevel"/>
    <w:tmpl w:val="94AACD10"/>
    <w:lvl w:ilvl="0" w:tplc="8BD28010">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A682F9B"/>
    <w:multiLevelType w:val="hybridMultilevel"/>
    <w:tmpl w:val="0D4A29EC"/>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nsid w:val="7C7D1910"/>
    <w:multiLevelType w:val="hybridMultilevel"/>
    <w:tmpl w:val="504E22C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1"/>
  </w:num>
  <w:num w:numId="2">
    <w:abstractNumId w:val="22"/>
  </w:num>
  <w:num w:numId="3">
    <w:abstractNumId w:val="36"/>
  </w:num>
  <w:num w:numId="4">
    <w:abstractNumId w:val="24"/>
  </w:num>
  <w:num w:numId="5">
    <w:abstractNumId w:val="7"/>
  </w:num>
  <w:num w:numId="6">
    <w:abstractNumId w:val="35"/>
  </w:num>
  <w:num w:numId="7">
    <w:abstractNumId w:val="19"/>
  </w:num>
  <w:num w:numId="8">
    <w:abstractNumId w:val="4"/>
  </w:num>
  <w:num w:numId="9">
    <w:abstractNumId w:val="15"/>
  </w:num>
  <w:num w:numId="10">
    <w:abstractNumId w:val="14"/>
  </w:num>
  <w:num w:numId="11">
    <w:abstractNumId w:val="0"/>
  </w:num>
  <w:num w:numId="12">
    <w:abstractNumId w:val="2"/>
  </w:num>
  <w:num w:numId="13">
    <w:abstractNumId w:val="38"/>
  </w:num>
  <w:num w:numId="14">
    <w:abstractNumId w:val="26"/>
  </w:num>
  <w:num w:numId="15">
    <w:abstractNumId w:val="13"/>
  </w:num>
  <w:num w:numId="16">
    <w:abstractNumId w:val="34"/>
  </w:num>
  <w:num w:numId="17">
    <w:abstractNumId w:val="33"/>
  </w:num>
  <w:num w:numId="18">
    <w:abstractNumId w:val="37"/>
  </w:num>
  <w:num w:numId="19">
    <w:abstractNumId w:val="27"/>
  </w:num>
  <w:num w:numId="20">
    <w:abstractNumId w:val="6"/>
  </w:num>
  <w:num w:numId="21">
    <w:abstractNumId w:val="28"/>
  </w:num>
  <w:num w:numId="22">
    <w:abstractNumId w:val="20"/>
  </w:num>
  <w:num w:numId="23">
    <w:abstractNumId w:val="1"/>
  </w:num>
  <w:num w:numId="24">
    <w:abstractNumId w:val="31"/>
  </w:num>
  <w:num w:numId="25">
    <w:abstractNumId w:val="30"/>
  </w:num>
  <w:num w:numId="26">
    <w:abstractNumId w:val="29"/>
  </w:num>
  <w:num w:numId="27">
    <w:abstractNumId w:val="23"/>
  </w:num>
  <w:num w:numId="28">
    <w:abstractNumId w:val="11"/>
  </w:num>
  <w:num w:numId="29">
    <w:abstractNumId w:val="3"/>
  </w:num>
  <w:num w:numId="30">
    <w:abstractNumId w:val="39"/>
  </w:num>
  <w:num w:numId="31">
    <w:abstractNumId w:val="10"/>
  </w:num>
  <w:num w:numId="32">
    <w:abstractNumId w:val="25"/>
  </w:num>
  <w:num w:numId="33">
    <w:abstractNumId w:val="5"/>
  </w:num>
  <w:num w:numId="34">
    <w:abstractNumId w:val="17"/>
  </w:num>
  <w:num w:numId="35">
    <w:abstractNumId w:val="16"/>
  </w:num>
  <w:num w:numId="36">
    <w:abstractNumId w:val="8"/>
  </w:num>
  <w:num w:numId="37">
    <w:abstractNumId w:val="32"/>
  </w:num>
  <w:num w:numId="38">
    <w:abstractNumId w:val="9"/>
  </w:num>
  <w:num w:numId="39">
    <w:abstractNumId w:val="12"/>
  </w:num>
  <w:num w:numId="40">
    <w:abstractNumId w:val="4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6A"/>
    <w:rsid w:val="000050C9"/>
    <w:rsid w:val="000309E3"/>
    <w:rsid w:val="0004575F"/>
    <w:rsid w:val="00052165"/>
    <w:rsid w:val="000735BF"/>
    <w:rsid w:val="000A200C"/>
    <w:rsid w:val="000B27CC"/>
    <w:rsid w:val="000C6A35"/>
    <w:rsid w:val="000C7E92"/>
    <w:rsid w:val="000D72CD"/>
    <w:rsid w:val="000E42F4"/>
    <w:rsid w:val="000E6064"/>
    <w:rsid w:val="00127B1D"/>
    <w:rsid w:val="00151A55"/>
    <w:rsid w:val="001609DA"/>
    <w:rsid w:val="00170517"/>
    <w:rsid w:val="001B158D"/>
    <w:rsid w:val="001B759C"/>
    <w:rsid w:val="001C1F8B"/>
    <w:rsid w:val="001D71D8"/>
    <w:rsid w:val="001F764D"/>
    <w:rsid w:val="00200482"/>
    <w:rsid w:val="00203AB4"/>
    <w:rsid w:val="00205FB6"/>
    <w:rsid w:val="00207A86"/>
    <w:rsid w:val="00236689"/>
    <w:rsid w:val="002448AA"/>
    <w:rsid w:val="002479A2"/>
    <w:rsid w:val="0025136D"/>
    <w:rsid w:val="0025485C"/>
    <w:rsid w:val="00257A93"/>
    <w:rsid w:val="00271FBA"/>
    <w:rsid w:val="002D16DB"/>
    <w:rsid w:val="002E31C8"/>
    <w:rsid w:val="003074CF"/>
    <w:rsid w:val="00310397"/>
    <w:rsid w:val="00313EEB"/>
    <w:rsid w:val="003152BB"/>
    <w:rsid w:val="00366170"/>
    <w:rsid w:val="00370FAB"/>
    <w:rsid w:val="003727EC"/>
    <w:rsid w:val="00377639"/>
    <w:rsid w:val="00382EC1"/>
    <w:rsid w:val="003A6F90"/>
    <w:rsid w:val="003D12A6"/>
    <w:rsid w:val="003D653A"/>
    <w:rsid w:val="003E39B1"/>
    <w:rsid w:val="00425777"/>
    <w:rsid w:val="00426FBE"/>
    <w:rsid w:val="00427893"/>
    <w:rsid w:val="00427D05"/>
    <w:rsid w:val="00450301"/>
    <w:rsid w:val="00450CCA"/>
    <w:rsid w:val="00467114"/>
    <w:rsid w:val="004A2B20"/>
    <w:rsid w:val="004A5B18"/>
    <w:rsid w:val="004D09C3"/>
    <w:rsid w:val="004E2B41"/>
    <w:rsid w:val="004E4CCA"/>
    <w:rsid w:val="004E7BE0"/>
    <w:rsid w:val="00514AD6"/>
    <w:rsid w:val="0052314D"/>
    <w:rsid w:val="00525C6A"/>
    <w:rsid w:val="00525D17"/>
    <w:rsid w:val="005335DC"/>
    <w:rsid w:val="0054026E"/>
    <w:rsid w:val="005463D4"/>
    <w:rsid w:val="00565E75"/>
    <w:rsid w:val="00573553"/>
    <w:rsid w:val="00585866"/>
    <w:rsid w:val="00590E90"/>
    <w:rsid w:val="00594281"/>
    <w:rsid w:val="0059620F"/>
    <w:rsid w:val="005A1D23"/>
    <w:rsid w:val="005B0AE9"/>
    <w:rsid w:val="005D77B9"/>
    <w:rsid w:val="005E55A5"/>
    <w:rsid w:val="00627433"/>
    <w:rsid w:val="0064577E"/>
    <w:rsid w:val="00647A8B"/>
    <w:rsid w:val="006518CA"/>
    <w:rsid w:val="00653BB2"/>
    <w:rsid w:val="00655F75"/>
    <w:rsid w:val="00671191"/>
    <w:rsid w:val="006B0728"/>
    <w:rsid w:val="006C1ECC"/>
    <w:rsid w:val="006F2EE9"/>
    <w:rsid w:val="006F6478"/>
    <w:rsid w:val="00717543"/>
    <w:rsid w:val="00745954"/>
    <w:rsid w:val="007563E7"/>
    <w:rsid w:val="00781556"/>
    <w:rsid w:val="007832F4"/>
    <w:rsid w:val="007A6CCD"/>
    <w:rsid w:val="007B237B"/>
    <w:rsid w:val="007B48CF"/>
    <w:rsid w:val="007B5E5E"/>
    <w:rsid w:val="007E53C4"/>
    <w:rsid w:val="007F784B"/>
    <w:rsid w:val="008065C0"/>
    <w:rsid w:val="008067A7"/>
    <w:rsid w:val="00813250"/>
    <w:rsid w:val="00815A39"/>
    <w:rsid w:val="0081705A"/>
    <w:rsid w:val="00835BC2"/>
    <w:rsid w:val="00846D8A"/>
    <w:rsid w:val="00864AAB"/>
    <w:rsid w:val="00873A62"/>
    <w:rsid w:val="00881C6A"/>
    <w:rsid w:val="008A504E"/>
    <w:rsid w:val="008A6DF5"/>
    <w:rsid w:val="008B4466"/>
    <w:rsid w:val="008B7AF3"/>
    <w:rsid w:val="008C18F0"/>
    <w:rsid w:val="008C6638"/>
    <w:rsid w:val="008D4B0C"/>
    <w:rsid w:val="008E4F3D"/>
    <w:rsid w:val="008F4F9D"/>
    <w:rsid w:val="009168B6"/>
    <w:rsid w:val="00934E1A"/>
    <w:rsid w:val="00936D3D"/>
    <w:rsid w:val="00950C77"/>
    <w:rsid w:val="00954E14"/>
    <w:rsid w:val="009C5F82"/>
    <w:rsid w:val="009D47F1"/>
    <w:rsid w:val="00A251C3"/>
    <w:rsid w:val="00A278B8"/>
    <w:rsid w:val="00A517E3"/>
    <w:rsid w:val="00A5249B"/>
    <w:rsid w:val="00A62EF2"/>
    <w:rsid w:val="00AB587E"/>
    <w:rsid w:val="00AE20A1"/>
    <w:rsid w:val="00B23E8A"/>
    <w:rsid w:val="00B3191C"/>
    <w:rsid w:val="00B376C4"/>
    <w:rsid w:val="00B47FFD"/>
    <w:rsid w:val="00B72B9B"/>
    <w:rsid w:val="00B912B3"/>
    <w:rsid w:val="00BB0C7C"/>
    <w:rsid w:val="00BC3ED7"/>
    <w:rsid w:val="00BD6E53"/>
    <w:rsid w:val="00BE3C6B"/>
    <w:rsid w:val="00BF68F4"/>
    <w:rsid w:val="00C06FE9"/>
    <w:rsid w:val="00C12BF5"/>
    <w:rsid w:val="00C2330F"/>
    <w:rsid w:val="00C40E67"/>
    <w:rsid w:val="00C61BE4"/>
    <w:rsid w:val="00C71676"/>
    <w:rsid w:val="00C906F4"/>
    <w:rsid w:val="00CA0FFA"/>
    <w:rsid w:val="00CB5E7F"/>
    <w:rsid w:val="00CC49A1"/>
    <w:rsid w:val="00CE7BF1"/>
    <w:rsid w:val="00D035F2"/>
    <w:rsid w:val="00D058BE"/>
    <w:rsid w:val="00D406A6"/>
    <w:rsid w:val="00D436AA"/>
    <w:rsid w:val="00D44309"/>
    <w:rsid w:val="00D763CD"/>
    <w:rsid w:val="00D9514E"/>
    <w:rsid w:val="00D972A7"/>
    <w:rsid w:val="00DD6DD5"/>
    <w:rsid w:val="00DF1575"/>
    <w:rsid w:val="00E23F57"/>
    <w:rsid w:val="00E261F7"/>
    <w:rsid w:val="00E33BD1"/>
    <w:rsid w:val="00E43A14"/>
    <w:rsid w:val="00E63023"/>
    <w:rsid w:val="00E800E6"/>
    <w:rsid w:val="00E83DD4"/>
    <w:rsid w:val="00EB23B3"/>
    <w:rsid w:val="00EB3433"/>
    <w:rsid w:val="00EB431E"/>
    <w:rsid w:val="00EB7BA0"/>
    <w:rsid w:val="00ED1286"/>
    <w:rsid w:val="00ED32F2"/>
    <w:rsid w:val="00ED3318"/>
    <w:rsid w:val="00EE382D"/>
    <w:rsid w:val="00F2704F"/>
    <w:rsid w:val="00F56A17"/>
    <w:rsid w:val="00F60FA8"/>
    <w:rsid w:val="00F70FC0"/>
    <w:rsid w:val="00F76FF2"/>
    <w:rsid w:val="00F81BDA"/>
    <w:rsid w:val="00F90B55"/>
    <w:rsid w:val="00F97E69"/>
    <w:rsid w:val="00FA7ABC"/>
    <w:rsid w:val="00FC6DBB"/>
    <w:rsid w:val="00FD5654"/>
    <w:rsid w:val="00FF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23"/>
    <w:pPr>
      <w:ind w:leftChars="400" w:left="840"/>
    </w:pPr>
  </w:style>
  <w:style w:type="table" w:styleId="a4">
    <w:name w:val="Table Grid"/>
    <w:basedOn w:val="a1"/>
    <w:uiPriority w:val="59"/>
    <w:rsid w:val="0020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B3433"/>
    <w:rPr>
      <w:color w:val="0000FF" w:themeColor="hyperlink"/>
      <w:u w:val="single"/>
    </w:rPr>
  </w:style>
  <w:style w:type="paragraph" w:styleId="a6">
    <w:name w:val="Balloon Text"/>
    <w:basedOn w:val="a"/>
    <w:link w:val="a7"/>
    <w:uiPriority w:val="99"/>
    <w:semiHidden/>
    <w:unhideWhenUsed/>
    <w:rsid w:val="00CA0F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FFA"/>
    <w:rPr>
      <w:rFonts w:asciiTheme="majorHAnsi" w:eastAsiaTheme="majorEastAsia" w:hAnsiTheme="majorHAnsi" w:cstheme="majorBidi"/>
      <w:sz w:val="18"/>
      <w:szCs w:val="18"/>
    </w:rPr>
  </w:style>
  <w:style w:type="paragraph" w:styleId="a8">
    <w:name w:val="header"/>
    <w:basedOn w:val="a"/>
    <w:link w:val="a9"/>
    <w:uiPriority w:val="99"/>
    <w:unhideWhenUsed/>
    <w:rsid w:val="00C71676"/>
    <w:pPr>
      <w:tabs>
        <w:tab w:val="center" w:pos="4252"/>
        <w:tab w:val="right" w:pos="8504"/>
      </w:tabs>
      <w:snapToGrid w:val="0"/>
    </w:pPr>
  </w:style>
  <w:style w:type="character" w:customStyle="1" w:styleId="a9">
    <w:name w:val="ヘッダー (文字)"/>
    <w:basedOn w:val="a0"/>
    <w:link w:val="a8"/>
    <w:uiPriority w:val="99"/>
    <w:rsid w:val="00C71676"/>
  </w:style>
  <w:style w:type="paragraph" w:styleId="aa">
    <w:name w:val="footer"/>
    <w:basedOn w:val="a"/>
    <w:link w:val="ab"/>
    <w:uiPriority w:val="99"/>
    <w:unhideWhenUsed/>
    <w:rsid w:val="00C71676"/>
    <w:pPr>
      <w:tabs>
        <w:tab w:val="center" w:pos="4252"/>
        <w:tab w:val="right" w:pos="8504"/>
      </w:tabs>
      <w:snapToGrid w:val="0"/>
    </w:pPr>
  </w:style>
  <w:style w:type="character" w:customStyle="1" w:styleId="ab">
    <w:name w:val="フッター (文字)"/>
    <w:basedOn w:val="a0"/>
    <w:link w:val="aa"/>
    <w:uiPriority w:val="99"/>
    <w:rsid w:val="00C7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23"/>
    <w:pPr>
      <w:ind w:leftChars="400" w:left="840"/>
    </w:pPr>
  </w:style>
  <w:style w:type="table" w:styleId="a4">
    <w:name w:val="Table Grid"/>
    <w:basedOn w:val="a1"/>
    <w:uiPriority w:val="59"/>
    <w:rsid w:val="0020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B3433"/>
    <w:rPr>
      <w:color w:val="0000FF" w:themeColor="hyperlink"/>
      <w:u w:val="single"/>
    </w:rPr>
  </w:style>
  <w:style w:type="paragraph" w:styleId="a6">
    <w:name w:val="Balloon Text"/>
    <w:basedOn w:val="a"/>
    <w:link w:val="a7"/>
    <w:uiPriority w:val="99"/>
    <w:semiHidden/>
    <w:unhideWhenUsed/>
    <w:rsid w:val="00CA0F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FFA"/>
    <w:rPr>
      <w:rFonts w:asciiTheme="majorHAnsi" w:eastAsiaTheme="majorEastAsia" w:hAnsiTheme="majorHAnsi" w:cstheme="majorBidi"/>
      <w:sz w:val="18"/>
      <w:szCs w:val="18"/>
    </w:rPr>
  </w:style>
  <w:style w:type="paragraph" w:styleId="a8">
    <w:name w:val="header"/>
    <w:basedOn w:val="a"/>
    <w:link w:val="a9"/>
    <w:uiPriority w:val="99"/>
    <w:unhideWhenUsed/>
    <w:rsid w:val="00C71676"/>
    <w:pPr>
      <w:tabs>
        <w:tab w:val="center" w:pos="4252"/>
        <w:tab w:val="right" w:pos="8504"/>
      </w:tabs>
      <w:snapToGrid w:val="0"/>
    </w:pPr>
  </w:style>
  <w:style w:type="character" w:customStyle="1" w:styleId="a9">
    <w:name w:val="ヘッダー (文字)"/>
    <w:basedOn w:val="a0"/>
    <w:link w:val="a8"/>
    <w:uiPriority w:val="99"/>
    <w:rsid w:val="00C71676"/>
  </w:style>
  <w:style w:type="paragraph" w:styleId="aa">
    <w:name w:val="footer"/>
    <w:basedOn w:val="a"/>
    <w:link w:val="ab"/>
    <w:uiPriority w:val="99"/>
    <w:unhideWhenUsed/>
    <w:rsid w:val="00C71676"/>
    <w:pPr>
      <w:tabs>
        <w:tab w:val="center" w:pos="4252"/>
        <w:tab w:val="right" w:pos="8504"/>
      </w:tabs>
      <w:snapToGrid w:val="0"/>
    </w:pPr>
  </w:style>
  <w:style w:type="character" w:customStyle="1" w:styleId="ab">
    <w:name w:val="フッター (文字)"/>
    <w:basedOn w:val="a0"/>
    <w:link w:val="aa"/>
    <w:uiPriority w:val="99"/>
    <w:rsid w:val="00C7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4982">
      <w:bodyDiv w:val="1"/>
      <w:marLeft w:val="0"/>
      <w:marRight w:val="0"/>
      <w:marTop w:val="0"/>
      <w:marBottom w:val="0"/>
      <w:divBdr>
        <w:top w:val="none" w:sz="0" w:space="0" w:color="auto"/>
        <w:left w:val="none" w:sz="0" w:space="0" w:color="auto"/>
        <w:bottom w:val="none" w:sz="0" w:space="0" w:color="auto"/>
        <w:right w:val="none" w:sz="0" w:space="0" w:color="auto"/>
      </w:divBdr>
    </w:div>
    <w:div w:id="2135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82FC-1490-4731-A981-B3646D11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5</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77</cp:revision>
  <cp:lastPrinted>2014-08-11T01:30:00Z</cp:lastPrinted>
  <dcterms:created xsi:type="dcterms:W3CDTF">2014-06-11T01:29:00Z</dcterms:created>
  <dcterms:modified xsi:type="dcterms:W3CDTF">2014-09-02T02:05:00Z</dcterms:modified>
</cp:coreProperties>
</file>