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70" w:rsidRDefault="00F86533" w:rsidP="003655A4">
      <w:bookmarkStart w:id="0" w:name="_GoBack"/>
      <w:bookmarkEnd w:id="0"/>
      <w:r>
        <w:rPr>
          <w:rFonts w:hint="eastAsia"/>
        </w:rPr>
        <w:t>特定事業者の皆さんへ</w:t>
      </w:r>
    </w:p>
    <w:p w:rsidR="00E40151" w:rsidRDefault="00E40151" w:rsidP="00034C8D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D19D" wp14:editId="70085A89">
                <wp:simplePos x="0" y="0"/>
                <wp:positionH relativeFrom="column">
                  <wp:posOffset>25879</wp:posOffset>
                </wp:positionH>
                <wp:positionV relativeFrom="paragraph">
                  <wp:posOffset>18175</wp:posOffset>
                </wp:positionV>
                <wp:extent cx="6783933" cy="1828800"/>
                <wp:effectExtent l="0" t="38100" r="0" b="450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93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C8D" w:rsidRPr="00E40151" w:rsidRDefault="00034C8D" w:rsidP="00034C8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E40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評価制度が新たに導入されま</w:t>
                            </w:r>
                            <w:r w:rsidR="000240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した</w:t>
                            </w:r>
                            <w:r w:rsidRPr="00E40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BAD1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05pt;margin-top:1.45pt;width:534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" filled="f" stroked="f">
                <v:textbox style="mso-fit-shape-to-text:t" inset="5.85pt,.7pt,5.85pt,.7pt">
                  <w:txbxContent>
                    <w:p w:rsidR="00034C8D" w:rsidRPr="00E40151" w:rsidRDefault="00034C8D" w:rsidP="00034C8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E40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評価制度が新たに導入されま</w:t>
                      </w:r>
                      <w:r w:rsidR="0002404E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した</w:t>
                      </w:r>
                      <w:r w:rsidRPr="00E40151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E40151" w:rsidRDefault="00E40151" w:rsidP="00034C8D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E40151" w:rsidRDefault="00E40151" w:rsidP="00034C8D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E40151" w:rsidRDefault="00E40151" w:rsidP="00034C8D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2A2B30" w:rsidTr="007C2A77">
        <w:trPr>
          <w:trHeight w:val="2117"/>
          <w:jc w:val="center"/>
        </w:trPr>
        <w:tc>
          <w:tcPr>
            <w:tcW w:w="9639" w:type="dxa"/>
            <w:vAlign w:val="center"/>
          </w:tcPr>
          <w:p w:rsidR="00B63F82" w:rsidRDefault="007C2A77" w:rsidP="002A2B30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大阪府では、</w:t>
            </w:r>
            <w:r w:rsidR="002A2B30" w:rsidRPr="00E40151">
              <w:rPr>
                <w:rFonts w:ascii="HG丸ｺﾞｼｯｸM-PRO" w:eastAsia="HG丸ｺﾞｼｯｸM-PRO" w:hAnsi="HG丸ｺﾞｼｯｸM-PRO" w:hint="eastAsia"/>
                <w:sz w:val="24"/>
              </w:rPr>
              <w:t>大阪府温暖化の防止等に</w:t>
            </w:r>
            <w:r w:rsidR="00F63DDA" w:rsidRPr="001D2080">
              <w:rPr>
                <w:rFonts w:ascii="HG丸ｺﾞｼｯｸM-PRO" w:eastAsia="HG丸ｺﾞｼｯｸM-PRO" w:hAnsi="HG丸ｺﾞｼｯｸM-PRO" w:hint="eastAsia"/>
                <w:sz w:val="24"/>
              </w:rPr>
              <w:t>関する</w:t>
            </w:r>
            <w:r w:rsidR="002A2B30" w:rsidRPr="00E40151">
              <w:rPr>
                <w:rFonts w:ascii="HG丸ｺﾞｼｯｸM-PRO" w:eastAsia="HG丸ｺﾞｼｯｸM-PRO" w:hAnsi="HG丸ｺﾞｼｯｸM-PRO" w:hint="eastAsia"/>
                <w:sz w:val="24"/>
              </w:rPr>
              <w:t>条例に基づき、</w:t>
            </w:r>
            <w:r w:rsidR="00B63F82">
              <w:rPr>
                <w:rFonts w:ascii="HG丸ｺﾞｼｯｸM-PRO" w:eastAsia="HG丸ｺﾞｼｯｸM-PRO" w:hAnsi="HG丸ｺﾞｼｯｸM-PRO" w:hint="eastAsia"/>
                <w:sz w:val="24"/>
              </w:rPr>
              <w:t>「対策計画書」や「実績報告書」の届出、府による公表等により、事業活動に伴う温室効果ガスの排出や人工排熱の抑制を促進し、温暖化の防止・緩和を図っています。</w:t>
            </w:r>
          </w:p>
          <w:p w:rsidR="002A2B30" w:rsidRDefault="002A2B30" w:rsidP="00FF5828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温室効果ガス排出量の削減が図られて</w:t>
            </w:r>
            <w:r w:rsidR="007C2A77">
              <w:rPr>
                <w:rFonts w:ascii="HG丸ｺﾞｼｯｸM-PRO" w:eastAsia="HG丸ｺﾞｼｯｸM-PRO" w:hAnsi="HG丸ｺﾞｼｯｸM-PRO" w:hint="eastAsia"/>
                <w:sz w:val="24"/>
              </w:rPr>
              <w:t>いますが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、更なる温室効果ガスの削減のため</w:t>
            </w:r>
            <w:r w:rsidR="007C2A77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、事業者の省エネ・省CO</w:t>
            </w:r>
            <w:r w:rsidRPr="002A2B30">
              <w:rPr>
                <w:rFonts w:ascii="HG丸ｺﾞｼｯｸM-PRO" w:eastAsia="HG丸ｺﾞｼｯｸM-PRO" w:hAnsi="HG丸ｺﾞｼｯｸM-PRO" w:hint="eastAsia"/>
                <w:sz w:val="24"/>
                <w:vertAlign w:val="subscript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の取組みを促進し、より一層の削減を行う必要があ</w:t>
            </w:r>
            <w:r w:rsidR="007C2A77">
              <w:rPr>
                <w:rFonts w:ascii="HG丸ｺﾞｼｯｸM-PRO" w:eastAsia="HG丸ｺﾞｼｯｸM-PRO" w:hAnsi="HG丸ｺﾞｼｯｸM-PRO" w:hint="eastAsia"/>
                <w:sz w:val="24"/>
              </w:rPr>
              <w:t>ることから、</w:t>
            </w:r>
            <w:r w:rsidR="00FF5828">
              <w:rPr>
                <w:rFonts w:ascii="HG丸ｺﾞｼｯｸM-PRO" w:eastAsia="HG丸ｺﾞｼｯｸM-PRO" w:hAnsi="HG丸ｺﾞｼｯｸM-PRO" w:hint="eastAsia"/>
                <w:sz w:val="24"/>
              </w:rPr>
              <w:t>対策の実施</w:t>
            </w:r>
            <w:r w:rsidR="00F63DDA">
              <w:rPr>
                <w:rFonts w:ascii="HG丸ｺﾞｼｯｸM-PRO" w:eastAsia="HG丸ｺﾞｼｯｸM-PRO" w:hAnsi="HG丸ｺﾞｼｯｸM-PRO" w:hint="eastAsia"/>
                <w:sz w:val="24"/>
              </w:rPr>
              <w:t>状況</w:t>
            </w:r>
            <w:r w:rsidR="00D85FE7">
              <w:rPr>
                <w:rFonts w:ascii="HG丸ｺﾞｼｯｸM-PRO" w:eastAsia="HG丸ｺﾞｼｯｸM-PRO" w:hAnsi="HG丸ｺﾞｼｯｸM-PRO" w:hint="eastAsia"/>
                <w:sz w:val="24"/>
              </w:rPr>
              <w:t>や温室効果ガス削減量を総合的に評価する</w:t>
            </w:r>
            <w:r w:rsidR="007C2A77">
              <w:rPr>
                <w:rFonts w:ascii="HG丸ｺﾞｼｯｸM-PRO" w:eastAsia="HG丸ｺﾞｼｯｸM-PRO" w:hAnsi="HG丸ｺﾞｼｯｸM-PRO" w:hint="eastAsia"/>
                <w:sz w:val="24"/>
              </w:rPr>
              <w:t>「評価制度」を導入しま</w:t>
            </w:r>
            <w:r w:rsidR="0002404E">
              <w:rPr>
                <w:rFonts w:ascii="HG丸ｺﾞｼｯｸM-PRO" w:eastAsia="HG丸ｺﾞｼｯｸM-PRO" w:hAnsi="HG丸ｺﾞｼｯｸM-PRO" w:hint="eastAsia"/>
                <w:sz w:val="24"/>
              </w:rPr>
              <w:t>した</w:t>
            </w:r>
            <w:r w:rsidR="007C2A77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</w:tr>
    </w:tbl>
    <w:p w:rsidR="002A2B30" w:rsidRPr="00E40151" w:rsidRDefault="002A2B30" w:rsidP="00615447">
      <w:pPr>
        <w:spacing w:beforeLines="50" w:before="180"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◎ </w:t>
      </w:r>
      <w:r w:rsidR="00356A87">
        <w:rPr>
          <w:rFonts w:ascii="HG丸ｺﾞｼｯｸM-PRO" w:eastAsia="HG丸ｺﾞｼｯｸM-PRO" w:hAnsi="HG丸ｺﾞｼｯｸM-PRO" w:hint="eastAsia"/>
          <w:sz w:val="24"/>
        </w:rPr>
        <w:t>評価制度の概要</w:t>
      </w:r>
    </w:p>
    <w:p w:rsidR="002A2B30" w:rsidRDefault="002A2B30" w:rsidP="001D39AB">
      <w:pPr>
        <w:spacing w:afterLines="50" w:after="180" w:line="0" w:lineRule="atLeast"/>
        <w:ind w:left="360" w:hangingChars="150" w:hanging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 特定事業者から提出された対策計画書や実績報告書を、大阪府が評価し、通知するとともに、評価結果が優良である事業者については公表します。</w:t>
      </w:r>
    </w:p>
    <w:tbl>
      <w:tblPr>
        <w:tblStyle w:val="a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1"/>
      </w:tblGrid>
      <w:tr w:rsidR="002A2B30" w:rsidTr="00101A71">
        <w:trPr>
          <w:trHeight w:val="3791"/>
          <w:jc w:val="center"/>
        </w:trPr>
        <w:tc>
          <w:tcPr>
            <w:tcW w:w="8511" w:type="dxa"/>
            <w:vAlign w:val="center"/>
          </w:tcPr>
          <w:p w:rsidR="002A2B30" w:rsidRDefault="002A2B30" w:rsidP="00B63F8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drawing>
                <wp:inline distT="0" distB="0" distL="0" distR="0" wp14:anchorId="63CA2729" wp14:editId="5D4D2B3B">
                  <wp:extent cx="4730040" cy="2296800"/>
                  <wp:effectExtent l="0" t="0" r="0" b="825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040" cy="22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115" w:rsidRPr="00627115" w:rsidRDefault="00B63F82" w:rsidP="00615447">
      <w:pPr>
        <w:spacing w:beforeLines="50" w:before="180"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◎ 評価方法</w:t>
      </w:r>
    </w:p>
    <w:p w:rsidR="00627115" w:rsidRPr="00627115" w:rsidRDefault="003A2D9F" w:rsidP="00396FD0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627115" w:rsidRPr="00627115">
        <w:rPr>
          <w:rFonts w:ascii="HG丸ｺﾞｼｯｸM-PRO" w:eastAsia="HG丸ｺﾞｼｯｸM-PRO" w:hAnsi="HG丸ｺﾞｼｯｸM-PRO" w:hint="eastAsia"/>
          <w:sz w:val="24"/>
        </w:rPr>
        <w:t>重点対策の実施率による評価</w:t>
      </w:r>
      <w:r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627115" w:rsidRDefault="00627115" w:rsidP="00615447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627115">
        <w:rPr>
          <w:rFonts w:ascii="HG丸ｺﾞｼｯｸM-PRO" w:eastAsia="HG丸ｺﾞｼｯｸM-PRO" w:hAnsi="HG丸ｺﾞｼｯｸM-PRO" w:hint="eastAsia"/>
          <w:sz w:val="24"/>
        </w:rPr>
        <w:t>該当対策数に対する実施率に対する評価</w:t>
      </w:r>
    </w:p>
    <w:p w:rsidR="00627115" w:rsidRPr="00627115" w:rsidRDefault="00627115" w:rsidP="00627115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m:oMathPara>
        <m:oMath>
          <m:r>
            <m:rPr>
              <m:sty m:val="p"/>
            </m:rPr>
            <w:rPr>
              <w:rFonts w:ascii="Cambria Math" w:eastAsia="HG丸ｺﾞｼｯｸM-PRO" w:hAnsi="Cambria Math" w:hint="eastAsia"/>
              <w:sz w:val="24"/>
              <w:szCs w:val="24"/>
            </w:rPr>
            <w:lastRenderedPageBreak/>
            <m:t>実施率（％）</m:t>
          </m:r>
          <m:r>
            <m:rPr>
              <m:sty m:val="p"/>
            </m:rPr>
            <w:rPr>
              <w:rFonts w:ascii="Cambria Math" w:eastAsia="HG丸ｺﾞｼｯｸM-PRO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HG丸ｺﾞｼｯｸM-PRO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HG丸ｺﾞｼｯｸM-PRO" w:hAnsi="Cambria Math" w:hint="eastAsia"/>
                  <w:sz w:val="24"/>
                  <w:szCs w:val="24"/>
                </w:rPr>
                <m:t>重点対策の</m:t>
              </m:r>
              <m:r>
                <m:rPr>
                  <m:sty m:val="p"/>
                </m:rPr>
                <w:rPr>
                  <w:rFonts w:ascii="Cambria Math" w:eastAsia="HG丸ｺﾞｼｯｸM-PRO" w:hAnsi="Cambria Math" w:hint="eastAsia"/>
                  <w:sz w:val="24"/>
                  <w:szCs w:val="24"/>
                  <w:bdr w:val="single" w:sz="4" w:space="0" w:color="auto"/>
                </w:rPr>
                <m:t>実施</m:t>
              </m:r>
              <m:r>
                <m:rPr>
                  <m:sty m:val="p"/>
                </m:rPr>
                <w:rPr>
                  <w:rFonts w:ascii="Cambria Math" w:eastAsia="HG丸ｺﾞｼｯｸM-PRO" w:hAnsi="Cambria Math" w:hint="eastAsia"/>
                  <w:sz w:val="24"/>
                  <w:szCs w:val="24"/>
                </w:rPr>
                <m:t>数（最大</m:t>
              </m:r>
              <m:r>
                <m:rPr>
                  <m:sty m:val="p"/>
                </m:rPr>
                <w:rPr>
                  <w:rFonts w:ascii="Cambria Math" w:eastAsia="HG丸ｺﾞｼｯｸM-PRO" w:hAnsi="Cambria Math" w:hint="eastAsia"/>
                  <w:sz w:val="24"/>
                  <w:szCs w:val="24"/>
                </w:rPr>
                <m:t>41</m:t>
              </m:r>
              <m:r>
                <m:rPr>
                  <m:sty m:val="p"/>
                </m:rPr>
                <w:rPr>
                  <w:rFonts w:ascii="Cambria Math" w:eastAsia="HG丸ｺﾞｼｯｸM-PRO" w:hAnsi="Cambria Math" w:hint="eastAsia"/>
                  <w:sz w:val="24"/>
                  <w:szCs w:val="24"/>
                </w:rPr>
                <m:t>）</m:t>
              </m:r>
            </m:num>
            <m:den>
              <m:r>
                <m:rPr>
                  <m:sty m:val="p"/>
                </m:rPr>
                <w:rPr>
                  <w:rFonts w:ascii="Cambria Math" w:eastAsia="HG丸ｺﾞｼｯｸM-PRO" w:hAnsi="Cambria Math" w:hint="eastAsia"/>
                  <w:sz w:val="24"/>
                  <w:szCs w:val="24"/>
                </w:rPr>
                <m:t>重点対策の</m:t>
              </m:r>
              <m:r>
                <m:rPr>
                  <m:sty m:val="p"/>
                </m:rPr>
                <w:rPr>
                  <w:rFonts w:ascii="Cambria Math" w:eastAsia="HG丸ｺﾞｼｯｸM-PRO" w:hAnsi="Cambria Math" w:hint="eastAsia"/>
                  <w:sz w:val="24"/>
                  <w:szCs w:val="24"/>
                  <w:bdr w:val="single" w:sz="4" w:space="0" w:color="auto"/>
                </w:rPr>
                <m:t>該当</m:t>
              </m:r>
              <m:r>
                <m:rPr>
                  <m:sty m:val="p"/>
                </m:rPr>
                <w:rPr>
                  <w:rFonts w:ascii="Cambria Math" w:eastAsia="HG丸ｺﾞｼｯｸM-PRO" w:hAnsi="Cambria Math" w:hint="eastAsia"/>
                  <w:sz w:val="24"/>
                  <w:szCs w:val="24"/>
                </w:rPr>
                <m:t>数（最大</m:t>
              </m:r>
              <m:r>
                <m:rPr>
                  <m:sty m:val="p"/>
                </m:rPr>
                <w:rPr>
                  <w:rFonts w:ascii="Cambria Math" w:eastAsia="HG丸ｺﾞｼｯｸM-PRO" w:hAnsi="Cambria Math" w:hint="eastAsia"/>
                  <w:sz w:val="24"/>
                  <w:szCs w:val="24"/>
                </w:rPr>
                <m:t>41</m:t>
              </m:r>
              <m:r>
                <m:rPr>
                  <m:sty m:val="p"/>
                </m:rPr>
                <w:rPr>
                  <w:rFonts w:ascii="Cambria Math" w:eastAsia="HG丸ｺﾞｼｯｸM-PRO" w:hAnsi="Cambria Math" w:hint="eastAsia"/>
                  <w:sz w:val="24"/>
                  <w:szCs w:val="24"/>
                </w:rPr>
                <m:t>）</m:t>
              </m:r>
            </m:den>
          </m:f>
          <m:r>
            <w:rPr>
              <w:rFonts w:ascii="Cambria Math" w:eastAsia="HG丸ｺﾞｼｯｸM-PRO" w:hAnsi="Cambria Math"/>
              <w:sz w:val="24"/>
              <w:szCs w:val="24"/>
            </w:rPr>
            <m:t>×</m:t>
          </m:r>
          <m:r>
            <w:rPr>
              <w:rFonts w:ascii="Cambria Math" w:eastAsia="HG丸ｺﾞｼｯｸM-PRO" w:hAnsi="Cambria Math" w:hint="eastAsia"/>
              <w:sz w:val="24"/>
              <w:szCs w:val="24"/>
            </w:rPr>
            <m:t>100</m:t>
          </m:r>
        </m:oMath>
      </m:oMathPara>
    </w:p>
    <w:p w:rsidR="00CD6355" w:rsidRDefault="00627115" w:rsidP="00615447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396FD0">
        <w:rPr>
          <w:rFonts w:ascii="HG丸ｺﾞｼｯｸM-PRO" w:eastAsia="HG丸ｺﾞｼｯｸM-PRO" w:hAnsi="HG丸ｺﾞｼｯｸM-PRO" w:hint="eastAsia"/>
          <w:kern w:val="0"/>
          <w:sz w:val="24"/>
        </w:rPr>
        <w:t>ただし、№１～４の実施率が100％未満の場合は、他の実施状況に関わらずC評価とする。</w:t>
      </w:r>
    </w:p>
    <w:tbl>
      <w:tblPr>
        <w:tblStyle w:val="a4"/>
        <w:tblpPr w:leftFromText="142" w:rightFromText="142" w:vertAnchor="text" w:horzAnchor="margin" w:tblpXSpec="center" w:tblpY="15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134"/>
        <w:gridCol w:w="1729"/>
        <w:gridCol w:w="3090"/>
        <w:gridCol w:w="472"/>
        <w:gridCol w:w="473"/>
        <w:gridCol w:w="473"/>
      </w:tblGrid>
      <w:tr w:rsidR="00CD6355" w:rsidRPr="00CD6355" w:rsidTr="00CD6355">
        <w:tc>
          <w:tcPr>
            <w:tcW w:w="817" w:type="dxa"/>
            <w:vAlign w:val="center"/>
          </w:tcPr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評価</w:t>
            </w:r>
          </w:p>
        </w:tc>
        <w:tc>
          <w:tcPr>
            <w:tcW w:w="1985" w:type="dxa"/>
            <w:vAlign w:val="center"/>
          </w:tcPr>
          <w:p w:rsidR="00CD6355" w:rsidRPr="00CD6355" w:rsidRDefault="00CD6355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(ⅰ)№１～41の重点対策実施率</w:t>
            </w:r>
          </w:p>
        </w:tc>
        <w:tc>
          <w:tcPr>
            <w:tcW w:w="1134" w:type="dxa"/>
            <w:vAlign w:val="center"/>
          </w:tcPr>
          <w:p w:rsidR="00CD6355" w:rsidRPr="00CD6355" w:rsidRDefault="00CD6355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72F3">
              <w:rPr>
                <w:rFonts w:ascii="HG丸ｺﾞｼｯｸM-PRO" w:eastAsia="HG丸ｺﾞｼｯｸM-PRO" w:hAnsi="HG丸ｺﾞｼｯｸM-PRO"/>
                <w:w w:val="84"/>
                <w:kern w:val="0"/>
                <w:sz w:val="24"/>
                <w:szCs w:val="24"/>
                <w:fitText w:val="960" w:id="961779968"/>
              </w:rPr>
              <w:t>(ⅱ)削減</w:t>
            </w:r>
            <w:r w:rsidRPr="003D72F3">
              <w:rPr>
                <w:rFonts w:ascii="HG丸ｺﾞｼｯｸM-PRO" w:eastAsia="HG丸ｺﾞｼｯｸM-PRO" w:hAnsi="HG丸ｺﾞｼｯｸM-PRO" w:hint="eastAsia"/>
                <w:spacing w:val="6"/>
                <w:w w:val="84"/>
                <w:kern w:val="0"/>
                <w:sz w:val="24"/>
                <w:szCs w:val="24"/>
                <w:fitText w:val="960" w:id="961779968"/>
              </w:rPr>
              <w:t>率</w:t>
            </w:r>
            <w:r w:rsidR="00101A71" w:rsidRPr="003D72F3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4"/>
                <w:szCs w:val="24"/>
                <w:fitText w:val="960" w:id="961807360"/>
              </w:rPr>
              <w:t>（３年間</w:t>
            </w:r>
            <w:r w:rsidR="00101A71" w:rsidRPr="003D72F3">
              <w:rPr>
                <w:rFonts w:ascii="HG丸ｺﾞｼｯｸM-PRO" w:eastAsia="HG丸ｺﾞｼｯｸM-PRO" w:hAnsi="HG丸ｺﾞｼｯｸM-PRO" w:hint="eastAsia"/>
                <w:spacing w:val="1"/>
                <w:w w:val="80"/>
                <w:kern w:val="0"/>
                <w:sz w:val="24"/>
                <w:szCs w:val="24"/>
                <w:fitText w:val="960" w:id="961807360"/>
              </w:rPr>
              <w:t>）</w:t>
            </w:r>
          </w:p>
        </w:tc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CD6355" w:rsidRPr="00CD6355" w:rsidRDefault="00CD6355" w:rsidP="00101A7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(ⅲ)平準化補正後の削減率</w:t>
            </w:r>
            <w:r w:rsidR="00101A71" w:rsidRPr="003D72F3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4"/>
                <w:szCs w:val="24"/>
                <w:fitText w:val="960" w:id="961807361"/>
              </w:rPr>
              <w:t>（３年間</w:t>
            </w:r>
            <w:r w:rsidR="00101A71" w:rsidRPr="003D72F3">
              <w:rPr>
                <w:rFonts w:ascii="HG丸ｺﾞｼｯｸM-PRO" w:eastAsia="HG丸ｺﾞｼｯｸM-PRO" w:hAnsi="HG丸ｺﾞｼｯｸM-PRO" w:hint="eastAsia"/>
                <w:spacing w:val="1"/>
                <w:w w:val="80"/>
                <w:kern w:val="0"/>
                <w:sz w:val="24"/>
                <w:szCs w:val="24"/>
                <w:fitText w:val="960" w:id="961807361"/>
              </w:rPr>
              <w:t>）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評価の考え方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</w:t>
            </w:r>
          </w:p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彰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</w:t>
            </w:r>
          </w:p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</w:t>
            </w:r>
          </w:p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</w:t>
            </w:r>
          </w:p>
        </w:tc>
      </w:tr>
      <w:tr w:rsidR="00273B86" w:rsidRPr="00CD6355" w:rsidTr="00CD6355">
        <w:tc>
          <w:tcPr>
            <w:tcW w:w="817" w:type="dxa"/>
            <w:vAlign w:val="center"/>
          </w:tcPr>
          <w:p w:rsidR="00273B86" w:rsidRPr="00CD6355" w:rsidRDefault="00273B86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AAA</w:t>
            </w:r>
          </w:p>
        </w:tc>
        <w:tc>
          <w:tcPr>
            <w:tcW w:w="1985" w:type="dxa"/>
            <w:vAlign w:val="center"/>
          </w:tcPr>
          <w:p w:rsidR="00273B86" w:rsidRPr="00CD6355" w:rsidRDefault="00273B86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95％以上</w:t>
            </w:r>
          </w:p>
        </w:tc>
        <w:tc>
          <w:tcPr>
            <w:tcW w:w="1134" w:type="dxa"/>
            <w:vAlign w:val="center"/>
          </w:tcPr>
          <w:p w:rsidR="00273B86" w:rsidRPr="00CD6355" w:rsidRDefault="00273B86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72F3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4"/>
                <w:szCs w:val="24"/>
                <w:fitText w:val="840" w:id="961779969"/>
              </w:rPr>
              <w:t>６％以</w:t>
            </w:r>
            <w:r w:rsidRPr="003D72F3">
              <w:rPr>
                <w:rFonts w:ascii="HG丸ｺﾞｼｯｸM-PRO" w:eastAsia="HG丸ｺﾞｼｯｸM-PRO" w:hAnsi="HG丸ｺﾞｼｯｸM-PRO" w:hint="eastAsia"/>
                <w:spacing w:val="3"/>
                <w:w w:val="87"/>
                <w:kern w:val="0"/>
                <w:sz w:val="24"/>
                <w:szCs w:val="24"/>
                <w:fitText w:val="840" w:id="961779969"/>
              </w:rPr>
              <w:t>上</w:t>
            </w:r>
          </w:p>
        </w:tc>
        <w:tc>
          <w:tcPr>
            <w:tcW w:w="1729" w:type="dxa"/>
            <w:vMerge w:val="restart"/>
            <w:tcBorders>
              <w:right w:val="single" w:sz="12" w:space="0" w:color="auto"/>
            </w:tcBorders>
            <w:vAlign w:val="center"/>
          </w:tcPr>
          <w:p w:rsidR="00273B86" w:rsidRPr="00CD6355" w:rsidRDefault="00273B86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％以上</w:t>
            </w:r>
          </w:p>
        </w:tc>
        <w:tc>
          <w:tcPr>
            <w:tcW w:w="30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3B86" w:rsidRPr="00CD6355" w:rsidRDefault="00273B86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(ⅰ)95％以上、(ⅱ)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６</w:t>
            </w:r>
            <w:r w:rsidRPr="00CD635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％以上、（ⅲ）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３</w:t>
            </w:r>
            <w:r w:rsidRPr="00CD635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％以上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86" w:rsidRPr="00CD6355" w:rsidRDefault="00273B86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86" w:rsidRPr="00CD6355" w:rsidRDefault="00273B86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3B86" w:rsidRPr="00CD6355" w:rsidRDefault="00273B86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  <w:tr w:rsidR="00273B86" w:rsidRPr="00CD6355" w:rsidTr="00CD6355">
        <w:tc>
          <w:tcPr>
            <w:tcW w:w="817" w:type="dxa"/>
            <w:vAlign w:val="center"/>
          </w:tcPr>
          <w:p w:rsidR="00273B86" w:rsidRPr="00CD6355" w:rsidRDefault="00273B86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AA</w:t>
            </w:r>
          </w:p>
        </w:tc>
        <w:tc>
          <w:tcPr>
            <w:tcW w:w="1985" w:type="dxa"/>
            <w:vAlign w:val="center"/>
          </w:tcPr>
          <w:p w:rsidR="00273B86" w:rsidRPr="00CD6355" w:rsidRDefault="00273B86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90％以上</w:t>
            </w:r>
          </w:p>
        </w:tc>
        <w:tc>
          <w:tcPr>
            <w:tcW w:w="1134" w:type="dxa"/>
            <w:vAlign w:val="center"/>
          </w:tcPr>
          <w:p w:rsidR="00273B86" w:rsidRPr="00CD6355" w:rsidRDefault="00273B86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72F3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4"/>
                <w:szCs w:val="24"/>
                <w:fitText w:val="840" w:id="961779970"/>
              </w:rPr>
              <w:t>３％以</w:t>
            </w:r>
            <w:r w:rsidRPr="003D72F3">
              <w:rPr>
                <w:rFonts w:ascii="HG丸ｺﾞｼｯｸM-PRO" w:eastAsia="HG丸ｺﾞｼｯｸM-PRO" w:hAnsi="HG丸ｺﾞｼｯｸM-PRO" w:hint="eastAsia"/>
                <w:spacing w:val="3"/>
                <w:w w:val="87"/>
                <w:kern w:val="0"/>
                <w:sz w:val="24"/>
                <w:szCs w:val="24"/>
                <w:fitText w:val="840" w:id="961779970"/>
              </w:rPr>
              <w:t>上</w:t>
            </w: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273B86" w:rsidRPr="00CD6355" w:rsidRDefault="00273B86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3B86" w:rsidRPr="00CD6355" w:rsidRDefault="00273B86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803E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評価AAA以外で、(ⅰ)90％以上、</w:t>
            </w:r>
            <w:r w:rsidR="00A803EA" w:rsidRPr="00A803E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（ⅱ）（ⅲ）３％以上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86" w:rsidRPr="00CD6355" w:rsidRDefault="00273B86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86" w:rsidRPr="00CD6355" w:rsidRDefault="00273B86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3B86" w:rsidRPr="00CD6355" w:rsidRDefault="00273B86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  <w:tr w:rsidR="00273B86" w:rsidRPr="00CD6355" w:rsidTr="00CD6355">
        <w:tc>
          <w:tcPr>
            <w:tcW w:w="817" w:type="dxa"/>
            <w:vAlign w:val="center"/>
          </w:tcPr>
          <w:p w:rsidR="00273B86" w:rsidRPr="00CD6355" w:rsidRDefault="00273B86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A+</w:t>
            </w:r>
          </w:p>
        </w:tc>
        <w:tc>
          <w:tcPr>
            <w:tcW w:w="1985" w:type="dxa"/>
            <w:vMerge w:val="restart"/>
            <w:vAlign w:val="center"/>
          </w:tcPr>
          <w:p w:rsidR="00273B86" w:rsidRPr="00CD6355" w:rsidRDefault="00273B86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80％以上</w:t>
            </w:r>
          </w:p>
        </w:tc>
        <w:tc>
          <w:tcPr>
            <w:tcW w:w="1134" w:type="dxa"/>
            <w:vAlign w:val="center"/>
          </w:tcPr>
          <w:p w:rsidR="00273B86" w:rsidRPr="00CD6355" w:rsidRDefault="00273B86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72F3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4"/>
                <w:szCs w:val="24"/>
                <w:fitText w:val="840" w:id="961779971"/>
              </w:rPr>
              <w:t>３％以</w:t>
            </w:r>
            <w:r w:rsidRPr="003D72F3">
              <w:rPr>
                <w:rFonts w:ascii="HG丸ｺﾞｼｯｸM-PRO" w:eastAsia="HG丸ｺﾞｼｯｸM-PRO" w:hAnsi="HG丸ｺﾞｼｯｸM-PRO" w:hint="eastAsia"/>
                <w:spacing w:val="3"/>
                <w:w w:val="87"/>
                <w:kern w:val="0"/>
                <w:sz w:val="24"/>
                <w:szCs w:val="24"/>
                <w:fitText w:val="840" w:id="961779971"/>
              </w:rPr>
              <w:t>上</w:t>
            </w: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273B86" w:rsidRPr="00CD6355" w:rsidRDefault="00273B86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03EA" w:rsidRPr="00A803EA" w:rsidRDefault="00273B86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A803E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評価AAA、AA以外で、（ⅰ）80％以上、（ⅱ）</w:t>
            </w:r>
            <w:r w:rsidR="00A803EA" w:rsidRPr="00A803E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（ⅲ）</w:t>
            </w:r>
            <w:r w:rsidRPr="00A803E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３％以上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86" w:rsidRPr="00CD6355" w:rsidRDefault="00273B86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B86" w:rsidRPr="00CD6355" w:rsidRDefault="00273B86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3B86" w:rsidRPr="00CD6355" w:rsidRDefault="00273B86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  <w:tr w:rsidR="00CD6355" w:rsidRPr="00CD6355" w:rsidTr="00CD6355">
        <w:tc>
          <w:tcPr>
            <w:tcW w:w="817" w:type="dxa"/>
            <w:vAlign w:val="center"/>
          </w:tcPr>
          <w:p w:rsidR="00CD6355" w:rsidRPr="00CD6355" w:rsidRDefault="00CD6355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1985" w:type="dxa"/>
            <w:vMerge/>
            <w:vAlign w:val="center"/>
          </w:tcPr>
          <w:p w:rsidR="00CD6355" w:rsidRPr="00CD6355" w:rsidRDefault="00CD6355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6355" w:rsidRPr="00CD6355" w:rsidRDefault="00101A71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72F3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4"/>
                <w:szCs w:val="24"/>
                <w:fitText w:val="840" w:id="961779972"/>
              </w:rPr>
              <w:t>３</w:t>
            </w:r>
            <w:r w:rsidR="00CD6355" w:rsidRPr="003D72F3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4"/>
                <w:szCs w:val="24"/>
                <w:fitText w:val="840" w:id="961779972"/>
              </w:rPr>
              <w:t>％未</w:t>
            </w:r>
            <w:r w:rsidR="00CD6355" w:rsidRPr="003D72F3">
              <w:rPr>
                <w:rFonts w:ascii="HG丸ｺﾞｼｯｸM-PRO" w:eastAsia="HG丸ｺﾞｼｯｸM-PRO" w:hAnsi="HG丸ｺﾞｼｯｸM-PRO" w:hint="eastAsia"/>
                <w:spacing w:val="3"/>
                <w:w w:val="87"/>
                <w:kern w:val="0"/>
                <w:sz w:val="24"/>
                <w:szCs w:val="24"/>
                <w:fitText w:val="840" w:id="961779972"/>
              </w:rPr>
              <w:t>満</w:t>
            </w:r>
          </w:p>
        </w:tc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:rsidR="00CD6355" w:rsidRPr="00CD6355" w:rsidRDefault="00CD6355" w:rsidP="00CD635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</w:p>
        </w:tc>
        <w:tc>
          <w:tcPr>
            <w:tcW w:w="30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03E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評価AAA、AA、A+以外で、（ⅰ）80％以上</w:t>
            </w:r>
            <w:r w:rsidR="00A803EA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、（ⅱ）３％未満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  <w:tr w:rsidR="00CD6355" w:rsidRPr="00CD6355" w:rsidTr="00CD6355">
        <w:tc>
          <w:tcPr>
            <w:tcW w:w="817" w:type="dxa"/>
            <w:vAlign w:val="center"/>
          </w:tcPr>
          <w:p w:rsidR="00CD6355" w:rsidRPr="00CD6355" w:rsidRDefault="00CD6355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1985" w:type="dxa"/>
            <w:vAlign w:val="center"/>
          </w:tcPr>
          <w:p w:rsidR="00CD6355" w:rsidRPr="00CD6355" w:rsidRDefault="00CD6355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60％以上</w:t>
            </w:r>
          </w:p>
          <w:p w:rsidR="00CD6355" w:rsidRPr="00CD6355" w:rsidRDefault="00CD6355" w:rsidP="00CD6355">
            <w:pPr>
              <w:spacing w:line="280" w:lineRule="exact"/>
              <w:ind w:firstLineChars="250" w:firstLine="6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80％未満</w:t>
            </w:r>
          </w:p>
        </w:tc>
        <w:tc>
          <w:tcPr>
            <w:tcW w:w="1134" w:type="dxa"/>
            <w:vMerge w:val="restart"/>
            <w:vAlign w:val="center"/>
          </w:tcPr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</w:p>
        </w:tc>
        <w:tc>
          <w:tcPr>
            <w:tcW w:w="1729" w:type="dxa"/>
            <w:vMerge w:val="restart"/>
            <w:tcBorders>
              <w:right w:val="single" w:sz="12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</w:p>
        </w:tc>
        <w:tc>
          <w:tcPr>
            <w:tcW w:w="30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(ⅰ)60％以上80％未満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  <w:tr w:rsidR="00CD6355" w:rsidRPr="00CD6355" w:rsidTr="00CD6355">
        <w:tc>
          <w:tcPr>
            <w:tcW w:w="817" w:type="dxa"/>
            <w:vAlign w:val="center"/>
          </w:tcPr>
          <w:p w:rsidR="00CD6355" w:rsidRPr="00CD6355" w:rsidRDefault="00CD6355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</w:t>
            </w:r>
          </w:p>
        </w:tc>
        <w:tc>
          <w:tcPr>
            <w:tcW w:w="1985" w:type="dxa"/>
            <w:vAlign w:val="center"/>
          </w:tcPr>
          <w:p w:rsidR="00CD6355" w:rsidRPr="00CD6355" w:rsidRDefault="00CD6355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60％未満</w:t>
            </w:r>
          </w:p>
        </w:tc>
        <w:tc>
          <w:tcPr>
            <w:tcW w:w="1134" w:type="dxa"/>
            <w:vMerge/>
            <w:vAlign w:val="center"/>
          </w:tcPr>
          <w:p w:rsidR="00CD6355" w:rsidRPr="00CD6355" w:rsidRDefault="00CD6355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(ⅰ)60％未満、もしくは評価重点対策№１～４の実施率100％未満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355" w:rsidRPr="00CD6355" w:rsidRDefault="00CD6355" w:rsidP="000E24E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3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</w:tr>
    </w:tbl>
    <w:p w:rsidR="00036021" w:rsidRDefault="00036021" w:rsidP="00740594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page" w:horzAnchor="margin" w:tblpXSpec="center" w:tblpY="1441"/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211"/>
        <w:gridCol w:w="3002"/>
        <w:gridCol w:w="541"/>
        <w:gridCol w:w="1199"/>
        <w:gridCol w:w="3260"/>
      </w:tblGrid>
      <w:tr w:rsidR="00036021" w:rsidRPr="00740594" w:rsidTr="00036021">
        <w:trPr>
          <w:trHeight w:hRule="exact" w:val="620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No</w:t>
            </w: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00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評価項目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評価項目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届出対応、体制の整備</w:t>
            </w:r>
          </w:p>
        </w:tc>
        <w:tc>
          <w:tcPr>
            <w:tcW w:w="3002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大阪府温暖化防止条例の届出における対応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9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設備の管理・運用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給湯設備の適正管理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機器管理台帳の整備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D72F3">
              <w:rPr>
                <w:rFonts w:asciiTheme="majorEastAsia" w:eastAsiaTheme="majorEastAsia" w:hAnsiTheme="majorEastAsia" w:cs="ＭＳ Ｐゴシック" w:hint="eastAsia"/>
                <w:color w:val="000000"/>
                <w:w w:val="88"/>
                <w:kern w:val="0"/>
                <w:sz w:val="20"/>
                <w:szCs w:val="20"/>
                <w:fitText w:val="3000" w:id="961786624"/>
              </w:rPr>
              <w:t>コージェネレーション設備の効率管</w:t>
            </w:r>
            <w:r w:rsidRPr="003D72F3">
              <w:rPr>
                <w:rFonts w:asciiTheme="majorEastAsia" w:eastAsiaTheme="majorEastAsia" w:hAnsiTheme="majorEastAsia" w:cs="ＭＳ Ｐゴシック" w:hint="eastAsia"/>
                <w:color w:val="000000"/>
                <w:spacing w:val="4"/>
                <w:w w:val="88"/>
                <w:kern w:val="0"/>
                <w:sz w:val="20"/>
                <w:szCs w:val="20"/>
                <w:fitText w:val="3000" w:id="961786624"/>
              </w:rPr>
              <w:t>理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エネルギー使用量の把握・管理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コンプレッサの吐出圧の適正化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推進体制の整備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コンプレッサの吸気温度管理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C8015D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ピークカット対策等の実施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コンプレッサの空気配管図の整備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オーナー・テナント対策の実施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自動車の管理・運用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エコドライブの励行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設備の管理・運用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ボイラー空気比の適正管理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自動車の適正な維持管理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ボイラーの効率管理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自動車の燃料使用量等の把握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ボイラー圧力・温度の管理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省エネ機器等の導入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高効率な</w:t>
            </w:r>
            <w:r w:rsidR="00C9537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照明設備</w:t>
            </w: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の導入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蒸気配管のバルブ等の保温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高効率な高輝度放電ランプの導入</w:t>
            </w:r>
          </w:p>
          <w:p w:rsidR="00036021" w:rsidRPr="00740594" w:rsidRDefault="00036021" w:rsidP="00036021">
            <w:pPr>
              <w:widowControl/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の高効率化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熱源設備の空気比の適正管理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高効率機器の導入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熱源設備の効率管理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エネルギー管理システムの導入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熱源設備の冷水出口温度管理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太陽光発電の導入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空調機の室内温度の適正管理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エコカーの導入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空調機の外気導入量の適正管理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府が推進する排出抑制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ヒートアイランド対策の実施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空調機のフィルターの定期清掃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カーボン・オフセットの実施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温度検出器の適正配置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省エネ診断の受診等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照明設備の運用管理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環境配慮製品の開発・製造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ポンプ流量管理の評価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選択項目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D72F3">
              <w:rPr>
                <w:rFonts w:asciiTheme="majorEastAsia" w:eastAsiaTheme="majorEastAsia" w:hAnsiTheme="majorEastAsia" w:cs="ＭＳ Ｐゴシック" w:hint="eastAsia"/>
                <w:color w:val="000000"/>
                <w:w w:val="83"/>
                <w:kern w:val="0"/>
                <w:sz w:val="20"/>
                <w:szCs w:val="20"/>
                <w:fitText w:val="3000" w:id="961786625"/>
              </w:rPr>
              <w:t>計画期間外の温室効果ガスの大幅な削</w:t>
            </w:r>
            <w:r w:rsidRPr="003D72F3">
              <w:rPr>
                <w:rFonts w:asciiTheme="majorEastAsia" w:eastAsiaTheme="majorEastAsia" w:hAnsiTheme="majorEastAsia" w:cs="ＭＳ Ｐゴシック" w:hint="eastAsia"/>
                <w:color w:val="000000"/>
                <w:spacing w:val="9"/>
                <w:w w:val="83"/>
                <w:kern w:val="0"/>
                <w:sz w:val="20"/>
                <w:szCs w:val="20"/>
                <w:fitText w:val="3000" w:id="961786625"/>
              </w:rPr>
              <w:t>減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ファン，ブロア風量管理の評価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042E04" w:rsidRDefault="00036021" w:rsidP="00367AD2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事業者独自の取組み</w:t>
            </w:r>
            <w:r w:rsidR="00367A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（※）</w:t>
            </w:r>
          </w:p>
        </w:tc>
      </w:tr>
      <w:tr w:rsidR="00036021" w:rsidRPr="00740594" w:rsidTr="00036021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036021" w:rsidRPr="00740594" w:rsidRDefault="00036021" w:rsidP="0003602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4059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地下駐車場の換気管理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noWrap/>
            <w:vAlign w:val="center"/>
          </w:tcPr>
          <w:p w:rsidR="00036021" w:rsidRPr="00740594" w:rsidRDefault="00036021" w:rsidP="00036021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740594" w:rsidRDefault="00740594" w:rsidP="00740594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表　重点対策一覧</w:t>
      </w:r>
    </w:p>
    <w:p w:rsidR="00367AD2" w:rsidRDefault="00367AD2" w:rsidP="002A2B30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367AD2" w:rsidRPr="00EA7DA1" w:rsidRDefault="00367AD2" w:rsidP="00EA7DA1">
      <w:pPr>
        <w:spacing w:line="0" w:lineRule="atLeas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EA7DA1">
        <w:rPr>
          <w:rFonts w:asciiTheme="majorEastAsia" w:eastAsiaTheme="majorEastAsia" w:hAnsiTheme="majorEastAsia" w:hint="eastAsia"/>
          <w:sz w:val="20"/>
          <w:szCs w:val="20"/>
        </w:rPr>
        <w:t>※事業者独自の取組み</w:t>
      </w:r>
      <w:r>
        <w:rPr>
          <w:rFonts w:asciiTheme="majorEastAsia" w:eastAsiaTheme="majorEastAsia" w:hAnsiTheme="majorEastAsia" w:hint="eastAsia"/>
          <w:sz w:val="20"/>
          <w:szCs w:val="20"/>
        </w:rPr>
        <w:t>の具体例</w:t>
      </w:r>
    </w:p>
    <w:p w:rsidR="00367AD2" w:rsidRDefault="00F86533" w:rsidP="00F86533">
      <w:pPr>
        <w:spacing w:line="0" w:lineRule="atLeast"/>
        <w:ind w:firstLineChars="300" w:firstLine="720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0D7C6" wp14:editId="2D6286D8">
                <wp:simplePos x="0" y="0"/>
                <wp:positionH relativeFrom="column">
                  <wp:posOffset>3328035</wp:posOffset>
                </wp:positionH>
                <wp:positionV relativeFrom="paragraph">
                  <wp:posOffset>149225</wp:posOffset>
                </wp:positionV>
                <wp:extent cx="914400" cy="1060450"/>
                <wp:effectExtent l="0" t="0" r="2794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594" w:rsidRPr="00740594" w:rsidRDefault="00740594" w:rsidP="007405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05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【問合せ先】</w:t>
                            </w:r>
                          </w:p>
                          <w:p w:rsidR="00740594" w:rsidRPr="00740594" w:rsidRDefault="00740594" w:rsidP="007405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05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 環境農林水産部 エネルギー政策課</w:t>
                            </w:r>
                          </w:p>
                          <w:p w:rsidR="00740594" w:rsidRPr="00740594" w:rsidRDefault="00740594" w:rsidP="007405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05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温暖化対策グループ</w:t>
                            </w:r>
                          </w:p>
                          <w:p w:rsidR="00740594" w:rsidRPr="00740594" w:rsidRDefault="00740594" w:rsidP="007405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05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℡　06-6210-9553</w:t>
                            </w:r>
                          </w:p>
                          <w:p w:rsidR="00740594" w:rsidRPr="00740594" w:rsidRDefault="00740594" w:rsidP="007405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05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E-mail  </w:t>
                            </w:r>
                            <w:r w:rsidRPr="0074059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eneseisaku-03@gbox.pref.osaka.lg.jp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D7C6" id="テキスト ボックス 2" o:spid="_x0000_s1027" type="#_x0000_t202" style="position:absolute;left:0;text-align:left;margin-left:262.05pt;margin-top:11.75pt;width:1in;height:83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" fillcolor="white [3201]" strokeweight="1.5pt">
                <v:textbox>
                  <w:txbxContent>
                    <w:p w:rsidR="00740594" w:rsidRPr="00740594" w:rsidRDefault="00740594" w:rsidP="007405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05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【問合せ先】</w:t>
                      </w:r>
                    </w:p>
                    <w:p w:rsidR="00740594" w:rsidRPr="00740594" w:rsidRDefault="00740594" w:rsidP="007405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05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 環境農林水産部 エネルギー政策課</w:t>
                      </w:r>
                    </w:p>
                    <w:p w:rsidR="00740594" w:rsidRPr="00740594" w:rsidRDefault="00740594" w:rsidP="007405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05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温暖化対策グループ</w:t>
                      </w:r>
                    </w:p>
                    <w:p w:rsidR="00740594" w:rsidRPr="00740594" w:rsidRDefault="00740594" w:rsidP="007405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05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℡　06-6210-9553</w:t>
                      </w:r>
                    </w:p>
                    <w:p w:rsidR="00740594" w:rsidRPr="00740594" w:rsidRDefault="00740594" w:rsidP="007405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05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E-mail  </w:t>
                      </w:r>
                      <w:r w:rsidRPr="0074059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eneseisaku-03@gbox.pref.osaka.lg.jp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1D2080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○</w:t>
      </w:r>
      <w:r w:rsidR="00367AD2" w:rsidRPr="00367AD2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公共交通機関の積極的な利用</w:t>
      </w:r>
    </w:p>
    <w:p w:rsidR="00367AD2" w:rsidRDefault="001D2080" w:rsidP="00EA7DA1">
      <w:pPr>
        <w:spacing w:line="0" w:lineRule="atLeast"/>
        <w:ind w:firstLineChars="300" w:firstLine="600"/>
        <w:rPr>
          <w:rFonts w:asciiTheme="majorEastAsia" w:eastAsiaTheme="majorEastAsia" w:hAnsiTheme="majorEastAsia" w:cs="ＭＳ Ｐゴシック"/>
          <w:color w:val="00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○</w:t>
      </w:r>
      <w:r w:rsidRPr="00367AD2">
        <w:rPr>
          <w:rFonts w:asciiTheme="majorEastAsia" w:eastAsiaTheme="majorEastAsia" w:hAnsiTheme="majorEastAsia" w:cs="ＭＳ Ｐゴシック" w:hint="eastAsia"/>
          <w:color w:val="000000"/>
          <w:kern w:val="0"/>
          <w:sz w:val="20"/>
          <w:szCs w:val="20"/>
        </w:rPr>
        <w:t>積極的なクールビスの実施</w:t>
      </w:r>
    </w:p>
    <w:p w:rsidR="001D2080" w:rsidRPr="00F079B2" w:rsidRDefault="0059233C" w:rsidP="00EA7DA1">
      <w:pPr>
        <w:spacing w:line="0" w:lineRule="atLeast"/>
        <w:ind w:firstLineChars="300" w:firstLine="600"/>
        <w:rPr>
          <w:rFonts w:asciiTheme="majorEastAsia" w:eastAsiaTheme="majorEastAsia" w:hAnsiTheme="majorEastAsia" w:cs="ＭＳ Ｐゴシック"/>
          <w:color w:val="FF0000"/>
          <w:kern w:val="0"/>
          <w:sz w:val="20"/>
          <w:szCs w:val="20"/>
        </w:rPr>
      </w:pPr>
      <w:r w:rsidRPr="00A81E1B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○「大阪府ビル省エネ度判定制度」の認証</w:t>
      </w:r>
      <w:r w:rsidRPr="009D6575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取得</w:t>
      </w:r>
    </w:p>
    <w:p w:rsidR="00740594" w:rsidRPr="00A81E1B" w:rsidRDefault="001D2080" w:rsidP="00F079B2">
      <w:pPr>
        <w:spacing w:line="0" w:lineRule="atLeast"/>
        <w:ind w:leftChars="300" w:left="830" w:rightChars="2620" w:right="5502" w:hangingChars="100" w:hanging="200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A81E1B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（</w:t>
      </w:r>
      <w:r w:rsidRPr="00A81E1B">
        <w:rPr>
          <w:rFonts w:asciiTheme="majorEastAsia" w:eastAsiaTheme="majorEastAsia" w:hAnsiTheme="majorEastAsia" w:cs="ＭＳ Ｐゴシック"/>
          <w:kern w:val="0"/>
          <w:sz w:val="20"/>
          <w:szCs w:val="20"/>
        </w:rPr>
        <w:t>http://www.pref.osaka.lg.jp/koken_setsubi/syouene-hantei/</w:t>
      </w:r>
      <w:r w:rsidRPr="00A81E1B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）</w:t>
      </w:r>
    </w:p>
    <w:sectPr w:rsidR="00740594" w:rsidRPr="00A81E1B" w:rsidSect="00F86533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93" w:rsidRDefault="008E4693" w:rsidP="00A803EA">
      <w:r>
        <w:separator/>
      </w:r>
    </w:p>
  </w:endnote>
  <w:endnote w:type="continuationSeparator" w:id="0">
    <w:p w:rsidR="008E4693" w:rsidRDefault="008E4693" w:rsidP="00A8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93" w:rsidRDefault="008E4693" w:rsidP="00A803EA">
      <w:r>
        <w:separator/>
      </w:r>
    </w:p>
  </w:footnote>
  <w:footnote w:type="continuationSeparator" w:id="0">
    <w:p w:rsidR="008E4693" w:rsidRDefault="008E4693" w:rsidP="00A8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11E31"/>
    <w:multiLevelType w:val="hybridMultilevel"/>
    <w:tmpl w:val="F1AC0200"/>
    <w:lvl w:ilvl="0" w:tplc="00062D16">
      <w:start w:val="1"/>
      <w:numFmt w:val="bullet"/>
      <w:lvlText w:val="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8D"/>
    <w:rsid w:val="0002150C"/>
    <w:rsid w:val="0002404E"/>
    <w:rsid w:val="00034C8D"/>
    <w:rsid w:val="00036021"/>
    <w:rsid w:val="00042E04"/>
    <w:rsid w:val="00087F76"/>
    <w:rsid w:val="000B5230"/>
    <w:rsid w:val="000D3679"/>
    <w:rsid w:val="00101A71"/>
    <w:rsid w:val="001D2080"/>
    <w:rsid w:val="001D39AB"/>
    <w:rsid w:val="00273B86"/>
    <w:rsid w:val="002A2B30"/>
    <w:rsid w:val="002A7D90"/>
    <w:rsid w:val="00306BD2"/>
    <w:rsid w:val="00356A87"/>
    <w:rsid w:val="003655A4"/>
    <w:rsid w:val="00367AD2"/>
    <w:rsid w:val="00372E54"/>
    <w:rsid w:val="00396FD0"/>
    <w:rsid w:val="003A2D9F"/>
    <w:rsid w:val="003A6C89"/>
    <w:rsid w:val="003C21F3"/>
    <w:rsid w:val="003D72F3"/>
    <w:rsid w:val="0059233C"/>
    <w:rsid w:val="005A613B"/>
    <w:rsid w:val="00615447"/>
    <w:rsid w:val="00616110"/>
    <w:rsid w:val="00627115"/>
    <w:rsid w:val="00740594"/>
    <w:rsid w:val="007C2A77"/>
    <w:rsid w:val="00860270"/>
    <w:rsid w:val="008E4693"/>
    <w:rsid w:val="0092486A"/>
    <w:rsid w:val="009620C0"/>
    <w:rsid w:val="009D6575"/>
    <w:rsid w:val="00A57B55"/>
    <w:rsid w:val="00A801E7"/>
    <w:rsid w:val="00A803EA"/>
    <w:rsid w:val="00A81E1B"/>
    <w:rsid w:val="00AB57B6"/>
    <w:rsid w:val="00B15466"/>
    <w:rsid w:val="00B4229E"/>
    <w:rsid w:val="00B63F82"/>
    <w:rsid w:val="00C23FD7"/>
    <w:rsid w:val="00C56B0E"/>
    <w:rsid w:val="00C8015D"/>
    <w:rsid w:val="00C9537D"/>
    <w:rsid w:val="00CD6355"/>
    <w:rsid w:val="00D85FE7"/>
    <w:rsid w:val="00E40151"/>
    <w:rsid w:val="00EA7DA1"/>
    <w:rsid w:val="00F079B2"/>
    <w:rsid w:val="00F32DCB"/>
    <w:rsid w:val="00F53822"/>
    <w:rsid w:val="00F63DDA"/>
    <w:rsid w:val="00F86533"/>
    <w:rsid w:val="00FE2DE3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6153BDD-2082-4667-BBC8-165BD2E9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51"/>
    <w:pPr>
      <w:ind w:leftChars="400" w:left="840"/>
    </w:pPr>
  </w:style>
  <w:style w:type="table" w:styleId="a4">
    <w:name w:val="Table Grid"/>
    <w:basedOn w:val="a1"/>
    <w:uiPriority w:val="59"/>
    <w:rsid w:val="002A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2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3EA"/>
  </w:style>
  <w:style w:type="paragraph" w:styleId="a9">
    <w:name w:val="footer"/>
    <w:basedOn w:val="a"/>
    <w:link w:val="aa"/>
    <w:uiPriority w:val="99"/>
    <w:unhideWhenUsed/>
    <w:rsid w:val="00A803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3EA"/>
  </w:style>
  <w:style w:type="character" w:styleId="ab">
    <w:name w:val="annotation reference"/>
    <w:basedOn w:val="a0"/>
    <w:uiPriority w:val="99"/>
    <w:semiHidden/>
    <w:unhideWhenUsed/>
    <w:rsid w:val="00F538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38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538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38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53822"/>
    <w:rPr>
      <w:b/>
      <w:bCs/>
    </w:rPr>
  </w:style>
  <w:style w:type="paragraph" w:styleId="af0">
    <w:name w:val="Revision"/>
    <w:hidden/>
    <w:uiPriority w:val="99"/>
    <w:semiHidden/>
    <w:rsid w:val="002A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BE84-722D-44A2-B4D1-F013CECA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南　祐子</cp:lastModifiedBy>
  <cp:revision>2</cp:revision>
  <cp:lastPrinted>2015-09-10T05:47:00Z</cp:lastPrinted>
  <dcterms:created xsi:type="dcterms:W3CDTF">2021-02-19T06:30:00Z</dcterms:created>
  <dcterms:modified xsi:type="dcterms:W3CDTF">2021-02-19T06:30:00Z</dcterms:modified>
</cp:coreProperties>
</file>