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B8" w:rsidRPr="00210520" w:rsidRDefault="00AF5824" w:rsidP="008630C1">
      <w:pPr>
        <w:jc w:val="center"/>
        <w:rPr>
          <w:rFonts w:asciiTheme="majorEastAsia" w:eastAsiaTheme="majorEastAsia" w:hAnsiTheme="majorEastAsia"/>
          <w:b/>
          <w:sz w:val="26"/>
          <w:szCs w:val="26"/>
        </w:rPr>
      </w:pPr>
      <w:bookmarkStart w:id="0" w:name="_GoBack"/>
      <w:bookmarkEnd w:id="0"/>
      <w:r w:rsidRPr="00210520">
        <w:rPr>
          <w:rFonts w:asciiTheme="majorEastAsia" w:eastAsiaTheme="majorEastAsia" w:hAnsiTheme="majorEastAsia"/>
          <w:b/>
          <w:noProof/>
          <w:sz w:val="26"/>
          <w:szCs w:val="26"/>
        </w:rPr>
        <mc:AlternateContent>
          <mc:Choice Requires="wps">
            <w:drawing>
              <wp:anchor distT="0" distB="0" distL="114300" distR="114300" simplePos="0" relativeHeight="251659264" behindDoc="0" locked="0" layoutInCell="1" allowOverlap="1" wp14:anchorId="2B0A398D" wp14:editId="424EAEDD">
                <wp:simplePos x="0" y="0"/>
                <wp:positionH relativeFrom="column">
                  <wp:posOffset>5419725</wp:posOffset>
                </wp:positionH>
                <wp:positionV relativeFrom="paragraph">
                  <wp:posOffset>-304800</wp:posOffset>
                </wp:positionV>
                <wp:extent cx="1008000" cy="361950"/>
                <wp:effectExtent l="0" t="0" r="20955" b="22225"/>
                <wp:wrapNone/>
                <wp:docPr id="1" name="正方形/長方形 1"/>
                <wp:cNvGraphicFramePr/>
                <a:graphic xmlns:a="http://schemas.openxmlformats.org/drawingml/2006/main">
                  <a:graphicData uri="http://schemas.microsoft.com/office/word/2010/wordprocessingShape">
                    <wps:wsp>
                      <wps:cNvSpPr/>
                      <wps:spPr>
                        <a:xfrm>
                          <a:off x="0" y="0"/>
                          <a:ext cx="100800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938" w:rsidRPr="003D6A81" w:rsidRDefault="009E2441" w:rsidP="00210520">
                            <w:pPr>
                              <w:snapToGrid w:val="0"/>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資料１</w:t>
                            </w:r>
                            <w:r w:rsidR="00374938" w:rsidRPr="003D6A81">
                              <w:rPr>
                                <w:rFonts w:asciiTheme="majorEastAsia" w:eastAsiaTheme="majorEastAsia" w:hAnsiTheme="majorEastAsia" w:hint="eastAsia"/>
                                <w:color w:val="000000" w:themeColor="text1"/>
                                <w:sz w:val="24"/>
                              </w:rPr>
                              <w:t>－</w:t>
                            </w:r>
                            <w:r w:rsidR="008831B0">
                              <w:rPr>
                                <w:rFonts w:asciiTheme="majorEastAsia" w:eastAsiaTheme="majorEastAsia" w:hAnsiTheme="majorEastAsia"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B0A398D" id="正方形/長方形 1" o:spid="_x0000_s1026" style="position:absolute;left:0;text-align:left;margin-left:426.75pt;margin-top:-24pt;width:79.3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" filled="f" strokecolor="black [3213]" strokeweight="1pt">
                <v:textbox style="mso-fit-shape-to-text:t">
                  <w:txbxContent>
                    <w:p w:rsidR="00374938" w:rsidRPr="003D6A81" w:rsidRDefault="009E2441" w:rsidP="00210520">
                      <w:pPr>
                        <w:snapToGrid w:val="0"/>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資料１</w:t>
                      </w:r>
                      <w:r w:rsidR="00374938" w:rsidRPr="003D6A81">
                        <w:rPr>
                          <w:rFonts w:asciiTheme="majorEastAsia" w:eastAsiaTheme="majorEastAsia" w:hAnsiTheme="majorEastAsia" w:hint="eastAsia"/>
                          <w:color w:val="000000" w:themeColor="text1"/>
                          <w:sz w:val="24"/>
                        </w:rPr>
                        <w:t>－</w:t>
                      </w:r>
                      <w:r w:rsidR="008831B0">
                        <w:rPr>
                          <w:rFonts w:asciiTheme="majorEastAsia" w:eastAsiaTheme="majorEastAsia" w:hAnsiTheme="majorEastAsia" w:hint="eastAsia"/>
                          <w:color w:val="000000" w:themeColor="text1"/>
                          <w:sz w:val="24"/>
                        </w:rPr>
                        <w:t>１</w:t>
                      </w:r>
                    </w:p>
                  </w:txbxContent>
                </v:textbox>
              </v:rect>
            </w:pict>
          </mc:Fallback>
        </mc:AlternateContent>
      </w:r>
      <w:r w:rsidR="00D743AE" w:rsidRPr="00210520">
        <w:rPr>
          <w:rFonts w:asciiTheme="majorEastAsia" w:eastAsiaTheme="majorEastAsia" w:hAnsiTheme="majorEastAsia" w:hint="eastAsia"/>
          <w:b/>
          <w:sz w:val="26"/>
          <w:szCs w:val="26"/>
        </w:rPr>
        <w:t>大阪府地球温暖化対策実行計画</w:t>
      </w:r>
      <w:r w:rsidR="008848EA" w:rsidRPr="00210520">
        <w:rPr>
          <w:rFonts w:asciiTheme="majorEastAsia" w:eastAsiaTheme="majorEastAsia" w:hAnsiTheme="majorEastAsia" w:hint="eastAsia"/>
          <w:b/>
          <w:sz w:val="26"/>
          <w:szCs w:val="26"/>
        </w:rPr>
        <w:t>（区域施策編）</w:t>
      </w:r>
      <w:r w:rsidR="00D743AE" w:rsidRPr="00210520">
        <w:rPr>
          <w:rFonts w:asciiTheme="majorEastAsia" w:eastAsiaTheme="majorEastAsia" w:hAnsiTheme="majorEastAsia" w:hint="eastAsia"/>
          <w:b/>
          <w:sz w:val="26"/>
          <w:szCs w:val="26"/>
        </w:rPr>
        <w:t>の</w:t>
      </w:r>
      <w:r w:rsidR="00210520">
        <w:rPr>
          <w:rFonts w:asciiTheme="majorEastAsia" w:eastAsiaTheme="majorEastAsia" w:hAnsiTheme="majorEastAsia" w:hint="eastAsia"/>
          <w:b/>
          <w:sz w:val="26"/>
          <w:szCs w:val="26"/>
        </w:rPr>
        <w:t>進捗状況について</w:t>
      </w:r>
    </w:p>
    <w:p w:rsidR="001C10FB" w:rsidRDefault="001C10FB" w:rsidP="00116441">
      <w:pPr>
        <w:spacing w:line="260" w:lineRule="exact"/>
        <w:rPr>
          <w:sz w:val="24"/>
        </w:rPr>
      </w:pPr>
    </w:p>
    <w:p w:rsidR="001C10FB" w:rsidRPr="001C10FB" w:rsidRDefault="001C10FB">
      <w:pPr>
        <w:rPr>
          <w:rFonts w:asciiTheme="majorEastAsia" w:eastAsiaTheme="majorEastAsia" w:hAnsiTheme="majorEastAsia"/>
          <w:sz w:val="24"/>
        </w:rPr>
      </w:pPr>
      <w:r w:rsidRPr="001C10FB">
        <w:rPr>
          <w:rFonts w:asciiTheme="majorEastAsia" w:eastAsiaTheme="majorEastAsia" w:hAnsiTheme="majorEastAsia" w:hint="eastAsia"/>
          <w:sz w:val="24"/>
        </w:rPr>
        <w:t>１</w:t>
      </w:r>
      <w:r w:rsidR="0080198C">
        <w:rPr>
          <w:rFonts w:asciiTheme="majorEastAsia" w:eastAsiaTheme="majorEastAsia" w:hAnsiTheme="majorEastAsia" w:hint="eastAsia"/>
          <w:sz w:val="24"/>
        </w:rPr>
        <w:t xml:space="preserve">　</w:t>
      </w:r>
      <w:r w:rsidRPr="001C10FB">
        <w:rPr>
          <w:rFonts w:asciiTheme="majorEastAsia" w:eastAsiaTheme="majorEastAsia" w:hAnsiTheme="majorEastAsia" w:hint="eastAsia"/>
          <w:sz w:val="24"/>
        </w:rPr>
        <w:t>温室効果ガス排出量</w:t>
      </w:r>
    </w:p>
    <w:p w:rsidR="008831B0" w:rsidRDefault="008831B0" w:rsidP="00AE7B4F">
      <w:pPr>
        <w:ind w:firstLineChars="100" w:firstLine="240"/>
        <w:rPr>
          <w:sz w:val="24"/>
        </w:rPr>
      </w:pPr>
      <w:r w:rsidRPr="008831B0">
        <w:rPr>
          <w:rFonts w:hint="eastAsia"/>
          <w:sz w:val="24"/>
        </w:rPr>
        <w:t>2015</w:t>
      </w:r>
      <w:r w:rsidR="006C0641">
        <w:rPr>
          <w:rFonts w:hint="eastAsia"/>
          <w:sz w:val="24"/>
        </w:rPr>
        <w:t>（平成</w:t>
      </w:r>
      <w:r w:rsidR="006C0641">
        <w:rPr>
          <w:rFonts w:hint="eastAsia"/>
          <w:sz w:val="24"/>
        </w:rPr>
        <w:t>27</w:t>
      </w:r>
      <w:r w:rsidR="006C0641">
        <w:rPr>
          <w:rFonts w:hint="eastAsia"/>
          <w:sz w:val="24"/>
        </w:rPr>
        <w:t>）</w:t>
      </w:r>
      <w:r w:rsidRPr="008831B0">
        <w:rPr>
          <w:rFonts w:hint="eastAsia"/>
          <w:sz w:val="24"/>
        </w:rPr>
        <w:t>年３月に策定した</w:t>
      </w:r>
      <w:r w:rsidR="00D20C03" w:rsidRPr="003D6A81">
        <w:rPr>
          <w:rFonts w:hint="eastAsia"/>
          <w:sz w:val="24"/>
        </w:rPr>
        <w:t>「大阪府地球温暖化対策実行計画（区域施策編）」</w:t>
      </w:r>
      <w:r w:rsidR="001F0C33" w:rsidRPr="003D6A81">
        <w:rPr>
          <w:rFonts w:hint="eastAsia"/>
          <w:sz w:val="24"/>
        </w:rPr>
        <w:t>（以下、「実行計画」）</w:t>
      </w:r>
      <w:r w:rsidR="00D20C03" w:rsidRPr="003D6A81">
        <w:rPr>
          <w:rFonts w:hint="eastAsia"/>
          <w:sz w:val="24"/>
        </w:rPr>
        <w:t>では、</w:t>
      </w:r>
      <w:r>
        <w:rPr>
          <w:rFonts w:hint="eastAsia"/>
          <w:sz w:val="24"/>
        </w:rPr>
        <w:t>以下の</w:t>
      </w:r>
      <w:r w:rsidR="00244410">
        <w:rPr>
          <w:rFonts w:hint="eastAsia"/>
          <w:sz w:val="24"/>
        </w:rPr>
        <w:t>とおり期間と</w:t>
      </w:r>
      <w:r>
        <w:rPr>
          <w:rFonts w:hint="eastAsia"/>
          <w:sz w:val="24"/>
        </w:rPr>
        <w:t>目標を設定している。</w:t>
      </w:r>
    </w:p>
    <w:tbl>
      <w:tblPr>
        <w:tblStyle w:val="af"/>
        <w:tblW w:w="9453" w:type="dxa"/>
        <w:jc w:val="center"/>
        <w:tblLook w:val="04A0" w:firstRow="1" w:lastRow="0" w:firstColumn="1" w:lastColumn="0" w:noHBand="0" w:noVBand="1"/>
      </w:tblPr>
      <w:tblGrid>
        <w:gridCol w:w="9453"/>
      </w:tblGrid>
      <w:tr w:rsidR="008831B0" w:rsidRPr="00E3623A" w:rsidTr="00B2363F">
        <w:trPr>
          <w:trHeight w:val="920"/>
          <w:jc w:val="center"/>
        </w:trPr>
        <w:tc>
          <w:tcPr>
            <w:tcW w:w="9453" w:type="dxa"/>
            <w:vAlign w:val="center"/>
          </w:tcPr>
          <w:p w:rsidR="008831B0" w:rsidRPr="00B2363F" w:rsidRDefault="008831B0" w:rsidP="00B2363F">
            <w:pPr>
              <w:rPr>
                <w:rFonts w:asciiTheme="majorEastAsia" w:eastAsiaTheme="majorEastAsia" w:hAnsiTheme="majorEastAsia"/>
                <w:sz w:val="24"/>
              </w:rPr>
            </w:pPr>
            <w:r w:rsidRPr="00B2363F">
              <w:rPr>
                <w:rFonts w:asciiTheme="majorEastAsia" w:eastAsiaTheme="majorEastAsia" w:hAnsiTheme="majorEastAsia" w:hint="eastAsia"/>
                <w:sz w:val="24"/>
              </w:rPr>
              <w:t>・計画の期間：2015</w:t>
            </w:r>
            <w:r w:rsidR="0080198C">
              <w:rPr>
                <w:rFonts w:asciiTheme="majorEastAsia" w:eastAsiaTheme="majorEastAsia" w:hAnsiTheme="majorEastAsia" w:hint="eastAsia"/>
                <w:sz w:val="24"/>
              </w:rPr>
              <w:t>年度</w:t>
            </w:r>
            <w:r w:rsidRPr="00B2363F">
              <w:rPr>
                <w:rFonts w:asciiTheme="majorEastAsia" w:eastAsiaTheme="majorEastAsia" w:hAnsiTheme="majorEastAsia" w:hint="eastAsia"/>
                <w:sz w:val="24"/>
              </w:rPr>
              <w:t>～2020年度</w:t>
            </w:r>
          </w:p>
          <w:p w:rsidR="008831B0" w:rsidRPr="00B2363F" w:rsidRDefault="008831B0">
            <w:pPr>
              <w:rPr>
                <w:rFonts w:asciiTheme="majorEastAsia" w:eastAsiaTheme="majorEastAsia" w:hAnsiTheme="majorEastAsia"/>
                <w:sz w:val="24"/>
              </w:rPr>
            </w:pPr>
            <w:r w:rsidRPr="00B2363F">
              <w:rPr>
                <w:rFonts w:asciiTheme="majorEastAsia" w:eastAsiaTheme="majorEastAsia" w:hAnsiTheme="majorEastAsia" w:hint="eastAsia"/>
                <w:sz w:val="24"/>
              </w:rPr>
              <w:t>・計画の目標：</w:t>
            </w:r>
            <w:r w:rsidRPr="00B2363F">
              <w:rPr>
                <w:rFonts w:asciiTheme="majorEastAsia" w:eastAsiaTheme="majorEastAsia" w:hAnsiTheme="majorEastAsia"/>
                <w:sz w:val="24"/>
              </w:rPr>
              <w:t>2020</w:t>
            </w:r>
            <w:r w:rsidRPr="00B2363F">
              <w:rPr>
                <w:rFonts w:asciiTheme="majorEastAsia" w:eastAsiaTheme="majorEastAsia" w:hAnsiTheme="majorEastAsia" w:hint="eastAsia"/>
                <w:sz w:val="24"/>
              </w:rPr>
              <w:t>年度</w:t>
            </w:r>
            <w:r w:rsidR="00210520">
              <w:rPr>
                <w:rFonts w:asciiTheme="majorEastAsia" w:eastAsiaTheme="majorEastAsia" w:hAnsiTheme="majorEastAsia" w:hint="eastAsia"/>
                <w:sz w:val="24"/>
              </w:rPr>
              <w:t>までに</w:t>
            </w:r>
            <w:r w:rsidRPr="00B2363F">
              <w:rPr>
                <w:rFonts w:asciiTheme="majorEastAsia" w:eastAsiaTheme="majorEastAsia" w:hAnsiTheme="majorEastAsia" w:hint="eastAsia"/>
                <w:sz w:val="24"/>
              </w:rPr>
              <w:t>温室効果ガス排出量</w:t>
            </w:r>
            <w:r w:rsidRPr="00B2363F">
              <w:rPr>
                <w:rFonts w:asciiTheme="majorEastAsia" w:eastAsiaTheme="majorEastAsia" w:hAnsiTheme="majorEastAsia" w:hint="eastAsia"/>
                <w:sz w:val="24"/>
                <w:vertAlign w:val="superscript"/>
              </w:rPr>
              <w:t>※</w:t>
            </w:r>
            <w:r w:rsidRPr="00B2363F">
              <w:rPr>
                <w:rFonts w:asciiTheme="majorEastAsia" w:eastAsiaTheme="majorEastAsia" w:hAnsiTheme="majorEastAsia" w:hint="eastAsia"/>
                <w:sz w:val="24"/>
              </w:rPr>
              <w:t>を</w:t>
            </w:r>
            <w:r w:rsidRPr="00B2363F">
              <w:rPr>
                <w:rFonts w:asciiTheme="majorEastAsia" w:eastAsiaTheme="majorEastAsia" w:hAnsiTheme="majorEastAsia"/>
                <w:sz w:val="24"/>
              </w:rPr>
              <w:t>2005</w:t>
            </w:r>
            <w:r w:rsidRPr="00B2363F">
              <w:rPr>
                <w:rFonts w:asciiTheme="majorEastAsia" w:eastAsiaTheme="majorEastAsia" w:hAnsiTheme="majorEastAsia" w:hint="eastAsia"/>
                <w:sz w:val="24"/>
              </w:rPr>
              <w:t>年度</w:t>
            </w:r>
            <w:r w:rsidR="00210520">
              <w:rPr>
                <w:rFonts w:asciiTheme="majorEastAsia" w:eastAsiaTheme="majorEastAsia" w:hAnsiTheme="majorEastAsia" w:hint="eastAsia"/>
                <w:sz w:val="24"/>
              </w:rPr>
              <w:t>比で</w:t>
            </w:r>
            <w:r w:rsidRPr="00B2363F">
              <w:rPr>
                <w:rFonts w:asciiTheme="majorEastAsia" w:eastAsiaTheme="majorEastAsia" w:hAnsiTheme="majorEastAsia" w:hint="eastAsia"/>
                <w:sz w:val="24"/>
              </w:rPr>
              <w:t>７％削減</w:t>
            </w:r>
          </w:p>
        </w:tc>
      </w:tr>
    </w:tbl>
    <w:p w:rsidR="008831B0" w:rsidRPr="008831B0" w:rsidRDefault="008831B0" w:rsidP="006443A1">
      <w:pPr>
        <w:ind w:right="720" w:firstLineChars="100" w:firstLine="180"/>
        <w:jc w:val="right"/>
        <w:rPr>
          <w:sz w:val="18"/>
        </w:rPr>
      </w:pPr>
      <w:r w:rsidRPr="008831B0">
        <w:rPr>
          <w:rFonts w:hint="eastAsia"/>
          <w:sz w:val="18"/>
        </w:rPr>
        <w:t>※</w:t>
      </w:r>
      <w:r w:rsidR="00861A96">
        <w:rPr>
          <w:rFonts w:hint="eastAsia"/>
          <w:sz w:val="18"/>
        </w:rPr>
        <w:t>目標年度の</w:t>
      </w:r>
      <w:r w:rsidRPr="008831B0">
        <w:rPr>
          <w:rFonts w:hint="eastAsia"/>
          <w:sz w:val="18"/>
        </w:rPr>
        <w:t>電気の排出係数は関西電力株式会社の</w:t>
      </w:r>
      <w:r w:rsidRPr="008831B0">
        <w:rPr>
          <w:rFonts w:hint="eastAsia"/>
          <w:sz w:val="18"/>
        </w:rPr>
        <w:t>2012</w:t>
      </w:r>
      <w:r w:rsidRPr="008831B0">
        <w:rPr>
          <w:rFonts w:hint="eastAsia"/>
          <w:sz w:val="18"/>
        </w:rPr>
        <w:t>年度の値（</w:t>
      </w:r>
      <w:r w:rsidRPr="008831B0">
        <w:rPr>
          <w:rFonts w:hint="eastAsia"/>
          <w:sz w:val="18"/>
        </w:rPr>
        <w:t>0.514kg-CO</w:t>
      </w:r>
      <w:r w:rsidRPr="00B2363F">
        <w:rPr>
          <w:rFonts w:hint="eastAsia"/>
          <w:sz w:val="18"/>
          <w:vertAlign w:val="subscript"/>
        </w:rPr>
        <w:t>2</w:t>
      </w:r>
      <w:r w:rsidRPr="008831B0">
        <w:rPr>
          <w:rFonts w:hint="eastAsia"/>
          <w:sz w:val="18"/>
        </w:rPr>
        <w:t>/kWh</w:t>
      </w:r>
      <w:r w:rsidRPr="008831B0">
        <w:rPr>
          <w:rFonts w:hint="eastAsia"/>
          <w:sz w:val="18"/>
        </w:rPr>
        <w:t>）を用い</w:t>
      </w:r>
      <w:r w:rsidR="00210520">
        <w:rPr>
          <w:rFonts w:hint="eastAsia"/>
          <w:sz w:val="18"/>
        </w:rPr>
        <w:t>て設定</w:t>
      </w:r>
    </w:p>
    <w:p w:rsidR="009D67D7" w:rsidRDefault="008831B0" w:rsidP="009D67D7">
      <w:pPr>
        <w:spacing w:beforeLines="50" w:before="180"/>
        <w:ind w:firstLineChars="100" w:firstLine="240"/>
        <w:rPr>
          <w:sz w:val="24"/>
        </w:rPr>
      </w:pPr>
      <w:r>
        <w:rPr>
          <w:rFonts w:hint="eastAsia"/>
          <w:sz w:val="24"/>
        </w:rPr>
        <w:t>201</w:t>
      </w:r>
      <w:r w:rsidR="004F4AB8">
        <w:rPr>
          <w:rFonts w:hint="eastAsia"/>
          <w:sz w:val="24"/>
        </w:rPr>
        <w:t>6</w:t>
      </w:r>
      <w:r>
        <w:rPr>
          <w:rFonts w:hint="eastAsia"/>
          <w:sz w:val="24"/>
        </w:rPr>
        <w:t>年度の温室効果ガス排出量は</w:t>
      </w:r>
      <w:r w:rsidR="008E3FE3">
        <w:rPr>
          <w:rFonts w:hint="eastAsia"/>
          <w:sz w:val="24"/>
        </w:rPr>
        <w:t>、</w:t>
      </w:r>
      <w:r w:rsidR="00116441">
        <w:rPr>
          <w:rFonts w:hint="eastAsia"/>
          <w:sz w:val="24"/>
        </w:rPr>
        <w:t>表</w:t>
      </w:r>
      <w:r>
        <w:rPr>
          <w:rFonts w:hint="eastAsia"/>
          <w:sz w:val="24"/>
        </w:rPr>
        <w:t>１に示すとおり</w:t>
      </w:r>
      <w:r w:rsidRPr="008831B0">
        <w:rPr>
          <w:rFonts w:hint="eastAsia"/>
          <w:sz w:val="24"/>
        </w:rPr>
        <w:t>5,</w:t>
      </w:r>
      <w:r w:rsidR="00F92A68">
        <w:rPr>
          <w:rFonts w:hint="eastAsia"/>
          <w:sz w:val="24"/>
        </w:rPr>
        <w:t>642</w:t>
      </w:r>
      <w:r w:rsidRPr="008831B0">
        <w:rPr>
          <w:rFonts w:hint="eastAsia"/>
          <w:sz w:val="24"/>
        </w:rPr>
        <w:t>万トンであり、基準年度である</w:t>
      </w:r>
      <w:r w:rsidRPr="008831B0">
        <w:rPr>
          <w:rFonts w:hint="eastAsia"/>
          <w:sz w:val="24"/>
        </w:rPr>
        <w:t>2005</w:t>
      </w:r>
      <w:r w:rsidRPr="008831B0">
        <w:rPr>
          <w:rFonts w:hint="eastAsia"/>
          <w:sz w:val="24"/>
        </w:rPr>
        <w:t>年度比で</w:t>
      </w:r>
      <w:r w:rsidR="00F92A68">
        <w:rPr>
          <w:rFonts w:hint="eastAsia"/>
          <w:sz w:val="24"/>
        </w:rPr>
        <w:t>0</w:t>
      </w:r>
      <w:r w:rsidRPr="008831B0">
        <w:rPr>
          <w:rFonts w:hint="eastAsia"/>
          <w:sz w:val="24"/>
        </w:rPr>
        <w:t>.</w:t>
      </w:r>
      <w:r w:rsidR="00F92A68">
        <w:rPr>
          <w:rFonts w:hint="eastAsia"/>
          <w:sz w:val="24"/>
        </w:rPr>
        <w:t>7</w:t>
      </w:r>
      <w:r w:rsidRPr="008831B0">
        <w:rPr>
          <w:rFonts w:hint="eastAsia"/>
          <w:sz w:val="24"/>
        </w:rPr>
        <w:t>％</w:t>
      </w:r>
      <w:r w:rsidR="00F92A68">
        <w:rPr>
          <w:rFonts w:hint="eastAsia"/>
          <w:sz w:val="24"/>
        </w:rPr>
        <w:t>増加</w:t>
      </w:r>
      <w:r w:rsidRPr="008831B0">
        <w:rPr>
          <w:rFonts w:hint="eastAsia"/>
          <w:sz w:val="24"/>
        </w:rPr>
        <w:t>、前年度比では</w:t>
      </w:r>
      <w:r w:rsidR="00F92A68">
        <w:rPr>
          <w:rFonts w:hint="eastAsia"/>
          <w:sz w:val="24"/>
        </w:rPr>
        <w:t>2</w:t>
      </w:r>
      <w:r w:rsidRPr="008831B0">
        <w:rPr>
          <w:rFonts w:hint="eastAsia"/>
          <w:sz w:val="24"/>
        </w:rPr>
        <w:t>.</w:t>
      </w:r>
      <w:r w:rsidR="00F92A68">
        <w:rPr>
          <w:rFonts w:hint="eastAsia"/>
          <w:sz w:val="24"/>
        </w:rPr>
        <w:t>5</w:t>
      </w:r>
      <w:r w:rsidRPr="008831B0">
        <w:rPr>
          <w:rFonts w:hint="eastAsia"/>
          <w:sz w:val="24"/>
        </w:rPr>
        <w:t>％の</w:t>
      </w:r>
      <w:r w:rsidR="00F92A68">
        <w:rPr>
          <w:rFonts w:hint="eastAsia"/>
          <w:sz w:val="24"/>
        </w:rPr>
        <w:t>増加</w:t>
      </w:r>
      <w:r w:rsidRPr="008831B0">
        <w:rPr>
          <w:rFonts w:hint="eastAsia"/>
          <w:sz w:val="24"/>
        </w:rPr>
        <w:t>と</w:t>
      </w:r>
      <w:r>
        <w:rPr>
          <w:rFonts w:hint="eastAsia"/>
          <w:sz w:val="24"/>
        </w:rPr>
        <w:t>なった。</w:t>
      </w:r>
    </w:p>
    <w:p w:rsidR="009D67D7" w:rsidRDefault="0080198C" w:rsidP="006443A1">
      <w:pPr>
        <w:ind w:firstLineChars="118" w:firstLine="283"/>
        <w:rPr>
          <w:sz w:val="24"/>
          <w:szCs w:val="24"/>
        </w:rPr>
      </w:pPr>
      <w:r w:rsidRPr="0080198C">
        <w:rPr>
          <w:rFonts w:hint="eastAsia"/>
          <w:sz w:val="24"/>
        </w:rPr>
        <w:t>エネルギー起源の温室効果ガス排出量については、家庭部門において前年度からの増加率が最も大きく、その要因としては、前年度より夏季に暑く冬季に寒かったため、冷暖房の使用が増加したことなどが考えられ</w:t>
      </w:r>
      <w:r w:rsidR="00BA09E6">
        <w:rPr>
          <w:rFonts w:hint="eastAsia"/>
          <w:sz w:val="24"/>
        </w:rPr>
        <w:t>る</w:t>
      </w:r>
      <w:r w:rsidRPr="0080198C">
        <w:rPr>
          <w:rFonts w:hint="eastAsia"/>
          <w:sz w:val="24"/>
        </w:rPr>
        <w:t>。</w:t>
      </w:r>
      <w:r>
        <w:rPr>
          <w:rFonts w:hint="eastAsia"/>
          <w:sz w:val="24"/>
        </w:rPr>
        <w:t xml:space="preserve">　</w:t>
      </w:r>
      <w:r w:rsidR="00BA09E6">
        <w:rPr>
          <w:rFonts w:hint="eastAsia"/>
          <w:sz w:val="24"/>
        </w:rPr>
        <w:t xml:space="preserve">　　</w:t>
      </w:r>
      <w:r>
        <w:rPr>
          <w:rFonts w:hint="eastAsia"/>
          <w:sz w:val="24"/>
        </w:rPr>
        <w:t xml:space="preserve">　　　　</w:t>
      </w:r>
      <w:r w:rsidR="00861A96">
        <w:rPr>
          <w:rFonts w:hint="eastAsia"/>
          <w:sz w:val="24"/>
          <w:szCs w:val="24"/>
        </w:rPr>
        <w:t>※</w:t>
      </w:r>
      <w:r w:rsidR="00D07C09" w:rsidRPr="00AE7B4F">
        <w:rPr>
          <w:rFonts w:hint="eastAsia"/>
          <w:sz w:val="24"/>
          <w:szCs w:val="24"/>
        </w:rPr>
        <w:t>詳細データ</w:t>
      </w:r>
      <w:r w:rsidR="009D67D7" w:rsidRPr="00AE7B4F">
        <w:rPr>
          <w:rFonts w:hint="eastAsia"/>
          <w:sz w:val="24"/>
          <w:szCs w:val="24"/>
        </w:rPr>
        <w:t>は「別添資料」</w:t>
      </w:r>
      <w:r w:rsidR="00C600DE" w:rsidRPr="00AE7B4F">
        <w:rPr>
          <w:rFonts w:hint="eastAsia"/>
          <w:sz w:val="24"/>
          <w:szCs w:val="24"/>
        </w:rPr>
        <w:t>を</w:t>
      </w:r>
      <w:r w:rsidR="009D67D7" w:rsidRPr="00AE7B4F">
        <w:rPr>
          <w:rFonts w:hint="eastAsia"/>
          <w:sz w:val="24"/>
          <w:szCs w:val="24"/>
        </w:rPr>
        <w:t>参照。</w:t>
      </w:r>
    </w:p>
    <w:p w:rsidR="00116441" w:rsidRDefault="00116441" w:rsidP="00116441">
      <w:pPr>
        <w:ind w:left="240" w:hangingChars="100" w:hanging="240"/>
        <w:rPr>
          <w:sz w:val="24"/>
          <w:szCs w:val="24"/>
        </w:rPr>
      </w:pPr>
    </w:p>
    <w:p w:rsidR="00116441" w:rsidRPr="00AE7B4F" w:rsidRDefault="00116441" w:rsidP="00AE7B4F">
      <w:pPr>
        <w:spacing w:line="280" w:lineRule="exact"/>
        <w:ind w:left="240" w:hangingChars="100" w:hanging="240"/>
        <w:jc w:val="center"/>
        <w:rPr>
          <w:rFonts w:asciiTheme="majorEastAsia" w:eastAsiaTheme="majorEastAsia" w:hAnsiTheme="majorEastAsia"/>
          <w:sz w:val="24"/>
          <w:szCs w:val="24"/>
        </w:rPr>
      </w:pPr>
      <w:r w:rsidRPr="00AE7B4F">
        <w:rPr>
          <w:rFonts w:asciiTheme="majorEastAsia" w:eastAsiaTheme="majorEastAsia" w:hAnsiTheme="majorEastAsia" w:hint="eastAsia"/>
          <w:sz w:val="24"/>
          <w:szCs w:val="24"/>
        </w:rPr>
        <w:t>表１　大阪府域における温室効果ガス排出量</w:t>
      </w:r>
    </w:p>
    <w:p w:rsidR="00116441" w:rsidRDefault="005123E6" w:rsidP="00AE7B4F">
      <w:pPr>
        <w:spacing w:line="280" w:lineRule="exact"/>
        <w:ind w:left="240" w:right="2" w:hangingChars="100" w:hanging="240"/>
        <w:jc w:val="right"/>
        <w:rPr>
          <w:sz w:val="24"/>
          <w:szCs w:val="24"/>
        </w:rPr>
      </w:pPr>
      <w:r>
        <w:rPr>
          <w:rFonts w:hint="eastAsia"/>
          <w:sz w:val="24"/>
          <w:szCs w:val="24"/>
        </w:rPr>
        <w:t xml:space="preserve">　</w:t>
      </w:r>
      <w:r w:rsidR="00861A96">
        <w:rPr>
          <w:rFonts w:hint="eastAsia"/>
          <w:sz w:val="24"/>
          <w:szCs w:val="24"/>
        </w:rPr>
        <w:t>（単位：万</w:t>
      </w:r>
      <w:r w:rsidR="00861A96">
        <w:rPr>
          <w:rFonts w:hint="eastAsia"/>
          <w:sz w:val="24"/>
          <w:szCs w:val="24"/>
        </w:rPr>
        <w:t>t-CO</w:t>
      </w:r>
      <w:r w:rsidR="00861A96" w:rsidRPr="00861A96">
        <w:rPr>
          <w:rFonts w:hint="eastAsia"/>
          <w:sz w:val="24"/>
          <w:szCs w:val="24"/>
          <w:vertAlign w:val="subscript"/>
        </w:rPr>
        <w:t>2</w:t>
      </w:r>
      <w:r w:rsidR="00861A96">
        <w:rPr>
          <w:rFonts w:hint="eastAsia"/>
          <w:sz w:val="24"/>
          <w:szCs w:val="24"/>
        </w:rPr>
        <w:t>）</w:t>
      </w:r>
    </w:p>
    <w:p w:rsidR="00116441" w:rsidRDefault="009512C1" w:rsidP="002B008C">
      <w:pPr>
        <w:ind w:left="240" w:hangingChars="100" w:hanging="240"/>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pt;height:215.4pt">
            <v:imagedata r:id="rId7" o:title=""/>
          </v:shape>
        </w:pict>
      </w:r>
    </w:p>
    <w:p w:rsidR="0080198C" w:rsidRPr="006443A1" w:rsidRDefault="0080198C" w:rsidP="006443A1">
      <w:pPr>
        <w:tabs>
          <w:tab w:val="left" w:pos="284"/>
        </w:tabs>
        <w:spacing w:line="200" w:lineRule="exact"/>
        <w:ind w:leftChars="120" w:left="252"/>
        <w:jc w:val="left"/>
        <w:rPr>
          <w:sz w:val="18"/>
          <w:szCs w:val="18"/>
        </w:rPr>
      </w:pPr>
      <w:r w:rsidRPr="006443A1">
        <w:rPr>
          <w:rFonts w:hint="eastAsia"/>
          <w:sz w:val="18"/>
          <w:szCs w:val="18"/>
        </w:rPr>
        <w:t>※</w:t>
      </w:r>
      <w:r w:rsidRPr="006443A1">
        <w:rPr>
          <w:sz w:val="18"/>
          <w:szCs w:val="18"/>
        </w:rPr>
        <w:t>2005</w:t>
      </w:r>
      <w:r w:rsidRPr="006443A1">
        <w:rPr>
          <w:rFonts w:hint="eastAsia"/>
          <w:sz w:val="18"/>
          <w:szCs w:val="18"/>
        </w:rPr>
        <w:t>年度の電気の排出係数は当該年度の関西電力株式会社の値（</w:t>
      </w:r>
      <w:r w:rsidRPr="006443A1">
        <w:rPr>
          <w:sz w:val="18"/>
          <w:szCs w:val="18"/>
        </w:rPr>
        <w:t>0.358 kg-CO2/kWh</w:t>
      </w:r>
      <w:r w:rsidRPr="006443A1">
        <w:rPr>
          <w:rFonts w:hint="eastAsia"/>
          <w:sz w:val="18"/>
          <w:szCs w:val="18"/>
        </w:rPr>
        <w:t>）、</w:t>
      </w:r>
    </w:p>
    <w:p w:rsidR="0080198C" w:rsidRDefault="0080198C" w:rsidP="006443A1">
      <w:pPr>
        <w:tabs>
          <w:tab w:val="left" w:pos="284"/>
        </w:tabs>
        <w:spacing w:line="200" w:lineRule="exact"/>
        <w:ind w:leftChars="120" w:left="252" w:firstLineChars="100" w:firstLine="180"/>
        <w:jc w:val="left"/>
        <w:rPr>
          <w:sz w:val="18"/>
          <w:szCs w:val="18"/>
        </w:rPr>
      </w:pPr>
      <w:r w:rsidRPr="006443A1">
        <w:rPr>
          <w:sz w:val="18"/>
          <w:szCs w:val="18"/>
        </w:rPr>
        <w:t>2014</w:t>
      </w:r>
      <w:r w:rsidRPr="006443A1">
        <w:rPr>
          <w:rFonts w:hint="eastAsia"/>
          <w:sz w:val="18"/>
          <w:szCs w:val="18"/>
        </w:rPr>
        <w:t>年度以降は同社の</w:t>
      </w:r>
      <w:r w:rsidRPr="006443A1">
        <w:rPr>
          <w:sz w:val="18"/>
          <w:szCs w:val="18"/>
        </w:rPr>
        <w:t>2012</w:t>
      </w:r>
      <w:r w:rsidRPr="006443A1">
        <w:rPr>
          <w:rFonts w:hint="eastAsia"/>
          <w:sz w:val="18"/>
          <w:szCs w:val="18"/>
        </w:rPr>
        <w:t>年度の値（</w:t>
      </w:r>
      <w:r w:rsidRPr="006443A1">
        <w:rPr>
          <w:sz w:val="18"/>
          <w:szCs w:val="18"/>
        </w:rPr>
        <w:t>0.514kg-CO2/kWh</w:t>
      </w:r>
      <w:r w:rsidRPr="006443A1">
        <w:rPr>
          <w:rFonts w:hint="eastAsia"/>
          <w:sz w:val="18"/>
          <w:szCs w:val="18"/>
        </w:rPr>
        <w:t>）を用いている。</w:t>
      </w:r>
    </w:p>
    <w:p w:rsidR="0080198C" w:rsidRPr="006443A1" w:rsidRDefault="0080198C" w:rsidP="0080198C">
      <w:pPr>
        <w:tabs>
          <w:tab w:val="left" w:pos="284"/>
        </w:tabs>
        <w:spacing w:line="200" w:lineRule="exact"/>
        <w:jc w:val="left"/>
        <w:rPr>
          <w:sz w:val="18"/>
          <w:szCs w:val="18"/>
        </w:rPr>
      </w:pPr>
    </w:p>
    <w:p w:rsidR="004E7F3E" w:rsidRDefault="009512C1" w:rsidP="006443A1">
      <w:pPr>
        <w:jc w:val="center"/>
        <w:rPr>
          <w:sz w:val="24"/>
        </w:rPr>
      </w:pPr>
      <w:r>
        <w:pict>
          <v:shape id="_x0000_i1026" type="#_x0000_t75" style="width:332.1pt;height:189.85pt">
            <v:imagedata r:id="rId8" o:title=""/>
          </v:shape>
        </w:pict>
      </w:r>
      <w:r w:rsidR="00147371" w:rsidRPr="0080198C">
        <w:rPr>
          <w:noProof/>
          <w:sz w:val="18"/>
          <w:szCs w:val="18"/>
        </w:rPr>
        <mc:AlternateContent>
          <mc:Choice Requires="wps">
            <w:drawing>
              <wp:anchor distT="0" distB="0" distL="114300" distR="114300" simplePos="0" relativeHeight="251662336" behindDoc="0" locked="0" layoutInCell="1" allowOverlap="1" wp14:anchorId="5F97298D" wp14:editId="4521FB30">
                <wp:simplePos x="0" y="0"/>
                <wp:positionH relativeFrom="column">
                  <wp:posOffset>-23495</wp:posOffset>
                </wp:positionH>
                <wp:positionV relativeFrom="paragraph">
                  <wp:posOffset>252095</wp:posOffset>
                </wp:positionV>
                <wp:extent cx="723265" cy="1403985"/>
                <wp:effectExtent l="0" t="0" r="63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3985"/>
                        </a:xfrm>
                        <a:prstGeom prst="rect">
                          <a:avLst/>
                        </a:prstGeom>
                        <a:solidFill>
                          <a:srgbClr val="FFFFFF"/>
                        </a:solidFill>
                        <a:ln w="9525">
                          <a:noFill/>
                          <a:miter lim="800000"/>
                          <a:headEnd/>
                          <a:tailEnd/>
                        </a:ln>
                      </wps:spPr>
                      <wps:txbx>
                        <w:txbxContent>
                          <w:p w:rsidR="0080198C" w:rsidRPr="006443A1" w:rsidRDefault="0080198C">
                            <w:pPr>
                              <w:rPr>
                                <w:rFonts w:asciiTheme="majorEastAsia" w:eastAsiaTheme="majorEastAsia" w:hAnsiTheme="majorEastAsia"/>
                              </w:rPr>
                            </w:pPr>
                            <w:r w:rsidRPr="006443A1">
                              <w:rPr>
                                <w:rFonts w:asciiTheme="majorEastAsia" w:eastAsiaTheme="majorEastAsia" w:hAnsiTheme="majorEastAsia" w:hint="eastAsia"/>
                              </w:rPr>
                              <w:t>（参考）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7298D" id="_x0000_t202" coordsize="21600,21600" o:spt="202" path="m,l,21600r21600,l21600,xe">
                <v:stroke joinstyle="miter"/>
                <v:path gradientshapeok="t" o:connecttype="rect"/>
              </v:shapetype>
              <v:shape id="テキスト ボックス 2" o:spid="_x0000_s1027" type="#_x0000_t202" style="position:absolute;left:0;text-align:left;margin-left:-1.85pt;margin-top:19.85pt;width:56.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GERAIAADU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" stroked="f">
                <v:textbox style="mso-fit-shape-to-text:t">
                  <w:txbxContent>
                    <w:p w:rsidR="0080198C" w:rsidRPr="006443A1" w:rsidRDefault="0080198C">
                      <w:pPr>
                        <w:rPr>
                          <w:rFonts w:asciiTheme="majorEastAsia" w:eastAsiaTheme="majorEastAsia" w:hAnsiTheme="majorEastAsia"/>
                        </w:rPr>
                      </w:pPr>
                      <w:r w:rsidRPr="006443A1">
                        <w:rPr>
                          <w:rFonts w:asciiTheme="majorEastAsia" w:eastAsiaTheme="majorEastAsia" w:hAnsiTheme="majorEastAsia" w:hint="eastAsia"/>
                        </w:rPr>
                        <w:t>（参考）</w:t>
                      </w:r>
                    </w:p>
                  </w:txbxContent>
                </v:textbox>
              </v:shape>
            </w:pict>
          </mc:Fallback>
        </mc:AlternateContent>
      </w:r>
    </w:p>
    <w:p w:rsidR="00210520" w:rsidRPr="00AE7B4F" w:rsidRDefault="008831B0" w:rsidP="00C600DE">
      <w:pPr>
        <w:spacing w:line="0" w:lineRule="atLeast"/>
        <w:jc w:val="center"/>
        <w:rPr>
          <w:rFonts w:asciiTheme="majorEastAsia" w:eastAsiaTheme="majorEastAsia" w:hAnsiTheme="majorEastAsia"/>
          <w:sz w:val="24"/>
        </w:rPr>
      </w:pPr>
      <w:r w:rsidRPr="00AE7B4F">
        <w:rPr>
          <w:rFonts w:asciiTheme="majorEastAsia" w:eastAsiaTheme="majorEastAsia" w:hAnsiTheme="majorEastAsia" w:hint="eastAsia"/>
          <w:sz w:val="24"/>
        </w:rPr>
        <w:t xml:space="preserve">図１　</w:t>
      </w:r>
      <w:r w:rsidR="00244410" w:rsidRPr="00AE7B4F">
        <w:rPr>
          <w:rFonts w:asciiTheme="majorEastAsia" w:eastAsiaTheme="majorEastAsia" w:hAnsiTheme="majorEastAsia" w:hint="eastAsia"/>
          <w:sz w:val="24"/>
        </w:rPr>
        <w:t>大阪府域における温室効果ガス</w:t>
      </w:r>
      <w:r w:rsidR="0080198C">
        <w:rPr>
          <w:rFonts w:asciiTheme="majorEastAsia" w:eastAsiaTheme="majorEastAsia" w:hAnsiTheme="majorEastAsia" w:hint="eastAsia"/>
          <w:sz w:val="24"/>
        </w:rPr>
        <w:t>実</w:t>
      </w:r>
      <w:r w:rsidR="00244410" w:rsidRPr="00AE7B4F">
        <w:rPr>
          <w:rFonts w:asciiTheme="majorEastAsia" w:eastAsiaTheme="majorEastAsia" w:hAnsiTheme="majorEastAsia" w:hint="eastAsia"/>
          <w:sz w:val="24"/>
        </w:rPr>
        <w:t>排出量の推移</w:t>
      </w:r>
    </w:p>
    <w:p w:rsidR="00210520" w:rsidRDefault="00210520" w:rsidP="006443A1">
      <w:pPr>
        <w:spacing w:line="0" w:lineRule="atLeast"/>
        <w:ind w:firstLineChars="200" w:firstLine="480"/>
        <w:jc w:val="left"/>
        <w:rPr>
          <w:rFonts w:asciiTheme="majorEastAsia" w:eastAsiaTheme="majorEastAsia" w:hAnsiTheme="majorEastAsia"/>
          <w:sz w:val="24"/>
        </w:rPr>
      </w:pPr>
    </w:p>
    <w:p w:rsidR="001C10FB" w:rsidRPr="001C10FB" w:rsidRDefault="001C10FB" w:rsidP="008831B0">
      <w:pPr>
        <w:rPr>
          <w:rFonts w:asciiTheme="majorEastAsia" w:eastAsiaTheme="majorEastAsia" w:hAnsiTheme="majorEastAsia"/>
          <w:sz w:val="24"/>
        </w:rPr>
      </w:pPr>
      <w:r w:rsidRPr="001C10FB">
        <w:rPr>
          <w:rFonts w:asciiTheme="majorEastAsia" w:eastAsiaTheme="majorEastAsia" w:hAnsiTheme="majorEastAsia" w:hint="eastAsia"/>
          <w:sz w:val="24"/>
        </w:rPr>
        <w:t>２</w:t>
      </w:r>
      <w:r w:rsidR="0080198C">
        <w:rPr>
          <w:rFonts w:asciiTheme="majorEastAsia" w:eastAsiaTheme="majorEastAsia" w:hAnsiTheme="majorEastAsia" w:hint="eastAsia"/>
          <w:sz w:val="24"/>
        </w:rPr>
        <w:t xml:space="preserve">　</w:t>
      </w:r>
      <w:r w:rsidRPr="001C10FB">
        <w:rPr>
          <w:rFonts w:asciiTheme="majorEastAsia" w:eastAsiaTheme="majorEastAsia" w:hAnsiTheme="majorEastAsia" w:hint="eastAsia"/>
          <w:sz w:val="24"/>
        </w:rPr>
        <w:t>対策指標</w:t>
      </w:r>
    </w:p>
    <w:p w:rsidR="00210520" w:rsidRDefault="00D20C03" w:rsidP="008E3FE3">
      <w:pPr>
        <w:ind w:firstLineChars="100" w:firstLine="240"/>
        <w:rPr>
          <w:sz w:val="24"/>
        </w:rPr>
      </w:pPr>
      <w:r w:rsidRPr="003D6A81">
        <w:rPr>
          <w:rFonts w:hint="eastAsia"/>
          <w:sz w:val="24"/>
        </w:rPr>
        <w:t>部門ごとの対策の取組状況を把握するため、</w:t>
      </w:r>
      <w:r w:rsidR="001F0C33" w:rsidRPr="003D6A81">
        <w:rPr>
          <w:rFonts w:hint="eastAsia"/>
          <w:sz w:val="24"/>
        </w:rPr>
        <w:t>家庭や産業などの</w:t>
      </w:r>
      <w:r w:rsidRPr="003D6A81">
        <w:rPr>
          <w:rFonts w:hint="eastAsia"/>
          <w:sz w:val="24"/>
        </w:rPr>
        <w:t>部門</w:t>
      </w:r>
      <w:r w:rsidR="001F0C33" w:rsidRPr="003D6A81">
        <w:rPr>
          <w:rFonts w:hint="eastAsia"/>
          <w:sz w:val="24"/>
        </w:rPr>
        <w:t>や再生可能エネルギー</w:t>
      </w:r>
      <w:r w:rsidRPr="003D6A81">
        <w:rPr>
          <w:rFonts w:hint="eastAsia"/>
          <w:sz w:val="24"/>
        </w:rPr>
        <w:t>等について</w:t>
      </w:r>
      <w:r w:rsidR="001F0C33" w:rsidRPr="003D6A81">
        <w:rPr>
          <w:rFonts w:hint="eastAsia"/>
          <w:sz w:val="24"/>
        </w:rPr>
        <w:t>、</w:t>
      </w:r>
      <w:r w:rsidR="008E3FE3">
        <w:rPr>
          <w:rFonts w:hint="eastAsia"/>
          <w:sz w:val="24"/>
        </w:rPr>
        <w:t>実行計画では</w:t>
      </w:r>
      <w:r w:rsidR="008848EA" w:rsidRPr="003D6A81">
        <w:rPr>
          <w:rFonts w:hint="eastAsia"/>
          <w:sz w:val="24"/>
        </w:rPr>
        <w:t>表</w:t>
      </w:r>
      <w:r w:rsidR="0080198C">
        <w:rPr>
          <w:rFonts w:hint="eastAsia"/>
          <w:sz w:val="24"/>
        </w:rPr>
        <w:t>２</w:t>
      </w:r>
      <w:r w:rsidR="008848EA" w:rsidRPr="003D6A81">
        <w:rPr>
          <w:rFonts w:hint="eastAsia"/>
          <w:sz w:val="24"/>
        </w:rPr>
        <w:t>に示す</w:t>
      </w:r>
      <w:r w:rsidRPr="003D6A81">
        <w:rPr>
          <w:rFonts w:hint="eastAsia"/>
          <w:sz w:val="24"/>
        </w:rPr>
        <w:t>対策指標</w:t>
      </w:r>
      <w:r w:rsidR="001F0C33" w:rsidRPr="003D6A81">
        <w:rPr>
          <w:rFonts w:hint="eastAsia"/>
          <w:sz w:val="24"/>
        </w:rPr>
        <w:t>を設定し、温室</w:t>
      </w:r>
      <w:r w:rsidR="00D55A3F" w:rsidRPr="003D6A81">
        <w:rPr>
          <w:rFonts w:hint="eastAsia"/>
          <w:sz w:val="24"/>
        </w:rPr>
        <w:t>効果</w:t>
      </w:r>
      <w:r w:rsidR="001F0C33" w:rsidRPr="003D6A81">
        <w:rPr>
          <w:rFonts w:hint="eastAsia"/>
          <w:sz w:val="24"/>
        </w:rPr>
        <w:t>ガス</w:t>
      </w:r>
      <w:r w:rsidR="00575590">
        <w:rPr>
          <w:rFonts w:hint="eastAsia"/>
          <w:sz w:val="24"/>
        </w:rPr>
        <w:t>排出量</w:t>
      </w:r>
      <w:r w:rsidR="001F0C33" w:rsidRPr="003D6A81">
        <w:rPr>
          <w:rFonts w:hint="eastAsia"/>
          <w:sz w:val="24"/>
        </w:rPr>
        <w:t>の削減率と</w:t>
      </w:r>
      <w:r w:rsidR="008848EA" w:rsidRPr="003D6A81">
        <w:rPr>
          <w:rFonts w:hint="eastAsia"/>
          <w:sz w:val="24"/>
        </w:rPr>
        <w:t>あわせ</w:t>
      </w:r>
      <w:r w:rsidR="00AF5824">
        <w:rPr>
          <w:rFonts w:hint="eastAsia"/>
          <w:sz w:val="24"/>
        </w:rPr>
        <w:t>て</w:t>
      </w:r>
      <w:r w:rsidRPr="003D6A81">
        <w:rPr>
          <w:rFonts w:hint="eastAsia"/>
          <w:sz w:val="24"/>
        </w:rPr>
        <w:t>進行管理</w:t>
      </w:r>
      <w:r w:rsidR="0080198C">
        <w:rPr>
          <w:rFonts w:hint="eastAsia"/>
          <w:sz w:val="24"/>
        </w:rPr>
        <w:t>に用いて</w:t>
      </w:r>
      <w:r w:rsidR="00920345" w:rsidRPr="003D6A81">
        <w:rPr>
          <w:rFonts w:hint="eastAsia"/>
          <w:sz w:val="24"/>
        </w:rPr>
        <w:t>いる。</w:t>
      </w:r>
      <w:r w:rsidR="00210520">
        <w:rPr>
          <w:rFonts w:hint="eastAsia"/>
          <w:sz w:val="24"/>
        </w:rPr>
        <w:t>また</w:t>
      </w:r>
      <w:r w:rsidR="00920345" w:rsidRPr="003D6A81">
        <w:rPr>
          <w:rFonts w:hint="eastAsia"/>
          <w:sz w:val="24"/>
        </w:rPr>
        <w:t>、対策指標を補足するものとして、</w:t>
      </w:r>
      <w:r w:rsidR="001F0C33" w:rsidRPr="003D6A81">
        <w:rPr>
          <w:rFonts w:hint="eastAsia"/>
          <w:sz w:val="24"/>
        </w:rPr>
        <w:t>表</w:t>
      </w:r>
      <w:r w:rsidR="003C5E51">
        <w:rPr>
          <w:rFonts w:hint="eastAsia"/>
          <w:sz w:val="24"/>
        </w:rPr>
        <w:t>３</w:t>
      </w:r>
      <w:r w:rsidR="001F0C33" w:rsidRPr="003D6A81">
        <w:rPr>
          <w:rFonts w:hint="eastAsia"/>
          <w:sz w:val="24"/>
        </w:rPr>
        <w:t>に示す</w:t>
      </w:r>
      <w:r w:rsidR="00920345" w:rsidRPr="003D6A81">
        <w:rPr>
          <w:rFonts w:hint="eastAsia"/>
          <w:sz w:val="24"/>
        </w:rPr>
        <w:t>項目についても把握している。</w:t>
      </w:r>
    </w:p>
    <w:p w:rsidR="00210520" w:rsidRDefault="00210520" w:rsidP="008E3FE3">
      <w:pPr>
        <w:ind w:firstLineChars="100" w:firstLine="240"/>
        <w:rPr>
          <w:sz w:val="24"/>
        </w:rPr>
      </w:pPr>
      <w:r>
        <w:rPr>
          <w:rFonts w:hint="eastAsia"/>
          <w:sz w:val="24"/>
        </w:rPr>
        <w:t>表</w:t>
      </w:r>
      <w:r w:rsidR="0080198C">
        <w:rPr>
          <w:rFonts w:hint="eastAsia"/>
          <w:sz w:val="24"/>
        </w:rPr>
        <w:t>２</w:t>
      </w:r>
      <w:r>
        <w:rPr>
          <w:rFonts w:hint="eastAsia"/>
          <w:sz w:val="24"/>
        </w:rPr>
        <w:t>及び表</w:t>
      </w:r>
      <w:r w:rsidR="0080198C">
        <w:rPr>
          <w:rFonts w:hint="eastAsia"/>
          <w:sz w:val="24"/>
        </w:rPr>
        <w:t>３</w:t>
      </w:r>
      <w:r>
        <w:rPr>
          <w:rFonts w:hint="eastAsia"/>
          <w:sz w:val="24"/>
        </w:rPr>
        <w:t>に各指標の状況を示す。</w:t>
      </w:r>
    </w:p>
    <w:p w:rsidR="009D67D7" w:rsidRPr="00920345" w:rsidRDefault="009D67D7"/>
    <w:p w:rsidR="00920345" w:rsidRPr="00AE7B4F" w:rsidRDefault="00920345" w:rsidP="00920345">
      <w:pPr>
        <w:jc w:val="center"/>
        <w:rPr>
          <w:rFonts w:asciiTheme="majorEastAsia" w:eastAsiaTheme="majorEastAsia" w:hAnsiTheme="majorEastAsia"/>
        </w:rPr>
      </w:pPr>
      <w:r w:rsidRPr="00AE7B4F">
        <w:rPr>
          <w:rFonts w:asciiTheme="majorEastAsia" w:eastAsiaTheme="majorEastAsia" w:hAnsiTheme="majorEastAsia" w:hint="eastAsia"/>
          <w:sz w:val="24"/>
        </w:rPr>
        <w:t>表</w:t>
      </w:r>
      <w:r w:rsidR="0080198C">
        <w:rPr>
          <w:rFonts w:asciiTheme="majorEastAsia" w:eastAsiaTheme="majorEastAsia" w:hAnsiTheme="majorEastAsia" w:hint="eastAsia"/>
          <w:sz w:val="24"/>
        </w:rPr>
        <w:t>２</w:t>
      </w:r>
      <w:r w:rsidRPr="00AE7B4F">
        <w:rPr>
          <w:rFonts w:asciiTheme="majorEastAsia" w:eastAsiaTheme="majorEastAsia" w:hAnsiTheme="majorEastAsia" w:hint="eastAsia"/>
          <w:sz w:val="24"/>
        </w:rPr>
        <w:t xml:space="preserve">　部門ごとの対策指標</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3544"/>
        <w:gridCol w:w="830"/>
        <w:gridCol w:w="979"/>
        <w:gridCol w:w="979"/>
        <w:gridCol w:w="979"/>
        <w:gridCol w:w="979"/>
        <w:gridCol w:w="979"/>
      </w:tblGrid>
      <w:tr w:rsidR="00AE7B4F" w:rsidRPr="00D112F7" w:rsidTr="006817EC">
        <w:trPr>
          <w:trHeight w:val="459"/>
          <w:jc w:val="center"/>
        </w:trPr>
        <w:tc>
          <w:tcPr>
            <w:tcW w:w="936"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部門</w:t>
            </w:r>
          </w:p>
        </w:tc>
        <w:tc>
          <w:tcPr>
            <w:tcW w:w="3544"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指標</w:t>
            </w:r>
          </w:p>
        </w:tc>
        <w:tc>
          <w:tcPr>
            <w:tcW w:w="830"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単位</w:t>
            </w:r>
          </w:p>
        </w:tc>
        <w:tc>
          <w:tcPr>
            <w:tcW w:w="979"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2012</w:t>
            </w:r>
          </w:p>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年度</w:t>
            </w:r>
          </w:p>
        </w:tc>
        <w:tc>
          <w:tcPr>
            <w:tcW w:w="979" w:type="dxa"/>
            <w:tcBorders>
              <w:bottom w:val="single" w:sz="4" w:space="0" w:color="auto"/>
            </w:tcBorders>
            <w:shd w:val="pct10" w:color="auto" w:fill="auto"/>
          </w:tcPr>
          <w:p w:rsidR="00AD1951" w:rsidRPr="00D112F7" w:rsidRDefault="00AD1951" w:rsidP="00E24335">
            <w:pPr>
              <w:snapToGrid w:val="0"/>
              <w:jc w:val="center"/>
              <w:rPr>
                <w:rFonts w:ascii="ＭＳ 明朝" w:hAnsi="ＭＳ 明朝"/>
                <w:sz w:val="22"/>
              </w:rPr>
            </w:pPr>
            <w:r w:rsidRPr="00D112F7">
              <w:rPr>
                <w:rFonts w:ascii="ＭＳ 明朝" w:hAnsi="ＭＳ 明朝" w:hint="eastAsia"/>
                <w:sz w:val="22"/>
              </w:rPr>
              <w:t>2014</w:t>
            </w:r>
          </w:p>
          <w:p w:rsidR="00AD1951" w:rsidRPr="00D112F7" w:rsidRDefault="00AD1951" w:rsidP="00E24335">
            <w:pPr>
              <w:snapToGrid w:val="0"/>
              <w:jc w:val="center"/>
              <w:rPr>
                <w:rFonts w:ascii="ＭＳ 明朝" w:hAnsi="ＭＳ 明朝"/>
                <w:sz w:val="22"/>
              </w:rPr>
            </w:pPr>
            <w:r w:rsidRPr="00D112F7">
              <w:rPr>
                <w:rFonts w:ascii="ＭＳ 明朝" w:hAnsi="ＭＳ 明朝" w:hint="eastAsia"/>
                <w:sz w:val="22"/>
              </w:rPr>
              <w:t>年度</w:t>
            </w:r>
          </w:p>
          <w:p w:rsidR="00AD1951" w:rsidRPr="00D112F7" w:rsidRDefault="00AD1951">
            <w:pPr>
              <w:snapToGrid w:val="0"/>
              <w:jc w:val="center"/>
              <w:rPr>
                <w:rFonts w:ascii="ＭＳ 明朝" w:hAnsi="ＭＳ 明朝"/>
                <w:sz w:val="22"/>
              </w:rPr>
            </w:pPr>
            <w:r w:rsidRPr="00D112F7">
              <w:rPr>
                <w:rFonts w:ascii="ＭＳ 明朝" w:hAnsi="ＭＳ 明朝" w:hint="eastAsia"/>
                <w:sz w:val="22"/>
              </w:rPr>
              <w:t>(参考)</w:t>
            </w:r>
          </w:p>
        </w:tc>
        <w:tc>
          <w:tcPr>
            <w:tcW w:w="979" w:type="dxa"/>
            <w:tcBorders>
              <w:bottom w:val="single" w:sz="4" w:space="0" w:color="auto"/>
            </w:tcBorders>
            <w:shd w:val="pct10" w:color="auto" w:fill="auto"/>
            <w:vAlign w:val="center"/>
          </w:tcPr>
          <w:p w:rsidR="00AD1951" w:rsidRPr="00D112F7" w:rsidRDefault="00AD1951" w:rsidP="00E24335">
            <w:pPr>
              <w:snapToGrid w:val="0"/>
              <w:jc w:val="center"/>
              <w:rPr>
                <w:rFonts w:ascii="ＭＳ 明朝" w:hAnsi="ＭＳ 明朝"/>
                <w:sz w:val="22"/>
              </w:rPr>
            </w:pPr>
            <w:r w:rsidRPr="00D112F7">
              <w:rPr>
                <w:rFonts w:ascii="ＭＳ 明朝" w:hAnsi="ＭＳ 明朝"/>
                <w:sz w:val="22"/>
              </w:rPr>
              <w:t>201</w:t>
            </w:r>
            <w:r w:rsidRPr="00D112F7">
              <w:rPr>
                <w:rFonts w:ascii="ＭＳ 明朝" w:hAnsi="ＭＳ 明朝" w:hint="eastAsia"/>
                <w:sz w:val="22"/>
              </w:rPr>
              <w:t>5</w:t>
            </w:r>
          </w:p>
          <w:p w:rsidR="00AD1951" w:rsidRPr="00D112F7" w:rsidRDefault="00AD1951" w:rsidP="00E24335">
            <w:pPr>
              <w:snapToGrid w:val="0"/>
              <w:jc w:val="center"/>
              <w:rPr>
                <w:rFonts w:ascii="ＭＳ 明朝" w:hAnsi="ＭＳ 明朝"/>
                <w:sz w:val="22"/>
              </w:rPr>
            </w:pPr>
            <w:r w:rsidRPr="00D112F7">
              <w:rPr>
                <w:rFonts w:ascii="ＭＳ 明朝" w:hAnsi="ＭＳ 明朝" w:hint="eastAsia"/>
                <w:sz w:val="22"/>
              </w:rPr>
              <w:t>年度</w:t>
            </w:r>
          </w:p>
        </w:tc>
        <w:tc>
          <w:tcPr>
            <w:tcW w:w="979" w:type="dxa"/>
            <w:tcBorders>
              <w:bottom w:val="single" w:sz="4" w:space="0" w:color="auto"/>
            </w:tcBorders>
            <w:shd w:val="pct10" w:color="auto" w:fill="auto"/>
            <w:vAlign w:val="center"/>
          </w:tcPr>
          <w:p w:rsidR="00AD1951" w:rsidRPr="00D112F7" w:rsidRDefault="00AD1951" w:rsidP="004F4AB8">
            <w:pPr>
              <w:snapToGrid w:val="0"/>
              <w:jc w:val="center"/>
              <w:rPr>
                <w:sz w:val="22"/>
                <w:vertAlign w:val="superscript"/>
              </w:rPr>
            </w:pPr>
            <w:r w:rsidRPr="00D112F7">
              <w:rPr>
                <w:rFonts w:ascii="ＭＳ 明朝" w:hAnsi="ＭＳ 明朝"/>
                <w:sz w:val="22"/>
              </w:rPr>
              <w:t>201</w:t>
            </w:r>
            <w:r w:rsidRPr="00D112F7">
              <w:rPr>
                <w:rFonts w:ascii="ＭＳ 明朝" w:hAnsi="ＭＳ 明朝" w:hint="eastAsia"/>
                <w:sz w:val="22"/>
              </w:rPr>
              <w:t>6</w:t>
            </w:r>
          </w:p>
          <w:p w:rsidR="00AD1951" w:rsidRPr="00D112F7" w:rsidRDefault="00AD1951" w:rsidP="004F4AB8">
            <w:pPr>
              <w:snapToGrid w:val="0"/>
              <w:jc w:val="center"/>
              <w:rPr>
                <w:rFonts w:ascii="ＭＳ 明朝" w:hAnsi="ＭＳ 明朝"/>
                <w:sz w:val="22"/>
              </w:rPr>
            </w:pPr>
            <w:r w:rsidRPr="00D112F7">
              <w:rPr>
                <w:rFonts w:ascii="ＭＳ 明朝" w:hAnsi="ＭＳ 明朝" w:hint="eastAsia"/>
                <w:sz w:val="22"/>
              </w:rPr>
              <w:t>年度</w:t>
            </w:r>
          </w:p>
        </w:tc>
        <w:tc>
          <w:tcPr>
            <w:tcW w:w="979"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2020</w:t>
            </w:r>
          </w:p>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年度</w:t>
            </w:r>
          </w:p>
          <w:p w:rsidR="00AD1951" w:rsidRPr="00D112F7" w:rsidRDefault="00AD1951">
            <w:pPr>
              <w:snapToGrid w:val="0"/>
              <w:jc w:val="center"/>
              <w:rPr>
                <w:rFonts w:ascii="ＭＳ 明朝" w:hAnsi="ＭＳ 明朝"/>
                <w:sz w:val="22"/>
              </w:rPr>
            </w:pPr>
            <w:r w:rsidRPr="00D112F7">
              <w:rPr>
                <w:rFonts w:ascii="ＭＳ 明朝" w:hAnsi="ＭＳ 明朝" w:hint="eastAsia"/>
                <w:sz w:val="22"/>
              </w:rPr>
              <w:t>(目標)</w:t>
            </w:r>
          </w:p>
        </w:tc>
      </w:tr>
      <w:tr w:rsidR="00CD24DE" w:rsidRPr="00D112F7" w:rsidTr="006817EC">
        <w:trPr>
          <w:trHeight w:val="454"/>
          <w:jc w:val="center"/>
        </w:trPr>
        <w:tc>
          <w:tcPr>
            <w:tcW w:w="93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家庭</w:t>
            </w:r>
          </w:p>
        </w:tc>
        <w:tc>
          <w:tcPr>
            <w:tcW w:w="3544" w:type="dxa"/>
            <w:shd w:val="clear" w:color="auto" w:fill="auto"/>
            <w:vAlign w:val="center"/>
          </w:tcPr>
          <w:p w:rsidR="00AD1951" w:rsidRPr="00D112F7" w:rsidRDefault="00AD1951" w:rsidP="00A35100">
            <w:pPr>
              <w:snapToGrid w:val="0"/>
              <w:rPr>
                <w:rFonts w:ascii="ＭＳ 明朝" w:hAnsi="ＭＳ 明朝"/>
                <w:sz w:val="22"/>
              </w:rPr>
            </w:pPr>
            <w:r w:rsidRPr="00D112F7">
              <w:rPr>
                <w:rFonts w:ascii="ＭＳ 明朝" w:hAnsi="ＭＳ 明朝" w:hint="eastAsia"/>
                <w:sz w:val="22"/>
              </w:rPr>
              <w:t>一人当たりのエネルギー消費量</w:t>
            </w:r>
          </w:p>
        </w:tc>
        <w:tc>
          <w:tcPr>
            <w:tcW w:w="830"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GJ/人</w:t>
            </w:r>
          </w:p>
        </w:tc>
        <w:tc>
          <w:tcPr>
            <w:tcW w:w="979"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14</w:t>
            </w:r>
          </w:p>
        </w:tc>
        <w:tc>
          <w:tcPr>
            <w:tcW w:w="979" w:type="dxa"/>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1</w:t>
            </w:r>
            <w:r w:rsidRPr="00D112F7">
              <w:rPr>
                <w:rFonts w:ascii="ＭＳ 明朝" w:hAnsi="ＭＳ 明朝" w:hint="eastAsia"/>
                <w:sz w:val="22"/>
              </w:rPr>
              <w:t>3.5</w:t>
            </w:r>
          </w:p>
        </w:tc>
        <w:tc>
          <w:tcPr>
            <w:tcW w:w="979" w:type="dxa"/>
            <w:shd w:val="clear" w:color="auto" w:fill="auto"/>
            <w:vAlign w:val="center"/>
          </w:tcPr>
          <w:p w:rsidR="00AD1951" w:rsidRPr="00D112F7" w:rsidRDefault="00AD1951" w:rsidP="00F923AF">
            <w:pPr>
              <w:snapToGrid w:val="0"/>
              <w:jc w:val="center"/>
              <w:rPr>
                <w:rFonts w:ascii="ＭＳ 明朝" w:hAnsi="ＭＳ 明朝"/>
                <w:i/>
                <w:sz w:val="22"/>
              </w:rPr>
            </w:pPr>
            <w:r w:rsidRPr="00D112F7">
              <w:rPr>
                <w:rFonts w:ascii="ＭＳ 明朝" w:hAnsi="ＭＳ 明朝"/>
                <w:sz w:val="22"/>
              </w:rPr>
              <w:t>12.8</w:t>
            </w:r>
          </w:p>
        </w:tc>
        <w:tc>
          <w:tcPr>
            <w:tcW w:w="979" w:type="dxa"/>
            <w:shd w:val="clear" w:color="auto" w:fill="auto"/>
            <w:vAlign w:val="center"/>
          </w:tcPr>
          <w:p w:rsidR="00AD1951" w:rsidRPr="00D112F7" w:rsidRDefault="00AD1951" w:rsidP="00F923AF">
            <w:pPr>
              <w:snapToGrid w:val="0"/>
              <w:jc w:val="center"/>
              <w:rPr>
                <w:rFonts w:ascii="ＭＳ 明朝" w:hAnsi="ＭＳ 明朝"/>
                <w:sz w:val="22"/>
              </w:rPr>
            </w:pPr>
            <w:r w:rsidRPr="00D112F7">
              <w:rPr>
                <w:rFonts w:ascii="ＭＳ 明朝" w:hAnsi="ＭＳ 明朝"/>
                <w:sz w:val="22"/>
              </w:rPr>
              <w:t>13.3</w:t>
            </w:r>
          </w:p>
        </w:tc>
        <w:tc>
          <w:tcPr>
            <w:tcW w:w="979" w:type="dxa"/>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12</w:t>
            </w:r>
          </w:p>
        </w:tc>
      </w:tr>
      <w:tr w:rsidR="00CD24DE" w:rsidRPr="00D112F7" w:rsidTr="006817EC">
        <w:trPr>
          <w:trHeight w:val="454"/>
          <w:jc w:val="center"/>
        </w:trPr>
        <w:tc>
          <w:tcPr>
            <w:tcW w:w="93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業務</w:t>
            </w:r>
          </w:p>
        </w:tc>
        <w:tc>
          <w:tcPr>
            <w:tcW w:w="3544" w:type="dxa"/>
            <w:shd w:val="clear" w:color="auto" w:fill="auto"/>
            <w:vAlign w:val="center"/>
          </w:tcPr>
          <w:p w:rsidR="00AD1951" w:rsidRPr="00D112F7" w:rsidRDefault="00AD1951" w:rsidP="00A35100">
            <w:pPr>
              <w:snapToGrid w:val="0"/>
              <w:rPr>
                <w:rFonts w:ascii="ＭＳ 明朝" w:hAnsi="ＭＳ 明朝"/>
                <w:sz w:val="22"/>
              </w:rPr>
            </w:pPr>
            <w:r w:rsidRPr="00D112F7">
              <w:rPr>
                <w:rFonts w:ascii="ＭＳ 明朝" w:hAnsi="ＭＳ 明朝" w:hint="eastAsia"/>
                <w:sz w:val="22"/>
              </w:rPr>
              <w:t>床面積当たりのエネルギー消費量</w:t>
            </w:r>
          </w:p>
        </w:tc>
        <w:tc>
          <w:tcPr>
            <w:tcW w:w="830" w:type="dxa"/>
            <w:shd w:val="clear" w:color="auto" w:fill="auto"/>
            <w:vAlign w:val="center"/>
          </w:tcPr>
          <w:p w:rsidR="00AD1951" w:rsidRPr="00D112F7" w:rsidRDefault="00AD1951" w:rsidP="00A35100">
            <w:pPr>
              <w:snapToGrid w:val="0"/>
              <w:jc w:val="center"/>
              <w:rPr>
                <w:rFonts w:ascii="ＭＳ 明朝" w:hAnsi="ＭＳ 明朝"/>
                <w:sz w:val="22"/>
              </w:rPr>
            </w:pPr>
            <w:r w:rsidRPr="003C5E51">
              <w:rPr>
                <w:rFonts w:ascii="ＭＳ 明朝" w:hAnsi="ＭＳ 明朝"/>
                <w:spacing w:val="18"/>
                <w:w w:val="80"/>
                <w:kern w:val="0"/>
                <w:sz w:val="22"/>
                <w:fitText w:val="687" w:id="1506987520"/>
              </w:rPr>
              <w:t>GJ/千</w:t>
            </w:r>
            <w:r w:rsidRPr="003C5E51">
              <w:rPr>
                <w:rFonts w:ascii="ＭＳ 明朝" w:hAnsi="ＭＳ 明朝" w:hint="eastAsia"/>
                <w:spacing w:val="-8"/>
                <w:w w:val="80"/>
                <w:kern w:val="0"/>
                <w:sz w:val="22"/>
                <w:fitText w:val="687" w:id="1506987520"/>
              </w:rPr>
              <w:t>㎡</w:t>
            </w:r>
          </w:p>
        </w:tc>
        <w:tc>
          <w:tcPr>
            <w:tcW w:w="979" w:type="dxa"/>
            <w:tcBorders>
              <w:bottom w:val="single" w:sz="4" w:space="0" w:color="auto"/>
            </w:tcBorders>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1,03</w:t>
            </w:r>
            <w:r w:rsidR="00AD0B50" w:rsidRPr="00D112F7">
              <w:rPr>
                <w:rFonts w:ascii="ＭＳ 明朝" w:hAnsi="ＭＳ 明朝" w:hint="eastAsia"/>
                <w:sz w:val="22"/>
              </w:rPr>
              <w:t>9</w:t>
            </w:r>
          </w:p>
        </w:tc>
        <w:tc>
          <w:tcPr>
            <w:tcW w:w="979" w:type="dxa"/>
            <w:vAlign w:val="center"/>
          </w:tcPr>
          <w:p w:rsidR="00AD1951" w:rsidRPr="00D112F7" w:rsidRDefault="00AD0B50">
            <w:pPr>
              <w:snapToGrid w:val="0"/>
              <w:jc w:val="center"/>
              <w:rPr>
                <w:rFonts w:ascii="ＭＳ 明朝" w:hAnsi="ＭＳ 明朝"/>
                <w:sz w:val="22"/>
              </w:rPr>
            </w:pPr>
            <w:r w:rsidRPr="00D112F7">
              <w:rPr>
                <w:rFonts w:ascii="ＭＳ 明朝" w:hAnsi="ＭＳ 明朝" w:hint="eastAsia"/>
                <w:sz w:val="22"/>
              </w:rPr>
              <w:t>1,000</w:t>
            </w:r>
          </w:p>
        </w:tc>
        <w:tc>
          <w:tcPr>
            <w:tcW w:w="979" w:type="dxa"/>
            <w:shd w:val="clear" w:color="auto" w:fill="auto"/>
            <w:vAlign w:val="center"/>
          </w:tcPr>
          <w:p w:rsidR="00AD1951" w:rsidRPr="00D112F7" w:rsidRDefault="00AD1951" w:rsidP="00F923AF">
            <w:pPr>
              <w:snapToGrid w:val="0"/>
              <w:jc w:val="center"/>
              <w:rPr>
                <w:rFonts w:ascii="ＭＳ 明朝" w:hAnsi="ＭＳ 明朝"/>
                <w:sz w:val="22"/>
              </w:rPr>
            </w:pPr>
            <w:r w:rsidRPr="00D112F7">
              <w:rPr>
                <w:rFonts w:ascii="ＭＳ 明朝" w:hAnsi="ＭＳ 明朝"/>
                <w:sz w:val="22"/>
              </w:rPr>
              <w:t>9</w:t>
            </w:r>
            <w:r w:rsidR="00AD0B50" w:rsidRPr="00D112F7">
              <w:rPr>
                <w:rFonts w:ascii="ＭＳ 明朝" w:hAnsi="ＭＳ 明朝" w:hint="eastAsia"/>
                <w:sz w:val="22"/>
              </w:rPr>
              <w:t>60</w:t>
            </w:r>
          </w:p>
        </w:tc>
        <w:tc>
          <w:tcPr>
            <w:tcW w:w="979" w:type="dxa"/>
            <w:shd w:val="clear" w:color="auto" w:fill="auto"/>
            <w:vAlign w:val="center"/>
          </w:tcPr>
          <w:p w:rsidR="00AD1951" w:rsidRPr="00D112F7" w:rsidRDefault="00AD1951" w:rsidP="00F923AF">
            <w:pPr>
              <w:snapToGrid w:val="0"/>
              <w:jc w:val="center"/>
              <w:rPr>
                <w:rFonts w:ascii="ＭＳ 明朝" w:hAnsi="ＭＳ 明朝"/>
                <w:sz w:val="22"/>
              </w:rPr>
            </w:pPr>
            <w:r w:rsidRPr="00D112F7">
              <w:rPr>
                <w:rFonts w:ascii="ＭＳ 明朝" w:hAnsi="ＭＳ 明朝"/>
                <w:sz w:val="22"/>
              </w:rPr>
              <w:t>937</w:t>
            </w:r>
          </w:p>
        </w:tc>
        <w:tc>
          <w:tcPr>
            <w:tcW w:w="979" w:type="dxa"/>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840</w:t>
            </w:r>
          </w:p>
        </w:tc>
      </w:tr>
      <w:tr w:rsidR="00CD24DE" w:rsidRPr="00D112F7" w:rsidTr="006817EC">
        <w:trPr>
          <w:trHeight w:val="571"/>
          <w:jc w:val="center"/>
        </w:trPr>
        <w:tc>
          <w:tcPr>
            <w:tcW w:w="93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産業</w:t>
            </w:r>
          </w:p>
        </w:tc>
        <w:tc>
          <w:tcPr>
            <w:tcW w:w="3544" w:type="dxa"/>
            <w:shd w:val="clear" w:color="auto" w:fill="auto"/>
            <w:vAlign w:val="center"/>
          </w:tcPr>
          <w:p w:rsidR="00AD1951" w:rsidRPr="00D112F7" w:rsidRDefault="00AD1951" w:rsidP="00AE7B4F">
            <w:pPr>
              <w:snapToGrid w:val="0"/>
              <w:rPr>
                <w:rFonts w:ascii="ＭＳ 明朝" w:hAnsi="ＭＳ 明朝"/>
                <w:sz w:val="22"/>
              </w:rPr>
            </w:pPr>
            <w:r w:rsidRPr="00D112F7">
              <w:rPr>
                <w:rFonts w:ascii="ＭＳ 明朝" w:hAnsi="ＭＳ 明朝" w:hint="eastAsia"/>
                <w:sz w:val="22"/>
              </w:rPr>
              <w:t>条例対象事業者の温室効果ガス排出量削減率（</w:t>
            </w:r>
            <w:r w:rsidRPr="00D112F7">
              <w:rPr>
                <w:rFonts w:ascii="ＭＳ 明朝" w:hAnsi="ＭＳ 明朝"/>
                <w:sz w:val="22"/>
              </w:rPr>
              <w:t>2012年度比）</w:t>
            </w:r>
          </w:p>
        </w:tc>
        <w:tc>
          <w:tcPr>
            <w:tcW w:w="830"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w:t>
            </w:r>
          </w:p>
        </w:tc>
        <w:tc>
          <w:tcPr>
            <w:tcW w:w="979" w:type="dxa"/>
            <w:tcBorders>
              <w:bottom w:val="single" w:sz="4" w:space="0" w:color="auto"/>
              <w:tr2bl w:val="single" w:sz="4" w:space="0" w:color="auto"/>
            </w:tcBorders>
            <w:shd w:val="clear" w:color="auto" w:fill="auto"/>
            <w:vAlign w:val="center"/>
          </w:tcPr>
          <w:p w:rsidR="00AD1951" w:rsidRPr="00D112F7" w:rsidRDefault="00AD1951" w:rsidP="00A35100">
            <w:pPr>
              <w:snapToGrid w:val="0"/>
              <w:jc w:val="center"/>
              <w:rPr>
                <w:rFonts w:ascii="ＭＳ 明朝" w:hAnsi="ＭＳ 明朝"/>
                <w:sz w:val="22"/>
              </w:rPr>
            </w:pPr>
          </w:p>
        </w:tc>
        <w:tc>
          <w:tcPr>
            <w:tcW w:w="979" w:type="dxa"/>
            <w:tcBorders>
              <w:bottom w:val="single" w:sz="4" w:space="0" w:color="auto"/>
            </w:tcBorders>
            <w:vAlign w:val="center"/>
          </w:tcPr>
          <w:p w:rsidR="00AD1951" w:rsidRPr="00D112F7" w:rsidRDefault="00AD1951">
            <w:pPr>
              <w:snapToGrid w:val="0"/>
              <w:jc w:val="center"/>
              <w:rPr>
                <w:rFonts w:ascii="ＭＳ 明朝" w:hAnsi="ＭＳ 明朝"/>
                <w:sz w:val="22"/>
              </w:rPr>
            </w:pPr>
            <w:r w:rsidRPr="00D112F7">
              <w:rPr>
                <w:rFonts w:ascii="ＭＳ 明朝" w:hAnsi="ＭＳ 明朝" w:hint="eastAsia"/>
                <w:sz w:val="22"/>
              </w:rPr>
              <w:t>7.8</w:t>
            </w:r>
          </w:p>
        </w:tc>
        <w:tc>
          <w:tcPr>
            <w:tcW w:w="979" w:type="dxa"/>
            <w:tcBorders>
              <w:bottom w:val="single" w:sz="4" w:space="0" w:color="auto"/>
            </w:tcBorders>
            <w:shd w:val="clear" w:color="auto" w:fill="auto"/>
            <w:vAlign w:val="center"/>
          </w:tcPr>
          <w:p w:rsidR="00AD1951" w:rsidRPr="00D112F7" w:rsidDel="00252816" w:rsidRDefault="00AD1951" w:rsidP="00F923AF">
            <w:pPr>
              <w:snapToGrid w:val="0"/>
              <w:jc w:val="center"/>
              <w:rPr>
                <w:rFonts w:ascii="ＭＳ 明朝" w:hAnsi="ＭＳ 明朝"/>
                <w:sz w:val="22"/>
              </w:rPr>
            </w:pPr>
            <w:r w:rsidRPr="00D112F7">
              <w:rPr>
                <w:rFonts w:ascii="ＭＳ 明朝" w:hAnsi="ＭＳ 明朝"/>
                <w:sz w:val="22"/>
              </w:rPr>
              <w:t>9.8</w:t>
            </w:r>
          </w:p>
        </w:tc>
        <w:tc>
          <w:tcPr>
            <w:tcW w:w="979" w:type="dxa"/>
            <w:tcBorders>
              <w:bottom w:val="single" w:sz="4" w:space="0" w:color="auto"/>
            </w:tcBorders>
            <w:shd w:val="clear" w:color="auto" w:fill="auto"/>
            <w:vAlign w:val="center"/>
          </w:tcPr>
          <w:p w:rsidR="00AD1951" w:rsidRPr="00D112F7" w:rsidRDefault="00AD1951" w:rsidP="00F923AF">
            <w:pPr>
              <w:snapToGrid w:val="0"/>
              <w:jc w:val="center"/>
              <w:rPr>
                <w:rFonts w:ascii="ＭＳ 明朝" w:hAnsi="ＭＳ 明朝"/>
                <w:sz w:val="22"/>
              </w:rPr>
            </w:pPr>
            <w:r w:rsidRPr="00D112F7">
              <w:rPr>
                <w:rFonts w:ascii="ＭＳ 明朝" w:hAnsi="ＭＳ 明朝"/>
                <w:sz w:val="22"/>
              </w:rPr>
              <w:t>8.9</w:t>
            </w:r>
          </w:p>
        </w:tc>
        <w:tc>
          <w:tcPr>
            <w:tcW w:w="979" w:type="dxa"/>
            <w:vAlign w:val="center"/>
          </w:tcPr>
          <w:p w:rsidR="00AD1951" w:rsidRPr="00D112F7" w:rsidRDefault="00AD1951" w:rsidP="00A35100">
            <w:pPr>
              <w:snapToGrid w:val="0"/>
              <w:jc w:val="center"/>
              <w:rPr>
                <w:rFonts w:ascii="ＭＳ 明朝" w:hAnsi="ＭＳ 明朝"/>
                <w:b/>
                <w:sz w:val="22"/>
              </w:rPr>
            </w:pPr>
            <w:r w:rsidRPr="00D112F7">
              <w:rPr>
                <w:rFonts w:ascii="ＭＳ 明朝" w:hAnsi="ＭＳ 明朝"/>
                <w:sz w:val="22"/>
              </w:rPr>
              <w:t>5</w:t>
            </w:r>
          </w:p>
        </w:tc>
      </w:tr>
      <w:tr w:rsidR="00CD24DE" w:rsidRPr="00D112F7" w:rsidTr="006817EC">
        <w:trPr>
          <w:trHeight w:val="454"/>
          <w:jc w:val="center"/>
        </w:trPr>
        <w:tc>
          <w:tcPr>
            <w:tcW w:w="93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運輸</w:t>
            </w:r>
          </w:p>
        </w:tc>
        <w:tc>
          <w:tcPr>
            <w:tcW w:w="3544" w:type="dxa"/>
            <w:shd w:val="clear" w:color="auto" w:fill="auto"/>
            <w:vAlign w:val="center"/>
          </w:tcPr>
          <w:p w:rsidR="00AD1951" w:rsidRPr="00D112F7" w:rsidRDefault="00AD1951" w:rsidP="00A35100">
            <w:pPr>
              <w:snapToGrid w:val="0"/>
              <w:rPr>
                <w:rFonts w:ascii="ＭＳ 明朝" w:hAnsi="ＭＳ 明朝"/>
                <w:sz w:val="22"/>
              </w:rPr>
            </w:pPr>
            <w:r w:rsidRPr="00D112F7">
              <w:rPr>
                <w:rFonts w:ascii="ＭＳ 明朝" w:hAnsi="ＭＳ 明朝" w:hint="eastAsia"/>
                <w:sz w:val="22"/>
              </w:rPr>
              <w:t>保有台数に占めるエコカーの割合</w:t>
            </w:r>
          </w:p>
        </w:tc>
        <w:tc>
          <w:tcPr>
            <w:tcW w:w="830"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w:t>
            </w:r>
          </w:p>
        </w:tc>
        <w:tc>
          <w:tcPr>
            <w:tcW w:w="979" w:type="dxa"/>
            <w:tcBorders>
              <w:top w:val="single" w:sz="4" w:space="0" w:color="auto"/>
            </w:tcBorders>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16</w:t>
            </w:r>
          </w:p>
        </w:tc>
        <w:tc>
          <w:tcPr>
            <w:tcW w:w="979" w:type="dxa"/>
            <w:tcBorders>
              <w:top w:val="single" w:sz="4" w:space="0" w:color="auto"/>
            </w:tcBorders>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2</w:t>
            </w:r>
            <w:r w:rsidRPr="00D112F7">
              <w:rPr>
                <w:rFonts w:ascii="ＭＳ 明朝" w:hAnsi="ＭＳ 明朝" w:hint="eastAsia"/>
                <w:sz w:val="22"/>
              </w:rPr>
              <w:t>4.0</w:t>
            </w:r>
          </w:p>
        </w:tc>
        <w:tc>
          <w:tcPr>
            <w:tcW w:w="979" w:type="dxa"/>
            <w:tcBorders>
              <w:top w:val="single" w:sz="4" w:space="0" w:color="auto"/>
            </w:tcBorders>
            <w:shd w:val="clear" w:color="auto" w:fill="auto"/>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27.6</w:t>
            </w:r>
          </w:p>
        </w:tc>
        <w:tc>
          <w:tcPr>
            <w:tcW w:w="979" w:type="dxa"/>
            <w:tcBorders>
              <w:top w:val="single" w:sz="4" w:space="0" w:color="auto"/>
            </w:tcBorders>
            <w:shd w:val="clear" w:color="auto" w:fill="auto"/>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31.3</w:t>
            </w:r>
          </w:p>
        </w:tc>
        <w:tc>
          <w:tcPr>
            <w:tcW w:w="979" w:type="dxa"/>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50</w:t>
            </w:r>
          </w:p>
        </w:tc>
      </w:tr>
      <w:tr w:rsidR="00CD24DE" w:rsidRPr="00D112F7" w:rsidTr="006817EC">
        <w:trPr>
          <w:trHeight w:val="454"/>
          <w:jc w:val="center"/>
        </w:trPr>
        <w:tc>
          <w:tcPr>
            <w:tcW w:w="93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廃棄物</w:t>
            </w:r>
          </w:p>
        </w:tc>
        <w:tc>
          <w:tcPr>
            <w:tcW w:w="3544" w:type="dxa"/>
            <w:shd w:val="clear" w:color="auto" w:fill="auto"/>
            <w:vAlign w:val="center"/>
          </w:tcPr>
          <w:p w:rsidR="00AD1951" w:rsidRPr="00D112F7" w:rsidRDefault="00AE7B4F" w:rsidP="00AE7B4F">
            <w:pPr>
              <w:snapToGrid w:val="0"/>
              <w:rPr>
                <w:rFonts w:ascii="ＭＳ 明朝" w:hAnsi="ＭＳ 明朝"/>
                <w:sz w:val="22"/>
              </w:rPr>
            </w:pPr>
            <w:r w:rsidRPr="00D112F7">
              <w:rPr>
                <w:rFonts w:ascii="ＭＳ 明朝" w:hAnsi="ＭＳ 明朝" w:hint="eastAsia"/>
                <w:sz w:val="22"/>
              </w:rPr>
              <w:t>一般廃棄物の廃プラスチックの焼却量</w:t>
            </w:r>
          </w:p>
        </w:tc>
        <w:tc>
          <w:tcPr>
            <w:tcW w:w="830"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万</w:t>
            </w:r>
            <w:r w:rsidRPr="00D112F7">
              <w:rPr>
                <w:rFonts w:ascii="ＭＳ 明朝" w:hAnsi="ＭＳ 明朝"/>
                <w:sz w:val="22"/>
              </w:rPr>
              <w:t>t</w:t>
            </w:r>
          </w:p>
        </w:tc>
        <w:tc>
          <w:tcPr>
            <w:tcW w:w="979" w:type="dxa"/>
            <w:shd w:val="clear" w:color="auto" w:fill="auto"/>
            <w:vAlign w:val="center"/>
          </w:tcPr>
          <w:p w:rsidR="00AD1951" w:rsidRPr="00D112F7" w:rsidRDefault="00AD1951" w:rsidP="009016B3">
            <w:pPr>
              <w:snapToGrid w:val="0"/>
              <w:jc w:val="center"/>
              <w:rPr>
                <w:rFonts w:ascii="ＭＳ 明朝" w:hAnsi="ＭＳ 明朝"/>
                <w:sz w:val="22"/>
              </w:rPr>
            </w:pPr>
            <w:r w:rsidRPr="00D112F7">
              <w:rPr>
                <w:rFonts w:ascii="ＭＳ 明朝" w:hAnsi="ＭＳ 明朝"/>
                <w:sz w:val="22"/>
              </w:rPr>
              <w:t>2</w:t>
            </w:r>
            <w:r w:rsidRPr="00D112F7">
              <w:rPr>
                <w:rFonts w:ascii="ＭＳ 明朝" w:hAnsi="ＭＳ 明朝" w:hint="eastAsia"/>
                <w:sz w:val="22"/>
              </w:rPr>
              <w:t>9</w:t>
            </w:r>
          </w:p>
        </w:tc>
        <w:tc>
          <w:tcPr>
            <w:tcW w:w="979" w:type="dxa"/>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26.</w:t>
            </w:r>
            <w:r w:rsidRPr="00D112F7">
              <w:rPr>
                <w:rFonts w:ascii="ＭＳ 明朝" w:hAnsi="ＭＳ 明朝" w:hint="eastAsia"/>
                <w:sz w:val="22"/>
              </w:rPr>
              <w:t>8</w:t>
            </w:r>
          </w:p>
        </w:tc>
        <w:tc>
          <w:tcPr>
            <w:tcW w:w="979" w:type="dxa"/>
            <w:shd w:val="clear" w:color="auto" w:fill="auto"/>
            <w:vAlign w:val="center"/>
          </w:tcPr>
          <w:p w:rsidR="00AD1951" w:rsidRPr="00D112F7" w:rsidDel="0020512C" w:rsidRDefault="00AD1951" w:rsidP="00F923AF">
            <w:pPr>
              <w:snapToGrid w:val="0"/>
              <w:jc w:val="center"/>
              <w:rPr>
                <w:rFonts w:ascii="ＭＳ 明朝" w:hAnsi="ＭＳ 明朝"/>
                <w:sz w:val="22"/>
              </w:rPr>
            </w:pPr>
            <w:r w:rsidRPr="00D112F7">
              <w:rPr>
                <w:rFonts w:ascii="ＭＳ 明朝" w:hAnsi="ＭＳ 明朝"/>
                <w:sz w:val="22"/>
              </w:rPr>
              <w:t>26.5</w:t>
            </w:r>
          </w:p>
        </w:tc>
        <w:tc>
          <w:tcPr>
            <w:tcW w:w="979" w:type="dxa"/>
            <w:shd w:val="clear" w:color="auto" w:fill="auto"/>
            <w:vAlign w:val="center"/>
          </w:tcPr>
          <w:p w:rsidR="00AD1951" w:rsidRPr="00D112F7" w:rsidRDefault="00AD1951" w:rsidP="00F923AF">
            <w:pPr>
              <w:snapToGrid w:val="0"/>
              <w:jc w:val="center"/>
              <w:rPr>
                <w:rFonts w:ascii="ＭＳ 明朝" w:hAnsi="ＭＳ 明朝"/>
                <w:sz w:val="22"/>
              </w:rPr>
            </w:pPr>
            <w:r w:rsidRPr="00D112F7">
              <w:rPr>
                <w:rFonts w:ascii="ＭＳ 明朝" w:hAnsi="ＭＳ 明朝"/>
                <w:sz w:val="22"/>
              </w:rPr>
              <w:t>25.9</w:t>
            </w:r>
          </w:p>
        </w:tc>
        <w:tc>
          <w:tcPr>
            <w:tcW w:w="979" w:type="dxa"/>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2</w:t>
            </w:r>
            <w:r w:rsidRPr="00D112F7">
              <w:rPr>
                <w:rFonts w:ascii="ＭＳ 明朝" w:hAnsi="ＭＳ 明朝" w:hint="eastAsia"/>
                <w:sz w:val="22"/>
              </w:rPr>
              <w:t>1</w:t>
            </w:r>
          </w:p>
        </w:tc>
      </w:tr>
      <w:tr w:rsidR="00CD24DE" w:rsidRPr="00D112F7" w:rsidTr="006817EC">
        <w:trPr>
          <w:trHeight w:val="454"/>
          <w:jc w:val="center"/>
        </w:trPr>
        <w:tc>
          <w:tcPr>
            <w:tcW w:w="93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再エネ</w:t>
            </w:r>
          </w:p>
        </w:tc>
        <w:tc>
          <w:tcPr>
            <w:tcW w:w="3544" w:type="dxa"/>
            <w:shd w:val="clear" w:color="auto" w:fill="auto"/>
            <w:vAlign w:val="center"/>
          </w:tcPr>
          <w:p w:rsidR="00AD1951" w:rsidRPr="00D112F7" w:rsidRDefault="00AD1951" w:rsidP="00A35100">
            <w:pPr>
              <w:snapToGrid w:val="0"/>
              <w:rPr>
                <w:rFonts w:ascii="ＭＳ 明朝" w:hAnsi="ＭＳ 明朝"/>
                <w:sz w:val="22"/>
              </w:rPr>
            </w:pPr>
            <w:r w:rsidRPr="00D112F7">
              <w:rPr>
                <w:rFonts w:ascii="ＭＳ 明朝" w:hAnsi="ＭＳ 明朝" w:hint="eastAsia"/>
                <w:sz w:val="22"/>
              </w:rPr>
              <w:t>太陽光発電導入量</w:t>
            </w:r>
          </w:p>
        </w:tc>
        <w:tc>
          <w:tcPr>
            <w:tcW w:w="830"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万</w:t>
            </w:r>
            <w:r w:rsidRPr="00D112F7">
              <w:rPr>
                <w:rFonts w:ascii="ＭＳ 明朝" w:hAnsi="ＭＳ 明朝"/>
                <w:sz w:val="22"/>
              </w:rPr>
              <w:t>kW</w:t>
            </w:r>
          </w:p>
        </w:tc>
        <w:tc>
          <w:tcPr>
            <w:tcW w:w="979"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26</w:t>
            </w:r>
          </w:p>
        </w:tc>
        <w:tc>
          <w:tcPr>
            <w:tcW w:w="979" w:type="dxa"/>
            <w:vAlign w:val="center"/>
          </w:tcPr>
          <w:p w:rsidR="00AD1951" w:rsidRPr="00D112F7" w:rsidRDefault="00AD1951">
            <w:pPr>
              <w:snapToGrid w:val="0"/>
              <w:jc w:val="center"/>
              <w:rPr>
                <w:rFonts w:ascii="ＭＳ 明朝" w:hAnsi="ＭＳ 明朝"/>
                <w:sz w:val="22"/>
              </w:rPr>
            </w:pPr>
            <w:r w:rsidRPr="00D112F7">
              <w:rPr>
                <w:rFonts w:ascii="ＭＳ 明朝" w:hAnsi="ＭＳ 明朝" w:hint="eastAsia"/>
                <w:sz w:val="22"/>
              </w:rPr>
              <w:t>64.5</w:t>
            </w:r>
          </w:p>
        </w:tc>
        <w:tc>
          <w:tcPr>
            <w:tcW w:w="979" w:type="dxa"/>
            <w:shd w:val="clear" w:color="auto" w:fill="auto"/>
            <w:vAlign w:val="center"/>
          </w:tcPr>
          <w:p w:rsidR="00AD1951" w:rsidRPr="00D112F7" w:rsidDel="00FC3C8B" w:rsidRDefault="00AD1951" w:rsidP="00F923AF">
            <w:pPr>
              <w:snapToGrid w:val="0"/>
              <w:jc w:val="center"/>
              <w:rPr>
                <w:rFonts w:ascii="ＭＳ 明朝" w:hAnsi="ＭＳ 明朝"/>
                <w:sz w:val="22"/>
              </w:rPr>
            </w:pPr>
            <w:r w:rsidRPr="00D112F7">
              <w:rPr>
                <w:rFonts w:ascii="ＭＳ 明朝" w:hAnsi="ＭＳ 明朝"/>
                <w:sz w:val="22"/>
              </w:rPr>
              <w:t>76.1</w:t>
            </w:r>
          </w:p>
        </w:tc>
        <w:tc>
          <w:tcPr>
            <w:tcW w:w="979" w:type="dxa"/>
            <w:shd w:val="clear" w:color="auto" w:fill="auto"/>
            <w:vAlign w:val="center"/>
          </w:tcPr>
          <w:p w:rsidR="00AD1951" w:rsidRPr="00D112F7" w:rsidRDefault="00AD1951" w:rsidP="00F923AF">
            <w:pPr>
              <w:snapToGrid w:val="0"/>
              <w:jc w:val="center"/>
              <w:rPr>
                <w:rFonts w:ascii="ＭＳ 明朝" w:hAnsi="ＭＳ 明朝"/>
                <w:sz w:val="22"/>
              </w:rPr>
            </w:pPr>
            <w:r w:rsidRPr="00D112F7">
              <w:rPr>
                <w:rFonts w:ascii="ＭＳ 明朝" w:hAnsi="ＭＳ 明朝"/>
                <w:sz w:val="22"/>
              </w:rPr>
              <w:t>83.2</w:t>
            </w:r>
          </w:p>
        </w:tc>
        <w:tc>
          <w:tcPr>
            <w:tcW w:w="979" w:type="dxa"/>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115</w:t>
            </w:r>
          </w:p>
        </w:tc>
      </w:tr>
      <w:tr w:rsidR="00CD24DE" w:rsidRPr="00D112F7" w:rsidTr="006817EC">
        <w:trPr>
          <w:trHeight w:val="454"/>
          <w:jc w:val="center"/>
        </w:trPr>
        <w:tc>
          <w:tcPr>
            <w:tcW w:w="936" w:type="dxa"/>
            <w:shd w:val="clear" w:color="auto" w:fill="auto"/>
            <w:vAlign w:val="center"/>
          </w:tcPr>
          <w:p w:rsidR="00AD1951" w:rsidRPr="00D112F7" w:rsidRDefault="00AD1951" w:rsidP="00F923AF">
            <w:pPr>
              <w:snapToGrid w:val="0"/>
              <w:jc w:val="center"/>
              <w:rPr>
                <w:rFonts w:ascii="ＭＳ 明朝" w:hAnsi="ＭＳ 明朝"/>
                <w:sz w:val="22"/>
              </w:rPr>
            </w:pPr>
            <w:r w:rsidRPr="00D112F7">
              <w:rPr>
                <w:rFonts w:ascii="ＭＳ 明朝" w:hAnsi="ＭＳ 明朝" w:hint="eastAsia"/>
                <w:sz w:val="22"/>
              </w:rPr>
              <w:t>森林</w:t>
            </w:r>
          </w:p>
          <w:p w:rsidR="00AD1951" w:rsidRPr="00D112F7" w:rsidRDefault="00AD1951" w:rsidP="00F923AF">
            <w:pPr>
              <w:snapToGrid w:val="0"/>
              <w:jc w:val="center"/>
              <w:rPr>
                <w:rFonts w:ascii="ＭＳ 明朝" w:hAnsi="ＭＳ 明朝"/>
                <w:sz w:val="22"/>
              </w:rPr>
            </w:pPr>
            <w:r w:rsidRPr="00D112F7">
              <w:rPr>
                <w:rFonts w:ascii="ＭＳ 明朝" w:hAnsi="ＭＳ 明朝" w:hint="eastAsia"/>
                <w:sz w:val="22"/>
              </w:rPr>
              <w:t>吸収</w:t>
            </w:r>
          </w:p>
        </w:tc>
        <w:tc>
          <w:tcPr>
            <w:tcW w:w="3544" w:type="dxa"/>
            <w:shd w:val="clear" w:color="auto" w:fill="auto"/>
            <w:vAlign w:val="center"/>
          </w:tcPr>
          <w:p w:rsidR="00AD1951" w:rsidRPr="00D112F7" w:rsidRDefault="00AD1951" w:rsidP="0080198C">
            <w:pPr>
              <w:snapToGrid w:val="0"/>
              <w:rPr>
                <w:rFonts w:ascii="ＭＳ 明朝" w:hAnsi="ＭＳ 明朝"/>
                <w:sz w:val="22"/>
              </w:rPr>
            </w:pPr>
            <w:r w:rsidRPr="00D112F7">
              <w:rPr>
                <w:rFonts w:ascii="ＭＳ 明朝" w:hAnsi="ＭＳ 明朝" w:hint="eastAsia"/>
                <w:sz w:val="22"/>
              </w:rPr>
              <w:t>森林経営計画累計面積</w:t>
            </w:r>
            <w:r w:rsidRPr="00D112F7">
              <w:rPr>
                <w:rFonts w:ascii="ＭＳ 明朝" w:hAnsi="ＭＳ 明朝" w:hint="eastAsia"/>
                <w:sz w:val="22"/>
                <w:vertAlign w:val="superscript"/>
              </w:rPr>
              <w:t>※</w:t>
            </w:r>
          </w:p>
        </w:tc>
        <w:tc>
          <w:tcPr>
            <w:tcW w:w="830"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ha</w:t>
            </w:r>
          </w:p>
        </w:tc>
        <w:tc>
          <w:tcPr>
            <w:tcW w:w="979" w:type="dxa"/>
            <w:shd w:val="clear" w:color="auto" w:fill="auto"/>
            <w:vAlign w:val="center"/>
          </w:tcPr>
          <w:p w:rsidR="00AD1951" w:rsidRPr="00D112F7" w:rsidRDefault="00AD1951" w:rsidP="00A35100">
            <w:pPr>
              <w:snapToGrid w:val="0"/>
              <w:jc w:val="center"/>
              <w:rPr>
                <w:rFonts w:ascii="ＭＳ 明朝" w:hAnsi="ＭＳ 明朝"/>
                <w:b/>
                <w:sz w:val="22"/>
              </w:rPr>
            </w:pPr>
            <w:r w:rsidRPr="00D112F7">
              <w:rPr>
                <w:rFonts w:ascii="ＭＳ 明朝" w:hAnsi="ＭＳ 明朝"/>
                <w:sz w:val="22"/>
              </w:rPr>
              <w:t>612</w:t>
            </w:r>
          </w:p>
        </w:tc>
        <w:tc>
          <w:tcPr>
            <w:tcW w:w="979" w:type="dxa"/>
            <w:vAlign w:val="center"/>
          </w:tcPr>
          <w:p w:rsidR="00AD1951" w:rsidRPr="00D112F7" w:rsidRDefault="00AD1951">
            <w:pPr>
              <w:snapToGrid w:val="0"/>
              <w:jc w:val="center"/>
              <w:rPr>
                <w:rFonts w:ascii="ＭＳ 明朝" w:hAnsi="ＭＳ 明朝"/>
                <w:sz w:val="22"/>
              </w:rPr>
            </w:pPr>
            <w:r w:rsidRPr="00D112F7">
              <w:rPr>
                <w:rFonts w:ascii="ＭＳ 明朝" w:hAnsi="ＭＳ 明朝" w:hint="eastAsia"/>
                <w:sz w:val="22"/>
              </w:rPr>
              <w:t>2,664</w:t>
            </w:r>
          </w:p>
        </w:tc>
        <w:tc>
          <w:tcPr>
            <w:tcW w:w="979" w:type="dxa"/>
            <w:shd w:val="clear" w:color="auto" w:fill="auto"/>
            <w:vAlign w:val="center"/>
          </w:tcPr>
          <w:p w:rsidR="00AD1951" w:rsidRPr="00D112F7" w:rsidRDefault="00AD1951" w:rsidP="004A07B8">
            <w:pPr>
              <w:snapToGrid w:val="0"/>
              <w:jc w:val="center"/>
              <w:rPr>
                <w:rFonts w:ascii="ＭＳ 明朝" w:hAnsi="ＭＳ 明朝"/>
                <w:sz w:val="22"/>
              </w:rPr>
            </w:pPr>
            <w:r w:rsidRPr="00D112F7">
              <w:rPr>
                <w:rFonts w:ascii="ＭＳ 明朝" w:hAnsi="ＭＳ 明朝" w:hint="eastAsia"/>
                <w:sz w:val="22"/>
              </w:rPr>
              <w:t>3,281</w:t>
            </w:r>
          </w:p>
        </w:tc>
        <w:tc>
          <w:tcPr>
            <w:tcW w:w="979" w:type="dxa"/>
            <w:shd w:val="clear" w:color="auto" w:fill="auto"/>
            <w:vAlign w:val="center"/>
          </w:tcPr>
          <w:p w:rsidR="00AD1951" w:rsidRPr="00D112F7" w:rsidRDefault="00AD1951">
            <w:pPr>
              <w:snapToGrid w:val="0"/>
              <w:jc w:val="center"/>
              <w:rPr>
                <w:rFonts w:ascii="ＭＳ 明朝" w:hAnsi="ＭＳ 明朝"/>
                <w:sz w:val="22"/>
              </w:rPr>
            </w:pPr>
            <w:r w:rsidRPr="00D112F7">
              <w:rPr>
                <w:rFonts w:ascii="ＭＳ 明朝" w:hAnsi="ＭＳ 明朝" w:hint="eastAsia"/>
                <w:sz w:val="22"/>
              </w:rPr>
              <w:t>－</w:t>
            </w:r>
          </w:p>
        </w:tc>
        <w:tc>
          <w:tcPr>
            <w:tcW w:w="979" w:type="dxa"/>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4,000</w:t>
            </w:r>
          </w:p>
        </w:tc>
      </w:tr>
    </w:tbl>
    <w:p w:rsidR="00934558" w:rsidRDefault="00934558" w:rsidP="00934558">
      <w:pPr>
        <w:spacing w:line="120" w:lineRule="exact"/>
        <w:rPr>
          <w:rFonts w:ascii="ＭＳ 明朝" w:hAnsi="ＭＳ 明朝"/>
        </w:rPr>
      </w:pPr>
    </w:p>
    <w:p w:rsidR="00D72256" w:rsidRDefault="00B81C8E" w:rsidP="003D6A81">
      <w:pPr>
        <w:spacing w:line="240" w:lineRule="exact"/>
        <w:ind w:left="540" w:hangingChars="300" w:hanging="540"/>
        <w:rPr>
          <w:rFonts w:ascii="ＭＳ 明朝" w:hAnsi="ＭＳ 明朝"/>
          <w:sz w:val="18"/>
        </w:rPr>
      </w:pPr>
      <w:r>
        <w:rPr>
          <w:rFonts w:ascii="ＭＳ 明朝" w:hAnsi="ＭＳ 明朝" w:hint="eastAsia"/>
          <w:sz w:val="18"/>
        </w:rPr>
        <w:t>統計資料、温室効果ガス排出量の付属資料等から</w:t>
      </w:r>
      <w:r w:rsidR="00A94C64">
        <w:rPr>
          <w:rFonts w:ascii="ＭＳ 明朝" w:hAnsi="ＭＳ 明朝" w:hint="eastAsia"/>
          <w:sz w:val="18"/>
        </w:rPr>
        <w:t>大阪</w:t>
      </w:r>
      <w:r w:rsidR="00D72256">
        <w:rPr>
          <w:rFonts w:ascii="ＭＳ 明朝" w:hAnsi="ＭＳ 明朝" w:hint="eastAsia"/>
          <w:sz w:val="18"/>
        </w:rPr>
        <w:t>府</w:t>
      </w:r>
      <w:r>
        <w:rPr>
          <w:rFonts w:ascii="ＭＳ 明朝" w:hAnsi="ＭＳ 明朝" w:hint="eastAsia"/>
          <w:sz w:val="18"/>
        </w:rPr>
        <w:t>が</w:t>
      </w:r>
      <w:r w:rsidR="00A94C64">
        <w:rPr>
          <w:rFonts w:ascii="ＭＳ 明朝" w:hAnsi="ＭＳ 明朝" w:hint="eastAsia"/>
          <w:sz w:val="18"/>
        </w:rPr>
        <w:t>作成</w:t>
      </w:r>
      <w:r>
        <w:rPr>
          <w:rFonts w:ascii="ＭＳ 明朝" w:hAnsi="ＭＳ 明朝" w:hint="eastAsia"/>
          <w:sz w:val="18"/>
        </w:rPr>
        <w:t>。</w:t>
      </w:r>
    </w:p>
    <w:p w:rsidR="009777C5" w:rsidRDefault="00934558" w:rsidP="00AE7B4F">
      <w:pPr>
        <w:spacing w:line="240" w:lineRule="exact"/>
        <w:ind w:left="391" w:hangingChars="217" w:hanging="391"/>
        <w:rPr>
          <w:rFonts w:ascii="ＭＳ 明朝" w:hAnsi="ＭＳ 明朝"/>
          <w:sz w:val="18"/>
        </w:rPr>
      </w:pPr>
      <w:r w:rsidRPr="003D6A81">
        <w:rPr>
          <w:rFonts w:ascii="ＭＳ 明朝" w:hAnsi="ＭＳ 明朝" w:hint="eastAsia"/>
          <w:sz w:val="18"/>
        </w:rPr>
        <w:t>※</w:t>
      </w:r>
      <w:r w:rsidR="00BC2907" w:rsidRPr="003D6A81">
        <w:rPr>
          <w:rFonts w:ascii="ＭＳ 明朝" w:hAnsi="ＭＳ 明朝" w:hint="eastAsia"/>
          <w:sz w:val="18"/>
        </w:rPr>
        <w:t xml:space="preserve">　</w:t>
      </w:r>
      <w:r w:rsidR="00920345" w:rsidRPr="003D6A81">
        <w:rPr>
          <w:rFonts w:ascii="ＭＳ 明朝" w:hAnsi="ＭＳ 明朝" w:hint="eastAsia"/>
          <w:sz w:val="18"/>
        </w:rPr>
        <w:t>森林経営計画は、「森林所有者」又は「森林の経営の委託を受けた者」が、自ら</w:t>
      </w:r>
      <w:r w:rsidR="001960A1">
        <w:rPr>
          <w:rFonts w:ascii="ＭＳ 明朝" w:hAnsi="ＭＳ 明朝" w:hint="eastAsia"/>
          <w:sz w:val="18"/>
        </w:rPr>
        <w:t>が</w:t>
      </w:r>
      <w:r w:rsidR="00920345" w:rsidRPr="003D6A81">
        <w:rPr>
          <w:rFonts w:ascii="ＭＳ 明朝" w:hAnsi="ＭＳ 明朝" w:hint="eastAsia"/>
          <w:sz w:val="18"/>
        </w:rPr>
        <w:t>森林の経営を行う一体的なまとまりのある森林を対象として、森林の施業及び保護について作成する５年を１期とする計画</w:t>
      </w:r>
      <w:r w:rsidRPr="003D6A81">
        <w:rPr>
          <w:rFonts w:ascii="ＭＳ 明朝" w:hAnsi="ＭＳ 明朝" w:hint="eastAsia"/>
          <w:sz w:val="18"/>
        </w:rPr>
        <w:t>（林野庁ホームページより）</w:t>
      </w:r>
      <w:r w:rsidR="00920345" w:rsidRPr="003D6A81">
        <w:rPr>
          <w:rFonts w:ascii="ＭＳ 明朝" w:hAnsi="ＭＳ 明朝" w:hint="eastAsia"/>
          <w:sz w:val="18"/>
        </w:rPr>
        <w:t>。</w:t>
      </w:r>
      <w:r w:rsidR="009777C5">
        <w:rPr>
          <w:rFonts w:ascii="ＭＳ 明朝" w:hAnsi="ＭＳ 明朝" w:hint="eastAsia"/>
          <w:sz w:val="18"/>
        </w:rPr>
        <w:t>2016年度の値は集計中。</w:t>
      </w:r>
    </w:p>
    <w:p w:rsidR="007818C5" w:rsidRPr="003C0CB4" w:rsidRDefault="007818C5" w:rsidP="00AE7B4F"/>
    <w:p w:rsidR="00362FF3" w:rsidRPr="00BC2907" w:rsidRDefault="00362FF3"/>
    <w:p w:rsidR="003934D6" w:rsidRPr="00AE7B4F" w:rsidRDefault="003934D6" w:rsidP="003934D6">
      <w:pPr>
        <w:jc w:val="center"/>
        <w:rPr>
          <w:rFonts w:asciiTheme="majorEastAsia" w:eastAsiaTheme="majorEastAsia" w:hAnsiTheme="majorEastAsia"/>
        </w:rPr>
      </w:pPr>
      <w:r w:rsidRPr="00AE7B4F">
        <w:rPr>
          <w:rFonts w:asciiTheme="majorEastAsia" w:eastAsiaTheme="majorEastAsia" w:hAnsiTheme="majorEastAsia" w:hint="eastAsia"/>
          <w:sz w:val="24"/>
        </w:rPr>
        <w:t>表</w:t>
      </w:r>
      <w:r w:rsidR="0080198C">
        <w:rPr>
          <w:rFonts w:asciiTheme="majorEastAsia" w:eastAsiaTheme="majorEastAsia" w:hAnsiTheme="majorEastAsia" w:hint="eastAsia"/>
          <w:sz w:val="24"/>
        </w:rPr>
        <w:t>３</w:t>
      </w:r>
      <w:r w:rsidR="009B0C73" w:rsidRPr="00AE7B4F">
        <w:rPr>
          <w:rFonts w:asciiTheme="majorEastAsia" w:eastAsiaTheme="majorEastAsia" w:hAnsiTheme="majorEastAsia" w:hint="eastAsia"/>
          <w:sz w:val="24"/>
        </w:rPr>
        <w:t xml:space="preserve">　</w:t>
      </w:r>
      <w:r w:rsidRPr="00AE7B4F">
        <w:rPr>
          <w:rFonts w:asciiTheme="majorEastAsia" w:eastAsiaTheme="majorEastAsia" w:hAnsiTheme="majorEastAsia" w:hint="eastAsia"/>
          <w:sz w:val="24"/>
        </w:rPr>
        <w:t>対策指標の補足項目</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4106"/>
        <w:gridCol w:w="643"/>
        <w:gridCol w:w="1048"/>
        <w:gridCol w:w="1049"/>
        <w:gridCol w:w="1048"/>
        <w:gridCol w:w="1049"/>
      </w:tblGrid>
      <w:tr w:rsidR="00AD1951" w:rsidRPr="00D112F7" w:rsidTr="00AD32FA">
        <w:trPr>
          <w:trHeight w:val="459"/>
          <w:jc w:val="center"/>
        </w:trPr>
        <w:tc>
          <w:tcPr>
            <w:tcW w:w="1186"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部門</w:t>
            </w:r>
          </w:p>
        </w:tc>
        <w:tc>
          <w:tcPr>
            <w:tcW w:w="4106"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対策指標の補足項目</w:t>
            </w:r>
          </w:p>
        </w:tc>
        <w:tc>
          <w:tcPr>
            <w:tcW w:w="643"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単位</w:t>
            </w:r>
          </w:p>
        </w:tc>
        <w:tc>
          <w:tcPr>
            <w:tcW w:w="1048" w:type="dxa"/>
            <w:tcBorders>
              <w:bottom w:val="single" w:sz="4" w:space="0" w:color="auto"/>
            </w:tcBorders>
            <w:shd w:val="pct10"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2012</w:t>
            </w:r>
          </w:p>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年度</w:t>
            </w:r>
          </w:p>
        </w:tc>
        <w:tc>
          <w:tcPr>
            <w:tcW w:w="1049" w:type="dxa"/>
            <w:tcBorders>
              <w:bottom w:val="single" w:sz="4" w:space="0" w:color="auto"/>
            </w:tcBorders>
            <w:shd w:val="pct10" w:color="auto" w:fill="auto"/>
          </w:tcPr>
          <w:p w:rsidR="00AD1951" w:rsidRPr="00D112F7" w:rsidRDefault="00AD1951" w:rsidP="000045A4">
            <w:pPr>
              <w:snapToGrid w:val="0"/>
              <w:jc w:val="center"/>
              <w:rPr>
                <w:rFonts w:ascii="ＭＳ 明朝" w:hAnsi="ＭＳ 明朝"/>
                <w:sz w:val="22"/>
              </w:rPr>
            </w:pPr>
            <w:r w:rsidRPr="00D112F7">
              <w:rPr>
                <w:rFonts w:ascii="ＭＳ 明朝" w:hAnsi="ＭＳ 明朝" w:hint="eastAsia"/>
                <w:sz w:val="22"/>
              </w:rPr>
              <w:t>2014</w:t>
            </w:r>
          </w:p>
          <w:p w:rsidR="00AD1951" w:rsidRPr="00D112F7" w:rsidRDefault="00AD1951" w:rsidP="000045A4">
            <w:pPr>
              <w:snapToGrid w:val="0"/>
              <w:jc w:val="center"/>
              <w:rPr>
                <w:rFonts w:ascii="ＭＳ 明朝" w:hAnsi="ＭＳ 明朝"/>
                <w:sz w:val="22"/>
              </w:rPr>
            </w:pPr>
            <w:r w:rsidRPr="00D112F7">
              <w:rPr>
                <w:rFonts w:ascii="ＭＳ 明朝" w:hAnsi="ＭＳ 明朝" w:hint="eastAsia"/>
                <w:sz w:val="22"/>
              </w:rPr>
              <w:t>年度</w:t>
            </w:r>
          </w:p>
          <w:p w:rsidR="00AD1951" w:rsidRPr="00D112F7" w:rsidRDefault="00AD1951" w:rsidP="000045A4">
            <w:pPr>
              <w:snapToGrid w:val="0"/>
              <w:jc w:val="center"/>
              <w:rPr>
                <w:rFonts w:ascii="ＭＳ 明朝" w:hAnsi="ＭＳ 明朝"/>
                <w:sz w:val="22"/>
              </w:rPr>
            </w:pPr>
            <w:r w:rsidRPr="00D112F7">
              <w:rPr>
                <w:rFonts w:ascii="ＭＳ 明朝" w:hAnsi="ＭＳ 明朝" w:hint="eastAsia"/>
                <w:sz w:val="22"/>
              </w:rPr>
              <w:t>(参考)</w:t>
            </w:r>
          </w:p>
        </w:tc>
        <w:tc>
          <w:tcPr>
            <w:tcW w:w="1048" w:type="dxa"/>
            <w:tcBorders>
              <w:bottom w:val="single" w:sz="4" w:space="0" w:color="auto"/>
            </w:tcBorders>
            <w:shd w:val="pct10" w:color="auto" w:fill="auto"/>
            <w:vAlign w:val="center"/>
          </w:tcPr>
          <w:p w:rsidR="00AD1951" w:rsidRPr="00D112F7" w:rsidRDefault="00AD1951" w:rsidP="003C5E51">
            <w:pPr>
              <w:snapToGrid w:val="0"/>
              <w:jc w:val="center"/>
              <w:rPr>
                <w:rFonts w:ascii="ＭＳ 明朝" w:hAnsi="ＭＳ 明朝"/>
                <w:sz w:val="22"/>
              </w:rPr>
            </w:pPr>
            <w:r w:rsidRPr="00D112F7">
              <w:rPr>
                <w:rFonts w:ascii="ＭＳ 明朝" w:hAnsi="ＭＳ 明朝"/>
                <w:sz w:val="22"/>
              </w:rPr>
              <w:t>201</w:t>
            </w:r>
            <w:r w:rsidRPr="00D112F7">
              <w:rPr>
                <w:rFonts w:ascii="ＭＳ 明朝" w:hAnsi="ＭＳ 明朝" w:hint="eastAsia"/>
                <w:sz w:val="22"/>
              </w:rPr>
              <w:t>5</w:t>
            </w:r>
          </w:p>
          <w:p w:rsidR="00AD1951" w:rsidRPr="00D112F7" w:rsidRDefault="00AD1951" w:rsidP="00F84308">
            <w:pPr>
              <w:snapToGrid w:val="0"/>
              <w:jc w:val="center"/>
              <w:rPr>
                <w:rFonts w:ascii="ＭＳ 明朝" w:hAnsi="ＭＳ 明朝"/>
                <w:sz w:val="22"/>
              </w:rPr>
            </w:pPr>
            <w:r w:rsidRPr="00D112F7">
              <w:rPr>
                <w:rFonts w:ascii="ＭＳ 明朝" w:hAnsi="ＭＳ 明朝" w:hint="eastAsia"/>
                <w:sz w:val="22"/>
              </w:rPr>
              <w:t>年度</w:t>
            </w:r>
          </w:p>
        </w:tc>
        <w:tc>
          <w:tcPr>
            <w:tcW w:w="1049" w:type="dxa"/>
            <w:tcBorders>
              <w:bottom w:val="single" w:sz="4" w:space="0" w:color="auto"/>
            </w:tcBorders>
            <w:shd w:val="pct10" w:color="auto" w:fill="auto"/>
            <w:vAlign w:val="center"/>
          </w:tcPr>
          <w:p w:rsidR="00AD1951" w:rsidRPr="00D112F7" w:rsidRDefault="00AD1951" w:rsidP="004F4AB8">
            <w:pPr>
              <w:snapToGrid w:val="0"/>
              <w:jc w:val="center"/>
              <w:rPr>
                <w:rFonts w:ascii="ＭＳ 明朝" w:hAnsi="ＭＳ 明朝"/>
                <w:sz w:val="22"/>
              </w:rPr>
            </w:pPr>
            <w:r w:rsidRPr="00D112F7">
              <w:rPr>
                <w:rFonts w:ascii="ＭＳ 明朝" w:hAnsi="ＭＳ 明朝"/>
                <w:sz w:val="22"/>
              </w:rPr>
              <w:t>201</w:t>
            </w:r>
            <w:r w:rsidRPr="00D112F7">
              <w:rPr>
                <w:rFonts w:ascii="ＭＳ 明朝" w:hAnsi="ＭＳ 明朝" w:hint="eastAsia"/>
                <w:sz w:val="22"/>
              </w:rPr>
              <w:t>6</w:t>
            </w:r>
          </w:p>
          <w:p w:rsidR="00AD1951" w:rsidRPr="00D112F7" w:rsidRDefault="00AD1951" w:rsidP="004F4AB8">
            <w:pPr>
              <w:snapToGrid w:val="0"/>
              <w:jc w:val="center"/>
              <w:rPr>
                <w:rFonts w:ascii="ＭＳ 明朝" w:hAnsi="ＭＳ 明朝"/>
                <w:sz w:val="22"/>
              </w:rPr>
            </w:pPr>
            <w:r w:rsidRPr="00D112F7">
              <w:rPr>
                <w:rFonts w:ascii="ＭＳ 明朝" w:hAnsi="ＭＳ 明朝" w:hint="eastAsia"/>
                <w:sz w:val="22"/>
              </w:rPr>
              <w:t>年度</w:t>
            </w:r>
          </w:p>
        </w:tc>
      </w:tr>
      <w:tr w:rsidR="00AD1951" w:rsidRPr="00D112F7" w:rsidTr="006817EC">
        <w:trPr>
          <w:trHeight w:val="454"/>
          <w:jc w:val="center"/>
        </w:trPr>
        <w:tc>
          <w:tcPr>
            <w:tcW w:w="118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家庭</w:t>
            </w:r>
          </w:p>
        </w:tc>
        <w:tc>
          <w:tcPr>
            <w:tcW w:w="4106" w:type="dxa"/>
            <w:shd w:val="clear" w:color="auto" w:fill="auto"/>
            <w:vAlign w:val="center"/>
          </w:tcPr>
          <w:p w:rsidR="00AD1951" w:rsidRPr="00D112F7" w:rsidRDefault="00AD1951">
            <w:pPr>
              <w:snapToGrid w:val="0"/>
              <w:rPr>
                <w:rFonts w:ascii="ＭＳ 明朝" w:hAnsi="ＭＳ 明朝"/>
                <w:sz w:val="22"/>
              </w:rPr>
            </w:pPr>
            <w:r w:rsidRPr="00D112F7">
              <w:rPr>
                <w:rFonts w:ascii="ＭＳ 明朝" w:hAnsi="ＭＳ 明朝" w:hint="eastAsia"/>
                <w:sz w:val="22"/>
              </w:rPr>
              <w:t>低炭素住宅及び長期優良住宅の割合</w:t>
            </w:r>
            <w:r w:rsidRPr="00D112F7">
              <w:rPr>
                <w:rFonts w:ascii="ＭＳ 明朝" w:hAnsi="ＭＳ 明朝" w:hint="eastAsia"/>
                <w:sz w:val="22"/>
                <w:vertAlign w:val="superscript"/>
              </w:rPr>
              <w:t>※</w:t>
            </w:r>
            <w:r w:rsidR="00AE7B4F" w:rsidRPr="00D112F7">
              <w:rPr>
                <w:rFonts w:ascii="ＭＳ 明朝" w:hAnsi="ＭＳ 明朝" w:hint="eastAsia"/>
                <w:sz w:val="22"/>
                <w:vertAlign w:val="superscript"/>
              </w:rPr>
              <w:t>１</w:t>
            </w:r>
          </w:p>
        </w:tc>
        <w:tc>
          <w:tcPr>
            <w:tcW w:w="643"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w:t>
            </w:r>
          </w:p>
        </w:tc>
        <w:tc>
          <w:tcPr>
            <w:tcW w:w="1048"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19.7</w:t>
            </w:r>
          </w:p>
        </w:tc>
        <w:tc>
          <w:tcPr>
            <w:tcW w:w="1049" w:type="dxa"/>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2</w:t>
            </w:r>
            <w:r w:rsidRPr="00D112F7">
              <w:rPr>
                <w:rFonts w:ascii="ＭＳ 明朝" w:hAnsi="ＭＳ 明朝" w:hint="eastAsia"/>
                <w:sz w:val="22"/>
              </w:rPr>
              <w:t>1.7</w:t>
            </w:r>
          </w:p>
        </w:tc>
        <w:tc>
          <w:tcPr>
            <w:tcW w:w="1048" w:type="dxa"/>
            <w:shd w:val="clear" w:color="auto" w:fill="auto"/>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23.</w:t>
            </w:r>
            <w:r w:rsidRPr="00D112F7">
              <w:rPr>
                <w:rFonts w:ascii="ＭＳ 明朝" w:hAnsi="ＭＳ 明朝" w:hint="eastAsia"/>
                <w:sz w:val="22"/>
              </w:rPr>
              <w:t>6</w:t>
            </w:r>
          </w:p>
        </w:tc>
        <w:tc>
          <w:tcPr>
            <w:tcW w:w="1049" w:type="dxa"/>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23.5</w:t>
            </w:r>
          </w:p>
        </w:tc>
      </w:tr>
      <w:tr w:rsidR="00AD1951" w:rsidRPr="00D112F7" w:rsidTr="006817EC">
        <w:trPr>
          <w:trHeight w:val="454"/>
          <w:jc w:val="center"/>
        </w:trPr>
        <w:tc>
          <w:tcPr>
            <w:tcW w:w="118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運輸</w:t>
            </w:r>
          </w:p>
        </w:tc>
        <w:tc>
          <w:tcPr>
            <w:tcW w:w="4106" w:type="dxa"/>
            <w:shd w:val="clear" w:color="auto" w:fill="auto"/>
            <w:vAlign w:val="center"/>
          </w:tcPr>
          <w:p w:rsidR="00AD1951" w:rsidRPr="00D112F7" w:rsidRDefault="00AD1951">
            <w:pPr>
              <w:snapToGrid w:val="0"/>
              <w:rPr>
                <w:rFonts w:ascii="ＭＳ 明朝" w:hAnsi="ＭＳ 明朝"/>
                <w:sz w:val="22"/>
              </w:rPr>
            </w:pPr>
            <w:r w:rsidRPr="00D112F7">
              <w:rPr>
                <w:rFonts w:ascii="ＭＳ 明朝" w:hAnsi="ＭＳ 明朝" w:hint="eastAsia"/>
                <w:sz w:val="22"/>
              </w:rPr>
              <w:t>公共交通の分担率</w:t>
            </w:r>
            <w:r w:rsidR="00AE7B4F" w:rsidRPr="00D112F7">
              <w:rPr>
                <w:rFonts w:ascii="ＭＳ 明朝" w:hAnsi="ＭＳ 明朝" w:hint="eastAsia"/>
                <w:sz w:val="22"/>
                <w:vertAlign w:val="superscript"/>
              </w:rPr>
              <w:t>※２</w:t>
            </w:r>
          </w:p>
        </w:tc>
        <w:tc>
          <w:tcPr>
            <w:tcW w:w="643"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w:t>
            </w:r>
          </w:p>
        </w:tc>
        <w:tc>
          <w:tcPr>
            <w:tcW w:w="1048" w:type="dxa"/>
            <w:shd w:val="clear" w:color="auto" w:fill="auto"/>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23.1</w:t>
            </w:r>
          </w:p>
        </w:tc>
        <w:tc>
          <w:tcPr>
            <w:tcW w:w="1049" w:type="dxa"/>
            <w:vAlign w:val="center"/>
          </w:tcPr>
          <w:p w:rsidR="00AD1951" w:rsidRPr="00D112F7" w:rsidRDefault="00AD1951">
            <w:pPr>
              <w:snapToGrid w:val="0"/>
              <w:jc w:val="center"/>
              <w:rPr>
                <w:rFonts w:ascii="ＭＳ 明朝" w:hAnsi="ＭＳ 明朝"/>
                <w:sz w:val="22"/>
              </w:rPr>
            </w:pPr>
            <w:r w:rsidRPr="00D112F7">
              <w:rPr>
                <w:rFonts w:ascii="ＭＳ 明朝" w:hAnsi="ＭＳ 明朝" w:hint="eastAsia"/>
                <w:sz w:val="22"/>
              </w:rPr>
              <w:t>－</w:t>
            </w:r>
          </w:p>
        </w:tc>
        <w:tc>
          <w:tcPr>
            <w:tcW w:w="1048" w:type="dxa"/>
            <w:shd w:val="clear" w:color="auto" w:fill="auto"/>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26.5</w:t>
            </w:r>
          </w:p>
        </w:tc>
        <w:tc>
          <w:tcPr>
            <w:tcW w:w="1049" w:type="dxa"/>
            <w:vAlign w:val="center"/>
          </w:tcPr>
          <w:p w:rsidR="00AD1951" w:rsidRPr="00D112F7" w:rsidRDefault="00AD1951">
            <w:pPr>
              <w:snapToGrid w:val="0"/>
              <w:jc w:val="center"/>
              <w:rPr>
                <w:rFonts w:ascii="ＭＳ 明朝" w:hAnsi="ＭＳ 明朝"/>
                <w:sz w:val="22"/>
              </w:rPr>
            </w:pPr>
            <w:r w:rsidRPr="00D112F7">
              <w:rPr>
                <w:rFonts w:ascii="ＭＳ 明朝" w:hAnsi="ＭＳ 明朝" w:hint="eastAsia"/>
                <w:sz w:val="22"/>
              </w:rPr>
              <w:t>－</w:t>
            </w:r>
          </w:p>
        </w:tc>
      </w:tr>
      <w:tr w:rsidR="00AD1951" w:rsidRPr="00D112F7" w:rsidTr="006817EC">
        <w:trPr>
          <w:trHeight w:val="454"/>
          <w:jc w:val="center"/>
        </w:trPr>
        <w:tc>
          <w:tcPr>
            <w:tcW w:w="1186"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森林吸収</w:t>
            </w:r>
          </w:p>
        </w:tc>
        <w:tc>
          <w:tcPr>
            <w:tcW w:w="4106" w:type="dxa"/>
            <w:shd w:val="clear" w:color="auto" w:fill="auto"/>
            <w:vAlign w:val="center"/>
          </w:tcPr>
          <w:p w:rsidR="00AD1951" w:rsidRPr="00D112F7" w:rsidRDefault="00AD1951" w:rsidP="00A35100">
            <w:pPr>
              <w:snapToGrid w:val="0"/>
              <w:rPr>
                <w:rFonts w:ascii="ＭＳ 明朝" w:hAnsi="ＭＳ 明朝"/>
                <w:sz w:val="22"/>
              </w:rPr>
            </w:pPr>
            <w:r w:rsidRPr="00D112F7">
              <w:rPr>
                <w:rFonts w:ascii="ＭＳ 明朝" w:hAnsi="ＭＳ 明朝" w:hint="eastAsia"/>
                <w:sz w:val="22"/>
              </w:rPr>
              <w:t>府内産木材利用量</w:t>
            </w:r>
          </w:p>
        </w:tc>
        <w:tc>
          <w:tcPr>
            <w:tcW w:w="643"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hint="eastAsia"/>
                <w:sz w:val="22"/>
              </w:rPr>
              <w:t>ｍ</w:t>
            </w:r>
            <w:r w:rsidRPr="00D112F7">
              <w:rPr>
                <w:rFonts w:ascii="ＭＳ 明朝" w:hAnsi="ＭＳ 明朝"/>
                <w:sz w:val="22"/>
                <w:vertAlign w:val="superscript"/>
              </w:rPr>
              <w:t>3</w:t>
            </w:r>
          </w:p>
        </w:tc>
        <w:tc>
          <w:tcPr>
            <w:tcW w:w="1048" w:type="dxa"/>
            <w:shd w:val="clear" w:color="auto" w:fill="auto"/>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7,287</w:t>
            </w:r>
          </w:p>
        </w:tc>
        <w:tc>
          <w:tcPr>
            <w:tcW w:w="1049" w:type="dxa"/>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1</w:t>
            </w:r>
            <w:r w:rsidRPr="00D112F7">
              <w:rPr>
                <w:rFonts w:ascii="ＭＳ 明朝" w:hAnsi="ＭＳ 明朝" w:hint="eastAsia"/>
                <w:sz w:val="22"/>
              </w:rPr>
              <w:t>0,494</w:t>
            </w:r>
          </w:p>
        </w:tc>
        <w:tc>
          <w:tcPr>
            <w:tcW w:w="1048" w:type="dxa"/>
            <w:shd w:val="clear" w:color="auto" w:fill="auto"/>
            <w:vAlign w:val="center"/>
          </w:tcPr>
          <w:p w:rsidR="00AD1951" w:rsidRPr="00D112F7" w:rsidRDefault="00AD1951">
            <w:pPr>
              <w:snapToGrid w:val="0"/>
              <w:jc w:val="center"/>
              <w:rPr>
                <w:rFonts w:ascii="ＭＳ 明朝" w:hAnsi="ＭＳ 明朝"/>
                <w:sz w:val="22"/>
              </w:rPr>
            </w:pPr>
            <w:r w:rsidRPr="00D112F7">
              <w:rPr>
                <w:rFonts w:ascii="ＭＳ 明朝" w:hAnsi="ＭＳ 明朝"/>
                <w:sz w:val="22"/>
              </w:rPr>
              <w:t>1</w:t>
            </w:r>
            <w:r w:rsidRPr="00D112F7">
              <w:rPr>
                <w:rFonts w:ascii="ＭＳ 明朝" w:hAnsi="ＭＳ 明朝" w:hint="eastAsia"/>
                <w:sz w:val="22"/>
              </w:rPr>
              <w:t>1</w:t>
            </w:r>
            <w:r w:rsidRPr="00D112F7">
              <w:rPr>
                <w:rFonts w:ascii="ＭＳ 明朝" w:hAnsi="ＭＳ 明朝"/>
                <w:sz w:val="22"/>
              </w:rPr>
              <w:t>,</w:t>
            </w:r>
            <w:r w:rsidRPr="00D112F7">
              <w:rPr>
                <w:rFonts w:ascii="ＭＳ 明朝" w:hAnsi="ＭＳ 明朝" w:hint="eastAsia"/>
                <w:sz w:val="22"/>
              </w:rPr>
              <w:t>140</w:t>
            </w:r>
          </w:p>
        </w:tc>
        <w:tc>
          <w:tcPr>
            <w:tcW w:w="1049" w:type="dxa"/>
            <w:vAlign w:val="center"/>
          </w:tcPr>
          <w:p w:rsidR="00AD1951" w:rsidRPr="00D112F7" w:rsidRDefault="00AD1951" w:rsidP="00A35100">
            <w:pPr>
              <w:snapToGrid w:val="0"/>
              <w:jc w:val="center"/>
              <w:rPr>
                <w:rFonts w:ascii="ＭＳ 明朝" w:hAnsi="ＭＳ 明朝"/>
                <w:sz w:val="22"/>
              </w:rPr>
            </w:pPr>
            <w:r w:rsidRPr="00D112F7">
              <w:rPr>
                <w:rFonts w:ascii="ＭＳ 明朝" w:hAnsi="ＭＳ 明朝"/>
                <w:sz w:val="22"/>
              </w:rPr>
              <w:t>10,593</w:t>
            </w:r>
          </w:p>
        </w:tc>
      </w:tr>
    </w:tbl>
    <w:p w:rsidR="00693066" w:rsidRDefault="00693066" w:rsidP="003D6A81">
      <w:pPr>
        <w:spacing w:line="200" w:lineRule="exact"/>
        <w:ind w:leftChars="300" w:left="1170" w:hanging="540"/>
        <w:rPr>
          <w:sz w:val="18"/>
        </w:rPr>
      </w:pPr>
    </w:p>
    <w:p w:rsidR="00457F20" w:rsidRPr="003D6A81" w:rsidRDefault="00457F20" w:rsidP="00AE7B4F">
      <w:pPr>
        <w:spacing w:line="200" w:lineRule="exact"/>
        <w:ind w:leftChars="1" w:left="286" w:hanging="284"/>
        <w:rPr>
          <w:sz w:val="18"/>
        </w:rPr>
      </w:pPr>
      <w:r w:rsidRPr="003D6A81">
        <w:rPr>
          <w:rFonts w:hint="eastAsia"/>
          <w:sz w:val="18"/>
        </w:rPr>
        <w:t>※</w:t>
      </w:r>
      <w:r w:rsidR="00AE7B4F">
        <w:rPr>
          <w:rFonts w:hint="eastAsia"/>
          <w:sz w:val="18"/>
        </w:rPr>
        <w:t>１</w:t>
      </w:r>
      <w:r w:rsidRPr="003D6A81">
        <w:rPr>
          <w:rFonts w:hint="eastAsia"/>
          <w:sz w:val="18"/>
        </w:rPr>
        <w:t xml:space="preserve">　</w:t>
      </w:r>
      <w:r w:rsidR="00E67CA6">
        <w:rPr>
          <w:rFonts w:hint="eastAsia"/>
          <w:sz w:val="18"/>
        </w:rPr>
        <w:t>新設住宅</w:t>
      </w:r>
      <w:r w:rsidRPr="003D6A81">
        <w:rPr>
          <w:rFonts w:hint="eastAsia"/>
          <w:sz w:val="18"/>
        </w:rPr>
        <w:t>着工件数に対する</w:t>
      </w:r>
      <w:r w:rsidR="00C41EDC">
        <w:rPr>
          <w:rFonts w:hint="eastAsia"/>
          <w:sz w:val="18"/>
        </w:rPr>
        <w:t>、</w:t>
      </w:r>
      <w:r w:rsidR="00E67CA6">
        <w:rPr>
          <w:rFonts w:hint="eastAsia"/>
          <w:sz w:val="18"/>
        </w:rPr>
        <w:t>低炭素建築物新築等計画の認定件数</w:t>
      </w:r>
      <w:r w:rsidR="00C41EDC">
        <w:rPr>
          <w:rFonts w:hint="eastAsia"/>
          <w:sz w:val="18"/>
        </w:rPr>
        <w:t>（一戸建て住宅、共同住宅等）と</w:t>
      </w:r>
      <w:r w:rsidR="00C41EDC" w:rsidRPr="00C41EDC">
        <w:rPr>
          <w:rFonts w:hint="eastAsia"/>
          <w:sz w:val="18"/>
        </w:rPr>
        <w:t>長期優良住宅建築等計画</w:t>
      </w:r>
      <w:r w:rsidR="00C41EDC">
        <w:rPr>
          <w:rFonts w:hint="eastAsia"/>
          <w:sz w:val="18"/>
        </w:rPr>
        <w:t>（一戸建て住宅、共同住宅等）の認定実績の</w:t>
      </w:r>
      <w:r w:rsidRPr="003D6A81">
        <w:rPr>
          <w:rFonts w:hint="eastAsia"/>
          <w:sz w:val="18"/>
        </w:rPr>
        <w:t>割合</w:t>
      </w:r>
      <w:r w:rsidR="00C41EDC">
        <w:rPr>
          <w:rFonts w:hint="eastAsia"/>
          <w:sz w:val="18"/>
        </w:rPr>
        <w:t>（国土交通省のデータから大阪府が作成）</w:t>
      </w:r>
      <w:r w:rsidR="00D72256">
        <w:rPr>
          <w:rFonts w:hint="eastAsia"/>
          <w:sz w:val="18"/>
        </w:rPr>
        <w:t>。</w:t>
      </w:r>
    </w:p>
    <w:p w:rsidR="00FB6726" w:rsidRDefault="004A0FA8" w:rsidP="0080198C">
      <w:pPr>
        <w:spacing w:line="200" w:lineRule="exact"/>
        <w:ind w:left="283" w:hangingChars="157" w:hanging="283"/>
        <w:rPr>
          <w:sz w:val="18"/>
        </w:rPr>
      </w:pPr>
      <w:r w:rsidRPr="003D6A81">
        <w:rPr>
          <w:rFonts w:hint="eastAsia"/>
          <w:sz w:val="18"/>
        </w:rPr>
        <w:t>※</w:t>
      </w:r>
      <w:r w:rsidR="00AE7B4F">
        <w:rPr>
          <w:rFonts w:hint="eastAsia"/>
          <w:sz w:val="18"/>
        </w:rPr>
        <w:t>２</w:t>
      </w:r>
      <w:r w:rsidRPr="003D6A81">
        <w:rPr>
          <w:rFonts w:hint="eastAsia"/>
          <w:sz w:val="18"/>
        </w:rPr>
        <w:t xml:space="preserve">　</w:t>
      </w:r>
      <w:r w:rsidR="00A77E78" w:rsidRPr="003D6A81">
        <w:rPr>
          <w:rFonts w:hint="eastAsia"/>
          <w:sz w:val="18"/>
        </w:rPr>
        <w:t>「</w:t>
      </w:r>
      <w:r w:rsidRPr="003D6A81">
        <w:rPr>
          <w:rFonts w:hint="eastAsia"/>
          <w:sz w:val="18"/>
        </w:rPr>
        <w:t>全国都市交通特性調査</w:t>
      </w:r>
      <w:r w:rsidR="00C41EDC">
        <w:rPr>
          <w:rFonts w:hint="eastAsia"/>
          <w:sz w:val="18"/>
        </w:rPr>
        <w:t>（国土交通省）</w:t>
      </w:r>
      <w:r w:rsidR="00A77E78" w:rsidRPr="003D6A81">
        <w:rPr>
          <w:rFonts w:hint="eastAsia"/>
          <w:sz w:val="18"/>
        </w:rPr>
        <w:t>」</w:t>
      </w:r>
      <w:r w:rsidR="00BC2907" w:rsidRPr="003D6A81">
        <w:rPr>
          <w:rFonts w:hint="eastAsia"/>
          <w:sz w:val="18"/>
        </w:rPr>
        <w:t>の結果</w:t>
      </w:r>
      <w:r w:rsidR="00881E76">
        <w:rPr>
          <w:rFonts w:hint="eastAsia"/>
          <w:sz w:val="18"/>
        </w:rPr>
        <w:t>（大阪市・堺市、平日・休日）</w:t>
      </w:r>
      <w:r w:rsidR="00BC2907" w:rsidRPr="003D6A81">
        <w:rPr>
          <w:rFonts w:hint="eastAsia"/>
          <w:sz w:val="18"/>
        </w:rPr>
        <w:t>を基に</w:t>
      </w:r>
      <w:r w:rsidR="00881E76">
        <w:rPr>
          <w:rFonts w:hint="eastAsia"/>
          <w:sz w:val="18"/>
        </w:rPr>
        <w:t>大阪府が作成</w:t>
      </w:r>
      <w:r w:rsidR="00BC2907" w:rsidRPr="003D6A81">
        <w:rPr>
          <w:rFonts w:hint="eastAsia"/>
          <w:sz w:val="18"/>
        </w:rPr>
        <w:t>。</w:t>
      </w:r>
      <w:r w:rsidR="00A77E78" w:rsidRPr="003D6A81">
        <w:rPr>
          <w:rFonts w:hint="eastAsia"/>
          <w:sz w:val="18"/>
        </w:rPr>
        <w:t>本</w:t>
      </w:r>
      <w:r w:rsidR="00BC2907" w:rsidRPr="003D6A81">
        <w:rPr>
          <w:rFonts w:hint="eastAsia"/>
          <w:sz w:val="18"/>
        </w:rPr>
        <w:t>調査は</w:t>
      </w:r>
      <w:r w:rsidR="00881E76">
        <w:rPr>
          <w:rFonts w:hint="eastAsia"/>
          <w:sz w:val="18"/>
        </w:rPr>
        <w:t>５年に</w:t>
      </w:r>
      <w:r w:rsidR="00881E76">
        <w:rPr>
          <w:rFonts w:hint="eastAsia"/>
          <w:sz w:val="18"/>
        </w:rPr>
        <w:t>1</w:t>
      </w:r>
      <w:r w:rsidR="00881E76">
        <w:rPr>
          <w:rFonts w:hint="eastAsia"/>
          <w:sz w:val="18"/>
        </w:rPr>
        <w:t>回程度実施され、直近２回は</w:t>
      </w:r>
      <w:r w:rsidR="00881E76">
        <w:rPr>
          <w:rFonts w:hint="eastAsia"/>
          <w:sz w:val="18"/>
        </w:rPr>
        <w:t>2010</w:t>
      </w:r>
      <w:r w:rsidR="00881E76">
        <w:rPr>
          <w:rFonts w:hint="eastAsia"/>
          <w:sz w:val="18"/>
        </w:rPr>
        <w:t>年と</w:t>
      </w:r>
      <w:r w:rsidR="00881E76">
        <w:rPr>
          <w:rFonts w:hint="eastAsia"/>
          <w:sz w:val="18"/>
        </w:rPr>
        <w:t>2015</w:t>
      </w:r>
      <w:r w:rsidR="00881E76">
        <w:rPr>
          <w:rFonts w:hint="eastAsia"/>
          <w:sz w:val="18"/>
        </w:rPr>
        <w:t>年に実施</w:t>
      </w:r>
      <w:r w:rsidR="0080198C">
        <w:rPr>
          <w:rFonts w:hint="eastAsia"/>
          <w:sz w:val="18"/>
        </w:rPr>
        <w:t>。</w:t>
      </w:r>
      <w:r w:rsidR="00BA3843">
        <w:rPr>
          <w:rFonts w:hint="eastAsia"/>
          <w:sz w:val="18"/>
        </w:rPr>
        <w:t>2012</w:t>
      </w:r>
      <w:r w:rsidR="00BA3843">
        <w:rPr>
          <w:rFonts w:hint="eastAsia"/>
          <w:sz w:val="18"/>
        </w:rPr>
        <w:t>年度の欄には</w:t>
      </w:r>
      <w:r w:rsidR="00BA3843">
        <w:rPr>
          <w:rFonts w:hint="eastAsia"/>
          <w:sz w:val="18"/>
        </w:rPr>
        <w:t>2010</w:t>
      </w:r>
      <w:r w:rsidR="00BA3843">
        <w:rPr>
          <w:rFonts w:hint="eastAsia"/>
          <w:sz w:val="18"/>
        </w:rPr>
        <w:t>年の</w:t>
      </w:r>
      <w:r w:rsidR="002D79B6">
        <w:rPr>
          <w:rFonts w:hint="eastAsia"/>
          <w:sz w:val="18"/>
        </w:rPr>
        <w:t>値を表示。</w:t>
      </w:r>
    </w:p>
    <w:p w:rsidR="0080198C" w:rsidRPr="003C0CB4" w:rsidRDefault="0080198C" w:rsidP="0080198C"/>
    <w:p w:rsidR="0080198C" w:rsidRPr="00BC2907" w:rsidRDefault="0080198C" w:rsidP="0080198C"/>
    <w:p w:rsidR="0080198C" w:rsidRDefault="0080198C" w:rsidP="0080198C">
      <w:pPr>
        <w:spacing w:line="200" w:lineRule="exact"/>
        <w:ind w:left="283" w:hangingChars="157" w:hanging="283"/>
        <w:rPr>
          <w:sz w:val="18"/>
        </w:rPr>
      </w:pPr>
    </w:p>
    <w:p w:rsidR="0080198C" w:rsidRDefault="0080198C" w:rsidP="0080198C">
      <w:pPr>
        <w:spacing w:line="200" w:lineRule="exact"/>
        <w:ind w:left="283" w:hangingChars="157" w:hanging="283"/>
        <w:rPr>
          <w:sz w:val="18"/>
        </w:rPr>
      </w:pPr>
    </w:p>
    <w:p w:rsidR="0080198C" w:rsidRDefault="0080198C" w:rsidP="0080198C">
      <w:pPr>
        <w:spacing w:line="200" w:lineRule="exact"/>
        <w:ind w:left="283" w:hangingChars="157" w:hanging="283"/>
        <w:rPr>
          <w:sz w:val="18"/>
        </w:rPr>
      </w:pPr>
    </w:p>
    <w:p w:rsidR="00D112F7" w:rsidRDefault="00D112F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80198C" w:rsidRDefault="0080198C" w:rsidP="006443A1">
      <w:pPr>
        <w:rPr>
          <w:rFonts w:asciiTheme="majorEastAsia" w:eastAsiaTheme="majorEastAsia" w:hAnsiTheme="majorEastAsia"/>
          <w:sz w:val="24"/>
        </w:rPr>
      </w:pPr>
      <w:r>
        <w:rPr>
          <w:rFonts w:asciiTheme="majorEastAsia" w:eastAsiaTheme="majorEastAsia" w:hAnsiTheme="majorEastAsia" w:hint="eastAsia"/>
          <w:sz w:val="24"/>
        </w:rPr>
        <w:lastRenderedPageBreak/>
        <w:t>３　実行計画に基づく取組状況</w:t>
      </w:r>
    </w:p>
    <w:p w:rsidR="00D156E6" w:rsidRPr="006443A1" w:rsidRDefault="00D156E6" w:rsidP="006443A1">
      <w:pPr>
        <w:rPr>
          <w:rFonts w:asciiTheme="minorEastAsia" w:hAnsiTheme="minorEastAsia"/>
          <w:sz w:val="24"/>
        </w:rPr>
      </w:pPr>
      <w:r w:rsidRPr="006443A1">
        <w:rPr>
          <w:rFonts w:asciiTheme="minorEastAsia" w:hAnsiTheme="minorEastAsia" w:hint="eastAsia"/>
          <w:sz w:val="24"/>
        </w:rPr>
        <w:t>（１）地球温暖化の緩和の推進（温室効果ガスの削減）に係る取組み</w:t>
      </w:r>
    </w:p>
    <w:p w:rsidR="00ED6F04" w:rsidRPr="006443A1" w:rsidRDefault="00D970A1" w:rsidP="006443A1">
      <w:pPr>
        <w:spacing w:beforeLines="50" w:before="180"/>
        <w:ind w:firstLineChars="100" w:firstLine="240"/>
        <w:rPr>
          <w:rFonts w:asciiTheme="minorEastAsia" w:hAnsiTheme="minorEastAsia"/>
          <w:sz w:val="24"/>
        </w:rPr>
      </w:pPr>
      <w:r w:rsidRPr="006443A1">
        <w:rPr>
          <w:rFonts w:asciiTheme="minorEastAsia" w:hAnsiTheme="minorEastAsia" w:hint="eastAsia"/>
          <w:sz w:val="24"/>
        </w:rPr>
        <w:t>地球温暖化の緩和の推進（温室効果ガスの削減）に係る</w:t>
      </w:r>
      <w:r w:rsidR="00D156E6" w:rsidRPr="006443A1">
        <w:rPr>
          <w:rFonts w:asciiTheme="minorEastAsia" w:hAnsiTheme="minorEastAsia" w:hint="eastAsia"/>
          <w:sz w:val="24"/>
        </w:rPr>
        <w:t>主な</w:t>
      </w:r>
      <w:r w:rsidRPr="006443A1">
        <w:rPr>
          <w:rFonts w:asciiTheme="minorEastAsia" w:hAnsiTheme="minorEastAsia" w:hint="eastAsia"/>
          <w:sz w:val="24"/>
        </w:rPr>
        <w:t>取組み</w:t>
      </w:r>
      <w:r w:rsidR="00ED6F04" w:rsidRPr="006443A1">
        <w:rPr>
          <w:rFonts w:asciiTheme="minorEastAsia" w:hAnsiTheme="minorEastAsia" w:hint="eastAsia"/>
          <w:sz w:val="24"/>
        </w:rPr>
        <w:t>について</w:t>
      </w:r>
      <w:r w:rsidR="003C5E51">
        <w:rPr>
          <w:rFonts w:asciiTheme="minorEastAsia" w:hAnsiTheme="minorEastAsia" w:hint="eastAsia"/>
          <w:sz w:val="24"/>
        </w:rPr>
        <w:t>表４</w:t>
      </w:r>
      <w:r w:rsidR="00ED6F04" w:rsidRPr="006443A1">
        <w:rPr>
          <w:rFonts w:asciiTheme="minorEastAsia" w:hAnsiTheme="minorEastAsia" w:hint="eastAsia"/>
          <w:sz w:val="24"/>
        </w:rPr>
        <w:t>に示す。</w:t>
      </w:r>
    </w:p>
    <w:p w:rsidR="0080198C" w:rsidRPr="006443A1" w:rsidRDefault="00ED6F04" w:rsidP="006443A1">
      <w:pPr>
        <w:spacing w:beforeLines="50" w:before="180"/>
        <w:ind w:firstLineChars="100" w:firstLine="240"/>
        <w:jc w:val="right"/>
        <w:rPr>
          <w:rFonts w:asciiTheme="minorEastAsia" w:hAnsiTheme="minorEastAsia"/>
          <w:sz w:val="24"/>
        </w:rPr>
      </w:pPr>
      <w:r w:rsidRPr="006443A1">
        <w:rPr>
          <w:rFonts w:asciiTheme="minorEastAsia" w:hAnsiTheme="minorEastAsia" w:hint="eastAsia"/>
          <w:sz w:val="24"/>
        </w:rPr>
        <w:t>※</w:t>
      </w:r>
      <w:r w:rsidR="00FF00BC" w:rsidRPr="006443A1">
        <w:rPr>
          <w:rFonts w:asciiTheme="minorEastAsia" w:hAnsiTheme="minorEastAsia" w:hint="eastAsia"/>
          <w:sz w:val="24"/>
        </w:rPr>
        <w:t>取組状況</w:t>
      </w:r>
      <w:r w:rsidRPr="006443A1">
        <w:rPr>
          <w:rFonts w:asciiTheme="minorEastAsia" w:hAnsiTheme="minorEastAsia" w:hint="eastAsia"/>
          <w:sz w:val="24"/>
        </w:rPr>
        <w:t>詳細は「資料１－２」を参照。</w:t>
      </w:r>
    </w:p>
    <w:p w:rsidR="00572F37" w:rsidRDefault="00572F37" w:rsidP="006443A1">
      <w:pPr>
        <w:ind w:firstLineChars="100" w:firstLine="240"/>
        <w:jc w:val="right"/>
        <w:rPr>
          <w:rFonts w:asciiTheme="majorEastAsia" w:eastAsiaTheme="majorEastAsia" w:hAnsiTheme="majorEastAsia"/>
          <w:sz w:val="24"/>
        </w:rPr>
      </w:pPr>
    </w:p>
    <w:p w:rsidR="00572F37" w:rsidRDefault="00572F37" w:rsidP="006443A1">
      <w:pPr>
        <w:jc w:val="center"/>
        <w:rPr>
          <w:rFonts w:asciiTheme="majorEastAsia" w:eastAsiaTheme="majorEastAsia" w:hAnsiTheme="majorEastAsia"/>
          <w:sz w:val="24"/>
        </w:rPr>
      </w:pPr>
      <w:r>
        <w:rPr>
          <w:rFonts w:asciiTheme="majorEastAsia" w:eastAsiaTheme="majorEastAsia" w:hAnsiTheme="majorEastAsia" w:hint="eastAsia"/>
          <w:sz w:val="24"/>
        </w:rPr>
        <w:t>表４</w:t>
      </w:r>
      <w:r w:rsidR="00D9508A">
        <w:rPr>
          <w:rFonts w:asciiTheme="majorEastAsia" w:eastAsiaTheme="majorEastAsia" w:hAnsiTheme="majorEastAsia" w:hint="eastAsia"/>
          <w:sz w:val="24"/>
        </w:rPr>
        <w:t xml:space="preserve">　</w:t>
      </w:r>
      <w:r w:rsidRPr="00B7225C">
        <w:rPr>
          <w:rFonts w:asciiTheme="majorEastAsia" w:eastAsiaTheme="majorEastAsia" w:hAnsiTheme="majorEastAsia" w:hint="eastAsia"/>
          <w:sz w:val="24"/>
        </w:rPr>
        <w:t>地球温暖化の緩和の推進（温室効果ガスの削減）に係る取組み</w:t>
      </w:r>
      <w:r>
        <w:rPr>
          <w:rFonts w:asciiTheme="majorEastAsia" w:eastAsiaTheme="majorEastAsia" w:hAnsiTheme="majorEastAsia" w:hint="eastAsia"/>
          <w:sz w:val="24"/>
        </w:rPr>
        <w:t>（抜粋）</w:t>
      </w:r>
    </w:p>
    <w:tbl>
      <w:tblPr>
        <w:tblW w:w="9824" w:type="dxa"/>
        <w:tblInd w:w="84" w:type="dxa"/>
        <w:tblCellMar>
          <w:left w:w="99" w:type="dxa"/>
          <w:right w:w="99" w:type="dxa"/>
        </w:tblCellMar>
        <w:tblLook w:val="04A0" w:firstRow="1" w:lastRow="0" w:firstColumn="1" w:lastColumn="0" w:noHBand="0" w:noVBand="1"/>
      </w:tblPr>
      <w:tblGrid>
        <w:gridCol w:w="1433"/>
        <w:gridCol w:w="2410"/>
        <w:gridCol w:w="5981"/>
      </w:tblGrid>
      <w:tr w:rsidR="00522AA3" w:rsidRPr="00522AA3" w:rsidTr="00522AA3">
        <w:trPr>
          <w:trHeight w:val="420"/>
        </w:trPr>
        <w:tc>
          <w:tcPr>
            <w:tcW w:w="143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20"/>
                <w:szCs w:val="20"/>
              </w:rPr>
            </w:pPr>
            <w:r w:rsidRPr="00522AA3">
              <w:rPr>
                <w:rFonts w:ascii="ＭＳ 明朝" w:eastAsia="ＭＳ 明朝" w:hAnsi="ＭＳ 明朝" w:cs="ＭＳ Ｐゴシック" w:hint="eastAsia"/>
                <w:color w:val="000000"/>
                <w:kern w:val="0"/>
                <w:sz w:val="20"/>
                <w:szCs w:val="20"/>
              </w:rPr>
              <w:t>部門</w:t>
            </w:r>
          </w:p>
        </w:tc>
        <w:tc>
          <w:tcPr>
            <w:tcW w:w="2410" w:type="dxa"/>
            <w:tcBorders>
              <w:top w:val="single" w:sz="4" w:space="0" w:color="auto"/>
              <w:left w:val="nil"/>
              <w:bottom w:val="single" w:sz="4" w:space="0" w:color="auto"/>
              <w:right w:val="single" w:sz="4" w:space="0" w:color="auto"/>
            </w:tcBorders>
            <w:shd w:val="clear" w:color="000000" w:fill="BFBFBF"/>
            <w:noWrap/>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20"/>
                <w:szCs w:val="20"/>
              </w:rPr>
            </w:pPr>
            <w:r w:rsidRPr="00522AA3">
              <w:rPr>
                <w:rFonts w:ascii="ＭＳ 明朝" w:eastAsia="ＭＳ 明朝" w:hAnsi="ＭＳ 明朝" w:cs="ＭＳ Ｐゴシック" w:hint="eastAsia"/>
                <w:color w:val="000000"/>
                <w:kern w:val="0"/>
                <w:sz w:val="20"/>
                <w:szCs w:val="20"/>
              </w:rPr>
              <w:t>計画で掲げた取組み</w:t>
            </w:r>
          </w:p>
        </w:tc>
        <w:tc>
          <w:tcPr>
            <w:tcW w:w="5981" w:type="dxa"/>
            <w:tcBorders>
              <w:top w:val="single" w:sz="4" w:space="0" w:color="auto"/>
              <w:left w:val="nil"/>
              <w:bottom w:val="single" w:sz="4" w:space="0" w:color="auto"/>
              <w:right w:val="single" w:sz="4" w:space="0" w:color="auto"/>
            </w:tcBorders>
            <w:shd w:val="clear" w:color="000000" w:fill="BFBFBF"/>
            <w:noWrap/>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20"/>
                <w:szCs w:val="20"/>
              </w:rPr>
            </w:pPr>
            <w:r w:rsidRPr="00522AA3">
              <w:rPr>
                <w:rFonts w:ascii="ＭＳ 明朝" w:eastAsia="ＭＳ 明朝" w:hAnsi="ＭＳ 明朝" w:cs="ＭＳ Ｐゴシック" w:hint="eastAsia"/>
                <w:color w:val="000000"/>
                <w:kern w:val="0"/>
                <w:sz w:val="20"/>
                <w:szCs w:val="20"/>
              </w:rPr>
              <w:t>2017（平成29）年度の主な取組み</w:t>
            </w:r>
          </w:p>
        </w:tc>
      </w:tr>
      <w:tr w:rsidR="00522AA3" w:rsidRPr="00522AA3" w:rsidTr="00522AA3">
        <w:trPr>
          <w:trHeight w:val="270"/>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家庭</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エネルギー使用量等の見える化取組の普及</w:t>
            </w:r>
          </w:p>
        </w:tc>
        <w:tc>
          <w:tcPr>
            <w:tcW w:w="5981"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府内市町村における環境家計簿の取組世帯数：6,992世帯</w:t>
            </w:r>
          </w:p>
        </w:tc>
      </w:tr>
      <w:tr w:rsidR="00522AA3" w:rsidRPr="00522AA3" w:rsidTr="00522AA3">
        <w:trPr>
          <w:trHeight w:val="270"/>
        </w:trPr>
        <w:tc>
          <w:tcPr>
            <w:tcW w:w="1433" w:type="dxa"/>
            <w:vMerge/>
            <w:tcBorders>
              <w:top w:val="nil"/>
              <w:left w:val="single" w:sz="4" w:space="0" w:color="auto"/>
              <w:bottom w:val="single" w:sz="4" w:space="0" w:color="000000"/>
              <w:right w:val="single" w:sz="4" w:space="0" w:color="auto"/>
            </w:tcBorders>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p>
        </w:tc>
        <w:tc>
          <w:tcPr>
            <w:tcW w:w="2410" w:type="dxa"/>
            <w:vMerge/>
            <w:tcBorders>
              <w:top w:val="nil"/>
              <w:left w:val="single" w:sz="4" w:space="0" w:color="auto"/>
              <w:bottom w:val="single" w:sz="4" w:space="0" w:color="000000"/>
              <w:right w:val="single" w:sz="4" w:space="0" w:color="auto"/>
            </w:tcBorders>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p>
        </w:tc>
        <w:tc>
          <w:tcPr>
            <w:tcW w:w="5981"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うちエコ診断の受診世帯数：1,193世帯</w:t>
            </w:r>
          </w:p>
        </w:tc>
      </w:tr>
      <w:tr w:rsidR="00522AA3" w:rsidRPr="00522AA3" w:rsidTr="00522AA3">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家庭</w:t>
            </w:r>
            <w:r w:rsidRPr="00522AA3">
              <w:rPr>
                <w:rFonts w:ascii="ＭＳ 明朝" w:eastAsia="ＭＳ 明朝" w:hAnsi="ＭＳ 明朝" w:cs="ＭＳ Ｐゴシック" w:hint="eastAsia"/>
                <w:color w:val="000000"/>
                <w:kern w:val="0"/>
                <w:sz w:val="19"/>
                <w:szCs w:val="19"/>
              </w:rPr>
              <w:br/>
              <w:t>業務</w:t>
            </w:r>
          </w:p>
        </w:tc>
        <w:tc>
          <w:tcPr>
            <w:tcW w:w="2410"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建築物の環境配慮措置の取組の促進</w:t>
            </w:r>
          </w:p>
        </w:tc>
        <w:tc>
          <w:tcPr>
            <w:tcW w:w="5981"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一定規模以上の建築物の新築または増改築に対して建築物環境計画書の作成及び届出を義務付け　（建築物環境計画書届出のうち環境配慮措置が大変良好な（S又はA評価である）住宅の割合：27％、非住宅建築物の割合：12％）</w:t>
            </w:r>
          </w:p>
        </w:tc>
      </w:tr>
      <w:tr w:rsidR="00522AA3" w:rsidRPr="00522AA3" w:rsidTr="00522AA3">
        <w:trPr>
          <w:trHeight w:val="690"/>
        </w:trPr>
        <w:tc>
          <w:tcPr>
            <w:tcW w:w="14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業務</w:t>
            </w:r>
            <w:r w:rsidRPr="00522AA3">
              <w:rPr>
                <w:rFonts w:ascii="ＭＳ 明朝" w:eastAsia="ＭＳ 明朝" w:hAnsi="ＭＳ 明朝" w:cs="ＭＳ Ｐゴシック" w:hint="eastAsia"/>
                <w:color w:val="000000"/>
                <w:kern w:val="0"/>
                <w:sz w:val="19"/>
                <w:szCs w:val="19"/>
              </w:rPr>
              <w:br/>
              <w:t>産業</w:t>
            </w:r>
          </w:p>
        </w:tc>
        <w:tc>
          <w:tcPr>
            <w:tcW w:w="2410"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温暖化防止条例に基づく取組の促進</w:t>
            </w:r>
          </w:p>
        </w:tc>
        <w:tc>
          <w:tcPr>
            <w:tcW w:w="5981"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「大阪府温暖化の防止等に関する条例」に基づく届出で、2015年度から2017年度を計画期間とする事業者において、2014年度比で1.5％削減（2016年度実績）</w:t>
            </w:r>
          </w:p>
        </w:tc>
      </w:tr>
      <w:tr w:rsidR="00522AA3" w:rsidRPr="00522AA3" w:rsidTr="00522AA3">
        <w:trPr>
          <w:trHeight w:val="1080"/>
        </w:trPr>
        <w:tc>
          <w:tcPr>
            <w:tcW w:w="1433" w:type="dxa"/>
            <w:vMerge/>
            <w:tcBorders>
              <w:top w:val="nil"/>
              <w:left w:val="single" w:sz="4" w:space="0" w:color="auto"/>
              <w:bottom w:val="single" w:sz="4" w:space="0" w:color="000000"/>
              <w:right w:val="single" w:sz="4" w:space="0" w:color="auto"/>
            </w:tcBorders>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p>
        </w:tc>
        <w:tc>
          <w:tcPr>
            <w:tcW w:w="2410"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「見える化」等の普及促進（中小事業者への取組支援）</w:t>
            </w:r>
          </w:p>
        </w:tc>
        <w:tc>
          <w:tcPr>
            <w:tcW w:w="5981"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kern w:val="0"/>
                <w:sz w:val="19"/>
                <w:szCs w:val="19"/>
              </w:rPr>
            </w:pPr>
            <w:r w:rsidRPr="00522AA3">
              <w:rPr>
                <w:rFonts w:ascii="ＭＳ 明朝" w:eastAsia="ＭＳ 明朝" w:hAnsi="ＭＳ 明朝" w:cs="ＭＳ Ｐゴシック" w:hint="eastAsia"/>
                <w:kern w:val="0"/>
                <w:sz w:val="19"/>
                <w:szCs w:val="19"/>
              </w:rPr>
              <w:t>おおさか版BEMS事業者登録数：20社</w:t>
            </w:r>
            <w:r w:rsidRPr="00522AA3">
              <w:rPr>
                <w:rFonts w:ascii="ＭＳ 明朝" w:eastAsia="ＭＳ 明朝" w:hAnsi="ＭＳ 明朝" w:cs="ＭＳ Ｐゴシック" w:hint="eastAsia"/>
                <w:kern w:val="0"/>
                <w:sz w:val="19"/>
                <w:szCs w:val="19"/>
              </w:rPr>
              <w:br/>
              <w:t>おおさか版BEMS事業者による新規契約件数：601件（速報値）</w:t>
            </w:r>
            <w:r w:rsidRPr="00522AA3">
              <w:rPr>
                <w:rFonts w:ascii="ＭＳ 明朝" w:eastAsia="ＭＳ 明朝" w:hAnsi="ＭＳ 明朝" w:cs="ＭＳ Ｐゴシック" w:hint="eastAsia"/>
                <w:kern w:val="0"/>
                <w:sz w:val="19"/>
                <w:szCs w:val="19"/>
              </w:rPr>
              <w:br/>
              <w:t>省エネ診断受診マッチング件数：42件</w:t>
            </w:r>
            <w:r w:rsidRPr="00522AA3">
              <w:rPr>
                <w:rFonts w:ascii="ＭＳ 明朝" w:eastAsia="ＭＳ 明朝" w:hAnsi="ＭＳ 明朝" w:cs="ＭＳ Ｐゴシック" w:hint="eastAsia"/>
                <w:kern w:val="0"/>
                <w:sz w:val="19"/>
                <w:szCs w:val="19"/>
              </w:rPr>
              <w:br/>
              <w:t>省エネセミナーの開催・講演：主催３回、講演56回</w:t>
            </w:r>
          </w:p>
        </w:tc>
      </w:tr>
      <w:tr w:rsidR="00522AA3" w:rsidRPr="00522AA3" w:rsidTr="00522AA3">
        <w:trPr>
          <w:trHeight w:val="55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運輸</w:t>
            </w:r>
          </w:p>
        </w:tc>
        <w:tc>
          <w:tcPr>
            <w:tcW w:w="2410"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エコカーの普及促進</w:t>
            </w:r>
          </w:p>
        </w:tc>
        <w:tc>
          <w:tcPr>
            <w:tcW w:w="5981"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kern w:val="0"/>
                <w:sz w:val="19"/>
                <w:szCs w:val="19"/>
              </w:rPr>
            </w:pPr>
            <w:r w:rsidRPr="00522AA3">
              <w:rPr>
                <w:rFonts w:ascii="ＭＳ 明朝" w:eastAsia="ＭＳ 明朝" w:hAnsi="ＭＳ 明朝" w:cs="ＭＳ Ｐゴシック" w:hint="eastAsia"/>
                <w:kern w:val="0"/>
                <w:sz w:val="19"/>
                <w:szCs w:val="19"/>
              </w:rPr>
              <w:t>エコカーの導入や啓発活動等の取組を実施（エコカー普及台数：110万台（2016年度末））</w:t>
            </w:r>
          </w:p>
        </w:tc>
      </w:tr>
      <w:tr w:rsidR="00522AA3" w:rsidRPr="00522AA3" w:rsidTr="00522AA3">
        <w:trPr>
          <w:trHeight w:val="6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廃棄物</w:t>
            </w:r>
          </w:p>
        </w:tc>
        <w:tc>
          <w:tcPr>
            <w:tcW w:w="2410"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３Rの推進による焼却処理量の削減</w:t>
            </w:r>
          </w:p>
        </w:tc>
        <w:tc>
          <w:tcPr>
            <w:tcW w:w="5981"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kern w:val="0"/>
                <w:sz w:val="19"/>
                <w:szCs w:val="19"/>
              </w:rPr>
            </w:pPr>
            <w:r w:rsidRPr="00522AA3">
              <w:rPr>
                <w:rFonts w:ascii="ＭＳ 明朝" w:eastAsia="ＭＳ 明朝" w:hAnsi="ＭＳ 明朝" w:cs="ＭＳ Ｐゴシック" w:hint="eastAsia"/>
                <w:kern w:val="0"/>
                <w:sz w:val="19"/>
                <w:szCs w:val="19"/>
              </w:rPr>
              <w:t>府民に対し、プラスチック等容器包装廃棄物の分別排出について、HPでよびかけ。</w:t>
            </w:r>
            <w:r w:rsidRPr="00522AA3">
              <w:rPr>
                <w:rFonts w:ascii="ＭＳ 明朝" w:eastAsia="ＭＳ 明朝" w:hAnsi="ＭＳ 明朝" w:cs="ＭＳ Ｐゴシック" w:hint="eastAsia"/>
                <w:kern w:val="0"/>
                <w:sz w:val="19"/>
                <w:szCs w:val="19"/>
              </w:rPr>
              <w:br/>
              <w:t>（再資源化量：145,443ｔ（速報値））</w:t>
            </w:r>
          </w:p>
        </w:tc>
      </w:tr>
      <w:tr w:rsidR="00522AA3" w:rsidRPr="00522AA3" w:rsidTr="00522AA3">
        <w:trPr>
          <w:trHeight w:val="81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center"/>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再生可能</w:t>
            </w:r>
            <w:r w:rsidRPr="00522AA3">
              <w:rPr>
                <w:rFonts w:ascii="ＭＳ 明朝" w:eastAsia="ＭＳ 明朝" w:hAnsi="ＭＳ 明朝" w:cs="ＭＳ Ｐゴシック" w:hint="eastAsia"/>
                <w:color w:val="000000"/>
                <w:kern w:val="0"/>
                <w:sz w:val="19"/>
                <w:szCs w:val="19"/>
              </w:rPr>
              <w:br/>
              <w:t>エネルギー等</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color w:val="000000"/>
                <w:kern w:val="0"/>
                <w:sz w:val="19"/>
                <w:szCs w:val="19"/>
              </w:rPr>
            </w:pPr>
            <w:r w:rsidRPr="00522AA3">
              <w:rPr>
                <w:rFonts w:ascii="ＭＳ 明朝" w:eastAsia="ＭＳ 明朝" w:hAnsi="ＭＳ 明朝" w:cs="ＭＳ Ｐゴシック" w:hint="eastAsia"/>
                <w:color w:val="000000"/>
                <w:kern w:val="0"/>
                <w:sz w:val="19"/>
                <w:szCs w:val="19"/>
              </w:rPr>
              <w:t>再生可能エネルギーの普及促進、省エネ・省CO</w:t>
            </w:r>
            <w:r w:rsidRPr="00522AA3">
              <w:rPr>
                <w:rFonts w:ascii="ＭＳ 明朝" w:eastAsia="ＭＳ 明朝" w:hAnsi="ＭＳ 明朝" w:cs="ＭＳ Ｐゴシック" w:hint="eastAsia"/>
                <w:color w:val="000000"/>
                <w:kern w:val="0"/>
                <w:sz w:val="19"/>
                <w:szCs w:val="19"/>
                <w:vertAlign w:val="subscript"/>
              </w:rPr>
              <w:t>2</w:t>
            </w:r>
            <w:r w:rsidRPr="00522AA3">
              <w:rPr>
                <w:rFonts w:ascii="ＭＳ 明朝" w:eastAsia="ＭＳ 明朝" w:hAnsi="ＭＳ 明朝" w:cs="ＭＳ Ｐゴシック" w:hint="eastAsia"/>
                <w:color w:val="000000"/>
                <w:kern w:val="0"/>
                <w:sz w:val="19"/>
                <w:szCs w:val="19"/>
              </w:rPr>
              <w:t>関連機器等の導入促進</w:t>
            </w:r>
          </w:p>
        </w:tc>
        <w:tc>
          <w:tcPr>
            <w:tcW w:w="5981" w:type="dxa"/>
            <w:tcBorders>
              <w:top w:val="nil"/>
              <w:left w:val="nil"/>
              <w:bottom w:val="single" w:sz="4" w:space="0" w:color="auto"/>
              <w:right w:val="single" w:sz="4" w:space="0" w:color="auto"/>
            </w:tcBorders>
            <w:shd w:val="clear" w:color="000000" w:fill="FFFFFF"/>
            <w:vAlign w:val="center"/>
            <w:hideMark/>
          </w:tcPr>
          <w:p w:rsidR="00522AA3" w:rsidRPr="00522AA3" w:rsidRDefault="00522AA3" w:rsidP="00522AA3">
            <w:pPr>
              <w:widowControl/>
              <w:spacing w:line="260" w:lineRule="exact"/>
              <w:jc w:val="left"/>
              <w:rPr>
                <w:rFonts w:ascii="ＭＳ 明朝" w:eastAsia="ＭＳ 明朝" w:hAnsi="ＭＳ 明朝" w:cs="ＭＳ Ｐゴシック"/>
                <w:kern w:val="0"/>
                <w:sz w:val="19"/>
                <w:szCs w:val="19"/>
              </w:rPr>
            </w:pPr>
            <w:r w:rsidRPr="00522AA3">
              <w:rPr>
                <w:rFonts w:ascii="ＭＳ 明朝" w:eastAsia="ＭＳ 明朝" w:hAnsi="ＭＳ 明朝" w:cs="ＭＳ Ｐゴシック" w:hint="eastAsia"/>
                <w:kern w:val="0"/>
                <w:sz w:val="19"/>
                <w:szCs w:val="19"/>
              </w:rPr>
              <w:t>融資事業を活用した住宅用太陽光発電導入量：599件、2,852kW（2012～2016年度）</w:t>
            </w:r>
            <w:r w:rsidRPr="00522AA3">
              <w:rPr>
                <w:rFonts w:ascii="ＭＳ 明朝" w:eastAsia="ＭＳ 明朝" w:hAnsi="ＭＳ 明朝" w:cs="ＭＳ Ｐゴシック" w:hint="eastAsia"/>
                <w:kern w:val="0"/>
                <w:sz w:val="19"/>
                <w:szCs w:val="19"/>
              </w:rPr>
              <w:br/>
              <w:t>関連業界と連携したZEH普及啓発（ZEHフェア開催：４回）</w:t>
            </w:r>
          </w:p>
        </w:tc>
      </w:tr>
    </w:tbl>
    <w:p w:rsidR="00ED6F04" w:rsidRDefault="00ED6F04" w:rsidP="006443A1">
      <w:pPr>
        <w:ind w:firstLineChars="100" w:firstLine="240"/>
        <w:jc w:val="left"/>
        <w:rPr>
          <w:sz w:val="24"/>
        </w:rPr>
      </w:pPr>
    </w:p>
    <w:p w:rsidR="00B7225C" w:rsidRPr="006443A1" w:rsidRDefault="00B7225C" w:rsidP="00B7225C">
      <w:pPr>
        <w:jc w:val="left"/>
        <w:rPr>
          <w:rFonts w:asciiTheme="minorEastAsia" w:hAnsiTheme="minorEastAsia"/>
          <w:sz w:val="24"/>
        </w:rPr>
      </w:pPr>
      <w:r w:rsidRPr="006443A1">
        <w:rPr>
          <w:rFonts w:asciiTheme="minorEastAsia" w:hAnsiTheme="minorEastAsia" w:hint="eastAsia"/>
          <w:sz w:val="24"/>
        </w:rPr>
        <w:t>（２）気候変動の影響への適応の推進に係る取組み</w:t>
      </w:r>
    </w:p>
    <w:p w:rsidR="00C24078" w:rsidRPr="006443A1" w:rsidRDefault="00572F37" w:rsidP="006443A1">
      <w:pPr>
        <w:spacing w:beforeLines="50" w:before="180"/>
        <w:ind w:left="240" w:hangingChars="100" w:hanging="240"/>
        <w:jc w:val="left"/>
        <w:rPr>
          <w:rFonts w:asciiTheme="minorEastAsia" w:hAnsiTheme="minorEastAsia"/>
          <w:sz w:val="24"/>
        </w:rPr>
      </w:pPr>
      <w:r w:rsidRPr="006443A1">
        <w:rPr>
          <w:rFonts w:asciiTheme="minorEastAsia" w:hAnsiTheme="minorEastAsia" w:hint="eastAsia"/>
          <w:sz w:val="24"/>
        </w:rPr>
        <w:t xml:space="preserve">○　</w:t>
      </w:r>
      <w:r w:rsidR="00E73FAA" w:rsidRPr="00E73FAA">
        <w:rPr>
          <w:rFonts w:asciiTheme="minorEastAsia" w:hAnsiTheme="minorEastAsia" w:hint="eastAsia"/>
          <w:sz w:val="24"/>
        </w:rPr>
        <w:t>府としての「適応」の基本的方向性（適応の意義、分野別の影響と適応の方向性等）を実行計画に盛り込む改定を2017年12月に行い、府の「適応計画」と位置づけ</w:t>
      </w:r>
      <w:r w:rsidR="00BE53D0">
        <w:rPr>
          <w:rFonts w:asciiTheme="minorEastAsia" w:hAnsiTheme="minorEastAsia" w:hint="eastAsia"/>
          <w:sz w:val="24"/>
        </w:rPr>
        <w:t>た。</w:t>
      </w:r>
    </w:p>
    <w:p w:rsidR="00C24078" w:rsidRPr="006443A1" w:rsidRDefault="00572F37" w:rsidP="006443A1">
      <w:pPr>
        <w:spacing w:beforeLines="50" w:before="180"/>
        <w:ind w:left="240" w:hangingChars="100" w:hanging="240"/>
        <w:jc w:val="left"/>
        <w:rPr>
          <w:rFonts w:asciiTheme="minorEastAsia" w:hAnsiTheme="minorEastAsia"/>
          <w:sz w:val="24"/>
        </w:rPr>
      </w:pPr>
      <w:r w:rsidRPr="006443A1">
        <w:rPr>
          <w:rFonts w:asciiTheme="minorEastAsia" w:hAnsiTheme="minorEastAsia" w:hint="eastAsia"/>
          <w:sz w:val="24"/>
        </w:rPr>
        <w:t>○</w:t>
      </w:r>
      <w:r w:rsidR="00BE53D0">
        <w:rPr>
          <w:rFonts w:asciiTheme="minorEastAsia" w:hAnsiTheme="minorEastAsia" w:hint="eastAsia"/>
          <w:sz w:val="24"/>
        </w:rPr>
        <w:t xml:space="preserve">　</w:t>
      </w:r>
      <w:r w:rsidR="00E73FAA" w:rsidRPr="00E73FAA">
        <w:rPr>
          <w:rFonts w:asciiTheme="minorEastAsia" w:hAnsiTheme="minorEastAsia" w:hint="eastAsia"/>
          <w:sz w:val="24"/>
        </w:rPr>
        <w:t>適応策の推進を図るため、府において実施している又は実施予定の取組みを分野ごとに整理し、「気候変動への適応に係る影響・施策集」としてとりまとめ、公表</w:t>
      </w:r>
      <w:r w:rsidR="009F6A21" w:rsidRPr="006443A1">
        <w:rPr>
          <w:rFonts w:asciiTheme="minorEastAsia" w:hAnsiTheme="minorEastAsia" w:hint="eastAsia"/>
          <w:sz w:val="24"/>
        </w:rPr>
        <w:t>した</w:t>
      </w:r>
      <w:r w:rsidR="00D156E6" w:rsidRPr="006443A1">
        <w:rPr>
          <w:rFonts w:asciiTheme="minorEastAsia" w:hAnsiTheme="minorEastAsia" w:hint="eastAsia"/>
          <w:sz w:val="24"/>
        </w:rPr>
        <w:t>（</w:t>
      </w:r>
      <w:r w:rsidR="00D156E6" w:rsidRPr="006443A1">
        <w:rPr>
          <w:rFonts w:asciiTheme="minorEastAsia" w:hAnsiTheme="minorEastAsia"/>
          <w:sz w:val="24"/>
        </w:rPr>
        <w:t>2017年12月）</w:t>
      </w:r>
      <w:r w:rsidR="009F6A21" w:rsidRPr="006443A1">
        <w:rPr>
          <w:rFonts w:asciiTheme="minorEastAsia" w:hAnsiTheme="minorEastAsia" w:hint="eastAsia"/>
          <w:sz w:val="24"/>
        </w:rPr>
        <w:t>。</w:t>
      </w:r>
    </w:p>
    <w:p w:rsidR="00C24078" w:rsidRPr="006443A1" w:rsidRDefault="00D156E6" w:rsidP="006443A1">
      <w:pPr>
        <w:spacing w:beforeLines="50" w:before="180"/>
        <w:ind w:left="240" w:hangingChars="100" w:hanging="240"/>
        <w:jc w:val="left"/>
        <w:rPr>
          <w:rFonts w:asciiTheme="minorEastAsia" w:hAnsiTheme="minorEastAsia"/>
          <w:sz w:val="24"/>
        </w:rPr>
      </w:pPr>
      <w:r w:rsidRPr="006443A1">
        <w:rPr>
          <w:rFonts w:asciiTheme="minorEastAsia" w:hAnsiTheme="minorEastAsia" w:hint="eastAsia"/>
          <w:sz w:val="24"/>
        </w:rPr>
        <w:t>○</w:t>
      </w:r>
      <w:r w:rsidR="00BE53D0">
        <w:rPr>
          <w:rFonts w:asciiTheme="minorEastAsia" w:hAnsiTheme="minorEastAsia" w:hint="eastAsia"/>
          <w:sz w:val="24"/>
        </w:rPr>
        <w:t xml:space="preserve">　</w:t>
      </w:r>
      <w:r w:rsidR="00E73FAA" w:rsidRPr="00E73FAA">
        <w:rPr>
          <w:rFonts w:asciiTheme="minorEastAsia" w:hAnsiTheme="minorEastAsia" w:hint="eastAsia"/>
          <w:sz w:val="24"/>
        </w:rPr>
        <w:t>府民や事業者等の「適応」に関する理解を深めることを目的とした温暖化「適応」推進事業を2017年度から新たに実施し、「おおさか気候変動『適応』シンポジウム」</w:t>
      </w:r>
      <w:r w:rsidR="002D4C92">
        <w:rPr>
          <w:rFonts w:asciiTheme="minorEastAsia" w:hAnsiTheme="minorEastAsia" w:hint="eastAsia"/>
          <w:sz w:val="24"/>
        </w:rPr>
        <w:t>や</w:t>
      </w:r>
      <w:r w:rsidR="00E73FAA" w:rsidRPr="00E73FAA">
        <w:rPr>
          <w:rFonts w:asciiTheme="minorEastAsia" w:hAnsiTheme="minorEastAsia" w:hint="eastAsia"/>
          <w:sz w:val="24"/>
        </w:rPr>
        <w:t>、府内４地域において地域特性にあわせたテーマの「適応」に関する啓発イベントなど</w:t>
      </w:r>
      <w:r w:rsidR="00BE53D0">
        <w:rPr>
          <w:rFonts w:asciiTheme="minorEastAsia" w:hAnsiTheme="minorEastAsia" w:hint="eastAsia"/>
          <w:sz w:val="24"/>
        </w:rPr>
        <w:t>を</w:t>
      </w:r>
      <w:r w:rsidR="00E73FAA" w:rsidRPr="00E73FAA">
        <w:rPr>
          <w:rFonts w:asciiTheme="minorEastAsia" w:hAnsiTheme="minorEastAsia" w:hint="eastAsia"/>
          <w:sz w:val="24"/>
        </w:rPr>
        <w:t>開催</w:t>
      </w:r>
      <w:r w:rsidR="00BE53D0">
        <w:rPr>
          <w:rFonts w:asciiTheme="minorEastAsia" w:hAnsiTheme="minorEastAsia" w:hint="eastAsia"/>
          <w:sz w:val="24"/>
        </w:rPr>
        <w:t>した</w:t>
      </w:r>
      <w:r w:rsidR="00E73FAA" w:rsidRPr="00E73FAA">
        <w:rPr>
          <w:rFonts w:asciiTheme="minorEastAsia" w:hAnsiTheme="minorEastAsia" w:hint="eastAsia"/>
          <w:sz w:val="24"/>
        </w:rPr>
        <w:t>。また、府民等に「適応」に関する情報を分かりやすく提供し、実践行動につなげていくための啓発冊子『おおさか気候変動「適応」ハンドブック』を作成</w:t>
      </w:r>
      <w:r w:rsidR="00BE53D0">
        <w:rPr>
          <w:rFonts w:asciiTheme="minorEastAsia" w:hAnsiTheme="minorEastAsia" w:hint="eastAsia"/>
          <w:sz w:val="24"/>
        </w:rPr>
        <w:t>した</w:t>
      </w:r>
      <w:r w:rsidR="00E73FAA" w:rsidRPr="00E73FAA">
        <w:rPr>
          <w:rFonts w:asciiTheme="minorEastAsia" w:hAnsiTheme="minorEastAsia" w:hint="eastAsia"/>
          <w:sz w:val="24"/>
        </w:rPr>
        <w:t>。</w:t>
      </w:r>
    </w:p>
    <w:p w:rsidR="00D156E6" w:rsidRPr="006443A1" w:rsidRDefault="00D156E6" w:rsidP="006443A1">
      <w:pPr>
        <w:spacing w:beforeLines="50" w:before="180"/>
        <w:ind w:firstLineChars="100" w:firstLine="240"/>
        <w:jc w:val="right"/>
        <w:rPr>
          <w:rFonts w:asciiTheme="minorEastAsia" w:hAnsiTheme="minorEastAsia"/>
          <w:sz w:val="24"/>
        </w:rPr>
      </w:pPr>
      <w:r w:rsidRPr="006443A1">
        <w:rPr>
          <w:rFonts w:asciiTheme="minorEastAsia" w:hAnsiTheme="minorEastAsia" w:hint="eastAsia"/>
          <w:sz w:val="24"/>
        </w:rPr>
        <w:t>※</w:t>
      </w:r>
      <w:r w:rsidR="009F6A21" w:rsidRPr="006443A1">
        <w:rPr>
          <w:rFonts w:asciiTheme="minorEastAsia" w:hAnsiTheme="minorEastAsia" w:hint="eastAsia"/>
          <w:sz w:val="24"/>
        </w:rPr>
        <w:t>適応７分野</w:t>
      </w:r>
      <w:r w:rsidR="002951D0" w:rsidRPr="006443A1">
        <w:rPr>
          <w:rFonts w:asciiTheme="minorEastAsia" w:hAnsiTheme="minorEastAsia" w:hint="eastAsia"/>
          <w:sz w:val="24"/>
        </w:rPr>
        <w:t>ごと</w:t>
      </w:r>
      <w:r w:rsidR="009F6A21" w:rsidRPr="006443A1">
        <w:rPr>
          <w:rFonts w:asciiTheme="minorEastAsia" w:hAnsiTheme="minorEastAsia" w:hint="eastAsia"/>
          <w:sz w:val="24"/>
        </w:rPr>
        <w:t>の</w:t>
      </w:r>
      <w:r w:rsidR="00FF00BC" w:rsidRPr="006443A1">
        <w:rPr>
          <w:rFonts w:asciiTheme="minorEastAsia" w:hAnsiTheme="minorEastAsia" w:hint="eastAsia"/>
          <w:sz w:val="24"/>
        </w:rPr>
        <w:t>取組状況</w:t>
      </w:r>
      <w:r w:rsidR="009F6A21" w:rsidRPr="006443A1">
        <w:rPr>
          <w:rFonts w:asciiTheme="minorEastAsia" w:hAnsiTheme="minorEastAsia" w:hint="eastAsia"/>
          <w:sz w:val="24"/>
        </w:rPr>
        <w:t>など</w:t>
      </w:r>
      <w:r w:rsidRPr="006443A1">
        <w:rPr>
          <w:rFonts w:asciiTheme="minorEastAsia" w:hAnsiTheme="minorEastAsia" w:hint="eastAsia"/>
          <w:sz w:val="24"/>
        </w:rPr>
        <w:t>詳細は「資料１－３」を参照。</w:t>
      </w:r>
    </w:p>
    <w:p w:rsidR="00B7225C" w:rsidRPr="00D156E6" w:rsidRDefault="00B7225C" w:rsidP="0080198C">
      <w:pPr>
        <w:spacing w:line="200" w:lineRule="exact"/>
        <w:ind w:left="283" w:hangingChars="157" w:hanging="283"/>
        <w:rPr>
          <w:sz w:val="18"/>
        </w:rPr>
      </w:pPr>
    </w:p>
    <w:sectPr w:rsidR="00B7225C" w:rsidRPr="00D156E6" w:rsidSect="0080198C">
      <w:footerReference w:type="default" r:id="rId9"/>
      <w:pgSz w:w="11906" w:h="16838" w:code="9"/>
      <w:pgMar w:top="851" w:right="1077" w:bottom="567"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38" w:rsidRDefault="00252638" w:rsidP="00920345">
      <w:r>
        <w:separator/>
      </w:r>
    </w:p>
  </w:endnote>
  <w:endnote w:type="continuationSeparator" w:id="0">
    <w:p w:rsidR="00252638" w:rsidRDefault="00252638" w:rsidP="0092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8251"/>
      <w:docPartObj>
        <w:docPartGallery w:val="Page Numbers (Bottom of Page)"/>
        <w:docPartUnique/>
      </w:docPartObj>
    </w:sdtPr>
    <w:sdtEndPr>
      <w:rPr>
        <w:sz w:val="24"/>
      </w:rPr>
    </w:sdtEndPr>
    <w:sdtContent>
      <w:p w:rsidR="00244410" w:rsidRPr="00244410" w:rsidRDefault="00244410">
        <w:pPr>
          <w:pStyle w:val="a5"/>
          <w:jc w:val="center"/>
          <w:rPr>
            <w:sz w:val="24"/>
          </w:rPr>
        </w:pPr>
        <w:r w:rsidRPr="00244410">
          <w:rPr>
            <w:sz w:val="24"/>
          </w:rPr>
          <w:fldChar w:fldCharType="begin"/>
        </w:r>
        <w:r w:rsidRPr="00244410">
          <w:rPr>
            <w:sz w:val="24"/>
          </w:rPr>
          <w:instrText>PAGE   \* MERGEFORMAT</w:instrText>
        </w:r>
        <w:r w:rsidRPr="00244410">
          <w:rPr>
            <w:sz w:val="24"/>
          </w:rPr>
          <w:fldChar w:fldCharType="separate"/>
        </w:r>
        <w:r w:rsidR="009512C1" w:rsidRPr="009512C1">
          <w:rPr>
            <w:noProof/>
            <w:sz w:val="24"/>
            <w:lang w:val="ja-JP"/>
          </w:rPr>
          <w:t>1</w:t>
        </w:r>
        <w:r w:rsidRPr="00244410">
          <w:rPr>
            <w:sz w:val="24"/>
          </w:rPr>
          <w:fldChar w:fldCharType="end"/>
        </w:r>
      </w:p>
    </w:sdtContent>
  </w:sdt>
  <w:p w:rsidR="00244410" w:rsidRDefault="002444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38" w:rsidRDefault="00252638" w:rsidP="00920345">
      <w:r>
        <w:separator/>
      </w:r>
    </w:p>
  </w:footnote>
  <w:footnote w:type="continuationSeparator" w:id="0">
    <w:p w:rsidR="00252638" w:rsidRDefault="00252638" w:rsidP="00920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AE"/>
    <w:rsid w:val="000045A4"/>
    <w:rsid w:val="0001763B"/>
    <w:rsid w:val="00031FE7"/>
    <w:rsid w:val="0003544D"/>
    <w:rsid w:val="0009385F"/>
    <w:rsid w:val="000B2E6D"/>
    <w:rsid w:val="000E3626"/>
    <w:rsid w:val="000E532C"/>
    <w:rsid w:val="000E640D"/>
    <w:rsid w:val="00116441"/>
    <w:rsid w:val="0012607D"/>
    <w:rsid w:val="00147371"/>
    <w:rsid w:val="00157E67"/>
    <w:rsid w:val="0017040D"/>
    <w:rsid w:val="00180873"/>
    <w:rsid w:val="001960A1"/>
    <w:rsid w:val="001B11CD"/>
    <w:rsid w:val="001C10FB"/>
    <w:rsid w:val="001D0C08"/>
    <w:rsid w:val="001E10C7"/>
    <w:rsid w:val="001F0C33"/>
    <w:rsid w:val="0020512C"/>
    <w:rsid w:val="00210520"/>
    <w:rsid w:val="002279D5"/>
    <w:rsid w:val="00244410"/>
    <w:rsid w:val="00252143"/>
    <w:rsid w:val="00252638"/>
    <w:rsid w:val="00252816"/>
    <w:rsid w:val="002911AA"/>
    <w:rsid w:val="002920F3"/>
    <w:rsid w:val="002951D0"/>
    <w:rsid w:val="002B008C"/>
    <w:rsid w:val="002B3739"/>
    <w:rsid w:val="002D0C71"/>
    <w:rsid w:val="002D4C92"/>
    <w:rsid w:val="002D79B6"/>
    <w:rsid w:val="00305BD3"/>
    <w:rsid w:val="00362FF3"/>
    <w:rsid w:val="003748C6"/>
    <w:rsid w:val="00374938"/>
    <w:rsid w:val="003934D6"/>
    <w:rsid w:val="003C0CB4"/>
    <w:rsid w:val="003C5E51"/>
    <w:rsid w:val="003D6A81"/>
    <w:rsid w:val="003F6335"/>
    <w:rsid w:val="00411EC0"/>
    <w:rsid w:val="0041761C"/>
    <w:rsid w:val="0042340C"/>
    <w:rsid w:val="00443768"/>
    <w:rsid w:val="00457F20"/>
    <w:rsid w:val="00467D8C"/>
    <w:rsid w:val="00475F33"/>
    <w:rsid w:val="004A07B8"/>
    <w:rsid w:val="004A0FA8"/>
    <w:rsid w:val="004B2ACB"/>
    <w:rsid w:val="004E7897"/>
    <w:rsid w:val="004E7F3E"/>
    <w:rsid w:val="004F4AB8"/>
    <w:rsid w:val="005123E6"/>
    <w:rsid w:val="00521F82"/>
    <w:rsid w:val="00522AA3"/>
    <w:rsid w:val="00543CA0"/>
    <w:rsid w:val="0057174D"/>
    <w:rsid w:val="005724C8"/>
    <w:rsid w:val="00572F37"/>
    <w:rsid w:val="00575590"/>
    <w:rsid w:val="005B448C"/>
    <w:rsid w:val="006214C5"/>
    <w:rsid w:val="006443A1"/>
    <w:rsid w:val="00657FC8"/>
    <w:rsid w:val="006817EC"/>
    <w:rsid w:val="00693066"/>
    <w:rsid w:val="00696C20"/>
    <w:rsid w:val="006C0641"/>
    <w:rsid w:val="006F2FDB"/>
    <w:rsid w:val="00711EEC"/>
    <w:rsid w:val="00737DD3"/>
    <w:rsid w:val="0074529B"/>
    <w:rsid w:val="00765D5D"/>
    <w:rsid w:val="00766E6D"/>
    <w:rsid w:val="007818C5"/>
    <w:rsid w:val="007E45BA"/>
    <w:rsid w:val="0080198C"/>
    <w:rsid w:val="00861A96"/>
    <w:rsid w:val="008630C1"/>
    <w:rsid w:val="00881E76"/>
    <w:rsid w:val="008831B0"/>
    <w:rsid w:val="008848EA"/>
    <w:rsid w:val="008D0ADA"/>
    <w:rsid w:val="008E3FE3"/>
    <w:rsid w:val="009016B3"/>
    <w:rsid w:val="00920345"/>
    <w:rsid w:val="009272EF"/>
    <w:rsid w:val="00934558"/>
    <w:rsid w:val="009512C1"/>
    <w:rsid w:val="009777C5"/>
    <w:rsid w:val="009B0C73"/>
    <w:rsid w:val="009D0B78"/>
    <w:rsid w:val="009D2BA1"/>
    <w:rsid w:val="009D67D7"/>
    <w:rsid w:val="009E0518"/>
    <w:rsid w:val="009E2441"/>
    <w:rsid w:val="009F6A21"/>
    <w:rsid w:val="00A32A02"/>
    <w:rsid w:val="00A35100"/>
    <w:rsid w:val="00A520BA"/>
    <w:rsid w:val="00A6546B"/>
    <w:rsid w:val="00A77E78"/>
    <w:rsid w:val="00A94C64"/>
    <w:rsid w:val="00AA4C9E"/>
    <w:rsid w:val="00AD0B50"/>
    <w:rsid w:val="00AD1951"/>
    <w:rsid w:val="00AD32FA"/>
    <w:rsid w:val="00AE7B4F"/>
    <w:rsid w:val="00AF5824"/>
    <w:rsid w:val="00B020D3"/>
    <w:rsid w:val="00B2363F"/>
    <w:rsid w:val="00B51AB1"/>
    <w:rsid w:val="00B7225C"/>
    <w:rsid w:val="00B81C8E"/>
    <w:rsid w:val="00BA09E6"/>
    <w:rsid w:val="00BA3843"/>
    <w:rsid w:val="00BC2907"/>
    <w:rsid w:val="00BE392D"/>
    <w:rsid w:val="00BE53D0"/>
    <w:rsid w:val="00C1513F"/>
    <w:rsid w:val="00C24078"/>
    <w:rsid w:val="00C41EDC"/>
    <w:rsid w:val="00C42F8D"/>
    <w:rsid w:val="00C600DE"/>
    <w:rsid w:val="00C816B8"/>
    <w:rsid w:val="00CA745D"/>
    <w:rsid w:val="00CD24DE"/>
    <w:rsid w:val="00D034C0"/>
    <w:rsid w:val="00D07C09"/>
    <w:rsid w:val="00D112F7"/>
    <w:rsid w:val="00D156E6"/>
    <w:rsid w:val="00D20C03"/>
    <w:rsid w:val="00D55A3F"/>
    <w:rsid w:val="00D72256"/>
    <w:rsid w:val="00D743AE"/>
    <w:rsid w:val="00D75A0A"/>
    <w:rsid w:val="00D9508A"/>
    <w:rsid w:val="00D970A1"/>
    <w:rsid w:val="00DA2BE7"/>
    <w:rsid w:val="00DA2E7A"/>
    <w:rsid w:val="00DB4144"/>
    <w:rsid w:val="00DB7C74"/>
    <w:rsid w:val="00DC2853"/>
    <w:rsid w:val="00DD3929"/>
    <w:rsid w:val="00DF00B8"/>
    <w:rsid w:val="00E22087"/>
    <w:rsid w:val="00E23C0D"/>
    <w:rsid w:val="00E24335"/>
    <w:rsid w:val="00E305F4"/>
    <w:rsid w:val="00E3623A"/>
    <w:rsid w:val="00E44032"/>
    <w:rsid w:val="00E66852"/>
    <w:rsid w:val="00E67CA6"/>
    <w:rsid w:val="00E73336"/>
    <w:rsid w:val="00E73FAA"/>
    <w:rsid w:val="00E90DE3"/>
    <w:rsid w:val="00EC2130"/>
    <w:rsid w:val="00ED5EFE"/>
    <w:rsid w:val="00ED6F04"/>
    <w:rsid w:val="00ED6F2B"/>
    <w:rsid w:val="00EF3699"/>
    <w:rsid w:val="00F5369F"/>
    <w:rsid w:val="00F84308"/>
    <w:rsid w:val="00F923AF"/>
    <w:rsid w:val="00F92A68"/>
    <w:rsid w:val="00FA2CC1"/>
    <w:rsid w:val="00FB6726"/>
    <w:rsid w:val="00FC3C8B"/>
    <w:rsid w:val="00FF00BC"/>
    <w:rsid w:val="00FF4AA2"/>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4E4A9DA-FA79-482E-9CE6-7D415939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345"/>
    <w:pPr>
      <w:tabs>
        <w:tab w:val="center" w:pos="4252"/>
        <w:tab w:val="right" w:pos="8504"/>
      </w:tabs>
      <w:snapToGrid w:val="0"/>
    </w:pPr>
  </w:style>
  <w:style w:type="character" w:customStyle="1" w:styleId="a4">
    <w:name w:val="ヘッダー (文字)"/>
    <w:basedOn w:val="a0"/>
    <w:link w:val="a3"/>
    <w:uiPriority w:val="99"/>
    <w:rsid w:val="00920345"/>
  </w:style>
  <w:style w:type="paragraph" w:styleId="a5">
    <w:name w:val="footer"/>
    <w:basedOn w:val="a"/>
    <w:link w:val="a6"/>
    <w:uiPriority w:val="99"/>
    <w:unhideWhenUsed/>
    <w:rsid w:val="00920345"/>
    <w:pPr>
      <w:tabs>
        <w:tab w:val="center" w:pos="4252"/>
        <w:tab w:val="right" w:pos="8504"/>
      </w:tabs>
      <w:snapToGrid w:val="0"/>
    </w:pPr>
  </w:style>
  <w:style w:type="character" w:customStyle="1" w:styleId="a6">
    <w:name w:val="フッター (文字)"/>
    <w:basedOn w:val="a0"/>
    <w:link w:val="a5"/>
    <w:uiPriority w:val="99"/>
    <w:rsid w:val="00920345"/>
  </w:style>
  <w:style w:type="character" w:styleId="a7">
    <w:name w:val="annotation reference"/>
    <w:basedOn w:val="a0"/>
    <w:uiPriority w:val="99"/>
    <w:semiHidden/>
    <w:unhideWhenUsed/>
    <w:rsid w:val="009B0C73"/>
    <w:rPr>
      <w:sz w:val="18"/>
      <w:szCs w:val="18"/>
    </w:rPr>
  </w:style>
  <w:style w:type="paragraph" w:styleId="a8">
    <w:name w:val="annotation text"/>
    <w:basedOn w:val="a"/>
    <w:link w:val="a9"/>
    <w:uiPriority w:val="99"/>
    <w:semiHidden/>
    <w:unhideWhenUsed/>
    <w:rsid w:val="009B0C73"/>
    <w:pPr>
      <w:jc w:val="left"/>
    </w:pPr>
  </w:style>
  <w:style w:type="character" w:customStyle="1" w:styleId="a9">
    <w:name w:val="コメント文字列 (文字)"/>
    <w:basedOn w:val="a0"/>
    <w:link w:val="a8"/>
    <w:uiPriority w:val="99"/>
    <w:semiHidden/>
    <w:rsid w:val="009B0C73"/>
  </w:style>
  <w:style w:type="paragraph" w:styleId="aa">
    <w:name w:val="annotation subject"/>
    <w:basedOn w:val="a8"/>
    <w:next w:val="a8"/>
    <w:link w:val="ab"/>
    <w:uiPriority w:val="99"/>
    <w:semiHidden/>
    <w:unhideWhenUsed/>
    <w:rsid w:val="009B0C73"/>
    <w:rPr>
      <w:b/>
      <w:bCs/>
    </w:rPr>
  </w:style>
  <w:style w:type="character" w:customStyle="1" w:styleId="ab">
    <w:name w:val="コメント内容 (文字)"/>
    <w:basedOn w:val="a9"/>
    <w:link w:val="aa"/>
    <w:uiPriority w:val="99"/>
    <w:semiHidden/>
    <w:rsid w:val="009B0C73"/>
    <w:rPr>
      <w:b/>
      <w:bCs/>
    </w:rPr>
  </w:style>
  <w:style w:type="paragraph" w:styleId="ac">
    <w:name w:val="Balloon Text"/>
    <w:basedOn w:val="a"/>
    <w:link w:val="ad"/>
    <w:uiPriority w:val="99"/>
    <w:semiHidden/>
    <w:unhideWhenUsed/>
    <w:rsid w:val="009B0C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0C73"/>
    <w:rPr>
      <w:rFonts w:asciiTheme="majorHAnsi" w:eastAsiaTheme="majorEastAsia" w:hAnsiTheme="majorHAnsi" w:cstheme="majorBidi"/>
      <w:sz w:val="18"/>
      <w:szCs w:val="18"/>
    </w:rPr>
  </w:style>
  <w:style w:type="paragraph" w:styleId="ae">
    <w:name w:val="Revision"/>
    <w:hidden/>
    <w:uiPriority w:val="99"/>
    <w:semiHidden/>
    <w:rsid w:val="003D6A81"/>
  </w:style>
  <w:style w:type="table" w:styleId="af">
    <w:name w:val="Table Grid"/>
    <w:basedOn w:val="a1"/>
    <w:uiPriority w:val="59"/>
    <w:rsid w:val="0088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933926">
      <w:bodyDiv w:val="1"/>
      <w:marLeft w:val="0"/>
      <w:marRight w:val="0"/>
      <w:marTop w:val="0"/>
      <w:marBottom w:val="0"/>
      <w:divBdr>
        <w:top w:val="none" w:sz="0" w:space="0" w:color="auto"/>
        <w:left w:val="none" w:sz="0" w:space="0" w:color="auto"/>
        <w:bottom w:val="none" w:sz="0" w:space="0" w:color="auto"/>
        <w:right w:val="none" w:sz="0" w:space="0" w:color="auto"/>
      </w:divBdr>
    </w:div>
    <w:div w:id="1594430662">
      <w:bodyDiv w:val="1"/>
      <w:marLeft w:val="0"/>
      <w:marRight w:val="0"/>
      <w:marTop w:val="0"/>
      <w:marBottom w:val="0"/>
      <w:divBdr>
        <w:top w:val="none" w:sz="0" w:space="0" w:color="auto"/>
        <w:left w:val="none" w:sz="0" w:space="0" w:color="auto"/>
        <w:bottom w:val="none" w:sz="0" w:space="0" w:color="auto"/>
        <w:right w:val="none" w:sz="0" w:space="0" w:color="auto"/>
      </w:divBdr>
    </w:div>
    <w:div w:id="20706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A049-1963-4FF9-9ED2-4410CBE1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2569</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2018-11-01T13:40:00Z</cp:lastPrinted>
  <dcterms:created xsi:type="dcterms:W3CDTF">2018-12-13T10:29:00Z</dcterms:created>
  <dcterms:modified xsi:type="dcterms:W3CDTF">2018-12-13T10:31:00Z</dcterms:modified>
</cp:coreProperties>
</file>