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D4CF7" w:rsidRDefault="004D4CF7" w:rsidP="004D4CF7">
      <w:pPr>
        <w:pStyle w:val="a6"/>
        <w:spacing w:beforeLines="50" w:before="180"/>
        <w:jc w:val="center"/>
      </w:pPr>
      <w:r>
        <w:rPr>
          <w:rFonts w:asciiTheme="majorEastAsia" w:eastAsiaTheme="majorEastAsia" w:hAnsiTheme="majorEastAsia" w:hint="eastAsia"/>
          <w:b w:val="0"/>
          <w:noProof/>
          <w:sz w:val="28"/>
          <w:szCs w:val="28"/>
        </w:rPr>
        <mc:AlternateContent>
          <mc:Choice Requires="wps">
            <w:drawing>
              <wp:anchor distT="0" distB="0" distL="114300" distR="114300" simplePos="0" relativeHeight="251659264" behindDoc="0" locked="0" layoutInCell="1" allowOverlap="1" wp14:anchorId="44F5CE52" wp14:editId="24F8F0B7">
                <wp:simplePos x="0" y="0"/>
                <wp:positionH relativeFrom="column">
                  <wp:posOffset>10824845</wp:posOffset>
                </wp:positionH>
                <wp:positionV relativeFrom="paragraph">
                  <wp:posOffset>-531305</wp:posOffset>
                </wp:positionV>
                <wp:extent cx="1942201" cy="358444"/>
                <wp:effectExtent l="0" t="0" r="20320" b="22860"/>
                <wp:wrapNone/>
                <wp:docPr id="10" name="正方形/長方形 10"/>
                <wp:cNvGraphicFramePr/>
                <a:graphic xmlns:a="http://schemas.openxmlformats.org/drawingml/2006/main">
                  <a:graphicData uri="http://schemas.microsoft.com/office/word/2010/wordprocessingShape">
                    <wps:wsp>
                      <wps:cNvSpPr/>
                      <wps:spPr>
                        <a:xfrm>
                          <a:off x="0" y="0"/>
                          <a:ext cx="1942201" cy="35844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CB1" w:rsidRPr="00E038A1" w:rsidRDefault="00470CB1" w:rsidP="004D4CF7">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参考</w:t>
                            </w:r>
                            <w:r w:rsidRPr="00E038A1">
                              <w:rPr>
                                <w:rFonts w:asciiTheme="majorEastAsia" w:eastAsiaTheme="majorEastAsia" w:hAnsiTheme="majorEastAsia" w:hint="eastAsia"/>
                                <w:color w:val="000000" w:themeColor="text1"/>
                                <w:sz w:val="24"/>
                                <w:szCs w:val="24"/>
                              </w:rPr>
                              <w:t xml:space="preserve">資料　</w:t>
                            </w:r>
                            <w:r>
                              <w:rPr>
                                <w:rFonts w:asciiTheme="majorEastAsia" w:eastAsiaTheme="majorEastAsia" w:hAnsiTheme="majorEastAsia" w:hint="eastAsia"/>
                                <w:color w:val="000000" w:themeColor="text1"/>
                                <w:sz w:val="24"/>
                                <w:szCs w:val="24"/>
                              </w:rPr>
                              <w:t>２－３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852.35pt;margin-top:-41.85pt;width:152.9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" filled="f" strokecolor="black [3213]">
                <v:textbox>
                  <w:txbxContent>
                    <w:p w:rsidR="00470CB1" w:rsidRPr="00E038A1" w:rsidRDefault="00470CB1" w:rsidP="004D4CF7">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参考</w:t>
                      </w:r>
                      <w:r w:rsidRPr="00E038A1">
                        <w:rPr>
                          <w:rFonts w:asciiTheme="majorEastAsia" w:eastAsiaTheme="majorEastAsia" w:hAnsiTheme="majorEastAsia" w:hint="eastAsia"/>
                          <w:color w:val="000000" w:themeColor="text1"/>
                          <w:sz w:val="24"/>
                          <w:szCs w:val="24"/>
                        </w:rPr>
                        <w:t xml:space="preserve">資料　</w:t>
                      </w:r>
                      <w:r>
                        <w:rPr>
                          <w:rFonts w:asciiTheme="majorEastAsia" w:eastAsiaTheme="majorEastAsia" w:hAnsiTheme="majorEastAsia" w:hint="eastAsia"/>
                          <w:color w:val="000000" w:themeColor="text1"/>
                          <w:sz w:val="24"/>
                          <w:szCs w:val="24"/>
                        </w:rPr>
                        <w:t>２－３</w:t>
                      </w:r>
                    </w:p>
                  </w:txbxContent>
                </v:textbox>
              </v:rect>
            </w:pict>
          </mc:Fallback>
        </mc:AlternateContent>
      </w:r>
      <w:r w:rsidRPr="0055366F">
        <w:rPr>
          <w:rFonts w:hint="eastAsia"/>
        </w:rPr>
        <w:t>温室効果ガス削減目標積み上げの基礎となった対策・施策</w:t>
      </w:r>
      <w:r>
        <w:rPr>
          <w:rFonts w:hint="eastAsia"/>
        </w:rPr>
        <w:t>（抜粋）</w:t>
      </w:r>
    </w:p>
    <w:tbl>
      <w:tblPr>
        <w:tblStyle w:val="a5"/>
        <w:tblW w:w="0" w:type="auto"/>
        <w:tblLook w:val="04A0" w:firstRow="1" w:lastRow="0" w:firstColumn="1" w:lastColumn="0" w:noHBand="0" w:noVBand="1"/>
      </w:tblPr>
      <w:tblGrid>
        <w:gridCol w:w="1701"/>
        <w:gridCol w:w="1951"/>
        <w:gridCol w:w="2029"/>
        <w:gridCol w:w="2029"/>
        <w:gridCol w:w="989"/>
        <w:gridCol w:w="1654"/>
        <w:gridCol w:w="1397"/>
        <w:gridCol w:w="1490"/>
        <w:gridCol w:w="2461"/>
        <w:gridCol w:w="2126"/>
        <w:gridCol w:w="2268"/>
      </w:tblGrid>
      <w:tr w:rsidR="006B0DAF" w:rsidRPr="00994E63" w:rsidTr="00470CB1">
        <w:trPr>
          <w:cantSplit/>
          <w:trHeight w:val="360"/>
          <w:tblHeader/>
        </w:trPr>
        <w:tc>
          <w:tcPr>
            <w:tcW w:w="1701" w:type="dxa"/>
            <w:vMerge w:val="restart"/>
            <w:vAlign w:val="center"/>
          </w:tcPr>
          <w:p w:rsidR="006B0DAF" w:rsidRPr="00994E63" w:rsidRDefault="006B0DAF" w:rsidP="00E84294">
            <w:pPr>
              <w:jc w:val="center"/>
            </w:pPr>
            <w:r w:rsidRPr="00994E63">
              <w:rPr>
                <w:rFonts w:hint="eastAsia"/>
              </w:rPr>
              <w:t>具体的な対策</w:t>
            </w:r>
          </w:p>
        </w:tc>
        <w:tc>
          <w:tcPr>
            <w:tcW w:w="1951" w:type="dxa"/>
            <w:vMerge w:val="restart"/>
            <w:vAlign w:val="center"/>
          </w:tcPr>
          <w:p w:rsidR="006B0DAF" w:rsidRPr="00994E63" w:rsidRDefault="006B0DAF" w:rsidP="00E84294">
            <w:pPr>
              <w:jc w:val="center"/>
            </w:pPr>
            <w:r w:rsidRPr="00A409BA">
              <w:rPr>
                <w:rFonts w:hint="eastAsia"/>
              </w:rPr>
              <w:t>各主体ごとの対策</w:t>
            </w:r>
          </w:p>
        </w:tc>
        <w:tc>
          <w:tcPr>
            <w:tcW w:w="2029" w:type="dxa"/>
            <w:vMerge w:val="restart"/>
            <w:vAlign w:val="center"/>
          </w:tcPr>
          <w:p w:rsidR="006B0DAF" w:rsidRPr="00994E63" w:rsidRDefault="006B0DAF" w:rsidP="00E84294">
            <w:pPr>
              <w:jc w:val="center"/>
            </w:pPr>
            <w:r w:rsidRPr="00994E63">
              <w:rPr>
                <w:rFonts w:hint="eastAsia"/>
              </w:rPr>
              <w:t>国の施策</w:t>
            </w:r>
          </w:p>
        </w:tc>
        <w:tc>
          <w:tcPr>
            <w:tcW w:w="2029" w:type="dxa"/>
            <w:vMerge w:val="restart"/>
            <w:vAlign w:val="center"/>
          </w:tcPr>
          <w:p w:rsidR="006B0DAF" w:rsidRPr="00994E63" w:rsidRDefault="006B0DAF" w:rsidP="00E84294">
            <w:pPr>
              <w:jc w:val="center"/>
            </w:pPr>
            <w:r w:rsidRPr="00994E63">
              <w:rPr>
                <w:rFonts w:hint="eastAsia"/>
              </w:rPr>
              <w:t>地方公共団体が実施することが期待される施策例</w:t>
            </w:r>
          </w:p>
        </w:tc>
        <w:tc>
          <w:tcPr>
            <w:tcW w:w="7991" w:type="dxa"/>
            <w:gridSpan w:val="5"/>
          </w:tcPr>
          <w:p w:rsidR="006B0DAF" w:rsidRPr="00A409BA" w:rsidRDefault="006B0DAF" w:rsidP="00E84294">
            <w:pPr>
              <w:jc w:val="center"/>
            </w:pPr>
            <w:r w:rsidRPr="00A409BA">
              <w:rPr>
                <w:rFonts w:hint="eastAsia"/>
              </w:rPr>
              <w:t>対策評価指標及び対策効果</w:t>
            </w:r>
          </w:p>
        </w:tc>
        <w:tc>
          <w:tcPr>
            <w:tcW w:w="4394" w:type="dxa"/>
            <w:gridSpan w:val="2"/>
          </w:tcPr>
          <w:p w:rsidR="006B0DAF" w:rsidRDefault="006B0DAF" w:rsidP="00E84294">
            <w:pPr>
              <w:jc w:val="center"/>
            </w:pPr>
            <w:r>
              <w:rPr>
                <w:rFonts w:hint="eastAsia"/>
              </w:rPr>
              <w:t>備考</w:t>
            </w:r>
          </w:p>
        </w:tc>
      </w:tr>
      <w:tr w:rsidR="004E3641" w:rsidRPr="00994E63" w:rsidTr="00470CB1">
        <w:trPr>
          <w:cantSplit/>
          <w:trHeight w:val="360"/>
          <w:tblHeader/>
        </w:trPr>
        <w:tc>
          <w:tcPr>
            <w:tcW w:w="1701" w:type="dxa"/>
            <w:vMerge/>
            <w:vAlign w:val="center"/>
          </w:tcPr>
          <w:p w:rsidR="004E3641" w:rsidRPr="00994E63" w:rsidRDefault="004E3641" w:rsidP="00E84294">
            <w:pPr>
              <w:jc w:val="center"/>
            </w:pPr>
          </w:p>
        </w:tc>
        <w:tc>
          <w:tcPr>
            <w:tcW w:w="1951" w:type="dxa"/>
            <w:vMerge/>
            <w:vAlign w:val="center"/>
          </w:tcPr>
          <w:p w:rsidR="004E3641" w:rsidRPr="00A409BA" w:rsidRDefault="004E3641" w:rsidP="00E84294">
            <w:pPr>
              <w:jc w:val="center"/>
            </w:pPr>
          </w:p>
        </w:tc>
        <w:tc>
          <w:tcPr>
            <w:tcW w:w="2029" w:type="dxa"/>
            <w:vMerge/>
            <w:vAlign w:val="center"/>
          </w:tcPr>
          <w:p w:rsidR="004E3641" w:rsidRPr="00994E63" w:rsidRDefault="004E3641" w:rsidP="00E84294">
            <w:pPr>
              <w:jc w:val="center"/>
            </w:pPr>
          </w:p>
        </w:tc>
        <w:tc>
          <w:tcPr>
            <w:tcW w:w="2029" w:type="dxa"/>
            <w:vMerge/>
            <w:vAlign w:val="center"/>
          </w:tcPr>
          <w:p w:rsidR="004E3641" w:rsidRPr="00994E63" w:rsidRDefault="004E3641" w:rsidP="00E84294">
            <w:pPr>
              <w:jc w:val="center"/>
            </w:pPr>
          </w:p>
        </w:tc>
        <w:tc>
          <w:tcPr>
            <w:tcW w:w="2643" w:type="dxa"/>
            <w:gridSpan w:val="2"/>
            <w:vAlign w:val="center"/>
          </w:tcPr>
          <w:p w:rsidR="004E3641" w:rsidRPr="00994E63" w:rsidRDefault="004E3641" w:rsidP="00E84294">
            <w:pPr>
              <w:jc w:val="center"/>
            </w:pPr>
            <w:r w:rsidRPr="00B658E4">
              <w:rPr>
                <w:rFonts w:hint="eastAsia"/>
              </w:rPr>
              <w:t>対策評価指標</w:t>
            </w:r>
          </w:p>
        </w:tc>
        <w:tc>
          <w:tcPr>
            <w:tcW w:w="1397" w:type="dxa"/>
            <w:vAlign w:val="center"/>
          </w:tcPr>
          <w:p w:rsidR="004E3641" w:rsidRDefault="004E3641" w:rsidP="00E84294">
            <w:pPr>
              <w:jc w:val="center"/>
            </w:pPr>
            <w:r w:rsidRPr="00B658E4">
              <w:rPr>
                <w:rFonts w:hint="eastAsia"/>
              </w:rPr>
              <w:t>省エネ</w:t>
            </w:r>
          </w:p>
          <w:p w:rsidR="004E3641" w:rsidRPr="00994E63" w:rsidRDefault="004E3641" w:rsidP="00E84294">
            <w:pPr>
              <w:jc w:val="center"/>
            </w:pPr>
            <w:r w:rsidRPr="00B658E4">
              <w:rPr>
                <w:rFonts w:hint="eastAsia"/>
              </w:rPr>
              <w:t>見込量</w:t>
            </w:r>
          </w:p>
        </w:tc>
        <w:tc>
          <w:tcPr>
            <w:tcW w:w="1490" w:type="dxa"/>
            <w:vAlign w:val="center"/>
          </w:tcPr>
          <w:p w:rsidR="000024EE" w:rsidRDefault="004E3641" w:rsidP="00E84294">
            <w:pPr>
              <w:jc w:val="center"/>
            </w:pPr>
            <w:r>
              <w:rPr>
                <w:rFonts w:hint="eastAsia"/>
              </w:rPr>
              <w:t>排出削減</w:t>
            </w:r>
          </w:p>
          <w:p w:rsidR="004E3641" w:rsidRPr="00994E63" w:rsidRDefault="004E3641" w:rsidP="00E84294">
            <w:pPr>
              <w:jc w:val="center"/>
            </w:pPr>
            <w:r>
              <w:rPr>
                <w:rFonts w:hint="eastAsia"/>
              </w:rPr>
              <w:t>見込量</w:t>
            </w:r>
          </w:p>
        </w:tc>
        <w:tc>
          <w:tcPr>
            <w:tcW w:w="2461" w:type="dxa"/>
          </w:tcPr>
          <w:p w:rsidR="004E3641" w:rsidRDefault="004E3641" w:rsidP="00E84294">
            <w:pPr>
              <w:jc w:val="center"/>
            </w:pPr>
            <w:r>
              <w:rPr>
                <w:rFonts w:hint="eastAsia"/>
              </w:rPr>
              <w:t>省エネ見込量及び</w:t>
            </w:r>
          </w:p>
          <w:p w:rsidR="004E3641" w:rsidRDefault="004E3641" w:rsidP="00E84294">
            <w:pPr>
              <w:jc w:val="center"/>
            </w:pPr>
            <w:r>
              <w:rPr>
                <w:rFonts w:hint="eastAsia"/>
              </w:rPr>
              <w:t>排出削減見込量の</w:t>
            </w:r>
          </w:p>
          <w:p w:rsidR="004E3641" w:rsidRDefault="004E3641" w:rsidP="00E84294">
            <w:pPr>
              <w:jc w:val="center"/>
            </w:pPr>
            <w:r>
              <w:rPr>
                <w:rFonts w:hint="eastAsia"/>
              </w:rPr>
              <w:t>積算時に見込んだ前提</w:t>
            </w:r>
          </w:p>
        </w:tc>
        <w:tc>
          <w:tcPr>
            <w:tcW w:w="2126" w:type="dxa"/>
            <w:vAlign w:val="center"/>
          </w:tcPr>
          <w:p w:rsidR="004E3641" w:rsidRDefault="004E3641" w:rsidP="004D4CF7">
            <w:pPr>
              <w:jc w:val="center"/>
            </w:pPr>
            <w:r>
              <w:rPr>
                <w:rFonts w:hint="eastAsia"/>
              </w:rPr>
              <w:t>大阪府域における排出削減見込量（推計）</w:t>
            </w:r>
          </w:p>
        </w:tc>
        <w:tc>
          <w:tcPr>
            <w:tcW w:w="2268" w:type="dxa"/>
          </w:tcPr>
          <w:p w:rsidR="004E3641" w:rsidRDefault="004E3641" w:rsidP="004D4CF7">
            <w:pPr>
              <w:jc w:val="center"/>
            </w:pPr>
            <w:r w:rsidRPr="004D4CF7">
              <w:rPr>
                <w:rFonts w:hint="eastAsia"/>
              </w:rPr>
              <w:t>大阪府域における排出削減見込量（推計）</w:t>
            </w:r>
            <w:r>
              <w:rPr>
                <w:rFonts w:hint="eastAsia"/>
              </w:rPr>
              <w:t>の前提</w:t>
            </w:r>
          </w:p>
        </w:tc>
      </w:tr>
      <w:tr w:rsidR="004E3641" w:rsidRPr="00994E63" w:rsidTr="00470CB1">
        <w:trPr>
          <w:cantSplit/>
          <w:trHeight w:val="1159"/>
        </w:trPr>
        <w:tc>
          <w:tcPr>
            <w:tcW w:w="1701" w:type="dxa"/>
            <w:vMerge w:val="restart"/>
          </w:tcPr>
          <w:p w:rsidR="004E3641" w:rsidRPr="00994E63" w:rsidRDefault="004E3641" w:rsidP="00E84294">
            <w:pPr>
              <w:ind w:left="210" w:hangingChars="100" w:hanging="210"/>
            </w:pPr>
            <w:r w:rsidRPr="00994E63">
              <w:rPr>
                <w:rFonts w:hint="eastAsia"/>
              </w:rPr>
              <w:t>・新築建築物における省エネ基準適合の推進</w:t>
            </w:r>
          </w:p>
        </w:tc>
        <w:tc>
          <w:tcPr>
            <w:tcW w:w="1951" w:type="dxa"/>
            <w:vMerge w:val="restart"/>
          </w:tcPr>
          <w:p w:rsidR="004E3641" w:rsidRDefault="004E3641" w:rsidP="00E84294">
            <w:pPr>
              <w:ind w:left="210" w:hangingChars="100" w:hanging="210"/>
            </w:pPr>
            <w:r>
              <w:rPr>
                <w:rFonts w:hint="eastAsia"/>
              </w:rPr>
              <w:t>・建築主等：省エネ建築物の建築</w:t>
            </w:r>
          </w:p>
          <w:p w:rsidR="004E3641" w:rsidRDefault="004E3641" w:rsidP="00E84294">
            <w:pPr>
              <w:ind w:left="210" w:hangingChars="100" w:hanging="210"/>
            </w:pPr>
            <w:r>
              <w:rPr>
                <w:rFonts w:hint="eastAsia"/>
              </w:rPr>
              <w:t>・建築物の販売、賃貸事業者：建築物のエネルギー消費性能の表示</w:t>
            </w:r>
          </w:p>
          <w:p w:rsidR="004E3641" w:rsidRDefault="004E3641" w:rsidP="00E84294">
            <w:pPr>
              <w:ind w:left="210" w:hangingChars="100" w:hanging="210"/>
            </w:pPr>
            <w:r>
              <w:rPr>
                <w:rFonts w:hint="eastAsia"/>
              </w:rPr>
              <w:t>・熱損失防止建築材料製造事業者等：熱損失防止建築材料の熱の損失の防止のための性能の向上</w:t>
            </w:r>
          </w:p>
        </w:tc>
        <w:tc>
          <w:tcPr>
            <w:tcW w:w="2029" w:type="dxa"/>
            <w:vMerge w:val="restart"/>
          </w:tcPr>
          <w:p w:rsidR="004E3641" w:rsidRDefault="004E3641" w:rsidP="00E84294">
            <w:pPr>
              <w:ind w:left="210" w:hangingChars="100" w:hanging="210"/>
            </w:pPr>
            <w:r>
              <w:rPr>
                <w:rFonts w:hint="eastAsia"/>
              </w:rPr>
              <w:t>・建築物のエネルギー消費性能の向上に関する法律（平成</w:t>
            </w:r>
            <w:r>
              <w:rPr>
                <w:rFonts w:hint="eastAsia"/>
              </w:rPr>
              <w:t>27</w:t>
            </w:r>
            <w:r>
              <w:rPr>
                <w:rFonts w:hint="eastAsia"/>
              </w:rPr>
              <w:t>年法律第</w:t>
            </w:r>
            <w:r>
              <w:rPr>
                <w:rFonts w:hint="eastAsia"/>
              </w:rPr>
              <w:t>53</w:t>
            </w:r>
            <w:r>
              <w:rPr>
                <w:rFonts w:hint="eastAsia"/>
              </w:rPr>
              <w:t>号。以下「建築物省エネ法」という。）に基づくに基づく建築物の省エネ基準への適合義務および省エネ措置の届出による省エネ建築物の供給促進</w:t>
            </w:r>
          </w:p>
          <w:p w:rsidR="004E3641" w:rsidRDefault="004E3641" w:rsidP="00E84294">
            <w:pPr>
              <w:ind w:left="210" w:hangingChars="100" w:hanging="210"/>
            </w:pPr>
            <w:r>
              <w:rPr>
                <w:rFonts w:hint="eastAsia"/>
              </w:rPr>
              <w:t>・より高い省エネルギー性能を有する建築物の供給促進のための補助による支援</w:t>
            </w:r>
          </w:p>
          <w:p w:rsidR="004E3641" w:rsidRDefault="004E3641" w:rsidP="00E84294">
            <w:pPr>
              <w:ind w:left="210" w:hangingChars="100" w:hanging="210"/>
            </w:pPr>
            <w:r>
              <w:rPr>
                <w:rFonts w:hint="eastAsia"/>
              </w:rPr>
              <w:t>・建築物の省エネ投資促進のための税による支援</w:t>
            </w:r>
          </w:p>
          <w:p w:rsidR="004E3641" w:rsidRPr="00994E63" w:rsidRDefault="004E3641" w:rsidP="00E84294">
            <w:pPr>
              <w:ind w:left="210" w:hangingChars="100" w:hanging="210"/>
            </w:pPr>
            <w:r>
              <w:rPr>
                <w:rFonts w:hint="eastAsia"/>
              </w:rPr>
              <w:t>・建築物のエネルギー消費性能の表示制度の普及（建築物省エネ法に基づく表示、ＣＡＳＢＥＥ）</w:t>
            </w:r>
          </w:p>
        </w:tc>
        <w:tc>
          <w:tcPr>
            <w:tcW w:w="2029" w:type="dxa"/>
            <w:vMerge w:val="restart"/>
          </w:tcPr>
          <w:p w:rsidR="004E3641" w:rsidRDefault="004E3641" w:rsidP="00E84294">
            <w:pPr>
              <w:ind w:left="210" w:hangingChars="100" w:hanging="210"/>
            </w:pPr>
            <w:r>
              <w:rPr>
                <w:rFonts w:hint="eastAsia"/>
              </w:rPr>
              <w:t>・建築物省エネ法に基づく届出、表示、性能向上計画認定の円滑な運用</w:t>
            </w:r>
          </w:p>
          <w:p w:rsidR="004E3641" w:rsidRPr="00994E63" w:rsidRDefault="004E3641" w:rsidP="00E84294">
            <w:pPr>
              <w:ind w:left="210" w:hangingChars="100" w:hanging="210"/>
            </w:pPr>
            <w:r>
              <w:rPr>
                <w:rFonts w:hint="eastAsia"/>
              </w:rPr>
              <w:t>・省エネ建築物に係る普及啓発</w:t>
            </w:r>
          </w:p>
        </w:tc>
        <w:tc>
          <w:tcPr>
            <w:tcW w:w="2643" w:type="dxa"/>
            <w:gridSpan w:val="2"/>
          </w:tcPr>
          <w:p w:rsidR="004E3641" w:rsidRDefault="004E3641" w:rsidP="00E84294">
            <w:r>
              <w:rPr>
                <w:rFonts w:hint="eastAsia"/>
              </w:rPr>
              <w:t>新築建築物（床面積</w:t>
            </w:r>
            <w:r>
              <w:rPr>
                <w:rFonts w:hint="eastAsia"/>
              </w:rPr>
              <w:t>2,000</w:t>
            </w:r>
            <w:r>
              <w:rPr>
                <w:rFonts w:hint="eastAsia"/>
              </w:rPr>
              <w:t>㎡以上）における省エネ基準適合率（％）</w:t>
            </w:r>
          </w:p>
        </w:tc>
        <w:tc>
          <w:tcPr>
            <w:tcW w:w="1397" w:type="dxa"/>
            <w:vAlign w:val="center"/>
          </w:tcPr>
          <w:p w:rsidR="004E3641" w:rsidRDefault="004E3641" w:rsidP="00E84294">
            <w:pPr>
              <w:ind w:left="210" w:hangingChars="100" w:hanging="210"/>
              <w:jc w:val="center"/>
            </w:pPr>
            <w:r w:rsidRPr="00B658E4">
              <w:rPr>
                <w:rFonts w:hint="eastAsia"/>
              </w:rPr>
              <w:t>（万</w:t>
            </w:r>
            <w:proofErr w:type="spellStart"/>
            <w:r>
              <w:rPr>
                <w:rFonts w:hint="eastAsia"/>
              </w:rPr>
              <w:t>kL</w:t>
            </w:r>
            <w:proofErr w:type="spellEnd"/>
            <w:r w:rsidRPr="00B658E4">
              <w:rPr>
                <w:rFonts w:hint="eastAsia"/>
              </w:rPr>
              <w:t>）</w:t>
            </w:r>
          </w:p>
        </w:tc>
        <w:tc>
          <w:tcPr>
            <w:tcW w:w="1490" w:type="dxa"/>
            <w:vAlign w:val="center"/>
          </w:tcPr>
          <w:p w:rsidR="004E3641" w:rsidRDefault="004E3641" w:rsidP="00E84294">
            <w:pPr>
              <w:ind w:left="210" w:hangingChars="100" w:hanging="210"/>
              <w:jc w:val="center"/>
            </w:pPr>
            <w:r w:rsidRPr="00B658E4">
              <w:rPr>
                <w:rFonts w:hint="eastAsia"/>
              </w:rPr>
              <w:t>（万</w:t>
            </w:r>
            <w:r w:rsidRPr="00B658E4">
              <w:rPr>
                <w:rFonts w:hint="eastAsia"/>
              </w:rPr>
              <w:t>t-CO</w:t>
            </w:r>
            <w:r w:rsidRPr="00B658E4">
              <w:rPr>
                <w:rFonts w:hint="eastAsia"/>
                <w:vertAlign w:val="subscript"/>
              </w:rPr>
              <w:t>2</w:t>
            </w:r>
            <w:r w:rsidRPr="00B658E4">
              <w:rPr>
                <w:rFonts w:hint="eastAsia"/>
              </w:rPr>
              <w:t>）</w:t>
            </w:r>
          </w:p>
        </w:tc>
        <w:tc>
          <w:tcPr>
            <w:tcW w:w="2461" w:type="dxa"/>
            <w:vMerge w:val="restart"/>
          </w:tcPr>
          <w:p w:rsidR="004E3641" w:rsidRDefault="004E3641" w:rsidP="00E84294">
            <w:pPr>
              <w:ind w:left="210" w:hangingChars="100" w:hanging="210"/>
              <w:jc w:val="left"/>
            </w:pPr>
            <w:r>
              <w:rPr>
                <w:rFonts w:hint="eastAsia"/>
              </w:rPr>
              <w:t>・建築物省エネ法に基づき、</w:t>
            </w:r>
            <w:r>
              <w:rPr>
                <w:rFonts w:hint="eastAsia"/>
              </w:rPr>
              <w:t>2017</w:t>
            </w:r>
            <w:r>
              <w:rPr>
                <w:rFonts w:hint="eastAsia"/>
              </w:rPr>
              <w:t>年度から省エネ基準への適合が義務化</w:t>
            </w:r>
          </w:p>
          <w:p w:rsidR="004E3641" w:rsidRDefault="004E3641" w:rsidP="00E84294">
            <w:pPr>
              <w:ind w:left="210" w:hangingChars="100" w:hanging="210"/>
              <w:jc w:val="left"/>
            </w:pPr>
            <w:r>
              <w:rPr>
                <w:rFonts w:hint="eastAsia"/>
              </w:rPr>
              <w:t>・</w:t>
            </w:r>
            <w:r>
              <w:rPr>
                <w:rFonts w:hint="eastAsia"/>
              </w:rPr>
              <w:t>2013</w:t>
            </w:r>
            <w:r>
              <w:rPr>
                <w:rFonts w:hint="eastAsia"/>
              </w:rPr>
              <w:t>年度の全電源平均電力排出係数：</w:t>
            </w:r>
            <w:r>
              <w:rPr>
                <w:rFonts w:hint="eastAsia"/>
              </w:rPr>
              <w:t>0.57kg-</w:t>
            </w:r>
            <w:r>
              <w:t>CO2/kWh</w:t>
            </w:r>
          </w:p>
          <w:p w:rsidR="004E3641" w:rsidRDefault="004E3641" w:rsidP="00E84294">
            <w:pPr>
              <w:ind w:left="210" w:hangingChars="100" w:hanging="210"/>
              <w:jc w:val="left"/>
            </w:pPr>
            <w:r>
              <w:rPr>
                <w:rFonts w:hint="eastAsia"/>
              </w:rPr>
              <w:t>（出典：電気事業における環境行動計画（電気事業連合会）</w:t>
            </w:r>
            <w:r>
              <w:rPr>
                <w:rFonts w:hint="eastAsia"/>
              </w:rPr>
              <w:t>)</w:t>
            </w:r>
          </w:p>
          <w:p w:rsidR="004E3641" w:rsidRDefault="004E3641" w:rsidP="00E84294">
            <w:pPr>
              <w:ind w:left="210" w:hangingChars="100" w:hanging="210"/>
              <w:jc w:val="left"/>
            </w:pPr>
            <w:r>
              <w:rPr>
                <w:rFonts w:hint="eastAsia"/>
              </w:rPr>
              <w:t>・</w:t>
            </w:r>
            <w:r>
              <w:rPr>
                <w:rFonts w:hint="eastAsia"/>
              </w:rPr>
              <w:t>2030</w:t>
            </w:r>
            <w:r>
              <w:rPr>
                <w:rFonts w:hint="eastAsia"/>
              </w:rPr>
              <w:t>年度の全電源平均電力排出係数：</w:t>
            </w:r>
            <w:r>
              <w:rPr>
                <w:rFonts w:hint="eastAsia"/>
              </w:rPr>
              <w:t>0.37kg-</w:t>
            </w:r>
            <w:r>
              <w:t>CO2/kWh</w:t>
            </w:r>
          </w:p>
          <w:p w:rsidR="004E3641" w:rsidRDefault="004E3641" w:rsidP="00E84294">
            <w:pPr>
              <w:ind w:left="210" w:hangingChars="100" w:hanging="210"/>
              <w:jc w:val="left"/>
            </w:pPr>
            <w:r>
              <w:rPr>
                <w:rFonts w:hint="eastAsia"/>
              </w:rPr>
              <w:t>（出典：長期エネルギー需給見通し（平成</w:t>
            </w:r>
            <w:r>
              <w:rPr>
                <w:rFonts w:hint="eastAsia"/>
              </w:rPr>
              <w:t>27</w:t>
            </w:r>
            <w:r>
              <w:rPr>
                <w:rFonts w:hint="eastAsia"/>
              </w:rPr>
              <w:t>年７月</w:t>
            </w:r>
            <w:r>
              <w:rPr>
                <w:rFonts w:hint="eastAsia"/>
              </w:rPr>
              <w:t xml:space="preserve"> </w:t>
            </w:r>
            <w:r>
              <w:rPr>
                <w:rFonts w:hint="eastAsia"/>
              </w:rPr>
              <w:t>資源エネルギー庁）</w:t>
            </w:r>
            <w:r>
              <w:rPr>
                <w:rFonts w:hint="eastAsia"/>
              </w:rPr>
              <w:t>)</w:t>
            </w:r>
          </w:p>
          <w:p w:rsidR="004E3641" w:rsidRPr="00B658E4" w:rsidRDefault="004E3641" w:rsidP="00E84294">
            <w:pPr>
              <w:ind w:left="210" w:hangingChars="100" w:hanging="210"/>
              <w:jc w:val="left"/>
            </w:pPr>
            <w:r>
              <w:rPr>
                <w:rFonts w:hint="eastAsia"/>
              </w:rPr>
              <w:t>・</w:t>
            </w:r>
            <w:r>
              <w:rPr>
                <w:rFonts w:hint="eastAsia"/>
              </w:rPr>
              <w:t>2013</w:t>
            </w:r>
            <w:r>
              <w:rPr>
                <w:rFonts w:hint="eastAsia"/>
              </w:rPr>
              <w:t>年度および</w:t>
            </w:r>
            <w:r>
              <w:rPr>
                <w:rFonts w:hint="eastAsia"/>
              </w:rPr>
              <w:t>2030</w:t>
            </w:r>
            <w:r>
              <w:rPr>
                <w:rFonts w:hint="eastAsia"/>
              </w:rPr>
              <w:t>年度の省エネ量は</w:t>
            </w:r>
            <w:r>
              <w:rPr>
                <w:rFonts w:hint="eastAsia"/>
              </w:rPr>
              <w:t>2012</w:t>
            </w:r>
            <w:r>
              <w:rPr>
                <w:rFonts w:hint="eastAsia"/>
              </w:rPr>
              <w:t>年度からの対策の進捗による省エネ量であり、排出削減量は当該省エネ量に基づいて計算</w:t>
            </w:r>
          </w:p>
        </w:tc>
        <w:tc>
          <w:tcPr>
            <w:tcW w:w="2126" w:type="dxa"/>
            <w:vAlign w:val="center"/>
          </w:tcPr>
          <w:p w:rsidR="004E3641" w:rsidRDefault="004E3641" w:rsidP="004D4CF7">
            <w:pPr>
              <w:ind w:left="210" w:hangingChars="100" w:hanging="210"/>
              <w:jc w:val="center"/>
            </w:pPr>
            <w:r w:rsidRPr="00B658E4">
              <w:rPr>
                <w:rFonts w:hint="eastAsia"/>
              </w:rPr>
              <w:t>（万</w:t>
            </w:r>
            <w:r w:rsidRPr="00B658E4">
              <w:rPr>
                <w:rFonts w:hint="eastAsia"/>
              </w:rPr>
              <w:t>t-CO</w:t>
            </w:r>
            <w:r w:rsidRPr="00B658E4">
              <w:rPr>
                <w:rFonts w:hint="eastAsia"/>
                <w:vertAlign w:val="subscript"/>
              </w:rPr>
              <w:t>2</w:t>
            </w:r>
            <w:r w:rsidRPr="00B658E4">
              <w:rPr>
                <w:rFonts w:hint="eastAsia"/>
              </w:rPr>
              <w:t>）</w:t>
            </w:r>
          </w:p>
        </w:tc>
        <w:tc>
          <w:tcPr>
            <w:tcW w:w="2268" w:type="dxa"/>
            <w:vMerge w:val="restart"/>
          </w:tcPr>
          <w:p w:rsidR="004E3641" w:rsidRPr="00B658E4" w:rsidRDefault="004E3641" w:rsidP="00992D87">
            <w:pPr>
              <w:ind w:left="210" w:hangingChars="100" w:hanging="210"/>
            </w:pPr>
            <w:r>
              <w:rPr>
                <w:rFonts w:hint="eastAsia"/>
              </w:rPr>
              <w:t>・</w:t>
            </w:r>
            <w:r>
              <w:rPr>
                <w:rFonts w:hint="eastAsia"/>
              </w:rPr>
              <w:t>2013</w:t>
            </w:r>
            <w:r>
              <w:rPr>
                <w:rFonts w:hint="eastAsia"/>
              </w:rPr>
              <w:t>年度の</w:t>
            </w:r>
            <w:r w:rsidRPr="00EF04B1">
              <w:rPr>
                <w:rFonts w:hint="eastAsia"/>
              </w:rPr>
              <w:t>建築物着工統計</w:t>
            </w:r>
            <w:r>
              <w:rPr>
                <w:rFonts w:hint="eastAsia"/>
              </w:rPr>
              <w:t>から、</w:t>
            </w:r>
            <w:r w:rsidRPr="00992D87">
              <w:rPr>
                <w:rFonts w:hint="eastAsia"/>
              </w:rPr>
              <w:t>居住専用住宅</w:t>
            </w:r>
            <w:r>
              <w:rPr>
                <w:rFonts w:hint="eastAsia"/>
              </w:rPr>
              <w:t>及び</w:t>
            </w:r>
            <w:r w:rsidRPr="00992D87">
              <w:rPr>
                <w:rFonts w:hint="eastAsia"/>
              </w:rPr>
              <w:t>居住専用準住宅</w:t>
            </w:r>
            <w:r>
              <w:rPr>
                <w:rFonts w:hint="eastAsia"/>
              </w:rPr>
              <w:t>を除いた大阪府域の床面積を全国の床面積で除した率（</w:t>
            </w:r>
            <w:r>
              <w:rPr>
                <w:rFonts w:hint="eastAsia"/>
              </w:rPr>
              <w:t>6.78%</w:t>
            </w:r>
            <w:r>
              <w:rPr>
                <w:rFonts w:hint="eastAsia"/>
              </w:rPr>
              <w:t>）を</w:t>
            </w:r>
            <w:r w:rsidRPr="00EF04B1">
              <w:rPr>
                <w:rFonts w:hint="eastAsia"/>
              </w:rPr>
              <w:t>排出削減見込量</w:t>
            </w:r>
            <w:r>
              <w:rPr>
                <w:rFonts w:hint="eastAsia"/>
              </w:rPr>
              <w:t>に乗じた。</w:t>
            </w:r>
          </w:p>
        </w:tc>
      </w:tr>
      <w:tr w:rsidR="006B0DAF" w:rsidRPr="00994E63" w:rsidTr="00470CB1">
        <w:trPr>
          <w:cantSplit/>
          <w:trHeight w:val="2148"/>
        </w:trPr>
        <w:tc>
          <w:tcPr>
            <w:tcW w:w="1701" w:type="dxa"/>
            <w:vMerge/>
          </w:tcPr>
          <w:p w:rsidR="006B0DAF" w:rsidRPr="00994E63" w:rsidRDefault="006B0DAF" w:rsidP="00E84294">
            <w:pPr>
              <w:ind w:left="210" w:hangingChars="100" w:hanging="210"/>
            </w:pPr>
          </w:p>
        </w:tc>
        <w:tc>
          <w:tcPr>
            <w:tcW w:w="1951" w:type="dxa"/>
            <w:vMerge/>
          </w:tcPr>
          <w:p w:rsidR="006B0DAF" w:rsidRDefault="006B0DAF" w:rsidP="00E84294">
            <w:pPr>
              <w:ind w:left="210" w:hangingChars="100" w:hanging="210"/>
            </w:pPr>
          </w:p>
        </w:tc>
        <w:tc>
          <w:tcPr>
            <w:tcW w:w="2029" w:type="dxa"/>
            <w:vMerge/>
          </w:tcPr>
          <w:p w:rsidR="006B0DAF" w:rsidRDefault="006B0DAF" w:rsidP="00E84294">
            <w:pPr>
              <w:ind w:left="210" w:hangingChars="100" w:hanging="210"/>
            </w:pPr>
          </w:p>
        </w:tc>
        <w:tc>
          <w:tcPr>
            <w:tcW w:w="2029" w:type="dxa"/>
            <w:vMerge/>
          </w:tcPr>
          <w:p w:rsidR="006B0DAF" w:rsidRDefault="006B0DAF" w:rsidP="00E84294">
            <w:pPr>
              <w:ind w:left="210" w:hangingChars="100" w:hanging="210"/>
            </w:pPr>
          </w:p>
        </w:tc>
        <w:tc>
          <w:tcPr>
            <w:tcW w:w="989" w:type="dxa"/>
            <w:tcBorders>
              <w:bottom w:val="dotted" w:sz="4" w:space="0" w:color="auto"/>
            </w:tcBorders>
            <w:vAlign w:val="center"/>
          </w:tcPr>
          <w:p w:rsidR="006B0DAF" w:rsidRDefault="006B0DAF" w:rsidP="00E84294">
            <w:pPr>
              <w:ind w:left="210" w:hangingChars="100" w:hanging="210"/>
              <w:jc w:val="center"/>
            </w:pPr>
            <w:r>
              <w:t>2013</w:t>
            </w:r>
          </w:p>
          <w:p w:rsidR="006B0DAF" w:rsidRDefault="006B0DAF" w:rsidP="00E84294">
            <w:pPr>
              <w:ind w:left="210" w:hangingChars="100" w:hanging="210"/>
              <w:jc w:val="center"/>
            </w:pPr>
            <w:r>
              <w:rPr>
                <w:rFonts w:hint="eastAsia"/>
              </w:rPr>
              <w:t>年度</w:t>
            </w:r>
          </w:p>
        </w:tc>
        <w:tc>
          <w:tcPr>
            <w:tcW w:w="1654" w:type="dxa"/>
            <w:tcBorders>
              <w:bottom w:val="dotted" w:sz="4" w:space="0" w:color="auto"/>
            </w:tcBorders>
            <w:vAlign w:val="center"/>
          </w:tcPr>
          <w:p w:rsidR="006B0DAF" w:rsidRDefault="006B0DAF" w:rsidP="00E84294">
            <w:pPr>
              <w:ind w:left="210" w:hangingChars="100" w:hanging="210"/>
              <w:jc w:val="center"/>
            </w:pPr>
            <w:r w:rsidRPr="00B658E4">
              <w:t>93</w:t>
            </w:r>
          </w:p>
        </w:tc>
        <w:tc>
          <w:tcPr>
            <w:tcW w:w="1397" w:type="dxa"/>
            <w:tcBorders>
              <w:bottom w:val="dotted" w:sz="4" w:space="0" w:color="auto"/>
            </w:tcBorders>
            <w:vAlign w:val="center"/>
          </w:tcPr>
          <w:p w:rsidR="006B0DAF" w:rsidRDefault="006B0DAF" w:rsidP="00E84294">
            <w:pPr>
              <w:ind w:left="210" w:hangingChars="100" w:hanging="210"/>
              <w:jc w:val="center"/>
            </w:pPr>
            <w:r w:rsidRPr="00B658E4">
              <w:t>0.1</w:t>
            </w:r>
          </w:p>
        </w:tc>
        <w:tc>
          <w:tcPr>
            <w:tcW w:w="1490" w:type="dxa"/>
            <w:tcBorders>
              <w:bottom w:val="dotted" w:sz="4" w:space="0" w:color="auto"/>
            </w:tcBorders>
            <w:vAlign w:val="center"/>
          </w:tcPr>
          <w:p w:rsidR="006B0DAF" w:rsidRDefault="006B0DAF" w:rsidP="00DA5F06">
            <w:pPr>
              <w:jc w:val="center"/>
            </w:pPr>
            <w:r>
              <w:rPr>
                <w:rFonts w:hint="eastAsia"/>
              </w:rPr>
              <w:t>0.4</w:t>
            </w:r>
          </w:p>
        </w:tc>
        <w:tc>
          <w:tcPr>
            <w:tcW w:w="2461" w:type="dxa"/>
            <w:vMerge/>
          </w:tcPr>
          <w:p w:rsidR="006B0DAF" w:rsidRDefault="006B0DAF" w:rsidP="00E84294">
            <w:pPr>
              <w:ind w:left="210" w:hangingChars="100" w:hanging="210"/>
              <w:jc w:val="center"/>
            </w:pPr>
          </w:p>
        </w:tc>
        <w:tc>
          <w:tcPr>
            <w:tcW w:w="2126" w:type="dxa"/>
            <w:vAlign w:val="center"/>
          </w:tcPr>
          <w:p w:rsidR="006B0DAF" w:rsidRDefault="006B0DAF" w:rsidP="00C21235">
            <w:pPr>
              <w:ind w:left="210" w:hangingChars="100" w:hanging="210"/>
              <w:jc w:val="center"/>
            </w:pPr>
            <w:r>
              <w:rPr>
                <w:rFonts w:hint="eastAsia"/>
              </w:rPr>
              <w:t>0.0</w:t>
            </w:r>
          </w:p>
        </w:tc>
        <w:tc>
          <w:tcPr>
            <w:tcW w:w="2268" w:type="dxa"/>
            <w:vMerge/>
          </w:tcPr>
          <w:p w:rsidR="006B0DAF" w:rsidRDefault="006B0DAF" w:rsidP="00E84294">
            <w:pPr>
              <w:ind w:left="210" w:hangingChars="100" w:hanging="210"/>
              <w:jc w:val="center"/>
            </w:pPr>
          </w:p>
        </w:tc>
      </w:tr>
      <w:tr w:rsidR="006B0DAF" w:rsidRPr="00994E63" w:rsidTr="00470CB1">
        <w:trPr>
          <w:cantSplit/>
          <w:trHeight w:val="2520"/>
        </w:trPr>
        <w:tc>
          <w:tcPr>
            <w:tcW w:w="1701" w:type="dxa"/>
            <w:vMerge/>
          </w:tcPr>
          <w:p w:rsidR="006B0DAF" w:rsidRPr="00994E63" w:rsidRDefault="006B0DAF" w:rsidP="00E84294">
            <w:pPr>
              <w:ind w:left="210" w:hangingChars="100" w:hanging="210"/>
            </w:pPr>
          </w:p>
        </w:tc>
        <w:tc>
          <w:tcPr>
            <w:tcW w:w="1951" w:type="dxa"/>
            <w:vMerge/>
          </w:tcPr>
          <w:p w:rsidR="006B0DAF" w:rsidRDefault="006B0DAF" w:rsidP="00E84294">
            <w:pPr>
              <w:ind w:left="210" w:hangingChars="100" w:hanging="210"/>
            </w:pPr>
          </w:p>
        </w:tc>
        <w:tc>
          <w:tcPr>
            <w:tcW w:w="2029" w:type="dxa"/>
            <w:vMerge/>
          </w:tcPr>
          <w:p w:rsidR="006B0DAF" w:rsidRDefault="006B0DAF" w:rsidP="00E84294">
            <w:pPr>
              <w:ind w:left="210" w:hangingChars="100" w:hanging="210"/>
            </w:pPr>
          </w:p>
        </w:tc>
        <w:tc>
          <w:tcPr>
            <w:tcW w:w="2029" w:type="dxa"/>
            <w:vMerge/>
          </w:tcPr>
          <w:p w:rsidR="006B0DAF" w:rsidRDefault="006B0DAF" w:rsidP="00E84294">
            <w:pPr>
              <w:ind w:left="210" w:hangingChars="100" w:hanging="210"/>
            </w:pPr>
          </w:p>
        </w:tc>
        <w:tc>
          <w:tcPr>
            <w:tcW w:w="989" w:type="dxa"/>
            <w:tcBorders>
              <w:top w:val="dotted" w:sz="4" w:space="0" w:color="auto"/>
              <w:bottom w:val="dotted" w:sz="4" w:space="0" w:color="auto"/>
            </w:tcBorders>
            <w:vAlign w:val="center"/>
          </w:tcPr>
          <w:p w:rsidR="006B0DAF" w:rsidRDefault="006B0DAF" w:rsidP="00E84294">
            <w:pPr>
              <w:ind w:left="210" w:hangingChars="100" w:hanging="210"/>
              <w:jc w:val="center"/>
            </w:pPr>
            <w:r>
              <w:t>2020</w:t>
            </w:r>
          </w:p>
          <w:p w:rsidR="006B0DAF" w:rsidRDefault="006B0DAF" w:rsidP="00E84294">
            <w:pPr>
              <w:ind w:left="210" w:hangingChars="100" w:hanging="210"/>
              <w:jc w:val="center"/>
            </w:pPr>
            <w:r>
              <w:rPr>
                <w:rFonts w:hint="eastAsia"/>
              </w:rPr>
              <w:t>年度</w:t>
            </w:r>
          </w:p>
        </w:tc>
        <w:tc>
          <w:tcPr>
            <w:tcW w:w="1654" w:type="dxa"/>
            <w:tcBorders>
              <w:top w:val="dotted" w:sz="4" w:space="0" w:color="auto"/>
              <w:bottom w:val="dotted" w:sz="4" w:space="0" w:color="auto"/>
            </w:tcBorders>
            <w:vAlign w:val="center"/>
          </w:tcPr>
          <w:p w:rsidR="006B0DAF" w:rsidRDefault="006B0DAF" w:rsidP="00E84294">
            <w:pPr>
              <w:ind w:left="210" w:hangingChars="100" w:hanging="210"/>
              <w:jc w:val="center"/>
            </w:pPr>
            <w:r w:rsidRPr="00B658E4">
              <w:t>100</w:t>
            </w:r>
          </w:p>
        </w:tc>
        <w:tc>
          <w:tcPr>
            <w:tcW w:w="1397" w:type="dxa"/>
            <w:tcBorders>
              <w:top w:val="dotted" w:sz="4" w:space="0" w:color="auto"/>
              <w:bottom w:val="dotted" w:sz="4" w:space="0" w:color="auto"/>
            </w:tcBorders>
            <w:vAlign w:val="center"/>
          </w:tcPr>
          <w:p w:rsidR="006B0DAF" w:rsidRDefault="006B0DAF" w:rsidP="00E84294">
            <w:pPr>
              <w:ind w:left="210" w:hangingChars="100" w:hanging="210"/>
              <w:jc w:val="center"/>
            </w:pPr>
            <w:r w:rsidRPr="00561F0C">
              <w:rPr>
                <w:rFonts w:hint="eastAsia"/>
              </w:rPr>
              <w:t>－</w:t>
            </w:r>
          </w:p>
        </w:tc>
        <w:tc>
          <w:tcPr>
            <w:tcW w:w="1490" w:type="dxa"/>
            <w:tcBorders>
              <w:top w:val="dotted" w:sz="4" w:space="0" w:color="auto"/>
              <w:bottom w:val="dotted" w:sz="4" w:space="0" w:color="auto"/>
            </w:tcBorders>
            <w:vAlign w:val="center"/>
          </w:tcPr>
          <w:p w:rsidR="006B0DAF" w:rsidRDefault="006B0DAF" w:rsidP="00E84294">
            <w:pPr>
              <w:ind w:left="210" w:hangingChars="100" w:hanging="210"/>
              <w:jc w:val="center"/>
            </w:pPr>
            <w:r w:rsidRPr="00561F0C">
              <w:rPr>
                <w:rFonts w:hint="eastAsia"/>
              </w:rPr>
              <w:t>－</w:t>
            </w:r>
          </w:p>
        </w:tc>
        <w:tc>
          <w:tcPr>
            <w:tcW w:w="2461" w:type="dxa"/>
            <w:vMerge/>
          </w:tcPr>
          <w:p w:rsidR="006B0DAF" w:rsidRPr="00561F0C" w:rsidRDefault="006B0DAF" w:rsidP="00E84294">
            <w:pPr>
              <w:ind w:left="210" w:hangingChars="100" w:hanging="210"/>
              <w:jc w:val="center"/>
            </w:pPr>
          </w:p>
        </w:tc>
        <w:tc>
          <w:tcPr>
            <w:tcW w:w="2126" w:type="dxa"/>
            <w:vAlign w:val="center"/>
          </w:tcPr>
          <w:p w:rsidR="006B0DAF" w:rsidRPr="00561F0C" w:rsidRDefault="006B0DAF" w:rsidP="00C21235">
            <w:pPr>
              <w:ind w:left="210" w:hangingChars="100" w:hanging="210"/>
              <w:jc w:val="center"/>
            </w:pPr>
            <w:r w:rsidRPr="00561F0C">
              <w:rPr>
                <w:rFonts w:hint="eastAsia"/>
              </w:rPr>
              <w:t>－</w:t>
            </w:r>
          </w:p>
        </w:tc>
        <w:tc>
          <w:tcPr>
            <w:tcW w:w="2268" w:type="dxa"/>
            <w:vMerge/>
          </w:tcPr>
          <w:p w:rsidR="006B0DAF" w:rsidRPr="00561F0C" w:rsidRDefault="006B0DAF" w:rsidP="00E84294">
            <w:pPr>
              <w:ind w:left="210" w:hangingChars="100" w:hanging="210"/>
              <w:jc w:val="center"/>
            </w:pPr>
          </w:p>
        </w:tc>
      </w:tr>
      <w:tr w:rsidR="006B0DAF" w:rsidRPr="00994E63" w:rsidTr="00470CB1">
        <w:trPr>
          <w:cantSplit/>
          <w:trHeight w:val="561"/>
        </w:trPr>
        <w:tc>
          <w:tcPr>
            <w:tcW w:w="1701" w:type="dxa"/>
            <w:vMerge/>
          </w:tcPr>
          <w:p w:rsidR="006B0DAF" w:rsidRPr="00994E63" w:rsidRDefault="006B0DAF" w:rsidP="00E84294">
            <w:pPr>
              <w:ind w:left="210" w:hangingChars="100" w:hanging="210"/>
            </w:pPr>
          </w:p>
        </w:tc>
        <w:tc>
          <w:tcPr>
            <w:tcW w:w="1951" w:type="dxa"/>
            <w:vMerge/>
          </w:tcPr>
          <w:p w:rsidR="006B0DAF" w:rsidRDefault="006B0DAF" w:rsidP="00E84294">
            <w:pPr>
              <w:ind w:left="210" w:hangingChars="100" w:hanging="210"/>
            </w:pPr>
          </w:p>
        </w:tc>
        <w:tc>
          <w:tcPr>
            <w:tcW w:w="2029" w:type="dxa"/>
            <w:vMerge/>
          </w:tcPr>
          <w:p w:rsidR="006B0DAF" w:rsidRDefault="006B0DAF" w:rsidP="00E84294">
            <w:pPr>
              <w:ind w:left="210" w:hangingChars="100" w:hanging="210"/>
            </w:pPr>
          </w:p>
        </w:tc>
        <w:tc>
          <w:tcPr>
            <w:tcW w:w="2029" w:type="dxa"/>
            <w:vMerge/>
          </w:tcPr>
          <w:p w:rsidR="006B0DAF" w:rsidRDefault="006B0DAF" w:rsidP="00E84294">
            <w:pPr>
              <w:ind w:left="210" w:hangingChars="100" w:hanging="210"/>
            </w:pPr>
          </w:p>
        </w:tc>
        <w:tc>
          <w:tcPr>
            <w:tcW w:w="989" w:type="dxa"/>
            <w:tcBorders>
              <w:top w:val="dotted" w:sz="4" w:space="0" w:color="auto"/>
            </w:tcBorders>
            <w:vAlign w:val="center"/>
          </w:tcPr>
          <w:p w:rsidR="006B0DAF" w:rsidRDefault="006B0DAF" w:rsidP="00E84294">
            <w:pPr>
              <w:ind w:left="210" w:hangingChars="100" w:hanging="210"/>
              <w:jc w:val="center"/>
            </w:pPr>
            <w:r>
              <w:t>2030</w:t>
            </w:r>
          </w:p>
          <w:p w:rsidR="006B0DAF" w:rsidRDefault="006B0DAF" w:rsidP="00E84294">
            <w:pPr>
              <w:ind w:left="210" w:hangingChars="100" w:hanging="210"/>
              <w:jc w:val="center"/>
            </w:pPr>
            <w:r>
              <w:rPr>
                <w:rFonts w:hint="eastAsia"/>
              </w:rPr>
              <w:t>年度</w:t>
            </w:r>
          </w:p>
        </w:tc>
        <w:tc>
          <w:tcPr>
            <w:tcW w:w="1654" w:type="dxa"/>
            <w:tcBorders>
              <w:top w:val="dotted" w:sz="4" w:space="0" w:color="auto"/>
            </w:tcBorders>
            <w:vAlign w:val="center"/>
          </w:tcPr>
          <w:p w:rsidR="006B0DAF" w:rsidRDefault="006B0DAF" w:rsidP="00E84294">
            <w:pPr>
              <w:ind w:left="210" w:hangingChars="100" w:hanging="210"/>
              <w:jc w:val="center"/>
            </w:pPr>
            <w:r w:rsidRPr="00B658E4">
              <w:t>100</w:t>
            </w:r>
          </w:p>
        </w:tc>
        <w:tc>
          <w:tcPr>
            <w:tcW w:w="1397" w:type="dxa"/>
            <w:tcBorders>
              <w:top w:val="dotted" w:sz="4" w:space="0" w:color="auto"/>
            </w:tcBorders>
            <w:vAlign w:val="center"/>
          </w:tcPr>
          <w:p w:rsidR="006B0DAF" w:rsidRDefault="006B0DAF" w:rsidP="00E84294">
            <w:pPr>
              <w:ind w:left="210" w:hangingChars="100" w:hanging="210"/>
              <w:jc w:val="center"/>
            </w:pPr>
            <w:r w:rsidRPr="00561F0C">
              <w:t>332.3</w:t>
            </w:r>
          </w:p>
        </w:tc>
        <w:tc>
          <w:tcPr>
            <w:tcW w:w="1490" w:type="dxa"/>
            <w:tcBorders>
              <w:top w:val="dotted" w:sz="4" w:space="0" w:color="auto"/>
            </w:tcBorders>
            <w:vAlign w:val="center"/>
          </w:tcPr>
          <w:p w:rsidR="006B0DAF" w:rsidRDefault="006B0DAF" w:rsidP="00E84294">
            <w:pPr>
              <w:ind w:left="210" w:hangingChars="100" w:hanging="210"/>
              <w:jc w:val="center"/>
            </w:pPr>
            <w:r w:rsidRPr="00561F0C">
              <w:t>1</w:t>
            </w:r>
            <w:r>
              <w:rPr>
                <w:rFonts w:hint="eastAsia"/>
              </w:rPr>
              <w:t>,</w:t>
            </w:r>
            <w:r w:rsidRPr="00561F0C">
              <w:t>035</w:t>
            </w:r>
          </w:p>
        </w:tc>
        <w:tc>
          <w:tcPr>
            <w:tcW w:w="2461" w:type="dxa"/>
            <w:vMerge/>
          </w:tcPr>
          <w:p w:rsidR="006B0DAF" w:rsidRPr="00561F0C" w:rsidRDefault="006B0DAF" w:rsidP="00E84294">
            <w:pPr>
              <w:ind w:left="210" w:hangingChars="100" w:hanging="210"/>
              <w:jc w:val="center"/>
            </w:pPr>
          </w:p>
        </w:tc>
        <w:tc>
          <w:tcPr>
            <w:tcW w:w="2126" w:type="dxa"/>
            <w:vAlign w:val="center"/>
          </w:tcPr>
          <w:p w:rsidR="006B0DAF" w:rsidRPr="00561F0C" w:rsidRDefault="006B0DAF" w:rsidP="00C21235">
            <w:pPr>
              <w:ind w:left="210" w:hangingChars="100" w:hanging="210"/>
              <w:jc w:val="center"/>
            </w:pPr>
            <w:r>
              <w:rPr>
                <w:rFonts w:hint="eastAsia"/>
              </w:rPr>
              <w:t>70.2</w:t>
            </w:r>
          </w:p>
        </w:tc>
        <w:tc>
          <w:tcPr>
            <w:tcW w:w="2268" w:type="dxa"/>
            <w:vMerge/>
          </w:tcPr>
          <w:p w:rsidR="006B0DAF" w:rsidRPr="00561F0C" w:rsidRDefault="006B0DAF" w:rsidP="00E84294">
            <w:pPr>
              <w:ind w:left="210" w:hangingChars="100" w:hanging="210"/>
              <w:jc w:val="center"/>
            </w:pPr>
          </w:p>
        </w:tc>
      </w:tr>
    </w:tbl>
    <w:p w:rsidR="007E1667" w:rsidRDefault="003B0E50">
      <w:r>
        <w:rPr>
          <w:rFonts w:hint="eastAsia"/>
        </w:rPr>
        <w:t>※　電力の排出計数は、将来の電源構成について見通しを立てることが困難であることから、エネルギーミックスのある</w:t>
      </w:r>
      <w:r>
        <w:rPr>
          <w:rFonts w:hint="eastAsia"/>
        </w:rPr>
        <w:t>2030</w:t>
      </w:r>
      <w:r>
        <w:rPr>
          <w:rFonts w:hint="eastAsia"/>
        </w:rPr>
        <w:t>年度を除き、</w:t>
      </w:r>
      <w:r>
        <w:rPr>
          <w:rFonts w:hint="eastAsia"/>
        </w:rPr>
        <w:t>2013</w:t>
      </w:r>
      <w:r>
        <w:rPr>
          <w:rFonts w:hint="eastAsia"/>
        </w:rPr>
        <w:t>年度の排出計数に基づいて試算。</w:t>
      </w:r>
      <w:r w:rsidR="007E1667">
        <w:br w:type="page"/>
      </w:r>
    </w:p>
    <w:tbl>
      <w:tblPr>
        <w:tblStyle w:val="a5"/>
        <w:tblW w:w="0" w:type="auto"/>
        <w:tblLook w:val="04A0" w:firstRow="1" w:lastRow="0" w:firstColumn="1" w:lastColumn="0" w:noHBand="0" w:noVBand="1"/>
      </w:tblPr>
      <w:tblGrid>
        <w:gridCol w:w="1701"/>
        <w:gridCol w:w="1951"/>
        <w:gridCol w:w="2081"/>
        <w:gridCol w:w="1989"/>
        <w:gridCol w:w="857"/>
        <w:gridCol w:w="1589"/>
        <w:gridCol w:w="1582"/>
        <w:gridCol w:w="1541"/>
        <w:gridCol w:w="2410"/>
        <w:gridCol w:w="2268"/>
        <w:gridCol w:w="2277"/>
      </w:tblGrid>
      <w:tr w:rsidR="006B0DAF" w:rsidRPr="00994E63" w:rsidTr="000024EE">
        <w:trPr>
          <w:cantSplit/>
          <w:trHeight w:val="360"/>
          <w:tblHeader/>
        </w:trPr>
        <w:tc>
          <w:tcPr>
            <w:tcW w:w="1701" w:type="dxa"/>
            <w:vMerge w:val="restart"/>
            <w:vAlign w:val="center"/>
          </w:tcPr>
          <w:p w:rsidR="006B0DAF" w:rsidRPr="00994E63" w:rsidRDefault="006B0DAF" w:rsidP="00E84294">
            <w:pPr>
              <w:jc w:val="center"/>
            </w:pPr>
            <w:r w:rsidRPr="00994E63">
              <w:rPr>
                <w:rFonts w:hint="eastAsia"/>
              </w:rPr>
              <w:lastRenderedPageBreak/>
              <w:t>具体的な対策</w:t>
            </w:r>
          </w:p>
        </w:tc>
        <w:tc>
          <w:tcPr>
            <w:tcW w:w="1951" w:type="dxa"/>
            <w:vMerge w:val="restart"/>
            <w:vAlign w:val="center"/>
          </w:tcPr>
          <w:p w:rsidR="006B0DAF" w:rsidRPr="00994E63" w:rsidRDefault="006B0DAF" w:rsidP="00E84294">
            <w:pPr>
              <w:jc w:val="center"/>
            </w:pPr>
            <w:r w:rsidRPr="00A409BA">
              <w:rPr>
                <w:rFonts w:hint="eastAsia"/>
              </w:rPr>
              <w:t>各主体ごとの対策</w:t>
            </w:r>
          </w:p>
        </w:tc>
        <w:tc>
          <w:tcPr>
            <w:tcW w:w="2081" w:type="dxa"/>
            <w:vMerge w:val="restart"/>
            <w:vAlign w:val="center"/>
          </w:tcPr>
          <w:p w:rsidR="006B0DAF" w:rsidRPr="00994E63" w:rsidRDefault="006B0DAF" w:rsidP="00E84294">
            <w:pPr>
              <w:jc w:val="center"/>
            </w:pPr>
            <w:r w:rsidRPr="00994E63">
              <w:rPr>
                <w:rFonts w:hint="eastAsia"/>
              </w:rPr>
              <w:t>国の施策</w:t>
            </w:r>
          </w:p>
        </w:tc>
        <w:tc>
          <w:tcPr>
            <w:tcW w:w="1989" w:type="dxa"/>
            <w:vMerge w:val="restart"/>
            <w:vAlign w:val="center"/>
          </w:tcPr>
          <w:p w:rsidR="006B0DAF" w:rsidRPr="00994E63" w:rsidRDefault="006B0DAF" w:rsidP="00E84294">
            <w:pPr>
              <w:jc w:val="center"/>
            </w:pPr>
            <w:r w:rsidRPr="00994E63">
              <w:rPr>
                <w:rFonts w:hint="eastAsia"/>
              </w:rPr>
              <w:t>地方公共団体が実施することが期待される施策例</w:t>
            </w:r>
          </w:p>
        </w:tc>
        <w:tc>
          <w:tcPr>
            <w:tcW w:w="7979" w:type="dxa"/>
            <w:gridSpan w:val="5"/>
          </w:tcPr>
          <w:p w:rsidR="006B0DAF" w:rsidRPr="00A409BA" w:rsidRDefault="006B0DAF" w:rsidP="00E84294">
            <w:pPr>
              <w:jc w:val="center"/>
            </w:pPr>
            <w:r w:rsidRPr="00A409BA">
              <w:rPr>
                <w:rFonts w:hint="eastAsia"/>
              </w:rPr>
              <w:t>対策評価指標及び対策効果</w:t>
            </w:r>
          </w:p>
        </w:tc>
        <w:tc>
          <w:tcPr>
            <w:tcW w:w="4545" w:type="dxa"/>
            <w:gridSpan w:val="2"/>
          </w:tcPr>
          <w:p w:rsidR="006B0DAF" w:rsidRDefault="006B0DAF" w:rsidP="00E84294">
            <w:pPr>
              <w:jc w:val="center"/>
            </w:pPr>
            <w:r>
              <w:rPr>
                <w:rFonts w:hint="eastAsia"/>
              </w:rPr>
              <w:t>備考</w:t>
            </w:r>
          </w:p>
        </w:tc>
      </w:tr>
      <w:tr w:rsidR="004E3641" w:rsidRPr="00994E63" w:rsidTr="000024EE">
        <w:trPr>
          <w:cantSplit/>
          <w:trHeight w:val="360"/>
          <w:tblHeader/>
        </w:trPr>
        <w:tc>
          <w:tcPr>
            <w:tcW w:w="1701" w:type="dxa"/>
            <w:vMerge/>
            <w:vAlign w:val="center"/>
          </w:tcPr>
          <w:p w:rsidR="004E3641" w:rsidRPr="00994E63" w:rsidRDefault="004E3641" w:rsidP="00E84294">
            <w:pPr>
              <w:jc w:val="center"/>
            </w:pPr>
          </w:p>
        </w:tc>
        <w:tc>
          <w:tcPr>
            <w:tcW w:w="1951" w:type="dxa"/>
            <w:vMerge/>
            <w:vAlign w:val="center"/>
          </w:tcPr>
          <w:p w:rsidR="004E3641" w:rsidRPr="00A409BA" w:rsidRDefault="004E3641" w:rsidP="00E84294">
            <w:pPr>
              <w:jc w:val="center"/>
            </w:pPr>
          </w:p>
        </w:tc>
        <w:tc>
          <w:tcPr>
            <w:tcW w:w="2081" w:type="dxa"/>
            <w:vMerge/>
            <w:vAlign w:val="center"/>
          </w:tcPr>
          <w:p w:rsidR="004E3641" w:rsidRPr="00994E63" w:rsidRDefault="004E3641" w:rsidP="00E84294">
            <w:pPr>
              <w:jc w:val="center"/>
            </w:pPr>
          </w:p>
        </w:tc>
        <w:tc>
          <w:tcPr>
            <w:tcW w:w="1989" w:type="dxa"/>
            <w:vMerge/>
            <w:vAlign w:val="center"/>
          </w:tcPr>
          <w:p w:rsidR="004E3641" w:rsidRPr="00994E63" w:rsidRDefault="004E3641" w:rsidP="00E84294">
            <w:pPr>
              <w:jc w:val="center"/>
            </w:pPr>
          </w:p>
        </w:tc>
        <w:tc>
          <w:tcPr>
            <w:tcW w:w="2446" w:type="dxa"/>
            <w:gridSpan w:val="2"/>
            <w:vAlign w:val="center"/>
          </w:tcPr>
          <w:p w:rsidR="004E3641" w:rsidRPr="00994E63" w:rsidRDefault="004E3641" w:rsidP="00E84294">
            <w:pPr>
              <w:jc w:val="center"/>
            </w:pPr>
            <w:r w:rsidRPr="00B658E4">
              <w:rPr>
                <w:rFonts w:hint="eastAsia"/>
              </w:rPr>
              <w:t>対策評価指標</w:t>
            </w:r>
          </w:p>
        </w:tc>
        <w:tc>
          <w:tcPr>
            <w:tcW w:w="1582" w:type="dxa"/>
            <w:vAlign w:val="center"/>
          </w:tcPr>
          <w:p w:rsidR="004E3641" w:rsidRDefault="004E3641" w:rsidP="00E84294">
            <w:pPr>
              <w:jc w:val="center"/>
            </w:pPr>
            <w:r w:rsidRPr="00B658E4">
              <w:rPr>
                <w:rFonts w:hint="eastAsia"/>
              </w:rPr>
              <w:t>省エネ</w:t>
            </w:r>
          </w:p>
          <w:p w:rsidR="004E3641" w:rsidRPr="00994E63" w:rsidRDefault="004E3641" w:rsidP="00E84294">
            <w:pPr>
              <w:jc w:val="center"/>
            </w:pPr>
            <w:r w:rsidRPr="00B658E4">
              <w:rPr>
                <w:rFonts w:hint="eastAsia"/>
              </w:rPr>
              <w:t>見込量</w:t>
            </w:r>
          </w:p>
        </w:tc>
        <w:tc>
          <w:tcPr>
            <w:tcW w:w="1541" w:type="dxa"/>
            <w:vAlign w:val="center"/>
          </w:tcPr>
          <w:p w:rsidR="000024EE" w:rsidRDefault="004E3641" w:rsidP="00E84294">
            <w:pPr>
              <w:jc w:val="center"/>
            </w:pPr>
            <w:r>
              <w:rPr>
                <w:rFonts w:hint="eastAsia"/>
              </w:rPr>
              <w:t>排出削減</w:t>
            </w:r>
          </w:p>
          <w:p w:rsidR="004E3641" w:rsidRPr="00994E63" w:rsidRDefault="004E3641" w:rsidP="00E84294">
            <w:pPr>
              <w:jc w:val="center"/>
            </w:pPr>
            <w:r>
              <w:rPr>
                <w:rFonts w:hint="eastAsia"/>
              </w:rPr>
              <w:t>見込量</w:t>
            </w:r>
          </w:p>
        </w:tc>
        <w:tc>
          <w:tcPr>
            <w:tcW w:w="2410" w:type="dxa"/>
          </w:tcPr>
          <w:p w:rsidR="004E3641" w:rsidRDefault="004E3641" w:rsidP="00E84294">
            <w:pPr>
              <w:jc w:val="center"/>
            </w:pPr>
            <w:r>
              <w:rPr>
                <w:rFonts w:hint="eastAsia"/>
              </w:rPr>
              <w:t>省エネ見込量及び</w:t>
            </w:r>
          </w:p>
          <w:p w:rsidR="004E3641" w:rsidRDefault="004E3641" w:rsidP="00E84294">
            <w:pPr>
              <w:jc w:val="center"/>
            </w:pPr>
            <w:r>
              <w:rPr>
                <w:rFonts w:hint="eastAsia"/>
              </w:rPr>
              <w:t>排出削減見込量の</w:t>
            </w:r>
          </w:p>
          <w:p w:rsidR="004E3641" w:rsidRDefault="004E3641" w:rsidP="00E84294">
            <w:pPr>
              <w:jc w:val="center"/>
            </w:pPr>
            <w:r>
              <w:rPr>
                <w:rFonts w:hint="eastAsia"/>
              </w:rPr>
              <w:t>積算時に見込んだ前提</w:t>
            </w:r>
          </w:p>
        </w:tc>
        <w:tc>
          <w:tcPr>
            <w:tcW w:w="2268" w:type="dxa"/>
            <w:vAlign w:val="center"/>
          </w:tcPr>
          <w:p w:rsidR="004E3641" w:rsidRDefault="004E3641" w:rsidP="00E84294">
            <w:pPr>
              <w:jc w:val="center"/>
            </w:pPr>
            <w:r>
              <w:rPr>
                <w:rFonts w:hint="eastAsia"/>
              </w:rPr>
              <w:t>大阪府域における排出削減見込量（推計）</w:t>
            </w:r>
          </w:p>
        </w:tc>
        <w:tc>
          <w:tcPr>
            <w:tcW w:w="2277" w:type="dxa"/>
          </w:tcPr>
          <w:p w:rsidR="004E3641" w:rsidRDefault="004E3641" w:rsidP="00E84294">
            <w:pPr>
              <w:jc w:val="center"/>
            </w:pPr>
            <w:r w:rsidRPr="004D4CF7">
              <w:rPr>
                <w:rFonts w:hint="eastAsia"/>
              </w:rPr>
              <w:t>大阪府域における排出削減見込量（推計）</w:t>
            </w:r>
            <w:r>
              <w:rPr>
                <w:rFonts w:hint="eastAsia"/>
              </w:rPr>
              <w:t>の前提</w:t>
            </w:r>
          </w:p>
        </w:tc>
      </w:tr>
      <w:tr w:rsidR="004E3641" w:rsidRPr="00994E63" w:rsidTr="000024EE">
        <w:trPr>
          <w:cantSplit/>
          <w:trHeight w:val="1560"/>
        </w:trPr>
        <w:tc>
          <w:tcPr>
            <w:tcW w:w="1701" w:type="dxa"/>
            <w:vMerge w:val="restart"/>
          </w:tcPr>
          <w:p w:rsidR="004E3641" w:rsidRPr="00994E63" w:rsidRDefault="004E3641" w:rsidP="00E84294">
            <w:pPr>
              <w:ind w:left="210" w:hangingChars="100" w:hanging="210"/>
            </w:pPr>
            <w:r w:rsidRPr="00994E63">
              <w:rPr>
                <w:rFonts w:hint="eastAsia"/>
              </w:rPr>
              <w:t>・建築物の省エネ化（改修）</w:t>
            </w:r>
          </w:p>
        </w:tc>
        <w:tc>
          <w:tcPr>
            <w:tcW w:w="1951" w:type="dxa"/>
            <w:vMerge w:val="restart"/>
          </w:tcPr>
          <w:p w:rsidR="004E3641" w:rsidRDefault="004E3641" w:rsidP="00E84294">
            <w:pPr>
              <w:ind w:left="210" w:hangingChars="100" w:hanging="210"/>
            </w:pPr>
            <w:r>
              <w:rPr>
                <w:rFonts w:hint="eastAsia"/>
              </w:rPr>
              <w:t>・所有者等：省エネ建築物への改修等</w:t>
            </w:r>
          </w:p>
          <w:p w:rsidR="004E3641" w:rsidRDefault="004E3641" w:rsidP="00E84294">
            <w:pPr>
              <w:ind w:left="210" w:hangingChars="100" w:hanging="210"/>
            </w:pPr>
            <w:r>
              <w:rPr>
                <w:rFonts w:hint="eastAsia"/>
              </w:rPr>
              <w:t>・建築物の販売、賃貸事業者：建築物のエネルギー消費性能の表示</w:t>
            </w:r>
          </w:p>
          <w:p w:rsidR="004E3641" w:rsidRPr="00994E63" w:rsidRDefault="004E3641" w:rsidP="00E84294">
            <w:pPr>
              <w:ind w:left="210" w:hangingChars="100" w:hanging="210"/>
            </w:pPr>
            <w:r>
              <w:rPr>
                <w:rFonts w:hint="eastAsia"/>
              </w:rPr>
              <w:t>・熱損失防止建築材料製造事業者等：熱損失防止建築材料の熱の損失の防止のための性能の向上</w:t>
            </w:r>
          </w:p>
        </w:tc>
        <w:tc>
          <w:tcPr>
            <w:tcW w:w="2081" w:type="dxa"/>
            <w:vMerge w:val="restart"/>
          </w:tcPr>
          <w:p w:rsidR="004E3641" w:rsidRDefault="004E3641" w:rsidP="00E84294">
            <w:pPr>
              <w:ind w:left="210" w:hangingChars="100" w:hanging="210"/>
            </w:pPr>
            <w:r>
              <w:rPr>
                <w:rFonts w:hint="eastAsia"/>
              </w:rPr>
              <w:t>・既存建築物の省エネ改修、省エネ投資促進のための税、補助による支援</w:t>
            </w:r>
          </w:p>
          <w:p w:rsidR="004E3641" w:rsidRDefault="004E3641" w:rsidP="00E84294">
            <w:pPr>
              <w:ind w:left="210" w:hangingChars="100" w:hanging="210"/>
            </w:pPr>
            <w:r>
              <w:rPr>
                <w:rFonts w:hint="eastAsia"/>
              </w:rPr>
              <w:t>・建築物のエネルギー消費性能の表示制度の普及</w:t>
            </w:r>
          </w:p>
          <w:p w:rsidR="004E3641" w:rsidRPr="00E74710" w:rsidRDefault="004E3641" w:rsidP="00E84294">
            <w:pPr>
              <w:ind w:left="210" w:hangingChars="100" w:hanging="210"/>
            </w:pPr>
            <w:r>
              <w:rPr>
                <w:rFonts w:hint="eastAsia"/>
              </w:rPr>
              <w:t>（建築物省エネ法に基づく表示、ＣＡＳＢＥＥ）</w:t>
            </w:r>
          </w:p>
        </w:tc>
        <w:tc>
          <w:tcPr>
            <w:tcW w:w="1989" w:type="dxa"/>
            <w:vMerge w:val="restart"/>
          </w:tcPr>
          <w:p w:rsidR="004E3641" w:rsidRDefault="004E3641" w:rsidP="00E84294">
            <w:pPr>
              <w:ind w:left="210" w:hangingChars="100" w:hanging="210"/>
            </w:pPr>
            <w:r>
              <w:rPr>
                <w:rFonts w:hint="eastAsia"/>
              </w:rPr>
              <w:t>・建築物省エネ法に基づく届出、表示、性能向上計画認定の円滑な運用</w:t>
            </w:r>
          </w:p>
          <w:p w:rsidR="004E3641" w:rsidRPr="00994E63" w:rsidRDefault="004E3641" w:rsidP="00E84294">
            <w:pPr>
              <w:ind w:left="210" w:hangingChars="100" w:hanging="210"/>
            </w:pPr>
            <w:r>
              <w:rPr>
                <w:rFonts w:hint="eastAsia"/>
              </w:rPr>
              <w:t>・省エネ建築物に係る普及啓発</w:t>
            </w:r>
          </w:p>
        </w:tc>
        <w:tc>
          <w:tcPr>
            <w:tcW w:w="2446" w:type="dxa"/>
            <w:gridSpan w:val="2"/>
            <w:vAlign w:val="center"/>
          </w:tcPr>
          <w:p w:rsidR="004E3641" w:rsidRDefault="004E3641" w:rsidP="004E3641">
            <w:pPr>
              <w:ind w:left="210" w:hangingChars="100" w:hanging="210"/>
              <w:jc w:val="center"/>
            </w:pPr>
            <w:r>
              <w:rPr>
                <w:rFonts w:hint="eastAsia"/>
              </w:rPr>
              <w:t>省エネ基準を満たす</w:t>
            </w:r>
          </w:p>
          <w:p w:rsidR="004E3641" w:rsidRPr="00994E63" w:rsidRDefault="004E3641" w:rsidP="004E3641">
            <w:pPr>
              <w:ind w:left="210" w:hangingChars="100" w:hanging="210"/>
              <w:jc w:val="center"/>
            </w:pPr>
            <w:r>
              <w:rPr>
                <w:rFonts w:hint="eastAsia"/>
              </w:rPr>
              <w:t>建築物ストックの割合（％）</w:t>
            </w:r>
          </w:p>
        </w:tc>
        <w:tc>
          <w:tcPr>
            <w:tcW w:w="1582" w:type="dxa"/>
            <w:vAlign w:val="center"/>
          </w:tcPr>
          <w:p w:rsidR="004E3641" w:rsidRPr="00994E63" w:rsidRDefault="004E3641" w:rsidP="00166B4A">
            <w:pPr>
              <w:ind w:left="210" w:hangingChars="100" w:hanging="210"/>
              <w:jc w:val="center"/>
            </w:pPr>
            <w:r w:rsidRPr="007E1667">
              <w:rPr>
                <w:rFonts w:hint="eastAsia"/>
              </w:rPr>
              <w:t>（万</w:t>
            </w:r>
            <w:proofErr w:type="spellStart"/>
            <w:r w:rsidRPr="007E1667">
              <w:rPr>
                <w:rFonts w:hint="eastAsia"/>
              </w:rPr>
              <w:t>kL</w:t>
            </w:r>
            <w:proofErr w:type="spellEnd"/>
            <w:r w:rsidRPr="007E1667">
              <w:rPr>
                <w:rFonts w:hint="eastAsia"/>
              </w:rPr>
              <w:t xml:space="preserve"> </w:t>
            </w:r>
            <w:r w:rsidRPr="007E1667">
              <w:rPr>
                <w:rFonts w:hint="eastAsia"/>
              </w:rPr>
              <w:t>）</w:t>
            </w:r>
          </w:p>
        </w:tc>
        <w:tc>
          <w:tcPr>
            <w:tcW w:w="1541" w:type="dxa"/>
            <w:vAlign w:val="center"/>
          </w:tcPr>
          <w:p w:rsidR="004E3641" w:rsidRPr="00994E63" w:rsidRDefault="004E3641" w:rsidP="00166B4A">
            <w:pPr>
              <w:ind w:left="210" w:hangingChars="100" w:hanging="210"/>
              <w:jc w:val="center"/>
            </w:pPr>
            <w:r w:rsidRPr="007E1667">
              <w:rPr>
                <w:rFonts w:hint="eastAsia"/>
              </w:rPr>
              <w:t>（万</w:t>
            </w:r>
            <w:r w:rsidRPr="007E1667">
              <w:rPr>
                <w:rFonts w:hint="eastAsia"/>
              </w:rPr>
              <w:t>t-CO2</w:t>
            </w:r>
            <w:r w:rsidRPr="007E1667">
              <w:rPr>
                <w:rFonts w:hint="eastAsia"/>
              </w:rPr>
              <w:t>）</w:t>
            </w:r>
          </w:p>
        </w:tc>
        <w:tc>
          <w:tcPr>
            <w:tcW w:w="2410" w:type="dxa"/>
            <w:vMerge w:val="restart"/>
          </w:tcPr>
          <w:p w:rsidR="004E3641" w:rsidRDefault="004E3641" w:rsidP="00EF04B1">
            <w:pPr>
              <w:ind w:left="210" w:hangingChars="100" w:hanging="210"/>
            </w:pPr>
            <w:r>
              <w:rPr>
                <w:rFonts w:hint="eastAsia"/>
              </w:rPr>
              <w:t>・</w:t>
            </w:r>
            <w:r>
              <w:rPr>
                <w:rFonts w:hint="eastAsia"/>
              </w:rPr>
              <w:t>2013</w:t>
            </w:r>
            <w:r>
              <w:rPr>
                <w:rFonts w:hint="eastAsia"/>
              </w:rPr>
              <w:t>年度の全電源平均電力排出係数：</w:t>
            </w:r>
            <w:r>
              <w:rPr>
                <w:rFonts w:hint="eastAsia"/>
              </w:rPr>
              <w:t>0.57kg-</w:t>
            </w:r>
            <w:r>
              <w:t>CO2/kWh</w:t>
            </w:r>
          </w:p>
          <w:p w:rsidR="004E3641" w:rsidRDefault="004E3641" w:rsidP="00EF04B1">
            <w:pPr>
              <w:ind w:left="210" w:hangingChars="100" w:hanging="210"/>
            </w:pPr>
            <w:r>
              <w:rPr>
                <w:rFonts w:hint="eastAsia"/>
              </w:rPr>
              <w:t>（出典：電気事業における環境行動計画（電気事業連合会）</w:t>
            </w:r>
          </w:p>
          <w:p w:rsidR="004E3641" w:rsidRDefault="004E3641" w:rsidP="00EF04B1">
            <w:pPr>
              <w:ind w:left="210" w:hangingChars="100" w:hanging="210"/>
            </w:pPr>
            <w:r>
              <w:rPr>
                <w:rFonts w:hint="eastAsia"/>
              </w:rPr>
              <w:t>・</w:t>
            </w:r>
            <w:r>
              <w:rPr>
                <w:rFonts w:hint="eastAsia"/>
              </w:rPr>
              <w:t>2030</w:t>
            </w:r>
            <w:r>
              <w:rPr>
                <w:rFonts w:hint="eastAsia"/>
              </w:rPr>
              <w:t>年度の全電源平均電力排出係数：</w:t>
            </w:r>
            <w:r>
              <w:rPr>
                <w:rFonts w:hint="eastAsia"/>
              </w:rPr>
              <w:t>0.37kg-</w:t>
            </w:r>
            <w:r>
              <w:t>CO2/kWh</w:t>
            </w:r>
            <w:r>
              <w:rPr>
                <w:rFonts w:hint="eastAsia"/>
              </w:rPr>
              <w:t>（出典：長期エネルギー需給見通し（平成</w:t>
            </w:r>
            <w:r>
              <w:rPr>
                <w:rFonts w:hint="eastAsia"/>
              </w:rPr>
              <w:t>27</w:t>
            </w:r>
            <w:r>
              <w:rPr>
                <w:rFonts w:hint="eastAsia"/>
              </w:rPr>
              <w:t>年７月</w:t>
            </w:r>
            <w:r>
              <w:rPr>
                <w:rFonts w:hint="eastAsia"/>
              </w:rPr>
              <w:t xml:space="preserve"> </w:t>
            </w:r>
            <w:r>
              <w:rPr>
                <w:rFonts w:hint="eastAsia"/>
              </w:rPr>
              <w:t>資源エネルギー庁）</w:t>
            </w:r>
          </w:p>
          <w:p w:rsidR="004E3641" w:rsidRPr="00994E63" w:rsidRDefault="004E3641" w:rsidP="00166B4A">
            <w:pPr>
              <w:ind w:left="210" w:hangingChars="100" w:hanging="210"/>
            </w:pPr>
            <w:r>
              <w:rPr>
                <w:rFonts w:hint="eastAsia"/>
              </w:rPr>
              <w:t>・</w:t>
            </w:r>
            <w:r>
              <w:rPr>
                <w:rFonts w:hint="eastAsia"/>
              </w:rPr>
              <w:t>2013</w:t>
            </w:r>
            <w:r>
              <w:rPr>
                <w:rFonts w:hint="eastAsia"/>
              </w:rPr>
              <w:t>年度および</w:t>
            </w:r>
            <w:r>
              <w:rPr>
                <w:rFonts w:hint="eastAsia"/>
              </w:rPr>
              <w:t>2030</w:t>
            </w:r>
            <w:r>
              <w:rPr>
                <w:rFonts w:hint="eastAsia"/>
              </w:rPr>
              <w:t>年度の省エネ量は</w:t>
            </w:r>
            <w:r>
              <w:rPr>
                <w:rFonts w:hint="eastAsia"/>
              </w:rPr>
              <w:t>2012</w:t>
            </w:r>
            <w:r>
              <w:rPr>
                <w:rFonts w:hint="eastAsia"/>
              </w:rPr>
              <w:t>年度からの対策の進捗による省エネ量であり、排出削減量は当該省エネ量に基づいて計算</w:t>
            </w:r>
          </w:p>
        </w:tc>
        <w:tc>
          <w:tcPr>
            <w:tcW w:w="2268" w:type="dxa"/>
            <w:vAlign w:val="center"/>
          </w:tcPr>
          <w:p w:rsidR="004E3641" w:rsidRPr="00994E63" w:rsidRDefault="004E3641" w:rsidP="001866AC">
            <w:pPr>
              <w:ind w:left="210" w:hangingChars="100" w:hanging="210"/>
              <w:jc w:val="center"/>
            </w:pPr>
            <w:r w:rsidRPr="007E1667">
              <w:rPr>
                <w:rFonts w:hint="eastAsia"/>
              </w:rPr>
              <w:t>（万</w:t>
            </w:r>
            <w:r w:rsidRPr="007E1667">
              <w:rPr>
                <w:rFonts w:hint="eastAsia"/>
              </w:rPr>
              <w:t>t-CO2</w:t>
            </w:r>
            <w:r w:rsidRPr="007E1667">
              <w:rPr>
                <w:rFonts w:hint="eastAsia"/>
              </w:rPr>
              <w:t>）</w:t>
            </w:r>
          </w:p>
        </w:tc>
        <w:tc>
          <w:tcPr>
            <w:tcW w:w="2277" w:type="dxa"/>
            <w:vMerge w:val="restart"/>
          </w:tcPr>
          <w:p w:rsidR="004E3641" w:rsidRPr="00994E63" w:rsidRDefault="004E3641" w:rsidP="00C769C1">
            <w:pPr>
              <w:ind w:left="210" w:hangingChars="100" w:hanging="210"/>
            </w:pPr>
            <w:r>
              <w:rPr>
                <w:rFonts w:hint="eastAsia"/>
              </w:rPr>
              <w:t>・</w:t>
            </w:r>
            <w:r w:rsidRPr="007E1667">
              <w:rPr>
                <w:rFonts w:hint="eastAsia"/>
              </w:rPr>
              <w:t>平成</w:t>
            </w:r>
            <w:r w:rsidRPr="007E1667">
              <w:rPr>
                <w:rFonts w:hint="eastAsia"/>
              </w:rPr>
              <w:t>24</w:t>
            </w:r>
            <w:r w:rsidRPr="007E1667">
              <w:rPr>
                <w:rFonts w:hint="eastAsia"/>
              </w:rPr>
              <w:t>年</w:t>
            </w:r>
            <w:r w:rsidRPr="007E1667">
              <w:rPr>
                <w:rFonts w:hint="eastAsia"/>
              </w:rPr>
              <w:t>1</w:t>
            </w:r>
            <w:r w:rsidRPr="007E1667">
              <w:rPr>
                <w:rFonts w:hint="eastAsia"/>
              </w:rPr>
              <w:t>月</w:t>
            </w:r>
            <w:r w:rsidRPr="007E1667">
              <w:rPr>
                <w:rFonts w:hint="eastAsia"/>
              </w:rPr>
              <w:t>1</w:t>
            </w:r>
            <w:r w:rsidRPr="007E1667">
              <w:rPr>
                <w:rFonts w:hint="eastAsia"/>
              </w:rPr>
              <w:t>日現在（全国）</w:t>
            </w:r>
            <w:r>
              <w:rPr>
                <w:rFonts w:hint="eastAsia"/>
              </w:rPr>
              <w:t>の</w:t>
            </w:r>
            <w:r w:rsidRPr="00096A66">
              <w:rPr>
                <w:rFonts w:hint="eastAsia"/>
              </w:rPr>
              <w:t>建築物ストック統計から、</w:t>
            </w:r>
            <w:r>
              <w:rPr>
                <w:rFonts w:hint="eastAsia"/>
              </w:rPr>
              <w:t>非住宅の</w:t>
            </w:r>
            <w:r w:rsidRPr="00096A66">
              <w:rPr>
                <w:rFonts w:hint="eastAsia"/>
              </w:rPr>
              <w:t>大阪府域の床面積全国の床面積で除した率</w:t>
            </w:r>
            <w:r>
              <w:rPr>
                <w:rFonts w:hint="eastAsia"/>
              </w:rPr>
              <w:t>（</w:t>
            </w:r>
            <w:r>
              <w:rPr>
                <w:rFonts w:hint="eastAsia"/>
              </w:rPr>
              <w:t>6.61%</w:t>
            </w:r>
            <w:r>
              <w:rPr>
                <w:rFonts w:hint="eastAsia"/>
              </w:rPr>
              <w:t>）</w:t>
            </w:r>
            <w:r w:rsidRPr="00096A66">
              <w:rPr>
                <w:rFonts w:hint="eastAsia"/>
              </w:rPr>
              <w:t>を排出削減見込量に乗じた</w:t>
            </w:r>
            <w:r>
              <w:rPr>
                <w:rFonts w:hint="eastAsia"/>
              </w:rPr>
              <w:t>。</w:t>
            </w:r>
          </w:p>
        </w:tc>
      </w:tr>
      <w:tr w:rsidR="006B0DAF" w:rsidRPr="00994E63" w:rsidTr="000024EE">
        <w:trPr>
          <w:cantSplit/>
          <w:trHeight w:val="1707"/>
        </w:trPr>
        <w:tc>
          <w:tcPr>
            <w:tcW w:w="1701" w:type="dxa"/>
            <w:vMerge/>
          </w:tcPr>
          <w:p w:rsidR="006B0DAF" w:rsidRPr="00994E63" w:rsidRDefault="006B0DAF" w:rsidP="00E84294">
            <w:pPr>
              <w:ind w:left="210" w:hangingChars="100" w:hanging="210"/>
            </w:pPr>
          </w:p>
        </w:tc>
        <w:tc>
          <w:tcPr>
            <w:tcW w:w="1951" w:type="dxa"/>
            <w:vMerge/>
          </w:tcPr>
          <w:p w:rsidR="006B0DAF" w:rsidRDefault="006B0DAF" w:rsidP="00E84294">
            <w:pPr>
              <w:ind w:left="210" w:hangingChars="100" w:hanging="210"/>
            </w:pPr>
          </w:p>
        </w:tc>
        <w:tc>
          <w:tcPr>
            <w:tcW w:w="2081" w:type="dxa"/>
            <w:vMerge/>
          </w:tcPr>
          <w:p w:rsidR="006B0DAF" w:rsidRDefault="006B0DAF" w:rsidP="00E84294">
            <w:pPr>
              <w:ind w:left="210" w:hangingChars="100" w:hanging="210"/>
            </w:pPr>
          </w:p>
        </w:tc>
        <w:tc>
          <w:tcPr>
            <w:tcW w:w="1989" w:type="dxa"/>
            <w:vMerge/>
          </w:tcPr>
          <w:p w:rsidR="006B0DAF" w:rsidRDefault="006B0DAF" w:rsidP="00E84294">
            <w:pPr>
              <w:ind w:left="210" w:hangingChars="100" w:hanging="210"/>
            </w:pPr>
          </w:p>
        </w:tc>
        <w:tc>
          <w:tcPr>
            <w:tcW w:w="857" w:type="dxa"/>
            <w:tcBorders>
              <w:bottom w:val="dotted" w:sz="4" w:space="0" w:color="auto"/>
            </w:tcBorders>
            <w:vAlign w:val="center"/>
          </w:tcPr>
          <w:p w:rsidR="006B0DAF" w:rsidRDefault="006B0DAF" w:rsidP="00166B4A">
            <w:pPr>
              <w:ind w:left="210" w:hangingChars="100" w:hanging="210"/>
              <w:jc w:val="center"/>
            </w:pPr>
            <w:r>
              <w:t>2013</w:t>
            </w:r>
          </w:p>
          <w:p w:rsidR="006B0DAF" w:rsidRPr="00994E63" w:rsidRDefault="006B0DAF" w:rsidP="00166B4A">
            <w:pPr>
              <w:ind w:left="210" w:hangingChars="100" w:hanging="210"/>
              <w:jc w:val="center"/>
            </w:pPr>
            <w:r>
              <w:rPr>
                <w:rFonts w:hint="eastAsia"/>
              </w:rPr>
              <w:t>年度</w:t>
            </w:r>
          </w:p>
        </w:tc>
        <w:tc>
          <w:tcPr>
            <w:tcW w:w="1589" w:type="dxa"/>
            <w:tcBorders>
              <w:bottom w:val="dotted" w:sz="4" w:space="0" w:color="auto"/>
            </w:tcBorders>
            <w:vAlign w:val="center"/>
          </w:tcPr>
          <w:p w:rsidR="006B0DAF" w:rsidRPr="00994E63" w:rsidRDefault="006B0DAF" w:rsidP="00166B4A">
            <w:pPr>
              <w:ind w:left="210" w:hangingChars="100" w:hanging="210"/>
              <w:jc w:val="center"/>
            </w:pPr>
            <w:r w:rsidRPr="00EF04B1">
              <w:t>23</w:t>
            </w:r>
          </w:p>
        </w:tc>
        <w:tc>
          <w:tcPr>
            <w:tcW w:w="1582" w:type="dxa"/>
            <w:tcBorders>
              <w:bottom w:val="dotted" w:sz="4" w:space="0" w:color="auto"/>
            </w:tcBorders>
            <w:vAlign w:val="center"/>
          </w:tcPr>
          <w:p w:rsidR="006B0DAF" w:rsidRPr="00994E63" w:rsidRDefault="006B0DAF" w:rsidP="00166B4A">
            <w:pPr>
              <w:ind w:left="210" w:hangingChars="100" w:hanging="210"/>
              <w:jc w:val="center"/>
            </w:pPr>
            <w:r w:rsidRPr="00096A66">
              <w:t>0.02</w:t>
            </w:r>
          </w:p>
        </w:tc>
        <w:tc>
          <w:tcPr>
            <w:tcW w:w="1541" w:type="dxa"/>
            <w:tcBorders>
              <w:bottom w:val="dotted" w:sz="4" w:space="0" w:color="auto"/>
            </w:tcBorders>
            <w:vAlign w:val="center"/>
          </w:tcPr>
          <w:p w:rsidR="006B0DAF" w:rsidRPr="00994E63" w:rsidRDefault="006B0DAF" w:rsidP="00166B4A">
            <w:pPr>
              <w:ind w:left="210" w:hangingChars="100" w:hanging="210"/>
              <w:jc w:val="center"/>
            </w:pPr>
            <w:r w:rsidRPr="00096A66">
              <w:t>0.1</w:t>
            </w:r>
          </w:p>
        </w:tc>
        <w:tc>
          <w:tcPr>
            <w:tcW w:w="2410" w:type="dxa"/>
            <w:vMerge/>
          </w:tcPr>
          <w:p w:rsidR="006B0DAF" w:rsidRDefault="006B0DAF" w:rsidP="00EF04B1">
            <w:pPr>
              <w:ind w:left="210" w:hangingChars="100" w:hanging="210"/>
            </w:pPr>
          </w:p>
        </w:tc>
        <w:tc>
          <w:tcPr>
            <w:tcW w:w="2268" w:type="dxa"/>
            <w:vAlign w:val="center"/>
          </w:tcPr>
          <w:p w:rsidR="006B0DAF" w:rsidRPr="00994E63" w:rsidRDefault="006B0DAF" w:rsidP="001866AC">
            <w:pPr>
              <w:ind w:left="210" w:hangingChars="100" w:hanging="210"/>
              <w:jc w:val="center"/>
            </w:pPr>
            <w:r>
              <w:rPr>
                <w:rFonts w:hint="eastAsia"/>
              </w:rPr>
              <w:t>0.0</w:t>
            </w:r>
          </w:p>
        </w:tc>
        <w:tc>
          <w:tcPr>
            <w:tcW w:w="2277" w:type="dxa"/>
            <w:vMerge/>
          </w:tcPr>
          <w:p w:rsidR="006B0DAF" w:rsidRPr="00994E63" w:rsidRDefault="006B0DAF" w:rsidP="00E84294">
            <w:pPr>
              <w:ind w:left="210" w:hangingChars="100" w:hanging="210"/>
            </w:pPr>
          </w:p>
        </w:tc>
      </w:tr>
      <w:tr w:rsidR="006B0DAF" w:rsidRPr="00994E63" w:rsidTr="000024EE">
        <w:trPr>
          <w:cantSplit/>
          <w:trHeight w:val="1969"/>
        </w:trPr>
        <w:tc>
          <w:tcPr>
            <w:tcW w:w="1701" w:type="dxa"/>
            <w:vMerge/>
          </w:tcPr>
          <w:p w:rsidR="006B0DAF" w:rsidRPr="00994E63" w:rsidRDefault="006B0DAF" w:rsidP="00E84294">
            <w:pPr>
              <w:ind w:left="210" w:hangingChars="100" w:hanging="210"/>
            </w:pPr>
          </w:p>
        </w:tc>
        <w:tc>
          <w:tcPr>
            <w:tcW w:w="1951" w:type="dxa"/>
            <w:vMerge/>
          </w:tcPr>
          <w:p w:rsidR="006B0DAF" w:rsidRDefault="006B0DAF" w:rsidP="00E84294">
            <w:pPr>
              <w:ind w:left="210" w:hangingChars="100" w:hanging="210"/>
            </w:pPr>
          </w:p>
        </w:tc>
        <w:tc>
          <w:tcPr>
            <w:tcW w:w="2081" w:type="dxa"/>
            <w:vMerge/>
          </w:tcPr>
          <w:p w:rsidR="006B0DAF" w:rsidRDefault="006B0DAF" w:rsidP="00E84294">
            <w:pPr>
              <w:ind w:left="210" w:hangingChars="100" w:hanging="210"/>
            </w:pPr>
          </w:p>
        </w:tc>
        <w:tc>
          <w:tcPr>
            <w:tcW w:w="1989" w:type="dxa"/>
            <w:vMerge/>
          </w:tcPr>
          <w:p w:rsidR="006B0DAF" w:rsidRDefault="006B0DAF" w:rsidP="00E84294">
            <w:pPr>
              <w:ind w:left="210" w:hangingChars="100" w:hanging="210"/>
            </w:pPr>
          </w:p>
        </w:tc>
        <w:tc>
          <w:tcPr>
            <w:tcW w:w="857" w:type="dxa"/>
            <w:tcBorders>
              <w:top w:val="dotted" w:sz="4" w:space="0" w:color="auto"/>
              <w:bottom w:val="dotted" w:sz="4" w:space="0" w:color="auto"/>
            </w:tcBorders>
            <w:vAlign w:val="center"/>
          </w:tcPr>
          <w:p w:rsidR="006B0DAF" w:rsidRDefault="006B0DAF" w:rsidP="00166B4A">
            <w:pPr>
              <w:ind w:left="210" w:hangingChars="100" w:hanging="210"/>
              <w:jc w:val="center"/>
            </w:pPr>
            <w:r>
              <w:t>2020</w:t>
            </w:r>
          </w:p>
          <w:p w:rsidR="006B0DAF" w:rsidRPr="00994E63" w:rsidRDefault="006B0DAF" w:rsidP="00166B4A">
            <w:pPr>
              <w:ind w:left="210" w:hangingChars="100" w:hanging="210"/>
              <w:jc w:val="center"/>
            </w:pPr>
            <w:r>
              <w:rPr>
                <w:rFonts w:hint="eastAsia"/>
              </w:rPr>
              <w:t>年度</w:t>
            </w:r>
          </w:p>
        </w:tc>
        <w:tc>
          <w:tcPr>
            <w:tcW w:w="1589" w:type="dxa"/>
            <w:tcBorders>
              <w:top w:val="dotted" w:sz="4" w:space="0" w:color="auto"/>
              <w:bottom w:val="dotted" w:sz="4" w:space="0" w:color="auto"/>
            </w:tcBorders>
            <w:vAlign w:val="center"/>
          </w:tcPr>
          <w:p w:rsidR="006B0DAF" w:rsidRPr="00994E63" w:rsidRDefault="006B0DAF" w:rsidP="00166B4A">
            <w:pPr>
              <w:ind w:left="210" w:hangingChars="100" w:hanging="210"/>
              <w:jc w:val="center"/>
            </w:pPr>
            <w:r w:rsidRPr="00EF04B1">
              <w:rPr>
                <w:rFonts w:hint="eastAsia"/>
              </w:rPr>
              <w:t>－</w:t>
            </w:r>
          </w:p>
        </w:tc>
        <w:tc>
          <w:tcPr>
            <w:tcW w:w="1582" w:type="dxa"/>
            <w:tcBorders>
              <w:top w:val="dotted" w:sz="4" w:space="0" w:color="auto"/>
              <w:bottom w:val="dotted" w:sz="4" w:space="0" w:color="auto"/>
            </w:tcBorders>
            <w:vAlign w:val="center"/>
          </w:tcPr>
          <w:p w:rsidR="006B0DAF" w:rsidRPr="00994E63" w:rsidRDefault="006B0DAF" w:rsidP="00166B4A">
            <w:pPr>
              <w:ind w:left="210" w:hangingChars="100" w:hanging="210"/>
              <w:jc w:val="center"/>
            </w:pPr>
            <w:r w:rsidRPr="00096A66">
              <w:rPr>
                <w:rFonts w:hint="eastAsia"/>
              </w:rPr>
              <w:t>－</w:t>
            </w:r>
          </w:p>
        </w:tc>
        <w:tc>
          <w:tcPr>
            <w:tcW w:w="1541" w:type="dxa"/>
            <w:tcBorders>
              <w:top w:val="dotted" w:sz="4" w:space="0" w:color="auto"/>
              <w:bottom w:val="dotted" w:sz="4" w:space="0" w:color="auto"/>
            </w:tcBorders>
            <w:vAlign w:val="center"/>
          </w:tcPr>
          <w:p w:rsidR="006B0DAF" w:rsidRPr="00994E63" w:rsidRDefault="006B0DAF" w:rsidP="00166B4A">
            <w:pPr>
              <w:ind w:left="210" w:hangingChars="100" w:hanging="210"/>
              <w:jc w:val="center"/>
            </w:pPr>
            <w:r w:rsidRPr="00096A66">
              <w:rPr>
                <w:rFonts w:hint="eastAsia"/>
              </w:rPr>
              <w:t>－</w:t>
            </w:r>
          </w:p>
        </w:tc>
        <w:tc>
          <w:tcPr>
            <w:tcW w:w="2410" w:type="dxa"/>
            <w:vMerge/>
          </w:tcPr>
          <w:p w:rsidR="006B0DAF" w:rsidRDefault="006B0DAF" w:rsidP="00EF04B1">
            <w:pPr>
              <w:ind w:left="210" w:hangingChars="100" w:hanging="210"/>
            </w:pPr>
          </w:p>
        </w:tc>
        <w:tc>
          <w:tcPr>
            <w:tcW w:w="2268" w:type="dxa"/>
            <w:vAlign w:val="center"/>
          </w:tcPr>
          <w:p w:rsidR="006B0DAF" w:rsidRPr="00994E63" w:rsidRDefault="006B0DAF" w:rsidP="001866AC">
            <w:pPr>
              <w:ind w:left="210" w:hangingChars="100" w:hanging="210"/>
              <w:jc w:val="center"/>
            </w:pPr>
            <w:r w:rsidRPr="00096A66">
              <w:rPr>
                <w:rFonts w:hint="eastAsia"/>
              </w:rPr>
              <w:t>－</w:t>
            </w:r>
          </w:p>
        </w:tc>
        <w:tc>
          <w:tcPr>
            <w:tcW w:w="2277" w:type="dxa"/>
            <w:vMerge/>
          </w:tcPr>
          <w:p w:rsidR="006B0DAF" w:rsidRPr="00994E63" w:rsidRDefault="006B0DAF" w:rsidP="00E84294">
            <w:pPr>
              <w:ind w:left="210" w:hangingChars="100" w:hanging="210"/>
            </w:pPr>
          </w:p>
        </w:tc>
      </w:tr>
      <w:tr w:rsidR="006B0DAF" w:rsidRPr="00994E63" w:rsidTr="000024EE">
        <w:trPr>
          <w:cantSplit/>
          <w:trHeight w:val="903"/>
        </w:trPr>
        <w:tc>
          <w:tcPr>
            <w:tcW w:w="1701" w:type="dxa"/>
            <w:vMerge/>
          </w:tcPr>
          <w:p w:rsidR="006B0DAF" w:rsidRPr="00994E63" w:rsidRDefault="006B0DAF" w:rsidP="00E84294">
            <w:pPr>
              <w:ind w:left="210" w:hangingChars="100" w:hanging="210"/>
            </w:pPr>
          </w:p>
        </w:tc>
        <w:tc>
          <w:tcPr>
            <w:tcW w:w="1951" w:type="dxa"/>
            <w:vMerge/>
          </w:tcPr>
          <w:p w:rsidR="006B0DAF" w:rsidRDefault="006B0DAF" w:rsidP="00E84294">
            <w:pPr>
              <w:ind w:left="210" w:hangingChars="100" w:hanging="210"/>
            </w:pPr>
          </w:p>
        </w:tc>
        <w:tc>
          <w:tcPr>
            <w:tcW w:w="2081" w:type="dxa"/>
            <w:vMerge/>
          </w:tcPr>
          <w:p w:rsidR="006B0DAF" w:rsidRDefault="006B0DAF" w:rsidP="00E84294">
            <w:pPr>
              <w:ind w:left="210" w:hangingChars="100" w:hanging="210"/>
            </w:pPr>
          </w:p>
        </w:tc>
        <w:tc>
          <w:tcPr>
            <w:tcW w:w="1989" w:type="dxa"/>
            <w:vMerge/>
          </w:tcPr>
          <w:p w:rsidR="006B0DAF" w:rsidRDefault="006B0DAF" w:rsidP="00E84294">
            <w:pPr>
              <w:ind w:left="210" w:hangingChars="100" w:hanging="210"/>
            </w:pPr>
          </w:p>
        </w:tc>
        <w:tc>
          <w:tcPr>
            <w:tcW w:w="857" w:type="dxa"/>
            <w:tcBorders>
              <w:top w:val="dotted" w:sz="4" w:space="0" w:color="auto"/>
            </w:tcBorders>
            <w:vAlign w:val="center"/>
          </w:tcPr>
          <w:p w:rsidR="006B0DAF" w:rsidRDefault="006B0DAF" w:rsidP="00166B4A">
            <w:pPr>
              <w:ind w:left="210" w:hangingChars="100" w:hanging="210"/>
              <w:jc w:val="center"/>
            </w:pPr>
            <w:r>
              <w:t>2030</w:t>
            </w:r>
          </w:p>
          <w:p w:rsidR="006B0DAF" w:rsidRPr="00994E63" w:rsidRDefault="006B0DAF" w:rsidP="00166B4A">
            <w:pPr>
              <w:ind w:left="210" w:hangingChars="100" w:hanging="210"/>
              <w:jc w:val="center"/>
            </w:pPr>
            <w:r>
              <w:rPr>
                <w:rFonts w:hint="eastAsia"/>
              </w:rPr>
              <w:t>年度</w:t>
            </w:r>
          </w:p>
        </w:tc>
        <w:tc>
          <w:tcPr>
            <w:tcW w:w="1589" w:type="dxa"/>
            <w:tcBorders>
              <w:top w:val="dotted" w:sz="4" w:space="0" w:color="auto"/>
            </w:tcBorders>
            <w:vAlign w:val="center"/>
          </w:tcPr>
          <w:p w:rsidR="006B0DAF" w:rsidRPr="00994E63" w:rsidRDefault="006B0DAF" w:rsidP="00166B4A">
            <w:pPr>
              <w:ind w:left="210" w:hangingChars="100" w:hanging="210"/>
              <w:jc w:val="center"/>
            </w:pPr>
            <w:r w:rsidRPr="00EF04B1">
              <w:t>39</w:t>
            </w:r>
          </w:p>
        </w:tc>
        <w:tc>
          <w:tcPr>
            <w:tcW w:w="1582" w:type="dxa"/>
            <w:tcBorders>
              <w:top w:val="dotted" w:sz="4" w:space="0" w:color="auto"/>
            </w:tcBorders>
            <w:vAlign w:val="center"/>
          </w:tcPr>
          <w:p w:rsidR="006B0DAF" w:rsidRPr="00994E63" w:rsidRDefault="006B0DAF" w:rsidP="00166B4A">
            <w:pPr>
              <w:ind w:left="210" w:hangingChars="100" w:hanging="210"/>
              <w:jc w:val="center"/>
            </w:pPr>
            <w:r w:rsidRPr="00096A66">
              <w:t>41.1</w:t>
            </w:r>
          </w:p>
        </w:tc>
        <w:tc>
          <w:tcPr>
            <w:tcW w:w="1541" w:type="dxa"/>
            <w:tcBorders>
              <w:top w:val="dotted" w:sz="4" w:space="0" w:color="auto"/>
            </w:tcBorders>
            <w:vAlign w:val="center"/>
          </w:tcPr>
          <w:p w:rsidR="006B0DAF" w:rsidRPr="00994E63" w:rsidRDefault="006B0DAF" w:rsidP="00166B4A">
            <w:pPr>
              <w:ind w:left="210" w:hangingChars="100" w:hanging="210"/>
              <w:jc w:val="center"/>
            </w:pPr>
            <w:r w:rsidRPr="00096A66">
              <w:t>122</w:t>
            </w:r>
          </w:p>
        </w:tc>
        <w:tc>
          <w:tcPr>
            <w:tcW w:w="2410" w:type="dxa"/>
            <w:vMerge/>
          </w:tcPr>
          <w:p w:rsidR="006B0DAF" w:rsidRDefault="006B0DAF" w:rsidP="00EF04B1">
            <w:pPr>
              <w:ind w:left="210" w:hangingChars="100" w:hanging="210"/>
            </w:pPr>
          </w:p>
        </w:tc>
        <w:tc>
          <w:tcPr>
            <w:tcW w:w="2268" w:type="dxa"/>
            <w:vAlign w:val="center"/>
          </w:tcPr>
          <w:p w:rsidR="006B0DAF" w:rsidRPr="00994E63" w:rsidRDefault="006B0DAF" w:rsidP="001866AC">
            <w:pPr>
              <w:ind w:left="210" w:hangingChars="100" w:hanging="210"/>
              <w:jc w:val="center"/>
            </w:pPr>
            <w:r>
              <w:rPr>
                <w:rFonts w:hint="eastAsia"/>
              </w:rPr>
              <w:t>8.1</w:t>
            </w:r>
          </w:p>
        </w:tc>
        <w:tc>
          <w:tcPr>
            <w:tcW w:w="2277" w:type="dxa"/>
            <w:vMerge/>
          </w:tcPr>
          <w:p w:rsidR="006B0DAF" w:rsidRPr="00994E63" w:rsidRDefault="006B0DAF" w:rsidP="00E84294">
            <w:pPr>
              <w:ind w:left="210" w:hangingChars="100" w:hanging="210"/>
            </w:pPr>
          </w:p>
        </w:tc>
      </w:tr>
    </w:tbl>
    <w:p w:rsidR="003B0E50" w:rsidRDefault="003B0E50" w:rsidP="003B0E50">
      <w:r>
        <w:rPr>
          <w:rFonts w:hint="eastAsia"/>
        </w:rPr>
        <w:t>※　電力の排出計数は、将来の電源構成について見通しを立てることが困難であることから、エネルギーミックスのある</w:t>
      </w:r>
      <w:r>
        <w:rPr>
          <w:rFonts w:hint="eastAsia"/>
        </w:rPr>
        <w:t>2030</w:t>
      </w:r>
      <w:r>
        <w:rPr>
          <w:rFonts w:hint="eastAsia"/>
        </w:rPr>
        <w:t>年度を除き、</w:t>
      </w:r>
      <w:r>
        <w:rPr>
          <w:rFonts w:hint="eastAsia"/>
        </w:rPr>
        <w:t>2013</w:t>
      </w:r>
      <w:r>
        <w:rPr>
          <w:rFonts w:hint="eastAsia"/>
        </w:rPr>
        <w:t>年度の排出計数に基づいて試算。</w:t>
      </w:r>
    </w:p>
    <w:p w:rsidR="00D37126" w:rsidRDefault="00D37126">
      <w:r>
        <w:br w:type="page"/>
      </w:r>
    </w:p>
    <w:tbl>
      <w:tblPr>
        <w:tblStyle w:val="a5"/>
        <w:tblW w:w="0" w:type="auto"/>
        <w:tblLook w:val="04A0" w:firstRow="1" w:lastRow="0" w:firstColumn="1" w:lastColumn="0" w:noHBand="0" w:noVBand="1"/>
      </w:tblPr>
      <w:tblGrid>
        <w:gridCol w:w="1701"/>
        <w:gridCol w:w="1951"/>
        <w:gridCol w:w="2085"/>
        <w:gridCol w:w="1956"/>
        <w:gridCol w:w="920"/>
        <w:gridCol w:w="1494"/>
        <w:gridCol w:w="828"/>
        <w:gridCol w:w="797"/>
        <w:gridCol w:w="889"/>
        <w:gridCol w:w="670"/>
        <w:gridCol w:w="2693"/>
        <w:gridCol w:w="1985"/>
        <w:gridCol w:w="2278"/>
      </w:tblGrid>
      <w:tr w:rsidR="006B0DAF" w:rsidTr="000024EE">
        <w:trPr>
          <w:cantSplit/>
          <w:trHeight w:val="360"/>
          <w:tblHeader/>
        </w:trPr>
        <w:tc>
          <w:tcPr>
            <w:tcW w:w="1701" w:type="dxa"/>
            <w:vMerge w:val="restart"/>
            <w:vAlign w:val="center"/>
          </w:tcPr>
          <w:p w:rsidR="006B0DAF" w:rsidRPr="00994E63" w:rsidRDefault="006B0DAF" w:rsidP="00D37126">
            <w:pPr>
              <w:jc w:val="center"/>
            </w:pPr>
            <w:r w:rsidRPr="00994E63">
              <w:rPr>
                <w:rFonts w:hint="eastAsia"/>
              </w:rPr>
              <w:lastRenderedPageBreak/>
              <w:t>具体的な対策</w:t>
            </w:r>
          </w:p>
        </w:tc>
        <w:tc>
          <w:tcPr>
            <w:tcW w:w="1951" w:type="dxa"/>
            <w:vMerge w:val="restart"/>
            <w:vAlign w:val="center"/>
          </w:tcPr>
          <w:p w:rsidR="006B0DAF" w:rsidRPr="00994E63" w:rsidRDefault="006B0DAF" w:rsidP="00D37126">
            <w:pPr>
              <w:jc w:val="center"/>
            </w:pPr>
            <w:r w:rsidRPr="00A409BA">
              <w:rPr>
                <w:rFonts w:hint="eastAsia"/>
              </w:rPr>
              <w:t>各主体ごとの対策</w:t>
            </w:r>
          </w:p>
        </w:tc>
        <w:tc>
          <w:tcPr>
            <w:tcW w:w="2085" w:type="dxa"/>
            <w:vMerge w:val="restart"/>
            <w:vAlign w:val="center"/>
          </w:tcPr>
          <w:p w:rsidR="006B0DAF" w:rsidRPr="00994E63" w:rsidRDefault="006B0DAF" w:rsidP="00D37126">
            <w:pPr>
              <w:jc w:val="center"/>
            </w:pPr>
            <w:r w:rsidRPr="00994E63">
              <w:rPr>
                <w:rFonts w:hint="eastAsia"/>
              </w:rPr>
              <w:t>国の施策</w:t>
            </w:r>
          </w:p>
        </w:tc>
        <w:tc>
          <w:tcPr>
            <w:tcW w:w="1956" w:type="dxa"/>
            <w:vMerge w:val="restart"/>
            <w:vAlign w:val="center"/>
          </w:tcPr>
          <w:p w:rsidR="006B0DAF" w:rsidRPr="00994E63" w:rsidRDefault="006B0DAF" w:rsidP="00D37126">
            <w:pPr>
              <w:jc w:val="center"/>
            </w:pPr>
            <w:r w:rsidRPr="00994E63">
              <w:rPr>
                <w:rFonts w:hint="eastAsia"/>
              </w:rPr>
              <w:t>地方公共団体が実施することが期待される施策例</w:t>
            </w:r>
          </w:p>
        </w:tc>
        <w:tc>
          <w:tcPr>
            <w:tcW w:w="8291" w:type="dxa"/>
            <w:gridSpan w:val="7"/>
          </w:tcPr>
          <w:p w:rsidR="006B0DAF" w:rsidRPr="00A409BA" w:rsidRDefault="006B0DAF" w:rsidP="00D37126">
            <w:pPr>
              <w:jc w:val="center"/>
            </w:pPr>
            <w:r w:rsidRPr="00A409BA">
              <w:rPr>
                <w:rFonts w:hint="eastAsia"/>
              </w:rPr>
              <w:t>対策評価指標及び対策効果</w:t>
            </w:r>
          </w:p>
        </w:tc>
        <w:tc>
          <w:tcPr>
            <w:tcW w:w="4263" w:type="dxa"/>
            <w:gridSpan w:val="2"/>
          </w:tcPr>
          <w:p w:rsidR="006B0DAF" w:rsidRDefault="006B0DAF" w:rsidP="00D37126">
            <w:pPr>
              <w:jc w:val="center"/>
            </w:pPr>
            <w:r>
              <w:rPr>
                <w:rFonts w:hint="eastAsia"/>
              </w:rPr>
              <w:t>備考</w:t>
            </w:r>
          </w:p>
        </w:tc>
      </w:tr>
      <w:tr w:rsidR="004E3641" w:rsidTr="000024EE">
        <w:trPr>
          <w:cantSplit/>
          <w:trHeight w:val="360"/>
          <w:tblHeader/>
        </w:trPr>
        <w:tc>
          <w:tcPr>
            <w:tcW w:w="1701" w:type="dxa"/>
            <w:vMerge/>
            <w:vAlign w:val="center"/>
          </w:tcPr>
          <w:p w:rsidR="004E3641" w:rsidRPr="00994E63" w:rsidRDefault="004E3641" w:rsidP="00D37126">
            <w:pPr>
              <w:jc w:val="center"/>
            </w:pPr>
          </w:p>
        </w:tc>
        <w:tc>
          <w:tcPr>
            <w:tcW w:w="1951" w:type="dxa"/>
            <w:vMerge/>
            <w:vAlign w:val="center"/>
          </w:tcPr>
          <w:p w:rsidR="004E3641" w:rsidRPr="00A409BA" w:rsidRDefault="004E3641" w:rsidP="00D37126">
            <w:pPr>
              <w:jc w:val="center"/>
            </w:pPr>
          </w:p>
        </w:tc>
        <w:tc>
          <w:tcPr>
            <w:tcW w:w="2085" w:type="dxa"/>
            <w:vMerge/>
            <w:vAlign w:val="center"/>
          </w:tcPr>
          <w:p w:rsidR="004E3641" w:rsidRPr="00994E63" w:rsidRDefault="004E3641" w:rsidP="00D37126">
            <w:pPr>
              <w:jc w:val="center"/>
            </w:pPr>
          </w:p>
        </w:tc>
        <w:tc>
          <w:tcPr>
            <w:tcW w:w="1956" w:type="dxa"/>
            <w:vMerge/>
            <w:vAlign w:val="center"/>
          </w:tcPr>
          <w:p w:rsidR="004E3641" w:rsidRPr="00994E63" w:rsidRDefault="004E3641" w:rsidP="00D37126">
            <w:pPr>
              <w:jc w:val="center"/>
            </w:pPr>
          </w:p>
        </w:tc>
        <w:tc>
          <w:tcPr>
            <w:tcW w:w="2414" w:type="dxa"/>
            <w:gridSpan w:val="2"/>
            <w:vAlign w:val="center"/>
          </w:tcPr>
          <w:p w:rsidR="004E3641" w:rsidRPr="00994E63" w:rsidRDefault="004E3641" w:rsidP="00D37126">
            <w:pPr>
              <w:jc w:val="center"/>
            </w:pPr>
            <w:r w:rsidRPr="00B658E4">
              <w:rPr>
                <w:rFonts w:hint="eastAsia"/>
              </w:rPr>
              <w:t>対策評価指標</w:t>
            </w:r>
          </w:p>
        </w:tc>
        <w:tc>
          <w:tcPr>
            <w:tcW w:w="1625" w:type="dxa"/>
            <w:gridSpan w:val="2"/>
            <w:vAlign w:val="center"/>
          </w:tcPr>
          <w:p w:rsidR="004E3641" w:rsidRDefault="004E3641" w:rsidP="00D37126">
            <w:pPr>
              <w:jc w:val="center"/>
            </w:pPr>
            <w:r w:rsidRPr="00B658E4">
              <w:rPr>
                <w:rFonts w:hint="eastAsia"/>
              </w:rPr>
              <w:t>省エネ</w:t>
            </w:r>
          </w:p>
          <w:p w:rsidR="004E3641" w:rsidRPr="00994E63" w:rsidRDefault="004E3641" w:rsidP="00D37126">
            <w:pPr>
              <w:jc w:val="center"/>
            </w:pPr>
            <w:r w:rsidRPr="00B658E4">
              <w:rPr>
                <w:rFonts w:hint="eastAsia"/>
              </w:rPr>
              <w:t>見込量</w:t>
            </w:r>
          </w:p>
        </w:tc>
        <w:tc>
          <w:tcPr>
            <w:tcW w:w="1559" w:type="dxa"/>
            <w:gridSpan w:val="2"/>
            <w:vAlign w:val="center"/>
          </w:tcPr>
          <w:p w:rsidR="000024EE" w:rsidRDefault="004E3641" w:rsidP="00D37126">
            <w:pPr>
              <w:jc w:val="center"/>
            </w:pPr>
            <w:r>
              <w:rPr>
                <w:rFonts w:hint="eastAsia"/>
              </w:rPr>
              <w:t>排出削減</w:t>
            </w:r>
          </w:p>
          <w:p w:rsidR="004E3641" w:rsidRPr="00994E63" w:rsidRDefault="004E3641" w:rsidP="00D37126">
            <w:pPr>
              <w:jc w:val="center"/>
            </w:pPr>
            <w:r>
              <w:rPr>
                <w:rFonts w:hint="eastAsia"/>
              </w:rPr>
              <w:t>見込量</w:t>
            </w:r>
          </w:p>
        </w:tc>
        <w:tc>
          <w:tcPr>
            <w:tcW w:w="2693" w:type="dxa"/>
            <w:vAlign w:val="center"/>
          </w:tcPr>
          <w:p w:rsidR="004E3641" w:rsidRDefault="004E3641" w:rsidP="000024EE">
            <w:pPr>
              <w:jc w:val="center"/>
            </w:pPr>
            <w:r>
              <w:rPr>
                <w:rFonts w:hint="eastAsia"/>
              </w:rPr>
              <w:t>省エネ見込量及び</w:t>
            </w:r>
          </w:p>
          <w:p w:rsidR="004E3641" w:rsidRDefault="004E3641" w:rsidP="000024EE">
            <w:pPr>
              <w:jc w:val="center"/>
            </w:pPr>
            <w:r>
              <w:rPr>
                <w:rFonts w:hint="eastAsia"/>
              </w:rPr>
              <w:t>排出削減見込量の</w:t>
            </w:r>
          </w:p>
          <w:p w:rsidR="004E3641" w:rsidRDefault="004E3641" w:rsidP="000024EE">
            <w:pPr>
              <w:jc w:val="center"/>
            </w:pPr>
            <w:r>
              <w:rPr>
                <w:rFonts w:hint="eastAsia"/>
              </w:rPr>
              <w:t>積算時に見込んだ前提</w:t>
            </w:r>
          </w:p>
        </w:tc>
        <w:tc>
          <w:tcPr>
            <w:tcW w:w="1985" w:type="dxa"/>
            <w:vAlign w:val="center"/>
          </w:tcPr>
          <w:p w:rsidR="004E3641" w:rsidRDefault="004E3641" w:rsidP="00D37126">
            <w:pPr>
              <w:jc w:val="center"/>
            </w:pPr>
            <w:r>
              <w:rPr>
                <w:rFonts w:hint="eastAsia"/>
              </w:rPr>
              <w:t>大阪府域における排出削減見込量（推計）</w:t>
            </w:r>
          </w:p>
        </w:tc>
        <w:tc>
          <w:tcPr>
            <w:tcW w:w="2278" w:type="dxa"/>
          </w:tcPr>
          <w:p w:rsidR="004E3641" w:rsidRDefault="004E3641" w:rsidP="00D37126">
            <w:pPr>
              <w:jc w:val="center"/>
            </w:pPr>
            <w:r w:rsidRPr="004D4CF7">
              <w:rPr>
                <w:rFonts w:hint="eastAsia"/>
              </w:rPr>
              <w:t>大阪府域における排出削減見込量（推計）</w:t>
            </w:r>
            <w:r>
              <w:rPr>
                <w:rFonts w:hint="eastAsia"/>
              </w:rPr>
              <w:t>の前提</w:t>
            </w:r>
          </w:p>
        </w:tc>
      </w:tr>
      <w:tr w:rsidR="000024EE" w:rsidRPr="00994E63" w:rsidTr="000024EE">
        <w:trPr>
          <w:cantSplit/>
          <w:trHeight w:val="993"/>
        </w:trPr>
        <w:tc>
          <w:tcPr>
            <w:tcW w:w="1701" w:type="dxa"/>
            <w:vMerge w:val="restart"/>
          </w:tcPr>
          <w:p w:rsidR="000024EE" w:rsidRPr="00994E63" w:rsidRDefault="000024EE" w:rsidP="00E84294">
            <w:pPr>
              <w:ind w:left="210" w:hangingChars="100" w:hanging="210"/>
            </w:pPr>
            <w:r w:rsidRPr="00994E63">
              <w:rPr>
                <w:rFonts w:hint="eastAsia"/>
              </w:rPr>
              <w:t>・業務用給湯器の導入（潜熱回収型給湯器、業務用ヒートポンプ給湯器、高効率ボイラ）</w:t>
            </w:r>
          </w:p>
        </w:tc>
        <w:tc>
          <w:tcPr>
            <w:tcW w:w="1951" w:type="dxa"/>
            <w:vMerge w:val="restart"/>
          </w:tcPr>
          <w:p w:rsidR="000024EE" w:rsidRDefault="000024EE" w:rsidP="00E84294">
            <w:pPr>
              <w:ind w:left="210" w:hangingChars="100" w:hanging="210"/>
            </w:pPr>
            <w:r>
              <w:rPr>
                <w:rFonts w:hint="eastAsia"/>
              </w:rPr>
              <w:t>・製造事業者等：高効率給湯器の技術開発、生産、低価格化</w:t>
            </w:r>
          </w:p>
          <w:p w:rsidR="000024EE" w:rsidRDefault="000024EE" w:rsidP="00E84294">
            <w:pPr>
              <w:ind w:left="210" w:hangingChars="100" w:hanging="210"/>
            </w:pPr>
            <w:r>
              <w:rPr>
                <w:rFonts w:hint="eastAsia"/>
              </w:rPr>
              <w:t>・販売業者：高効率給湯器に係る事業者への情報提供</w:t>
            </w:r>
          </w:p>
          <w:p w:rsidR="000024EE" w:rsidRPr="00994E63" w:rsidRDefault="000024EE" w:rsidP="00E84294">
            <w:pPr>
              <w:ind w:left="210" w:hangingChars="100" w:hanging="210"/>
            </w:pPr>
            <w:r>
              <w:rPr>
                <w:rFonts w:hint="eastAsia"/>
              </w:rPr>
              <w:t>・事業者：高効率給湯器の導入</w:t>
            </w:r>
          </w:p>
        </w:tc>
        <w:tc>
          <w:tcPr>
            <w:tcW w:w="2085" w:type="dxa"/>
            <w:vMerge w:val="restart"/>
          </w:tcPr>
          <w:p w:rsidR="000024EE" w:rsidRDefault="000024EE" w:rsidP="00E84294">
            <w:pPr>
              <w:ind w:left="210" w:hangingChars="100" w:hanging="210"/>
            </w:pPr>
            <w:r>
              <w:rPr>
                <w:rFonts w:hint="eastAsia"/>
              </w:rPr>
              <w:t>・高効率給湯器の導入支援</w:t>
            </w:r>
          </w:p>
          <w:p w:rsidR="000024EE" w:rsidRPr="00994E63" w:rsidRDefault="000024EE" w:rsidP="00E84294">
            <w:pPr>
              <w:ind w:left="210" w:hangingChars="100" w:hanging="210"/>
            </w:pPr>
            <w:r>
              <w:rPr>
                <w:rFonts w:hint="eastAsia"/>
              </w:rPr>
              <w:t>・国等による環境物品等の調達の推進等に関する法律（平成</w:t>
            </w:r>
            <w:r>
              <w:rPr>
                <w:rFonts w:hint="eastAsia"/>
              </w:rPr>
              <w:t>12</w:t>
            </w:r>
            <w:r>
              <w:rPr>
                <w:rFonts w:hint="eastAsia"/>
              </w:rPr>
              <w:t>年法律第</w:t>
            </w:r>
            <w:r>
              <w:rPr>
                <w:rFonts w:hint="eastAsia"/>
              </w:rPr>
              <w:t>100</w:t>
            </w:r>
            <w:r>
              <w:rPr>
                <w:rFonts w:hint="eastAsia"/>
              </w:rPr>
              <w:t>号。以下「グリーン購入法」という。）に基づく率先的導入の推進</w:t>
            </w:r>
          </w:p>
        </w:tc>
        <w:tc>
          <w:tcPr>
            <w:tcW w:w="1956" w:type="dxa"/>
            <w:vMerge w:val="restart"/>
          </w:tcPr>
          <w:p w:rsidR="000024EE" w:rsidRDefault="000024EE" w:rsidP="00E84294">
            <w:pPr>
              <w:ind w:left="210" w:hangingChars="100" w:hanging="210"/>
            </w:pPr>
            <w:r>
              <w:rPr>
                <w:rFonts w:hint="eastAsia"/>
              </w:rPr>
              <w:t>・高効率給湯器の普及促進及び事業者への情報提供</w:t>
            </w:r>
          </w:p>
          <w:p w:rsidR="000024EE" w:rsidRPr="00994E63" w:rsidRDefault="000024EE" w:rsidP="00E84294">
            <w:pPr>
              <w:ind w:left="210" w:hangingChars="100" w:hanging="210"/>
            </w:pPr>
            <w:r>
              <w:rPr>
                <w:rFonts w:hint="eastAsia"/>
              </w:rPr>
              <w:t>・グリーン購入法に基づく率先的導入の推進</w:t>
            </w:r>
          </w:p>
        </w:tc>
        <w:tc>
          <w:tcPr>
            <w:tcW w:w="2414" w:type="dxa"/>
            <w:gridSpan w:val="2"/>
            <w:vAlign w:val="center"/>
          </w:tcPr>
          <w:p w:rsidR="000024EE" w:rsidRDefault="000024EE" w:rsidP="00D225F7">
            <w:pPr>
              <w:jc w:val="center"/>
            </w:pPr>
            <w:r>
              <w:rPr>
                <w:rFonts w:hint="eastAsia"/>
              </w:rPr>
              <w:t>累積導入台数</w:t>
            </w:r>
          </w:p>
          <w:p w:rsidR="000024EE" w:rsidRPr="003838E0" w:rsidRDefault="000024EE" w:rsidP="00D225F7">
            <w:pPr>
              <w:jc w:val="center"/>
            </w:pPr>
            <w:r>
              <w:rPr>
                <w:rFonts w:hint="eastAsia"/>
              </w:rPr>
              <w:t>HP</w:t>
            </w:r>
            <w:r>
              <w:rPr>
                <w:rFonts w:hint="eastAsia"/>
              </w:rPr>
              <w:t>給湯器（億台）</w:t>
            </w:r>
          </w:p>
        </w:tc>
        <w:tc>
          <w:tcPr>
            <w:tcW w:w="1625" w:type="dxa"/>
            <w:gridSpan w:val="2"/>
            <w:vMerge w:val="restart"/>
            <w:vAlign w:val="center"/>
          </w:tcPr>
          <w:p w:rsidR="000024EE" w:rsidRPr="00994E63" w:rsidRDefault="000024EE" w:rsidP="00DE2DA9">
            <w:pPr>
              <w:jc w:val="center"/>
            </w:pPr>
            <w:r>
              <w:rPr>
                <w:rFonts w:hint="eastAsia"/>
              </w:rPr>
              <w:t>（万</w:t>
            </w:r>
            <w:proofErr w:type="spellStart"/>
            <w:r>
              <w:rPr>
                <w:rFonts w:hint="eastAsia"/>
              </w:rPr>
              <w:t>kL</w:t>
            </w:r>
            <w:proofErr w:type="spellEnd"/>
            <w:r>
              <w:rPr>
                <w:rFonts w:hint="eastAsia"/>
              </w:rPr>
              <w:t>）</w:t>
            </w:r>
          </w:p>
        </w:tc>
        <w:tc>
          <w:tcPr>
            <w:tcW w:w="1559" w:type="dxa"/>
            <w:gridSpan w:val="2"/>
            <w:vMerge w:val="restart"/>
            <w:vAlign w:val="center"/>
          </w:tcPr>
          <w:p w:rsidR="000024EE" w:rsidRPr="00994E63" w:rsidRDefault="000024EE" w:rsidP="00DE2DA9">
            <w:pPr>
              <w:ind w:left="210" w:hangingChars="100" w:hanging="210"/>
              <w:jc w:val="center"/>
            </w:pPr>
            <w:r>
              <w:rPr>
                <w:rFonts w:hint="eastAsia"/>
              </w:rPr>
              <w:t>（万</w:t>
            </w:r>
            <w:r>
              <w:rPr>
                <w:rFonts w:hint="eastAsia"/>
              </w:rPr>
              <w:t>t-CO2</w:t>
            </w:r>
            <w:r>
              <w:rPr>
                <w:rFonts w:hint="eastAsia"/>
              </w:rPr>
              <w:t>）</w:t>
            </w:r>
          </w:p>
        </w:tc>
        <w:tc>
          <w:tcPr>
            <w:tcW w:w="2693" w:type="dxa"/>
            <w:vMerge w:val="restart"/>
          </w:tcPr>
          <w:p w:rsidR="000024EE" w:rsidRDefault="000024EE" w:rsidP="00E84294">
            <w:pPr>
              <w:ind w:left="210" w:hangingChars="100" w:hanging="210"/>
            </w:pPr>
            <w:r>
              <w:rPr>
                <w:rFonts w:hint="eastAsia"/>
              </w:rPr>
              <w:t>・高効率給湯器</w:t>
            </w:r>
            <w:r>
              <w:rPr>
                <w:rFonts w:hint="eastAsia"/>
              </w:rPr>
              <w:t>1</w:t>
            </w:r>
            <w:r>
              <w:rPr>
                <w:rFonts w:hint="eastAsia"/>
              </w:rPr>
              <w:t>台当たりの省エネ量</w:t>
            </w:r>
          </w:p>
          <w:p w:rsidR="000024EE" w:rsidRDefault="000024EE" w:rsidP="00E84294">
            <w:pPr>
              <w:ind w:left="210" w:hangingChars="100" w:hanging="210"/>
            </w:pPr>
            <w:r>
              <w:rPr>
                <w:rFonts w:hint="eastAsia"/>
              </w:rPr>
              <w:t>・高効率給湯器の普及台数</w:t>
            </w:r>
          </w:p>
          <w:p w:rsidR="000024EE" w:rsidRDefault="000024EE" w:rsidP="00E84294">
            <w:pPr>
              <w:ind w:left="210" w:hangingChars="100" w:hanging="210"/>
            </w:pPr>
          </w:p>
          <w:p w:rsidR="000024EE" w:rsidRDefault="000024EE" w:rsidP="00E84294">
            <w:pPr>
              <w:ind w:left="210" w:hangingChars="100" w:hanging="210"/>
            </w:pPr>
            <w:r>
              <w:rPr>
                <w:rFonts w:hint="eastAsia"/>
              </w:rPr>
              <w:t>・</w:t>
            </w:r>
            <w:r>
              <w:rPr>
                <w:rFonts w:hint="eastAsia"/>
              </w:rPr>
              <w:t>2013</w:t>
            </w:r>
            <w:r>
              <w:rPr>
                <w:rFonts w:hint="eastAsia"/>
              </w:rPr>
              <w:t>年度の全電源平均の電力排出係数：</w:t>
            </w:r>
            <w:r>
              <w:rPr>
                <w:rFonts w:hint="eastAsia"/>
              </w:rPr>
              <w:t>0.57kg-CO2/kWh</w:t>
            </w:r>
            <w:r>
              <w:rPr>
                <w:rFonts w:hint="eastAsia"/>
              </w:rPr>
              <w:t>（出展：電気事業における環境行動計画（電気事業連合会））</w:t>
            </w:r>
          </w:p>
          <w:p w:rsidR="000024EE" w:rsidRDefault="000024EE" w:rsidP="00E84294">
            <w:pPr>
              <w:ind w:left="210" w:hangingChars="100" w:hanging="210"/>
            </w:pPr>
            <w:r>
              <w:rPr>
                <w:rFonts w:hint="eastAsia"/>
              </w:rPr>
              <w:t>・</w:t>
            </w:r>
            <w:r>
              <w:rPr>
                <w:rFonts w:hint="eastAsia"/>
              </w:rPr>
              <w:t>2030</w:t>
            </w:r>
            <w:r>
              <w:rPr>
                <w:rFonts w:hint="eastAsia"/>
              </w:rPr>
              <w:t>年度の全電源平均の電力排出係数：</w:t>
            </w:r>
            <w:r>
              <w:rPr>
                <w:rFonts w:hint="eastAsia"/>
              </w:rPr>
              <w:t>0.37kg-CO2/kWh</w:t>
            </w:r>
            <w:r>
              <w:rPr>
                <w:rFonts w:hint="eastAsia"/>
              </w:rPr>
              <w:t>（出展：長期エネルギー需給見通し（平成</w:t>
            </w:r>
            <w:r>
              <w:rPr>
                <w:rFonts w:hint="eastAsia"/>
              </w:rPr>
              <w:t>27</w:t>
            </w:r>
            <w:r>
              <w:rPr>
                <w:rFonts w:hint="eastAsia"/>
              </w:rPr>
              <w:t>年</w:t>
            </w:r>
            <w:r>
              <w:rPr>
                <w:rFonts w:hint="eastAsia"/>
              </w:rPr>
              <w:t>7</w:t>
            </w:r>
            <w:r>
              <w:rPr>
                <w:rFonts w:hint="eastAsia"/>
              </w:rPr>
              <w:t>月　資源エネルギー庁））</w:t>
            </w:r>
          </w:p>
          <w:p w:rsidR="000024EE" w:rsidRDefault="000024EE" w:rsidP="00E84294">
            <w:pPr>
              <w:ind w:left="210" w:hangingChars="100" w:hanging="210"/>
            </w:pPr>
          </w:p>
          <w:p w:rsidR="000024EE" w:rsidRDefault="000024EE" w:rsidP="00E84294">
            <w:pPr>
              <w:ind w:left="210" w:hangingChars="100" w:hanging="210"/>
            </w:pPr>
            <w:r>
              <w:rPr>
                <w:rFonts w:hint="eastAsia"/>
              </w:rPr>
              <w:t>・燃料（都市ガス）の排出係数：</w:t>
            </w:r>
            <w:r>
              <w:rPr>
                <w:rFonts w:hint="eastAsia"/>
              </w:rPr>
              <w:t>2.0t-CO2/</w:t>
            </w:r>
            <w:proofErr w:type="spellStart"/>
            <w:r>
              <w:rPr>
                <w:rFonts w:hint="eastAsia"/>
              </w:rPr>
              <w:t>kL</w:t>
            </w:r>
            <w:proofErr w:type="spellEnd"/>
            <w:r>
              <w:rPr>
                <w:rFonts w:hint="eastAsia"/>
              </w:rPr>
              <w:t>（出展：総発熱量当炭素排出係数一覧表（資源エネルギー庁）に基づき作成）</w:t>
            </w:r>
          </w:p>
          <w:p w:rsidR="000024EE" w:rsidRDefault="000024EE" w:rsidP="00E84294">
            <w:pPr>
              <w:ind w:left="210" w:hangingChars="100" w:hanging="210"/>
            </w:pPr>
          </w:p>
          <w:p w:rsidR="000024EE" w:rsidRPr="00790E90" w:rsidRDefault="000024EE" w:rsidP="00790E90">
            <w:pPr>
              <w:ind w:left="210" w:hangingChars="100" w:hanging="210"/>
            </w:pPr>
            <w:r>
              <w:rPr>
                <w:rFonts w:hint="eastAsia"/>
              </w:rPr>
              <w:t>・高効率給湯器の導入による省エネ量は、</w:t>
            </w:r>
            <w:r>
              <w:rPr>
                <w:rFonts w:hint="eastAsia"/>
              </w:rPr>
              <w:t>2012</w:t>
            </w:r>
            <w:r>
              <w:rPr>
                <w:rFonts w:hint="eastAsia"/>
              </w:rPr>
              <w:t>年度からの対策の進捗による省エネ量であり、排出削減量は当該省エネ量に基づいて計算</w:t>
            </w:r>
          </w:p>
        </w:tc>
        <w:tc>
          <w:tcPr>
            <w:tcW w:w="1985" w:type="dxa"/>
            <w:vMerge w:val="restart"/>
            <w:vAlign w:val="center"/>
          </w:tcPr>
          <w:p w:rsidR="000024EE" w:rsidRPr="00994E63" w:rsidRDefault="000024EE" w:rsidP="00CD7061">
            <w:pPr>
              <w:ind w:left="210" w:hangingChars="100" w:hanging="210"/>
              <w:jc w:val="center"/>
            </w:pPr>
            <w:r>
              <w:rPr>
                <w:rFonts w:hint="eastAsia"/>
              </w:rPr>
              <w:t>（万</w:t>
            </w:r>
            <w:r>
              <w:rPr>
                <w:rFonts w:hint="eastAsia"/>
              </w:rPr>
              <w:t>t-CO2</w:t>
            </w:r>
            <w:r>
              <w:rPr>
                <w:rFonts w:hint="eastAsia"/>
              </w:rPr>
              <w:t>）</w:t>
            </w:r>
          </w:p>
        </w:tc>
        <w:tc>
          <w:tcPr>
            <w:tcW w:w="2278" w:type="dxa"/>
            <w:vMerge w:val="restart"/>
          </w:tcPr>
          <w:p w:rsidR="000024EE" w:rsidRPr="00994E63" w:rsidRDefault="000024EE" w:rsidP="00E84294">
            <w:pPr>
              <w:ind w:left="210" w:hangingChars="100" w:hanging="210"/>
            </w:pPr>
            <w:r>
              <w:rPr>
                <w:rFonts w:hint="eastAsia"/>
              </w:rPr>
              <w:t>・</w:t>
            </w:r>
            <w:r w:rsidRPr="007E1667">
              <w:rPr>
                <w:rFonts w:hint="eastAsia"/>
              </w:rPr>
              <w:t>平成</w:t>
            </w:r>
            <w:r w:rsidRPr="007E1667">
              <w:rPr>
                <w:rFonts w:hint="eastAsia"/>
              </w:rPr>
              <w:t>24</w:t>
            </w:r>
            <w:r w:rsidRPr="007E1667">
              <w:rPr>
                <w:rFonts w:hint="eastAsia"/>
              </w:rPr>
              <w:t>年</w:t>
            </w:r>
            <w:r w:rsidRPr="007E1667">
              <w:rPr>
                <w:rFonts w:hint="eastAsia"/>
              </w:rPr>
              <w:t>1</w:t>
            </w:r>
            <w:r w:rsidRPr="007E1667">
              <w:rPr>
                <w:rFonts w:hint="eastAsia"/>
              </w:rPr>
              <w:t>月</w:t>
            </w:r>
            <w:r w:rsidRPr="007E1667">
              <w:rPr>
                <w:rFonts w:hint="eastAsia"/>
              </w:rPr>
              <w:t>1</w:t>
            </w:r>
            <w:r w:rsidRPr="007E1667">
              <w:rPr>
                <w:rFonts w:hint="eastAsia"/>
              </w:rPr>
              <w:t>日現在（全国）</w:t>
            </w:r>
            <w:r>
              <w:rPr>
                <w:rFonts w:hint="eastAsia"/>
              </w:rPr>
              <w:t>の</w:t>
            </w:r>
            <w:r w:rsidRPr="00096A66">
              <w:rPr>
                <w:rFonts w:hint="eastAsia"/>
              </w:rPr>
              <w:t>建築物ストック統計から、</w:t>
            </w:r>
            <w:r>
              <w:rPr>
                <w:rFonts w:hint="eastAsia"/>
              </w:rPr>
              <w:t>非住宅の</w:t>
            </w:r>
            <w:r w:rsidRPr="00096A66">
              <w:rPr>
                <w:rFonts w:hint="eastAsia"/>
              </w:rPr>
              <w:t>大阪府域の床面積全国の床面積で除した率</w:t>
            </w:r>
            <w:r>
              <w:rPr>
                <w:rFonts w:hint="eastAsia"/>
              </w:rPr>
              <w:t>（</w:t>
            </w:r>
            <w:r>
              <w:rPr>
                <w:rFonts w:hint="eastAsia"/>
              </w:rPr>
              <w:t>6.61%</w:t>
            </w:r>
            <w:r>
              <w:rPr>
                <w:rFonts w:hint="eastAsia"/>
              </w:rPr>
              <w:t>）</w:t>
            </w:r>
            <w:r w:rsidRPr="00096A66">
              <w:rPr>
                <w:rFonts w:hint="eastAsia"/>
              </w:rPr>
              <w:t>を排出削減見込量に乗じた</w:t>
            </w:r>
            <w:r>
              <w:rPr>
                <w:rFonts w:hint="eastAsia"/>
              </w:rPr>
              <w:t>。</w:t>
            </w:r>
          </w:p>
        </w:tc>
      </w:tr>
      <w:tr w:rsidR="006B0DAF" w:rsidRPr="00994E63" w:rsidTr="000024EE">
        <w:trPr>
          <w:cantSplit/>
          <w:trHeight w:val="1132"/>
        </w:trPr>
        <w:tc>
          <w:tcPr>
            <w:tcW w:w="1701" w:type="dxa"/>
            <w:vMerge/>
          </w:tcPr>
          <w:p w:rsidR="006B0DAF" w:rsidRPr="00994E63" w:rsidRDefault="006B0DAF" w:rsidP="00E84294">
            <w:pPr>
              <w:ind w:left="210" w:hangingChars="100" w:hanging="210"/>
            </w:pPr>
          </w:p>
        </w:tc>
        <w:tc>
          <w:tcPr>
            <w:tcW w:w="1951" w:type="dxa"/>
            <w:vMerge/>
          </w:tcPr>
          <w:p w:rsidR="006B0DAF" w:rsidRDefault="006B0DAF" w:rsidP="00E84294">
            <w:pPr>
              <w:ind w:left="210" w:hangingChars="100" w:hanging="210"/>
            </w:pPr>
          </w:p>
        </w:tc>
        <w:tc>
          <w:tcPr>
            <w:tcW w:w="2085" w:type="dxa"/>
            <w:vMerge/>
          </w:tcPr>
          <w:p w:rsidR="006B0DAF" w:rsidRDefault="006B0DAF" w:rsidP="00E84294">
            <w:pPr>
              <w:ind w:left="210" w:hangingChars="100" w:hanging="210"/>
            </w:pPr>
          </w:p>
        </w:tc>
        <w:tc>
          <w:tcPr>
            <w:tcW w:w="1956" w:type="dxa"/>
            <w:vMerge/>
          </w:tcPr>
          <w:p w:rsidR="006B0DAF" w:rsidRDefault="006B0DAF" w:rsidP="00E84294">
            <w:pPr>
              <w:ind w:left="210" w:hangingChars="100" w:hanging="210"/>
            </w:pPr>
          </w:p>
        </w:tc>
        <w:tc>
          <w:tcPr>
            <w:tcW w:w="920" w:type="dxa"/>
            <w:vAlign w:val="center"/>
          </w:tcPr>
          <w:p w:rsidR="006B0DAF" w:rsidRDefault="006B0DAF" w:rsidP="00D225F7">
            <w:pPr>
              <w:jc w:val="center"/>
            </w:pPr>
            <w:r>
              <w:rPr>
                <w:rFonts w:hint="eastAsia"/>
              </w:rPr>
              <w:t>2013</w:t>
            </w:r>
          </w:p>
          <w:p w:rsidR="006B0DAF" w:rsidRPr="003838E0" w:rsidRDefault="006B0DAF" w:rsidP="00D225F7">
            <w:pPr>
              <w:jc w:val="center"/>
            </w:pPr>
            <w:r>
              <w:rPr>
                <w:rFonts w:hint="eastAsia"/>
              </w:rPr>
              <w:t>年度</w:t>
            </w:r>
          </w:p>
        </w:tc>
        <w:tc>
          <w:tcPr>
            <w:tcW w:w="1494" w:type="dxa"/>
            <w:vAlign w:val="center"/>
          </w:tcPr>
          <w:p w:rsidR="006B0DAF" w:rsidRPr="003838E0" w:rsidRDefault="006B0DAF" w:rsidP="00D225F7">
            <w:pPr>
              <w:jc w:val="center"/>
            </w:pPr>
            <w:r>
              <w:rPr>
                <w:rFonts w:hint="eastAsia"/>
              </w:rPr>
              <w:t>2.9</w:t>
            </w:r>
          </w:p>
        </w:tc>
        <w:tc>
          <w:tcPr>
            <w:tcW w:w="1625" w:type="dxa"/>
            <w:gridSpan w:val="2"/>
            <w:vMerge/>
            <w:vAlign w:val="center"/>
          </w:tcPr>
          <w:p w:rsidR="006B0DAF" w:rsidRDefault="006B0DAF" w:rsidP="00DE2DA9">
            <w:pPr>
              <w:jc w:val="center"/>
            </w:pPr>
          </w:p>
        </w:tc>
        <w:tc>
          <w:tcPr>
            <w:tcW w:w="1559" w:type="dxa"/>
            <w:gridSpan w:val="2"/>
            <w:vMerge/>
            <w:vAlign w:val="center"/>
          </w:tcPr>
          <w:p w:rsidR="006B0DAF" w:rsidRDefault="006B0DAF" w:rsidP="00DE2DA9">
            <w:pPr>
              <w:ind w:left="210" w:hangingChars="100" w:hanging="210"/>
              <w:jc w:val="center"/>
            </w:pPr>
          </w:p>
        </w:tc>
        <w:tc>
          <w:tcPr>
            <w:tcW w:w="2693" w:type="dxa"/>
            <w:vMerge/>
          </w:tcPr>
          <w:p w:rsidR="006B0DAF" w:rsidRDefault="006B0DAF" w:rsidP="00E84294">
            <w:pPr>
              <w:ind w:left="210" w:hangingChars="100" w:hanging="210"/>
            </w:pPr>
          </w:p>
        </w:tc>
        <w:tc>
          <w:tcPr>
            <w:tcW w:w="1985" w:type="dxa"/>
            <w:vMerge/>
            <w:tcBorders>
              <w:bottom w:val="single" w:sz="4" w:space="0" w:color="auto"/>
            </w:tcBorders>
          </w:tcPr>
          <w:p w:rsidR="006B0DAF" w:rsidRPr="00994E63" w:rsidRDefault="006B0DAF" w:rsidP="00E84294">
            <w:pPr>
              <w:ind w:left="210" w:hangingChars="100" w:hanging="210"/>
            </w:pPr>
          </w:p>
        </w:tc>
        <w:tc>
          <w:tcPr>
            <w:tcW w:w="2278" w:type="dxa"/>
            <w:vMerge/>
          </w:tcPr>
          <w:p w:rsidR="006B0DAF" w:rsidRPr="00994E63" w:rsidRDefault="006B0DAF" w:rsidP="00E84294">
            <w:pPr>
              <w:ind w:left="210" w:hangingChars="100" w:hanging="210"/>
            </w:pPr>
          </w:p>
        </w:tc>
      </w:tr>
      <w:tr w:rsidR="006B0DAF" w:rsidRPr="00994E63" w:rsidTr="000024EE">
        <w:trPr>
          <w:cantSplit/>
          <w:trHeight w:val="1400"/>
        </w:trPr>
        <w:tc>
          <w:tcPr>
            <w:tcW w:w="1701" w:type="dxa"/>
            <w:vMerge/>
          </w:tcPr>
          <w:p w:rsidR="006B0DAF" w:rsidRPr="00994E63" w:rsidRDefault="006B0DAF" w:rsidP="00E84294">
            <w:pPr>
              <w:ind w:left="210" w:hangingChars="100" w:hanging="210"/>
            </w:pPr>
          </w:p>
        </w:tc>
        <w:tc>
          <w:tcPr>
            <w:tcW w:w="1951" w:type="dxa"/>
            <w:vMerge/>
          </w:tcPr>
          <w:p w:rsidR="006B0DAF" w:rsidRDefault="006B0DAF" w:rsidP="00E84294">
            <w:pPr>
              <w:ind w:left="210" w:hangingChars="100" w:hanging="210"/>
            </w:pPr>
          </w:p>
        </w:tc>
        <w:tc>
          <w:tcPr>
            <w:tcW w:w="2085" w:type="dxa"/>
            <w:vMerge/>
          </w:tcPr>
          <w:p w:rsidR="006B0DAF" w:rsidRDefault="006B0DAF" w:rsidP="00E84294">
            <w:pPr>
              <w:ind w:left="210" w:hangingChars="100" w:hanging="210"/>
            </w:pPr>
          </w:p>
        </w:tc>
        <w:tc>
          <w:tcPr>
            <w:tcW w:w="1956" w:type="dxa"/>
            <w:vMerge/>
          </w:tcPr>
          <w:p w:rsidR="006B0DAF" w:rsidRDefault="006B0DAF" w:rsidP="00E84294">
            <w:pPr>
              <w:ind w:left="210" w:hangingChars="100" w:hanging="210"/>
            </w:pPr>
          </w:p>
        </w:tc>
        <w:tc>
          <w:tcPr>
            <w:tcW w:w="920" w:type="dxa"/>
            <w:vAlign w:val="center"/>
          </w:tcPr>
          <w:p w:rsidR="006B0DAF" w:rsidRDefault="006B0DAF" w:rsidP="00D225F7">
            <w:pPr>
              <w:jc w:val="center"/>
            </w:pPr>
            <w:r>
              <w:rPr>
                <w:rFonts w:hint="eastAsia"/>
              </w:rPr>
              <w:t>2020</w:t>
            </w:r>
          </w:p>
          <w:p w:rsidR="006B0DAF" w:rsidRPr="003838E0" w:rsidRDefault="006B0DAF" w:rsidP="00D225F7">
            <w:pPr>
              <w:jc w:val="center"/>
            </w:pPr>
            <w:r>
              <w:rPr>
                <w:rFonts w:hint="eastAsia"/>
              </w:rPr>
              <w:t>年度</w:t>
            </w:r>
          </w:p>
        </w:tc>
        <w:tc>
          <w:tcPr>
            <w:tcW w:w="1494" w:type="dxa"/>
            <w:vAlign w:val="center"/>
          </w:tcPr>
          <w:p w:rsidR="006B0DAF" w:rsidRPr="003838E0" w:rsidRDefault="006B0DAF" w:rsidP="00D225F7">
            <w:pPr>
              <w:jc w:val="center"/>
            </w:pPr>
            <w:r>
              <w:rPr>
                <w:rFonts w:hint="eastAsia"/>
              </w:rPr>
              <w:t>5</w:t>
            </w:r>
          </w:p>
        </w:tc>
        <w:tc>
          <w:tcPr>
            <w:tcW w:w="828" w:type="dxa"/>
            <w:vMerge w:val="restart"/>
            <w:vAlign w:val="center"/>
          </w:tcPr>
          <w:p w:rsidR="006B0DAF" w:rsidRPr="00994E63" w:rsidRDefault="006B0DAF" w:rsidP="00DE2DA9">
            <w:pPr>
              <w:jc w:val="center"/>
            </w:pPr>
            <w:r>
              <w:rPr>
                <w:rFonts w:hint="eastAsia"/>
              </w:rPr>
              <w:t>2013</w:t>
            </w:r>
            <w:r>
              <w:rPr>
                <w:rFonts w:hint="eastAsia"/>
              </w:rPr>
              <w:t>年度</w:t>
            </w:r>
          </w:p>
        </w:tc>
        <w:tc>
          <w:tcPr>
            <w:tcW w:w="797" w:type="dxa"/>
            <w:vMerge w:val="restart"/>
            <w:vAlign w:val="center"/>
          </w:tcPr>
          <w:p w:rsidR="006B0DAF" w:rsidRPr="00994E63" w:rsidRDefault="006B0DAF" w:rsidP="00DE2DA9">
            <w:pPr>
              <w:jc w:val="center"/>
            </w:pPr>
            <w:r>
              <w:rPr>
                <w:rFonts w:hint="eastAsia"/>
              </w:rPr>
              <w:t>2</w:t>
            </w:r>
          </w:p>
        </w:tc>
        <w:tc>
          <w:tcPr>
            <w:tcW w:w="889" w:type="dxa"/>
            <w:vMerge w:val="restart"/>
            <w:vAlign w:val="center"/>
          </w:tcPr>
          <w:p w:rsidR="006B0DAF" w:rsidRDefault="006B0DAF" w:rsidP="00DE2DA9">
            <w:pPr>
              <w:jc w:val="center"/>
            </w:pPr>
            <w:r>
              <w:rPr>
                <w:rFonts w:hint="eastAsia"/>
              </w:rPr>
              <w:t>2013</w:t>
            </w:r>
          </w:p>
          <w:p w:rsidR="006B0DAF" w:rsidRPr="00994E63" w:rsidRDefault="006B0DAF" w:rsidP="00DE2DA9">
            <w:pPr>
              <w:jc w:val="center"/>
            </w:pPr>
            <w:r>
              <w:rPr>
                <w:rFonts w:hint="eastAsia"/>
              </w:rPr>
              <w:t>年度</w:t>
            </w:r>
          </w:p>
        </w:tc>
        <w:tc>
          <w:tcPr>
            <w:tcW w:w="670" w:type="dxa"/>
            <w:vMerge w:val="restart"/>
            <w:vAlign w:val="center"/>
          </w:tcPr>
          <w:p w:rsidR="006B0DAF" w:rsidRPr="00994E63" w:rsidRDefault="006B0DAF" w:rsidP="00DE2DA9">
            <w:pPr>
              <w:ind w:left="210" w:hangingChars="100" w:hanging="210"/>
              <w:jc w:val="center"/>
            </w:pPr>
            <w:r>
              <w:rPr>
                <w:rFonts w:hint="eastAsia"/>
              </w:rPr>
              <w:t>5</w:t>
            </w:r>
          </w:p>
        </w:tc>
        <w:tc>
          <w:tcPr>
            <w:tcW w:w="2693" w:type="dxa"/>
            <w:vMerge/>
          </w:tcPr>
          <w:p w:rsidR="006B0DAF" w:rsidRDefault="006B0DAF" w:rsidP="00E84294">
            <w:pPr>
              <w:ind w:left="210" w:hangingChars="100" w:hanging="210"/>
            </w:pPr>
          </w:p>
        </w:tc>
        <w:tc>
          <w:tcPr>
            <w:tcW w:w="1985" w:type="dxa"/>
            <w:vMerge w:val="restart"/>
            <w:vAlign w:val="center"/>
          </w:tcPr>
          <w:p w:rsidR="006B0DAF" w:rsidRPr="00994E63" w:rsidRDefault="006B0DAF" w:rsidP="00CD7061">
            <w:pPr>
              <w:ind w:left="210" w:hangingChars="100" w:hanging="210"/>
              <w:jc w:val="center"/>
            </w:pPr>
            <w:r>
              <w:rPr>
                <w:rFonts w:hint="eastAsia"/>
              </w:rPr>
              <w:t>0.33</w:t>
            </w:r>
          </w:p>
        </w:tc>
        <w:tc>
          <w:tcPr>
            <w:tcW w:w="2278" w:type="dxa"/>
            <w:vMerge/>
          </w:tcPr>
          <w:p w:rsidR="006B0DAF" w:rsidRPr="00994E63" w:rsidRDefault="006B0DAF" w:rsidP="00E84294">
            <w:pPr>
              <w:ind w:left="210" w:hangingChars="100" w:hanging="210"/>
            </w:pPr>
          </w:p>
        </w:tc>
      </w:tr>
      <w:tr w:rsidR="006B0DAF" w:rsidRPr="00994E63" w:rsidTr="000024EE">
        <w:trPr>
          <w:cantSplit/>
          <w:trHeight w:val="1385"/>
        </w:trPr>
        <w:tc>
          <w:tcPr>
            <w:tcW w:w="1701" w:type="dxa"/>
            <w:vMerge/>
          </w:tcPr>
          <w:p w:rsidR="006B0DAF" w:rsidRPr="00994E63" w:rsidRDefault="006B0DAF" w:rsidP="00E84294">
            <w:pPr>
              <w:ind w:left="210" w:hangingChars="100" w:hanging="210"/>
            </w:pPr>
          </w:p>
        </w:tc>
        <w:tc>
          <w:tcPr>
            <w:tcW w:w="1951" w:type="dxa"/>
            <w:vMerge/>
          </w:tcPr>
          <w:p w:rsidR="006B0DAF" w:rsidRDefault="006B0DAF" w:rsidP="00E84294">
            <w:pPr>
              <w:ind w:left="210" w:hangingChars="100" w:hanging="210"/>
            </w:pPr>
          </w:p>
        </w:tc>
        <w:tc>
          <w:tcPr>
            <w:tcW w:w="2085" w:type="dxa"/>
            <w:vMerge/>
          </w:tcPr>
          <w:p w:rsidR="006B0DAF" w:rsidRDefault="006B0DAF" w:rsidP="00E84294">
            <w:pPr>
              <w:ind w:left="210" w:hangingChars="100" w:hanging="210"/>
            </w:pPr>
          </w:p>
        </w:tc>
        <w:tc>
          <w:tcPr>
            <w:tcW w:w="1956" w:type="dxa"/>
            <w:vMerge/>
          </w:tcPr>
          <w:p w:rsidR="006B0DAF" w:rsidRDefault="006B0DAF" w:rsidP="00E84294">
            <w:pPr>
              <w:ind w:left="210" w:hangingChars="100" w:hanging="210"/>
            </w:pPr>
          </w:p>
        </w:tc>
        <w:tc>
          <w:tcPr>
            <w:tcW w:w="920" w:type="dxa"/>
            <w:vAlign w:val="center"/>
          </w:tcPr>
          <w:p w:rsidR="006B0DAF" w:rsidRDefault="006B0DAF" w:rsidP="00D225F7">
            <w:pPr>
              <w:jc w:val="center"/>
            </w:pPr>
            <w:r>
              <w:rPr>
                <w:rFonts w:hint="eastAsia"/>
              </w:rPr>
              <w:t>2030</w:t>
            </w:r>
          </w:p>
          <w:p w:rsidR="006B0DAF" w:rsidRPr="003838E0" w:rsidRDefault="006B0DAF" w:rsidP="00D225F7">
            <w:pPr>
              <w:jc w:val="center"/>
            </w:pPr>
            <w:r>
              <w:rPr>
                <w:rFonts w:hint="eastAsia"/>
              </w:rPr>
              <w:t>年度</w:t>
            </w:r>
          </w:p>
        </w:tc>
        <w:tc>
          <w:tcPr>
            <w:tcW w:w="1494" w:type="dxa"/>
            <w:vAlign w:val="center"/>
          </w:tcPr>
          <w:p w:rsidR="006B0DAF" w:rsidRPr="003838E0" w:rsidRDefault="006B0DAF" w:rsidP="00D225F7">
            <w:pPr>
              <w:jc w:val="center"/>
            </w:pPr>
            <w:r>
              <w:rPr>
                <w:rFonts w:hint="eastAsia"/>
              </w:rPr>
              <w:t>14</w:t>
            </w:r>
          </w:p>
        </w:tc>
        <w:tc>
          <w:tcPr>
            <w:tcW w:w="828" w:type="dxa"/>
            <w:vMerge/>
            <w:vAlign w:val="center"/>
          </w:tcPr>
          <w:p w:rsidR="006B0DAF" w:rsidRDefault="006B0DAF" w:rsidP="00DE2DA9">
            <w:pPr>
              <w:jc w:val="center"/>
            </w:pPr>
          </w:p>
        </w:tc>
        <w:tc>
          <w:tcPr>
            <w:tcW w:w="797" w:type="dxa"/>
            <w:vMerge/>
            <w:vAlign w:val="center"/>
          </w:tcPr>
          <w:p w:rsidR="006B0DAF" w:rsidRDefault="006B0DAF" w:rsidP="00DE2DA9">
            <w:pPr>
              <w:jc w:val="center"/>
            </w:pPr>
          </w:p>
        </w:tc>
        <w:tc>
          <w:tcPr>
            <w:tcW w:w="889" w:type="dxa"/>
            <w:vMerge/>
            <w:vAlign w:val="center"/>
          </w:tcPr>
          <w:p w:rsidR="006B0DAF" w:rsidRDefault="006B0DAF" w:rsidP="00DE2DA9">
            <w:pPr>
              <w:jc w:val="center"/>
            </w:pPr>
          </w:p>
        </w:tc>
        <w:tc>
          <w:tcPr>
            <w:tcW w:w="670" w:type="dxa"/>
            <w:vMerge/>
            <w:vAlign w:val="center"/>
          </w:tcPr>
          <w:p w:rsidR="006B0DAF" w:rsidRDefault="006B0DAF" w:rsidP="00DE2DA9">
            <w:pPr>
              <w:ind w:left="210" w:hangingChars="100" w:hanging="210"/>
              <w:jc w:val="center"/>
            </w:pPr>
          </w:p>
        </w:tc>
        <w:tc>
          <w:tcPr>
            <w:tcW w:w="2693" w:type="dxa"/>
            <w:vMerge/>
          </w:tcPr>
          <w:p w:rsidR="006B0DAF" w:rsidRDefault="006B0DAF" w:rsidP="00E84294">
            <w:pPr>
              <w:ind w:left="210" w:hangingChars="100" w:hanging="210"/>
            </w:pPr>
          </w:p>
        </w:tc>
        <w:tc>
          <w:tcPr>
            <w:tcW w:w="1985" w:type="dxa"/>
            <w:vMerge/>
            <w:tcBorders>
              <w:bottom w:val="single" w:sz="4" w:space="0" w:color="auto"/>
            </w:tcBorders>
            <w:vAlign w:val="center"/>
          </w:tcPr>
          <w:p w:rsidR="006B0DAF" w:rsidRPr="00994E63" w:rsidRDefault="006B0DAF" w:rsidP="00CD7061">
            <w:pPr>
              <w:ind w:left="210" w:hangingChars="100" w:hanging="210"/>
              <w:jc w:val="center"/>
            </w:pPr>
          </w:p>
        </w:tc>
        <w:tc>
          <w:tcPr>
            <w:tcW w:w="2278" w:type="dxa"/>
            <w:vMerge/>
          </w:tcPr>
          <w:p w:rsidR="006B0DAF" w:rsidRPr="00994E63" w:rsidRDefault="006B0DAF" w:rsidP="00E84294">
            <w:pPr>
              <w:ind w:left="210" w:hangingChars="100" w:hanging="210"/>
            </w:pPr>
          </w:p>
        </w:tc>
      </w:tr>
      <w:tr w:rsidR="000024EE" w:rsidRPr="00994E63" w:rsidTr="000024EE">
        <w:trPr>
          <w:cantSplit/>
          <w:trHeight w:val="1427"/>
        </w:trPr>
        <w:tc>
          <w:tcPr>
            <w:tcW w:w="1701" w:type="dxa"/>
            <w:vMerge/>
          </w:tcPr>
          <w:p w:rsidR="000024EE" w:rsidRPr="00994E63" w:rsidRDefault="000024EE" w:rsidP="00E84294">
            <w:pPr>
              <w:ind w:left="210" w:hangingChars="100" w:hanging="210"/>
            </w:pPr>
          </w:p>
        </w:tc>
        <w:tc>
          <w:tcPr>
            <w:tcW w:w="1951" w:type="dxa"/>
            <w:vMerge/>
          </w:tcPr>
          <w:p w:rsidR="000024EE" w:rsidRDefault="000024EE" w:rsidP="00E84294">
            <w:pPr>
              <w:ind w:left="210" w:hangingChars="100" w:hanging="210"/>
            </w:pPr>
          </w:p>
        </w:tc>
        <w:tc>
          <w:tcPr>
            <w:tcW w:w="2085" w:type="dxa"/>
            <w:vMerge/>
          </w:tcPr>
          <w:p w:rsidR="000024EE" w:rsidRDefault="000024EE" w:rsidP="00E84294">
            <w:pPr>
              <w:ind w:left="210" w:hangingChars="100" w:hanging="210"/>
            </w:pPr>
          </w:p>
        </w:tc>
        <w:tc>
          <w:tcPr>
            <w:tcW w:w="1956" w:type="dxa"/>
            <w:vMerge/>
          </w:tcPr>
          <w:p w:rsidR="000024EE" w:rsidRDefault="000024EE" w:rsidP="00E84294">
            <w:pPr>
              <w:ind w:left="210" w:hangingChars="100" w:hanging="210"/>
            </w:pPr>
          </w:p>
        </w:tc>
        <w:tc>
          <w:tcPr>
            <w:tcW w:w="2414" w:type="dxa"/>
            <w:gridSpan w:val="2"/>
            <w:vAlign w:val="center"/>
          </w:tcPr>
          <w:p w:rsidR="000024EE" w:rsidRDefault="000024EE" w:rsidP="00D225F7">
            <w:pPr>
              <w:jc w:val="center"/>
            </w:pPr>
            <w:r>
              <w:rPr>
                <w:rFonts w:hint="eastAsia"/>
              </w:rPr>
              <w:t>累積導入台数</w:t>
            </w:r>
          </w:p>
          <w:p w:rsidR="000024EE" w:rsidRDefault="000024EE" w:rsidP="00D225F7">
            <w:pPr>
              <w:jc w:val="center"/>
            </w:pPr>
            <w:r>
              <w:rPr>
                <w:rFonts w:hint="eastAsia"/>
              </w:rPr>
              <w:t>潜熱回収型</w:t>
            </w:r>
          </w:p>
          <w:p w:rsidR="000024EE" w:rsidRPr="003838E0" w:rsidRDefault="000024EE" w:rsidP="00D225F7">
            <w:pPr>
              <w:jc w:val="center"/>
            </w:pPr>
            <w:r>
              <w:rPr>
                <w:rFonts w:hint="eastAsia"/>
              </w:rPr>
              <w:t>給湯器（万台）</w:t>
            </w:r>
          </w:p>
        </w:tc>
        <w:tc>
          <w:tcPr>
            <w:tcW w:w="828" w:type="dxa"/>
            <w:vMerge w:val="restart"/>
            <w:vAlign w:val="center"/>
          </w:tcPr>
          <w:p w:rsidR="000024EE" w:rsidRPr="00994E63" w:rsidRDefault="000024EE" w:rsidP="00DE2DA9">
            <w:pPr>
              <w:jc w:val="center"/>
            </w:pPr>
            <w:r>
              <w:rPr>
                <w:rFonts w:hint="eastAsia"/>
              </w:rPr>
              <w:t>2020</w:t>
            </w:r>
            <w:r>
              <w:rPr>
                <w:rFonts w:hint="eastAsia"/>
              </w:rPr>
              <w:t>年度</w:t>
            </w:r>
          </w:p>
        </w:tc>
        <w:tc>
          <w:tcPr>
            <w:tcW w:w="797" w:type="dxa"/>
            <w:vMerge w:val="restart"/>
            <w:vAlign w:val="center"/>
          </w:tcPr>
          <w:p w:rsidR="000024EE" w:rsidRPr="00994E63" w:rsidRDefault="000024EE" w:rsidP="00DE2DA9">
            <w:pPr>
              <w:jc w:val="center"/>
            </w:pPr>
            <w:r>
              <w:rPr>
                <w:rFonts w:hint="eastAsia"/>
              </w:rPr>
              <w:t>26</w:t>
            </w:r>
          </w:p>
        </w:tc>
        <w:tc>
          <w:tcPr>
            <w:tcW w:w="889" w:type="dxa"/>
            <w:vMerge w:val="restart"/>
            <w:vAlign w:val="center"/>
          </w:tcPr>
          <w:p w:rsidR="000024EE" w:rsidRDefault="000024EE" w:rsidP="00DE2DA9">
            <w:pPr>
              <w:ind w:left="210" w:hangingChars="100" w:hanging="210"/>
              <w:jc w:val="center"/>
            </w:pPr>
            <w:r>
              <w:rPr>
                <w:rFonts w:hint="eastAsia"/>
              </w:rPr>
              <w:t>2020</w:t>
            </w:r>
          </w:p>
          <w:p w:rsidR="000024EE" w:rsidRPr="00994E63" w:rsidRDefault="000024EE" w:rsidP="00DE2DA9">
            <w:pPr>
              <w:ind w:left="210" w:hangingChars="100" w:hanging="210"/>
              <w:jc w:val="center"/>
            </w:pPr>
            <w:r>
              <w:rPr>
                <w:rFonts w:hint="eastAsia"/>
              </w:rPr>
              <w:t>年度</w:t>
            </w:r>
          </w:p>
        </w:tc>
        <w:tc>
          <w:tcPr>
            <w:tcW w:w="670" w:type="dxa"/>
            <w:vMerge w:val="restart"/>
            <w:vAlign w:val="center"/>
          </w:tcPr>
          <w:p w:rsidR="000024EE" w:rsidRPr="00994E63" w:rsidRDefault="000024EE" w:rsidP="00DE2DA9">
            <w:pPr>
              <w:jc w:val="center"/>
            </w:pPr>
            <w:r>
              <w:rPr>
                <w:rFonts w:hint="eastAsia"/>
              </w:rPr>
              <w:t>64</w:t>
            </w:r>
          </w:p>
        </w:tc>
        <w:tc>
          <w:tcPr>
            <w:tcW w:w="2693" w:type="dxa"/>
            <w:vMerge/>
          </w:tcPr>
          <w:p w:rsidR="000024EE" w:rsidRDefault="000024EE" w:rsidP="00E84294">
            <w:pPr>
              <w:ind w:left="210" w:hangingChars="100" w:hanging="210"/>
            </w:pPr>
          </w:p>
        </w:tc>
        <w:tc>
          <w:tcPr>
            <w:tcW w:w="1985" w:type="dxa"/>
            <w:vMerge w:val="restart"/>
            <w:vAlign w:val="center"/>
          </w:tcPr>
          <w:p w:rsidR="000024EE" w:rsidRPr="00994E63" w:rsidRDefault="000024EE" w:rsidP="00CD7061">
            <w:pPr>
              <w:ind w:left="210" w:hangingChars="100" w:hanging="210"/>
              <w:jc w:val="center"/>
            </w:pPr>
            <w:r>
              <w:rPr>
                <w:rFonts w:hint="eastAsia"/>
              </w:rPr>
              <w:t>4.2</w:t>
            </w:r>
          </w:p>
        </w:tc>
        <w:tc>
          <w:tcPr>
            <w:tcW w:w="2278" w:type="dxa"/>
            <w:vMerge/>
          </w:tcPr>
          <w:p w:rsidR="000024EE" w:rsidRPr="00994E63" w:rsidRDefault="000024EE" w:rsidP="00E84294">
            <w:pPr>
              <w:ind w:left="210" w:hangingChars="100" w:hanging="210"/>
            </w:pPr>
          </w:p>
        </w:tc>
      </w:tr>
      <w:tr w:rsidR="006B0DAF" w:rsidRPr="00994E63" w:rsidTr="000024EE">
        <w:trPr>
          <w:cantSplit/>
          <w:trHeight w:val="1555"/>
        </w:trPr>
        <w:tc>
          <w:tcPr>
            <w:tcW w:w="1701" w:type="dxa"/>
            <w:vMerge/>
          </w:tcPr>
          <w:p w:rsidR="006B0DAF" w:rsidRPr="00994E63" w:rsidRDefault="006B0DAF" w:rsidP="00E84294">
            <w:pPr>
              <w:ind w:left="210" w:hangingChars="100" w:hanging="210"/>
            </w:pPr>
          </w:p>
        </w:tc>
        <w:tc>
          <w:tcPr>
            <w:tcW w:w="1951" w:type="dxa"/>
            <w:vMerge/>
          </w:tcPr>
          <w:p w:rsidR="006B0DAF" w:rsidRDefault="006B0DAF" w:rsidP="00E84294">
            <w:pPr>
              <w:ind w:left="210" w:hangingChars="100" w:hanging="210"/>
            </w:pPr>
          </w:p>
        </w:tc>
        <w:tc>
          <w:tcPr>
            <w:tcW w:w="2085" w:type="dxa"/>
            <w:vMerge/>
          </w:tcPr>
          <w:p w:rsidR="006B0DAF" w:rsidRDefault="006B0DAF" w:rsidP="00E84294">
            <w:pPr>
              <w:ind w:left="210" w:hangingChars="100" w:hanging="210"/>
            </w:pPr>
          </w:p>
        </w:tc>
        <w:tc>
          <w:tcPr>
            <w:tcW w:w="1956" w:type="dxa"/>
            <w:vMerge/>
          </w:tcPr>
          <w:p w:rsidR="006B0DAF" w:rsidRDefault="006B0DAF" w:rsidP="00E84294">
            <w:pPr>
              <w:ind w:left="210" w:hangingChars="100" w:hanging="210"/>
            </w:pPr>
          </w:p>
        </w:tc>
        <w:tc>
          <w:tcPr>
            <w:tcW w:w="920" w:type="dxa"/>
            <w:vAlign w:val="center"/>
          </w:tcPr>
          <w:p w:rsidR="006B0DAF" w:rsidRDefault="006B0DAF" w:rsidP="00D225F7">
            <w:pPr>
              <w:jc w:val="center"/>
            </w:pPr>
            <w:r>
              <w:rPr>
                <w:rFonts w:hint="eastAsia"/>
              </w:rPr>
              <w:t>2013</w:t>
            </w:r>
          </w:p>
          <w:p w:rsidR="006B0DAF" w:rsidRPr="003838E0" w:rsidRDefault="006B0DAF" w:rsidP="00D225F7">
            <w:pPr>
              <w:jc w:val="center"/>
            </w:pPr>
            <w:r>
              <w:rPr>
                <w:rFonts w:hint="eastAsia"/>
              </w:rPr>
              <w:t>年度</w:t>
            </w:r>
          </w:p>
        </w:tc>
        <w:tc>
          <w:tcPr>
            <w:tcW w:w="1494" w:type="dxa"/>
            <w:vAlign w:val="center"/>
          </w:tcPr>
          <w:p w:rsidR="006B0DAF" w:rsidRPr="003838E0" w:rsidRDefault="006B0DAF" w:rsidP="00D225F7">
            <w:pPr>
              <w:jc w:val="center"/>
            </w:pPr>
            <w:r>
              <w:rPr>
                <w:rFonts w:hint="eastAsia"/>
              </w:rPr>
              <w:t>51</w:t>
            </w:r>
          </w:p>
        </w:tc>
        <w:tc>
          <w:tcPr>
            <w:tcW w:w="828" w:type="dxa"/>
            <w:vMerge/>
            <w:vAlign w:val="center"/>
          </w:tcPr>
          <w:p w:rsidR="006B0DAF" w:rsidRDefault="006B0DAF" w:rsidP="00DE2DA9">
            <w:pPr>
              <w:jc w:val="center"/>
            </w:pPr>
          </w:p>
        </w:tc>
        <w:tc>
          <w:tcPr>
            <w:tcW w:w="797" w:type="dxa"/>
            <w:vMerge/>
            <w:vAlign w:val="center"/>
          </w:tcPr>
          <w:p w:rsidR="006B0DAF" w:rsidRDefault="006B0DAF" w:rsidP="00DE2DA9">
            <w:pPr>
              <w:jc w:val="center"/>
            </w:pPr>
          </w:p>
        </w:tc>
        <w:tc>
          <w:tcPr>
            <w:tcW w:w="889" w:type="dxa"/>
            <w:vMerge/>
            <w:vAlign w:val="center"/>
          </w:tcPr>
          <w:p w:rsidR="006B0DAF" w:rsidRDefault="006B0DAF" w:rsidP="00DE2DA9">
            <w:pPr>
              <w:ind w:left="210" w:hangingChars="100" w:hanging="210"/>
              <w:jc w:val="center"/>
            </w:pPr>
          </w:p>
        </w:tc>
        <w:tc>
          <w:tcPr>
            <w:tcW w:w="670" w:type="dxa"/>
            <w:vMerge/>
            <w:vAlign w:val="center"/>
          </w:tcPr>
          <w:p w:rsidR="006B0DAF" w:rsidRDefault="006B0DAF" w:rsidP="00DE2DA9">
            <w:pPr>
              <w:jc w:val="center"/>
            </w:pPr>
          </w:p>
        </w:tc>
        <w:tc>
          <w:tcPr>
            <w:tcW w:w="2693" w:type="dxa"/>
            <w:vMerge/>
          </w:tcPr>
          <w:p w:rsidR="006B0DAF" w:rsidRDefault="006B0DAF" w:rsidP="00E84294">
            <w:pPr>
              <w:ind w:left="210" w:hangingChars="100" w:hanging="210"/>
            </w:pPr>
          </w:p>
        </w:tc>
        <w:tc>
          <w:tcPr>
            <w:tcW w:w="1985" w:type="dxa"/>
            <w:vMerge/>
            <w:tcBorders>
              <w:bottom w:val="single" w:sz="4" w:space="0" w:color="auto"/>
            </w:tcBorders>
            <w:vAlign w:val="center"/>
          </w:tcPr>
          <w:p w:rsidR="006B0DAF" w:rsidRPr="00994E63" w:rsidRDefault="006B0DAF" w:rsidP="00CD7061">
            <w:pPr>
              <w:ind w:left="210" w:hangingChars="100" w:hanging="210"/>
              <w:jc w:val="center"/>
            </w:pPr>
          </w:p>
        </w:tc>
        <w:tc>
          <w:tcPr>
            <w:tcW w:w="2278" w:type="dxa"/>
            <w:vMerge/>
          </w:tcPr>
          <w:p w:rsidR="006B0DAF" w:rsidRPr="00994E63" w:rsidRDefault="006B0DAF" w:rsidP="00E84294">
            <w:pPr>
              <w:ind w:left="210" w:hangingChars="100" w:hanging="210"/>
            </w:pPr>
          </w:p>
        </w:tc>
      </w:tr>
      <w:tr w:rsidR="006B0DAF" w:rsidRPr="00994E63" w:rsidTr="003B0E50">
        <w:trPr>
          <w:cantSplit/>
          <w:trHeight w:val="1571"/>
        </w:trPr>
        <w:tc>
          <w:tcPr>
            <w:tcW w:w="1701" w:type="dxa"/>
            <w:vMerge/>
          </w:tcPr>
          <w:p w:rsidR="006B0DAF" w:rsidRPr="00994E63" w:rsidRDefault="006B0DAF" w:rsidP="00E84294">
            <w:pPr>
              <w:ind w:left="210" w:hangingChars="100" w:hanging="210"/>
            </w:pPr>
          </w:p>
        </w:tc>
        <w:tc>
          <w:tcPr>
            <w:tcW w:w="1951" w:type="dxa"/>
            <w:vMerge/>
          </w:tcPr>
          <w:p w:rsidR="006B0DAF" w:rsidRDefault="006B0DAF" w:rsidP="00E84294">
            <w:pPr>
              <w:ind w:left="210" w:hangingChars="100" w:hanging="210"/>
            </w:pPr>
          </w:p>
        </w:tc>
        <w:tc>
          <w:tcPr>
            <w:tcW w:w="2085" w:type="dxa"/>
            <w:vMerge/>
          </w:tcPr>
          <w:p w:rsidR="006B0DAF" w:rsidRDefault="006B0DAF" w:rsidP="00E84294">
            <w:pPr>
              <w:ind w:left="210" w:hangingChars="100" w:hanging="210"/>
            </w:pPr>
          </w:p>
        </w:tc>
        <w:tc>
          <w:tcPr>
            <w:tcW w:w="1956" w:type="dxa"/>
            <w:vMerge/>
          </w:tcPr>
          <w:p w:rsidR="006B0DAF" w:rsidRDefault="006B0DAF" w:rsidP="00E84294">
            <w:pPr>
              <w:ind w:left="210" w:hangingChars="100" w:hanging="210"/>
            </w:pPr>
          </w:p>
        </w:tc>
        <w:tc>
          <w:tcPr>
            <w:tcW w:w="920" w:type="dxa"/>
            <w:vAlign w:val="center"/>
          </w:tcPr>
          <w:p w:rsidR="006B0DAF" w:rsidRDefault="006B0DAF" w:rsidP="00D225F7">
            <w:pPr>
              <w:jc w:val="center"/>
            </w:pPr>
            <w:r>
              <w:rPr>
                <w:rFonts w:hint="eastAsia"/>
              </w:rPr>
              <w:t>2020</w:t>
            </w:r>
          </w:p>
          <w:p w:rsidR="006B0DAF" w:rsidRPr="003838E0" w:rsidRDefault="006B0DAF" w:rsidP="00D225F7">
            <w:pPr>
              <w:jc w:val="center"/>
            </w:pPr>
            <w:r>
              <w:rPr>
                <w:rFonts w:hint="eastAsia"/>
              </w:rPr>
              <w:t>年度</w:t>
            </w:r>
          </w:p>
        </w:tc>
        <w:tc>
          <w:tcPr>
            <w:tcW w:w="1494" w:type="dxa"/>
            <w:vAlign w:val="center"/>
          </w:tcPr>
          <w:p w:rsidR="006B0DAF" w:rsidRPr="003838E0" w:rsidRDefault="006B0DAF" w:rsidP="00D225F7">
            <w:pPr>
              <w:jc w:val="center"/>
            </w:pPr>
            <w:r>
              <w:rPr>
                <w:rFonts w:hint="eastAsia"/>
              </w:rPr>
              <w:t>100</w:t>
            </w:r>
          </w:p>
        </w:tc>
        <w:tc>
          <w:tcPr>
            <w:tcW w:w="828" w:type="dxa"/>
            <w:vMerge w:val="restart"/>
            <w:vAlign w:val="center"/>
          </w:tcPr>
          <w:p w:rsidR="006B0DAF" w:rsidRPr="00994E63" w:rsidRDefault="006B0DAF" w:rsidP="00DE2DA9">
            <w:pPr>
              <w:jc w:val="center"/>
            </w:pPr>
            <w:r>
              <w:rPr>
                <w:rFonts w:hint="eastAsia"/>
              </w:rPr>
              <w:t>2030</w:t>
            </w:r>
            <w:r>
              <w:rPr>
                <w:rFonts w:hint="eastAsia"/>
              </w:rPr>
              <w:t>年度</w:t>
            </w:r>
          </w:p>
        </w:tc>
        <w:tc>
          <w:tcPr>
            <w:tcW w:w="797" w:type="dxa"/>
            <w:vMerge w:val="restart"/>
            <w:vAlign w:val="center"/>
          </w:tcPr>
          <w:p w:rsidR="006B0DAF" w:rsidRPr="00994E63" w:rsidRDefault="006B0DAF" w:rsidP="00DE2DA9">
            <w:pPr>
              <w:jc w:val="center"/>
            </w:pPr>
            <w:r>
              <w:rPr>
                <w:rFonts w:hint="eastAsia"/>
              </w:rPr>
              <w:t>66</w:t>
            </w:r>
          </w:p>
        </w:tc>
        <w:tc>
          <w:tcPr>
            <w:tcW w:w="889" w:type="dxa"/>
            <w:vMerge w:val="restart"/>
            <w:vAlign w:val="center"/>
          </w:tcPr>
          <w:p w:rsidR="006B0DAF" w:rsidRDefault="006B0DAF" w:rsidP="00DE2DA9">
            <w:pPr>
              <w:jc w:val="center"/>
            </w:pPr>
            <w:r>
              <w:rPr>
                <w:rFonts w:hint="eastAsia"/>
              </w:rPr>
              <w:t>2030</w:t>
            </w:r>
          </w:p>
          <w:p w:rsidR="006B0DAF" w:rsidRPr="00994E63" w:rsidRDefault="006B0DAF" w:rsidP="00DE2DA9">
            <w:pPr>
              <w:jc w:val="center"/>
            </w:pPr>
            <w:r>
              <w:rPr>
                <w:rFonts w:hint="eastAsia"/>
              </w:rPr>
              <w:t>年度</w:t>
            </w:r>
          </w:p>
        </w:tc>
        <w:tc>
          <w:tcPr>
            <w:tcW w:w="670" w:type="dxa"/>
            <w:vMerge w:val="restart"/>
            <w:vAlign w:val="center"/>
          </w:tcPr>
          <w:p w:rsidR="006B0DAF" w:rsidRPr="00994E63" w:rsidRDefault="006B0DAF" w:rsidP="00DE2DA9">
            <w:pPr>
              <w:ind w:left="210" w:hangingChars="100" w:hanging="210"/>
              <w:jc w:val="center"/>
            </w:pPr>
            <w:r>
              <w:rPr>
                <w:rFonts w:hint="eastAsia"/>
              </w:rPr>
              <w:t>155</w:t>
            </w:r>
          </w:p>
        </w:tc>
        <w:tc>
          <w:tcPr>
            <w:tcW w:w="2693" w:type="dxa"/>
            <w:vMerge/>
          </w:tcPr>
          <w:p w:rsidR="006B0DAF" w:rsidRDefault="006B0DAF" w:rsidP="00E84294">
            <w:pPr>
              <w:ind w:left="210" w:hangingChars="100" w:hanging="210"/>
            </w:pPr>
          </w:p>
        </w:tc>
        <w:tc>
          <w:tcPr>
            <w:tcW w:w="1985" w:type="dxa"/>
            <w:vMerge w:val="restart"/>
            <w:vAlign w:val="center"/>
          </w:tcPr>
          <w:p w:rsidR="006B0DAF" w:rsidRPr="00994E63" w:rsidRDefault="006B0DAF" w:rsidP="00CD7061">
            <w:pPr>
              <w:ind w:left="210" w:hangingChars="100" w:hanging="210"/>
              <w:jc w:val="center"/>
            </w:pPr>
            <w:r>
              <w:rPr>
                <w:rFonts w:hint="eastAsia"/>
              </w:rPr>
              <w:t>10.2</w:t>
            </w:r>
          </w:p>
        </w:tc>
        <w:tc>
          <w:tcPr>
            <w:tcW w:w="2278" w:type="dxa"/>
            <w:vMerge/>
          </w:tcPr>
          <w:p w:rsidR="006B0DAF" w:rsidRPr="00994E63" w:rsidRDefault="006B0DAF" w:rsidP="00E84294">
            <w:pPr>
              <w:ind w:left="210" w:hangingChars="100" w:hanging="210"/>
            </w:pPr>
          </w:p>
        </w:tc>
      </w:tr>
      <w:tr w:rsidR="006B0DAF" w:rsidRPr="00994E63" w:rsidTr="003B0E50">
        <w:trPr>
          <w:cantSplit/>
          <w:trHeight w:val="1254"/>
        </w:trPr>
        <w:tc>
          <w:tcPr>
            <w:tcW w:w="1701" w:type="dxa"/>
            <w:vMerge/>
            <w:tcBorders>
              <w:bottom w:val="single" w:sz="4" w:space="0" w:color="auto"/>
            </w:tcBorders>
          </w:tcPr>
          <w:p w:rsidR="006B0DAF" w:rsidRPr="00994E63" w:rsidRDefault="006B0DAF" w:rsidP="00E84294">
            <w:pPr>
              <w:ind w:left="210" w:hangingChars="100" w:hanging="210"/>
            </w:pPr>
          </w:p>
        </w:tc>
        <w:tc>
          <w:tcPr>
            <w:tcW w:w="1951" w:type="dxa"/>
            <w:vMerge/>
            <w:tcBorders>
              <w:bottom w:val="single" w:sz="4" w:space="0" w:color="auto"/>
            </w:tcBorders>
          </w:tcPr>
          <w:p w:rsidR="006B0DAF" w:rsidRDefault="006B0DAF" w:rsidP="00E84294">
            <w:pPr>
              <w:ind w:left="210" w:hangingChars="100" w:hanging="210"/>
            </w:pPr>
          </w:p>
        </w:tc>
        <w:tc>
          <w:tcPr>
            <w:tcW w:w="2085" w:type="dxa"/>
            <w:vMerge/>
            <w:tcBorders>
              <w:bottom w:val="single" w:sz="4" w:space="0" w:color="auto"/>
            </w:tcBorders>
          </w:tcPr>
          <w:p w:rsidR="006B0DAF" w:rsidRDefault="006B0DAF" w:rsidP="00E84294">
            <w:pPr>
              <w:ind w:left="210" w:hangingChars="100" w:hanging="210"/>
            </w:pPr>
          </w:p>
        </w:tc>
        <w:tc>
          <w:tcPr>
            <w:tcW w:w="1956" w:type="dxa"/>
            <w:vMerge/>
            <w:tcBorders>
              <w:bottom w:val="single" w:sz="4" w:space="0" w:color="auto"/>
            </w:tcBorders>
          </w:tcPr>
          <w:p w:rsidR="006B0DAF" w:rsidRDefault="006B0DAF" w:rsidP="00E84294">
            <w:pPr>
              <w:ind w:left="210" w:hangingChars="100" w:hanging="210"/>
            </w:pPr>
          </w:p>
        </w:tc>
        <w:tc>
          <w:tcPr>
            <w:tcW w:w="920" w:type="dxa"/>
            <w:vAlign w:val="center"/>
          </w:tcPr>
          <w:p w:rsidR="006B0DAF" w:rsidRDefault="006B0DAF" w:rsidP="00D225F7">
            <w:pPr>
              <w:jc w:val="center"/>
            </w:pPr>
            <w:r>
              <w:rPr>
                <w:rFonts w:hint="eastAsia"/>
              </w:rPr>
              <w:t>2030</w:t>
            </w:r>
          </w:p>
          <w:p w:rsidR="006B0DAF" w:rsidRPr="003838E0" w:rsidRDefault="006B0DAF" w:rsidP="00D225F7">
            <w:pPr>
              <w:jc w:val="center"/>
            </w:pPr>
            <w:r>
              <w:rPr>
                <w:rFonts w:hint="eastAsia"/>
              </w:rPr>
              <w:t>年度</w:t>
            </w:r>
          </w:p>
        </w:tc>
        <w:tc>
          <w:tcPr>
            <w:tcW w:w="1494" w:type="dxa"/>
            <w:vAlign w:val="center"/>
          </w:tcPr>
          <w:p w:rsidR="006B0DAF" w:rsidRPr="003838E0" w:rsidRDefault="006B0DAF" w:rsidP="00D225F7">
            <w:pPr>
              <w:jc w:val="center"/>
            </w:pPr>
            <w:r>
              <w:rPr>
                <w:rFonts w:hint="eastAsia"/>
              </w:rPr>
              <w:t>100</w:t>
            </w:r>
          </w:p>
        </w:tc>
        <w:tc>
          <w:tcPr>
            <w:tcW w:w="828" w:type="dxa"/>
            <w:vMerge/>
          </w:tcPr>
          <w:p w:rsidR="006B0DAF" w:rsidRDefault="006B0DAF" w:rsidP="00B6479B"/>
        </w:tc>
        <w:tc>
          <w:tcPr>
            <w:tcW w:w="797" w:type="dxa"/>
            <w:vMerge/>
          </w:tcPr>
          <w:p w:rsidR="006B0DAF" w:rsidRDefault="006B0DAF" w:rsidP="00B6479B"/>
        </w:tc>
        <w:tc>
          <w:tcPr>
            <w:tcW w:w="889" w:type="dxa"/>
            <w:vMerge/>
          </w:tcPr>
          <w:p w:rsidR="006B0DAF" w:rsidRDefault="006B0DAF" w:rsidP="007633D3"/>
        </w:tc>
        <w:tc>
          <w:tcPr>
            <w:tcW w:w="670" w:type="dxa"/>
            <w:vMerge/>
          </w:tcPr>
          <w:p w:rsidR="006B0DAF" w:rsidRDefault="006B0DAF" w:rsidP="00E84294">
            <w:pPr>
              <w:ind w:left="210" w:hangingChars="100" w:hanging="210"/>
            </w:pPr>
          </w:p>
        </w:tc>
        <w:tc>
          <w:tcPr>
            <w:tcW w:w="2693" w:type="dxa"/>
            <w:vMerge/>
            <w:tcBorders>
              <w:bottom w:val="single" w:sz="4" w:space="0" w:color="auto"/>
            </w:tcBorders>
          </w:tcPr>
          <w:p w:rsidR="006B0DAF" w:rsidRDefault="006B0DAF" w:rsidP="00E84294">
            <w:pPr>
              <w:ind w:left="210" w:hangingChars="100" w:hanging="210"/>
            </w:pPr>
          </w:p>
        </w:tc>
        <w:tc>
          <w:tcPr>
            <w:tcW w:w="1985" w:type="dxa"/>
            <w:vMerge/>
            <w:tcBorders>
              <w:bottom w:val="single" w:sz="4" w:space="0" w:color="auto"/>
            </w:tcBorders>
          </w:tcPr>
          <w:p w:rsidR="006B0DAF" w:rsidRPr="00994E63" w:rsidRDefault="006B0DAF" w:rsidP="00E84294">
            <w:pPr>
              <w:ind w:left="210" w:hangingChars="100" w:hanging="210"/>
            </w:pPr>
          </w:p>
        </w:tc>
        <w:tc>
          <w:tcPr>
            <w:tcW w:w="2278" w:type="dxa"/>
            <w:vMerge/>
            <w:tcBorders>
              <w:bottom w:val="single" w:sz="4" w:space="0" w:color="auto"/>
            </w:tcBorders>
          </w:tcPr>
          <w:p w:rsidR="006B0DAF" w:rsidRPr="00994E63" w:rsidRDefault="006B0DAF" w:rsidP="00E84294">
            <w:pPr>
              <w:ind w:left="210" w:hangingChars="100" w:hanging="210"/>
            </w:pPr>
          </w:p>
        </w:tc>
      </w:tr>
    </w:tbl>
    <w:p w:rsidR="003B0E50" w:rsidRDefault="003B0E50">
      <w:r>
        <w:rPr>
          <w:rFonts w:hint="eastAsia"/>
        </w:rPr>
        <w:t>※１　電力の排出計数は、将来の電源構成について見通しを立てることが困難であることから、エネルギーミックスのある</w:t>
      </w:r>
      <w:r>
        <w:rPr>
          <w:rFonts w:hint="eastAsia"/>
        </w:rPr>
        <w:t>2030</w:t>
      </w:r>
      <w:r>
        <w:rPr>
          <w:rFonts w:hint="eastAsia"/>
        </w:rPr>
        <w:t>年度を除き、</w:t>
      </w:r>
      <w:r>
        <w:rPr>
          <w:rFonts w:hint="eastAsia"/>
        </w:rPr>
        <w:t>2013</w:t>
      </w:r>
      <w:r>
        <w:rPr>
          <w:rFonts w:hint="eastAsia"/>
        </w:rPr>
        <w:t>年度の排出計数に基づいて試算。</w:t>
      </w:r>
    </w:p>
    <w:p w:rsidR="003F1254" w:rsidRDefault="003F1254">
      <w:r>
        <w:rPr>
          <w:rFonts w:hint="eastAsia"/>
        </w:rPr>
        <w:t xml:space="preserve">※２　</w:t>
      </w:r>
      <w:r>
        <w:rPr>
          <w:rFonts w:hint="eastAsia"/>
        </w:rPr>
        <w:t>2020</w:t>
      </w:r>
      <w:r>
        <w:rPr>
          <w:rFonts w:hint="eastAsia"/>
        </w:rPr>
        <w:t>年度の数字は</w:t>
      </w:r>
      <w:r>
        <w:rPr>
          <w:rFonts w:hint="eastAsia"/>
        </w:rPr>
        <w:t>2030</w:t>
      </w:r>
      <w:r>
        <w:rPr>
          <w:rFonts w:hint="eastAsia"/>
        </w:rPr>
        <w:t>年度に向けた進捗状況を確認するための目安である。</w:t>
      </w:r>
    </w:p>
    <w:p w:rsidR="00790E90" w:rsidRDefault="00790E90">
      <w:r>
        <w:br w:type="page"/>
      </w:r>
    </w:p>
    <w:tbl>
      <w:tblPr>
        <w:tblStyle w:val="a5"/>
        <w:tblW w:w="0" w:type="auto"/>
        <w:tblLook w:val="04A0" w:firstRow="1" w:lastRow="0" w:firstColumn="1" w:lastColumn="0" w:noHBand="0" w:noVBand="1"/>
      </w:tblPr>
      <w:tblGrid>
        <w:gridCol w:w="1701"/>
        <w:gridCol w:w="1951"/>
        <w:gridCol w:w="2078"/>
        <w:gridCol w:w="1960"/>
        <w:gridCol w:w="923"/>
        <w:gridCol w:w="1495"/>
        <w:gridCol w:w="828"/>
        <w:gridCol w:w="814"/>
        <w:gridCol w:w="890"/>
        <w:gridCol w:w="875"/>
        <w:gridCol w:w="2469"/>
        <w:gridCol w:w="1985"/>
        <w:gridCol w:w="2305"/>
      </w:tblGrid>
      <w:tr w:rsidR="006B0DAF" w:rsidTr="00E028A5">
        <w:trPr>
          <w:cantSplit/>
          <w:trHeight w:val="360"/>
          <w:tblHeader/>
        </w:trPr>
        <w:tc>
          <w:tcPr>
            <w:tcW w:w="1701" w:type="dxa"/>
            <w:vMerge w:val="restart"/>
            <w:vAlign w:val="center"/>
          </w:tcPr>
          <w:p w:rsidR="006B0DAF" w:rsidRPr="00994E63" w:rsidRDefault="006B0DAF" w:rsidP="005D27C2">
            <w:pPr>
              <w:jc w:val="center"/>
            </w:pPr>
            <w:r w:rsidRPr="00994E63">
              <w:rPr>
                <w:rFonts w:hint="eastAsia"/>
              </w:rPr>
              <w:lastRenderedPageBreak/>
              <w:t>具体的な対策</w:t>
            </w:r>
          </w:p>
        </w:tc>
        <w:tc>
          <w:tcPr>
            <w:tcW w:w="1951" w:type="dxa"/>
            <w:vMerge w:val="restart"/>
            <w:vAlign w:val="center"/>
          </w:tcPr>
          <w:p w:rsidR="006B0DAF" w:rsidRPr="00994E63" w:rsidRDefault="006B0DAF" w:rsidP="005D27C2">
            <w:pPr>
              <w:jc w:val="center"/>
            </w:pPr>
            <w:r w:rsidRPr="00A409BA">
              <w:rPr>
                <w:rFonts w:hint="eastAsia"/>
              </w:rPr>
              <w:t>各主体ごとの対策</w:t>
            </w:r>
          </w:p>
        </w:tc>
        <w:tc>
          <w:tcPr>
            <w:tcW w:w="2078" w:type="dxa"/>
            <w:vMerge w:val="restart"/>
            <w:vAlign w:val="center"/>
          </w:tcPr>
          <w:p w:rsidR="006B0DAF" w:rsidRPr="00994E63" w:rsidRDefault="006B0DAF" w:rsidP="005D27C2">
            <w:pPr>
              <w:jc w:val="center"/>
            </w:pPr>
            <w:r w:rsidRPr="00994E63">
              <w:rPr>
                <w:rFonts w:hint="eastAsia"/>
              </w:rPr>
              <w:t>国の施策</w:t>
            </w:r>
          </w:p>
        </w:tc>
        <w:tc>
          <w:tcPr>
            <w:tcW w:w="1960" w:type="dxa"/>
            <w:vMerge w:val="restart"/>
            <w:vAlign w:val="center"/>
          </w:tcPr>
          <w:p w:rsidR="006B0DAF" w:rsidRPr="00994E63" w:rsidRDefault="006B0DAF" w:rsidP="005D27C2">
            <w:pPr>
              <w:jc w:val="center"/>
            </w:pPr>
            <w:r w:rsidRPr="00994E63">
              <w:rPr>
                <w:rFonts w:hint="eastAsia"/>
              </w:rPr>
              <w:t>地方公共団体が実施することが期待される施策例</w:t>
            </w:r>
          </w:p>
        </w:tc>
        <w:tc>
          <w:tcPr>
            <w:tcW w:w="8294" w:type="dxa"/>
            <w:gridSpan w:val="7"/>
          </w:tcPr>
          <w:p w:rsidR="006B0DAF" w:rsidRPr="00A409BA" w:rsidRDefault="006B0DAF" w:rsidP="005D27C2">
            <w:pPr>
              <w:jc w:val="center"/>
            </w:pPr>
            <w:r w:rsidRPr="00A409BA">
              <w:rPr>
                <w:rFonts w:hint="eastAsia"/>
              </w:rPr>
              <w:t>対策評価指標及び対策効果</w:t>
            </w:r>
          </w:p>
        </w:tc>
        <w:tc>
          <w:tcPr>
            <w:tcW w:w="4290" w:type="dxa"/>
            <w:gridSpan w:val="2"/>
          </w:tcPr>
          <w:p w:rsidR="006B0DAF" w:rsidRDefault="006B0DAF" w:rsidP="005D27C2">
            <w:pPr>
              <w:jc w:val="center"/>
            </w:pPr>
            <w:r>
              <w:rPr>
                <w:rFonts w:hint="eastAsia"/>
              </w:rPr>
              <w:t>備考</w:t>
            </w:r>
          </w:p>
        </w:tc>
      </w:tr>
      <w:tr w:rsidR="004E3641" w:rsidTr="00470CB1">
        <w:trPr>
          <w:cantSplit/>
          <w:trHeight w:val="360"/>
          <w:tblHeader/>
        </w:trPr>
        <w:tc>
          <w:tcPr>
            <w:tcW w:w="1701" w:type="dxa"/>
            <w:vMerge/>
            <w:vAlign w:val="center"/>
          </w:tcPr>
          <w:p w:rsidR="004E3641" w:rsidRPr="00994E63" w:rsidRDefault="004E3641" w:rsidP="005D27C2">
            <w:pPr>
              <w:jc w:val="center"/>
            </w:pPr>
          </w:p>
        </w:tc>
        <w:tc>
          <w:tcPr>
            <w:tcW w:w="1951" w:type="dxa"/>
            <w:vMerge/>
            <w:vAlign w:val="center"/>
          </w:tcPr>
          <w:p w:rsidR="004E3641" w:rsidRPr="00A409BA" w:rsidRDefault="004E3641" w:rsidP="005D27C2">
            <w:pPr>
              <w:jc w:val="center"/>
            </w:pPr>
          </w:p>
        </w:tc>
        <w:tc>
          <w:tcPr>
            <w:tcW w:w="2078" w:type="dxa"/>
            <w:vMerge/>
            <w:vAlign w:val="center"/>
          </w:tcPr>
          <w:p w:rsidR="004E3641" w:rsidRPr="00994E63" w:rsidRDefault="004E3641" w:rsidP="005D27C2">
            <w:pPr>
              <w:jc w:val="center"/>
            </w:pPr>
          </w:p>
        </w:tc>
        <w:tc>
          <w:tcPr>
            <w:tcW w:w="1960" w:type="dxa"/>
            <w:vMerge/>
            <w:vAlign w:val="center"/>
          </w:tcPr>
          <w:p w:rsidR="004E3641" w:rsidRPr="00994E63" w:rsidRDefault="004E3641" w:rsidP="005D27C2">
            <w:pPr>
              <w:jc w:val="center"/>
            </w:pPr>
          </w:p>
        </w:tc>
        <w:tc>
          <w:tcPr>
            <w:tcW w:w="2418" w:type="dxa"/>
            <w:gridSpan w:val="2"/>
            <w:vAlign w:val="center"/>
          </w:tcPr>
          <w:p w:rsidR="004E3641" w:rsidRPr="00994E63" w:rsidRDefault="004E3641" w:rsidP="005D27C2">
            <w:pPr>
              <w:jc w:val="center"/>
            </w:pPr>
            <w:r w:rsidRPr="00B658E4">
              <w:rPr>
                <w:rFonts w:hint="eastAsia"/>
              </w:rPr>
              <w:t>対策評価指標</w:t>
            </w:r>
          </w:p>
        </w:tc>
        <w:tc>
          <w:tcPr>
            <w:tcW w:w="1642" w:type="dxa"/>
            <w:gridSpan w:val="2"/>
            <w:vAlign w:val="center"/>
          </w:tcPr>
          <w:p w:rsidR="004E3641" w:rsidRDefault="004E3641" w:rsidP="005D27C2">
            <w:pPr>
              <w:jc w:val="center"/>
            </w:pPr>
            <w:r w:rsidRPr="00B658E4">
              <w:rPr>
                <w:rFonts w:hint="eastAsia"/>
              </w:rPr>
              <w:t>省エネ</w:t>
            </w:r>
          </w:p>
          <w:p w:rsidR="004E3641" w:rsidRPr="00994E63" w:rsidRDefault="004E3641" w:rsidP="005D27C2">
            <w:pPr>
              <w:jc w:val="center"/>
            </w:pPr>
            <w:r w:rsidRPr="00B658E4">
              <w:rPr>
                <w:rFonts w:hint="eastAsia"/>
              </w:rPr>
              <w:t>見込量</w:t>
            </w:r>
          </w:p>
        </w:tc>
        <w:tc>
          <w:tcPr>
            <w:tcW w:w="1765" w:type="dxa"/>
            <w:gridSpan w:val="2"/>
            <w:vAlign w:val="center"/>
          </w:tcPr>
          <w:p w:rsidR="004E3641" w:rsidRPr="00994E63" w:rsidRDefault="004E3641" w:rsidP="005D27C2">
            <w:pPr>
              <w:jc w:val="center"/>
            </w:pPr>
            <w:r>
              <w:rPr>
                <w:rFonts w:hint="eastAsia"/>
              </w:rPr>
              <w:t>排出削減見込量</w:t>
            </w:r>
          </w:p>
        </w:tc>
        <w:tc>
          <w:tcPr>
            <w:tcW w:w="2469" w:type="dxa"/>
          </w:tcPr>
          <w:p w:rsidR="004E3641" w:rsidRDefault="004E3641" w:rsidP="005D27C2">
            <w:pPr>
              <w:jc w:val="center"/>
            </w:pPr>
            <w:r>
              <w:rPr>
                <w:rFonts w:hint="eastAsia"/>
              </w:rPr>
              <w:t>省エネ見込量及び</w:t>
            </w:r>
          </w:p>
          <w:p w:rsidR="004E3641" w:rsidRDefault="004E3641" w:rsidP="005D27C2">
            <w:pPr>
              <w:jc w:val="center"/>
            </w:pPr>
            <w:r>
              <w:rPr>
                <w:rFonts w:hint="eastAsia"/>
              </w:rPr>
              <w:t>排出削減見込量の</w:t>
            </w:r>
          </w:p>
          <w:p w:rsidR="004E3641" w:rsidRDefault="004E3641" w:rsidP="005D27C2">
            <w:pPr>
              <w:jc w:val="center"/>
            </w:pPr>
            <w:r>
              <w:rPr>
                <w:rFonts w:hint="eastAsia"/>
              </w:rPr>
              <w:t>積算時に見込んだ前提</w:t>
            </w:r>
          </w:p>
        </w:tc>
        <w:tc>
          <w:tcPr>
            <w:tcW w:w="1985" w:type="dxa"/>
            <w:vAlign w:val="center"/>
          </w:tcPr>
          <w:p w:rsidR="004E3641" w:rsidRDefault="004E3641" w:rsidP="005D27C2">
            <w:pPr>
              <w:jc w:val="center"/>
            </w:pPr>
            <w:r>
              <w:rPr>
                <w:rFonts w:hint="eastAsia"/>
              </w:rPr>
              <w:t>大阪府域における排出削減見込量（推計）</w:t>
            </w:r>
          </w:p>
        </w:tc>
        <w:tc>
          <w:tcPr>
            <w:tcW w:w="2305" w:type="dxa"/>
          </w:tcPr>
          <w:p w:rsidR="004E3641" w:rsidRDefault="004E3641" w:rsidP="005D27C2">
            <w:pPr>
              <w:jc w:val="center"/>
            </w:pPr>
            <w:r w:rsidRPr="004D4CF7">
              <w:rPr>
                <w:rFonts w:hint="eastAsia"/>
              </w:rPr>
              <w:t>大阪府域における排出削減見込量（推計）</w:t>
            </w:r>
            <w:r>
              <w:rPr>
                <w:rFonts w:hint="eastAsia"/>
              </w:rPr>
              <w:t>の前提</w:t>
            </w:r>
          </w:p>
        </w:tc>
      </w:tr>
      <w:tr w:rsidR="004E3641" w:rsidRPr="00994E63" w:rsidTr="00470CB1">
        <w:trPr>
          <w:cantSplit/>
          <w:trHeight w:val="1609"/>
        </w:trPr>
        <w:tc>
          <w:tcPr>
            <w:tcW w:w="1701" w:type="dxa"/>
            <w:vMerge w:val="restart"/>
          </w:tcPr>
          <w:p w:rsidR="004E3641" w:rsidRPr="00994E63" w:rsidRDefault="004E3641" w:rsidP="00E84294">
            <w:pPr>
              <w:ind w:left="210" w:hangingChars="100" w:hanging="210"/>
            </w:pPr>
            <w:r w:rsidRPr="00994E63">
              <w:rPr>
                <w:rFonts w:hint="eastAsia"/>
              </w:rPr>
              <w:t>・高効率照明の導入</w:t>
            </w:r>
          </w:p>
        </w:tc>
        <w:tc>
          <w:tcPr>
            <w:tcW w:w="1951" w:type="dxa"/>
            <w:vMerge w:val="restart"/>
          </w:tcPr>
          <w:p w:rsidR="004E3641" w:rsidRDefault="004E3641" w:rsidP="00E84294">
            <w:pPr>
              <w:ind w:left="210" w:hangingChars="100" w:hanging="210"/>
            </w:pPr>
            <w:r>
              <w:rPr>
                <w:rFonts w:hint="eastAsia"/>
              </w:rPr>
              <w:t>・製造事業者：照明の高効率化に係る技術開発、生産、低価格化</w:t>
            </w:r>
          </w:p>
          <w:p w:rsidR="004E3641" w:rsidRDefault="004E3641" w:rsidP="00E84294">
            <w:pPr>
              <w:ind w:left="210" w:hangingChars="100" w:hanging="210"/>
            </w:pPr>
          </w:p>
          <w:p w:rsidR="004E3641" w:rsidRDefault="004E3641" w:rsidP="0068594F">
            <w:r>
              <w:rPr>
                <w:rFonts w:hint="eastAsia"/>
              </w:rPr>
              <w:t>・販売業者：高効率照明に係る消費者への情報提供</w:t>
            </w:r>
          </w:p>
          <w:p w:rsidR="004E3641" w:rsidRDefault="004E3641" w:rsidP="0068594F"/>
          <w:p w:rsidR="004E3641" w:rsidRPr="00994E63" w:rsidRDefault="004E3641" w:rsidP="0068594F">
            <w:r>
              <w:rPr>
                <w:rFonts w:hint="eastAsia"/>
              </w:rPr>
              <w:t>・事業者：高効率照明の積極的な導入</w:t>
            </w:r>
          </w:p>
        </w:tc>
        <w:tc>
          <w:tcPr>
            <w:tcW w:w="2078" w:type="dxa"/>
            <w:vMerge w:val="restart"/>
          </w:tcPr>
          <w:p w:rsidR="004E3641" w:rsidRDefault="004E3641" w:rsidP="00E84294">
            <w:pPr>
              <w:ind w:left="210" w:hangingChars="100" w:hanging="210"/>
            </w:pPr>
            <w:r>
              <w:rPr>
                <w:rFonts w:hint="eastAsia"/>
              </w:rPr>
              <w:t>・高効率照明設備の技術開発・導入支援</w:t>
            </w:r>
          </w:p>
          <w:p w:rsidR="004E3641" w:rsidRDefault="004E3641" w:rsidP="00E84294">
            <w:pPr>
              <w:ind w:left="210" w:hangingChars="100" w:hanging="210"/>
            </w:pPr>
          </w:p>
          <w:p w:rsidR="004E3641" w:rsidRDefault="004E3641" w:rsidP="00E84294">
            <w:pPr>
              <w:ind w:left="210" w:hangingChars="100" w:hanging="210"/>
            </w:pPr>
            <w:r>
              <w:rPr>
                <w:rFonts w:hint="eastAsia"/>
              </w:rPr>
              <w:t>・トップランナー基準の拡充による高効率化に係る技術開発の促進</w:t>
            </w:r>
          </w:p>
          <w:p w:rsidR="004E3641" w:rsidRDefault="004E3641" w:rsidP="00E84294">
            <w:pPr>
              <w:ind w:left="210" w:hangingChars="100" w:hanging="210"/>
            </w:pPr>
          </w:p>
          <w:p w:rsidR="004E3641" w:rsidRPr="00994E63" w:rsidRDefault="004E3641" w:rsidP="00E84294">
            <w:pPr>
              <w:ind w:left="210" w:hangingChars="100" w:hanging="210"/>
            </w:pPr>
            <w:r>
              <w:rPr>
                <w:rFonts w:hint="eastAsia"/>
              </w:rPr>
              <w:t>・グリーン購入法に基づく率先的導入の推進</w:t>
            </w:r>
          </w:p>
        </w:tc>
        <w:tc>
          <w:tcPr>
            <w:tcW w:w="1960" w:type="dxa"/>
            <w:vMerge w:val="restart"/>
          </w:tcPr>
          <w:p w:rsidR="004E3641" w:rsidRDefault="004E3641" w:rsidP="00E84294">
            <w:pPr>
              <w:ind w:left="210" w:hangingChars="100" w:hanging="210"/>
            </w:pPr>
            <w:r>
              <w:rPr>
                <w:rFonts w:hint="eastAsia"/>
              </w:rPr>
              <w:t>・高効率照明の普及促進及び事業者への情報提供</w:t>
            </w:r>
          </w:p>
          <w:p w:rsidR="004E3641" w:rsidRDefault="004E3641" w:rsidP="00E84294">
            <w:pPr>
              <w:ind w:left="210" w:hangingChars="100" w:hanging="210"/>
            </w:pPr>
          </w:p>
          <w:p w:rsidR="004E3641" w:rsidRPr="00994E63" w:rsidRDefault="004E3641" w:rsidP="00E84294">
            <w:pPr>
              <w:ind w:left="210" w:hangingChars="100" w:hanging="210"/>
            </w:pPr>
            <w:r>
              <w:rPr>
                <w:rFonts w:hint="eastAsia"/>
              </w:rPr>
              <w:t>・グリーン購入法に基づく率先的導入の推進</w:t>
            </w:r>
          </w:p>
        </w:tc>
        <w:tc>
          <w:tcPr>
            <w:tcW w:w="2418" w:type="dxa"/>
            <w:gridSpan w:val="2"/>
            <w:vAlign w:val="center"/>
          </w:tcPr>
          <w:p w:rsidR="004E3641" w:rsidRPr="00994E63" w:rsidRDefault="004E3641" w:rsidP="002F56FF">
            <w:pPr>
              <w:ind w:left="210" w:hangingChars="100" w:hanging="210"/>
              <w:jc w:val="center"/>
            </w:pPr>
            <w:r>
              <w:rPr>
                <w:rFonts w:hint="eastAsia"/>
              </w:rPr>
              <w:t>累積導入台数（億台）</w:t>
            </w:r>
          </w:p>
        </w:tc>
        <w:tc>
          <w:tcPr>
            <w:tcW w:w="1642" w:type="dxa"/>
            <w:gridSpan w:val="2"/>
            <w:vAlign w:val="center"/>
          </w:tcPr>
          <w:p w:rsidR="004E3641" w:rsidRPr="00994E63" w:rsidRDefault="004E3641" w:rsidP="002F56FF">
            <w:pPr>
              <w:ind w:left="210" w:hangingChars="100" w:hanging="210"/>
              <w:jc w:val="center"/>
            </w:pPr>
            <w:r>
              <w:rPr>
                <w:rFonts w:hint="eastAsia"/>
              </w:rPr>
              <w:t>（万</w:t>
            </w:r>
            <w:proofErr w:type="spellStart"/>
            <w:r>
              <w:rPr>
                <w:rFonts w:hint="eastAsia"/>
              </w:rPr>
              <w:t>kL</w:t>
            </w:r>
            <w:proofErr w:type="spellEnd"/>
            <w:r>
              <w:rPr>
                <w:rFonts w:hint="eastAsia"/>
              </w:rPr>
              <w:t>）</w:t>
            </w:r>
          </w:p>
        </w:tc>
        <w:tc>
          <w:tcPr>
            <w:tcW w:w="1765" w:type="dxa"/>
            <w:gridSpan w:val="2"/>
            <w:vAlign w:val="center"/>
          </w:tcPr>
          <w:p w:rsidR="004E3641" w:rsidRPr="00994E63" w:rsidRDefault="004E3641" w:rsidP="002F56FF">
            <w:pPr>
              <w:ind w:left="210" w:hangingChars="100" w:hanging="210"/>
              <w:jc w:val="center"/>
            </w:pPr>
            <w:r>
              <w:rPr>
                <w:rFonts w:hint="eastAsia"/>
              </w:rPr>
              <w:t>（万</w:t>
            </w:r>
            <w:r>
              <w:rPr>
                <w:rFonts w:hint="eastAsia"/>
              </w:rPr>
              <w:t>t-CO2</w:t>
            </w:r>
            <w:r>
              <w:rPr>
                <w:rFonts w:hint="eastAsia"/>
              </w:rPr>
              <w:t>）</w:t>
            </w:r>
          </w:p>
        </w:tc>
        <w:tc>
          <w:tcPr>
            <w:tcW w:w="2469" w:type="dxa"/>
            <w:vMerge w:val="restart"/>
          </w:tcPr>
          <w:p w:rsidR="004E3641" w:rsidRDefault="004E3641" w:rsidP="00E84294">
            <w:pPr>
              <w:ind w:left="210" w:hangingChars="100" w:hanging="210"/>
            </w:pPr>
            <w:r>
              <w:rPr>
                <w:rFonts w:hint="eastAsia"/>
              </w:rPr>
              <w:t>・高効率照明</w:t>
            </w:r>
            <w:r>
              <w:rPr>
                <w:rFonts w:hint="eastAsia"/>
              </w:rPr>
              <w:t>1</w:t>
            </w:r>
            <w:r>
              <w:rPr>
                <w:rFonts w:hint="eastAsia"/>
              </w:rPr>
              <w:t>台当たりの省エネ量</w:t>
            </w:r>
          </w:p>
          <w:p w:rsidR="004E3641" w:rsidRDefault="004E3641" w:rsidP="00E84294">
            <w:pPr>
              <w:ind w:left="210" w:hangingChars="100" w:hanging="210"/>
            </w:pPr>
            <w:r>
              <w:rPr>
                <w:rFonts w:hint="eastAsia"/>
              </w:rPr>
              <w:t>・高効率照明の普及台数</w:t>
            </w:r>
          </w:p>
          <w:p w:rsidR="004E3641" w:rsidRDefault="004E3641" w:rsidP="00E84294">
            <w:pPr>
              <w:ind w:left="210" w:hangingChars="100" w:hanging="210"/>
            </w:pPr>
          </w:p>
          <w:p w:rsidR="004E3641" w:rsidRDefault="004E3641" w:rsidP="00620ECC">
            <w:pPr>
              <w:ind w:left="210" w:hangingChars="100" w:hanging="210"/>
            </w:pPr>
            <w:r>
              <w:rPr>
                <w:rFonts w:hint="eastAsia"/>
              </w:rPr>
              <w:t>・</w:t>
            </w:r>
            <w:r>
              <w:rPr>
                <w:rFonts w:hint="eastAsia"/>
              </w:rPr>
              <w:t>2013</w:t>
            </w:r>
            <w:r>
              <w:rPr>
                <w:rFonts w:hint="eastAsia"/>
              </w:rPr>
              <w:t>年度の全電源平均の電力排出係数：</w:t>
            </w:r>
            <w:r>
              <w:rPr>
                <w:rFonts w:hint="eastAsia"/>
              </w:rPr>
              <w:t>0.57 kg-CO2/kWh</w:t>
            </w:r>
            <w:r>
              <w:rPr>
                <w:rFonts w:hint="eastAsia"/>
              </w:rPr>
              <w:t>（出展：電気事業における環境行動計画（電気事業連合会））</w:t>
            </w:r>
          </w:p>
          <w:p w:rsidR="004E3641" w:rsidRDefault="004E3641" w:rsidP="00620ECC">
            <w:pPr>
              <w:ind w:left="210" w:hangingChars="100" w:hanging="210"/>
            </w:pPr>
            <w:r>
              <w:rPr>
                <w:rFonts w:hint="eastAsia"/>
              </w:rPr>
              <w:t>・</w:t>
            </w:r>
            <w:r>
              <w:rPr>
                <w:rFonts w:hint="eastAsia"/>
              </w:rPr>
              <w:t>2030</w:t>
            </w:r>
            <w:r>
              <w:rPr>
                <w:rFonts w:hint="eastAsia"/>
              </w:rPr>
              <w:t>年度の全電源平均の電力排出係数：</w:t>
            </w:r>
            <w:r>
              <w:rPr>
                <w:rFonts w:hint="eastAsia"/>
              </w:rPr>
              <w:t>0.37kg-CO2/kWh</w:t>
            </w:r>
            <w:r>
              <w:rPr>
                <w:rFonts w:hint="eastAsia"/>
              </w:rPr>
              <w:t>（出展：長期エネルギー需給見通し（平成</w:t>
            </w:r>
            <w:r>
              <w:rPr>
                <w:rFonts w:hint="eastAsia"/>
              </w:rPr>
              <w:t>27</w:t>
            </w:r>
            <w:r>
              <w:rPr>
                <w:rFonts w:hint="eastAsia"/>
              </w:rPr>
              <w:t>年</w:t>
            </w:r>
            <w:r>
              <w:rPr>
                <w:rFonts w:hint="eastAsia"/>
              </w:rPr>
              <w:t>7</w:t>
            </w:r>
            <w:r>
              <w:rPr>
                <w:rFonts w:hint="eastAsia"/>
              </w:rPr>
              <w:t xml:space="preserve">　資源エネルギー庁））</w:t>
            </w:r>
          </w:p>
          <w:p w:rsidR="004E3641" w:rsidRDefault="004E3641" w:rsidP="00620ECC"/>
          <w:p w:rsidR="004E3641" w:rsidRPr="00994E63" w:rsidRDefault="004E3641" w:rsidP="00E84294">
            <w:pPr>
              <w:ind w:left="210" w:hangingChars="100" w:hanging="210"/>
            </w:pPr>
            <w:r>
              <w:rPr>
                <w:rFonts w:hint="eastAsia"/>
              </w:rPr>
              <w:t>・高効率照明の導入による省エネ量は、</w:t>
            </w:r>
            <w:r>
              <w:rPr>
                <w:rFonts w:hint="eastAsia"/>
              </w:rPr>
              <w:t>2012</w:t>
            </w:r>
            <w:r>
              <w:rPr>
                <w:rFonts w:hint="eastAsia"/>
              </w:rPr>
              <w:t>年度からの対策の進捗による省エネ量であり、排出削減量は当該省エネ量に基づいて計算</w:t>
            </w:r>
          </w:p>
        </w:tc>
        <w:tc>
          <w:tcPr>
            <w:tcW w:w="1985" w:type="dxa"/>
            <w:vAlign w:val="center"/>
          </w:tcPr>
          <w:p w:rsidR="004E3641" w:rsidRPr="00994E63" w:rsidRDefault="004E3641" w:rsidP="005A47CB">
            <w:pPr>
              <w:ind w:left="210" w:hangingChars="100" w:hanging="210"/>
              <w:jc w:val="center"/>
            </w:pPr>
            <w:r>
              <w:rPr>
                <w:rFonts w:hint="eastAsia"/>
              </w:rPr>
              <w:t>（万</w:t>
            </w:r>
            <w:r>
              <w:rPr>
                <w:rFonts w:hint="eastAsia"/>
              </w:rPr>
              <w:t>t-CO2</w:t>
            </w:r>
            <w:r>
              <w:rPr>
                <w:rFonts w:hint="eastAsia"/>
              </w:rPr>
              <w:t>）</w:t>
            </w:r>
          </w:p>
        </w:tc>
        <w:tc>
          <w:tcPr>
            <w:tcW w:w="2305" w:type="dxa"/>
            <w:vMerge w:val="restart"/>
          </w:tcPr>
          <w:p w:rsidR="004E3641" w:rsidRPr="00994E63" w:rsidRDefault="004E3641" w:rsidP="00E84294">
            <w:pPr>
              <w:ind w:left="210" w:hangingChars="100" w:hanging="210"/>
            </w:pPr>
            <w:r>
              <w:rPr>
                <w:rFonts w:hint="eastAsia"/>
              </w:rPr>
              <w:t>・</w:t>
            </w:r>
            <w:r w:rsidRPr="007E1667">
              <w:rPr>
                <w:rFonts w:hint="eastAsia"/>
              </w:rPr>
              <w:t>平成</w:t>
            </w:r>
            <w:r w:rsidRPr="007E1667">
              <w:rPr>
                <w:rFonts w:hint="eastAsia"/>
              </w:rPr>
              <w:t>24</w:t>
            </w:r>
            <w:r w:rsidRPr="007E1667">
              <w:rPr>
                <w:rFonts w:hint="eastAsia"/>
              </w:rPr>
              <w:t>年</w:t>
            </w:r>
            <w:r w:rsidRPr="007E1667">
              <w:rPr>
                <w:rFonts w:hint="eastAsia"/>
              </w:rPr>
              <w:t>1</w:t>
            </w:r>
            <w:r w:rsidRPr="007E1667">
              <w:rPr>
                <w:rFonts w:hint="eastAsia"/>
              </w:rPr>
              <w:t>月</w:t>
            </w:r>
            <w:r w:rsidRPr="007E1667">
              <w:rPr>
                <w:rFonts w:hint="eastAsia"/>
              </w:rPr>
              <w:t>1</w:t>
            </w:r>
            <w:r w:rsidRPr="007E1667">
              <w:rPr>
                <w:rFonts w:hint="eastAsia"/>
              </w:rPr>
              <w:t>日現在（全国）</w:t>
            </w:r>
            <w:r>
              <w:rPr>
                <w:rFonts w:hint="eastAsia"/>
              </w:rPr>
              <w:t>の</w:t>
            </w:r>
            <w:r w:rsidRPr="00096A66">
              <w:rPr>
                <w:rFonts w:hint="eastAsia"/>
              </w:rPr>
              <w:t>建築物ストック統計から、</w:t>
            </w:r>
            <w:r>
              <w:rPr>
                <w:rFonts w:hint="eastAsia"/>
              </w:rPr>
              <w:t>非住宅の</w:t>
            </w:r>
            <w:r w:rsidRPr="00096A66">
              <w:rPr>
                <w:rFonts w:hint="eastAsia"/>
              </w:rPr>
              <w:t>大阪府域の床面積全国の床面積で除した率</w:t>
            </w:r>
            <w:r>
              <w:rPr>
                <w:rFonts w:hint="eastAsia"/>
              </w:rPr>
              <w:t>（</w:t>
            </w:r>
            <w:r>
              <w:rPr>
                <w:rFonts w:hint="eastAsia"/>
              </w:rPr>
              <w:t>6.61%</w:t>
            </w:r>
            <w:r>
              <w:rPr>
                <w:rFonts w:hint="eastAsia"/>
              </w:rPr>
              <w:t>）</w:t>
            </w:r>
            <w:r w:rsidRPr="00096A66">
              <w:rPr>
                <w:rFonts w:hint="eastAsia"/>
              </w:rPr>
              <w:t>を排出削減見込量に乗じた</w:t>
            </w:r>
            <w:r>
              <w:rPr>
                <w:rFonts w:hint="eastAsia"/>
              </w:rPr>
              <w:t>。</w:t>
            </w:r>
          </w:p>
        </w:tc>
      </w:tr>
      <w:tr w:rsidR="006B0DAF" w:rsidRPr="00994E63" w:rsidTr="00470CB1">
        <w:trPr>
          <w:cantSplit/>
          <w:trHeight w:val="1607"/>
        </w:trPr>
        <w:tc>
          <w:tcPr>
            <w:tcW w:w="1701" w:type="dxa"/>
            <w:vMerge/>
          </w:tcPr>
          <w:p w:rsidR="006B0DAF" w:rsidRPr="00994E63" w:rsidRDefault="006B0DAF" w:rsidP="00E84294">
            <w:pPr>
              <w:ind w:left="210" w:hangingChars="100" w:hanging="210"/>
            </w:pPr>
          </w:p>
        </w:tc>
        <w:tc>
          <w:tcPr>
            <w:tcW w:w="1951" w:type="dxa"/>
            <w:vMerge/>
          </w:tcPr>
          <w:p w:rsidR="006B0DAF" w:rsidRDefault="006B0DAF" w:rsidP="00E84294">
            <w:pPr>
              <w:ind w:left="210" w:hangingChars="100" w:hanging="210"/>
            </w:pPr>
          </w:p>
        </w:tc>
        <w:tc>
          <w:tcPr>
            <w:tcW w:w="2078" w:type="dxa"/>
            <w:vMerge/>
          </w:tcPr>
          <w:p w:rsidR="006B0DAF" w:rsidRDefault="006B0DAF" w:rsidP="00E84294">
            <w:pPr>
              <w:ind w:left="210" w:hangingChars="100" w:hanging="210"/>
            </w:pPr>
          </w:p>
        </w:tc>
        <w:tc>
          <w:tcPr>
            <w:tcW w:w="1960" w:type="dxa"/>
            <w:vMerge/>
          </w:tcPr>
          <w:p w:rsidR="006B0DAF" w:rsidRDefault="006B0DAF" w:rsidP="00E84294">
            <w:pPr>
              <w:ind w:left="210" w:hangingChars="100" w:hanging="210"/>
            </w:pPr>
          </w:p>
        </w:tc>
        <w:tc>
          <w:tcPr>
            <w:tcW w:w="923" w:type="dxa"/>
            <w:vAlign w:val="center"/>
          </w:tcPr>
          <w:p w:rsidR="006B0DAF" w:rsidRDefault="006B0DAF" w:rsidP="002F56FF">
            <w:pPr>
              <w:ind w:left="210" w:hangingChars="100" w:hanging="210"/>
              <w:jc w:val="center"/>
            </w:pPr>
            <w:r>
              <w:rPr>
                <w:rFonts w:hint="eastAsia"/>
              </w:rPr>
              <w:t>2013</w:t>
            </w:r>
          </w:p>
          <w:p w:rsidR="006B0DAF" w:rsidRPr="007633D3" w:rsidRDefault="006B0DAF" w:rsidP="002F56FF">
            <w:pPr>
              <w:ind w:left="210" w:hangingChars="100" w:hanging="210"/>
              <w:jc w:val="center"/>
            </w:pPr>
            <w:r>
              <w:rPr>
                <w:rFonts w:hint="eastAsia"/>
              </w:rPr>
              <w:t>年度</w:t>
            </w:r>
          </w:p>
        </w:tc>
        <w:tc>
          <w:tcPr>
            <w:tcW w:w="1495" w:type="dxa"/>
            <w:vAlign w:val="center"/>
          </w:tcPr>
          <w:p w:rsidR="006B0DAF" w:rsidRPr="00994E63" w:rsidRDefault="006B0DAF" w:rsidP="002F56FF">
            <w:pPr>
              <w:ind w:left="210" w:hangingChars="100" w:hanging="210"/>
              <w:jc w:val="center"/>
            </w:pPr>
            <w:r>
              <w:rPr>
                <w:rFonts w:hint="eastAsia"/>
              </w:rPr>
              <w:t>0.5</w:t>
            </w:r>
          </w:p>
        </w:tc>
        <w:tc>
          <w:tcPr>
            <w:tcW w:w="828" w:type="dxa"/>
            <w:vAlign w:val="center"/>
          </w:tcPr>
          <w:p w:rsidR="006B0DAF" w:rsidRDefault="006B0DAF" w:rsidP="002F56FF">
            <w:pPr>
              <w:ind w:left="210" w:hangingChars="100" w:hanging="210"/>
              <w:jc w:val="center"/>
            </w:pPr>
            <w:r>
              <w:rPr>
                <w:rFonts w:hint="eastAsia"/>
              </w:rPr>
              <w:t>2013</w:t>
            </w:r>
          </w:p>
          <w:p w:rsidR="006B0DAF" w:rsidRPr="00994E63" w:rsidRDefault="006B0DAF" w:rsidP="002F56FF">
            <w:pPr>
              <w:ind w:left="210" w:hangingChars="100" w:hanging="210"/>
              <w:jc w:val="center"/>
            </w:pPr>
            <w:r>
              <w:rPr>
                <w:rFonts w:hint="eastAsia"/>
              </w:rPr>
              <w:t>年度</w:t>
            </w:r>
          </w:p>
        </w:tc>
        <w:tc>
          <w:tcPr>
            <w:tcW w:w="814" w:type="dxa"/>
            <w:vAlign w:val="center"/>
          </w:tcPr>
          <w:p w:rsidR="006B0DAF" w:rsidRPr="00994E63" w:rsidRDefault="006B0DAF" w:rsidP="002F56FF">
            <w:pPr>
              <w:ind w:left="210" w:hangingChars="100" w:hanging="210"/>
              <w:jc w:val="center"/>
            </w:pPr>
            <w:r>
              <w:rPr>
                <w:rFonts w:hint="eastAsia"/>
              </w:rPr>
              <w:t>16</w:t>
            </w:r>
          </w:p>
        </w:tc>
        <w:tc>
          <w:tcPr>
            <w:tcW w:w="890" w:type="dxa"/>
            <w:vAlign w:val="center"/>
          </w:tcPr>
          <w:p w:rsidR="006B0DAF" w:rsidRDefault="006B0DAF" w:rsidP="002F56FF">
            <w:pPr>
              <w:ind w:left="210" w:hangingChars="100" w:hanging="210"/>
              <w:jc w:val="center"/>
            </w:pPr>
            <w:r>
              <w:rPr>
                <w:rFonts w:hint="eastAsia"/>
              </w:rPr>
              <w:t>2013</w:t>
            </w:r>
          </w:p>
          <w:p w:rsidR="006B0DAF" w:rsidRPr="00994E63" w:rsidRDefault="006B0DAF" w:rsidP="002F56FF">
            <w:pPr>
              <w:ind w:left="210" w:hangingChars="100" w:hanging="210"/>
              <w:jc w:val="center"/>
            </w:pPr>
            <w:r>
              <w:rPr>
                <w:rFonts w:hint="eastAsia"/>
              </w:rPr>
              <w:t>年度</w:t>
            </w:r>
          </w:p>
        </w:tc>
        <w:tc>
          <w:tcPr>
            <w:tcW w:w="875" w:type="dxa"/>
            <w:vAlign w:val="center"/>
          </w:tcPr>
          <w:p w:rsidR="006B0DAF" w:rsidRPr="00994E63" w:rsidRDefault="006B0DAF" w:rsidP="002F56FF">
            <w:pPr>
              <w:ind w:left="210" w:hangingChars="100" w:hanging="210"/>
              <w:jc w:val="center"/>
            </w:pPr>
            <w:r>
              <w:rPr>
                <w:rFonts w:hint="eastAsia"/>
              </w:rPr>
              <w:t>98</w:t>
            </w:r>
          </w:p>
        </w:tc>
        <w:tc>
          <w:tcPr>
            <w:tcW w:w="2469" w:type="dxa"/>
            <w:vMerge/>
          </w:tcPr>
          <w:p w:rsidR="006B0DAF" w:rsidRDefault="006B0DAF" w:rsidP="00E84294">
            <w:pPr>
              <w:ind w:left="210" w:hangingChars="100" w:hanging="210"/>
            </w:pPr>
          </w:p>
        </w:tc>
        <w:tc>
          <w:tcPr>
            <w:tcW w:w="1985" w:type="dxa"/>
            <w:vAlign w:val="center"/>
          </w:tcPr>
          <w:p w:rsidR="006B0DAF" w:rsidRPr="00994E63" w:rsidRDefault="006B0DAF" w:rsidP="005A47CB">
            <w:pPr>
              <w:ind w:left="210" w:hangingChars="100" w:hanging="210"/>
              <w:jc w:val="center"/>
            </w:pPr>
            <w:r>
              <w:rPr>
                <w:rFonts w:hint="eastAsia"/>
              </w:rPr>
              <w:t>6.5</w:t>
            </w:r>
          </w:p>
        </w:tc>
        <w:tc>
          <w:tcPr>
            <w:tcW w:w="2305" w:type="dxa"/>
            <w:vMerge/>
          </w:tcPr>
          <w:p w:rsidR="006B0DAF" w:rsidRPr="00994E63" w:rsidRDefault="006B0DAF" w:rsidP="00E84294">
            <w:pPr>
              <w:ind w:left="210" w:hangingChars="100" w:hanging="210"/>
            </w:pPr>
          </w:p>
        </w:tc>
      </w:tr>
      <w:tr w:rsidR="006B0DAF" w:rsidRPr="00994E63" w:rsidTr="00470CB1">
        <w:trPr>
          <w:cantSplit/>
          <w:trHeight w:val="1607"/>
        </w:trPr>
        <w:tc>
          <w:tcPr>
            <w:tcW w:w="1701" w:type="dxa"/>
            <w:vMerge/>
          </w:tcPr>
          <w:p w:rsidR="006B0DAF" w:rsidRPr="00994E63" w:rsidRDefault="006B0DAF" w:rsidP="00E84294">
            <w:pPr>
              <w:ind w:left="210" w:hangingChars="100" w:hanging="210"/>
            </w:pPr>
          </w:p>
        </w:tc>
        <w:tc>
          <w:tcPr>
            <w:tcW w:w="1951" w:type="dxa"/>
            <w:vMerge/>
          </w:tcPr>
          <w:p w:rsidR="006B0DAF" w:rsidRDefault="006B0DAF" w:rsidP="00E84294">
            <w:pPr>
              <w:ind w:left="210" w:hangingChars="100" w:hanging="210"/>
            </w:pPr>
          </w:p>
        </w:tc>
        <w:tc>
          <w:tcPr>
            <w:tcW w:w="2078" w:type="dxa"/>
            <w:vMerge/>
          </w:tcPr>
          <w:p w:rsidR="006B0DAF" w:rsidRDefault="006B0DAF" w:rsidP="00E84294">
            <w:pPr>
              <w:ind w:left="210" w:hangingChars="100" w:hanging="210"/>
            </w:pPr>
          </w:p>
        </w:tc>
        <w:tc>
          <w:tcPr>
            <w:tcW w:w="1960" w:type="dxa"/>
            <w:vMerge/>
          </w:tcPr>
          <w:p w:rsidR="006B0DAF" w:rsidRDefault="006B0DAF" w:rsidP="00E84294">
            <w:pPr>
              <w:ind w:left="210" w:hangingChars="100" w:hanging="210"/>
            </w:pPr>
          </w:p>
        </w:tc>
        <w:tc>
          <w:tcPr>
            <w:tcW w:w="923" w:type="dxa"/>
            <w:vAlign w:val="center"/>
          </w:tcPr>
          <w:p w:rsidR="006B0DAF" w:rsidRDefault="006B0DAF" w:rsidP="002F56FF">
            <w:pPr>
              <w:ind w:left="210" w:hangingChars="100" w:hanging="210"/>
              <w:jc w:val="center"/>
            </w:pPr>
            <w:r>
              <w:rPr>
                <w:rFonts w:hint="eastAsia"/>
              </w:rPr>
              <w:t>2020</w:t>
            </w:r>
          </w:p>
          <w:p w:rsidR="006B0DAF" w:rsidRPr="007633D3" w:rsidRDefault="006B0DAF" w:rsidP="002F56FF">
            <w:pPr>
              <w:ind w:left="210" w:hangingChars="100" w:hanging="210"/>
              <w:jc w:val="center"/>
            </w:pPr>
            <w:r>
              <w:rPr>
                <w:rFonts w:hint="eastAsia"/>
              </w:rPr>
              <w:t>年度</w:t>
            </w:r>
          </w:p>
        </w:tc>
        <w:tc>
          <w:tcPr>
            <w:tcW w:w="1495" w:type="dxa"/>
            <w:vAlign w:val="center"/>
          </w:tcPr>
          <w:p w:rsidR="006B0DAF" w:rsidRPr="00994E63" w:rsidRDefault="006B0DAF" w:rsidP="002F56FF">
            <w:pPr>
              <w:ind w:left="210" w:hangingChars="100" w:hanging="210"/>
              <w:jc w:val="center"/>
            </w:pPr>
            <w:r>
              <w:rPr>
                <w:rFonts w:hint="eastAsia"/>
              </w:rPr>
              <w:t>1.8</w:t>
            </w:r>
          </w:p>
        </w:tc>
        <w:tc>
          <w:tcPr>
            <w:tcW w:w="828" w:type="dxa"/>
            <w:vAlign w:val="center"/>
          </w:tcPr>
          <w:p w:rsidR="006B0DAF" w:rsidRDefault="006B0DAF" w:rsidP="002F56FF">
            <w:pPr>
              <w:ind w:left="210" w:hangingChars="100" w:hanging="210"/>
              <w:jc w:val="center"/>
            </w:pPr>
            <w:r>
              <w:rPr>
                <w:rFonts w:hint="eastAsia"/>
              </w:rPr>
              <w:t>2020</w:t>
            </w:r>
          </w:p>
          <w:p w:rsidR="006B0DAF" w:rsidRPr="00994E63" w:rsidRDefault="006B0DAF" w:rsidP="002F56FF">
            <w:pPr>
              <w:ind w:left="210" w:hangingChars="100" w:hanging="210"/>
              <w:jc w:val="center"/>
            </w:pPr>
            <w:r>
              <w:rPr>
                <w:rFonts w:hint="eastAsia"/>
              </w:rPr>
              <w:t>年度</w:t>
            </w:r>
          </w:p>
        </w:tc>
        <w:tc>
          <w:tcPr>
            <w:tcW w:w="814" w:type="dxa"/>
            <w:vAlign w:val="center"/>
          </w:tcPr>
          <w:p w:rsidR="006B0DAF" w:rsidRPr="00994E63" w:rsidRDefault="006B0DAF" w:rsidP="002F56FF">
            <w:pPr>
              <w:ind w:left="210" w:hangingChars="100" w:hanging="210"/>
              <w:jc w:val="center"/>
            </w:pPr>
            <w:r>
              <w:rPr>
                <w:rFonts w:hint="eastAsia"/>
              </w:rPr>
              <w:t>131</w:t>
            </w:r>
          </w:p>
        </w:tc>
        <w:tc>
          <w:tcPr>
            <w:tcW w:w="890" w:type="dxa"/>
            <w:vAlign w:val="center"/>
          </w:tcPr>
          <w:p w:rsidR="006B0DAF" w:rsidRDefault="006B0DAF" w:rsidP="002F56FF">
            <w:pPr>
              <w:ind w:left="210" w:hangingChars="100" w:hanging="210"/>
              <w:jc w:val="center"/>
            </w:pPr>
            <w:r>
              <w:rPr>
                <w:rFonts w:hint="eastAsia"/>
              </w:rPr>
              <w:t>2020</w:t>
            </w:r>
          </w:p>
          <w:p w:rsidR="006B0DAF" w:rsidRPr="00994E63" w:rsidRDefault="006B0DAF" w:rsidP="002F56FF">
            <w:pPr>
              <w:ind w:left="210" w:hangingChars="100" w:hanging="210"/>
              <w:jc w:val="center"/>
            </w:pPr>
            <w:r>
              <w:rPr>
                <w:rFonts w:hint="eastAsia"/>
              </w:rPr>
              <w:t>年度</w:t>
            </w:r>
          </w:p>
        </w:tc>
        <w:tc>
          <w:tcPr>
            <w:tcW w:w="875" w:type="dxa"/>
            <w:vAlign w:val="center"/>
          </w:tcPr>
          <w:p w:rsidR="006B0DAF" w:rsidRPr="00994E63" w:rsidRDefault="006B0DAF" w:rsidP="002F56FF">
            <w:pPr>
              <w:ind w:left="210" w:hangingChars="100" w:hanging="210"/>
              <w:jc w:val="center"/>
            </w:pPr>
            <w:r>
              <w:rPr>
                <w:rFonts w:hint="eastAsia"/>
              </w:rPr>
              <w:t>803</w:t>
            </w:r>
          </w:p>
        </w:tc>
        <w:tc>
          <w:tcPr>
            <w:tcW w:w="2469" w:type="dxa"/>
            <w:vMerge/>
          </w:tcPr>
          <w:p w:rsidR="006B0DAF" w:rsidRDefault="006B0DAF" w:rsidP="00E84294">
            <w:pPr>
              <w:ind w:left="210" w:hangingChars="100" w:hanging="210"/>
            </w:pPr>
          </w:p>
        </w:tc>
        <w:tc>
          <w:tcPr>
            <w:tcW w:w="1985" w:type="dxa"/>
            <w:vAlign w:val="center"/>
          </w:tcPr>
          <w:p w:rsidR="006B0DAF" w:rsidRPr="00994E63" w:rsidRDefault="006B0DAF" w:rsidP="005A47CB">
            <w:pPr>
              <w:ind w:left="210" w:hangingChars="100" w:hanging="210"/>
              <w:jc w:val="center"/>
            </w:pPr>
            <w:r>
              <w:rPr>
                <w:rFonts w:hint="eastAsia"/>
              </w:rPr>
              <w:t>53.1</w:t>
            </w:r>
          </w:p>
        </w:tc>
        <w:tc>
          <w:tcPr>
            <w:tcW w:w="2305" w:type="dxa"/>
            <w:vMerge/>
          </w:tcPr>
          <w:p w:rsidR="006B0DAF" w:rsidRPr="00994E63" w:rsidRDefault="006B0DAF" w:rsidP="00E84294">
            <w:pPr>
              <w:ind w:left="210" w:hangingChars="100" w:hanging="210"/>
            </w:pPr>
          </w:p>
        </w:tc>
      </w:tr>
      <w:tr w:rsidR="006B0DAF" w:rsidRPr="00994E63" w:rsidTr="00470CB1">
        <w:trPr>
          <w:cantSplit/>
          <w:trHeight w:val="1607"/>
        </w:trPr>
        <w:tc>
          <w:tcPr>
            <w:tcW w:w="1701" w:type="dxa"/>
            <w:vMerge/>
          </w:tcPr>
          <w:p w:rsidR="006B0DAF" w:rsidRPr="00994E63" w:rsidRDefault="006B0DAF" w:rsidP="00E84294">
            <w:pPr>
              <w:ind w:left="210" w:hangingChars="100" w:hanging="210"/>
            </w:pPr>
          </w:p>
        </w:tc>
        <w:tc>
          <w:tcPr>
            <w:tcW w:w="1951" w:type="dxa"/>
            <w:vMerge/>
          </w:tcPr>
          <w:p w:rsidR="006B0DAF" w:rsidRDefault="006B0DAF" w:rsidP="00E84294">
            <w:pPr>
              <w:ind w:left="210" w:hangingChars="100" w:hanging="210"/>
            </w:pPr>
          </w:p>
        </w:tc>
        <w:tc>
          <w:tcPr>
            <w:tcW w:w="2078" w:type="dxa"/>
            <w:vMerge/>
          </w:tcPr>
          <w:p w:rsidR="006B0DAF" w:rsidRDefault="006B0DAF" w:rsidP="00E84294">
            <w:pPr>
              <w:ind w:left="210" w:hangingChars="100" w:hanging="210"/>
            </w:pPr>
          </w:p>
        </w:tc>
        <w:tc>
          <w:tcPr>
            <w:tcW w:w="1960" w:type="dxa"/>
            <w:vMerge/>
          </w:tcPr>
          <w:p w:rsidR="006B0DAF" w:rsidRDefault="006B0DAF" w:rsidP="00E84294">
            <w:pPr>
              <w:ind w:left="210" w:hangingChars="100" w:hanging="210"/>
            </w:pPr>
          </w:p>
        </w:tc>
        <w:tc>
          <w:tcPr>
            <w:tcW w:w="923" w:type="dxa"/>
            <w:vAlign w:val="center"/>
          </w:tcPr>
          <w:p w:rsidR="006B0DAF" w:rsidRDefault="006B0DAF" w:rsidP="002F56FF">
            <w:pPr>
              <w:ind w:left="210" w:hangingChars="100" w:hanging="210"/>
              <w:jc w:val="center"/>
            </w:pPr>
            <w:r>
              <w:rPr>
                <w:rFonts w:hint="eastAsia"/>
              </w:rPr>
              <w:t>2030</w:t>
            </w:r>
          </w:p>
          <w:p w:rsidR="006B0DAF" w:rsidRPr="007633D3" w:rsidRDefault="006B0DAF" w:rsidP="002F56FF">
            <w:pPr>
              <w:ind w:left="210" w:hangingChars="100" w:hanging="210"/>
              <w:jc w:val="center"/>
            </w:pPr>
            <w:r>
              <w:rPr>
                <w:rFonts w:hint="eastAsia"/>
              </w:rPr>
              <w:t>年度</w:t>
            </w:r>
          </w:p>
        </w:tc>
        <w:tc>
          <w:tcPr>
            <w:tcW w:w="1495" w:type="dxa"/>
            <w:vAlign w:val="center"/>
          </w:tcPr>
          <w:p w:rsidR="006B0DAF" w:rsidRPr="00994E63" w:rsidRDefault="006B0DAF" w:rsidP="002F56FF">
            <w:pPr>
              <w:ind w:left="210" w:hangingChars="100" w:hanging="210"/>
              <w:jc w:val="center"/>
            </w:pPr>
            <w:r>
              <w:rPr>
                <w:rFonts w:hint="eastAsia"/>
              </w:rPr>
              <w:t>3.2</w:t>
            </w:r>
          </w:p>
        </w:tc>
        <w:tc>
          <w:tcPr>
            <w:tcW w:w="828" w:type="dxa"/>
            <w:vAlign w:val="center"/>
          </w:tcPr>
          <w:p w:rsidR="006B0DAF" w:rsidRDefault="006B0DAF" w:rsidP="002F56FF">
            <w:pPr>
              <w:ind w:left="210" w:hangingChars="100" w:hanging="210"/>
              <w:jc w:val="center"/>
            </w:pPr>
            <w:r>
              <w:rPr>
                <w:rFonts w:hint="eastAsia"/>
              </w:rPr>
              <w:t>2030</w:t>
            </w:r>
          </w:p>
          <w:p w:rsidR="006B0DAF" w:rsidRPr="00994E63" w:rsidRDefault="006B0DAF" w:rsidP="002F56FF">
            <w:pPr>
              <w:ind w:left="210" w:hangingChars="100" w:hanging="210"/>
              <w:jc w:val="center"/>
            </w:pPr>
            <w:r>
              <w:rPr>
                <w:rFonts w:hint="eastAsia"/>
              </w:rPr>
              <w:t>年度</w:t>
            </w:r>
          </w:p>
        </w:tc>
        <w:tc>
          <w:tcPr>
            <w:tcW w:w="814" w:type="dxa"/>
            <w:vAlign w:val="center"/>
          </w:tcPr>
          <w:p w:rsidR="006B0DAF" w:rsidRPr="00994E63" w:rsidRDefault="006B0DAF" w:rsidP="002F56FF">
            <w:pPr>
              <w:ind w:left="210" w:hangingChars="100" w:hanging="210"/>
              <w:jc w:val="center"/>
            </w:pPr>
            <w:r>
              <w:rPr>
                <w:rFonts w:hint="eastAsia"/>
              </w:rPr>
              <w:t>249</w:t>
            </w:r>
          </w:p>
        </w:tc>
        <w:tc>
          <w:tcPr>
            <w:tcW w:w="890" w:type="dxa"/>
            <w:vAlign w:val="center"/>
          </w:tcPr>
          <w:p w:rsidR="006B0DAF" w:rsidRDefault="006B0DAF" w:rsidP="002F56FF">
            <w:pPr>
              <w:ind w:left="210" w:hangingChars="100" w:hanging="210"/>
              <w:jc w:val="center"/>
            </w:pPr>
            <w:r>
              <w:rPr>
                <w:rFonts w:hint="eastAsia"/>
              </w:rPr>
              <w:t>2030</w:t>
            </w:r>
          </w:p>
          <w:p w:rsidR="006B0DAF" w:rsidRPr="00994E63" w:rsidRDefault="006B0DAF" w:rsidP="002F56FF">
            <w:pPr>
              <w:ind w:left="210" w:hangingChars="100" w:hanging="210"/>
              <w:jc w:val="center"/>
            </w:pPr>
            <w:r>
              <w:rPr>
                <w:rFonts w:hint="eastAsia"/>
              </w:rPr>
              <w:t>年度</w:t>
            </w:r>
          </w:p>
        </w:tc>
        <w:tc>
          <w:tcPr>
            <w:tcW w:w="875" w:type="dxa"/>
            <w:vAlign w:val="center"/>
          </w:tcPr>
          <w:p w:rsidR="006B0DAF" w:rsidRPr="00994E63" w:rsidRDefault="006B0DAF" w:rsidP="002F56FF">
            <w:pPr>
              <w:ind w:left="210" w:hangingChars="100" w:hanging="210"/>
              <w:jc w:val="center"/>
            </w:pPr>
            <w:r>
              <w:rPr>
                <w:rFonts w:hint="eastAsia"/>
              </w:rPr>
              <w:t>991</w:t>
            </w:r>
          </w:p>
        </w:tc>
        <w:tc>
          <w:tcPr>
            <w:tcW w:w="2469" w:type="dxa"/>
            <w:vMerge/>
          </w:tcPr>
          <w:p w:rsidR="006B0DAF" w:rsidRDefault="006B0DAF" w:rsidP="00E84294">
            <w:pPr>
              <w:ind w:left="210" w:hangingChars="100" w:hanging="210"/>
            </w:pPr>
          </w:p>
        </w:tc>
        <w:tc>
          <w:tcPr>
            <w:tcW w:w="1985" w:type="dxa"/>
            <w:vAlign w:val="center"/>
          </w:tcPr>
          <w:p w:rsidR="006B0DAF" w:rsidRPr="00994E63" w:rsidRDefault="006B0DAF" w:rsidP="005A47CB">
            <w:pPr>
              <w:ind w:left="210" w:hangingChars="100" w:hanging="210"/>
              <w:jc w:val="center"/>
            </w:pPr>
            <w:r>
              <w:rPr>
                <w:rFonts w:hint="eastAsia"/>
              </w:rPr>
              <w:t>65.5</w:t>
            </w:r>
          </w:p>
        </w:tc>
        <w:tc>
          <w:tcPr>
            <w:tcW w:w="2305" w:type="dxa"/>
            <w:vMerge/>
          </w:tcPr>
          <w:p w:rsidR="006B0DAF" w:rsidRPr="00994E63" w:rsidRDefault="006B0DAF" w:rsidP="00E84294">
            <w:pPr>
              <w:ind w:left="210" w:hangingChars="100" w:hanging="210"/>
            </w:pPr>
          </w:p>
        </w:tc>
      </w:tr>
    </w:tbl>
    <w:p w:rsidR="003F1254" w:rsidRDefault="003F1254" w:rsidP="003F1254">
      <w:r>
        <w:rPr>
          <w:rFonts w:hint="eastAsia"/>
        </w:rPr>
        <w:t>※１　電力の排出計数は、将来の電源構成について見通しを立てることが困難であることから、エネルギーミックスのある</w:t>
      </w:r>
      <w:r>
        <w:rPr>
          <w:rFonts w:hint="eastAsia"/>
        </w:rPr>
        <w:t>2030</w:t>
      </w:r>
      <w:r>
        <w:rPr>
          <w:rFonts w:hint="eastAsia"/>
        </w:rPr>
        <w:t>年度を除き、</w:t>
      </w:r>
      <w:r>
        <w:rPr>
          <w:rFonts w:hint="eastAsia"/>
        </w:rPr>
        <w:t>2013</w:t>
      </w:r>
      <w:r>
        <w:rPr>
          <w:rFonts w:hint="eastAsia"/>
        </w:rPr>
        <w:t>年度の排出計数に基づいて試算。</w:t>
      </w:r>
    </w:p>
    <w:p w:rsidR="003F1254" w:rsidRDefault="003F1254" w:rsidP="003F1254">
      <w:r>
        <w:rPr>
          <w:rFonts w:hint="eastAsia"/>
        </w:rPr>
        <w:t xml:space="preserve">※２　</w:t>
      </w:r>
      <w:r>
        <w:rPr>
          <w:rFonts w:hint="eastAsia"/>
        </w:rPr>
        <w:t>2020</w:t>
      </w:r>
      <w:r>
        <w:rPr>
          <w:rFonts w:hint="eastAsia"/>
        </w:rPr>
        <w:t>年度の数字は</w:t>
      </w:r>
      <w:r>
        <w:rPr>
          <w:rFonts w:hint="eastAsia"/>
        </w:rPr>
        <w:t>2030</w:t>
      </w:r>
      <w:r>
        <w:rPr>
          <w:rFonts w:hint="eastAsia"/>
        </w:rPr>
        <w:t>年度に向けた進捗状況を確認するための目安である。</w:t>
      </w:r>
    </w:p>
    <w:p w:rsidR="002F56FF" w:rsidRDefault="002F56FF">
      <w:r>
        <w:br w:type="page"/>
      </w:r>
    </w:p>
    <w:tbl>
      <w:tblPr>
        <w:tblStyle w:val="a5"/>
        <w:tblW w:w="0" w:type="auto"/>
        <w:tblLook w:val="04A0" w:firstRow="1" w:lastRow="0" w:firstColumn="1" w:lastColumn="0" w:noHBand="0" w:noVBand="1"/>
      </w:tblPr>
      <w:tblGrid>
        <w:gridCol w:w="1701"/>
        <w:gridCol w:w="1951"/>
        <w:gridCol w:w="2103"/>
        <w:gridCol w:w="2000"/>
        <w:gridCol w:w="858"/>
        <w:gridCol w:w="1543"/>
        <w:gridCol w:w="1582"/>
        <w:gridCol w:w="1837"/>
        <w:gridCol w:w="3420"/>
        <w:gridCol w:w="1715"/>
        <w:gridCol w:w="1552"/>
      </w:tblGrid>
      <w:tr w:rsidR="006B0DAF" w:rsidTr="000024EE">
        <w:trPr>
          <w:cantSplit/>
          <w:trHeight w:val="360"/>
          <w:tblHeader/>
        </w:trPr>
        <w:tc>
          <w:tcPr>
            <w:tcW w:w="1701" w:type="dxa"/>
            <w:vMerge w:val="restart"/>
            <w:vAlign w:val="center"/>
          </w:tcPr>
          <w:p w:rsidR="006B0DAF" w:rsidRPr="00994E63" w:rsidRDefault="006B0DAF" w:rsidP="005D27C2">
            <w:pPr>
              <w:jc w:val="center"/>
            </w:pPr>
            <w:r w:rsidRPr="00994E63">
              <w:rPr>
                <w:rFonts w:hint="eastAsia"/>
              </w:rPr>
              <w:lastRenderedPageBreak/>
              <w:t>具体的な対策</w:t>
            </w:r>
          </w:p>
        </w:tc>
        <w:tc>
          <w:tcPr>
            <w:tcW w:w="1951" w:type="dxa"/>
            <w:vMerge w:val="restart"/>
            <w:vAlign w:val="center"/>
          </w:tcPr>
          <w:p w:rsidR="006B0DAF" w:rsidRPr="00994E63" w:rsidRDefault="006B0DAF" w:rsidP="005D27C2">
            <w:pPr>
              <w:jc w:val="center"/>
            </w:pPr>
            <w:r w:rsidRPr="00A409BA">
              <w:rPr>
                <w:rFonts w:hint="eastAsia"/>
              </w:rPr>
              <w:t>各主体ごとの対策</w:t>
            </w:r>
          </w:p>
        </w:tc>
        <w:tc>
          <w:tcPr>
            <w:tcW w:w="2103" w:type="dxa"/>
            <w:vMerge w:val="restart"/>
            <w:vAlign w:val="center"/>
          </w:tcPr>
          <w:p w:rsidR="006B0DAF" w:rsidRPr="00994E63" w:rsidRDefault="006B0DAF" w:rsidP="005D27C2">
            <w:pPr>
              <w:jc w:val="center"/>
            </w:pPr>
            <w:r w:rsidRPr="00994E63">
              <w:rPr>
                <w:rFonts w:hint="eastAsia"/>
              </w:rPr>
              <w:t>国の施策</w:t>
            </w:r>
          </w:p>
        </w:tc>
        <w:tc>
          <w:tcPr>
            <w:tcW w:w="2000" w:type="dxa"/>
            <w:vMerge w:val="restart"/>
            <w:vAlign w:val="center"/>
          </w:tcPr>
          <w:p w:rsidR="006B0DAF" w:rsidRPr="00994E63" w:rsidRDefault="006B0DAF" w:rsidP="005D27C2">
            <w:pPr>
              <w:jc w:val="center"/>
            </w:pPr>
            <w:r w:rsidRPr="00994E63">
              <w:rPr>
                <w:rFonts w:hint="eastAsia"/>
              </w:rPr>
              <w:t>地方公共団体が実施することが期待される施策例</w:t>
            </w:r>
          </w:p>
        </w:tc>
        <w:tc>
          <w:tcPr>
            <w:tcW w:w="9240" w:type="dxa"/>
            <w:gridSpan w:val="5"/>
          </w:tcPr>
          <w:p w:rsidR="006B0DAF" w:rsidRPr="00A409BA" w:rsidRDefault="006B0DAF" w:rsidP="005D27C2">
            <w:pPr>
              <w:jc w:val="center"/>
            </w:pPr>
            <w:r w:rsidRPr="00A409BA">
              <w:rPr>
                <w:rFonts w:hint="eastAsia"/>
              </w:rPr>
              <w:t>対策評価指標及び対策効果</w:t>
            </w:r>
          </w:p>
        </w:tc>
        <w:tc>
          <w:tcPr>
            <w:tcW w:w="3267" w:type="dxa"/>
            <w:gridSpan w:val="2"/>
          </w:tcPr>
          <w:p w:rsidR="006B0DAF" w:rsidRDefault="006B0DAF" w:rsidP="005D27C2">
            <w:pPr>
              <w:jc w:val="center"/>
            </w:pPr>
            <w:r>
              <w:rPr>
                <w:rFonts w:hint="eastAsia"/>
              </w:rPr>
              <w:t>備考</w:t>
            </w:r>
          </w:p>
        </w:tc>
      </w:tr>
      <w:tr w:rsidR="004E3641" w:rsidTr="003F1254">
        <w:trPr>
          <w:cantSplit/>
          <w:trHeight w:val="360"/>
          <w:tblHeader/>
        </w:trPr>
        <w:tc>
          <w:tcPr>
            <w:tcW w:w="1701" w:type="dxa"/>
            <w:vMerge/>
            <w:vAlign w:val="center"/>
          </w:tcPr>
          <w:p w:rsidR="004E3641" w:rsidRPr="00994E63" w:rsidRDefault="004E3641" w:rsidP="005D27C2">
            <w:pPr>
              <w:jc w:val="center"/>
            </w:pPr>
          </w:p>
        </w:tc>
        <w:tc>
          <w:tcPr>
            <w:tcW w:w="1951" w:type="dxa"/>
            <w:vMerge/>
            <w:vAlign w:val="center"/>
          </w:tcPr>
          <w:p w:rsidR="004E3641" w:rsidRPr="00A409BA" w:rsidRDefault="004E3641" w:rsidP="005D27C2">
            <w:pPr>
              <w:jc w:val="center"/>
            </w:pPr>
          </w:p>
        </w:tc>
        <w:tc>
          <w:tcPr>
            <w:tcW w:w="2103" w:type="dxa"/>
            <w:vMerge/>
            <w:vAlign w:val="center"/>
          </w:tcPr>
          <w:p w:rsidR="004E3641" w:rsidRPr="00994E63" w:rsidRDefault="004E3641" w:rsidP="005D27C2">
            <w:pPr>
              <w:jc w:val="center"/>
            </w:pPr>
          </w:p>
        </w:tc>
        <w:tc>
          <w:tcPr>
            <w:tcW w:w="2000" w:type="dxa"/>
            <w:vMerge/>
            <w:vAlign w:val="center"/>
          </w:tcPr>
          <w:p w:rsidR="004E3641" w:rsidRPr="00994E63" w:rsidRDefault="004E3641" w:rsidP="005D27C2">
            <w:pPr>
              <w:jc w:val="center"/>
            </w:pPr>
          </w:p>
        </w:tc>
        <w:tc>
          <w:tcPr>
            <w:tcW w:w="2401" w:type="dxa"/>
            <w:gridSpan w:val="2"/>
            <w:vAlign w:val="center"/>
          </w:tcPr>
          <w:p w:rsidR="004E3641" w:rsidRPr="00994E63" w:rsidRDefault="004E3641" w:rsidP="005D27C2">
            <w:pPr>
              <w:jc w:val="center"/>
            </w:pPr>
            <w:r w:rsidRPr="00B658E4">
              <w:rPr>
                <w:rFonts w:hint="eastAsia"/>
              </w:rPr>
              <w:t>対策評価指標</w:t>
            </w:r>
          </w:p>
        </w:tc>
        <w:tc>
          <w:tcPr>
            <w:tcW w:w="1582" w:type="dxa"/>
            <w:vAlign w:val="center"/>
          </w:tcPr>
          <w:p w:rsidR="004E3641" w:rsidRDefault="004E3641" w:rsidP="005D27C2">
            <w:pPr>
              <w:jc w:val="center"/>
            </w:pPr>
            <w:r w:rsidRPr="00B658E4">
              <w:rPr>
                <w:rFonts w:hint="eastAsia"/>
              </w:rPr>
              <w:t>省エネ</w:t>
            </w:r>
          </w:p>
          <w:p w:rsidR="004E3641" w:rsidRPr="00994E63" w:rsidRDefault="004E3641" w:rsidP="005D27C2">
            <w:pPr>
              <w:jc w:val="center"/>
            </w:pPr>
            <w:r w:rsidRPr="00B658E4">
              <w:rPr>
                <w:rFonts w:hint="eastAsia"/>
              </w:rPr>
              <w:t>見込量</w:t>
            </w:r>
          </w:p>
        </w:tc>
        <w:tc>
          <w:tcPr>
            <w:tcW w:w="1837" w:type="dxa"/>
            <w:vAlign w:val="center"/>
          </w:tcPr>
          <w:p w:rsidR="000024EE" w:rsidRDefault="004E3641" w:rsidP="005D27C2">
            <w:pPr>
              <w:jc w:val="center"/>
            </w:pPr>
            <w:r>
              <w:rPr>
                <w:rFonts w:hint="eastAsia"/>
              </w:rPr>
              <w:t>排出削減</w:t>
            </w:r>
          </w:p>
          <w:p w:rsidR="004E3641" w:rsidRPr="00994E63" w:rsidRDefault="004E3641" w:rsidP="005D27C2">
            <w:pPr>
              <w:jc w:val="center"/>
            </w:pPr>
            <w:r>
              <w:rPr>
                <w:rFonts w:hint="eastAsia"/>
              </w:rPr>
              <w:t>見込量</w:t>
            </w:r>
          </w:p>
        </w:tc>
        <w:tc>
          <w:tcPr>
            <w:tcW w:w="3420" w:type="dxa"/>
            <w:vAlign w:val="center"/>
          </w:tcPr>
          <w:p w:rsidR="004E3641" w:rsidRDefault="004E3641" w:rsidP="003F1254">
            <w:pPr>
              <w:jc w:val="center"/>
            </w:pPr>
            <w:r>
              <w:rPr>
                <w:rFonts w:hint="eastAsia"/>
              </w:rPr>
              <w:t>省エネ見込量及び</w:t>
            </w:r>
          </w:p>
          <w:p w:rsidR="004E3641" w:rsidRDefault="004E3641" w:rsidP="003F1254">
            <w:pPr>
              <w:jc w:val="center"/>
            </w:pPr>
            <w:r>
              <w:rPr>
                <w:rFonts w:hint="eastAsia"/>
              </w:rPr>
              <w:t>排出削減見込量の</w:t>
            </w:r>
          </w:p>
          <w:p w:rsidR="004E3641" w:rsidRDefault="004E3641" w:rsidP="003F1254">
            <w:pPr>
              <w:jc w:val="center"/>
            </w:pPr>
            <w:r>
              <w:rPr>
                <w:rFonts w:hint="eastAsia"/>
              </w:rPr>
              <w:t>積算時に見込んだ前提</w:t>
            </w:r>
          </w:p>
        </w:tc>
        <w:tc>
          <w:tcPr>
            <w:tcW w:w="1715" w:type="dxa"/>
            <w:vAlign w:val="center"/>
          </w:tcPr>
          <w:p w:rsidR="004E3641" w:rsidRDefault="004E3641" w:rsidP="005D27C2">
            <w:pPr>
              <w:jc w:val="center"/>
            </w:pPr>
            <w:r>
              <w:rPr>
                <w:rFonts w:hint="eastAsia"/>
              </w:rPr>
              <w:t>大阪府域における排出削減見込量（推計）</w:t>
            </w:r>
          </w:p>
        </w:tc>
        <w:tc>
          <w:tcPr>
            <w:tcW w:w="1552" w:type="dxa"/>
          </w:tcPr>
          <w:p w:rsidR="004E3641" w:rsidRDefault="004E3641" w:rsidP="005D27C2">
            <w:pPr>
              <w:jc w:val="center"/>
            </w:pPr>
            <w:r w:rsidRPr="004D4CF7">
              <w:rPr>
                <w:rFonts w:hint="eastAsia"/>
              </w:rPr>
              <w:t>大阪府域における排出削減見込量（推計）</w:t>
            </w:r>
            <w:r>
              <w:rPr>
                <w:rFonts w:hint="eastAsia"/>
              </w:rPr>
              <w:t>の前提</w:t>
            </w:r>
          </w:p>
        </w:tc>
      </w:tr>
      <w:tr w:rsidR="004E3641" w:rsidRPr="00994E63" w:rsidTr="000024EE">
        <w:trPr>
          <w:cantSplit/>
          <w:trHeight w:val="1702"/>
        </w:trPr>
        <w:tc>
          <w:tcPr>
            <w:tcW w:w="1701" w:type="dxa"/>
            <w:vMerge w:val="restart"/>
          </w:tcPr>
          <w:p w:rsidR="004E3641" w:rsidRPr="00994E63" w:rsidRDefault="004E3641" w:rsidP="00E84294">
            <w:pPr>
              <w:ind w:left="210" w:hangingChars="100" w:hanging="210"/>
            </w:pPr>
            <w:r w:rsidRPr="00994E63">
              <w:rPr>
                <w:rFonts w:hint="eastAsia"/>
              </w:rPr>
              <w:t>・トップランナー制度等による機器の省エネ性能向上</w:t>
            </w:r>
          </w:p>
        </w:tc>
        <w:tc>
          <w:tcPr>
            <w:tcW w:w="1951" w:type="dxa"/>
            <w:vMerge w:val="restart"/>
          </w:tcPr>
          <w:p w:rsidR="004E3641" w:rsidRDefault="004E3641" w:rsidP="00E84294">
            <w:pPr>
              <w:ind w:left="210" w:hangingChars="100" w:hanging="210"/>
            </w:pPr>
            <w:r>
              <w:rPr>
                <w:rFonts w:hint="eastAsia"/>
              </w:rPr>
              <w:t>・製造時業者：トップランナー基準以上のエネルギー効率が高い機器の開発・生産・導入</w:t>
            </w:r>
          </w:p>
          <w:p w:rsidR="004E3641" w:rsidRDefault="004E3641" w:rsidP="00E84294">
            <w:pPr>
              <w:ind w:left="210" w:hangingChars="100" w:hanging="210"/>
            </w:pPr>
          </w:p>
          <w:p w:rsidR="004E3641" w:rsidRDefault="004E3641" w:rsidP="008B550D">
            <w:pPr>
              <w:ind w:left="210" w:hangingChars="100" w:hanging="210"/>
            </w:pPr>
            <w:r>
              <w:rPr>
                <w:rFonts w:hint="eastAsia"/>
              </w:rPr>
              <w:t>・販売事業者：トップランナー基準以上のエネルギー効率が高い機器の導入、消費者への情報提供</w:t>
            </w:r>
          </w:p>
          <w:p w:rsidR="004E3641" w:rsidRDefault="004E3641" w:rsidP="008B550D">
            <w:pPr>
              <w:ind w:left="210" w:hangingChars="100" w:hanging="210"/>
            </w:pPr>
          </w:p>
          <w:p w:rsidR="004E3641" w:rsidRPr="00994E63" w:rsidRDefault="004E3641" w:rsidP="008B550D">
            <w:pPr>
              <w:ind w:left="210" w:hangingChars="100" w:hanging="210"/>
            </w:pPr>
            <w:r>
              <w:rPr>
                <w:rFonts w:hint="eastAsia"/>
              </w:rPr>
              <w:t>・消費者：トップランナー基準以上のエネルギー効率が高い機器の導入</w:t>
            </w:r>
          </w:p>
        </w:tc>
        <w:tc>
          <w:tcPr>
            <w:tcW w:w="2103" w:type="dxa"/>
            <w:vMerge w:val="restart"/>
          </w:tcPr>
          <w:p w:rsidR="004E3641" w:rsidRDefault="004E3641" w:rsidP="00E84294">
            <w:pPr>
              <w:ind w:left="210" w:hangingChars="100" w:hanging="210"/>
            </w:pPr>
            <w:r>
              <w:rPr>
                <w:rFonts w:hint="eastAsia"/>
              </w:rPr>
              <w:t>・トップランナー制度の対象機器の拡大、トップランナー基準の強化</w:t>
            </w:r>
          </w:p>
          <w:p w:rsidR="004E3641" w:rsidRDefault="004E3641" w:rsidP="00E84294">
            <w:pPr>
              <w:ind w:left="210" w:hangingChars="100" w:hanging="210"/>
            </w:pPr>
          </w:p>
          <w:p w:rsidR="004E3641" w:rsidRPr="00994E63" w:rsidRDefault="004E3641" w:rsidP="00E84294">
            <w:pPr>
              <w:ind w:left="210" w:hangingChars="100" w:hanging="210"/>
            </w:pPr>
            <w:r>
              <w:rPr>
                <w:rFonts w:hint="eastAsia"/>
              </w:rPr>
              <w:t>・グリーン購入法に基づく、トップランナー基準以上のエネルギー効率の高い機器の率先的な導入</w:t>
            </w:r>
          </w:p>
        </w:tc>
        <w:tc>
          <w:tcPr>
            <w:tcW w:w="2000" w:type="dxa"/>
            <w:vMerge w:val="restart"/>
          </w:tcPr>
          <w:p w:rsidR="004E3641" w:rsidRDefault="004E3641" w:rsidP="00E84294">
            <w:pPr>
              <w:ind w:left="210" w:hangingChars="100" w:hanging="210"/>
            </w:pPr>
            <w:r>
              <w:rPr>
                <w:rFonts w:hint="eastAsia"/>
              </w:rPr>
              <w:t>・事業者、消費者への普及啓発</w:t>
            </w:r>
          </w:p>
          <w:p w:rsidR="004E3641" w:rsidRDefault="004E3641" w:rsidP="00E84294">
            <w:pPr>
              <w:ind w:left="210" w:hangingChars="100" w:hanging="210"/>
            </w:pPr>
          </w:p>
          <w:p w:rsidR="004E3641" w:rsidRDefault="004E3641" w:rsidP="00E84294">
            <w:pPr>
              <w:ind w:left="210" w:hangingChars="100" w:hanging="210"/>
            </w:pPr>
            <w:r>
              <w:rPr>
                <w:rFonts w:hint="eastAsia"/>
              </w:rPr>
              <w:t>・グリーン購入法に基づく、トップランナー基準以上のエネルギー効率の高い機器の率先的な導入</w:t>
            </w:r>
          </w:p>
          <w:p w:rsidR="004E3641" w:rsidRPr="00994E63" w:rsidRDefault="004E3641" w:rsidP="00667A7A"/>
        </w:tc>
        <w:tc>
          <w:tcPr>
            <w:tcW w:w="2401" w:type="dxa"/>
            <w:gridSpan w:val="2"/>
            <w:vAlign w:val="center"/>
          </w:tcPr>
          <w:p w:rsidR="004E3641" w:rsidRPr="00994E63" w:rsidRDefault="000024EE" w:rsidP="00B0002C">
            <w:pPr>
              <w:ind w:left="210" w:hangingChars="100" w:hanging="210"/>
              <w:jc w:val="center"/>
            </w:pPr>
            <w:r>
              <w:rPr>
                <w:rFonts w:hint="eastAsia"/>
              </w:rPr>
              <w:t>―</w:t>
            </w:r>
          </w:p>
        </w:tc>
        <w:tc>
          <w:tcPr>
            <w:tcW w:w="1582" w:type="dxa"/>
            <w:vAlign w:val="center"/>
          </w:tcPr>
          <w:p w:rsidR="004E3641" w:rsidRPr="00994E63" w:rsidRDefault="004E3641" w:rsidP="00B0002C">
            <w:pPr>
              <w:ind w:left="210" w:hangingChars="100" w:hanging="210"/>
              <w:jc w:val="center"/>
            </w:pPr>
            <w:r>
              <w:rPr>
                <w:rFonts w:hint="eastAsia"/>
              </w:rPr>
              <w:t>（万</w:t>
            </w:r>
            <w:proofErr w:type="spellStart"/>
            <w:r>
              <w:rPr>
                <w:rFonts w:hint="eastAsia"/>
              </w:rPr>
              <w:t>kL</w:t>
            </w:r>
            <w:proofErr w:type="spellEnd"/>
            <w:r>
              <w:rPr>
                <w:rFonts w:hint="eastAsia"/>
              </w:rPr>
              <w:t>）</w:t>
            </w:r>
          </w:p>
        </w:tc>
        <w:tc>
          <w:tcPr>
            <w:tcW w:w="1837" w:type="dxa"/>
            <w:vAlign w:val="center"/>
          </w:tcPr>
          <w:p w:rsidR="004E3641" w:rsidRPr="00994E63" w:rsidRDefault="004E3641" w:rsidP="00B0002C">
            <w:pPr>
              <w:ind w:left="210" w:hangingChars="100" w:hanging="210"/>
              <w:jc w:val="center"/>
            </w:pPr>
            <w:r>
              <w:rPr>
                <w:rFonts w:hint="eastAsia"/>
              </w:rPr>
              <w:t>（万</w:t>
            </w:r>
            <w:r>
              <w:rPr>
                <w:rFonts w:hint="eastAsia"/>
              </w:rPr>
              <w:t>t-CO2</w:t>
            </w:r>
            <w:r>
              <w:rPr>
                <w:rFonts w:hint="eastAsia"/>
              </w:rPr>
              <w:t>）</w:t>
            </w:r>
          </w:p>
        </w:tc>
        <w:tc>
          <w:tcPr>
            <w:tcW w:w="3420" w:type="dxa"/>
            <w:vMerge w:val="restart"/>
          </w:tcPr>
          <w:p w:rsidR="004E3641" w:rsidRDefault="004E3641" w:rsidP="003F1254">
            <w:pPr>
              <w:spacing w:line="340" w:lineRule="exact"/>
              <w:ind w:left="210" w:hangingChars="100" w:hanging="210"/>
            </w:pPr>
            <w:r>
              <w:rPr>
                <w:rFonts w:hint="eastAsia"/>
              </w:rPr>
              <w:t>○業務部門</w:t>
            </w:r>
          </w:p>
          <w:p w:rsidR="004E3641" w:rsidRDefault="004E3641" w:rsidP="003F1254">
            <w:pPr>
              <w:spacing w:line="340" w:lineRule="exact"/>
              <w:ind w:left="210" w:hangingChars="100" w:hanging="210"/>
            </w:pPr>
            <w:r>
              <w:rPr>
                <w:rFonts w:hint="eastAsia"/>
              </w:rPr>
              <w:t>・機器のエネルギー</w:t>
            </w:r>
          </w:p>
          <w:p w:rsidR="004E3641" w:rsidRDefault="004E3641" w:rsidP="003F1254">
            <w:pPr>
              <w:spacing w:line="340" w:lineRule="exact"/>
              <w:ind w:left="210" w:hangingChars="100" w:hanging="210"/>
            </w:pPr>
            <w:r>
              <w:rPr>
                <w:rFonts w:hint="eastAsia"/>
              </w:rPr>
              <w:t>・業務部門の床面積</w:t>
            </w:r>
          </w:p>
          <w:p w:rsidR="004E3641" w:rsidRDefault="004E3641" w:rsidP="003F1254">
            <w:pPr>
              <w:spacing w:line="340" w:lineRule="exact"/>
              <w:ind w:left="210" w:hangingChars="100" w:hanging="210"/>
            </w:pPr>
            <w:r>
              <w:rPr>
                <w:rFonts w:hint="eastAsia"/>
              </w:rPr>
              <w:t>・機器の保有台数</w:t>
            </w:r>
          </w:p>
          <w:p w:rsidR="004E3641" w:rsidRDefault="004E3641" w:rsidP="003F1254">
            <w:pPr>
              <w:spacing w:line="340" w:lineRule="exact"/>
              <w:ind w:left="210" w:hangingChars="100" w:hanging="210"/>
            </w:pPr>
            <w:r>
              <w:rPr>
                <w:rFonts w:hint="eastAsia"/>
              </w:rPr>
              <w:t>・機器の平均使用年数</w:t>
            </w:r>
          </w:p>
          <w:p w:rsidR="003F1254" w:rsidRDefault="003F1254" w:rsidP="003F1254">
            <w:pPr>
              <w:spacing w:line="340" w:lineRule="exact"/>
              <w:ind w:left="210" w:hangingChars="100" w:hanging="210"/>
            </w:pPr>
          </w:p>
          <w:p w:rsidR="004E3641" w:rsidRDefault="004E3641" w:rsidP="003F1254">
            <w:pPr>
              <w:spacing w:line="340" w:lineRule="exact"/>
              <w:ind w:left="210" w:hangingChars="100" w:hanging="210"/>
            </w:pPr>
            <w:r>
              <w:rPr>
                <w:rFonts w:hint="eastAsia"/>
              </w:rPr>
              <w:t>・</w:t>
            </w:r>
            <w:r>
              <w:rPr>
                <w:rFonts w:hint="eastAsia"/>
              </w:rPr>
              <w:t>2013</w:t>
            </w:r>
            <w:r>
              <w:rPr>
                <w:rFonts w:hint="eastAsia"/>
              </w:rPr>
              <w:t>年度の全電源平均の電力排出係数：</w:t>
            </w:r>
            <w:r>
              <w:rPr>
                <w:rFonts w:hint="eastAsia"/>
              </w:rPr>
              <w:t>0.57 kg-CO2/kWh</w:t>
            </w:r>
            <w:r>
              <w:rPr>
                <w:rFonts w:hint="eastAsia"/>
              </w:rPr>
              <w:t>（出展：電気事業における環境行動計画（電気事業連合会））</w:t>
            </w:r>
          </w:p>
          <w:p w:rsidR="004E3641" w:rsidRDefault="004E3641" w:rsidP="003F1254">
            <w:pPr>
              <w:spacing w:line="340" w:lineRule="exact"/>
              <w:ind w:left="210" w:hangingChars="100" w:hanging="210"/>
            </w:pPr>
            <w:r>
              <w:rPr>
                <w:rFonts w:hint="eastAsia"/>
              </w:rPr>
              <w:t>・</w:t>
            </w:r>
            <w:r>
              <w:rPr>
                <w:rFonts w:hint="eastAsia"/>
              </w:rPr>
              <w:t>2030</w:t>
            </w:r>
            <w:r>
              <w:rPr>
                <w:rFonts w:hint="eastAsia"/>
              </w:rPr>
              <w:t>年度の全電源平均の電力排出係数：</w:t>
            </w:r>
            <w:r>
              <w:rPr>
                <w:rFonts w:hint="eastAsia"/>
              </w:rPr>
              <w:t>0.37kg-CO2/kWh</w:t>
            </w:r>
            <w:r>
              <w:rPr>
                <w:rFonts w:hint="eastAsia"/>
              </w:rPr>
              <w:t>（出展：長期エネルギー需給見通し（平成</w:t>
            </w:r>
            <w:r>
              <w:rPr>
                <w:rFonts w:hint="eastAsia"/>
              </w:rPr>
              <w:t>27</w:t>
            </w:r>
            <w:r>
              <w:rPr>
                <w:rFonts w:hint="eastAsia"/>
              </w:rPr>
              <w:t>年</w:t>
            </w:r>
            <w:r>
              <w:rPr>
                <w:rFonts w:hint="eastAsia"/>
              </w:rPr>
              <w:t>7</w:t>
            </w:r>
            <w:r>
              <w:rPr>
                <w:rFonts w:hint="eastAsia"/>
              </w:rPr>
              <w:t xml:space="preserve">　資源エネルギー庁））</w:t>
            </w:r>
          </w:p>
          <w:p w:rsidR="004E3641" w:rsidRDefault="004E3641" w:rsidP="003F1254">
            <w:pPr>
              <w:spacing w:line="340" w:lineRule="exact"/>
              <w:ind w:left="210" w:hangingChars="100" w:hanging="210"/>
            </w:pPr>
            <w:r>
              <w:rPr>
                <w:rFonts w:hint="eastAsia"/>
              </w:rPr>
              <w:t>・燃料（都市ガス）の排出係数：</w:t>
            </w:r>
            <w:r>
              <w:rPr>
                <w:rFonts w:hint="eastAsia"/>
              </w:rPr>
              <w:t>2.0t-CO2/kW</w:t>
            </w:r>
            <w:r>
              <w:rPr>
                <w:rFonts w:hint="eastAsia"/>
              </w:rPr>
              <w:t>（出展：総発熱量当炭素排出係数一覧表（資源エネルギー庁）に基づき作成）</w:t>
            </w:r>
          </w:p>
          <w:p w:rsidR="004E3641" w:rsidRDefault="004E3641" w:rsidP="003F1254">
            <w:pPr>
              <w:spacing w:line="340" w:lineRule="exact"/>
              <w:ind w:left="210" w:hangingChars="100" w:hanging="210"/>
            </w:pPr>
            <w:r>
              <w:rPr>
                <w:rFonts w:hint="eastAsia"/>
              </w:rPr>
              <w:t>・燃料（灯油）の排出係数：</w:t>
            </w:r>
            <w:r>
              <w:rPr>
                <w:rFonts w:hint="eastAsia"/>
              </w:rPr>
              <w:t>2.7t-CO2/</w:t>
            </w:r>
            <w:proofErr w:type="spellStart"/>
            <w:r>
              <w:rPr>
                <w:rFonts w:hint="eastAsia"/>
              </w:rPr>
              <w:t>kL</w:t>
            </w:r>
            <w:proofErr w:type="spellEnd"/>
            <w:r>
              <w:rPr>
                <w:rFonts w:hint="eastAsia"/>
              </w:rPr>
              <w:t>※燃料の削減による排出削減見込み量の算定においては、便宜上都市ガス、</w:t>
            </w:r>
            <w:r>
              <w:rPr>
                <w:rFonts w:hint="eastAsia"/>
              </w:rPr>
              <w:t>LP</w:t>
            </w:r>
            <w:r>
              <w:rPr>
                <w:rFonts w:hint="eastAsia"/>
              </w:rPr>
              <w:t>ガス、灯油の排出係数の加重平均値（</w:t>
            </w:r>
            <w:r>
              <w:rPr>
                <w:rFonts w:hint="eastAsia"/>
              </w:rPr>
              <w:t>2.2t-CO2/</w:t>
            </w:r>
            <w:proofErr w:type="spellStart"/>
            <w:r>
              <w:rPr>
                <w:rFonts w:hint="eastAsia"/>
              </w:rPr>
              <w:t>kL</w:t>
            </w:r>
            <w:proofErr w:type="spellEnd"/>
            <w:r>
              <w:rPr>
                <w:rFonts w:hint="eastAsia"/>
              </w:rPr>
              <w:t>）を利用</w:t>
            </w:r>
          </w:p>
          <w:p w:rsidR="004E3641" w:rsidRPr="00994E63" w:rsidRDefault="004E3641" w:rsidP="003F1254">
            <w:pPr>
              <w:spacing w:line="340" w:lineRule="exact"/>
              <w:ind w:left="210" w:hangingChars="100" w:hanging="210"/>
            </w:pPr>
            <w:r>
              <w:rPr>
                <w:rFonts w:hint="eastAsia"/>
              </w:rPr>
              <w:t>・トップランナー制度等による機器の省エネ性能向上による省エネ量は、</w:t>
            </w:r>
            <w:r>
              <w:rPr>
                <w:rFonts w:hint="eastAsia"/>
              </w:rPr>
              <w:t>2012</w:t>
            </w:r>
            <w:r>
              <w:rPr>
                <w:rFonts w:hint="eastAsia"/>
              </w:rPr>
              <w:t>年度からの対策の進捗による省エネ量である、排出削減量は当該省エネ量に基づいて計算</w:t>
            </w:r>
          </w:p>
        </w:tc>
        <w:tc>
          <w:tcPr>
            <w:tcW w:w="1715" w:type="dxa"/>
            <w:vAlign w:val="center"/>
          </w:tcPr>
          <w:p w:rsidR="004E3641" w:rsidRPr="00994E63" w:rsidRDefault="004E3641" w:rsidP="006B0DAF">
            <w:pPr>
              <w:ind w:left="210" w:hangingChars="100" w:hanging="210"/>
              <w:jc w:val="center"/>
            </w:pPr>
            <w:r>
              <w:rPr>
                <w:rFonts w:hint="eastAsia"/>
              </w:rPr>
              <w:t>（万</w:t>
            </w:r>
            <w:r>
              <w:rPr>
                <w:rFonts w:hint="eastAsia"/>
              </w:rPr>
              <w:t>t-CO2</w:t>
            </w:r>
            <w:r>
              <w:rPr>
                <w:rFonts w:hint="eastAsia"/>
              </w:rPr>
              <w:t>）</w:t>
            </w:r>
          </w:p>
        </w:tc>
        <w:tc>
          <w:tcPr>
            <w:tcW w:w="1552" w:type="dxa"/>
            <w:vMerge w:val="restart"/>
          </w:tcPr>
          <w:p w:rsidR="004E3641" w:rsidRPr="005A47CB" w:rsidRDefault="004E3641" w:rsidP="005A47CB">
            <w:pPr>
              <w:ind w:left="210" w:hangingChars="100" w:hanging="210"/>
            </w:pPr>
            <w:r>
              <w:rPr>
                <w:rFonts w:hint="eastAsia"/>
              </w:rPr>
              <w:t>・</w:t>
            </w:r>
            <w:r w:rsidRPr="007E1667">
              <w:rPr>
                <w:rFonts w:hint="eastAsia"/>
              </w:rPr>
              <w:t>平成</w:t>
            </w:r>
            <w:r w:rsidRPr="007E1667">
              <w:rPr>
                <w:rFonts w:hint="eastAsia"/>
              </w:rPr>
              <w:t>24</w:t>
            </w:r>
            <w:r w:rsidRPr="007E1667">
              <w:rPr>
                <w:rFonts w:hint="eastAsia"/>
              </w:rPr>
              <w:t>年</w:t>
            </w:r>
            <w:r w:rsidRPr="007E1667">
              <w:rPr>
                <w:rFonts w:hint="eastAsia"/>
              </w:rPr>
              <w:t>1</w:t>
            </w:r>
            <w:r w:rsidRPr="007E1667">
              <w:rPr>
                <w:rFonts w:hint="eastAsia"/>
              </w:rPr>
              <w:t>月</w:t>
            </w:r>
            <w:r w:rsidRPr="007E1667">
              <w:rPr>
                <w:rFonts w:hint="eastAsia"/>
              </w:rPr>
              <w:t>1</w:t>
            </w:r>
            <w:r w:rsidRPr="007E1667">
              <w:rPr>
                <w:rFonts w:hint="eastAsia"/>
              </w:rPr>
              <w:t>日現在（全国）</w:t>
            </w:r>
            <w:r>
              <w:rPr>
                <w:rFonts w:hint="eastAsia"/>
              </w:rPr>
              <w:t>の</w:t>
            </w:r>
            <w:r w:rsidRPr="00096A66">
              <w:rPr>
                <w:rFonts w:hint="eastAsia"/>
              </w:rPr>
              <w:t>建築物ストック統計から、</w:t>
            </w:r>
            <w:r>
              <w:rPr>
                <w:rFonts w:hint="eastAsia"/>
              </w:rPr>
              <w:t>非住宅の</w:t>
            </w:r>
            <w:r w:rsidRPr="00096A66">
              <w:rPr>
                <w:rFonts w:hint="eastAsia"/>
              </w:rPr>
              <w:t>大阪府域の床面積全国の床面積で除した率</w:t>
            </w:r>
            <w:r>
              <w:rPr>
                <w:rFonts w:hint="eastAsia"/>
              </w:rPr>
              <w:t>（</w:t>
            </w:r>
            <w:r>
              <w:rPr>
                <w:rFonts w:hint="eastAsia"/>
              </w:rPr>
              <w:t>6.61%</w:t>
            </w:r>
            <w:r>
              <w:rPr>
                <w:rFonts w:hint="eastAsia"/>
              </w:rPr>
              <w:t>）</w:t>
            </w:r>
            <w:r w:rsidRPr="00096A66">
              <w:rPr>
                <w:rFonts w:hint="eastAsia"/>
              </w:rPr>
              <w:t>を排出削減見込量に乗じた</w:t>
            </w:r>
            <w:r>
              <w:rPr>
                <w:rFonts w:hint="eastAsia"/>
              </w:rPr>
              <w:t>。</w:t>
            </w:r>
          </w:p>
        </w:tc>
      </w:tr>
      <w:tr w:rsidR="006B0DAF" w:rsidRPr="00994E63" w:rsidTr="000024EE">
        <w:trPr>
          <w:cantSplit/>
          <w:trHeight w:val="2265"/>
        </w:trPr>
        <w:tc>
          <w:tcPr>
            <w:tcW w:w="1701" w:type="dxa"/>
            <w:vMerge/>
          </w:tcPr>
          <w:p w:rsidR="006B0DAF" w:rsidRPr="00994E63" w:rsidRDefault="006B0DAF" w:rsidP="00E84294">
            <w:pPr>
              <w:ind w:left="210" w:hangingChars="100" w:hanging="210"/>
            </w:pPr>
          </w:p>
        </w:tc>
        <w:tc>
          <w:tcPr>
            <w:tcW w:w="1951" w:type="dxa"/>
            <w:vMerge/>
          </w:tcPr>
          <w:p w:rsidR="006B0DAF" w:rsidRDefault="006B0DAF" w:rsidP="00E84294">
            <w:pPr>
              <w:ind w:left="210" w:hangingChars="100" w:hanging="210"/>
            </w:pPr>
          </w:p>
        </w:tc>
        <w:tc>
          <w:tcPr>
            <w:tcW w:w="2103" w:type="dxa"/>
            <w:vMerge/>
          </w:tcPr>
          <w:p w:rsidR="006B0DAF" w:rsidRDefault="006B0DAF" w:rsidP="00E84294">
            <w:pPr>
              <w:ind w:left="210" w:hangingChars="100" w:hanging="210"/>
            </w:pPr>
          </w:p>
        </w:tc>
        <w:tc>
          <w:tcPr>
            <w:tcW w:w="2000" w:type="dxa"/>
            <w:vMerge/>
          </w:tcPr>
          <w:p w:rsidR="006B0DAF" w:rsidRDefault="006B0DAF" w:rsidP="00E84294">
            <w:pPr>
              <w:ind w:left="210" w:hangingChars="100" w:hanging="210"/>
            </w:pPr>
          </w:p>
        </w:tc>
        <w:tc>
          <w:tcPr>
            <w:tcW w:w="858" w:type="dxa"/>
            <w:vAlign w:val="center"/>
          </w:tcPr>
          <w:p w:rsidR="006B0DAF" w:rsidRDefault="006B0DAF" w:rsidP="00B0002C">
            <w:pPr>
              <w:ind w:left="210" w:hangingChars="100" w:hanging="210"/>
              <w:jc w:val="center"/>
            </w:pPr>
            <w:r>
              <w:rPr>
                <w:rFonts w:hint="eastAsia"/>
              </w:rPr>
              <w:t>2013</w:t>
            </w:r>
          </w:p>
          <w:p w:rsidR="006B0DAF" w:rsidRPr="00994E63" w:rsidRDefault="006B0DAF" w:rsidP="00B0002C">
            <w:pPr>
              <w:ind w:left="210" w:hangingChars="100" w:hanging="210"/>
              <w:jc w:val="center"/>
            </w:pPr>
            <w:r>
              <w:rPr>
                <w:rFonts w:hint="eastAsia"/>
              </w:rPr>
              <w:t>年度</w:t>
            </w:r>
          </w:p>
        </w:tc>
        <w:tc>
          <w:tcPr>
            <w:tcW w:w="1543" w:type="dxa"/>
            <w:vAlign w:val="center"/>
          </w:tcPr>
          <w:p w:rsidR="006B0DAF" w:rsidRPr="00994E63" w:rsidRDefault="006B0DAF" w:rsidP="00B0002C">
            <w:pPr>
              <w:ind w:left="210" w:hangingChars="100" w:hanging="210"/>
              <w:jc w:val="center"/>
            </w:pPr>
            <w:r>
              <w:rPr>
                <w:rFonts w:hint="eastAsia"/>
              </w:rPr>
              <w:t>－</w:t>
            </w:r>
          </w:p>
        </w:tc>
        <w:tc>
          <w:tcPr>
            <w:tcW w:w="1582" w:type="dxa"/>
            <w:vAlign w:val="center"/>
          </w:tcPr>
          <w:p w:rsidR="006B0DAF" w:rsidRPr="00994E63" w:rsidRDefault="006B0DAF" w:rsidP="00B0002C">
            <w:pPr>
              <w:ind w:left="210" w:hangingChars="100" w:hanging="210"/>
              <w:jc w:val="center"/>
            </w:pPr>
            <w:r>
              <w:rPr>
                <w:rFonts w:hint="eastAsia"/>
              </w:rPr>
              <w:t>8</w:t>
            </w:r>
          </w:p>
        </w:tc>
        <w:tc>
          <w:tcPr>
            <w:tcW w:w="1837" w:type="dxa"/>
            <w:vAlign w:val="center"/>
          </w:tcPr>
          <w:p w:rsidR="006B0DAF" w:rsidRPr="00994E63" w:rsidRDefault="006B0DAF" w:rsidP="00B0002C">
            <w:pPr>
              <w:ind w:left="210" w:hangingChars="100" w:hanging="210"/>
              <w:jc w:val="center"/>
            </w:pPr>
            <w:r>
              <w:rPr>
                <w:rFonts w:hint="eastAsia"/>
              </w:rPr>
              <w:t>52</w:t>
            </w:r>
          </w:p>
        </w:tc>
        <w:tc>
          <w:tcPr>
            <w:tcW w:w="3420" w:type="dxa"/>
            <w:vMerge/>
          </w:tcPr>
          <w:p w:rsidR="006B0DAF" w:rsidRDefault="006B0DAF" w:rsidP="00E84294">
            <w:pPr>
              <w:ind w:left="210" w:hangingChars="100" w:hanging="210"/>
            </w:pPr>
          </w:p>
        </w:tc>
        <w:tc>
          <w:tcPr>
            <w:tcW w:w="1715" w:type="dxa"/>
            <w:vAlign w:val="center"/>
          </w:tcPr>
          <w:p w:rsidR="006B0DAF" w:rsidRPr="00994E63" w:rsidRDefault="006B0DAF" w:rsidP="006B0DAF">
            <w:pPr>
              <w:ind w:left="210" w:hangingChars="100" w:hanging="210"/>
              <w:jc w:val="center"/>
            </w:pPr>
            <w:r>
              <w:rPr>
                <w:rFonts w:hint="eastAsia"/>
              </w:rPr>
              <w:t>3.4</w:t>
            </w:r>
          </w:p>
        </w:tc>
        <w:tc>
          <w:tcPr>
            <w:tcW w:w="1552" w:type="dxa"/>
            <w:vMerge/>
          </w:tcPr>
          <w:p w:rsidR="006B0DAF" w:rsidRPr="00994E63" w:rsidRDefault="006B0DAF" w:rsidP="00E84294">
            <w:pPr>
              <w:ind w:left="210" w:hangingChars="100" w:hanging="210"/>
            </w:pPr>
          </w:p>
        </w:tc>
      </w:tr>
      <w:tr w:rsidR="006B0DAF" w:rsidRPr="00994E63" w:rsidTr="000024EE">
        <w:trPr>
          <w:cantSplit/>
          <w:trHeight w:val="2822"/>
        </w:trPr>
        <w:tc>
          <w:tcPr>
            <w:tcW w:w="1701" w:type="dxa"/>
            <w:vMerge/>
          </w:tcPr>
          <w:p w:rsidR="006B0DAF" w:rsidRPr="00994E63" w:rsidRDefault="006B0DAF" w:rsidP="00E84294">
            <w:pPr>
              <w:ind w:left="210" w:hangingChars="100" w:hanging="210"/>
            </w:pPr>
          </w:p>
        </w:tc>
        <w:tc>
          <w:tcPr>
            <w:tcW w:w="1951" w:type="dxa"/>
            <w:vMerge/>
          </w:tcPr>
          <w:p w:rsidR="006B0DAF" w:rsidRDefault="006B0DAF" w:rsidP="00E84294">
            <w:pPr>
              <w:ind w:left="210" w:hangingChars="100" w:hanging="210"/>
            </w:pPr>
          </w:p>
        </w:tc>
        <w:tc>
          <w:tcPr>
            <w:tcW w:w="2103" w:type="dxa"/>
            <w:vMerge/>
          </w:tcPr>
          <w:p w:rsidR="006B0DAF" w:rsidRDefault="006B0DAF" w:rsidP="00E84294">
            <w:pPr>
              <w:ind w:left="210" w:hangingChars="100" w:hanging="210"/>
            </w:pPr>
          </w:p>
        </w:tc>
        <w:tc>
          <w:tcPr>
            <w:tcW w:w="2000" w:type="dxa"/>
            <w:vMerge/>
          </w:tcPr>
          <w:p w:rsidR="006B0DAF" w:rsidRDefault="006B0DAF" w:rsidP="00E84294">
            <w:pPr>
              <w:ind w:left="210" w:hangingChars="100" w:hanging="210"/>
            </w:pPr>
          </w:p>
        </w:tc>
        <w:tc>
          <w:tcPr>
            <w:tcW w:w="858" w:type="dxa"/>
            <w:vAlign w:val="center"/>
          </w:tcPr>
          <w:p w:rsidR="006B0DAF" w:rsidRDefault="006B0DAF" w:rsidP="00B0002C">
            <w:pPr>
              <w:ind w:left="210" w:hangingChars="100" w:hanging="210"/>
              <w:jc w:val="center"/>
            </w:pPr>
            <w:r>
              <w:rPr>
                <w:rFonts w:hint="eastAsia"/>
              </w:rPr>
              <w:t>2020</w:t>
            </w:r>
          </w:p>
          <w:p w:rsidR="006B0DAF" w:rsidRPr="00994E63" w:rsidRDefault="006B0DAF" w:rsidP="00B0002C">
            <w:pPr>
              <w:ind w:left="210" w:hangingChars="100" w:hanging="210"/>
              <w:jc w:val="center"/>
            </w:pPr>
            <w:r>
              <w:rPr>
                <w:rFonts w:hint="eastAsia"/>
              </w:rPr>
              <w:t>年度</w:t>
            </w:r>
          </w:p>
        </w:tc>
        <w:tc>
          <w:tcPr>
            <w:tcW w:w="1543" w:type="dxa"/>
            <w:vAlign w:val="center"/>
          </w:tcPr>
          <w:p w:rsidR="006B0DAF" w:rsidRPr="00994E63" w:rsidRDefault="006B0DAF" w:rsidP="00B0002C">
            <w:pPr>
              <w:ind w:left="210" w:hangingChars="100" w:hanging="210"/>
              <w:jc w:val="center"/>
            </w:pPr>
            <w:r>
              <w:rPr>
                <w:rFonts w:hint="eastAsia"/>
              </w:rPr>
              <w:t>－</w:t>
            </w:r>
          </w:p>
        </w:tc>
        <w:tc>
          <w:tcPr>
            <w:tcW w:w="1582" w:type="dxa"/>
            <w:vAlign w:val="center"/>
          </w:tcPr>
          <w:p w:rsidR="006B0DAF" w:rsidRPr="00994E63" w:rsidRDefault="006B0DAF" w:rsidP="00B0002C">
            <w:pPr>
              <w:ind w:left="210" w:hangingChars="100" w:hanging="210"/>
              <w:jc w:val="center"/>
            </w:pPr>
            <w:r>
              <w:rPr>
                <w:rFonts w:hint="eastAsia"/>
              </w:rPr>
              <w:t>92</w:t>
            </w:r>
          </w:p>
        </w:tc>
        <w:tc>
          <w:tcPr>
            <w:tcW w:w="1837" w:type="dxa"/>
            <w:vAlign w:val="center"/>
          </w:tcPr>
          <w:p w:rsidR="006B0DAF" w:rsidRPr="00994E63" w:rsidRDefault="006B0DAF" w:rsidP="00B0002C">
            <w:pPr>
              <w:ind w:left="210" w:hangingChars="100" w:hanging="210"/>
              <w:jc w:val="center"/>
            </w:pPr>
            <w:r>
              <w:rPr>
                <w:rFonts w:hint="eastAsia"/>
              </w:rPr>
              <w:t>564</w:t>
            </w:r>
          </w:p>
        </w:tc>
        <w:tc>
          <w:tcPr>
            <w:tcW w:w="3420" w:type="dxa"/>
            <w:vMerge/>
          </w:tcPr>
          <w:p w:rsidR="006B0DAF" w:rsidRDefault="006B0DAF" w:rsidP="00E84294">
            <w:pPr>
              <w:ind w:left="210" w:hangingChars="100" w:hanging="210"/>
            </w:pPr>
          </w:p>
        </w:tc>
        <w:tc>
          <w:tcPr>
            <w:tcW w:w="1715" w:type="dxa"/>
            <w:vAlign w:val="center"/>
          </w:tcPr>
          <w:p w:rsidR="006B0DAF" w:rsidRPr="00994E63" w:rsidRDefault="006B0DAF" w:rsidP="006B0DAF">
            <w:pPr>
              <w:ind w:left="210" w:hangingChars="100" w:hanging="210"/>
              <w:jc w:val="center"/>
            </w:pPr>
            <w:r>
              <w:rPr>
                <w:rFonts w:hint="eastAsia"/>
              </w:rPr>
              <w:t>37.3</w:t>
            </w:r>
          </w:p>
        </w:tc>
        <w:tc>
          <w:tcPr>
            <w:tcW w:w="1552" w:type="dxa"/>
            <w:vMerge/>
          </w:tcPr>
          <w:p w:rsidR="006B0DAF" w:rsidRPr="00994E63" w:rsidRDefault="006B0DAF" w:rsidP="00E84294">
            <w:pPr>
              <w:ind w:left="210" w:hangingChars="100" w:hanging="210"/>
            </w:pPr>
          </w:p>
        </w:tc>
      </w:tr>
      <w:tr w:rsidR="006B0DAF" w:rsidRPr="00994E63" w:rsidTr="000024EE">
        <w:trPr>
          <w:cantSplit/>
          <w:trHeight w:val="3114"/>
        </w:trPr>
        <w:tc>
          <w:tcPr>
            <w:tcW w:w="1701" w:type="dxa"/>
            <w:vMerge/>
          </w:tcPr>
          <w:p w:rsidR="006B0DAF" w:rsidRPr="00994E63" w:rsidRDefault="006B0DAF" w:rsidP="00E84294">
            <w:pPr>
              <w:ind w:left="210" w:hangingChars="100" w:hanging="210"/>
            </w:pPr>
          </w:p>
        </w:tc>
        <w:tc>
          <w:tcPr>
            <w:tcW w:w="1951" w:type="dxa"/>
            <w:vMerge/>
          </w:tcPr>
          <w:p w:rsidR="006B0DAF" w:rsidRDefault="006B0DAF" w:rsidP="00E84294">
            <w:pPr>
              <w:ind w:left="210" w:hangingChars="100" w:hanging="210"/>
            </w:pPr>
          </w:p>
        </w:tc>
        <w:tc>
          <w:tcPr>
            <w:tcW w:w="2103" w:type="dxa"/>
            <w:vMerge/>
          </w:tcPr>
          <w:p w:rsidR="006B0DAF" w:rsidRDefault="006B0DAF" w:rsidP="00E84294">
            <w:pPr>
              <w:ind w:left="210" w:hangingChars="100" w:hanging="210"/>
            </w:pPr>
          </w:p>
        </w:tc>
        <w:tc>
          <w:tcPr>
            <w:tcW w:w="2000" w:type="dxa"/>
            <w:vMerge/>
          </w:tcPr>
          <w:p w:rsidR="006B0DAF" w:rsidRDefault="006B0DAF" w:rsidP="00E84294">
            <w:pPr>
              <w:ind w:left="210" w:hangingChars="100" w:hanging="210"/>
            </w:pPr>
          </w:p>
        </w:tc>
        <w:tc>
          <w:tcPr>
            <w:tcW w:w="858" w:type="dxa"/>
            <w:vAlign w:val="center"/>
          </w:tcPr>
          <w:p w:rsidR="006B0DAF" w:rsidRDefault="006B0DAF" w:rsidP="00B0002C">
            <w:pPr>
              <w:ind w:left="210" w:hangingChars="100" w:hanging="210"/>
              <w:jc w:val="center"/>
            </w:pPr>
            <w:r>
              <w:rPr>
                <w:rFonts w:hint="eastAsia"/>
              </w:rPr>
              <w:t>2030</w:t>
            </w:r>
          </w:p>
          <w:p w:rsidR="006B0DAF" w:rsidRPr="00994E63" w:rsidRDefault="006B0DAF" w:rsidP="00B0002C">
            <w:pPr>
              <w:ind w:left="210" w:hangingChars="100" w:hanging="210"/>
              <w:jc w:val="center"/>
            </w:pPr>
            <w:r>
              <w:rPr>
                <w:rFonts w:hint="eastAsia"/>
              </w:rPr>
              <w:t>年度</w:t>
            </w:r>
          </w:p>
        </w:tc>
        <w:tc>
          <w:tcPr>
            <w:tcW w:w="1543" w:type="dxa"/>
            <w:vAlign w:val="center"/>
          </w:tcPr>
          <w:p w:rsidR="006B0DAF" w:rsidRPr="00994E63" w:rsidRDefault="006B0DAF" w:rsidP="00B0002C">
            <w:pPr>
              <w:ind w:left="210" w:hangingChars="100" w:hanging="210"/>
              <w:jc w:val="center"/>
            </w:pPr>
            <w:r>
              <w:rPr>
                <w:rFonts w:hint="eastAsia"/>
              </w:rPr>
              <w:t>－</w:t>
            </w:r>
          </w:p>
        </w:tc>
        <w:tc>
          <w:tcPr>
            <w:tcW w:w="1582" w:type="dxa"/>
            <w:vAlign w:val="center"/>
          </w:tcPr>
          <w:p w:rsidR="006B0DAF" w:rsidRPr="00994E63" w:rsidRDefault="006B0DAF" w:rsidP="00B0002C">
            <w:pPr>
              <w:ind w:left="210" w:hangingChars="100" w:hanging="210"/>
              <w:jc w:val="center"/>
            </w:pPr>
            <w:r>
              <w:rPr>
                <w:rFonts w:hint="eastAsia"/>
              </w:rPr>
              <w:t>278.4</w:t>
            </w:r>
          </w:p>
        </w:tc>
        <w:tc>
          <w:tcPr>
            <w:tcW w:w="1837" w:type="dxa"/>
            <w:vAlign w:val="center"/>
          </w:tcPr>
          <w:p w:rsidR="006B0DAF" w:rsidRPr="00994E63" w:rsidRDefault="006B0DAF" w:rsidP="00B0002C">
            <w:pPr>
              <w:ind w:left="210" w:hangingChars="100" w:hanging="210"/>
              <w:jc w:val="center"/>
            </w:pPr>
            <w:r>
              <w:rPr>
                <w:rFonts w:hint="eastAsia"/>
              </w:rPr>
              <w:t>1,706</w:t>
            </w:r>
          </w:p>
        </w:tc>
        <w:tc>
          <w:tcPr>
            <w:tcW w:w="3420" w:type="dxa"/>
            <w:vMerge/>
          </w:tcPr>
          <w:p w:rsidR="006B0DAF" w:rsidRDefault="006B0DAF" w:rsidP="00E84294">
            <w:pPr>
              <w:ind w:left="210" w:hangingChars="100" w:hanging="210"/>
            </w:pPr>
          </w:p>
        </w:tc>
        <w:tc>
          <w:tcPr>
            <w:tcW w:w="1715" w:type="dxa"/>
            <w:vAlign w:val="center"/>
          </w:tcPr>
          <w:p w:rsidR="006B0DAF" w:rsidRPr="00994E63" w:rsidRDefault="006B0DAF" w:rsidP="006B0DAF">
            <w:pPr>
              <w:ind w:left="210" w:hangingChars="100" w:hanging="210"/>
              <w:jc w:val="center"/>
            </w:pPr>
            <w:r>
              <w:rPr>
                <w:rFonts w:hint="eastAsia"/>
              </w:rPr>
              <w:t>112.8</w:t>
            </w:r>
          </w:p>
        </w:tc>
        <w:tc>
          <w:tcPr>
            <w:tcW w:w="1552" w:type="dxa"/>
            <w:vMerge/>
          </w:tcPr>
          <w:p w:rsidR="006B0DAF" w:rsidRPr="00994E63" w:rsidRDefault="006B0DAF" w:rsidP="00E84294">
            <w:pPr>
              <w:ind w:left="210" w:hangingChars="100" w:hanging="210"/>
            </w:pPr>
          </w:p>
        </w:tc>
      </w:tr>
    </w:tbl>
    <w:p w:rsidR="003F1254" w:rsidRDefault="003F1254" w:rsidP="003F1254">
      <w:r>
        <w:rPr>
          <w:rFonts w:hint="eastAsia"/>
        </w:rPr>
        <w:t>※１　電力の排出計数は、将来の電源構成について見通しを立てることが困難であることから、エネルギーミックスのある</w:t>
      </w:r>
      <w:r>
        <w:rPr>
          <w:rFonts w:hint="eastAsia"/>
        </w:rPr>
        <w:t>2030</w:t>
      </w:r>
      <w:r>
        <w:rPr>
          <w:rFonts w:hint="eastAsia"/>
        </w:rPr>
        <w:t>年度を除き、</w:t>
      </w:r>
      <w:r>
        <w:rPr>
          <w:rFonts w:hint="eastAsia"/>
        </w:rPr>
        <w:t>2013</w:t>
      </w:r>
      <w:r>
        <w:rPr>
          <w:rFonts w:hint="eastAsia"/>
        </w:rPr>
        <w:t>年度の排出計数に基づいて試算。</w:t>
      </w:r>
    </w:p>
    <w:p w:rsidR="003F1254" w:rsidRDefault="003F1254" w:rsidP="003F1254">
      <w:r>
        <w:rPr>
          <w:rFonts w:hint="eastAsia"/>
        </w:rPr>
        <w:t xml:space="preserve">※２　</w:t>
      </w:r>
      <w:r>
        <w:rPr>
          <w:rFonts w:hint="eastAsia"/>
        </w:rPr>
        <w:t>2020</w:t>
      </w:r>
      <w:r>
        <w:rPr>
          <w:rFonts w:hint="eastAsia"/>
        </w:rPr>
        <w:t>年度の数字は</w:t>
      </w:r>
      <w:r>
        <w:rPr>
          <w:rFonts w:hint="eastAsia"/>
        </w:rPr>
        <w:t>2030</w:t>
      </w:r>
      <w:r>
        <w:rPr>
          <w:rFonts w:hint="eastAsia"/>
        </w:rPr>
        <w:t>年度に向けた進捗状況を確認するための目安である。</w:t>
      </w:r>
    </w:p>
    <w:p w:rsidR="00B0002C" w:rsidRDefault="00B0002C">
      <w:r>
        <w:br w:type="page"/>
      </w:r>
    </w:p>
    <w:tbl>
      <w:tblPr>
        <w:tblStyle w:val="a5"/>
        <w:tblW w:w="0" w:type="auto"/>
        <w:tblLook w:val="04A0" w:firstRow="1" w:lastRow="0" w:firstColumn="1" w:lastColumn="0" w:noHBand="0" w:noVBand="1"/>
      </w:tblPr>
      <w:tblGrid>
        <w:gridCol w:w="1701"/>
        <w:gridCol w:w="2076"/>
        <w:gridCol w:w="1990"/>
        <w:gridCol w:w="1973"/>
        <w:gridCol w:w="873"/>
        <w:gridCol w:w="1538"/>
        <w:gridCol w:w="823"/>
        <w:gridCol w:w="833"/>
        <w:gridCol w:w="763"/>
        <w:gridCol w:w="1005"/>
        <w:gridCol w:w="3449"/>
        <w:gridCol w:w="1683"/>
        <w:gridCol w:w="1537"/>
      </w:tblGrid>
      <w:tr w:rsidR="006B0DAF" w:rsidTr="006B0DAF">
        <w:trPr>
          <w:cantSplit/>
          <w:trHeight w:val="360"/>
          <w:tblHeader/>
        </w:trPr>
        <w:tc>
          <w:tcPr>
            <w:tcW w:w="1701" w:type="dxa"/>
            <w:vMerge w:val="restart"/>
            <w:vAlign w:val="center"/>
          </w:tcPr>
          <w:p w:rsidR="006B0DAF" w:rsidRPr="00994E63" w:rsidRDefault="006B0DAF" w:rsidP="005D27C2">
            <w:pPr>
              <w:jc w:val="center"/>
            </w:pPr>
            <w:r w:rsidRPr="00994E63">
              <w:rPr>
                <w:rFonts w:hint="eastAsia"/>
              </w:rPr>
              <w:lastRenderedPageBreak/>
              <w:t>具体的な対策</w:t>
            </w:r>
          </w:p>
        </w:tc>
        <w:tc>
          <w:tcPr>
            <w:tcW w:w="2076" w:type="dxa"/>
            <w:vMerge w:val="restart"/>
            <w:vAlign w:val="center"/>
          </w:tcPr>
          <w:p w:rsidR="006B0DAF" w:rsidRPr="00994E63" w:rsidRDefault="006B0DAF" w:rsidP="005D27C2">
            <w:pPr>
              <w:jc w:val="center"/>
            </w:pPr>
            <w:r w:rsidRPr="00A409BA">
              <w:rPr>
                <w:rFonts w:hint="eastAsia"/>
              </w:rPr>
              <w:t>各主体ごとの対策</w:t>
            </w:r>
          </w:p>
        </w:tc>
        <w:tc>
          <w:tcPr>
            <w:tcW w:w="1990" w:type="dxa"/>
            <w:vMerge w:val="restart"/>
            <w:vAlign w:val="center"/>
          </w:tcPr>
          <w:p w:rsidR="006B0DAF" w:rsidRPr="00994E63" w:rsidRDefault="006B0DAF" w:rsidP="005D27C2">
            <w:pPr>
              <w:jc w:val="center"/>
            </w:pPr>
            <w:r w:rsidRPr="00994E63">
              <w:rPr>
                <w:rFonts w:hint="eastAsia"/>
              </w:rPr>
              <w:t>国の施策</w:t>
            </w:r>
          </w:p>
        </w:tc>
        <w:tc>
          <w:tcPr>
            <w:tcW w:w="1973" w:type="dxa"/>
            <w:vMerge w:val="restart"/>
            <w:vAlign w:val="center"/>
          </w:tcPr>
          <w:p w:rsidR="006B0DAF" w:rsidRPr="00994E63" w:rsidRDefault="006B0DAF" w:rsidP="005D27C2">
            <w:pPr>
              <w:jc w:val="center"/>
            </w:pPr>
            <w:r w:rsidRPr="00994E63">
              <w:rPr>
                <w:rFonts w:hint="eastAsia"/>
              </w:rPr>
              <w:t>地方公共団体が実施することが期待される施策例</w:t>
            </w:r>
          </w:p>
        </w:tc>
        <w:tc>
          <w:tcPr>
            <w:tcW w:w="9284" w:type="dxa"/>
            <w:gridSpan w:val="7"/>
          </w:tcPr>
          <w:p w:rsidR="006B0DAF" w:rsidRPr="00A409BA" w:rsidRDefault="006B0DAF" w:rsidP="005D27C2">
            <w:pPr>
              <w:jc w:val="center"/>
            </w:pPr>
            <w:r w:rsidRPr="00A409BA">
              <w:rPr>
                <w:rFonts w:hint="eastAsia"/>
              </w:rPr>
              <w:t>対策評価指標及び対策効果</w:t>
            </w:r>
          </w:p>
        </w:tc>
        <w:tc>
          <w:tcPr>
            <w:tcW w:w="3220" w:type="dxa"/>
            <w:gridSpan w:val="2"/>
          </w:tcPr>
          <w:p w:rsidR="006B0DAF" w:rsidRDefault="006B0DAF" w:rsidP="005D27C2">
            <w:pPr>
              <w:jc w:val="center"/>
            </w:pPr>
            <w:r>
              <w:rPr>
                <w:rFonts w:hint="eastAsia"/>
              </w:rPr>
              <w:t>備考</w:t>
            </w:r>
          </w:p>
        </w:tc>
      </w:tr>
      <w:tr w:rsidR="004E3641" w:rsidTr="003F1254">
        <w:trPr>
          <w:cantSplit/>
          <w:trHeight w:val="360"/>
          <w:tblHeader/>
        </w:trPr>
        <w:tc>
          <w:tcPr>
            <w:tcW w:w="1701" w:type="dxa"/>
            <w:vMerge/>
            <w:vAlign w:val="center"/>
          </w:tcPr>
          <w:p w:rsidR="004E3641" w:rsidRPr="00994E63" w:rsidRDefault="004E3641" w:rsidP="005D27C2">
            <w:pPr>
              <w:jc w:val="center"/>
            </w:pPr>
          </w:p>
        </w:tc>
        <w:tc>
          <w:tcPr>
            <w:tcW w:w="2076" w:type="dxa"/>
            <w:vMerge/>
            <w:vAlign w:val="center"/>
          </w:tcPr>
          <w:p w:rsidR="004E3641" w:rsidRPr="00A409BA" w:rsidRDefault="004E3641" w:rsidP="005D27C2">
            <w:pPr>
              <w:jc w:val="center"/>
            </w:pPr>
          </w:p>
        </w:tc>
        <w:tc>
          <w:tcPr>
            <w:tcW w:w="1990" w:type="dxa"/>
            <w:vMerge/>
            <w:vAlign w:val="center"/>
          </w:tcPr>
          <w:p w:rsidR="004E3641" w:rsidRPr="00994E63" w:rsidRDefault="004E3641" w:rsidP="005D27C2">
            <w:pPr>
              <w:jc w:val="center"/>
            </w:pPr>
          </w:p>
        </w:tc>
        <w:tc>
          <w:tcPr>
            <w:tcW w:w="1973" w:type="dxa"/>
            <w:vMerge/>
            <w:vAlign w:val="center"/>
          </w:tcPr>
          <w:p w:rsidR="004E3641" w:rsidRPr="00994E63" w:rsidRDefault="004E3641" w:rsidP="005D27C2">
            <w:pPr>
              <w:jc w:val="center"/>
            </w:pPr>
          </w:p>
        </w:tc>
        <w:tc>
          <w:tcPr>
            <w:tcW w:w="2411" w:type="dxa"/>
            <w:gridSpan w:val="2"/>
            <w:vAlign w:val="center"/>
          </w:tcPr>
          <w:p w:rsidR="004E3641" w:rsidRPr="00994E63" w:rsidRDefault="004E3641" w:rsidP="005D27C2">
            <w:pPr>
              <w:jc w:val="center"/>
            </w:pPr>
            <w:r w:rsidRPr="00B658E4">
              <w:rPr>
                <w:rFonts w:hint="eastAsia"/>
              </w:rPr>
              <w:t>対策評価指標</w:t>
            </w:r>
          </w:p>
        </w:tc>
        <w:tc>
          <w:tcPr>
            <w:tcW w:w="1656" w:type="dxa"/>
            <w:gridSpan w:val="2"/>
            <w:vAlign w:val="center"/>
          </w:tcPr>
          <w:p w:rsidR="004E3641" w:rsidRDefault="004E3641" w:rsidP="005D27C2">
            <w:pPr>
              <w:jc w:val="center"/>
            </w:pPr>
            <w:r w:rsidRPr="00B658E4">
              <w:rPr>
                <w:rFonts w:hint="eastAsia"/>
              </w:rPr>
              <w:t>省エネ</w:t>
            </w:r>
          </w:p>
          <w:p w:rsidR="004E3641" w:rsidRPr="00994E63" w:rsidRDefault="004E3641" w:rsidP="005D27C2">
            <w:pPr>
              <w:jc w:val="center"/>
            </w:pPr>
            <w:r w:rsidRPr="00B658E4">
              <w:rPr>
                <w:rFonts w:hint="eastAsia"/>
              </w:rPr>
              <w:t>見込量</w:t>
            </w:r>
          </w:p>
        </w:tc>
        <w:tc>
          <w:tcPr>
            <w:tcW w:w="1768" w:type="dxa"/>
            <w:gridSpan w:val="2"/>
            <w:vAlign w:val="center"/>
          </w:tcPr>
          <w:p w:rsidR="004E3641" w:rsidRPr="00994E63" w:rsidRDefault="004E3641" w:rsidP="005D27C2">
            <w:pPr>
              <w:jc w:val="center"/>
            </w:pPr>
            <w:r>
              <w:rPr>
                <w:rFonts w:hint="eastAsia"/>
              </w:rPr>
              <w:t>排出削減見込量</w:t>
            </w:r>
          </w:p>
        </w:tc>
        <w:tc>
          <w:tcPr>
            <w:tcW w:w="3449" w:type="dxa"/>
          </w:tcPr>
          <w:p w:rsidR="004E3641" w:rsidRDefault="004E3641" w:rsidP="005D27C2">
            <w:pPr>
              <w:jc w:val="center"/>
            </w:pPr>
            <w:r>
              <w:rPr>
                <w:rFonts w:hint="eastAsia"/>
              </w:rPr>
              <w:t>省エネ見込量及び</w:t>
            </w:r>
          </w:p>
          <w:p w:rsidR="004E3641" w:rsidRDefault="004E3641" w:rsidP="005D27C2">
            <w:pPr>
              <w:jc w:val="center"/>
            </w:pPr>
            <w:r>
              <w:rPr>
                <w:rFonts w:hint="eastAsia"/>
              </w:rPr>
              <w:t>排出削減見込量の</w:t>
            </w:r>
          </w:p>
          <w:p w:rsidR="004E3641" w:rsidRDefault="004E3641" w:rsidP="005D27C2">
            <w:pPr>
              <w:jc w:val="center"/>
            </w:pPr>
            <w:r>
              <w:rPr>
                <w:rFonts w:hint="eastAsia"/>
              </w:rPr>
              <w:t>積算時に見込んだ前提</w:t>
            </w:r>
          </w:p>
        </w:tc>
        <w:tc>
          <w:tcPr>
            <w:tcW w:w="1683" w:type="dxa"/>
            <w:vAlign w:val="center"/>
          </w:tcPr>
          <w:p w:rsidR="004E3641" w:rsidRDefault="004E3641" w:rsidP="005D27C2">
            <w:pPr>
              <w:jc w:val="center"/>
            </w:pPr>
            <w:r>
              <w:rPr>
                <w:rFonts w:hint="eastAsia"/>
              </w:rPr>
              <w:t>大阪府域における排出削減見込量（推計）</w:t>
            </w:r>
          </w:p>
        </w:tc>
        <w:tc>
          <w:tcPr>
            <w:tcW w:w="1537" w:type="dxa"/>
          </w:tcPr>
          <w:p w:rsidR="004E3641" w:rsidRDefault="004E3641" w:rsidP="005D27C2">
            <w:pPr>
              <w:jc w:val="center"/>
            </w:pPr>
            <w:r w:rsidRPr="004D4CF7">
              <w:rPr>
                <w:rFonts w:hint="eastAsia"/>
              </w:rPr>
              <w:t>大阪府域における排出削減見込量（推計）</w:t>
            </w:r>
            <w:r>
              <w:rPr>
                <w:rFonts w:hint="eastAsia"/>
              </w:rPr>
              <w:t>の前提</w:t>
            </w:r>
          </w:p>
        </w:tc>
      </w:tr>
      <w:tr w:rsidR="004E3641" w:rsidRPr="00994E63" w:rsidTr="003F1254">
        <w:trPr>
          <w:cantSplit/>
          <w:trHeight w:val="2514"/>
        </w:trPr>
        <w:tc>
          <w:tcPr>
            <w:tcW w:w="1701" w:type="dxa"/>
            <w:vMerge w:val="restart"/>
          </w:tcPr>
          <w:p w:rsidR="004E3641" w:rsidRPr="00994E63" w:rsidRDefault="004E3641" w:rsidP="00E84294">
            <w:pPr>
              <w:ind w:left="210" w:hangingChars="100" w:hanging="210"/>
            </w:pPr>
            <w:r w:rsidRPr="00994E63">
              <w:rPr>
                <w:rFonts w:hint="eastAsia"/>
              </w:rPr>
              <w:t>・</w:t>
            </w:r>
            <w:r w:rsidRPr="00994E63">
              <w:rPr>
                <w:rFonts w:hint="eastAsia"/>
              </w:rPr>
              <w:t>BEMS</w:t>
            </w:r>
            <w:r w:rsidRPr="00994E63">
              <w:rPr>
                <w:rFonts w:hint="eastAsia"/>
              </w:rPr>
              <w:t>の活用、省エネ診断等による業務部門における徹底的なエネルギー管理の実施</w:t>
            </w:r>
          </w:p>
        </w:tc>
        <w:tc>
          <w:tcPr>
            <w:tcW w:w="2076" w:type="dxa"/>
            <w:vMerge w:val="restart"/>
          </w:tcPr>
          <w:p w:rsidR="004E3641" w:rsidRDefault="004E3641" w:rsidP="00E84294">
            <w:pPr>
              <w:ind w:left="210" w:hangingChars="100" w:hanging="210"/>
            </w:pPr>
            <w:r>
              <w:rPr>
                <w:rFonts w:hint="eastAsia"/>
              </w:rPr>
              <w:t>・製造販売事業者：低コストで使いやすいビルのエネルギー管理システム（</w:t>
            </w:r>
            <w:r>
              <w:rPr>
                <w:rFonts w:hint="eastAsia"/>
              </w:rPr>
              <w:t>BEMS</w:t>
            </w:r>
            <w:r>
              <w:rPr>
                <w:rFonts w:hint="eastAsia"/>
              </w:rPr>
              <w:t>）の開発、</w:t>
            </w:r>
            <w:r>
              <w:rPr>
                <w:rFonts w:hint="eastAsia"/>
              </w:rPr>
              <w:t>BEMS</w:t>
            </w:r>
            <w:r>
              <w:rPr>
                <w:rFonts w:hint="eastAsia"/>
              </w:rPr>
              <w:t>導入事業者への情報提供</w:t>
            </w:r>
          </w:p>
          <w:p w:rsidR="004E3641" w:rsidRDefault="004E3641" w:rsidP="006C566B">
            <w:pPr>
              <w:ind w:left="210" w:hangingChars="100" w:hanging="210"/>
            </w:pPr>
          </w:p>
          <w:p w:rsidR="004E3641" w:rsidRPr="00994E63" w:rsidRDefault="004E3641" w:rsidP="006C566B">
            <w:pPr>
              <w:ind w:left="210" w:hangingChars="100" w:hanging="210"/>
            </w:pPr>
            <w:r>
              <w:rPr>
                <w:rFonts w:hint="eastAsia"/>
              </w:rPr>
              <w:t>・事業者：</w:t>
            </w:r>
            <w:r>
              <w:rPr>
                <w:rFonts w:hint="eastAsia"/>
              </w:rPr>
              <w:t>BEMS</w:t>
            </w:r>
            <w:r>
              <w:rPr>
                <w:rFonts w:hint="eastAsia"/>
              </w:rPr>
              <w:t>や省エネ診断等を活用したエネルギー管理の徹底</w:t>
            </w:r>
          </w:p>
        </w:tc>
        <w:tc>
          <w:tcPr>
            <w:tcW w:w="1990" w:type="dxa"/>
            <w:vMerge w:val="restart"/>
          </w:tcPr>
          <w:p w:rsidR="004E3641" w:rsidRPr="00994E63" w:rsidRDefault="004E3641" w:rsidP="00E84294">
            <w:pPr>
              <w:ind w:left="210" w:hangingChars="100" w:hanging="210"/>
            </w:pPr>
            <w:r>
              <w:rPr>
                <w:rFonts w:hint="eastAsia"/>
              </w:rPr>
              <w:t>BEMS</w:t>
            </w:r>
            <w:r>
              <w:rPr>
                <w:rFonts w:hint="eastAsia"/>
              </w:rPr>
              <w:t>や省エネ診断等を活用した、事業者による徹底したエネルギー管理の実施への支援</w:t>
            </w:r>
          </w:p>
        </w:tc>
        <w:tc>
          <w:tcPr>
            <w:tcW w:w="1973" w:type="dxa"/>
            <w:vMerge w:val="restart"/>
          </w:tcPr>
          <w:p w:rsidR="004E3641" w:rsidRDefault="004E3641" w:rsidP="00E84294">
            <w:pPr>
              <w:ind w:left="210" w:hangingChars="100" w:hanging="210"/>
            </w:pPr>
            <w:r>
              <w:rPr>
                <w:rFonts w:hint="eastAsia"/>
              </w:rPr>
              <w:t>・</w:t>
            </w:r>
            <w:r>
              <w:rPr>
                <w:rFonts w:hint="eastAsia"/>
              </w:rPr>
              <w:t>BEMS</w:t>
            </w:r>
            <w:r>
              <w:rPr>
                <w:rFonts w:hint="eastAsia"/>
              </w:rPr>
              <w:t>の率先的導入</w:t>
            </w:r>
          </w:p>
          <w:p w:rsidR="004E3641" w:rsidRPr="00994E63" w:rsidRDefault="004E3641" w:rsidP="00E84294">
            <w:pPr>
              <w:ind w:left="210" w:hangingChars="100" w:hanging="210"/>
            </w:pPr>
            <w:r>
              <w:rPr>
                <w:rFonts w:hint="eastAsia"/>
              </w:rPr>
              <w:t>・</w:t>
            </w:r>
            <w:r>
              <w:rPr>
                <w:rFonts w:hint="eastAsia"/>
              </w:rPr>
              <w:t>BEMS</w:t>
            </w:r>
            <w:r>
              <w:rPr>
                <w:rFonts w:hint="eastAsia"/>
              </w:rPr>
              <w:t>の普及促進及び事業者への情報提供</w:t>
            </w:r>
          </w:p>
        </w:tc>
        <w:tc>
          <w:tcPr>
            <w:tcW w:w="2411" w:type="dxa"/>
            <w:gridSpan w:val="2"/>
            <w:vAlign w:val="center"/>
          </w:tcPr>
          <w:p w:rsidR="004E3641" w:rsidRPr="00994E63" w:rsidRDefault="004E3641" w:rsidP="006C566B">
            <w:pPr>
              <w:ind w:left="210" w:hangingChars="100" w:hanging="210"/>
              <w:jc w:val="center"/>
            </w:pPr>
            <w:r>
              <w:rPr>
                <w:rFonts w:hint="eastAsia"/>
              </w:rPr>
              <w:t>普及率（％）</w:t>
            </w:r>
          </w:p>
        </w:tc>
        <w:tc>
          <w:tcPr>
            <w:tcW w:w="1656" w:type="dxa"/>
            <w:gridSpan w:val="2"/>
            <w:vAlign w:val="center"/>
          </w:tcPr>
          <w:p w:rsidR="004E3641" w:rsidRPr="00994E63" w:rsidRDefault="004E3641" w:rsidP="006C566B">
            <w:pPr>
              <w:ind w:left="210" w:hangingChars="100" w:hanging="210"/>
              <w:jc w:val="center"/>
            </w:pPr>
            <w:r>
              <w:rPr>
                <w:rFonts w:hint="eastAsia"/>
              </w:rPr>
              <w:t>（万</w:t>
            </w:r>
            <w:proofErr w:type="spellStart"/>
            <w:r>
              <w:rPr>
                <w:rFonts w:hint="eastAsia"/>
              </w:rPr>
              <w:t>kL</w:t>
            </w:r>
            <w:proofErr w:type="spellEnd"/>
            <w:r>
              <w:rPr>
                <w:rFonts w:hint="eastAsia"/>
              </w:rPr>
              <w:t>）</w:t>
            </w:r>
          </w:p>
        </w:tc>
        <w:tc>
          <w:tcPr>
            <w:tcW w:w="1768" w:type="dxa"/>
            <w:gridSpan w:val="2"/>
            <w:vAlign w:val="center"/>
          </w:tcPr>
          <w:p w:rsidR="004E3641" w:rsidRPr="00994E63" w:rsidRDefault="004E3641" w:rsidP="006C566B">
            <w:pPr>
              <w:ind w:left="210" w:hangingChars="100" w:hanging="210"/>
              <w:jc w:val="center"/>
            </w:pPr>
            <w:r>
              <w:rPr>
                <w:rFonts w:hint="eastAsia"/>
              </w:rPr>
              <w:t>（万</w:t>
            </w:r>
            <w:r>
              <w:rPr>
                <w:rFonts w:hint="eastAsia"/>
              </w:rPr>
              <w:t>t-CO2</w:t>
            </w:r>
            <w:r>
              <w:rPr>
                <w:rFonts w:hint="eastAsia"/>
              </w:rPr>
              <w:t>）</w:t>
            </w:r>
          </w:p>
        </w:tc>
        <w:tc>
          <w:tcPr>
            <w:tcW w:w="3449" w:type="dxa"/>
            <w:vMerge w:val="restart"/>
          </w:tcPr>
          <w:p w:rsidR="004E3641" w:rsidRDefault="004E3641" w:rsidP="00E84294">
            <w:pPr>
              <w:ind w:left="210" w:hangingChars="100" w:hanging="210"/>
            </w:pPr>
            <w:r>
              <w:rPr>
                <w:rFonts w:hint="eastAsia"/>
              </w:rPr>
              <w:t>・</w:t>
            </w:r>
            <w:r>
              <w:rPr>
                <w:rFonts w:hint="eastAsia"/>
              </w:rPr>
              <w:t>BEMS</w:t>
            </w:r>
            <w:r>
              <w:rPr>
                <w:rFonts w:hint="eastAsia"/>
              </w:rPr>
              <w:t>の売上高当たりの省エネ効果</w:t>
            </w:r>
          </w:p>
          <w:p w:rsidR="004E3641" w:rsidRDefault="004E3641" w:rsidP="00E84294">
            <w:pPr>
              <w:ind w:left="210" w:hangingChars="100" w:hanging="210"/>
            </w:pPr>
          </w:p>
          <w:p w:rsidR="004E3641" w:rsidRDefault="004E3641" w:rsidP="00A34738">
            <w:pPr>
              <w:ind w:left="210" w:hangingChars="100" w:hanging="210"/>
            </w:pPr>
            <w:r>
              <w:rPr>
                <w:rFonts w:hint="eastAsia"/>
              </w:rPr>
              <w:t>・</w:t>
            </w:r>
            <w:r>
              <w:rPr>
                <w:rFonts w:hint="eastAsia"/>
              </w:rPr>
              <w:t>2013</w:t>
            </w:r>
            <w:r>
              <w:rPr>
                <w:rFonts w:hint="eastAsia"/>
              </w:rPr>
              <w:t>年度の全電源平均の電力排出係数：</w:t>
            </w:r>
            <w:r>
              <w:rPr>
                <w:rFonts w:hint="eastAsia"/>
              </w:rPr>
              <w:t>0.57 kg-CO2/kWh</w:t>
            </w:r>
            <w:r>
              <w:rPr>
                <w:rFonts w:hint="eastAsia"/>
              </w:rPr>
              <w:t>（出展：電気事業における環境行動計画（電気事業連合会））</w:t>
            </w:r>
          </w:p>
          <w:p w:rsidR="004E3641" w:rsidRDefault="004E3641" w:rsidP="00A34738">
            <w:pPr>
              <w:ind w:left="210" w:hangingChars="100" w:hanging="210"/>
            </w:pPr>
            <w:r>
              <w:rPr>
                <w:rFonts w:hint="eastAsia"/>
              </w:rPr>
              <w:t>・</w:t>
            </w:r>
            <w:r>
              <w:rPr>
                <w:rFonts w:hint="eastAsia"/>
              </w:rPr>
              <w:t>2030</w:t>
            </w:r>
            <w:r>
              <w:rPr>
                <w:rFonts w:hint="eastAsia"/>
              </w:rPr>
              <w:t>年度の全電源平均の電力排出係数：</w:t>
            </w:r>
            <w:r>
              <w:rPr>
                <w:rFonts w:hint="eastAsia"/>
              </w:rPr>
              <w:t>0.37kg-CO2/kWh</w:t>
            </w:r>
            <w:r>
              <w:rPr>
                <w:rFonts w:hint="eastAsia"/>
              </w:rPr>
              <w:t>（出展：長期エネルギー需給見通し（平成</w:t>
            </w:r>
            <w:r>
              <w:rPr>
                <w:rFonts w:hint="eastAsia"/>
              </w:rPr>
              <w:t>27</w:t>
            </w:r>
            <w:r>
              <w:rPr>
                <w:rFonts w:hint="eastAsia"/>
              </w:rPr>
              <w:t>年</w:t>
            </w:r>
            <w:r>
              <w:rPr>
                <w:rFonts w:hint="eastAsia"/>
              </w:rPr>
              <w:t>7</w:t>
            </w:r>
            <w:r>
              <w:rPr>
                <w:rFonts w:hint="eastAsia"/>
              </w:rPr>
              <w:t xml:space="preserve">　資源エネルギー庁））</w:t>
            </w:r>
          </w:p>
          <w:p w:rsidR="004E3641" w:rsidRDefault="004E3641" w:rsidP="00A34738">
            <w:pPr>
              <w:ind w:left="210" w:hangingChars="100" w:hanging="210"/>
            </w:pPr>
          </w:p>
          <w:p w:rsidR="004E3641" w:rsidRDefault="004E3641" w:rsidP="00A34738">
            <w:pPr>
              <w:ind w:left="210" w:hangingChars="100" w:hanging="210"/>
            </w:pPr>
            <w:r>
              <w:rPr>
                <w:rFonts w:hint="eastAsia"/>
              </w:rPr>
              <w:t>・燃料（都市ガス）の排出係数：</w:t>
            </w:r>
            <w:r>
              <w:rPr>
                <w:rFonts w:hint="eastAsia"/>
              </w:rPr>
              <w:t>2.0t-CO2/kW</w:t>
            </w:r>
            <w:r>
              <w:rPr>
                <w:rFonts w:hint="eastAsia"/>
              </w:rPr>
              <w:t>（出展：総発熱量当炭素排出係数一覧表（資源エネルギー庁）に基づき作成）</w:t>
            </w:r>
          </w:p>
          <w:p w:rsidR="004E3641" w:rsidRDefault="004E3641" w:rsidP="00A34738">
            <w:pPr>
              <w:ind w:left="210" w:hangingChars="100" w:hanging="210"/>
            </w:pPr>
            <w:r>
              <w:rPr>
                <w:rFonts w:hint="eastAsia"/>
              </w:rPr>
              <w:t>・燃料（灯油）の排出係数：</w:t>
            </w:r>
            <w:r>
              <w:rPr>
                <w:rFonts w:hint="eastAsia"/>
              </w:rPr>
              <w:t>2.7t-CO2/</w:t>
            </w:r>
            <w:proofErr w:type="spellStart"/>
            <w:r>
              <w:rPr>
                <w:rFonts w:hint="eastAsia"/>
              </w:rPr>
              <w:t>kL</w:t>
            </w:r>
            <w:proofErr w:type="spellEnd"/>
            <w:r>
              <w:rPr>
                <w:rFonts w:hint="eastAsia"/>
              </w:rPr>
              <w:t>※燃料の削減による排出削減見込み量の算定においては、便宜上都市ガス、</w:t>
            </w:r>
            <w:r>
              <w:rPr>
                <w:rFonts w:hint="eastAsia"/>
              </w:rPr>
              <w:t>LP</w:t>
            </w:r>
            <w:r>
              <w:rPr>
                <w:rFonts w:hint="eastAsia"/>
              </w:rPr>
              <w:t>ガス、灯油の排出係数の加重平均値（</w:t>
            </w:r>
            <w:r>
              <w:rPr>
                <w:rFonts w:hint="eastAsia"/>
              </w:rPr>
              <w:t>2.2t-CO2/</w:t>
            </w:r>
            <w:proofErr w:type="spellStart"/>
            <w:r>
              <w:rPr>
                <w:rFonts w:hint="eastAsia"/>
              </w:rPr>
              <w:t>kL</w:t>
            </w:r>
            <w:proofErr w:type="spellEnd"/>
            <w:r>
              <w:rPr>
                <w:rFonts w:hint="eastAsia"/>
              </w:rPr>
              <w:t>）を利用</w:t>
            </w:r>
          </w:p>
          <w:p w:rsidR="004E3641" w:rsidRDefault="004E3641" w:rsidP="00A34738">
            <w:pPr>
              <w:ind w:left="210" w:hangingChars="100" w:hanging="210"/>
            </w:pPr>
          </w:p>
          <w:p w:rsidR="004E3641" w:rsidRPr="00994E63" w:rsidRDefault="004E3641" w:rsidP="00A34738">
            <w:pPr>
              <w:ind w:left="210" w:hangingChars="100" w:hanging="210"/>
            </w:pPr>
            <w:r>
              <w:rPr>
                <w:rFonts w:hint="eastAsia"/>
              </w:rPr>
              <w:t>・</w:t>
            </w:r>
            <w:r>
              <w:rPr>
                <w:rFonts w:hint="eastAsia"/>
              </w:rPr>
              <w:t>BEMS</w:t>
            </w:r>
            <w:r>
              <w:rPr>
                <w:rFonts w:hint="eastAsia"/>
              </w:rPr>
              <w:t>等の活用による省エネ量は、</w:t>
            </w:r>
            <w:r>
              <w:rPr>
                <w:rFonts w:hint="eastAsia"/>
              </w:rPr>
              <w:t>2012</w:t>
            </w:r>
            <w:r>
              <w:rPr>
                <w:rFonts w:hint="eastAsia"/>
              </w:rPr>
              <w:t>年度からの対策の進捗による省エネ量であり、排出減量は当該省エネ量に基づいて計算</w:t>
            </w:r>
          </w:p>
        </w:tc>
        <w:tc>
          <w:tcPr>
            <w:tcW w:w="1683" w:type="dxa"/>
            <w:vAlign w:val="center"/>
          </w:tcPr>
          <w:p w:rsidR="004E3641" w:rsidRPr="00994E63" w:rsidRDefault="004E3641" w:rsidP="00533809">
            <w:pPr>
              <w:ind w:left="210" w:hangingChars="100" w:hanging="210"/>
              <w:jc w:val="center"/>
            </w:pPr>
            <w:r>
              <w:rPr>
                <w:rFonts w:hint="eastAsia"/>
              </w:rPr>
              <w:t>（万</w:t>
            </w:r>
            <w:r>
              <w:rPr>
                <w:rFonts w:hint="eastAsia"/>
              </w:rPr>
              <w:t>t-CO2</w:t>
            </w:r>
            <w:r>
              <w:rPr>
                <w:rFonts w:hint="eastAsia"/>
              </w:rPr>
              <w:t>）</w:t>
            </w:r>
          </w:p>
        </w:tc>
        <w:tc>
          <w:tcPr>
            <w:tcW w:w="1537" w:type="dxa"/>
            <w:vMerge w:val="restart"/>
          </w:tcPr>
          <w:p w:rsidR="004E3641" w:rsidRPr="00994E63" w:rsidRDefault="004E3641" w:rsidP="00E84294">
            <w:pPr>
              <w:ind w:left="210" w:hangingChars="100" w:hanging="210"/>
            </w:pPr>
            <w:r>
              <w:rPr>
                <w:rFonts w:hint="eastAsia"/>
              </w:rPr>
              <w:t>・</w:t>
            </w:r>
            <w:r w:rsidRPr="007E1667">
              <w:rPr>
                <w:rFonts w:hint="eastAsia"/>
              </w:rPr>
              <w:t>平成</w:t>
            </w:r>
            <w:r w:rsidRPr="007E1667">
              <w:rPr>
                <w:rFonts w:hint="eastAsia"/>
              </w:rPr>
              <w:t>24</w:t>
            </w:r>
            <w:r w:rsidRPr="007E1667">
              <w:rPr>
                <w:rFonts w:hint="eastAsia"/>
              </w:rPr>
              <w:t>年</w:t>
            </w:r>
            <w:r w:rsidRPr="007E1667">
              <w:rPr>
                <w:rFonts w:hint="eastAsia"/>
              </w:rPr>
              <w:t>1</w:t>
            </w:r>
            <w:r w:rsidRPr="007E1667">
              <w:rPr>
                <w:rFonts w:hint="eastAsia"/>
              </w:rPr>
              <w:t>月</w:t>
            </w:r>
            <w:r w:rsidRPr="007E1667">
              <w:rPr>
                <w:rFonts w:hint="eastAsia"/>
              </w:rPr>
              <w:t>1</w:t>
            </w:r>
            <w:r w:rsidRPr="007E1667">
              <w:rPr>
                <w:rFonts w:hint="eastAsia"/>
              </w:rPr>
              <w:t>日現在（全国）</w:t>
            </w:r>
            <w:r>
              <w:rPr>
                <w:rFonts w:hint="eastAsia"/>
              </w:rPr>
              <w:t>の</w:t>
            </w:r>
            <w:r w:rsidRPr="00096A66">
              <w:rPr>
                <w:rFonts w:hint="eastAsia"/>
              </w:rPr>
              <w:t>建築物ストック統計から、</w:t>
            </w:r>
            <w:r>
              <w:rPr>
                <w:rFonts w:hint="eastAsia"/>
              </w:rPr>
              <w:t>非住宅の</w:t>
            </w:r>
            <w:r w:rsidRPr="00096A66">
              <w:rPr>
                <w:rFonts w:hint="eastAsia"/>
              </w:rPr>
              <w:t>大阪府域の床面積全国の床面積で除した率</w:t>
            </w:r>
            <w:r>
              <w:rPr>
                <w:rFonts w:hint="eastAsia"/>
              </w:rPr>
              <w:t>（</w:t>
            </w:r>
            <w:r>
              <w:rPr>
                <w:rFonts w:hint="eastAsia"/>
              </w:rPr>
              <w:t>6.61%</w:t>
            </w:r>
            <w:r>
              <w:rPr>
                <w:rFonts w:hint="eastAsia"/>
              </w:rPr>
              <w:t>）</w:t>
            </w:r>
            <w:r w:rsidRPr="00096A66">
              <w:rPr>
                <w:rFonts w:hint="eastAsia"/>
              </w:rPr>
              <w:t>を排出削減見込量に乗じた</w:t>
            </w:r>
            <w:r>
              <w:rPr>
                <w:rFonts w:hint="eastAsia"/>
              </w:rPr>
              <w:t>。</w:t>
            </w:r>
          </w:p>
        </w:tc>
      </w:tr>
      <w:tr w:rsidR="006B0DAF" w:rsidRPr="00994E63" w:rsidTr="004E3641">
        <w:trPr>
          <w:cantSplit/>
          <w:trHeight w:val="2511"/>
        </w:trPr>
        <w:tc>
          <w:tcPr>
            <w:tcW w:w="1701" w:type="dxa"/>
            <w:vMerge/>
          </w:tcPr>
          <w:p w:rsidR="006B0DAF" w:rsidRPr="00994E63" w:rsidRDefault="006B0DAF" w:rsidP="00E84294">
            <w:pPr>
              <w:ind w:left="210" w:hangingChars="100" w:hanging="210"/>
            </w:pPr>
          </w:p>
        </w:tc>
        <w:tc>
          <w:tcPr>
            <w:tcW w:w="2076" w:type="dxa"/>
            <w:vMerge/>
          </w:tcPr>
          <w:p w:rsidR="006B0DAF" w:rsidRDefault="006B0DAF" w:rsidP="00E84294">
            <w:pPr>
              <w:ind w:left="210" w:hangingChars="100" w:hanging="210"/>
            </w:pPr>
          </w:p>
        </w:tc>
        <w:tc>
          <w:tcPr>
            <w:tcW w:w="1990" w:type="dxa"/>
            <w:vMerge/>
          </w:tcPr>
          <w:p w:rsidR="006B0DAF" w:rsidRDefault="006B0DAF" w:rsidP="00E84294">
            <w:pPr>
              <w:ind w:left="210" w:hangingChars="100" w:hanging="210"/>
            </w:pPr>
          </w:p>
        </w:tc>
        <w:tc>
          <w:tcPr>
            <w:tcW w:w="1973" w:type="dxa"/>
            <w:vMerge/>
          </w:tcPr>
          <w:p w:rsidR="006B0DAF" w:rsidRDefault="006B0DAF" w:rsidP="00E84294">
            <w:pPr>
              <w:ind w:left="210" w:hangingChars="100" w:hanging="210"/>
            </w:pPr>
          </w:p>
        </w:tc>
        <w:tc>
          <w:tcPr>
            <w:tcW w:w="873" w:type="dxa"/>
            <w:vAlign w:val="center"/>
          </w:tcPr>
          <w:p w:rsidR="006B0DAF" w:rsidRDefault="006B0DAF" w:rsidP="006C566B">
            <w:pPr>
              <w:jc w:val="center"/>
            </w:pPr>
            <w:r>
              <w:rPr>
                <w:rFonts w:hint="eastAsia"/>
              </w:rPr>
              <w:t>2013</w:t>
            </w:r>
          </w:p>
          <w:p w:rsidR="006B0DAF" w:rsidRPr="00994E63" w:rsidRDefault="006B0DAF" w:rsidP="006C566B">
            <w:pPr>
              <w:jc w:val="center"/>
            </w:pPr>
            <w:r>
              <w:rPr>
                <w:rFonts w:hint="eastAsia"/>
              </w:rPr>
              <w:t>年度</w:t>
            </w:r>
          </w:p>
        </w:tc>
        <w:tc>
          <w:tcPr>
            <w:tcW w:w="1538" w:type="dxa"/>
            <w:vAlign w:val="center"/>
          </w:tcPr>
          <w:p w:rsidR="006B0DAF" w:rsidRPr="00994E63" w:rsidRDefault="006B0DAF" w:rsidP="006C566B">
            <w:pPr>
              <w:ind w:left="210" w:hangingChars="100" w:hanging="210"/>
              <w:jc w:val="center"/>
            </w:pPr>
            <w:r>
              <w:rPr>
                <w:rFonts w:hint="eastAsia"/>
              </w:rPr>
              <w:t>8</w:t>
            </w:r>
          </w:p>
        </w:tc>
        <w:tc>
          <w:tcPr>
            <w:tcW w:w="823" w:type="dxa"/>
            <w:vAlign w:val="center"/>
          </w:tcPr>
          <w:p w:rsidR="006B0DAF" w:rsidRDefault="006B0DAF" w:rsidP="006C566B">
            <w:pPr>
              <w:jc w:val="center"/>
            </w:pPr>
            <w:r>
              <w:rPr>
                <w:rFonts w:hint="eastAsia"/>
              </w:rPr>
              <w:t>2013</w:t>
            </w:r>
          </w:p>
          <w:p w:rsidR="006B0DAF" w:rsidRPr="00994E63" w:rsidRDefault="006B0DAF" w:rsidP="006C566B">
            <w:pPr>
              <w:jc w:val="center"/>
            </w:pPr>
            <w:r>
              <w:rPr>
                <w:rFonts w:hint="eastAsia"/>
              </w:rPr>
              <w:t>年度</w:t>
            </w:r>
          </w:p>
        </w:tc>
        <w:tc>
          <w:tcPr>
            <w:tcW w:w="833" w:type="dxa"/>
            <w:vAlign w:val="center"/>
          </w:tcPr>
          <w:p w:rsidR="006B0DAF" w:rsidRPr="00994E63" w:rsidRDefault="006B0DAF" w:rsidP="006C566B">
            <w:pPr>
              <w:ind w:left="210" w:hangingChars="100" w:hanging="210"/>
              <w:jc w:val="center"/>
            </w:pPr>
            <w:r>
              <w:rPr>
                <w:rFonts w:hint="eastAsia"/>
              </w:rPr>
              <w:t>13</w:t>
            </w:r>
          </w:p>
        </w:tc>
        <w:tc>
          <w:tcPr>
            <w:tcW w:w="763" w:type="dxa"/>
            <w:vAlign w:val="center"/>
          </w:tcPr>
          <w:p w:rsidR="006B0DAF" w:rsidRDefault="006B0DAF" w:rsidP="006C566B">
            <w:pPr>
              <w:jc w:val="center"/>
            </w:pPr>
            <w:r>
              <w:rPr>
                <w:rFonts w:hint="eastAsia"/>
              </w:rPr>
              <w:t>2013</w:t>
            </w:r>
          </w:p>
          <w:p w:rsidR="006B0DAF" w:rsidRPr="00994E63" w:rsidRDefault="006B0DAF" w:rsidP="006C566B">
            <w:pPr>
              <w:jc w:val="center"/>
            </w:pPr>
            <w:r>
              <w:rPr>
                <w:rFonts w:hint="eastAsia"/>
              </w:rPr>
              <w:t>年度</w:t>
            </w:r>
          </w:p>
        </w:tc>
        <w:tc>
          <w:tcPr>
            <w:tcW w:w="1005" w:type="dxa"/>
            <w:vAlign w:val="center"/>
          </w:tcPr>
          <w:p w:rsidR="006B0DAF" w:rsidRPr="00994E63" w:rsidRDefault="006B0DAF" w:rsidP="006C566B">
            <w:pPr>
              <w:ind w:left="210" w:hangingChars="100" w:hanging="210"/>
              <w:jc w:val="center"/>
            </w:pPr>
            <w:r>
              <w:rPr>
                <w:rFonts w:hint="eastAsia"/>
              </w:rPr>
              <w:t>56</w:t>
            </w:r>
          </w:p>
        </w:tc>
        <w:tc>
          <w:tcPr>
            <w:tcW w:w="3449" w:type="dxa"/>
            <w:vMerge/>
          </w:tcPr>
          <w:p w:rsidR="006B0DAF" w:rsidRDefault="006B0DAF" w:rsidP="00E84294">
            <w:pPr>
              <w:ind w:left="210" w:hangingChars="100" w:hanging="210"/>
            </w:pPr>
          </w:p>
        </w:tc>
        <w:tc>
          <w:tcPr>
            <w:tcW w:w="1683" w:type="dxa"/>
            <w:vAlign w:val="center"/>
          </w:tcPr>
          <w:p w:rsidR="006B0DAF" w:rsidRPr="00994E63" w:rsidRDefault="006B0DAF" w:rsidP="00533809">
            <w:pPr>
              <w:ind w:left="210" w:hangingChars="100" w:hanging="210"/>
              <w:jc w:val="center"/>
            </w:pPr>
            <w:r>
              <w:rPr>
                <w:rFonts w:hint="eastAsia"/>
              </w:rPr>
              <w:t>3.7</w:t>
            </w:r>
          </w:p>
        </w:tc>
        <w:tc>
          <w:tcPr>
            <w:tcW w:w="1537" w:type="dxa"/>
            <w:vMerge/>
          </w:tcPr>
          <w:p w:rsidR="006B0DAF" w:rsidRPr="00994E63" w:rsidRDefault="006B0DAF" w:rsidP="00E84294">
            <w:pPr>
              <w:ind w:left="210" w:hangingChars="100" w:hanging="210"/>
            </w:pPr>
          </w:p>
        </w:tc>
      </w:tr>
      <w:tr w:rsidR="006B0DAF" w:rsidRPr="00994E63" w:rsidTr="004E3641">
        <w:trPr>
          <w:cantSplit/>
          <w:trHeight w:val="2511"/>
        </w:trPr>
        <w:tc>
          <w:tcPr>
            <w:tcW w:w="1701" w:type="dxa"/>
            <w:vMerge/>
          </w:tcPr>
          <w:p w:rsidR="006B0DAF" w:rsidRPr="00994E63" w:rsidRDefault="006B0DAF" w:rsidP="00E84294">
            <w:pPr>
              <w:ind w:left="210" w:hangingChars="100" w:hanging="210"/>
            </w:pPr>
          </w:p>
        </w:tc>
        <w:tc>
          <w:tcPr>
            <w:tcW w:w="2076" w:type="dxa"/>
            <w:vMerge/>
          </w:tcPr>
          <w:p w:rsidR="006B0DAF" w:rsidRDefault="006B0DAF" w:rsidP="00E84294">
            <w:pPr>
              <w:ind w:left="210" w:hangingChars="100" w:hanging="210"/>
            </w:pPr>
          </w:p>
        </w:tc>
        <w:tc>
          <w:tcPr>
            <w:tcW w:w="1990" w:type="dxa"/>
            <w:vMerge/>
          </w:tcPr>
          <w:p w:rsidR="006B0DAF" w:rsidRDefault="006B0DAF" w:rsidP="00E84294">
            <w:pPr>
              <w:ind w:left="210" w:hangingChars="100" w:hanging="210"/>
            </w:pPr>
          </w:p>
        </w:tc>
        <w:tc>
          <w:tcPr>
            <w:tcW w:w="1973" w:type="dxa"/>
            <w:vMerge/>
          </w:tcPr>
          <w:p w:rsidR="006B0DAF" w:rsidRDefault="006B0DAF" w:rsidP="00E84294">
            <w:pPr>
              <w:ind w:left="210" w:hangingChars="100" w:hanging="210"/>
            </w:pPr>
          </w:p>
        </w:tc>
        <w:tc>
          <w:tcPr>
            <w:tcW w:w="873" w:type="dxa"/>
            <w:vAlign w:val="center"/>
          </w:tcPr>
          <w:p w:rsidR="006B0DAF" w:rsidRDefault="006B0DAF" w:rsidP="006C566B">
            <w:pPr>
              <w:jc w:val="center"/>
            </w:pPr>
            <w:r>
              <w:rPr>
                <w:rFonts w:hint="eastAsia"/>
              </w:rPr>
              <w:t>2020</w:t>
            </w:r>
          </w:p>
          <w:p w:rsidR="006B0DAF" w:rsidRPr="00994E63" w:rsidRDefault="006B0DAF" w:rsidP="006C566B">
            <w:pPr>
              <w:jc w:val="center"/>
            </w:pPr>
            <w:r>
              <w:rPr>
                <w:rFonts w:hint="eastAsia"/>
              </w:rPr>
              <w:t>年度</w:t>
            </w:r>
          </w:p>
        </w:tc>
        <w:tc>
          <w:tcPr>
            <w:tcW w:w="1538" w:type="dxa"/>
            <w:vAlign w:val="center"/>
          </w:tcPr>
          <w:p w:rsidR="006B0DAF" w:rsidRPr="00994E63" w:rsidRDefault="006B0DAF" w:rsidP="006C566B">
            <w:pPr>
              <w:ind w:left="210" w:hangingChars="100" w:hanging="210"/>
              <w:jc w:val="center"/>
            </w:pPr>
            <w:r>
              <w:rPr>
                <w:rFonts w:hint="eastAsia"/>
              </w:rPr>
              <w:t>24</w:t>
            </w:r>
          </w:p>
        </w:tc>
        <w:tc>
          <w:tcPr>
            <w:tcW w:w="823" w:type="dxa"/>
            <w:vAlign w:val="center"/>
          </w:tcPr>
          <w:p w:rsidR="006B0DAF" w:rsidRDefault="006B0DAF" w:rsidP="006C566B">
            <w:pPr>
              <w:jc w:val="center"/>
            </w:pPr>
            <w:r>
              <w:rPr>
                <w:rFonts w:hint="eastAsia"/>
              </w:rPr>
              <w:t>2020</w:t>
            </w:r>
          </w:p>
          <w:p w:rsidR="006B0DAF" w:rsidRPr="00994E63" w:rsidRDefault="006B0DAF" w:rsidP="006C566B">
            <w:pPr>
              <w:jc w:val="center"/>
            </w:pPr>
            <w:r>
              <w:rPr>
                <w:rFonts w:hint="eastAsia"/>
              </w:rPr>
              <w:t>年度</w:t>
            </w:r>
          </w:p>
        </w:tc>
        <w:tc>
          <w:tcPr>
            <w:tcW w:w="833" w:type="dxa"/>
            <w:vAlign w:val="center"/>
          </w:tcPr>
          <w:p w:rsidR="006B0DAF" w:rsidRPr="00994E63" w:rsidRDefault="006B0DAF" w:rsidP="006C566B">
            <w:pPr>
              <w:ind w:left="210" w:hangingChars="100" w:hanging="210"/>
              <w:jc w:val="center"/>
            </w:pPr>
            <w:r>
              <w:rPr>
                <w:rFonts w:hint="eastAsia"/>
              </w:rPr>
              <w:t>104</w:t>
            </w:r>
          </w:p>
        </w:tc>
        <w:tc>
          <w:tcPr>
            <w:tcW w:w="763" w:type="dxa"/>
            <w:vAlign w:val="center"/>
          </w:tcPr>
          <w:p w:rsidR="006B0DAF" w:rsidRDefault="006B0DAF" w:rsidP="006C566B">
            <w:pPr>
              <w:jc w:val="center"/>
            </w:pPr>
            <w:r>
              <w:rPr>
                <w:rFonts w:hint="eastAsia"/>
              </w:rPr>
              <w:t>2020</w:t>
            </w:r>
          </w:p>
          <w:p w:rsidR="006B0DAF" w:rsidRPr="00994E63" w:rsidRDefault="006B0DAF" w:rsidP="006C566B">
            <w:pPr>
              <w:jc w:val="center"/>
            </w:pPr>
            <w:r>
              <w:rPr>
                <w:rFonts w:hint="eastAsia"/>
              </w:rPr>
              <w:t>年度</w:t>
            </w:r>
          </w:p>
        </w:tc>
        <w:tc>
          <w:tcPr>
            <w:tcW w:w="1005" w:type="dxa"/>
            <w:vAlign w:val="center"/>
          </w:tcPr>
          <w:p w:rsidR="006B0DAF" w:rsidRPr="00994E63" w:rsidRDefault="006B0DAF" w:rsidP="006C566B">
            <w:pPr>
              <w:ind w:left="210" w:hangingChars="100" w:hanging="210"/>
              <w:jc w:val="center"/>
            </w:pPr>
            <w:r>
              <w:rPr>
                <w:rFonts w:hint="eastAsia"/>
              </w:rPr>
              <w:t>445</w:t>
            </w:r>
          </w:p>
        </w:tc>
        <w:tc>
          <w:tcPr>
            <w:tcW w:w="3449" w:type="dxa"/>
            <w:vMerge/>
          </w:tcPr>
          <w:p w:rsidR="006B0DAF" w:rsidRDefault="006B0DAF" w:rsidP="00E84294">
            <w:pPr>
              <w:ind w:left="210" w:hangingChars="100" w:hanging="210"/>
            </w:pPr>
          </w:p>
        </w:tc>
        <w:tc>
          <w:tcPr>
            <w:tcW w:w="1683" w:type="dxa"/>
            <w:vAlign w:val="center"/>
          </w:tcPr>
          <w:p w:rsidR="006B0DAF" w:rsidRPr="00994E63" w:rsidRDefault="006B0DAF" w:rsidP="00533809">
            <w:pPr>
              <w:ind w:left="210" w:hangingChars="100" w:hanging="210"/>
              <w:jc w:val="center"/>
            </w:pPr>
            <w:r>
              <w:rPr>
                <w:rFonts w:hint="eastAsia"/>
              </w:rPr>
              <w:t>29.4</w:t>
            </w:r>
          </w:p>
        </w:tc>
        <w:tc>
          <w:tcPr>
            <w:tcW w:w="1537" w:type="dxa"/>
            <w:vMerge/>
          </w:tcPr>
          <w:p w:rsidR="006B0DAF" w:rsidRPr="00994E63" w:rsidRDefault="006B0DAF" w:rsidP="00E84294">
            <w:pPr>
              <w:ind w:left="210" w:hangingChars="100" w:hanging="210"/>
            </w:pPr>
          </w:p>
        </w:tc>
      </w:tr>
      <w:tr w:rsidR="006B0DAF" w:rsidRPr="00994E63" w:rsidTr="004E3641">
        <w:trPr>
          <w:cantSplit/>
          <w:trHeight w:val="2511"/>
        </w:trPr>
        <w:tc>
          <w:tcPr>
            <w:tcW w:w="1701" w:type="dxa"/>
            <w:vMerge/>
          </w:tcPr>
          <w:p w:rsidR="006B0DAF" w:rsidRPr="00994E63" w:rsidRDefault="006B0DAF" w:rsidP="00E84294">
            <w:pPr>
              <w:ind w:left="210" w:hangingChars="100" w:hanging="210"/>
            </w:pPr>
          </w:p>
        </w:tc>
        <w:tc>
          <w:tcPr>
            <w:tcW w:w="2076" w:type="dxa"/>
            <w:vMerge/>
          </w:tcPr>
          <w:p w:rsidR="006B0DAF" w:rsidRDefault="006B0DAF" w:rsidP="00E84294">
            <w:pPr>
              <w:ind w:left="210" w:hangingChars="100" w:hanging="210"/>
            </w:pPr>
          </w:p>
        </w:tc>
        <w:tc>
          <w:tcPr>
            <w:tcW w:w="1990" w:type="dxa"/>
            <w:vMerge/>
          </w:tcPr>
          <w:p w:rsidR="006B0DAF" w:rsidRDefault="006B0DAF" w:rsidP="00E84294">
            <w:pPr>
              <w:ind w:left="210" w:hangingChars="100" w:hanging="210"/>
            </w:pPr>
          </w:p>
        </w:tc>
        <w:tc>
          <w:tcPr>
            <w:tcW w:w="1973" w:type="dxa"/>
            <w:vMerge/>
          </w:tcPr>
          <w:p w:rsidR="006B0DAF" w:rsidRDefault="006B0DAF" w:rsidP="00E84294">
            <w:pPr>
              <w:ind w:left="210" w:hangingChars="100" w:hanging="210"/>
            </w:pPr>
          </w:p>
        </w:tc>
        <w:tc>
          <w:tcPr>
            <w:tcW w:w="873" w:type="dxa"/>
            <w:vAlign w:val="center"/>
          </w:tcPr>
          <w:p w:rsidR="006B0DAF" w:rsidRDefault="006B0DAF" w:rsidP="006C566B">
            <w:pPr>
              <w:ind w:left="210" w:hangingChars="100" w:hanging="210"/>
              <w:jc w:val="center"/>
            </w:pPr>
            <w:r>
              <w:rPr>
                <w:rFonts w:hint="eastAsia"/>
              </w:rPr>
              <w:t>2030</w:t>
            </w:r>
          </w:p>
          <w:p w:rsidR="006B0DAF" w:rsidRPr="00994E63" w:rsidRDefault="006B0DAF" w:rsidP="006C566B">
            <w:pPr>
              <w:ind w:left="210" w:hangingChars="100" w:hanging="210"/>
              <w:jc w:val="center"/>
            </w:pPr>
            <w:r>
              <w:rPr>
                <w:rFonts w:hint="eastAsia"/>
              </w:rPr>
              <w:t>年度</w:t>
            </w:r>
          </w:p>
        </w:tc>
        <w:tc>
          <w:tcPr>
            <w:tcW w:w="1538" w:type="dxa"/>
            <w:vAlign w:val="center"/>
          </w:tcPr>
          <w:p w:rsidR="006B0DAF" w:rsidRPr="00994E63" w:rsidRDefault="006B0DAF" w:rsidP="006C566B">
            <w:pPr>
              <w:ind w:left="210" w:hangingChars="100" w:hanging="210"/>
              <w:jc w:val="center"/>
            </w:pPr>
            <w:r>
              <w:rPr>
                <w:rFonts w:hint="eastAsia"/>
              </w:rPr>
              <w:t>47</w:t>
            </w:r>
          </w:p>
        </w:tc>
        <w:tc>
          <w:tcPr>
            <w:tcW w:w="823" w:type="dxa"/>
            <w:vAlign w:val="center"/>
          </w:tcPr>
          <w:p w:rsidR="006B0DAF" w:rsidRDefault="006B0DAF" w:rsidP="006C566B">
            <w:pPr>
              <w:ind w:left="210" w:hangingChars="100" w:hanging="210"/>
              <w:jc w:val="center"/>
            </w:pPr>
            <w:r>
              <w:rPr>
                <w:rFonts w:hint="eastAsia"/>
              </w:rPr>
              <w:t>2030</w:t>
            </w:r>
          </w:p>
          <w:p w:rsidR="006B0DAF" w:rsidRPr="00994E63" w:rsidRDefault="006B0DAF" w:rsidP="006C566B">
            <w:pPr>
              <w:ind w:left="210" w:hangingChars="100" w:hanging="210"/>
              <w:jc w:val="center"/>
            </w:pPr>
            <w:r>
              <w:rPr>
                <w:rFonts w:hint="eastAsia"/>
              </w:rPr>
              <w:t>年度</w:t>
            </w:r>
          </w:p>
        </w:tc>
        <w:tc>
          <w:tcPr>
            <w:tcW w:w="833" w:type="dxa"/>
            <w:vAlign w:val="center"/>
          </w:tcPr>
          <w:p w:rsidR="006B0DAF" w:rsidRPr="00994E63" w:rsidRDefault="006B0DAF" w:rsidP="006C566B">
            <w:pPr>
              <w:ind w:left="210" w:hangingChars="100" w:hanging="210"/>
              <w:jc w:val="center"/>
            </w:pPr>
            <w:r>
              <w:rPr>
                <w:rFonts w:hint="eastAsia"/>
              </w:rPr>
              <w:t>235.3</w:t>
            </w:r>
          </w:p>
        </w:tc>
        <w:tc>
          <w:tcPr>
            <w:tcW w:w="763" w:type="dxa"/>
            <w:vAlign w:val="center"/>
          </w:tcPr>
          <w:p w:rsidR="006B0DAF" w:rsidRDefault="006B0DAF" w:rsidP="006C566B">
            <w:pPr>
              <w:ind w:left="210" w:hangingChars="100" w:hanging="210"/>
              <w:jc w:val="center"/>
            </w:pPr>
            <w:r>
              <w:rPr>
                <w:rFonts w:hint="eastAsia"/>
              </w:rPr>
              <w:t>2030</w:t>
            </w:r>
          </w:p>
          <w:p w:rsidR="006B0DAF" w:rsidRPr="00994E63" w:rsidRDefault="006B0DAF" w:rsidP="006C566B">
            <w:pPr>
              <w:ind w:left="210" w:hangingChars="100" w:hanging="210"/>
              <w:jc w:val="center"/>
            </w:pPr>
            <w:r>
              <w:rPr>
                <w:rFonts w:hint="eastAsia"/>
              </w:rPr>
              <w:t>年度</w:t>
            </w:r>
          </w:p>
        </w:tc>
        <w:tc>
          <w:tcPr>
            <w:tcW w:w="1005" w:type="dxa"/>
            <w:vAlign w:val="center"/>
          </w:tcPr>
          <w:p w:rsidR="006B0DAF" w:rsidRPr="00994E63" w:rsidRDefault="006B0DAF" w:rsidP="006C566B">
            <w:pPr>
              <w:ind w:left="210" w:hangingChars="100" w:hanging="210"/>
              <w:jc w:val="center"/>
            </w:pPr>
            <w:r>
              <w:rPr>
                <w:rFonts w:hint="eastAsia"/>
              </w:rPr>
              <w:t>1,005</w:t>
            </w:r>
          </w:p>
        </w:tc>
        <w:tc>
          <w:tcPr>
            <w:tcW w:w="3449" w:type="dxa"/>
            <w:vMerge/>
          </w:tcPr>
          <w:p w:rsidR="006B0DAF" w:rsidRDefault="006B0DAF" w:rsidP="00E84294">
            <w:pPr>
              <w:ind w:left="210" w:hangingChars="100" w:hanging="210"/>
            </w:pPr>
          </w:p>
        </w:tc>
        <w:tc>
          <w:tcPr>
            <w:tcW w:w="1683" w:type="dxa"/>
            <w:vAlign w:val="center"/>
          </w:tcPr>
          <w:p w:rsidR="006B0DAF" w:rsidRPr="00994E63" w:rsidRDefault="006B0DAF" w:rsidP="00533809">
            <w:pPr>
              <w:ind w:left="210" w:hangingChars="100" w:hanging="210"/>
              <w:jc w:val="center"/>
            </w:pPr>
            <w:r>
              <w:rPr>
                <w:rFonts w:hint="eastAsia"/>
              </w:rPr>
              <w:t>66.4</w:t>
            </w:r>
          </w:p>
        </w:tc>
        <w:tc>
          <w:tcPr>
            <w:tcW w:w="1537" w:type="dxa"/>
            <w:vMerge/>
          </w:tcPr>
          <w:p w:rsidR="006B0DAF" w:rsidRPr="00994E63" w:rsidRDefault="006B0DAF" w:rsidP="00E84294">
            <w:pPr>
              <w:ind w:left="210" w:hangingChars="100" w:hanging="210"/>
            </w:pPr>
          </w:p>
        </w:tc>
      </w:tr>
    </w:tbl>
    <w:p w:rsidR="003F1254" w:rsidRDefault="003F1254" w:rsidP="003F1254">
      <w:r>
        <w:rPr>
          <w:rFonts w:hint="eastAsia"/>
        </w:rPr>
        <w:t>※１　電力の排出計数は、将来の電源構成について見通しを立てることが困難であることから、エネルギーミックスのある</w:t>
      </w:r>
      <w:r>
        <w:rPr>
          <w:rFonts w:hint="eastAsia"/>
        </w:rPr>
        <w:t>2030</w:t>
      </w:r>
      <w:r>
        <w:rPr>
          <w:rFonts w:hint="eastAsia"/>
        </w:rPr>
        <w:t>年度を除き、</w:t>
      </w:r>
      <w:r>
        <w:rPr>
          <w:rFonts w:hint="eastAsia"/>
        </w:rPr>
        <w:t>2013</w:t>
      </w:r>
      <w:r>
        <w:rPr>
          <w:rFonts w:hint="eastAsia"/>
        </w:rPr>
        <w:t>年度の排出計数に基づいて試算。</w:t>
      </w:r>
    </w:p>
    <w:p w:rsidR="003F1254" w:rsidRDefault="003F1254" w:rsidP="003F1254">
      <w:r>
        <w:rPr>
          <w:rFonts w:hint="eastAsia"/>
        </w:rPr>
        <w:t xml:space="preserve">※２　</w:t>
      </w:r>
      <w:r>
        <w:rPr>
          <w:rFonts w:hint="eastAsia"/>
        </w:rPr>
        <w:t>2020</w:t>
      </w:r>
      <w:r>
        <w:rPr>
          <w:rFonts w:hint="eastAsia"/>
        </w:rPr>
        <w:t>年度の数字は</w:t>
      </w:r>
      <w:r>
        <w:rPr>
          <w:rFonts w:hint="eastAsia"/>
        </w:rPr>
        <w:t>2030</w:t>
      </w:r>
      <w:r>
        <w:rPr>
          <w:rFonts w:hint="eastAsia"/>
        </w:rPr>
        <w:t>年度に向けた進捗状況を確認するための目安である。</w:t>
      </w:r>
    </w:p>
    <w:p w:rsidR="006C566B" w:rsidRDefault="006C566B">
      <w:r>
        <w:br w:type="page"/>
      </w:r>
    </w:p>
    <w:tbl>
      <w:tblPr>
        <w:tblStyle w:val="a5"/>
        <w:tblW w:w="0" w:type="auto"/>
        <w:tblLook w:val="04A0" w:firstRow="1" w:lastRow="0" w:firstColumn="1" w:lastColumn="0" w:noHBand="0" w:noVBand="1"/>
      </w:tblPr>
      <w:tblGrid>
        <w:gridCol w:w="1690"/>
        <w:gridCol w:w="2004"/>
        <w:gridCol w:w="1987"/>
        <w:gridCol w:w="2082"/>
        <w:gridCol w:w="985"/>
        <w:gridCol w:w="1336"/>
        <w:gridCol w:w="826"/>
        <w:gridCol w:w="1053"/>
        <w:gridCol w:w="684"/>
        <w:gridCol w:w="1010"/>
        <w:gridCol w:w="3036"/>
        <w:gridCol w:w="1825"/>
        <w:gridCol w:w="1826"/>
      </w:tblGrid>
      <w:tr w:rsidR="006B0DAF" w:rsidTr="00470CB1">
        <w:trPr>
          <w:cantSplit/>
          <w:trHeight w:val="360"/>
          <w:tblHeader/>
        </w:trPr>
        <w:tc>
          <w:tcPr>
            <w:tcW w:w="1690" w:type="dxa"/>
            <w:vMerge w:val="restart"/>
            <w:vAlign w:val="center"/>
          </w:tcPr>
          <w:p w:rsidR="006B0DAF" w:rsidRPr="00994E63" w:rsidRDefault="006B0DAF" w:rsidP="00D225F7">
            <w:pPr>
              <w:jc w:val="center"/>
            </w:pPr>
            <w:r w:rsidRPr="00994E63">
              <w:rPr>
                <w:rFonts w:hint="eastAsia"/>
              </w:rPr>
              <w:lastRenderedPageBreak/>
              <w:t>具体的な対策</w:t>
            </w:r>
          </w:p>
        </w:tc>
        <w:tc>
          <w:tcPr>
            <w:tcW w:w="2004" w:type="dxa"/>
            <w:vMerge w:val="restart"/>
            <w:vAlign w:val="center"/>
          </w:tcPr>
          <w:p w:rsidR="006B0DAF" w:rsidRPr="00994E63" w:rsidRDefault="006B0DAF" w:rsidP="00D225F7">
            <w:pPr>
              <w:jc w:val="center"/>
            </w:pPr>
            <w:r w:rsidRPr="00A409BA">
              <w:rPr>
                <w:rFonts w:hint="eastAsia"/>
              </w:rPr>
              <w:t>各主体ごとの対策</w:t>
            </w:r>
          </w:p>
        </w:tc>
        <w:tc>
          <w:tcPr>
            <w:tcW w:w="1987" w:type="dxa"/>
            <w:vMerge w:val="restart"/>
            <w:vAlign w:val="center"/>
          </w:tcPr>
          <w:p w:rsidR="006B0DAF" w:rsidRPr="00994E63" w:rsidRDefault="006B0DAF" w:rsidP="00D225F7">
            <w:pPr>
              <w:jc w:val="center"/>
            </w:pPr>
            <w:r w:rsidRPr="00994E63">
              <w:rPr>
                <w:rFonts w:hint="eastAsia"/>
              </w:rPr>
              <w:t>国の施策</w:t>
            </w:r>
          </w:p>
        </w:tc>
        <w:tc>
          <w:tcPr>
            <w:tcW w:w="2082" w:type="dxa"/>
            <w:vMerge w:val="restart"/>
            <w:vAlign w:val="center"/>
          </w:tcPr>
          <w:p w:rsidR="006B0DAF" w:rsidRPr="00994E63" w:rsidRDefault="006B0DAF" w:rsidP="00D225F7">
            <w:pPr>
              <w:jc w:val="center"/>
            </w:pPr>
            <w:r w:rsidRPr="00994E63">
              <w:rPr>
                <w:rFonts w:hint="eastAsia"/>
              </w:rPr>
              <w:t>地方公共団体が実施することが期待される施策例</w:t>
            </w:r>
          </w:p>
        </w:tc>
        <w:tc>
          <w:tcPr>
            <w:tcW w:w="8930" w:type="dxa"/>
            <w:gridSpan w:val="7"/>
          </w:tcPr>
          <w:p w:rsidR="006B0DAF" w:rsidRPr="00A409BA" w:rsidRDefault="006B0DAF" w:rsidP="00D225F7">
            <w:pPr>
              <w:jc w:val="center"/>
            </w:pPr>
            <w:r w:rsidRPr="00A409BA">
              <w:rPr>
                <w:rFonts w:hint="eastAsia"/>
              </w:rPr>
              <w:t>対策評価指標及び対策効果</w:t>
            </w:r>
          </w:p>
        </w:tc>
        <w:tc>
          <w:tcPr>
            <w:tcW w:w="3651" w:type="dxa"/>
            <w:gridSpan w:val="2"/>
          </w:tcPr>
          <w:p w:rsidR="006B0DAF" w:rsidRDefault="006B0DAF" w:rsidP="00D225F7">
            <w:pPr>
              <w:jc w:val="center"/>
            </w:pPr>
            <w:r>
              <w:rPr>
                <w:rFonts w:hint="eastAsia"/>
              </w:rPr>
              <w:t>備考</w:t>
            </w:r>
          </w:p>
        </w:tc>
      </w:tr>
      <w:tr w:rsidR="000024EE" w:rsidTr="00470CB1">
        <w:trPr>
          <w:cantSplit/>
          <w:trHeight w:val="360"/>
          <w:tblHeader/>
        </w:trPr>
        <w:tc>
          <w:tcPr>
            <w:tcW w:w="1690" w:type="dxa"/>
            <w:vMerge/>
            <w:vAlign w:val="center"/>
          </w:tcPr>
          <w:p w:rsidR="000024EE" w:rsidRPr="00994E63" w:rsidRDefault="000024EE" w:rsidP="00D225F7">
            <w:pPr>
              <w:jc w:val="center"/>
            </w:pPr>
          </w:p>
        </w:tc>
        <w:tc>
          <w:tcPr>
            <w:tcW w:w="2004" w:type="dxa"/>
            <w:vMerge/>
            <w:vAlign w:val="center"/>
          </w:tcPr>
          <w:p w:rsidR="000024EE" w:rsidRPr="00A409BA" w:rsidRDefault="000024EE" w:rsidP="00D225F7">
            <w:pPr>
              <w:jc w:val="center"/>
            </w:pPr>
          </w:p>
        </w:tc>
        <w:tc>
          <w:tcPr>
            <w:tcW w:w="1987" w:type="dxa"/>
            <w:vMerge/>
            <w:vAlign w:val="center"/>
          </w:tcPr>
          <w:p w:rsidR="000024EE" w:rsidRPr="00994E63" w:rsidRDefault="000024EE" w:rsidP="00D225F7">
            <w:pPr>
              <w:jc w:val="center"/>
            </w:pPr>
          </w:p>
        </w:tc>
        <w:tc>
          <w:tcPr>
            <w:tcW w:w="2082" w:type="dxa"/>
            <w:vMerge/>
            <w:vAlign w:val="center"/>
          </w:tcPr>
          <w:p w:rsidR="000024EE" w:rsidRPr="00994E63" w:rsidRDefault="000024EE" w:rsidP="00D225F7">
            <w:pPr>
              <w:jc w:val="center"/>
            </w:pPr>
          </w:p>
        </w:tc>
        <w:tc>
          <w:tcPr>
            <w:tcW w:w="2321" w:type="dxa"/>
            <w:gridSpan w:val="2"/>
            <w:vAlign w:val="center"/>
          </w:tcPr>
          <w:p w:rsidR="000024EE" w:rsidRPr="00994E63" w:rsidRDefault="000024EE" w:rsidP="00D225F7">
            <w:pPr>
              <w:jc w:val="center"/>
            </w:pPr>
            <w:r w:rsidRPr="00B658E4">
              <w:rPr>
                <w:rFonts w:hint="eastAsia"/>
              </w:rPr>
              <w:t>対策評価指標</w:t>
            </w:r>
          </w:p>
        </w:tc>
        <w:tc>
          <w:tcPr>
            <w:tcW w:w="1879" w:type="dxa"/>
            <w:gridSpan w:val="2"/>
            <w:vAlign w:val="center"/>
          </w:tcPr>
          <w:p w:rsidR="000024EE" w:rsidRDefault="000024EE" w:rsidP="00D225F7">
            <w:pPr>
              <w:jc w:val="center"/>
            </w:pPr>
            <w:r w:rsidRPr="00B658E4">
              <w:rPr>
                <w:rFonts w:hint="eastAsia"/>
              </w:rPr>
              <w:t>省エネ</w:t>
            </w:r>
          </w:p>
          <w:p w:rsidR="000024EE" w:rsidRPr="00994E63" w:rsidRDefault="000024EE" w:rsidP="00D225F7">
            <w:pPr>
              <w:jc w:val="center"/>
            </w:pPr>
            <w:r w:rsidRPr="00B658E4">
              <w:rPr>
                <w:rFonts w:hint="eastAsia"/>
              </w:rPr>
              <w:t>見込量</w:t>
            </w:r>
          </w:p>
        </w:tc>
        <w:tc>
          <w:tcPr>
            <w:tcW w:w="1694" w:type="dxa"/>
            <w:gridSpan w:val="2"/>
            <w:vAlign w:val="center"/>
          </w:tcPr>
          <w:p w:rsidR="000024EE" w:rsidRDefault="000024EE" w:rsidP="00D225F7">
            <w:pPr>
              <w:jc w:val="center"/>
            </w:pPr>
            <w:r>
              <w:rPr>
                <w:rFonts w:hint="eastAsia"/>
              </w:rPr>
              <w:t>排出削減</w:t>
            </w:r>
          </w:p>
          <w:p w:rsidR="000024EE" w:rsidRPr="00994E63" w:rsidRDefault="000024EE" w:rsidP="00D225F7">
            <w:pPr>
              <w:jc w:val="center"/>
            </w:pPr>
            <w:r>
              <w:rPr>
                <w:rFonts w:hint="eastAsia"/>
              </w:rPr>
              <w:t>見込量</w:t>
            </w:r>
          </w:p>
        </w:tc>
        <w:tc>
          <w:tcPr>
            <w:tcW w:w="3036" w:type="dxa"/>
            <w:vAlign w:val="center"/>
          </w:tcPr>
          <w:p w:rsidR="000024EE" w:rsidRDefault="000024EE" w:rsidP="00470CB1">
            <w:pPr>
              <w:jc w:val="center"/>
            </w:pPr>
            <w:r>
              <w:rPr>
                <w:rFonts w:hint="eastAsia"/>
              </w:rPr>
              <w:t>省エネ見込量及び</w:t>
            </w:r>
          </w:p>
          <w:p w:rsidR="000024EE" w:rsidRDefault="000024EE" w:rsidP="00470CB1">
            <w:pPr>
              <w:jc w:val="center"/>
            </w:pPr>
            <w:r>
              <w:rPr>
                <w:rFonts w:hint="eastAsia"/>
              </w:rPr>
              <w:t>排出削減見込量の</w:t>
            </w:r>
          </w:p>
          <w:p w:rsidR="000024EE" w:rsidRDefault="000024EE" w:rsidP="00470CB1">
            <w:pPr>
              <w:jc w:val="center"/>
            </w:pPr>
            <w:r>
              <w:rPr>
                <w:rFonts w:hint="eastAsia"/>
              </w:rPr>
              <w:t>積算時に見込んだ前提</w:t>
            </w:r>
          </w:p>
        </w:tc>
        <w:tc>
          <w:tcPr>
            <w:tcW w:w="1825" w:type="dxa"/>
            <w:vAlign w:val="center"/>
          </w:tcPr>
          <w:p w:rsidR="000024EE" w:rsidRDefault="000024EE" w:rsidP="00D225F7">
            <w:pPr>
              <w:jc w:val="center"/>
            </w:pPr>
            <w:r>
              <w:rPr>
                <w:rFonts w:hint="eastAsia"/>
              </w:rPr>
              <w:t>大阪府域における排出削減見込量（推計）</w:t>
            </w:r>
          </w:p>
        </w:tc>
        <w:tc>
          <w:tcPr>
            <w:tcW w:w="1826" w:type="dxa"/>
            <w:vAlign w:val="center"/>
          </w:tcPr>
          <w:p w:rsidR="000024EE" w:rsidRDefault="000024EE" w:rsidP="00470CB1">
            <w:pPr>
              <w:jc w:val="center"/>
            </w:pPr>
            <w:r w:rsidRPr="004D4CF7">
              <w:rPr>
                <w:rFonts w:hint="eastAsia"/>
              </w:rPr>
              <w:t>大阪府域における排出削減見込量（推計）</w:t>
            </w:r>
            <w:r>
              <w:rPr>
                <w:rFonts w:hint="eastAsia"/>
              </w:rPr>
              <w:t>の前提</w:t>
            </w:r>
          </w:p>
        </w:tc>
      </w:tr>
      <w:tr w:rsidR="000024EE" w:rsidRPr="00994E63" w:rsidTr="00470CB1">
        <w:trPr>
          <w:cantSplit/>
          <w:trHeight w:val="1574"/>
        </w:trPr>
        <w:tc>
          <w:tcPr>
            <w:tcW w:w="1690" w:type="dxa"/>
            <w:vMerge w:val="restart"/>
          </w:tcPr>
          <w:p w:rsidR="000024EE" w:rsidRPr="00994E63" w:rsidRDefault="000024EE" w:rsidP="00E84294">
            <w:pPr>
              <w:ind w:left="210" w:hangingChars="100" w:hanging="210"/>
            </w:pPr>
            <w:r w:rsidRPr="00994E63">
              <w:rPr>
                <w:rFonts w:hint="eastAsia"/>
              </w:rPr>
              <w:t>・新築住宅における省エネ基準適合の推進</w:t>
            </w:r>
          </w:p>
        </w:tc>
        <w:tc>
          <w:tcPr>
            <w:tcW w:w="2004" w:type="dxa"/>
            <w:vMerge w:val="restart"/>
          </w:tcPr>
          <w:p w:rsidR="000024EE" w:rsidRDefault="000024EE" w:rsidP="00286184">
            <w:pPr>
              <w:ind w:left="210" w:hangingChars="100" w:hanging="210"/>
            </w:pPr>
            <w:r>
              <w:rPr>
                <w:rFonts w:hint="eastAsia"/>
              </w:rPr>
              <w:t>・建築主等：省エネ住宅の建築</w:t>
            </w:r>
          </w:p>
          <w:p w:rsidR="000024EE" w:rsidRDefault="000024EE" w:rsidP="00286184">
            <w:pPr>
              <w:ind w:left="210" w:hangingChars="100" w:hanging="210"/>
            </w:pPr>
            <w:r>
              <w:rPr>
                <w:rFonts w:hint="eastAsia"/>
              </w:rPr>
              <w:t>・住宅の販売、賃貸事業者：住宅のエネルギー消費性能の表示</w:t>
            </w:r>
          </w:p>
          <w:p w:rsidR="000024EE" w:rsidRPr="00994E63" w:rsidRDefault="000024EE" w:rsidP="006B0DAF">
            <w:pPr>
              <w:ind w:left="210" w:hangingChars="100" w:hanging="210"/>
            </w:pPr>
            <w:r>
              <w:rPr>
                <w:rFonts w:hint="eastAsia"/>
              </w:rPr>
              <w:t>・熱損失防止建築材料製造事業者等：熱損失防止建築材料の熱の損失の防止のための性能の向上</w:t>
            </w:r>
          </w:p>
        </w:tc>
        <w:tc>
          <w:tcPr>
            <w:tcW w:w="1987" w:type="dxa"/>
            <w:vMerge w:val="restart"/>
          </w:tcPr>
          <w:p w:rsidR="000024EE" w:rsidRDefault="000024EE" w:rsidP="00286184">
            <w:pPr>
              <w:ind w:left="210" w:hangingChars="100" w:hanging="210"/>
            </w:pPr>
            <w:r>
              <w:rPr>
                <w:rFonts w:hint="eastAsia"/>
              </w:rPr>
              <w:t>・建築物省エネ法に基づく住宅の省エネ措置の届出による省エネ住宅の供給促進</w:t>
            </w:r>
          </w:p>
          <w:p w:rsidR="000024EE" w:rsidRDefault="000024EE" w:rsidP="00286184">
            <w:pPr>
              <w:ind w:left="210" w:hangingChars="100" w:hanging="210"/>
            </w:pPr>
            <w:r>
              <w:rPr>
                <w:rFonts w:hint="eastAsia"/>
              </w:rPr>
              <w:t>・より高い省エネルギー性能を有する住宅の供給促進のための税、補助、融資による支援</w:t>
            </w:r>
          </w:p>
          <w:p w:rsidR="000024EE" w:rsidRDefault="000024EE" w:rsidP="00286184">
            <w:pPr>
              <w:ind w:left="210" w:hangingChars="100" w:hanging="210"/>
            </w:pPr>
            <w:r>
              <w:rPr>
                <w:rFonts w:hint="eastAsia"/>
              </w:rPr>
              <w:t>・住宅のエネルギー消費性能の表示制度の普及（建築物省エネ法に基づく表示、住宅性能表示制度、ＣＡＳＢＥＥ）</w:t>
            </w:r>
          </w:p>
          <w:p w:rsidR="000024EE" w:rsidRPr="00994E63" w:rsidRDefault="000024EE" w:rsidP="006B0DAF">
            <w:pPr>
              <w:ind w:left="210" w:hangingChars="100" w:hanging="210"/>
            </w:pPr>
            <w:r>
              <w:rPr>
                <w:rFonts w:hint="eastAsia"/>
              </w:rPr>
              <w:t>・各地域における中小工務店等の省エネ住宅生産体制の整備・強化</w:t>
            </w:r>
          </w:p>
        </w:tc>
        <w:tc>
          <w:tcPr>
            <w:tcW w:w="2082" w:type="dxa"/>
            <w:vMerge w:val="restart"/>
          </w:tcPr>
          <w:p w:rsidR="000024EE" w:rsidRDefault="000024EE" w:rsidP="00286184">
            <w:pPr>
              <w:ind w:left="210" w:hangingChars="100" w:hanging="210"/>
            </w:pPr>
            <w:r>
              <w:rPr>
                <w:rFonts w:hint="eastAsia"/>
              </w:rPr>
              <w:t>・建築物省エネ法に基づく届出、表示、性能向上計画認定の円滑な運用</w:t>
            </w:r>
          </w:p>
          <w:p w:rsidR="000024EE" w:rsidRPr="00994E63" w:rsidRDefault="000024EE" w:rsidP="006B0DAF">
            <w:pPr>
              <w:ind w:left="210" w:hangingChars="100" w:hanging="210"/>
            </w:pPr>
            <w:r>
              <w:rPr>
                <w:rFonts w:hint="eastAsia"/>
              </w:rPr>
              <w:t>・省エネ住宅に係る普及啓発</w:t>
            </w:r>
          </w:p>
        </w:tc>
        <w:tc>
          <w:tcPr>
            <w:tcW w:w="2321" w:type="dxa"/>
            <w:gridSpan w:val="2"/>
            <w:vAlign w:val="center"/>
          </w:tcPr>
          <w:p w:rsidR="000024EE" w:rsidRPr="00994E63" w:rsidRDefault="000024EE" w:rsidP="000024EE">
            <w:pPr>
              <w:ind w:left="210" w:hangingChars="100" w:hanging="210"/>
              <w:jc w:val="center"/>
            </w:pPr>
            <w:r>
              <w:rPr>
                <w:rFonts w:hint="eastAsia"/>
              </w:rPr>
              <w:t>新築住宅の省エネ基準適合率（％）</w:t>
            </w:r>
          </w:p>
        </w:tc>
        <w:tc>
          <w:tcPr>
            <w:tcW w:w="1879" w:type="dxa"/>
            <w:gridSpan w:val="2"/>
            <w:vAlign w:val="center"/>
          </w:tcPr>
          <w:p w:rsidR="000024EE" w:rsidRPr="00994E63" w:rsidRDefault="000024EE" w:rsidP="00D225F7">
            <w:pPr>
              <w:ind w:left="210" w:hangingChars="100" w:hanging="210"/>
              <w:jc w:val="center"/>
            </w:pPr>
            <w:r>
              <w:rPr>
                <w:rFonts w:hint="eastAsia"/>
              </w:rPr>
              <w:t>（万</w:t>
            </w:r>
            <w:proofErr w:type="spellStart"/>
            <w:r>
              <w:rPr>
                <w:rFonts w:hint="eastAsia"/>
              </w:rPr>
              <w:t>kL</w:t>
            </w:r>
            <w:proofErr w:type="spellEnd"/>
            <w:r>
              <w:rPr>
                <w:rFonts w:hint="eastAsia"/>
              </w:rPr>
              <w:t>）</w:t>
            </w:r>
          </w:p>
        </w:tc>
        <w:tc>
          <w:tcPr>
            <w:tcW w:w="1694" w:type="dxa"/>
            <w:gridSpan w:val="2"/>
            <w:vAlign w:val="center"/>
          </w:tcPr>
          <w:p w:rsidR="000024EE" w:rsidRPr="00994E63" w:rsidRDefault="000024EE" w:rsidP="00D225F7">
            <w:pPr>
              <w:ind w:left="210" w:hangingChars="100" w:hanging="210"/>
              <w:jc w:val="center"/>
            </w:pPr>
            <w:r>
              <w:rPr>
                <w:rFonts w:hint="eastAsia"/>
              </w:rPr>
              <w:t>(</w:t>
            </w:r>
            <w:r>
              <w:rPr>
                <w:rFonts w:hint="eastAsia"/>
              </w:rPr>
              <w:t>万</w:t>
            </w:r>
            <w:r>
              <w:rPr>
                <w:rFonts w:hint="eastAsia"/>
              </w:rPr>
              <w:t>t-CO2)</w:t>
            </w:r>
          </w:p>
        </w:tc>
        <w:tc>
          <w:tcPr>
            <w:tcW w:w="3036" w:type="dxa"/>
            <w:vMerge w:val="restart"/>
          </w:tcPr>
          <w:p w:rsidR="000024EE" w:rsidRDefault="000024EE" w:rsidP="00572952">
            <w:pPr>
              <w:ind w:left="210" w:hangingChars="100" w:hanging="210"/>
            </w:pPr>
            <w:r>
              <w:rPr>
                <w:rFonts w:hint="eastAsia"/>
              </w:rPr>
              <w:t>・</w:t>
            </w:r>
            <w:r>
              <w:rPr>
                <w:rFonts w:hint="eastAsia"/>
              </w:rPr>
              <w:t>2030</w:t>
            </w:r>
            <w:r>
              <w:rPr>
                <w:rFonts w:hint="eastAsia"/>
              </w:rPr>
              <w:t>年度の省エネ量は</w:t>
            </w:r>
            <w:r>
              <w:rPr>
                <w:rFonts w:hint="eastAsia"/>
              </w:rPr>
              <w:t>2013</w:t>
            </w:r>
            <w:r>
              <w:rPr>
                <w:rFonts w:hint="eastAsia"/>
              </w:rPr>
              <w:t>年度からの対策の進捗による省エネ量であり、排出削減量は当該省エネ量に基づいて計算</w:t>
            </w:r>
          </w:p>
          <w:p w:rsidR="000024EE" w:rsidRDefault="000024EE" w:rsidP="00572952">
            <w:pPr>
              <w:ind w:left="210" w:hangingChars="100" w:hanging="210"/>
            </w:pPr>
            <w:r>
              <w:rPr>
                <w:rFonts w:hint="eastAsia"/>
              </w:rPr>
              <w:t>・</w:t>
            </w:r>
            <w:r>
              <w:rPr>
                <w:rFonts w:hint="eastAsia"/>
              </w:rPr>
              <w:t>2013</w:t>
            </w:r>
            <w:r>
              <w:rPr>
                <w:rFonts w:hint="eastAsia"/>
              </w:rPr>
              <w:t>年度の全電源平均電力排出係数：</w:t>
            </w:r>
            <w:r>
              <w:rPr>
                <w:rFonts w:hint="eastAsia"/>
              </w:rPr>
              <w:t>0.57kg-CO2/kWh</w:t>
            </w:r>
            <w:r>
              <w:rPr>
                <w:rFonts w:hint="eastAsia"/>
              </w:rPr>
              <w:t>（出典：電気事業における環境行動計画（電気事業連合会）</w:t>
            </w:r>
          </w:p>
          <w:p w:rsidR="000024EE" w:rsidRDefault="000024EE" w:rsidP="00572952">
            <w:pPr>
              <w:ind w:left="210" w:hangingChars="100" w:hanging="210"/>
            </w:pPr>
            <w:r>
              <w:rPr>
                <w:rFonts w:hint="eastAsia"/>
              </w:rPr>
              <w:t>・</w:t>
            </w:r>
            <w:r>
              <w:rPr>
                <w:rFonts w:hint="eastAsia"/>
              </w:rPr>
              <w:t>2030</w:t>
            </w:r>
            <w:r>
              <w:rPr>
                <w:rFonts w:hint="eastAsia"/>
              </w:rPr>
              <w:t>年度の全電源平均電力排出係数：</w:t>
            </w:r>
            <w:r>
              <w:rPr>
                <w:rFonts w:hint="eastAsia"/>
              </w:rPr>
              <w:t>0.37kg-CO2/kWh</w:t>
            </w:r>
            <w:r>
              <w:rPr>
                <w:rFonts w:hint="eastAsia"/>
              </w:rPr>
              <w:t>（出典：長期エネルギー需給見通し（平成</w:t>
            </w:r>
            <w:r>
              <w:rPr>
                <w:rFonts w:hint="eastAsia"/>
              </w:rPr>
              <w:t>27</w:t>
            </w:r>
            <w:r>
              <w:rPr>
                <w:rFonts w:hint="eastAsia"/>
              </w:rPr>
              <w:t>年７月</w:t>
            </w:r>
            <w:r>
              <w:rPr>
                <w:rFonts w:hint="eastAsia"/>
              </w:rPr>
              <w:t xml:space="preserve"> </w:t>
            </w:r>
            <w:r>
              <w:rPr>
                <w:rFonts w:hint="eastAsia"/>
              </w:rPr>
              <w:t>資源エネルギー庁）</w:t>
            </w:r>
          </w:p>
          <w:p w:rsidR="000024EE" w:rsidRPr="00994E63" w:rsidRDefault="000024EE" w:rsidP="00B0705A">
            <w:pPr>
              <w:ind w:left="210" w:hangingChars="100" w:hanging="210"/>
            </w:pPr>
            <w:r>
              <w:rPr>
                <w:rFonts w:hint="eastAsia"/>
              </w:rPr>
              <w:t>・</w:t>
            </w:r>
            <w:r>
              <w:rPr>
                <w:rFonts w:hint="eastAsia"/>
              </w:rPr>
              <w:t>2020</w:t>
            </w:r>
            <w:r>
              <w:rPr>
                <w:rFonts w:hint="eastAsia"/>
              </w:rPr>
              <w:t>年度の数値は「日本再興戦略（平成</w:t>
            </w:r>
            <w:r>
              <w:rPr>
                <w:rFonts w:hint="eastAsia"/>
              </w:rPr>
              <w:t>25</w:t>
            </w:r>
            <w:r>
              <w:rPr>
                <w:rFonts w:hint="eastAsia"/>
              </w:rPr>
              <w:t>年６月</w:t>
            </w:r>
            <w:r>
              <w:rPr>
                <w:rFonts w:hint="eastAsia"/>
              </w:rPr>
              <w:t>14</w:t>
            </w:r>
            <w:r>
              <w:rPr>
                <w:rFonts w:hint="eastAsia"/>
              </w:rPr>
              <w:t>日閣議決定）」及び「エネルギー基本計画（平成</w:t>
            </w:r>
            <w:r>
              <w:rPr>
                <w:rFonts w:hint="eastAsia"/>
              </w:rPr>
              <w:t>26</w:t>
            </w:r>
            <w:r>
              <w:rPr>
                <w:rFonts w:hint="eastAsia"/>
              </w:rPr>
              <w:t>年４月</w:t>
            </w:r>
            <w:r>
              <w:rPr>
                <w:rFonts w:hint="eastAsia"/>
              </w:rPr>
              <w:t>11</w:t>
            </w:r>
            <w:r>
              <w:rPr>
                <w:rFonts w:hint="eastAsia"/>
              </w:rPr>
              <w:t>日閣議決定）」に基づくものである</w:t>
            </w:r>
          </w:p>
        </w:tc>
        <w:tc>
          <w:tcPr>
            <w:tcW w:w="1825" w:type="dxa"/>
            <w:vAlign w:val="center"/>
          </w:tcPr>
          <w:p w:rsidR="000024EE" w:rsidRPr="00994E63" w:rsidRDefault="000024EE" w:rsidP="000F2CBF">
            <w:pPr>
              <w:ind w:left="210" w:hangingChars="100" w:hanging="210"/>
              <w:jc w:val="center"/>
            </w:pPr>
            <w:r>
              <w:rPr>
                <w:rFonts w:hint="eastAsia"/>
              </w:rPr>
              <w:t>(</w:t>
            </w:r>
            <w:r>
              <w:rPr>
                <w:rFonts w:hint="eastAsia"/>
              </w:rPr>
              <w:t>万</w:t>
            </w:r>
            <w:r>
              <w:rPr>
                <w:rFonts w:hint="eastAsia"/>
              </w:rPr>
              <w:t>t-CO2)</w:t>
            </w:r>
          </w:p>
        </w:tc>
        <w:tc>
          <w:tcPr>
            <w:tcW w:w="1826" w:type="dxa"/>
            <w:vMerge w:val="restart"/>
          </w:tcPr>
          <w:p w:rsidR="000024EE" w:rsidRPr="00994E63" w:rsidRDefault="000024EE" w:rsidP="00E84294">
            <w:pPr>
              <w:ind w:left="210" w:hangingChars="100" w:hanging="210"/>
            </w:pPr>
            <w:r>
              <w:rPr>
                <w:rFonts w:hint="eastAsia"/>
              </w:rPr>
              <w:t>・</w:t>
            </w:r>
            <w:r>
              <w:rPr>
                <w:rFonts w:hint="eastAsia"/>
              </w:rPr>
              <w:t>2013</w:t>
            </w:r>
            <w:r>
              <w:rPr>
                <w:rFonts w:hint="eastAsia"/>
              </w:rPr>
              <w:t>年度の</w:t>
            </w:r>
            <w:r w:rsidRPr="00EF04B1">
              <w:rPr>
                <w:rFonts w:hint="eastAsia"/>
              </w:rPr>
              <w:t>建築物着工統計</w:t>
            </w:r>
            <w:r>
              <w:rPr>
                <w:rFonts w:hint="eastAsia"/>
              </w:rPr>
              <w:t>から、</w:t>
            </w:r>
            <w:r w:rsidRPr="00992D87">
              <w:rPr>
                <w:rFonts w:hint="eastAsia"/>
              </w:rPr>
              <w:t>居住専用住宅</w:t>
            </w:r>
            <w:r>
              <w:rPr>
                <w:rFonts w:hint="eastAsia"/>
              </w:rPr>
              <w:t>及び</w:t>
            </w:r>
            <w:r w:rsidRPr="00992D87">
              <w:rPr>
                <w:rFonts w:hint="eastAsia"/>
              </w:rPr>
              <w:t>居住専用準住宅</w:t>
            </w:r>
            <w:r>
              <w:rPr>
                <w:rFonts w:hint="eastAsia"/>
              </w:rPr>
              <w:t>の大阪府域の床面積を全国の床面積で除した率（</w:t>
            </w:r>
            <w:r>
              <w:rPr>
                <w:rFonts w:hint="eastAsia"/>
              </w:rPr>
              <w:t>6.07%</w:t>
            </w:r>
            <w:r>
              <w:rPr>
                <w:rFonts w:hint="eastAsia"/>
              </w:rPr>
              <w:t>）を</w:t>
            </w:r>
            <w:r w:rsidRPr="00EF04B1">
              <w:rPr>
                <w:rFonts w:hint="eastAsia"/>
              </w:rPr>
              <w:t>排出削減見込量</w:t>
            </w:r>
            <w:r>
              <w:rPr>
                <w:rFonts w:hint="eastAsia"/>
              </w:rPr>
              <w:t>に乗じた。</w:t>
            </w:r>
          </w:p>
        </w:tc>
      </w:tr>
      <w:tr w:rsidR="006B0DAF" w:rsidRPr="00994E63" w:rsidTr="00470CB1">
        <w:trPr>
          <w:cantSplit/>
          <w:trHeight w:val="1975"/>
        </w:trPr>
        <w:tc>
          <w:tcPr>
            <w:tcW w:w="1690" w:type="dxa"/>
            <w:vMerge/>
          </w:tcPr>
          <w:p w:rsidR="006B0DAF" w:rsidRPr="00994E63" w:rsidRDefault="006B0DAF" w:rsidP="00E84294">
            <w:pPr>
              <w:ind w:left="210" w:hangingChars="100" w:hanging="210"/>
            </w:pPr>
          </w:p>
        </w:tc>
        <w:tc>
          <w:tcPr>
            <w:tcW w:w="2004" w:type="dxa"/>
            <w:vMerge/>
          </w:tcPr>
          <w:p w:rsidR="006B0DAF" w:rsidRDefault="006B0DAF" w:rsidP="00286184">
            <w:pPr>
              <w:ind w:left="210" w:hangingChars="100" w:hanging="210"/>
            </w:pPr>
          </w:p>
        </w:tc>
        <w:tc>
          <w:tcPr>
            <w:tcW w:w="1987" w:type="dxa"/>
            <w:vMerge/>
          </w:tcPr>
          <w:p w:rsidR="006B0DAF" w:rsidRDefault="006B0DAF" w:rsidP="00286184">
            <w:pPr>
              <w:ind w:left="210" w:hangingChars="100" w:hanging="210"/>
            </w:pPr>
          </w:p>
        </w:tc>
        <w:tc>
          <w:tcPr>
            <w:tcW w:w="2082" w:type="dxa"/>
            <w:vMerge/>
          </w:tcPr>
          <w:p w:rsidR="006B0DAF" w:rsidRDefault="006B0DAF" w:rsidP="00286184">
            <w:pPr>
              <w:ind w:left="210" w:hangingChars="100" w:hanging="210"/>
            </w:pPr>
          </w:p>
        </w:tc>
        <w:tc>
          <w:tcPr>
            <w:tcW w:w="985" w:type="dxa"/>
            <w:vAlign w:val="center"/>
          </w:tcPr>
          <w:p w:rsidR="00A83DA9" w:rsidRDefault="006B0DAF" w:rsidP="00A83DA9">
            <w:pPr>
              <w:jc w:val="center"/>
            </w:pPr>
            <w:r>
              <w:rPr>
                <w:rFonts w:hint="eastAsia"/>
              </w:rPr>
              <w:t>2013</w:t>
            </w:r>
          </w:p>
          <w:p w:rsidR="006B0DAF" w:rsidRPr="00994E63" w:rsidRDefault="006B0DAF" w:rsidP="00A83DA9">
            <w:pPr>
              <w:jc w:val="center"/>
            </w:pPr>
            <w:r>
              <w:rPr>
                <w:rFonts w:hint="eastAsia"/>
              </w:rPr>
              <w:t>年度</w:t>
            </w:r>
          </w:p>
        </w:tc>
        <w:tc>
          <w:tcPr>
            <w:tcW w:w="1336" w:type="dxa"/>
            <w:vAlign w:val="center"/>
          </w:tcPr>
          <w:p w:rsidR="006B0DAF" w:rsidRPr="00994E63" w:rsidRDefault="006B0DAF" w:rsidP="00B47022">
            <w:pPr>
              <w:ind w:left="210" w:hangingChars="100" w:hanging="210"/>
              <w:jc w:val="center"/>
            </w:pPr>
            <w:r>
              <w:rPr>
                <w:rFonts w:hint="eastAsia"/>
              </w:rPr>
              <w:t>52</w:t>
            </w:r>
          </w:p>
        </w:tc>
        <w:tc>
          <w:tcPr>
            <w:tcW w:w="826" w:type="dxa"/>
            <w:vAlign w:val="center"/>
          </w:tcPr>
          <w:p w:rsidR="006B0DAF" w:rsidRPr="00994E63" w:rsidRDefault="006B0DAF" w:rsidP="00A83DA9">
            <w:pPr>
              <w:jc w:val="center"/>
            </w:pPr>
            <w:r>
              <w:rPr>
                <w:rFonts w:hint="eastAsia"/>
              </w:rPr>
              <w:t>2013</w:t>
            </w:r>
            <w:r>
              <w:rPr>
                <w:rFonts w:hint="eastAsia"/>
              </w:rPr>
              <w:t>年度</w:t>
            </w:r>
          </w:p>
        </w:tc>
        <w:tc>
          <w:tcPr>
            <w:tcW w:w="1053" w:type="dxa"/>
            <w:vAlign w:val="center"/>
          </w:tcPr>
          <w:p w:rsidR="006B0DAF" w:rsidRPr="00994E63" w:rsidRDefault="006B0DAF" w:rsidP="00B47022">
            <w:pPr>
              <w:ind w:left="210" w:hangingChars="100" w:hanging="210"/>
              <w:jc w:val="center"/>
            </w:pPr>
            <w:r>
              <w:rPr>
                <w:rFonts w:hint="eastAsia"/>
              </w:rPr>
              <w:t>―</w:t>
            </w:r>
          </w:p>
        </w:tc>
        <w:tc>
          <w:tcPr>
            <w:tcW w:w="684" w:type="dxa"/>
            <w:vAlign w:val="center"/>
          </w:tcPr>
          <w:p w:rsidR="006B0DAF" w:rsidRPr="00994E63" w:rsidRDefault="006B0DAF" w:rsidP="00A83DA9">
            <w:pPr>
              <w:jc w:val="center"/>
            </w:pPr>
            <w:r>
              <w:rPr>
                <w:rFonts w:hint="eastAsia"/>
              </w:rPr>
              <w:t>2013</w:t>
            </w:r>
            <w:r>
              <w:rPr>
                <w:rFonts w:hint="eastAsia"/>
              </w:rPr>
              <w:t>年度</w:t>
            </w:r>
          </w:p>
        </w:tc>
        <w:tc>
          <w:tcPr>
            <w:tcW w:w="1010" w:type="dxa"/>
            <w:vAlign w:val="center"/>
          </w:tcPr>
          <w:p w:rsidR="006B0DAF" w:rsidRPr="00994E63" w:rsidRDefault="006B0DAF" w:rsidP="00B47022">
            <w:pPr>
              <w:ind w:left="210" w:hangingChars="100" w:hanging="210"/>
              <w:jc w:val="center"/>
            </w:pPr>
            <w:r>
              <w:rPr>
                <w:rFonts w:hint="eastAsia"/>
              </w:rPr>
              <w:t>―</w:t>
            </w:r>
          </w:p>
        </w:tc>
        <w:tc>
          <w:tcPr>
            <w:tcW w:w="3036" w:type="dxa"/>
            <w:vMerge/>
          </w:tcPr>
          <w:p w:rsidR="006B0DAF" w:rsidRDefault="006B0DAF" w:rsidP="00572952">
            <w:pPr>
              <w:ind w:left="210" w:hangingChars="100" w:hanging="210"/>
            </w:pPr>
          </w:p>
        </w:tc>
        <w:tc>
          <w:tcPr>
            <w:tcW w:w="1825" w:type="dxa"/>
            <w:vAlign w:val="center"/>
          </w:tcPr>
          <w:p w:rsidR="006B0DAF" w:rsidRPr="00994E63" w:rsidRDefault="006B0DAF" w:rsidP="000F2CBF">
            <w:pPr>
              <w:ind w:left="210" w:hangingChars="100" w:hanging="210"/>
              <w:jc w:val="center"/>
            </w:pPr>
            <w:r>
              <w:rPr>
                <w:rFonts w:hint="eastAsia"/>
              </w:rPr>
              <w:t>―</w:t>
            </w:r>
          </w:p>
        </w:tc>
        <w:tc>
          <w:tcPr>
            <w:tcW w:w="1826" w:type="dxa"/>
            <w:vMerge/>
          </w:tcPr>
          <w:p w:rsidR="006B0DAF" w:rsidRPr="00994E63" w:rsidRDefault="006B0DAF" w:rsidP="00E84294">
            <w:pPr>
              <w:ind w:left="210" w:hangingChars="100" w:hanging="210"/>
            </w:pPr>
          </w:p>
        </w:tc>
      </w:tr>
      <w:tr w:rsidR="006B0DAF" w:rsidRPr="00994E63" w:rsidTr="00470CB1">
        <w:trPr>
          <w:cantSplit/>
          <w:trHeight w:val="2409"/>
        </w:trPr>
        <w:tc>
          <w:tcPr>
            <w:tcW w:w="1690" w:type="dxa"/>
            <w:vMerge/>
          </w:tcPr>
          <w:p w:rsidR="006B0DAF" w:rsidRPr="00994E63" w:rsidRDefault="006B0DAF" w:rsidP="00E84294">
            <w:pPr>
              <w:ind w:left="210" w:hangingChars="100" w:hanging="210"/>
            </w:pPr>
          </w:p>
        </w:tc>
        <w:tc>
          <w:tcPr>
            <w:tcW w:w="2004" w:type="dxa"/>
            <w:vMerge/>
          </w:tcPr>
          <w:p w:rsidR="006B0DAF" w:rsidRDefault="006B0DAF" w:rsidP="00286184">
            <w:pPr>
              <w:ind w:left="210" w:hangingChars="100" w:hanging="210"/>
            </w:pPr>
          </w:p>
        </w:tc>
        <w:tc>
          <w:tcPr>
            <w:tcW w:w="1987" w:type="dxa"/>
            <w:vMerge/>
          </w:tcPr>
          <w:p w:rsidR="006B0DAF" w:rsidRDefault="006B0DAF" w:rsidP="00286184">
            <w:pPr>
              <w:ind w:left="210" w:hangingChars="100" w:hanging="210"/>
            </w:pPr>
          </w:p>
        </w:tc>
        <w:tc>
          <w:tcPr>
            <w:tcW w:w="2082" w:type="dxa"/>
            <w:vMerge/>
          </w:tcPr>
          <w:p w:rsidR="006B0DAF" w:rsidRDefault="006B0DAF" w:rsidP="00286184">
            <w:pPr>
              <w:ind w:left="210" w:hangingChars="100" w:hanging="210"/>
            </w:pPr>
          </w:p>
        </w:tc>
        <w:tc>
          <w:tcPr>
            <w:tcW w:w="985" w:type="dxa"/>
            <w:vAlign w:val="center"/>
          </w:tcPr>
          <w:p w:rsidR="00A83DA9" w:rsidRDefault="006B0DAF" w:rsidP="00A83DA9">
            <w:pPr>
              <w:ind w:left="210" w:hangingChars="100" w:hanging="210"/>
              <w:jc w:val="center"/>
            </w:pPr>
            <w:r>
              <w:rPr>
                <w:rFonts w:hint="eastAsia"/>
              </w:rPr>
              <w:t>2020</w:t>
            </w:r>
          </w:p>
          <w:p w:rsidR="006B0DAF" w:rsidRPr="00994E63" w:rsidRDefault="006B0DAF" w:rsidP="00A83DA9">
            <w:pPr>
              <w:ind w:left="210" w:hangingChars="100" w:hanging="210"/>
              <w:jc w:val="center"/>
            </w:pPr>
            <w:r>
              <w:rPr>
                <w:rFonts w:hint="eastAsia"/>
              </w:rPr>
              <w:t>年度</w:t>
            </w:r>
          </w:p>
        </w:tc>
        <w:tc>
          <w:tcPr>
            <w:tcW w:w="1336" w:type="dxa"/>
            <w:vAlign w:val="center"/>
          </w:tcPr>
          <w:p w:rsidR="006B0DAF" w:rsidRPr="00994E63" w:rsidRDefault="006B0DAF" w:rsidP="00B47022">
            <w:pPr>
              <w:ind w:left="210" w:hangingChars="100" w:hanging="210"/>
              <w:jc w:val="center"/>
            </w:pPr>
            <w:r>
              <w:rPr>
                <w:rFonts w:hint="eastAsia"/>
              </w:rPr>
              <w:t>100</w:t>
            </w:r>
          </w:p>
        </w:tc>
        <w:tc>
          <w:tcPr>
            <w:tcW w:w="826" w:type="dxa"/>
            <w:vAlign w:val="center"/>
          </w:tcPr>
          <w:p w:rsidR="00A83DA9" w:rsidRDefault="006B0DAF" w:rsidP="00A83DA9">
            <w:pPr>
              <w:ind w:left="210" w:hangingChars="100" w:hanging="210"/>
              <w:jc w:val="center"/>
            </w:pPr>
            <w:r>
              <w:rPr>
                <w:rFonts w:hint="eastAsia"/>
              </w:rPr>
              <w:t>2020</w:t>
            </w:r>
          </w:p>
          <w:p w:rsidR="006B0DAF" w:rsidRPr="00994E63" w:rsidRDefault="006B0DAF" w:rsidP="00A83DA9">
            <w:pPr>
              <w:ind w:left="210" w:hangingChars="100" w:hanging="210"/>
              <w:jc w:val="center"/>
            </w:pPr>
            <w:r>
              <w:rPr>
                <w:rFonts w:hint="eastAsia"/>
              </w:rPr>
              <w:t>年度</w:t>
            </w:r>
          </w:p>
        </w:tc>
        <w:tc>
          <w:tcPr>
            <w:tcW w:w="1053" w:type="dxa"/>
            <w:vAlign w:val="center"/>
          </w:tcPr>
          <w:p w:rsidR="006B0DAF" w:rsidRPr="00994E63" w:rsidRDefault="006B0DAF" w:rsidP="00B47022">
            <w:pPr>
              <w:ind w:left="210" w:hangingChars="100" w:hanging="210"/>
              <w:jc w:val="center"/>
            </w:pPr>
            <w:r>
              <w:rPr>
                <w:rFonts w:hint="eastAsia"/>
              </w:rPr>
              <w:t>―</w:t>
            </w:r>
          </w:p>
        </w:tc>
        <w:tc>
          <w:tcPr>
            <w:tcW w:w="684" w:type="dxa"/>
            <w:vAlign w:val="center"/>
          </w:tcPr>
          <w:p w:rsidR="00A83DA9" w:rsidRDefault="006B0DAF" w:rsidP="00A83DA9">
            <w:pPr>
              <w:ind w:left="210" w:hangingChars="100" w:hanging="210"/>
              <w:jc w:val="center"/>
            </w:pPr>
            <w:r>
              <w:rPr>
                <w:rFonts w:hint="eastAsia"/>
              </w:rPr>
              <w:t>2020</w:t>
            </w:r>
          </w:p>
          <w:p w:rsidR="006B0DAF" w:rsidRPr="00994E63" w:rsidRDefault="006B0DAF" w:rsidP="00A83DA9">
            <w:pPr>
              <w:ind w:left="210" w:hangingChars="100" w:hanging="210"/>
              <w:jc w:val="center"/>
            </w:pPr>
            <w:r>
              <w:rPr>
                <w:rFonts w:hint="eastAsia"/>
              </w:rPr>
              <w:t>年度</w:t>
            </w:r>
          </w:p>
        </w:tc>
        <w:tc>
          <w:tcPr>
            <w:tcW w:w="1010" w:type="dxa"/>
            <w:vAlign w:val="center"/>
          </w:tcPr>
          <w:p w:rsidR="006B0DAF" w:rsidRPr="00994E63" w:rsidRDefault="006B0DAF" w:rsidP="00B47022">
            <w:pPr>
              <w:ind w:left="210" w:hangingChars="100" w:hanging="210"/>
              <w:jc w:val="center"/>
            </w:pPr>
            <w:r>
              <w:rPr>
                <w:rFonts w:hint="eastAsia"/>
              </w:rPr>
              <w:t>―</w:t>
            </w:r>
          </w:p>
        </w:tc>
        <w:tc>
          <w:tcPr>
            <w:tcW w:w="3036" w:type="dxa"/>
            <w:vMerge/>
          </w:tcPr>
          <w:p w:rsidR="006B0DAF" w:rsidRDefault="006B0DAF" w:rsidP="00572952">
            <w:pPr>
              <w:ind w:left="210" w:hangingChars="100" w:hanging="210"/>
            </w:pPr>
          </w:p>
        </w:tc>
        <w:tc>
          <w:tcPr>
            <w:tcW w:w="1825" w:type="dxa"/>
            <w:vAlign w:val="center"/>
          </w:tcPr>
          <w:p w:rsidR="006B0DAF" w:rsidRPr="00994E63" w:rsidRDefault="006B0DAF" w:rsidP="000F2CBF">
            <w:pPr>
              <w:ind w:left="210" w:hangingChars="100" w:hanging="210"/>
              <w:jc w:val="center"/>
            </w:pPr>
            <w:r>
              <w:rPr>
                <w:rFonts w:hint="eastAsia"/>
              </w:rPr>
              <w:t>―</w:t>
            </w:r>
          </w:p>
        </w:tc>
        <w:tc>
          <w:tcPr>
            <w:tcW w:w="1826" w:type="dxa"/>
            <w:vMerge/>
          </w:tcPr>
          <w:p w:rsidR="006B0DAF" w:rsidRPr="00994E63" w:rsidRDefault="006B0DAF" w:rsidP="00E84294">
            <w:pPr>
              <w:ind w:left="210" w:hangingChars="100" w:hanging="210"/>
            </w:pPr>
          </w:p>
        </w:tc>
      </w:tr>
      <w:tr w:rsidR="006B0DAF" w:rsidRPr="00994E63" w:rsidTr="00470CB1">
        <w:trPr>
          <w:cantSplit/>
          <w:trHeight w:val="2356"/>
        </w:trPr>
        <w:tc>
          <w:tcPr>
            <w:tcW w:w="1690" w:type="dxa"/>
            <w:vMerge/>
          </w:tcPr>
          <w:p w:rsidR="006B0DAF" w:rsidRPr="00994E63" w:rsidRDefault="006B0DAF" w:rsidP="00E84294">
            <w:pPr>
              <w:ind w:left="210" w:hangingChars="100" w:hanging="210"/>
            </w:pPr>
          </w:p>
        </w:tc>
        <w:tc>
          <w:tcPr>
            <w:tcW w:w="2004" w:type="dxa"/>
            <w:vMerge/>
          </w:tcPr>
          <w:p w:rsidR="006B0DAF" w:rsidRDefault="006B0DAF" w:rsidP="00286184">
            <w:pPr>
              <w:ind w:left="210" w:hangingChars="100" w:hanging="210"/>
            </w:pPr>
          </w:p>
        </w:tc>
        <w:tc>
          <w:tcPr>
            <w:tcW w:w="1987" w:type="dxa"/>
            <w:vMerge/>
          </w:tcPr>
          <w:p w:rsidR="006B0DAF" w:rsidRDefault="006B0DAF" w:rsidP="00286184">
            <w:pPr>
              <w:ind w:left="210" w:hangingChars="100" w:hanging="210"/>
            </w:pPr>
          </w:p>
        </w:tc>
        <w:tc>
          <w:tcPr>
            <w:tcW w:w="2082" w:type="dxa"/>
            <w:vMerge/>
          </w:tcPr>
          <w:p w:rsidR="006B0DAF" w:rsidRDefault="006B0DAF" w:rsidP="00286184">
            <w:pPr>
              <w:ind w:left="210" w:hangingChars="100" w:hanging="210"/>
            </w:pPr>
          </w:p>
        </w:tc>
        <w:tc>
          <w:tcPr>
            <w:tcW w:w="985" w:type="dxa"/>
            <w:vAlign w:val="center"/>
          </w:tcPr>
          <w:p w:rsidR="00A83DA9" w:rsidRDefault="006B0DAF" w:rsidP="00A83DA9">
            <w:pPr>
              <w:ind w:left="210" w:hangingChars="100" w:hanging="210"/>
              <w:jc w:val="center"/>
            </w:pPr>
            <w:r>
              <w:rPr>
                <w:rFonts w:hint="eastAsia"/>
              </w:rPr>
              <w:t>2030</w:t>
            </w:r>
          </w:p>
          <w:p w:rsidR="006B0DAF" w:rsidRPr="00994E63" w:rsidRDefault="006B0DAF" w:rsidP="00A83DA9">
            <w:pPr>
              <w:ind w:left="210" w:hangingChars="100" w:hanging="210"/>
              <w:jc w:val="center"/>
            </w:pPr>
            <w:r>
              <w:rPr>
                <w:rFonts w:hint="eastAsia"/>
              </w:rPr>
              <w:t>年度</w:t>
            </w:r>
          </w:p>
        </w:tc>
        <w:tc>
          <w:tcPr>
            <w:tcW w:w="1336" w:type="dxa"/>
            <w:vAlign w:val="center"/>
          </w:tcPr>
          <w:p w:rsidR="006B0DAF" w:rsidRPr="00994E63" w:rsidRDefault="006B0DAF" w:rsidP="00B47022">
            <w:pPr>
              <w:ind w:left="210" w:hangingChars="100" w:hanging="210"/>
              <w:jc w:val="center"/>
            </w:pPr>
            <w:r>
              <w:rPr>
                <w:rFonts w:hint="eastAsia"/>
              </w:rPr>
              <w:t>100</w:t>
            </w:r>
          </w:p>
        </w:tc>
        <w:tc>
          <w:tcPr>
            <w:tcW w:w="826" w:type="dxa"/>
            <w:vAlign w:val="center"/>
          </w:tcPr>
          <w:p w:rsidR="00A83DA9" w:rsidRDefault="006B0DAF" w:rsidP="00A83DA9">
            <w:pPr>
              <w:ind w:left="210" w:hangingChars="100" w:hanging="210"/>
              <w:jc w:val="center"/>
            </w:pPr>
            <w:r>
              <w:rPr>
                <w:rFonts w:hint="eastAsia"/>
              </w:rPr>
              <w:t>2030</w:t>
            </w:r>
          </w:p>
          <w:p w:rsidR="006B0DAF" w:rsidRPr="00994E63" w:rsidRDefault="006B0DAF" w:rsidP="00A83DA9">
            <w:pPr>
              <w:ind w:left="210" w:hangingChars="100" w:hanging="210"/>
              <w:jc w:val="center"/>
            </w:pPr>
            <w:r>
              <w:rPr>
                <w:rFonts w:hint="eastAsia"/>
              </w:rPr>
              <w:t>年度</w:t>
            </w:r>
          </w:p>
        </w:tc>
        <w:tc>
          <w:tcPr>
            <w:tcW w:w="1053" w:type="dxa"/>
            <w:vAlign w:val="center"/>
          </w:tcPr>
          <w:p w:rsidR="006B0DAF" w:rsidRPr="00994E63" w:rsidRDefault="006B0DAF" w:rsidP="00B47022">
            <w:pPr>
              <w:ind w:left="210" w:hangingChars="100" w:hanging="210"/>
              <w:jc w:val="center"/>
            </w:pPr>
            <w:r>
              <w:rPr>
                <w:rFonts w:hint="eastAsia"/>
              </w:rPr>
              <w:t>314.2</w:t>
            </w:r>
          </w:p>
        </w:tc>
        <w:tc>
          <w:tcPr>
            <w:tcW w:w="684" w:type="dxa"/>
            <w:vAlign w:val="center"/>
          </w:tcPr>
          <w:p w:rsidR="00A83DA9" w:rsidRDefault="006B0DAF" w:rsidP="00A83DA9">
            <w:pPr>
              <w:ind w:left="210" w:hangingChars="100" w:hanging="210"/>
              <w:jc w:val="center"/>
            </w:pPr>
            <w:r>
              <w:rPr>
                <w:rFonts w:hint="eastAsia"/>
              </w:rPr>
              <w:t>2030</w:t>
            </w:r>
          </w:p>
          <w:p w:rsidR="006B0DAF" w:rsidRPr="00994E63" w:rsidRDefault="006B0DAF" w:rsidP="00A83DA9">
            <w:pPr>
              <w:ind w:left="210" w:hangingChars="100" w:hanging="210"/>
              <w:jc w:val="center"/>
            </w:pPr>
            <w:r>
              <w:rPr>
                <w:rFonts w:hint="eastAsia"/>
              </w:rPr>
              <w:t>年度</w:t>
            </w:r>
          </w:p>
        </w:tc>
        <w:tc>
          <w:tcPr>
            <w:tcW w:w="1010" w:type="dxa"/>
            <w:vAlign w:val="center"/>
          </w:tcPr>
          <w:p w:rsidR="006B0DAF" w:rsidRPr="00994E63" w:rsidRDefault="006B0DAF" w:rsidP="00B47022">
            <w:pPr>
              <w:ind w:left="210" w:hangingChars="100" w:hanging="210"/>
              <w:jc w:val="center"/>
            </w:pPr>
            <w:r>
              <w:rPr>
                <w:rFonts w:hint="eastAsia"/>
              </w:rPr>
              <w:t>872</w:t>
            </w:r>
          </w:p>
        </w:tc>
        <w:tc>
          <w:tcPr>
            <w:tcW w:w="3036" w:type="dxa"/>
            <w:vMerge/>
          </w:tcPr>
          <w:p w:rsidR="006B0DAF" w:rsidRDefault="006B0DAF" w:rsidP="00572952">
            <w:pPr>
              <w:ind w:left="210" w:hangingChars="100" w:hanging="210"/>
            </w:pPr>
          </w:p>
        </w:tc>
        <w:tc>
          <w:tcPr>
            <w:tcW w:w="1825" w:type="dxa"/>
            <w:vAlign w:val="center"/>
          </w:tcPr>
          <w:p w:rsidR="006B0DAF" w:rsidRPr="00994E63" w:rsidRDefault="006B0DAF" w:rsidP="000F2CBF">
            <w:pPr>
              <w:ind w:left="210" w:hangingChars="100" w:hanging="210"/>
              <w:jc w:val="center"/>
            </w:pPr>
            <w:r>
              <w:rPr>
                <w:rFonts w:hint="eastAsia"/>
              </w:rPr>
              <w:t>52.9</w:t>
            </w:r>
          </w:p>
        </w:tc>
        <w:tc>
          <w:tcPr>
            <w:tcW w:w="1826" w:type="dxa"/>
            <w:vMerge/>
          </w:tcPr>
          <w:p w:rsidR="006B0DAF" w:rsidRPr="00994E63" w:rsidRDefault="006B0DAF" w:rsidP="00E84294">
            <w:pPr>
              <w:ind w:left="210" w:hangingChars="100" w:hanging="210"/>
            </w:pPr>
          </w:p>
        </w:tc>
      </w:tr>
    </w:tbl>
    <w:p w:rsidR="003F1254" w:rsidRDefault="003F1254" w:rsidP="003F1254">
      <w:r>
        <w:rPr>
          <w:rFonts w:hint="eastAsia"/>
        </w:rPr>
        <w:t>※１　電力の排出計数は、将来の電源構成について見通しを立てることが困難であることから、エネルギーミックスのある</w:t>
      </w:r>
      <w:r>
        <w:rPr>
          <w:rFonts w:hint="eastAsia"/>
        </w:rPr>
        <w:t>2030</w:t>
      </w:r>
      <w:r>
        <w:rPr>
          <w:rFonts w:hint="eastAsia"/>
        </w:rPr>
        <w:t>年度を除き、</w:t>
      </w:r>
      <w:r>
        <w:rPr>
          <w:rFonts w:hint="eastAsia"/>
        </w:rPr>
        <w:t>2013</w:t>
      </w:r>
      <w:r>
        <w:rPr>
          <w:rFonts w:hint="eastAsia"/>
        </w:rPr>
        <w:t>年度の排出計数に基づいて試算。</w:t>
      </w:r>
    </w:p>
    <w:p w:rsidR="003F1254" w:rsidRDefault="003F1254" w:rsidP="003F1254">
      <w:r>
        <w:rPr>
          <w:rFonts w:hint="eastAsia"/>
        </w:rPr>
        <w:t xml:space="preserve">※２　</w:t>
      </w:r>
      <w:r>
        <w:rPr>
          <w:rFonts w:hint="eastAsia"/>
        </w:rPr>
        <w:t>2020</w:t>
      </w:r>
      <w:r>
        <w:rPr>
          <w:rFonts w:hint="eastAsia"/>
        </w:rPr>
        <w:t>年度の数字は</w:t>
      </w:r>
      <w:r>
        <w:rPr>
          <w:rFonts w:hint="eastAsia"/>
        </w:rPr>
        <w:t>2030</w:t>
      </w:r>
      <w:r>
        <w:rPr>
          <w:rFonts w:hint="eastAsia"/>
        </w:rPr>
        <w:t>年度に向けた進捗状況を確認するための目安である。</w:t>
      </w:r>
    </w:p>
    <w:p w:rsidR="002D6DF8" w:rsidRDefault="002D6DF8">
      <w:r>
        <w:br w:type="page"/>
      </w:r>
    </w:p>
    <w:tbl>
      <w:tblPr>
        <w:tblStyle w:val="a5"/>
        <w:tblW w:w="0" w:type="auto"/>
        <w:tblLook w:val="04A0" w:firstRow="1" w:lastRow="0" w:firstColumn="1" w:lastColumn="0" w:noHBand="0" w:noVBand="1"/>
      </w:tblPr>
      <w:tblGrid>
        <w:gridCol w:w="1701"/>
        <w:gridCol w:w="1932"/>
        <w:gridCol w:w="1915"/>
        <w:gridCol w:w="1899"/>
        <w:gridCol w:w="1053"/>
        <w:gridCol w:w="1311"/>
        <w:gridCol w:w="811"/>
        <w:gridCol w:w="867"/>
        <w:gridCol w:w="757"/>
        <w:gridCol w:w="784"/>
        <w:gridCol w:w="3911"/>
        <w:gridCol w:w="1761"/>
        <w:gridCol w:w="1578"/>
      </w:tblGrid>
      <w:tr w:rsidR="003101E3" w:rsidTr="003101E3">
        <w:trPr>
          <w:cantSplit/>
          <w:trHeight w:val="360"/>
          <w:tblHeader/>
        </w:trPr>
        <w:tc>
          <w:tcPr>
            <w:tcW w:w="1701" w:type="dxa"/>
            <w:vMerge w:val="restart"/>
            <w:vAlign w:val="center"/>
          </w:tcPr>
          <w:p w:rsidR="003101E3" w:rsidRPr="00994E63" w:rsidRDefault="003101E3" w:rsidP="00D225F7">
            <w:pPr>
              <w:jc w:val="center"/>
            </w:pPr>
            <w:r w:rsidRPr="00994E63">
              <w:rPr>
                <w:rFonts w:hint="eastAsia"/>
              </w:rPr>
              <w:lastRenderedPageBreak/>
              <w:t>具体的な対策</w:t>
            </w:r>
          </w:p>
        </w:tc>
        <w:tc>
          <w:tcPr>
            <w:tcW w:w="1932" w:type="dxa"/>
            <w:vMerge w:val="restart"/>
            <w:vAlign w:val="center"/>
          </w:tcPr>
          <w:p w:rsidR="003101E3" w:rsidRPr="00994E63" w:rsidRDefault="003101E3" w:rsidP="00D225F7">
            <w:pPr>
              <w:jc w:val="center"/>
            </w:pPr>
            <w:r w:rsidRPr="00A409BA">
              <w:rPr>
                <w:rFonts w:hint="eastAsia"/>
              </w:rPr>
              <w:t>各主体ごとの対策</w:t>
            </w:r>
          </w:p>
        </w:tc>
        <w:tc>
          <w:tcPr>
            <w:tcW w:w="1915" w:type="dxa"/>
            <w:vMerge w:val="restart"/>
            <w:vAlign w:val="center"/>
          </w:tcPr>
          <w:p w:rsidR="003101E3" w:rsidRPr="00994E63" w:rsidRDefault="003101E3" w:rsidP="00D225F7">
            <w:pPr>
              <w:jc w:val="center"/>
            </w:pPr>
            <w:r w:rsidRPr="00994E63">
              <w:rPr>
                <w:rFonts w:hint="eastAsia"/>
              </w:rPr>
              <w:t>国の施策</w:t>
            </w:r>
          </w:p>
        </w:tc>
        <w:tc>
          <w:tcPr>
            <w:tcW w:w="1899" w:type="dxa"/>
            <w:vMerge w:val="restart"/>
            <w:vAlign w:val="center"/>
          </w:tcPr>
          <w:p w:rsidR="003101E3" w:rsidRPr="00994E63" w:rsidRDefault="003101E3" w:rsidP="00D225F7">
            <w:pPr>
              <w:jc w:val="center"/>
            </w:pPr>
            <w:r w:rsidRPr="00994E63">
              <w:rPr>
                <w:rFonts w:hint="eastAsia"/>
              </w:rPr>
              <w:t>地方公共団体が実施することが期待される施策例</w:t>
            </w:r>
          </w:p>
        </w:tc>
        <w:tc>
          <w:tcPr>
            <w:tcW w:w="9494" w:type="dxa"/>
            <w:gridSpan w:val="7"/>
          </w:tcPr>
          <w:p w:rsidR="003101E3" w:rsidRPr="00A409BA" w:rsidRDefault="003101E3" w:rsidP="00D225F7">
            <w:pPr>
              <w:jc w:val="center"/>
            </w:pPr>
            <w:r w:rsidRPr="00A409BA">
              <w:rPr>
                <w:rFonts w:hint="eastAsia"/>
              </w:rPr>
              <w:t>対策評価指標及び対策効果</w:t>
            </w:r>
          </w:p>
        </w:tc>
        <w:tc>
          <w:tcPr>
            <w:tcW w:w="3339" w:type="dxa"/>
            <w:gridSpan w:val="2"/>
          </w:tcPr>
          <w:p w:rsidR="003101E3" w:rsidRDefault="003101E3" w:rsidP="00D225F7">
            <w:pPr>
              <w:jc w:val="center"/>
            </w:pPr>
            <w:r>
              <w:rPr>
                <w:rFonts w:hint="eastAsia"/>
              </w:rPr>
              <w:t>備考</w:t>
            </w:r>
          </w:p>
        </w:tc>
      </w:tr>
      <w:tr w:rsidR="003101E3" w:rsidTr="003101E3">
        <w:trPr>
          <w:cantSplit/>
          <w:trHeight w:val="360"/>
          <w:tblHeader/>
        </w:trPr>
        <w:tc>
          <w:tcPr>
            <w:tcW w:w="1701" w:type="dxa"/>
            <w:vMerge/>
            <w:vAlign w:val="center"/>
          </w:tcPr>
          <w:p w:rsidR="003101E3" w:rsidRPr="00994E63" w:rsidRDefault="003101E3" w:rsidP="00D225F7">
            <w:pPr>
              <w:jc w:val="center"/>
            </w:pPr>
          </w:p>
        </w:tc>
        <w:tc>
          <w:tcPr>
            <w:tcW w:w="1932" w:type="dxa"/>
            <w:vMerge/>
            <w:vAlign w:val="center"/>
          </w:tcPr>
          <w:p w:rsidR="003101E3" w:rsidRPr="00A409BA" w:rsidRDefault="003101E3" w:rsidP="00D225F7">
            <w:pPr>
              <w:jc w:val="center"/>
            </w:pPr>
          </w:p>
        </w:tc>
        <w:tc>
          <w:tcPr>
            <w:tcW w:w="1915" w:type="dxa"/>
            <w:vMerge/>
            <w:vAlign w:val="center"/>
          </w:tcPr>
          <w:p w:rsidR="003101E3" w:rsidRPr="00994E63" w:rsidRDefault="003101E3" w:rsidP="00D225F7">
            <w:pPr>
              <w:jc w:val="center"/>
            </w:pPr>
          </w:p>
        </w:tc>
        <w:tc>
          <w:tcPr>
            <w:tcW w:w="1899" w:type="dxa"/>
            <w:vMerge/>
            <w:vAlign w:val="center"/>
          </w:tcPr>
          <w:p w:rsidR="003101E3" w:rsidRPr="00994E63" w:rsidRDefault="003101E3" w:rsidP="00D225F7">
            <w:pPr>
              <w:jc w:val="center"/>
            </w:pPr>
          </w:p>
        </w:tc>
        <w:tc>
          <w:tcPr>
            <w:tcW w:w="2364" w:type="dxa"/>
            <w:gridSpan w:val="2"/>
            <w:vAlign w:val="center"/>
          </w:tcPr>
          <w:p w:rsidR="003101E3" w:rsidRPr="00994E63" w:rsidRDefault="003101E3" w:rsidP="00D225F7">
            <w:pPr>
              <w:jc w:val="center"/>
            </w:pPr>
            <w:r w:rsidRPr="00B658E4">
              <w:rPr>
                <w:rFonts w:hint="eastAsia"/>
              </w:rPr>
              <w:t>対策評価指標</w:t>
            </w:r>
          </w:p>
        </w:tc>
        <w:tc>
          <w:tcPr>
            <w:tcW w:w="1678" w:type="dxa"/>
            <w:gridSpan w:val="2"/>
            <w:vAlign w:val="center"/>
          </w:tcPr>
          <w:p w:rsidR="003101E3" w:rsidRDefault="003101E3" w:rsidP="00D225F7">
            <w:pPr>
              <w:jc w:val="center"/>
            </w:pPr>
            <w:r w:rsidRPr="00B658E4">
              <w:rPr>
                <w:rFonts w:hint="eastAsia"/>
              </w:rPr>
              <w:t>省エネ</w:t>
            </w:r>
          </w:p>
          <w:p w:rsidR="003101E3" w:rsidRPr="00994E63" w:rsidRDefault="003101E3" w:rsidP="00D225F7">
            <w:pPr>
              <w:jc w:val="center"/>
            </w:pPr>
            <w:r w:rsidRPr="00B658E4">
              <w:rPr>
                <w:rFonts w:hint="eastAsia"/>
              </w:rPr>
              <w:t>見込量</w:t>
            </w:r>
          </w:p>
        </w:tc>
        <w:tc>
          <w:tcPr>
            <w:tcW w:w="1541" w:type="dxa"/>
            <w:gridSpan w:val="2"/>
            <w:vAlign w:val="center"/>
          </w:tcPr>
          <w:p w:rsidR="003101E3" w:rsidRDefault="003101E3" w:rsidP="00D225F7">
            <w:pPr>
              <w:jc w:val="center"/>
            </w:pPr>
            <w:r>
              <w:rPr>
                <w:rFonts w:hint="eastAsia"/>
              </w:rPr>
              <w:t>排出削減</w:t>
            </w:r>
          </w:p>
          <w:p w:rsidR="003101E3" w:rsidRPr="00994E63" w:rsidRDefault="003101E3" w:rsidP="00D225F7">
            <w:pPr>
              <w:jc w:val="center"/>
            </w:pPr>
            <w:r>
              <w:rPr>
                <w:rFonts w:hint="eastAsia"/>
              </w:rPr>
              <w:t>見込量</w:t>
            </w:r>
          </w:p>
        </w:tc>
        <w:tc>
          <w:tcPr>
            <w:tcW w:w="3911" w:type="dxa"/>
          </w:tcPr>
          <w:p w:rsidR="003101E3" w:rsidRDefault="003101E3" w:rsidP="00D225F7">
            <w:pPr>
              <w:jc w:val="center"/>
            </w:pPr>
            <w:r>
              <w:rPr>
                <w:rFonts w:hint="eastAsia"/>
              </w:rPr>
              <w:t>省エネ見込量及び</w:t>
            </w:r>
          </w:p>
          <w:p w:rsidR="003101E3" w:rsidRDefault="003101E3" w:rsidP="00D225F7">
            <w:pPr>
              <w:jc w:val="center"/>
            </w:pPr>
            <w:r>
              <w:rPr>
                <w:rFonts w:hint="eastAsia"/>
              </w:rPr>
              <w:t>排出削減見込量の</w:t>
            </w:r>
          </w:p>
          <w:p w:rsidR="003101E3" w:rsidRDefault="003101E3" w:rsidP="00D225F7">
            <w:pPr>
              <w:jc w:val="center"/>
            </w:pPr>
            <w:r>
              <w:rPr>
                <w:rFonts w:hint="eastAsia"/>
              </w:rPr>
              <w:t>積算時に見込んだ前提</w:t>
            </w:r>
          </w:p>
        </w:tc>
        <w:tc>
          <w:tcPr>
            <w:tcW w:w="1761" w:type="dxa"/>
            <w:vAlign w:val="center"/>
          </w:tcPr>
          <w:p w:rsidR="003101E3" w:rsidRDefault="003101E3" w:rsidP="00D225F7">
            <w:pPr>
              <w:jc w:val="center"/>
            </w:pPr>
            <w:r>
              <w:rPr>
                <w:rFonts w:hint="eastAsia"/>
              </w:rPr>
              <w:t>大阪府域における排出削減見込量（推計）</w:t>
            </w:r>
          </w:p>
        </w:tc>
        <w:tc>
          <w:tcPr>
            <w:tcW w:w="1578" w:type="dxa"/>
          </w:tcPr>
          <w:p w:rsidR="003101E3" w:rsidRDefault="003101E3" w:rsidP="00D225F7">
            <w:pPr>
              <w:jc w:val="center"/>
            </w:pPr>
            <w:r w:rsidRPr="004D4CF7">
              <w:rPr>
                <w:rFonts w:hint="eastAsia"/>
              </w:rPr>
              <w:t>大阪府域における排出削減見込量（推計）</w:t>
            </w:r>
            <w:r>
              <w:rPr>
                <w:rFonts w:hint="eastAsia"/>
              </w:rPr>
              <w:t>の前提</w:t>
            </w:r>
          </w:p>
        </w:tc>
      </w:tr>
      <w:tr w:rsidR="003101E3" w:rsidRPr="00994E63" w:rsidTr="003101E3">
        <w:trPr>
          <w:cantSplit/>
          <w:trHeight w:val="1571"/>
        </w:trPr>
        <w:tc>
          <w:tcPr>
            <w:tcW w:w="1701" w:type="dxa"/>
            <w:vMerge w:val="restart"/>
          </w:tcPr>
          <w:p w:rsidR="003101E3" w:rsidRPr="00994E63" w:rsidRDefault="003101E3" w:rsidP="00E84294">
            <w:pPr>
              <w:ind w:left="210" w:hangingChars="100" w:hanging="210"/>
            </w:pPr>
            <w:r w:rsidRPr="00994E63">
              <w:rPr>
                <w:rFonts w:hint="eastAsia"/>
              </w:rPr>
              <w:t>・既築住宅の断熱改修の推進</w:t>
            </w:r>
          </w:p>
        </w:tc>
        <w:tc>
          <w:tcPr>
            <w:tcW w:w="1932" w:type="dxa"/>
            <w:vMerge w:val="restart"/>
          </w:tcPr>
          <w:p w:rsidR="003101E3" w:rsidRDefault="003101E3" w:rsidP="00572952">
            <w:pPr>
              <w:ind w:left="210" w:hangingChars="100" w:hanging="210"/>
            </w:pPr>
            <w:r>
              <w:rPr>
                <w:rFonts w:hint="eastAsia"/>
              </w:rPr>
              <w:t>・所有者等：省エネ住宅の断熱改修</w:t>
            </w:r>
          </w:p>
          <w:p w:rsidR="003101E3" w:rsidRDefault="003101E3" w:rsidP="00572952">
            <w:pPr>
              <w:ind w:left="210" w:hangingChars="100" w:hanging="210"/>
            </w:pPr>
            <w:r>
              <w:rPr>
                <w:rFonts w:hint="eastAsia"/>
              </w:rPr>
              <w:t>・住宅の販売、賃貸事業者：住宅のエネルギー消費性能の表示</w:t>
            </w:r>
          </w:p>
          <w:p w:rsidR="003101E3" w:rsidRPr="00994E63" w:rsidRDefault="003101E3" w:rsidP="00A83DA9">
            <w:pPr>
              <w:ind w:left="210" w:hangingChars="100" w:hanging="210"/>
            </w:pPr>
            <w:r>
              <w:rPr>
                <w:rFonts w:hint="eastAsia"/>
              </w:rPr>
              <w:t>・熱損失防止建築材料製造事業者等：熱損失防止建築材料の熱の損失の防止のための性能の向上</w:t>
            </w:r>
          </w:p>
        </w:tc>
        <w:tc>
          <w:tcPr>
            <w:tcW w:w="1915" w:type="dxa"/>
            <w:vMerge w:val="restart"/>
          </w:tcPr>
          <w:p w:rsidR="003101E3" w:rsidRDefault="003101E3" w:rsidP="00572952">
            <w:pPr>
              <w:ind w:left="210" w:hangingChars="100" w:hanging="210"/>
            </w:pPr>
            <w:r>
              <w:rPr>
                <w:rFonts w:hint="eastAsia"/>
              </w:rPr>
              <w:t>・既存住宅の省エネ改</w:t>
            </w:r>
          </w:p>
          <w:p w:rsidR="003101E3" w:rsidRDefault="003101E3" w:rsidP="00572952">
            <w:pPr>
              <w:ind w:left="210" w:hangingChars="100" w:hanging="210"/>
            </w:pPr>
            <w:r>
              <w:rPr>
                <w:rFonts w:hint="eastAsia"/>
              </w:rPr>
              <w:t>修の促進のための</w:t>
            </w:r>
          </w:p>
          <w:p w:rsidR="003101E3" w:rsidRDefault="003101E3" w:rsidP="00572952">
            <w:pPr>
              <w:ind w:left="210" w:hangingChars="100" w:hanging="210"/>
            </w:pPr>
            <w:r>
              <w:rPr>
                <w:rFonts w:hint="eastAsia"/>
              </w:rPr>
              <w:t>税、補助、融資による</w:t>
            </w:r>
          </w:p>
          <w:p w:rsidR="003101E3" w:rsidRDefault="003101E3" w:rsidP="00572952">
            <w:pPr>
              <w:ind w:left="210" w:hangingChars="100" w:hanging="210"/>
            </w:pPr>
            <w:r>
              <w:rPr>
                <w:rFonts w:hint="eastAsia"/>
              </w:rPr>
              <w:t>支援</w:t>
            </w:r>
          </w:p>
          <w:p w:rsidR="003101E3" w:rsidRDefault="003101E3" w:rsidP="00572952">
            <w:pPr>
              <w:ind w:left="210" w:hangingChars="100" w:hanging="210"/>
            </w:pPr>
            <w:r>
              <w:rPr>
                <w:rFonts w:hint="eastAsia"/>
              </w:rPr>
              <w:t>・住宅のエネルギー消</w:t>
            </w:r>
          </w:p>
          <w:p w:rsidR="003101E3" w:rsidRDefault="003101E3" w:rsidP="00572952">
            <w:pPr>
              <w:ind w:left="210" w:hangingChars="100" w:hanging="210"/>
            </w:pPr>
            <w:r>
              <w:rPr>
                <w:rFonts w:hint="eastAsia"/>
              </w:rPr>
              <w:t>費性能の表示制度の</w:t>
            </w:r>
          </w:p>
          <w:p w:rsidR="003101E3" w:rsidRDefault="003101E3" w:rsidP="00572952">
            <w:pPr>
              <w:ind w:left="210" w:hangingChars="100" w:hanging="210"/>
            </w:pPr>
            <w:r>
              <w:rPr>
                <w:rFonts w:hint="eastAsia"/>
              </w:rPr>
              <w:t>普及（建築物省エネ法</w:t>
            </w:r>
          </w:p>
          <w:p w:rsidR="003101E3" w:rsidRDefault="003101E3" w:rsidP="00572952">
            <w:pPr>
              <w:ind w:left="210" w:hangingChars="100" w:hanging="210"/>
            </w:pPr>
            <w:r>
              <w:rPr>
                <w:rFonts w:hint="eastAsia"/>
              </w:rPr>
              <w:t>に基づく表示、住宅性</w:t>
            </w:r>
          </w:p>
          <w:p w:rsidR="003101E3" w:rsidRDefault="003101E3" w:rsidP="00572952">
            <w:pPr>
              <w:ind w:left="210" w:hangingChars="100" w:hanging="210"/>
            </w:pPr>
            <w:r>
              <w:rPr>
                <w:rFonts w:hint="eastAsia"/>
              </w:rPr>
              <w:t>能表示制度、ＣＡＳＢＥＥ）</w:t>
            </w:r>
          </w:p>
          <w:p w:rsidR="003101E3" w:rsidRDefault="003101E3" w:rsidP="00572952">
            <w:pPr>
              <w:ind w:left="210" w:hangingChars="100" w:hanging="210"/>
            </w:pPr>
            <w:r>
              <w:rPr>
                <w:rFonts w:hint="eastAsia"/>
              </w:rPr>
              <w:t>・各地域における中小</w:t>
            </w:r>
          </w:p>
          <w:p w:rsidR="003101E3" w:rsidRDefault="003101E3" w:rsidP="00572952">
            <w:pPr>
              <w:ind w:left="210" w:hangingChars="100" w:hanging="210"/>
            </w:pPr>
            <w:r>
              <w:rPr>
                <w:rFonts w:hint="eastAsia"/>
              </w:rPr>
              <w:t>工務店等の省エネ住</w:t>
            </w:r>
          </w:p>
          <w:p w:rsidR="003101E3" w:rsidRDefault="003101E3" w:rsidP="00572952">
            <w:pPr>
              <w:ind w:left="210" w:hangingChars="100" w:hanging="210"/>
            </w:pPr>
            <w:r>
              <w:rPr>
                <w:rFonts w:hint="eastAsia"/>
              </w:rPr>
              <w:t>宅生産体制の整備・</w:t>
            </w:r>
          </w:p>
          <w:p w:rsidR="003101E3" w:rsidRPr="00994E63" w:rsidRDefault="003101E3" w:rsidP="00286184">
            <w:pPr>
              <w:ind w:left="210" w:hangingChars="100" w:hanging="210"/>
            </w:pPr>
            <w:r>
              <w:rPr>
                <w:rFonts w:hint="eastAsia"/>
              </w:rPr>
              <w:t>強化</w:t>
            </w:r>
          </w:p>
        </w:tc>
        <w:tc>
          <w:tcPr>
            <w:tcW w:w="1899" w:type="dxa"/>
            <w:vMerge w:val="restart"/>
          </w:tcPr>
          <w:p w:rsidR="003101E3" w:rsidRDefault="003101E3" w:rsidP="00572952">
            <w:pPr>
              <w:ind w:left="210" w:hangingChars="100" w:hanging="210"/>
            </w:pPr>
            <w:r>
              <w:rPr>
                <w:rFonts w:hint="eastAsia"/>
              </w:rPr>
              <w:t>・建築物省エネ法に</w:t>
            </w:r>
          </w:p>
          <w:p w:rsidR="003101E3" w:rsidRDefault="003101E3" w:rsidP="00572952">
            <w:pPr>
              <w:ind w:left="210" w:hangingChars="100" w:hanging="210"/>
            </w:pPr>
            <w:r>
              <w:rPr>
                <w:rFonts w:hint="eastAsia"/>
              </w:rPr>
              <w:t>基づく届出、表示、性</w:t>
            </w:r>
          </w:p>
          <w:p w:rsidR="003101E3" w:rsidRDefault="003101E3" w:rsidP="00572952">
            <w:pPr>
              <w:ind w:left="210" w:hangingChars="100" w:hanging="210"/>
            </w:pPr>
            <w:r>
              <w:rPr>
                <w:rFonts w:hint="eastAsia"/>
              </w:rPr>
              <w:t>能向上計画認定の円</w:t>
            </w:r>
          </w:p>
          <w:p w:rsidR="003101E3" w:rsidRDefault="003101E3" w:rsidP="00572952">
            <w:pPr>
              <w:ind w:left="210" w:hangingChars="100" w:hanging="210"/>
            </w:pPr>
            <w:r>
              <w:rPr>
                <w:rFonts w:hint="eastAsia"/>
              </w:rPr>
              <w:t>滑な運用</w:t>
            </w:r>
          </w:p>
          <w:p w:rsidR="003101E3" w:rsidRDefault="003101E3" w:rsidP="00572952">
            <w:pPr>
              <w:ind w:left="210" w:hangingChars="100" w:hanging="210"/>
            </w:pPr>
            <w:r>
              <w:rPr>
                <w:rFonts w:hint="eastAsia"/>
              </w:rPr>
              <w:t>・省エネ住宅に係る普</w:t>
            </w:r>
          </w:p>
          <w:p w:rsidR="003101E3" w:rsidRPr="00994E63" w:rsidRDefault="003101E3" w:rsidP="00286184">
            <w:pPr>
              <w:ind w:left="210" w:hangingChars="100" w:hanging="210"/>
            </w:pPr>
            <w:r>
              <w:rPr>
                <w:rFonts w:hint="eastAsia"/>
              </w:rPr>
              <w:t>及啓発</w:t>
            </w:r>
          </w:p>
        </w:tc>
        <w:tc>
          <w:tcPr>
            <w:tcW w:w="2364" w:type="dxa"/>
            <w:gridSpan w:val="2"/>
            <w:vAlign w:val="center"/>
          </w:tcPr>
          <w:p w:rsidR="003101E3" w:rsidRPr="00994E63" w:rsidRDefault="003101E3" w:rsidP="00A83DA9">
            <w:pPr>
              <w:ind w:left="210" w:hangingChars="100" w:hanging="210"/>
              <w:jc w:val="center"/>
            </w:pPr>
            <w:r>
              <w:rPr>
                <w:rFonts w:hint="eastAsia"/>
              </w:rPr>
              <w:t>省エネ基準を満たす住宅ストックの割合（％）</w:t>
            </w:r>
          </w:p>
        </w:tc>
        <w:tc>
          <w:tcPr>
            <w:tcW w:w="1678" w:type="dxa"/>
            <w:gridSpan w:val="2"/>
            <w:vAlign w:val="center"/>
          </w:tcPr>
          <w:p w:rsidR="003101E3" w:rsidRPr="00994E63" w:rsidRDefault="003101E3" w:rsidP="00D225F7">
            <w:pPr>
              <w:ind w:left="210" w:hangingChars="100" w:hanging="210"/>
              <w:jc w:val="center"/>
            </w:pPr>
            <w:r>
              <w:rPr>
                <w:rFonts w:hint="eastAsia"/>
              </w:rPr>
              <w:t>（万</w:t>
            </w:r>
            <w:proofErr w:type="spellStart"/>
            <w:r>
              <w:rPr>
                <w:rFonts w:hint="eastAsia"/>
              </w:rPr>
              <w:t>kL</w:t>
            </w:r>
            <w:proofErr w:type="spellEnd"/>
            <w:r>
              <w:rPr>
                <w:rFonts w:hint="eastAsia"/>
              </w:rPr>
              <w:t>）</w:t>
            </w:r>
          </w:p>
        </w:tc>
        <w:tc>
          <w:tcPr>
            <w:tcW w:w="1541" w:type="dxa"/>
            <w:gridSpan w:val="2"/>
            <w:vAlign w:val="center"/>
          </w:tcPr>
          <w:p w:rsidR="003101E3" w:rsidRPr="00994E63" w:rsidRDefault="003101E3" w:rsidP="00D225F7">
            <w:pPr>
              <w:ind w:left="210" w:hangingChars="100" w:hanging="210"/>
              <w:jc w:val="center"/>
            </w:pPr>
            <w:r>
              <w:rPr>
                <w:rFonts w:hint="eastAsia"/>
              </w:rPr>
              <w:t>(</w:t>
            </w:r>
            <w:r>
              <w:rPr>
                <w:rFonts w:hint="eastAsia"/>
              </w:rPr>
              <w:t>万</w:t>
            </w:r>
            <w:r>
              <w:rPr>
                <w:rFonts w:hint="eastAsia"/>
              </w:rPr>
              <w:t>t-CO2)</w:t>
            </w:r>
          </w:p>
        </w:tc>
        <w:tc>
          <w:tcPr>
            <w:tcW w:w="3911" w:type="dxa"/>
            <w:vMerge w:val="restart"/>
          </w:tcPr>
          <w:p w:rsidR="003101E3" w:rsidRDefault="003101E3" w:rsidP="00572952">
            <w:pPr>
              <w:ind w:left="210" w:hangingChars="100" w:hanging="210"/>
            </w:pPr>
            <w:r>
              <w:rPr>
                <w:rFonts w:hint="eastAsia"/>
              </w:rPr>
              <w:t>・</w:t>
            </w:r>
            <w:r>
              <w:rPr>
                <w:rFonts w:hint="eastAsia"/>
              </w:rPr>
              <w:t>2030</w:t>
            </w:r>
            <w:r>
              <w:rPr>
                <w:rFonts w:hint="eastAsia"/>
              </w:rPr>
              <w:t>年度の省エネ量は</w:t>
            </w:r>
            <w:r>
              <w:rPr>
                <w:rFonts w:hint="eastAsia"/>
              </w:rPr>
              <w:t>2013</w:t>
            </w:r>
            <w:r>
              <w:rPr>
                <w:rFonts w:hint="eastAsia"/>
              </w:rPr>
              <w:t>年度からの対策の進捗による省エネ量であり、排出削減量は当該省エネ量に基づいて計算</w:t>
            </w:r>
          </w:p>
          <w:p w:rsidR="003101E3" w:rsidRDefault="003101E3" w:rsidP="00572952">
            <w:pPr>
              <w:ind w:left="210" w:hangingChars="100" w:hanging="210"/>
            </w:pPr>
            <w:r>
              <w:rPr>
                <w:rFonts w:hint="eastAsia"/>
              </w:rPr>
              <w:t>・</w:t>
            </w:r>
            <w:r>
              <w:rPr>
                <w:rFonts w:hint="eastAsia"/>
              </w:rPr>
              <w:t>2013</w:t>
            </w:r>
            <w:r>
              <w:rPr>
                <w:rFonts w:hint="eastAsia"/>
              </w:rPr>
              <w:t>年度の全電源平均電力排出係数：</w:t>
            </w:r>
            <w:r>
              <w:rPr>
                <w:rFonts w:hint="eastAsia"/>
              </w:rPr>
              <w:t>0.57kg-CO2/kWh</w:t>
            </w:r>
            <w:r>
              <w:rPr>
                <w:rFonts w:hint="eastAsia"/>
              </w:rPr>
              <w:t>（出典：電気事業における環境行動計画（電気事業連合会）</w:t>
            </w:r>
          </w:p>
          <w:p w:rsidR="003101E3" w:rsidRPr="00994E63" w:rsidRDefault="003101E3" w:rsidP="00572952">
            <w:pPr>
              <w:ind w:left="210" w:hangingChars="100" w:hanging="210"/>
            </w:pPr>
            <w:r>
              <w:rPr>
                <w:rFonts w:hint="eastAsia"/>
              </w:rPr>
              <w:t>・</w:t>
            </w:r>
            <w:r>
              <w:rPr>
                <w:rFonts w:hint="eastAsia"/>
              </w:rPr>
              <w:t>2030</w:t>
            </w:r>
            <w:r>
              <w:rPr>
                <w:rFonts w:hint="eastAsia"/>
              </w:rPr>
              <w:t>年度の全電源平均電力排出係数：</w:t>
            </w:r>
            <w:r>
              <w:rPr>
                <w:rFonts w:hint="eastAsia"/>
              </w:rPr>
              <w:t>0.37kg-CO2/kWh</w:t>
            </w:r>
            <w:r>
              <w:rPr>
                <w:rFonts w:hint="eastAsia"/>
              </w:rPr>
              <w:t>（出典：長期エネルギー需給見通し（平成</w:t>
            </w:r>
            <w:r>
              <w:rPr>
                <w:rFonts w:hint="eastAsia"/>
              </w:rPr>
              <w:t>27</w:t>
            </w:r>
            <w:r>
              <w:rPr>
                <w:rFonts w:hint="eastAsia"/>
              </w:rPr>
              <w:t>年７月</w:t>
            </w:r>
            <w:r>
              <w:rPr>
                <w:rFonts w:hint="eastAsia"/>
              </w:rPr>
              <w:t xml:space="preserve"> </w:t>
            </w:r>
            <w:r>
              <w:rPr>
                <w:rFonts w:hint="eastAsia"/>
              </w:rPr>
              <w:t>資源エネルギー庁）</w:t>
            </w:r>
          </w:p>
        </w:tc>
        <w:tc>
          <w:tcPr>
            <w:tcW w:w="1761" w:type="dxa"/>
            <w:vAlign w:val="center"/>
          </w:tcPr>
          <w:p w:rsidR="003101E3" w:rsidRPr="00994E63" w:rsidRDefault="003101E3" w:rsidP="0045289A">
            <w:pPr>
              <w:ind w:left="210" w:hangingChars="100" w:hanging="210"/>
              <w:jc w:val="center"/>
            </w:pPr>
            <w:r>
              <w:rPr>
                <w:rFonts w:hint="eastAsia"/>
              </w:rPr>
              <w:t>(</w:t>
            </w:r>
            <w:r>
              <w:rPr>
                <w:rFonts w:hint="eastAsia"/>
              </w:rPr>
              <w:t>万</w:t>
            </w:r>
            <w:r>
              <w:rPr>
                <w:rFonts w:hint="eastAsia"/>
              </w:rPr>
              <w:t>t-CO2)</w:t>
            </w:r>
          </w:p>
        </w:tc>
        <w:tc>
          <w:tcPr>
            <w:tcW w:w="1578" w:type="dxa"/>
            <w:vMerge w:val="restart"/>
          </w:tcPr>
          <w:p w:rsidR="003101E3" w:rsidRPr="00994E63" w:rsidRDefault="003101E3" w:rsidP="000F2CBF">
            <w:pPr>
              <w:ind w:left="210" w:hangingChars="100" w:hanging="210"/>
            </w:pPr>
            <w:r>
              <w:rPr>
                <w:rFonts w:hint="eastAsia"/>
              </w:rPr>
              <w:t>・平成</w:t>
            </w:r>
            <w:r>
              <w:rPr>
                <w:rFonts w:hint="eastAsia"/>
              </w:rPr>
              <w:t>25</w:t>
            </w:r>
            <w:r>
              <w:rPr>
                <w:rFonts w:hint="eastAsia"/>
              </w:rPr>
              <w:t>年</w:t>
            </w:r>
            <w:r w:rsidRPr="000F2CBF">
              <w:rPr>
                <w:rFonts w:hint="eastAsia"/>
              </w:rPr>
              <w:t>住宅・土地統計調査</w:t>
            </w:r>
            <w:r>
              <w:rPr>
                <w:rFonts w:hint="eastAsia"/>
              </w:rPr>
              <w:t>から、</w:t>
            </w:r>
            <w:r w:rsidRPr="000F2CBF">
              <w:rPr>
                <w:rFonts w:hint="eastAsia"/>
              </w:rPr>
              <w:t>大阪府域の</w:t>
            </w:r>
            <w:r>
              <w:rPr>
                <w:rFonts w:hint="eastAsia"/>
              </w:rPr>
              <w:t>住宅総数</w:t>
            </w:r>
            <w:r w:rsidRPr="000F2CBF">
              <w:rPr>
                <w:rFonts w:hint="eastAsia"/>
              </w:rPr>
              <w:t>を全国の</w:t>
            </w:r>
            <w:r>
              <w:rPr>
                <w:rFonts w:hint="eastAsia"/>
              </w:rPr>
              <w:t>住宅総数</w:t>
            </w:r>
            <w:r w:rsidRPr="000F2CBF">
              <w:rPr>
                <w:rFonts w:hint="eastAsia"/>
              </w:rPr>
              <w:t>で除した率（</w:t>
            </w:r>
            <w:r>
              <w:rPr>
                <w:rFonts w:hint="eastAsia"/>
              </w:rPr>
              <w:t>7.45</w:t>
            </w:r>
            <w:r w:rsidRPr="000F2CBF">
              <w:rPr>
                <w:rFonts w:hint="eastAsia"/>
              </w:rPr>
              <w:t>%</w:t>
            </w:r>
            <w:r w:rsidRPr="000F2CBF">
              <w:rPr>
                <w:rFonts w:hint="eastAsia"/>
              </w:rPr>
              <w:t>）を排出削減見込量に乗じた。</w:t>
            </w:r>
          </w:p>
        </w:tc>
      </w:tr>
      <w:tr w:rsidR="003101E3" w:rsidRPr="00994E63" w:rsidTr="003101E3">
        <w:trPr>
          <w:cantSplit/>
          <w:trHeight w:val="1897"/>
        </w:trPr>
        <w:tc>
          <w:tcPr>
            <w:tcW w:w="1701" w:type="dxa"/>
            <w:vMerge/>
          </w:tcPr>
          <w:p w:rsidR="003101E3" w:rsidRPr="00994E63" w:rsidRDefault="003101E3" w:rsidP="00E84294">
            <w:pPr>
              <w:ind w:left="210" w:hangingChars="100" w:hanging="210"/>
            </w:pPr>
          </w:p>
        </w:tc>
        <w:tc>
          <w:tcPr>
            <w:tcW w:w="1932" w:type="dxa"/>
            <w:vMerge/>
          </w:tcPr>
          <w:p w:rsidR="003101E3" w:rsidRDefault="003101E3" w:rsidP="00572952">
            <w:pPr>
              <w:ind w:left="210" w:hangingChars="100" w:hanging="210"/>
            </w:pPr>
          </w:p>
        </w:tc>
        <w:tc>
          <w:tcPr>
            <w:tcW w:w="1915" w:type="dxa"/>
            <w:vMerge/>
          </w:tcPr>
          <w:p w:rsidR="003101E3" w:rsidRDefault="003101E3" w:rsidP="00572952">
            <w:pPr>
              <w:ind w:left="210" w:hangingChars="100" w:hanging="210"/>
            </w:pPr>
          </w:p>
        </w:tc>
        <w:tc>
          <w:tcPr>
            <w:tcW w:w="1899" w:type="dxa"/>
            <w:vMerge/>
          </w:tcPr>
          <w:p w:rsidR="003101E3" w:rsidRDefault="003101E3" w:rsidP="00572952">
            <w:pPr>
              <w:ind w:left="210" w:hangingChars="100" w:hanging="210"/>
            </w:pPr>
          </w:p>
        </w:tc>
        <w:tc>
          <w:tcPr>
            <w:tcW w:w="1053" w:type="dxa"/>
            <w:vAlign w:val="center"/>
          </w:tcPr>
          <w:p w:rsidR="003101E3" w:rsidRDefault="003101E3" w:rsidP="00A83DA9">
            <w:pPr>
              <w:jc w:val="center"/>
            </w:pPr>
            <w:r>
              <w:rPr>
                <w:rFonts w:hint="eastAsia"/>
              </w:rPr>
              <w:t>2013</w:t>
            </w:r>
          </w:p>
          <w:p w:rsidR="003101E3" w:rsidRPr="00994E63" w:rsidRDefault="003101E3" w:rsidP="00A83DA9">
            <w:pPr>
              <w:jc w:val="center"/>
            </w:pPr>
            <w:r>
              <w:rPr>
                <w:rFonts w:hint="eastAsia"/>
              </w:rPr>
              <w:t>年度</w:t>
            </w:r>
          </w:p>
        </w:tc>
        <w:tc>
          <w:tcPr>
            <w:tcW w:w="1311" w:type="dxa"/>
            <w:vAlign w:val="center"/>
          </w:tcPr>
          <w:p w:rsidR="003101E3" w:rsidRPr="00994E63" w:rsidRDefault="003101E3" w:rsidP="000F2CBF">
            <w:pPr>
              <w:ind w:left="210" w:hangingChars="100" w:hanging="210"/>
              <w:jc w:val="center"/>
            </w:pPr>
            <w:r>
              <w:rPr>
                <w:rFonts w:hint="eastAsia"/>
              </w:rPr>
              <w:t>6</w:t>
            </w:r>
          </w:p>
        </w:tc>
        <w:tc>
          <w:tcPr>
            <w:tcW w:w="811" w:type="dxa"/>
            <w:vAlign w:val="center"/>
          </w:tcPr>
          <w:p w:rsidR="003101E3" w:rsidRPr="00994E63" w:rsidRDefault="003101E3" w:rsidP="00A83DA9">
            <w:pPr>
              <w:jc w:val="center"/>
            </w:pPr>
            <w:r>
              <w:rPr>
                <w:rFonts w:hint="eastAsia"/>
              </w:rPr>
              <w:t>2013</w:t>
            </w:r>
            <w:r>
              <w:rPr>
                <w:rFonts w:hint="eastAsia"/>
              </w:rPr>
              <w:t>年度</w:t>
            </w:r>
          </w:p>
        </w:tc>
        <w:tc>
          <w:tcPr>
            <w:tcW w:w="867" w:type="dxa"/>
            <w:vAlign w:val="center"/>
          </w:tcPr>
          <w:p w:rsidR="003101E3" w:rsidRPr="00994E63" w:rsidRDefault="003101E3" w:rsidP="000F2CBF">
            <w:pPr>
              <w:ind w:left="210" w:hangingChars="100" w:hanging="210"/>
              <w:jc w:val="center"/>
            </w:pPr>
            <w:r>
              <w:rPr>
                <w:rFonts w:hint="eastAsia"/>
              </w:rPr>
              <w:t>―</w:t>
            </w:r>
          </w:p>
        </w:tc>
        <w:tc>
          <w:tcPr>
            <w:tcW w:w="757" w:type="dxa"/>
            <w:vAlign w:val="center"/>
          </w:tcPr>
          <w:p w:rsidR="003101E3" w:rsidRPr="00994E63" w:rsidRDefault="003101E3" w:rsidP="00A83DA9">
            <w:pPr>
              <w:jc w:val="center"/>
            </w:pPr>
            <w:r>
              <w:rPr>
                <w:rFonts w:hint="eastAsia"/>
              </w:rPr>
              <w:t>2013</w:t>
            </w:r>
            <w:r>
              <w:rPr>
                <w:rFonts w:hint="eastAsia"/>
              </w:rPr>
              <w:t>年度</w:t>
            </w:r>
          </w:p>
        </w:tc>
        <w:tc>
          <w:tcPr>
            <w:tcW w:w="784" w:type="dxa"/>
            <w:vAlign w:val="center"/>
          </w:tcPr>
          <w:p w:rsidR="003101E3" w:rsidRPr="00994E63" w:rsidRDefault="003101E3" w:rsidP="000F2CBF">
            <w:pPr>
              <w:ind w:left="210" w:hangingChars="100" w:hanging="210"/>
              <w:jc w:val="center"/>
            </w:pPr>
            <w:r>
              <w:rPr>
                <w:rFonts w:hint="eastAsia"/>
              </w:rPr>
              <w:t>―</w:t>
            </w:r>
          </w:p>
        </w:tc>
        <w:tc>
          <w:tcPr>
            <w:tcW w:w="3911" w:type="dxa"/>
            <w:vMerge/>
          </w:tcPr>
          <w:p w:rsidR="003101E3" w:rsidRDefault="003101E3" w:rsidP="00572952">
            <w:pPr>
              <w:ind w:left="210" w:hangingChars="100" w:hanging="210"/>
            </w:pPr>
          </w:p>
        </w:tc>
        <w:tc>
          <w:tcPr>
            <w:tcW w:w="1761" w:type="dxa"/>
            <w:vAlign w:val="center"/>
          </w:tcPr>
          <w:p w:rsidR="003101E3" w:rsidRPr="00994E63" w:rsidRDefault="003101E3" w:rsidP="006B0DAF">
            <w:pPr>
              <w:ind w:left="210" w:hangingChars="100" w:hanging="210"/>
              <w:jc w:val="center"/>
            </w:pPr>
            <w:r>
              <w:rPr>
                <w:rFonts w:hint="eastAsia"/>
              </w:rPr>
              <w:t>―</w:t>
            </w:r>
          </w:p>
        </w:tc>
        <w:tc>
          <w:tcPr>
            <w:tcW w:w="1578" w:type="dxa"/>
            <w:vMerge/>
          </w:tcPr>
          <w:p w:rsidR="003101E3" w:rsidRPr="00994E63" w:rsidRDefault="003101E3" w:rsidP="00E84294">
            <w:pPr>
              <w:ind w:left="210" w:hangingChars="100" w:hanging="210"/>
            </w:pPr>
          </w:p>
        </w:tc>
      </w:tr>
      <w:tr w:rsidR="003101E3" w:rsidRPr="00994E63" w:rsidTr="003101E3">
        <w:trPr>
          <w:cantSplit/>
          <w:trHeight w:val="2457"/>
        </w:trPr>
        <w:tc>
          <w:tcPr>
            <w:tcW w:w="1701" w:type="dxa"/>
            <w:vMerge/>
          </w:tcPr>
          <w:p w:rsidR="003101E3" w:rsidRPr="00994E63" w:rsidRDefault="003101E3" w:rsidP="00E84294">
            <w:pPr>
              <w:ind w:left="210" w:hangingChars="100" w:hanging="210"/>
            </w:pPr>
          </w:p>
        </w:tc>
        <w:tc>
          <w:tcPr>
            <w:tcW w:w="1932" w:type="dxa"/>
            <w:vMerge/>
          </w:tcPr>
          <w:p w:rsidR="003101E3" w:rsidRDefault="003101E3" w:rsidP="00572952">
            <w:pPr>
              <w:ind w:left="210" w:hangingChars="100" w:hanging="210"/>
            </w:pPr>
          </w:p>
        </w:tc>
        <w:tc>
          <w:tcPr>
            <w:tcW w:w="1915" w:type="dxa"/>
            <w:vMerge/>
          </w:tcPr>
          <w:p w:rsidR="003101E3" w:rsidRDefault="003101E3" w:rsidP="00572952">
            <w:pPr>
              <w:ind w:left="210" w:hangingChars="100" w:hanging="210"/>
            </w:pPr>
          </w:p>
        </w:tc>
        <w:tc>
          <w:tcPr>
            <w:tcW w:w="1899" w:type="dxa"/>
            <w:vMerge/>
          </w:tcPr>
          <w:p w:rsidR="003101E3" w:rsidRDefault="003101E3" w:rsidP="00572952">
            <w:pPr>
              <w:ind w:left="210" w:hangingChars="100" w:hanging="210"/>
            </w:pPr>
          </w:p>
        </w:tc>
        <w:tc>
          <w:tcPr>
            <w:tcW w:w="1053" w:type="dxa"/>
            <w:vAlign w:val="center"/>
          </w:tcPr>
          <w:p w:rsidR="003101E3" w:rsidRDefault="003101E3" w:rsidP="00A83DA9">
            <w:pPr>
              <w:ind w:left="210" w:hangingChars="100" w:hanging="210"/>
              <w:jc w:val="center"/>
            </w:pPr>
            <w:r>
              <w:rPr>
                <w:rFonts w:hint="eastAsia"/>
              </w:rPr>
              <w:t>2020</w:t>
            </w:r>
          </w:p>
          <w:p w:rsidR="003101E3" w:rsidRPr="00994E63" w:rsidRDefault="003101E3" w:rsidP="00A83DA9">
            <w:pPr>
              <w:ind w:left="210" w:hangingChars="100" w:hanging="210"/>
              <w:jc w:val="center"/>
            </w:pPr>
            <w:r>
              <w:rPr>
                <w:rFonts w:hint="eastAsia"/>
              </w:rPr>
              <w:t>年度</w:t>
            </w:r>
          </w:p>
        </w:tc>
        <w:tc>
          <w:tcPr>
            <w:tcW w:w="1311" w:type="dxa"/>
            <w:vAlign w:val="center"/>
          </w:tcPr>
          <w:p w:rsidR="003101E3" w:rsidRPr="00994E63" w:rsidRDefault="003101E3" w:rsidP="000F2CBF">
            <w:pPr>
              <w:ind w:left="210" w:hangingChars="100" w:hanging="210"/>
              <w:jc w:val="center"/>
            </w:pPr>
            <w:r>
              <w:rPr>
                <w:rFonts w:hint="eastAsia"/>
              </w:rPr>
              <w:t>―</w:t>
            </w:r>
          </w:p>
        </w:tc>
        <w:tc>
          <w:tcPr>
            <w:tcW w:w="811" w:type="dxa"/>
            <w:vAlign w:val="center"/>
          </w:tcPr>
          <w:p w:rsidR="003101E3" w:rsidRDefault="003101E3" w:rsidP="00A83DA9">
            <w:pPr>
              <w:ind w:left="210" w:hangingChars="100" w:hanging="210"/>
              <w:jc w:val="center"/>
            </w:pPr>
            <w:r>
              <w:rPr>
                <w:rFonts w:hint="eastAsia"/>
              </w:rPr>
              <w:t>2020</w:t>
            </w:r>
          </w:p>
          <w:p w:rsidR="003101E3" w:rsidRPr="00994E63" w:rsidRDefault="003101E3" w:rsidP="00A83DA9">
            <w:pPr>
              <w:ind w:left="210" w:hangingChars="100" w:hanging="210"/>
              <w:jc w:val="center"/>
            </w:pPr>
            <w:r>
              <w:rPr>
                <w:rFonts w:hint="eastAsia"/>
              </w:rPr>
              <w:t>年度</w:t>
            </w:r>
          </w:p>
        </w:tc>
        <w:tc>
          <w:tcPr>
            <w:tcW w:w="867" w:type="dxa"/>
            <w:vAlign w:val="center"/>
          </w:tcPr>
          <w:p w:rsidR="003101E3" w:rsidRPr="00994E63" w:rsidRDefault="003101E3" w:rsidP="000F2CBF">
            <w:pPr>
              <w:ind w:left="210" w:hangingChars="100" w:hanging="210"/>
              <w:jc w:val="center"/>
            </w:pPr>
            <w:r>
              <w:rPr>
                <w:rFonts w:hint="eastAsia"/>
              </w:rPr>
              <w:t>―</w:t>
            </w:r>
          </w:p>
        </w:tc>
        <w:tc>
          <w:tcPr>
            <w:tcW w:w="757" w:type="dxa"/>
            <w:vAlign w:val="center"/>
          </w:tcPr>
          <w:p w:rsidR="003101E3" w:rsidRDefault="003101E3" w:rsidP="00A83DA9">
            <w:pPr>
              <w:ind w:left="210" w:hangingChars="100" w:hanging="210"/>
              <w:jc w:val="center"/>
            </w:pPr>
            <w:r>
              <w:rPr>
                <w:rFonts w:hint="eastAsia"/>
              </w:rPr>
              <w:t>2020</w:t>
            </w:r>
          </w:p>
          <w:p w:rsidR="003101E3" w:rsidRPr="00994E63" w:rsidRDefault="003101E3" w:rsidP="00A83DA9">
            <w:pPr>
              <w:ind w:left="210" w:hangingChars="100" w:hanging="210"/>
              <w:jc w:val="center"/>
            </w:pPr>
            <w:r>
              <w:rPr>
                <w:rFonts w:hint="eastAsia"/>
              </w:rPr>
              <w:t>年度</w:t>
            </w:r>
          </w:p>
        </w:tc>
        <w:tc>
          <w:tcPr>
            <w:tcW w:w="784" w:type="dxa"/>
            <w:vAlign w:val="center"/>
          </w:tcPr>
          <w:p w:rsidR="003101E3" w:rsidRPr="00994E63" w:rsidRDefault="003101E3" w:rsidP="000F2CBF">
            <w:pPr>
              <w:ind w:left="210" w:hangingChars="100" w:hanging="210"/>
              <w:jc w:val="center"/>
            </w:pPr>
            <w:r>
              <w:rPr>
                <w:rFonts w:hint="eastAsia"/>
              </w:rPr>
              <w:t>―</w:t>
            </w:r>
          </w:p>
        </w:tc>
        <w:tc>
          <w:tcPr>
            <w:tcW w:w="3911" w:type="dxa"/>
            <w:vMerge/>
          </w:tcPr>
          <w:p w:rsidR="003101E3" w:rsidRDefault="003101E3" w:rsidP="00572952">
            <w:pPr>
              <w:ind w:left="210" w:hangingChars="100" w:hanging="210"/>
            </w:pPr>
          </w:p>
        </w:tc>
        <w:tc>
          <w:tcPr>
            <w:tcW w:w="1761" w:type="dxa"/>
            <w:vAlign w:val="center"/>
          </w:tcPr>
          <w:p w:rsidR="003101E3" w:rsidRPr="00994E63" w:rsidRDefault="003101E3" w:rsidP="006B0DAF">
            <w:pPr>
              <w:ind w:left="210" w:hangingChars="100" w:hanging="210"/>
              <w:jc w:val="center"/>
            </w:pPr>
            <w:r>
              <w:rPr>
                <w:rFonts w:hint="eastAsia"/>
              </w:rPr>
              <w:t>―</w:t>
            </w:r>
          </w:p>
        </w:tc>
        <w:tc>
          <w:tcPr>
            <w:tcW w:w="1578" w:type="dxa"/>
            <w:vMerge/>
          </w:tcPr>
          <w:p w:rsidR="003101E3" w:rsidRPr="00994E63" w:rsidRDefault="003101E3" w:rsidP="00E84294">
            <w:pPr>
              <w:ind w:left="210" w:hangingChars="100" w:hanging="210"/>
            </w:pPr>
          </w:p>
        </w:tc>
      </w:tr>
      <w:tr w:rsidR="003101E3" w:rsidRPr="00994E63" w:rsidTr="003101E3">
        <w:trPr>
          <w:cantSplit/>
          <w:trHeight w:val="1571"/>
        </w:trPr>
        <w:tc>
          <w:tcPr>
            <w:tcW w:w="1701" w:type="dxa"/>
            <w:vMerge/>
          </w:tcPr>
          <w:p w:rsidR="003101E3" w:rsidRPr="00994E63" w:rsidRDefault="003101E3" w:rsidP="00E84294">
            <w:pPr>
              <w:ind w:left="210" w:hangingChars="100" w:hanging="210"/>
            </w:pPr>
          </w:p>
        </w:tc>
        <w:tc>
          <w:tcPr>
            <w:tcW w:w="1932" w:type="dxa"/>
            <w:vMerge/>
          </w:tcPr>
          <w:p w:rsidR="003101E3" w:rsidRDefault="003101E3" w:rsidP="00572952">
            <w:pPr>
              <w:ind w:left="210" w:hangingChars="100" w:hanging="210"/>
            </w:pPr>
          </w:p>
        </w:tc>
        <w:tc>
          <w:tcPr>
            <w:tcW w:w="1915" w:type="dxa"/>
            <w:vMerge/>
          </w:tcPr>
          <w:p w:rsidR="003101E3" w:rsidRDefault="003101E3" w:rsidP="00572952">
            <w:pPr>
              <w:ind w:left="210" w:hangingChars="100" w:hanging="210"/>
            </w:pPr>
          </w:p>
        </w:tc>
        <w:tc>
          <w:tcPr>
            <w:tcW w:w="1899" w:type="dxa"/>
            <w:vMerge/>
          </w:tcPr>
          <w:p w:rsidR="003101E3" w:rsidRDefault="003101E3" w:rsidP="00572952">
            <w:pPr>
              <w:ind w:left="210" w:hangingChars="100" w:hanging="210"/>
            </w:pPr>
          </w:p>
        </w:tc>
        <w:tc>
          <w:tcPr>
            <w:tcW w:w="1053" w:type="dxa"/>
            <w:vAlign w:val="center"/>
          </w:tcPr>
          <w:p w:rsidR="003101E3" w:rsidRDefault="003101E3" w:rsidP="00A83DA9">
            <w:pPr>
              <w:ind w:left="210" w:hangingChars="100" w:hanging="210"/>
              <w:jc w:val="center"/>
            </w:pPr>
            <w:r>
              <w:rPr>
                <w:rFonts w:hint="eastAsia"/>
              </w:rPr>
              <w:t>2030</w:t>
            </w:r>
          </w:p>
          <w:p w:rsidR="003101E3" w:rsidRPr="00994E63" w:rsidRDefault="003101E3" w:rsidP="00A83DA9">
            <w:pPr>
              <w:ind w:left="210" w:hangingChars="100" w:hanging="210"/>
              <w:jc w:val="center"/>
            </w:pPr>
            <w:r>
              <w:rPr>
                <w:rFonts w:hint="eastAsia"/>
              </w:rPr>
              <w:t>年度</w:t>
            </w:r>
          </w:p>
        </w:tc>
        <w:tc>
          <w:tcPr>
            <w:tcW w:w="1311" w:type="dxa"/>
            <w:vAlign w:val="center"/>
          </w:tcPr>
          <w:p w:rsidR="003101E3" w:rsidRPr="00994E63" w:rsidRDefault="003101E3" w:rsidP="000F2CBF">
            <w:pPr>
              <w:ind w:left="210" w:hangingChars="100" w:hanging="210"/>
              <w:jc w:val="center"/>
            </w:pPr>
            <w:r>
              <w:rPr>
                <w:rFonts w:hint="eastAsia"/>
              </w:rPr>
              <w:t>30</w:t>
            </w:r>
          </w:p>
        </w:tc>
        <w:tc>
          <w:tcPr>
            <w:tcW w:w="811" w:type="dxa"/>
            <w:vAlign w:val="center"/>
          </w:tcPr>
          <w:p w:rsidR="003101E3" w:rsidRDefault="003101E3" w:rsidP="00A83DA9">
            <w:pPr>
              <w:ind w:left="210" w:hangingChars="100" w:hanging="210"/>
              <w:jc w:val="center"/>
            </w:pPr>
            <w:r>
              <w:rPr>
                <w:rFonts w:hint="eastAsia"/>
              </w:rPr>
              <w:t>2030</w:t>
            </w:r>
          </w:p>
          <w:p w:rsidR="003101E3" w:rsidRPr="00994E63" w:rsidRDefault="003101E3" w:rsidP="00A83DA9">
            <w:pPr>
              <w:ind w:left="210" w:hangingChars="100" w:hanging="210"/>
              <w:jc w:val="center"/>
            </w:pPr>
            <w:r>
              <w:rPr>
                <w:rFonts w:hint="eastAsia"/>
              </w:rPr>
              <w:t>年度</w:t>
            </w:r>
          </w:p>
        </w:tc>
        <w:tc>
          <w:tcPr>
            <w:tcW w:w="867" w:type="dxa"/>
            <w:vAlign w:val="center"/>
          </w:tcPr>
          <w:p w:rsidR="003101E3" w:rsidRPr="00994E63" w:rsidRDefault="003101E3" w:rsidP="000F2CBF">
            <w:pPr>
              <w:ind w:left="210" w:hangingChars="100" w:hanging="210"/>
              <w:jc w:val="center"/>
            </w:pPr>
            <w:r>
              <w:rPr>
                <w:rFonts w:hint="eastAsia"/>
              </w:rPr>
              <w:t>42.5</w:t>
            </w:r>
          </w:p>
        </w:tc>
        <w:tc>
          <w:tcPr>
            <w:tcW w:w="757" w:type="dxa"/>
            <w:vAlign w:val="center"/>
          </w:tcPr>
          <w:p w:rsidR="003101E3" w:rsidRDefault="003101E3" w:rsidP="00A83DA9">
            <w:pPr>
              <w:ind w:left="210" w:hangingChars="100" w:hanging="210"/>
              <w:jc w:val="center"/>
            </w:pPr>
            <w:r>
              <w:rPr>
                <w:rFonts w:hint="eastAsia"/>
              </w:rPr>
              <w:t>2030</w:t>
            </w:r>
          </w:p>
          <w:p w:rsidR="003101E3" w:rsidRPr="00994E63" w:rsidRDefault="003101E3" w:rsidP="00A83DA9">
            <w:pPr>
              <w:ind w:left="210" w:hangingChars="100" w:hanging="210"/>
              <w:jc w:val="center"/>
            </w:pPr>
            <w:r>
              <w:rPr>
                <w:rFonts w:hint="eastAsia"/>
              </w:rPr>
              <w:t>年度</w:t>
            </w:r>
          </w:p>
        </w:tc>
        <w:tc>
          <w:tcPr>
            <w:tcW w:w="784" w:type="dxa"/>
            <w:vAlign w:val="center"/>
          </w:tcPr>
          <w:p w:rsidR="003101E3" w:rsidRPr="00994E63" w:rsidRDefault="003101E3" w:rsidP="000F2CBF">
            <w:pPr>
              <w:ind w:left="210" w:hangingChars="100" w:hanging="210"/>
              <w:jc w:val="center"/>
            </w:pPr>
            <w:r>
              <w:rPr>
                <w:rFonts w:hint="eastAsia"/>
              </w:rPr>
              <w:t>119</w:t>
            </w:r>
          </w:p>
        </w:tc>
        <w:tc>
          <w:tcPr>
            <w:tcW w:w="3911" w:type="dxa"/>
            <w:vMerge/>
          </w:tcPr>
          <w:p w:rsidR="003101E3" w:rsidRDefault="003101E3" w:rsidP="00572952">
            <w:pPr>
              <w:ind w:left="210" w:hangingChars="100" w:hanging="210"/>
            </w:pPr>
          </w:p>
        </w:tc>
        <w:tc>
          <w:tcPr>
            <w:tcW w:w="1761" w:type="dxa"/>
            <w:vAlign w:val="center"/>
          </w:tcPr>
          <w:p w:rsidR="003101E3" w:rsidRPr="00994E63" w:rsidRDefault="003101E3" w:rsidP="0045289A">
            <w:pPr>
              <w:ind w:left="210" w:hangingChars="100" w:hanging="210"/>
              <w:jc w:val="center"/>
            </w:pPr>
            <w:r>
              <w:rPr>
                <w:rFonts w:hint="eastAsia"/>
              </w:rPr>
              <w:t>8.9</w:t>
            </w:r>
          </w:p>
        </w:tc>
        <w:tc>
          <w:tcPr>
            <w:tcW w:w="1578" w:type="dxa"/>
            <w:vMerge/>
          </w:tcPr>
          <w:p w:rsidR="003101E3" w:rsidRPr="00994E63" w:rsidRDefault="003101E3" w:rsidP="00E84294">
            <w:pPr>
              <w:ind w:left="210" w:hangingChars="100" w:hanging="210"/>
            </w:pPr>
          </w:p>
        </w:tc>
      </w:tr>
    </w:tbl>
    <w:p w:rsidR="003F1254" w:rsidRDefault="003F1254" w:rsidP="003F1254">
      <w:r>
        <w:rPr>
          <w:rFonts w:hint="eastAsia"/>
        </w:rPr>
        <w:t>※１　電力の排出計数は、将来の電源構成について見通しを立てることが困難であることから、エネルギーミックスのある</w:t>
      </w:r>
      <w:r>
        <w:rPr>
          <w:rFonts w:hint="eastAsia"/>
        </w:rPr>
        <w:t>2030</w:t>
      </w:r>
      <w:r>
        <w:rPr>
          <w:rFonts w:hint="eastAsia"/>
        </w:rPr>
        <w:t>年度を除き、</w:t>
      </w:r>
      <w:r>
        <w:rPr>
          <w:rFonts w:hint="eastAsia"/>
        </w:rPr>
        <w:t>2013</w:t>
      </w:r>
      <w:r>
        <w:rPr>
          <w:rFonts w:hint="eastAsia"/>
        </w:rPr>
        <w:t>年度の排出計数に基づいて試算。</w:t>
      </w:r>
    </w:p>
    <w:p w:rsidR="00D84814" w:rsidRDefault="00D84814">
      <w:r>
        <w:br w:type="page"/>
      </w:r>
    </w:p>
    <w:tbl>
      <w:tblPr>
        <w:tblStyle w:val="a5"/>
        <w:tblW w:w="0" w:type="auto"/>
        <w:tblLook w:val="04A0" w:firstRow="1" w:lastRow="0" w:firstColumn="1" w:lastColumn="0" w:noHBand="0" w:noVBand="1"/>
      </w:tblPr>
      <w:tblGrid>
        <w:gridCol w:w="1701"/>
        <w:gridCol w:w="1970"/>
        <w:gridCol w:w="1953"/>
        <w:gridCol w:w="1901"/>
        <w:gridCol w:w="840"/>
        <w:gridCol w:w="1535"/>
        <w:gridCol w:w="815"/>
        <w:gridCol w:w="855"/>
        <w:gridCol w:w="759"/>
        <w:gridCol w:w="778"/>
        <w:gridCol w:w="3847"/>
        <w:gridCol w:w="1733"/>
        <w:gridCol w:w="1567"/>
      </w:tblGrid>
      <w:tr w:rsidR="003101E3" w:rsidTr="003101E3">
        <w:trPr>
          <w:cantSplit/>
          <w:trHeight w:val="360"/>
          <w:tblHeader/>
        </w:trPr>
        <w:tc>
          <w:tcPr>
            <w:tcW w:w="1701" w:type="dxa"/>
            <w:vMerge w:val="restart"/>
            <w:vAlign w:val="center"/>
          </w:tcPr>
          <w:p w:rsidR="003101E3" w:rsidRPr="00994E63" w:rsidRDefault="003101E3" w:rsidP="00D225F7">
            <w:pPr>
              <w:jc w:val="center"/>
            </w:pPr>
            <w:r w:rsidRPr="00994E63">
              <w:rPr>
                <w:rFonts w:hint="eastAsia"/>
              </w:rPr>
              <w:lastRenderedPageBreak/>
              <w:t>具体的な対策</w:t>
            </w:r>
          </w:p>
        </w:tc>
        <w:tc>
          <w:tcPr>
            <w:tcW w:w="1970" w:type="dxa"/>
            <w:vMerge w:val="restart"/>
            <w:vAlign w:val="center"/>
          </w:tcPr>
          <w:p w:rsidR="003101E3" w:rsidRPr="00994E63" w:rsidRDefault="003101E3" w:rsidP="00D225F7">
            <w:pPr>
              <w:jc w:val="center"/>
            </w:pPr>
            <w:r w:rsidRPr="00A409BA">
              <w:rPr>
                <w:rFonts w:hint="eastAsia"/>
              </w:rPr>
              <w:t>各主体ごとの対策</w:t>
            </w:r>
          </w:p>
        </w:tc>
        <w:tc>
          <w:tcPr>
            <w:tcW w:w="1953" w:type="dxa"/>
            <w:vMerge w:val="restart"/>
            <w:vAlign w:val="center"/>
          </w:tcPr>
          <w:p w:rsidR="003101E3" w:rsidRPr="00994E63" w:rsidRDefault="003101E3" w:rsidP="00D225F7">
            <w:pPr>
              <w:jc w:val="center"/>
            </w:pPr>
            <w:r w:rsidRPr="00994E63">
              <w:rPr>
                <w:rFonts w:hint="eastAsia"/>
              </w:rPr>
              <w:t>国の施策</w:t>
            </w:r>
          </w:p>
        </w:tc>
        <w:tc>
          <w:tcPr>
            <w:tcW w:w="1901" w:type="dxa"/>
            <w:vMerge w:val="restart"/>
            <w:vAlign w:val="center"/>
          </w:tcPr>
          <w:p w:rsidR="003101E3" w:rsidRPr="00994E63" w:rsidRDefault="003101E3" w:rsidP="00D225F7">
            <w:pPr>
              <w:jc w:val="center"/>
            </w:pPr>
            <w:r w:rsidRPr="00994E63">
              <w:rPr>
                <w:rFonts w:hint="eastAsia"/>
              </w:rPr>
              <w:t>地方公共団体が実施することが期待される施策例</w:t>
            </w:r>
          </w:p>
        </w:tc>
        <w:tc>
          <w:tcPr>
            <w:tcW w:w="9429" w:type="dxa"/>
            <w:gridSpan w:val="7"/>
          </w:tcPr>
          <w:p w:rsidR="003101E3" w:rsidRPr="00A409BA" w:rsidRDefault="003101E3" w:rsidP="00D225F7">
            <w:pPr>
              <w:jc w:val="center"/>
            </w:pPr>
            <w:r w:rsidRPr="00A409BA">
              <w:rPr>
                <w:rFonts w:hint="eastAsia"/>
              </w:rPr>
              <w:t>対策評価指標及び対策効果</w:t>
            </w:r>
          </w:p>
        </w:tc>
        <w:tc>
          <w:tcPr>
            <w:tcW w:w="3300" w:type="dxa"/>
            <w:gridSpan w:val="2"/>
          </w:tcPr>
          <w:p w:rsidR="003101E3" w:rsidRDefault="003101E3" w:rsidP="00D225F7">
            <w:pPr>
              <w:jc w:val="center"/>
            </w:pPr>
            <w:r>
              <w:rPr>
                <w:rFonts w:hint="eastAsia"/>
              </w:rPr>
              <w:t>備考</w:t>
            </w:r>
          </w:p>
        </w:tc>
      </w:tr>
      <w:tr w:rsidR="003101E3" w:rsidTr="003101E3">
        <w:trPr>
          <w:cantSplit/>
          <w:trHeight w:val="360"/>
          <w:tblHeader/>
        </w:trPr>
        <w:tc>
          <w:tcPr>
            <w:tcW w:w="1701" w:type="dxa"/>
            <w:vMerge/>
            <w:vAlign w:val="center"/>
          </w:tcPr>
          <w:p w:rsidR="003101E3" w:rsidRPr="00994E63" w:rsidRDefault="003101E3" w:rsidP="00D225F7">
            <w:pPr>
              <w:jc w:val="center"/>
            </w:pPr>
          </w:p>
        </w:tc>
        <w:tc>
          <w:tcPr>
            <w:tcW w:w="1970" w:type="dxa"/>
            <w:vMerge/>
            <w:vAlign w:val="center"/>
          </w:tcPr>
          <w:p w:rsidR="003101E3" w:rsidRPr="00A409BA" w:rsidRDefault="003101E3" w:rsidP="00D225F7">
            <w:pPr>
              <w:jc w:val="center"/>
            </w:pPr>
          </w:p>
        </w:tc>
        <w:tc>
          <w:tcPr>
            <w:tcW w:w="1953" w:type="dxa"/>
            <w:vMerge/>
            <w:vAlign w:val="center"/>
          </w:tcPr>
          <w:p w:rsidR="003101E3" w:rsidRPr="00994E63" w:rsidRDefault="003101E3" w:rsidP="00D225F7">
            <w:pPr>
              <w:jc w:val="center"/>
            </w:pPr>
          </w:p>
        </w:tc>
        <w:tc>
          <w:tcPr>
            <w:tcW w:w="1901" w:type="dxa"/>
            <w:vMerge/>
            <w:vAlign w:val="center"/>
          </w:tcPr>
          <w:p w:rsidR="003101E3" w:rsidRPr="00994E63" w:rsidRDefault="003101E3" w:rsidP="00D225F7">
            <w:pPr>
              <w:jc w:val="center"/>
            </w:pPr>
          </w:p>
        </w:tc>
        <w:tc>
          <w:tcPr>
            <w:tcW w:w="2375" w:type="dxa"/>
            <w:gridSpan w:val="2"/>
            <w:vAlign w:val="center"/>
          </w:tcPr>
          <w:p w:rsidR="003101E3" w:rsidRPr="00994E63" w:rsidRDefault="003101E3" w:rsidP="00D225F7">
            <w:pPr>
              <w:jc w:val="center"/>
            </w:pPr>
            <w:r w:rsidRPr="00B658E4">
              <w:rPr>
                <w:rFonts w:hint="eastAsia"/>
              </w:rPr>
              <w:t>対策評価指標</w:t>
            </w:r>
          </w:p>
        </w:tc>
        <w:tc>
          <w:tcPr>
            <w:tcW w:w="1670" w:type="dxa"/>
            <w:gridSpan w:val="2"/>
            <w:vAlign w:val="center"/>
          </w:tcPr>
          <w:p w:rsidR="003101E3" w:rsidRDefault="003101E3" w:rsidP="00D225F7">
            <w:pPr>
              <w:jc w:val="center"/>
            </w:pPr>
            <w:r w:rsidRPr="00B658E4">
              <w:rPr>
                <w:rFonts w:hint="eastAsia"/>
              </w:rPr>
              <w:t>省エネ</w:t>
            </w:r>
          </w:p>
          <w:p w:rsidR="003101E3" w:rsidRPr="00994E63" w:rsidRDefault="003101E3" w:rsidP="00D225F7">
            <w:pPr>
              <w:jc w:val="center"/>
            </w:pPr>
            <w:r w:rsidRPr="00B658E4">
              <w:rPr>
                <w:rFonts w:hint="eastAsia"/>
              </w:rPr>
              <w:t>見込量</w:t>
            </w:r>
          </w:p>
        </w:tc>
        <w:tc>
          <w:tcPr>
            <w:tcW w:w="1537" w:type="dxa"/>
            <w:gridSpan w:val="2"/>
            <w:vAlign w:val="center"/>
          </w:tcPr>
          <w:p w:rsidR="003101E3" w:rsidRDefault="003101E3" w:rsidP="00D225F7">
            <w:pPr>
              <w:jc w:val="center"/>
            </w:pPr>
            <w:r>
              <w:rPr>
                <w:rFonts w:hint="eastAsia"/>
              </w:rPr>
              <w:t>排出削減</w:t>
            </w:r>
          </w:p>
          <w:p w:rsidR="003101E3" w:rsidRPr="00994E63" w:rsidRDefault="003101E3" w:rsidP="00D225F7">
            <w:pPr>
              <w:jc w:val="center"/>
            </w:pPr>
            <w:r>
              <w:rPr>
                <w:rFonts w:hint="eastAsia"/>
              </w:rPr>
              <w:t>見込量</w:t>
            </w:r>
          </w:p>
        </w:tc>
        <w:tc>
          <w:tcPr>
            <w:tcW w:w="3847" w:type="dxa"/>
            <w:vAlign w:val="center"/>
          </w:tcPr>
          <w:p w:rsidR="003101E3" w:rsidRDefault="003101E3" w:rsidP="00A83DA9">
            <w:pPr>
              <w:jc w:val="center"/>
            </w:pPr>
            <w:r>
              <w:rPr>
                <w:rFonts w:hint="eastAsia"/>
              </w:rPr>
              <w:t>省エネ見込量及び</w:t>
            </w:r>
          </w:p>
          <w:p w:rsidR="003101E3" w:rsidRDefault="003101E3" w:rsidP="00A83DA9">
            <w:pPr>
              <w:jc w:val="center"/>
            </w:pPr>
            <w:r>
              <w:rPr>
                <w:rFonts w:hint="eastAsia"/>
              </w:rPr>
              <w:t>排出削減見込量の</w:t>
            </w:r>
          </w:p>
          <w:p w:rsidR="003101E3" w:rsidRDefault="003101E3" w:rsidP="00A83DA9">
            <w:pPr>
              <w:jc w:val="center"/>
            </w:pPr>
            <w:r>
              <w:rPr>
                <w:rFonts w:hint="eastAsia"/>
              </w:rPr>
              <w:t>積算時に見込んだ前提</w:t>
            </w:r>
          </w:p>
        </w:tc>
        <w:tc>
          <w:tcPr>
            <w:tcW w:w="1733" w:type="dxa"/>
            <w:vAlign w:val="center"/>
          </w:tcPr>
          <w:p w:rsidR="003101E3" w:rsidRDefault="003101E3" w:rsidP="00D225F7">
            <w:pPr>
              <w:jc w:val="center"/>
            </w:pPr>
            <w:r>
              <w:rPr>
                <w:rFonts w:hint="eastAsia"/>
              </w:rPr>
              <w:t>大阪府域における排出削減見込量（推計）</w:t>
            </w:r>
          </w:p>
        </w:tc>
        <w:tc>
          <w:tcPr>
            <w:tcW w:w="1567" w:type="dxa"/>
          </w:tcPr>
          <w:p w:rsidR="003101E3" w:rsidRDefault="003101E3" w:rsidP="00D225F7">
            <w:pPr>
              <w:jc w:val="center"/>
            </w:pPr>
            <w:r w:rsidRPr="004D4CF7">
              <w:rPr>
                <w:rFonts w:hint="eastAsia"/>
              </w:rPr>
              <w:t>大阪府域における排出削減見込量（推計）</w:t>
            </w:r>
            <w:r>
              <w:rPr>
                <w:rFonts w:hint="eastAsia"/>
              </w:rPr>
              <w:t>の前提</w:t>
            </w:r>
          </w:p>
        </w:tc>
      </w:tr>
      <w:tr w:rsidR="003101E3" w:rsidRPr="00994E63" w:rsidTr="003101E3">
        <w:trPr>
          <w:cantSplit/>
          <w:trHeight w:val="1433"/>
        </w:trPr>
        <w:tc>
          <w:tcPr>
            <w:tcW w:w="1701" w:type="dxa"/>
            <w:vMerge w:val="restart"/>
          </w:tcPr>
          <w:p w:rsidR="003101E3" w:rsidRPr="00994E63" w:rsidRDefault="003101E3" w:rsidP="00E84294">
            <w:pPr>
              <w:ind w:left="210" w:hangingChars="100" w:hanging="210"/>
            </w:pPr>
            <w:r w:rsidRPr="00994E63">
              <w:rPr>
                <w:rFonts w:hint="eastAsia"/>
              </w:rPr>
              <w:t>・高効率給湯器の導入（</w:t>
            </w:r>
            <w:r w:rsidRPr="00994E63">
              <w:rPr>
                <w:rFonts w:hint="eastAsia"/>
              </w:rPr>
              <w:t>CO</w:t>
            </w:r>
            <w:r w:rsidRPr="00994E63">
              <w:rPr>
                <w:rFonts w:hint="eastAsia"/>
                <w:vertAlign w:val="subscript"/>
              </w:rPr>
              <w:t>2</w:t>
            </w:r>
            <w:r w:rsidRPr="00994E63">
              <w:rPr>
                <w:rFonts w:hint="eastAsia"/>
              </w:rPr>
              <w:t xml:space="preserve"> </w:t>
            </w:r>
            <w:r w:rsidRPr="00994E63">
              <w:rPr>
                <w:rFonts w:hint="eastAsia"/>
              </w:rPr>
              <w:t>冷媒</w:t>
            </w:r>
            <w:r w:rsidRPr="00994E63">
              <w:rPr>
                <w:rFonts w:hint="eastAsia"/>
              </w:rPr>
              <w:t xml:space="preserve">HP </w:t>
            </w:r>
            <w:r w:rsidRPr="00994E63">
              <w:rPr>
                <w:rFonts w:hint="eastAsia"/>
              </w:rPr>
              <w:t>給湯器、潜熱回収型給湯器、燃料電池、太陽熱温水器）</w:t>
            </w:r>
          </w:p>
        </w:tc>
        <w:tc>
          <w:tcPr>
            <w:tcW w:w="1970" w:type="dxa"/>
            <w:vMerge w:val="restart"/>
          </w:tcPr>
          <w:p w:rsidR="003101E3" w:rsidRDefault="003101E3" w:rsidP="00572952">
            <w:pPr>
              <w:ind w:left="210" w:hangingChars="100" w:hanging="210"/>
            </w:pPr>
            <w:r>
              <w:rPr>
                <w:rFonts w:hint="eastAsia"/>
              </w:rPr>
              <w:t>・製造事業者：高効率給湯器の技術開発、生産、低価格化</w:t>
            </w:r>
          </w:p>
          <w:p w:rsidR="003101E3" w:rsidRDefault="003101E3" w:rsidP="00572952">
            <w:pPr>
              <w:ind w:left="210" w:hangingChars="100" w:hanging="210"/>
            </w:pPr>
            <w:r>
              <w:rPr>
                <w:rFonts w:hint="eastAsia"/>
              </w:rPr>
              <w:t>・販売事業者：高効率給湯器に係る消費者への情報提供</w:t>
            </w:r>
          </w:p>
          <w:p w:rsidR="003101E3" w:rsidRPr="00994E63" w:rsidRDefault="003101E3" w:rsidP="00572952">
            <w:pPr>
              <w:ind w:left="210" w:hangingChars="100" w:hanging="210"/>
            </w:pPr>
            <w:r>
              <w:rPr>
                <w:rFonts w:hint="eastAsia"/>
              </w:rPr>
              <w:t>・消費者：高効率給湯器の積極的な導入</w:t>
            </w:r>
          </w:p>
        </w:tc>
        <w:tc>
          <w:tcPr>
            <w:tcW w:w="1953" w:type="dxa"/>
            <w:vMerge w:val="restart"/>
          </w:tcPr>
          <w:p w:rsidR="003101E3" w:rsidRDefault="003101E3" w:rsidP="004360B6">
            <w:pPr>
              <w:ind w:left="210" w:hangingChars="100" w:hanging="210"/>
            </w:pPr>
            <w:r>
              <w:rPr>
                <w:rFonts w:hint="eastAsia"/>
              </w:rPr>
              <w:t>・ネット・ゼロ・エネルギー・ハウス（ＺＥＨ）の導入支援</w:t>
            </w:r>
          </w:p>
          <w:p w:rsidR="003101E3" w:rsidRPr="00994E63" w:rsidRDefault="003101E3" w:rsidP="00572952">
            <w:pPr>
              <w:ind w:left="210" w:hangingChars="100" w:hanging="210"/>
            </w:pPr>
            <w:r>
              <w:rPr>
                <w:rFonts w:hint="eastAsia"/>
              </w:rPr>
              <w:t>・家庭用燃料電池の普及支援</w:t>
            </w:r>
          </w:p>
        </w:tc>
        <w:tc>
          <w:tcPr>
            <w:tcW w:w="1901" w:type="dxa"/>
            <w:vMerge w:val="restart"/>
          </w:tcPr>
          <w:p w:rsidR="003101E3" w:rsidRPr="00994E63" w:rsidRDefault="003101E3" w:rsidP="00572952">
            <w:pPr>
              <w:ind w:left="210" w:hangingChars="100" w:hanging="210"/>
            </w:pPr>
            <w:r>
              <w:rPr>
                <w:rFonts w:hint="eastAsia"/>
              </w:rPr>
              <w:t>高効率給湯器の普及促進及び消費者への情報提供</w:t>
            </w:r>
          </w:p>
        </w:tc>
        <w:tc>
          <w:tcPr>
            <w:tcW w:w="2375" w:type="dxa"/>
            <w:gridSpan w:val="2"/>
            <w:vAlign w:val="center"/>
          </w:tcPr>
          <w:p w:rsidR="003101E3" w:rsidRDefault="003101E3" w:rsidP="00A83DA9">
            <w:pPr>
              <w:ind w:left="210" w:hangingChars="100" w:hanging="210"/>
              <w:jc w:val="center"/>
            </w:pPr>
            <w:r>
              <w:rPr>
                <w:rFonts w:hint="eastAsia"/>
              </w:rPr>
              <w:t>累積導入台数</w:t>
            </w:r>
          </w:p>
          <w:p w:rsidR="003101E3" w:rsidRDefault="003101E3" w:rsidP="00A83DA9">
            <w:pPr>
              <w:ind w:left="210" w:hangingChars="100" w:hanging="210"/>
              <w:jc w:val="center"/>
            </w:pPr>
            <w:r>
              <w:rPr>
                <w:rFonts w:hint="eastAsia"/>
              </w:rPr>
              <w:t>ヒートポンプ（</w:t>
            </w:r>
            <w:r>
              <w:rPr>
                <w:rFonts w:hint="eastAsia"/>
              </w:rPr>
              <w:t>HP</w:t>
            </w:r>
            <w:r>
              <w:rPr>
                <w:rFonts w:hint="eastAsia"/>
              </w:rPr>
              <w:t>）</w:t>
            </w:r>
          </w:p>
          <w:p w:rsidR="003101E3" w:rsidRPr="00994E63" w:rsidRDefault="003101E3" w:rsidP="00A83DA9">
            <w:pPr>
              <w:ind w:left="210" w:hangingChars="100" w:hanging="210"/>
              <w:jc w:val="center"/>
            </w:pPr>
            <w:r>
              <w:rPr>
                <w:rFonts w:hint="eastAsia"/>
              </w:rPr>
              <w:t>給湯器（万台）</w:t>
            </w:r>
          </w:p>
        </w:tc>
        <w:tc>
          <w:tcPr>
            <w:tcW w:w="1670" w:type="dxa"/>
            <w:gridSpan w:val="2"/>
            <w:vMerge w:val="restart"/>
            <w:vAlign w:val="center"/>
          </w:tcPr>
          <w:p w:rsidR="003101E3" w:rsidRPr="00994E63" w:rsidRDefault="003101E3" w:rsidP="00D225F7">
            <w:pPr>
              <w:ind w:left="210" w:hangingChars="100" w:hanging="210"/>
              <w:jc w:val="center"/>
            </w:pPr>
            <w:r>
              <w:rPr>
                <w:rFonts w:hint="eastAsia"/>
              </w:rPr>
              <w:t>（万</w:t>
            </w:r>
            <w:proofErr w:type="spellStart"/>
            <w:r>
              <w:rPr>
                <w:rFonts w:hint="eastAsia"/>
              </w:rPr>
              <w:t>kL</w:t>
            </w:r>
            <w:proofErr w:type="spellEnd"/>
            <w:r>
              <w:rPr>
                <w:rFonts w:hint="eastAsia"/>
              </w:rPr>
              <w:t>）</w:t>
            </w:r>
          </w:p>
        </w:tc>
        <w:tc>
          <w:tcPr>
            <w:tcW w:w="1537" w:type="dxa"/>
            <w:gridSpan w:val="2"/>
            <w:vMerge w:val="restart"/>
            <w:vAlign w:val="center"/>
          </w:tcPr>
          <w:p w:rsidR="003101E3" w:rsidRPr="00994E63" w:rsidRDefault="003101E3" w:rsidP="00D225F7">
            <w:pPr>
              <w:ind w:left="210" w:hangingChars="100" w:hanging="210"/>
              <w:jc w:val="center"/>
            </w:pPr>
            <w:r>
              <w:rPr>
                <w:rFonts w:hint="eastAsia"/>
              </w:rPr>
              <w:t>(</w:t>
            </w:r>
            <w:r>
              <w:rPr>
                <w:rFonts w:hint="eastAsia"/>
              </w:rPr>
              <w:t>万</w:t>
            </w:r>
            <w:r>
              <w:rPr>
                <w:rFonts w:hint="eastAsia"/>
              </w:rPr>
              <w:t>t-CO2)</w:t>
            </w:r>
          </w:p>
        </w:tc>
        <w:tc>
          <w:tcPr>
            <w:tcW w:w="3847" w:type="dxa"/>
            <w:vMerge w:val="restart"/>
          </w:tcPr>
          <w:p w:rsidR="003101E3" w:rsidRDefault="003101E3" w:rsidP="004360B6">
            <w:pPr>
              <w:ind w:left="210" w:hangingChars="100" w:hanging="210"/>
            </w:pPr>
            <w:r>
              <w:rPr>
                <w:rFonts w:hint="eastAsia"/>
              </w:rPr>
              <w:t>・高効率給湯器１台当たりの省エネ量</w:t>
            </w:r>
          </w:p>
          <w:p w:rsidR="003101E3" w:rsidRDefault="003101E3" w:rsidP="004360B6">
            <w:pPr>
              <w:ind w:left="210" w:hangingChars="100" w:hanging="210"/>
            </w:pPr>
            <w:r>
              <w:rPr>
                <w:rFonts w:hint="eastAsia"/>
              </w:rPr>
              <w:t>・高効率給湯器の普及台数</w:t>
            </w:r>
          </w:p>
          <w:p w:rsidR="003101E3" w:rsidRDefault="003101E3" w:rsidP="00D84814">
            <w:pPr>
              <w:ind w:left="210" w:hangingChars="100" w:hanging="210"/>
            </w:pPr>
            <w:r>
              <w:rPr>
                <w:rFonts w:hint="eastAsia"/>
              </w:rPr>
              <w:t>・</w:t>
            </w:r>
            <w:r>
              <w:rPr>
                <w:rFonts w:hint="eastAsia"/>
              </w:rPr>
              <w:t>2013</w:t>
            </w:r>
            <w:r>
              <w:rPr>
                <w:rFonts w:hint="eastAsia"/>
              </w:rPr>
              <w:t>年度の全電源平均の電力排出係数：</w:t>
            </w:r>
            <w:r>
              <w:rPr>
                <w:rFonts w:hint="eastAsia"/>
              </w:rPr>
              <w:t>0.57kg-CO2/kWh</w:t>
            </w:r>
            <w:r>
              <w:rPr>
                <w:rFonts w:hint="eastAsia"/>
              </w:rPr>
              <w:t>（出典：電気事業における環境行動計画</w:t>
            </w:r>
          </w:p>
          <w:p w:rsidR="003101E3" w:rsidRDefault="003101E3" w:rsidP="004360B6">
            <w:pPr>
              <w:ind w:left="210" w:hangingChars="100" w:hanging="210"/>
            </w:pPr>
            <w:r>
              <w:rPr>
                <w:rFonts w:hint="eastAsia"/>
              </w:rPr>
              <w:t>（電気事業連合会））</w:t>
            </w:r>
          </w:p>
          <w:p w:rsidR="003101E3" w:rsidRDefault="003101E3" w:rsidP="00D84814">
            <w:pPr>
              <w:ind w:left="210" w:hangingChars="100" w:hanging="210"/>
            </w:pPr>
            <w:r>
              <w:rPr>
                <w:rFonts w:hint="eastAsia"/>
              </w:rPr>
              <w:t>・</w:t>
            </w:r>
            <w:r>
              <w:rPr>
                <w:rFonts w:hint="eastAsia"/>
              </w:rPr>
              <w:t>2030</w:t>
            </w:r>
            <w:r>
              <w:rPr>
                <w:rFonts w:hint="eastAsia"/>
              </w:rPr>
              <w:t>年度の全電源平均の電力排出係数：</w:t>
            </w:r>
            <w:r>
              <w:rPr>
                <w:rFonts w:hint="eastAsia"/>
              </w:rPr>
              <w:t>0.37kg-CO2/kWh</w:t>
            </w:r>
            <w:r>
              <w:rPr>
                <w:rFonts w:hint="eastAsia"/>
              </w:rPr>
              <w:t>（出典：長期エネルギー需給見通し（平成</w:t>
            </w:r>
            <w:r>
              <w:rPr>
                <w:rFonts w:hint="eastAsia"/>
              </w:rPr>
              <w:t>27</w:t>
            </w:r>
            <w:r>
              <w:rPr>
                <w:rFonts w:hint="eastAsia"/>
              </w:rPr>
              <w:t>年７月　資源エネルギー庁））</w:t>
            </w:r>
          </w:p>
          <w:p w:rsidR="003101E3" w:rsidRDefault="003101E3" w:rsidP="00D84814">
            <w:pPr>
              <w:ind w:left="210" w:hangingChars="100" w:hanging="210"/>
            </w:pPr>
            <w:r>
              <w:rPr>
                <w:rFonts w:hint="eastAsia"/>
              </w:rPr>
              <w:t>・燃料（都市ガス）の排出係数：</w:t>
            </w:r>
            <w:r>
              <w:rPr>
                <w:rFonts w:hint="eastAsia"/>
              </w:rPr>
              <w:t>2.0t-CO2/</w:t>
            </w:r>
            <w:proofErr w:type="spellStart"/>
            <w:r>
              <w:rPr>
                <w:rFonts w:hint="eastAsia"/>
              </w:rPr>
              <w:t>kL</w:t>
            </w:r>
            <w:proofErr w:type="spellEnd"/>
            <w:r>
              <w:rPr>
                <w:rFonts w:hint="eastAsia"/>
              </w:rPr>
              <w:t>（出典：総発熱量当炭素排出係数一覧表（資源エネルギー庁）に基づき作成）</w:t>
            </w:r>
          </w:p>
          <w:p w:rsidR="003101E3" w:rsidRDefault="003101E3" w:rsidP="00D84814">
            <w:pPr>
              <w:ind w:left="210" w:hangingChars="100" w:hanging="210"/>
            </w:pPr>
            <w:r>
              <w:rPr>
                <w:rFonts w:hint="eastAsia"/>
              </w:rPr>
              <w:t>・燃料（</w:t>
            </w:r>
            <w:r>
              <w:rPr>
                <w:rFonts w:hint="eastAsia"/>
              </w:rPr>
              <w:t>LP</w:t>
            </w:r>
            <w:r>
              <w:rPr>
                <w:rFonts w:hint="eastAsia"/>
              </w:rPr>
              <w:t>ガス）の排出係数：</w:t>
            </w:r>
            <w:r>
              <w:rPr>
                <w:rFonts w:hint="eastAsia"/>
              </w:rPr>
              <w:t>2.3t-CO2/</w:t>
            </w:r>
            <w:proofErr w:type="spellStart"/>
            <w:r>
              <w:rPr>
                <w:rFonts w:hint="eastAsia"/>
              </w:rPr>
              <w:t>kL</w:t>
            </w:r>
            <w:proofErr w:type="spellEnd"/>
            <w:r>
              <w:rPr>
                <w:rFonts w:hint="eastAsia"/>
              </w:rPr>
              <w:t>（出典：総発熱量当炭素排出係数一覧表（資源エネルギー庁）に基づき作成）</w:t>
            </w:r>
          </w:p>
          <w:p w:rsidR="003101E3" w:rsidRDefault="003101E3" w:rsidP="00D84814">
            <w:pPr>
              <w:ind w:left="210" w:hangingChars="100" w:hanging="210"/>
            </w:pPr>
            <w:r>
              <w:rPr>
                <w:rFonts w:hint="eastAsia"/>
              </w:rPr>
              <w:t>・燃料（灯油）の排出係数：</w:t>
            </w:r>
            <w:r>
              <w:rPr>
                <w:rFonts w:hint="eastAsia"/>
              </w:rPr>
              <w:t>2.7t-CO2/</w:t>
            </w:r>
            <w:proofErr w:type="spellStart"/>
            <w:r>
              <w:rPr>
                <w:rFonts w:hint="eastAsia"/>
              </w:rPr>
              <w:t>kL</w:t>
            </w:r>
            <w:proofErr w:type="spellEnd"/>
            <w:r>
              <w:rPr>
                <w:rFonts w:hint="eastAsia"/>
              </w:rPr>
              <w:t>（出典：総発熱量当炭素排出係数一覧表（資源エネルギー庁）に基づき作成）</w:t>
            </w:r>
          </w:p>
          <w:p w:rsidR="003101E3" w:rsidRDefault="003101E3" w:rsidP="00D84814">
            <w:pPr>
              <w:ind w:left="210" w:hangingChars="100" w:hanging="210"/>
            </w:pPr>
            <w:r>
              <w:rPr>
                <w:rFonts w:hint="eastAsia"/>
              </w:rPr>
              <w:t>※燃料の削減による排出削減見込量の算定においては、便宜上都市ガス、</w:t>
            </w:r>
            <w:r>
              <w:rPr>
                <w:rFonts w:hint="eastAsia"/>
              </w:rPr>
              <w:t>LP</w:t>
            </w:r>
            <w:r>
              <w:rPr>
                <w:rFonts w:hint="eastAsia"/>
              </w:rPr>
              <w:t>ガス、灯油の排出係数の加重平均値（</w:t>
            </w:r>
            <w:r>
              <w:rPr>
                <w:rFonts w:hint="eastAsia"/>
              </w:rPr>
              <w:t>2.2t-CO2/</w:t>
            </w:r>
            <w:proofErr w:type="spellStart"/>
            <w:r>
              <w:rPr>
                <w:rFonts w:hint="eastAsia"/>
              </w:rPr>
              <w:t>kL</w:t>
            </w:r>
            <w:proofErr w:type="spellEnd"/>
            <w:r>
              <w:rPr>
                <w:rFonts w:hint="eastAsia"/>
              </w:rPr>
              <w:t>）を利用</w:t>
            </w:r>
          </w:p>
          <w:p w:rsidR="003101E3" w:rsidRPr="00994E63" w:rsidRDefault="003101E3" w:rsidP="00D84814">
            <w:pPr>
              <w:ind w:left="210" w:hangingChars="100" w:hanging="210"/>
            </w:pPr>
            <w:r>
              <w:rPr>
                <w:rFonts w:hint="eastAsia"/>
              </w:rPr>
              <w:t>・高効率給湯器の導入による省エネ量は、</w:t>
            </w:r>
            <w:r>
              <w:rPr>
                <w:rFonts w:hint="eastAsia"/>
              </w:rPr>
              <w:t>2012</w:t>
            </w:r>
            <w:r>
              <w:rPr>
                <w:rFonts w:hint="eastAsia"/>
              </w:rPr>
              <w:t>年度からの対策の進捗による省エネ量であり、排出削減量は当該省エネ量に基づいて計算</w:t>
            </w:r>
          </w:p>
        </w:tc>
        <w:tc>
          <w:tcPr>
            <w:tcW w:w="1733" w:type="dxa"/>
            <w:vMerge w:val="restart"/>
            <w:vAlign w:val="center"/>
          </w:tcPr>
          <w:p w:rsidR="003101E3" w:rsidRPr="00994E63" w:rsidRDefault="003101E3" w:rsidP="0045289A">
            <w:pPr>
              <w:ind w:left="210" w:hangingChars="100" w:hanging="210"/>
              <w:jc w:val="center"/>
            </w:pPr>
            <w:r>
              <w:rPr>
                <w:rFonts w:hint="eastAsia"/>
              </w:rPr>
              <w:t>(</w:t>
            </w:r>
            <w:r>
              <w:rPr>
                <w:rFonts w:hint="eastAsia"/>
              </w:rPr>
              <w:t>万</w:t>
            </w:r>
            <w:r>
              <w:rPr>
                <w:rFonts w:hint="eastAsia"/>
              </w:rPr>
              <w:t>t-CO2)</w:t>
            </w:r>
          </w:p>
        </w:tc>
        <w:tc>
          <w:tcPr>
            <w:tcW w:w="1567" w:type="dxa"/>
            <w:vMerge w:val="restart"/>
          </w:tcPr>
          <w:p w:rsidR="003101E3" w:rsidRPr="00994E63" w:rsidRDefault="003101E3" w:rsidP="00E84294">
            <w:pPr>
              <w:ind w:left="210" w:hangingChars="100" w:hanging="210"/>
            </w:pPr>
            <w:r>
              <w:rPr>
                <w:rFonts w:hint="eastAsia"/>
              </w:rPr>
              <w:t>・平成</w:t>
            </w:r>
            <w:r>
              <w:rPr>
                <w:rFonts w:hint="eastAsia"/>
              </w:rPr>
              <w:t>25</w:t>
            </w:r>
            <w:r>
              <w:rPr>
                <w:rFonts w:hint="eastAsia"/>
              </w:rPr>
              <w:t>年</w:t>
            </w:r>
            <w:r w:rsidRPr="000F2CBF">
              <w:rPr>
                <w:rFonts w:hint="eastAsia"/>
              </w:rPr>
              <w:t>住宅・土地統計調査</w:t>
            </w:r>
            <w:r>
              <w:rPr>
                <w:rFonts w:hint="eastAsia"/>
              </w:rPr>
              <w:t>から、</w:t>
            </w:r>
            <w:r w:rsidRPr="000F2CBF">
              <w:rPr>
                <w:rFonts w:hint="eastAsia"/>
              </w:rPr>
              <w:t>大阪府域の</w:t>
            </w:r>
            <w:r>
              <w:rPr>
                <w:rFonts w:hint="eastAsia"/>
              </w:rPr>
              <w:t>住宅総数</w:t>
            </w:r>
            <w:r w:rsidRPr="000F2CBF">
              <w:rPr>
                <w:rFonts w:hint="eastAsia"/>
              </w:rPr>
              <w:t>を全国の</w:t>
            </w:r>
            <w:r>
              <w:rPr>
                <w:rFonts w:hint="eastAsia"/>
              </w:rPr>
              <w:t>住宅総数</w:t>
            </w:r>
            <w:r w:rsidRPr="000F2CBF">
              <w:rPr>
                <w:rFonts w:hint="eastAsia"/>
              </w:rPr>
              <w:t>で除した率（</w:t>
            </w:r>
            <w:r>
              <w:rPr>
                <w:rFonts w:hint="eastAsia"/>
              </w:rPr>
              <w:t>7.45</w:t>
            </w:r>
            <w:r w:rsidRPr="000F2CBF">
              <w:rPr>
                <w:rFonts w:hint="eastAsia"/>
              </w:rPr>
              <w:t>%</w:t>
            </w:r>
            <w:r w:rsidRPr="000F2CBF">
              <w:rPr>
                <w:rFonts w:hint="eastAsia"/>
              </w:rPr>
              <w:t>）を排出削減見込量に乗じた。</w:t>
            </w:r>
          </w:p>
        </w:tc>
      </w:tr>
      <w:tr w:rsidR="003101E3" w:rsidRPr="00994E63" w:rsidTr="003101E3">
        <w:trPr>
          <w:cantSplit/>
          <w:trHeight w:val="776"/>
        </w:trPr>
        <w:tc>
          <w:tcPr>
            <w:tcW w:w="1701" w:type="dxa"/>
            <w:vMerge/>
          </w:tcPr>
          <w:p w:rsidR="003101E3" w:rsidRPr="00994E63" w:rsidRDefault="003101E3" w:rsidP="00E84294">
            <w:pPr>
              <w:ind w:left="210" w:hangingChars="100" w:hanging="210"/>
            </w:pPr>
          </w:p>
        </w:tc>
        <w:tc>
          <w:tcPr>
            <w:tcW w:w="1970" w:type="dxa"/>
            <w:vMerge/>
          </w:tcPr>
          <w:p w:rsidR="003101E3" w:rsidRDefault="003101E3" w:rsidP="00572952">
            <w:pPr>
              <w:ind w:left="210" w:hangingChars="100" w:hanging="210"/>
            </w:pPr>
          </w:p>
        </w:tc>
        <w:tc>
          <w:tcPr>
            <w:tcW w:w="1953" w:type="dxa"/>
            <w:vMerge/>
          </w:tcPr>
          <w:p w:rsidR="003101E3" w:rsidRDefault="003101E3" w:rsidP="004360B6">
            <w:pPr>
              <w:ind w:left="210" w:hangingChars="100" w:hanging="210"/>
            </w:pPr>
          </w:p>
        </w:tc>
        <w:tc>
          <w:tcPr>
            <w:tcW w:w="1901" w:type="dxa"/>
            <w:vMerge/>
          </w:tcPr>
          <w:p w:rsidR="003101E3" w:rsidRDefault="003101E3" w:rsidP="00572952">
            <w:pPr>
              <w:ind w:left="210" w:hangingChars="100" w:hanging="210"/>
            </w:pPr>
          </w:p>
        </w:tc>
        <w:tc>
          <w:tcPr>
            <w:tcW w:w="840" w:type="dxa"/>
          </w:tcPr>
          <w:p w:rsidR="003101E3" w:rsidRDefault="003101E3" w:rsidP="00E84294">
            <w:pPr>
              <w:ind w:left="210" w:hangingChars="100" w:hanging="210"/>
            </w:pPr>
            <w:r>
              <w:rPr>
                <w:rFonts w:hint="eastAsia"/>
              </w:rPr>
              <w:t>2013</w:t>
            </w:r>
          </w:p>
          <w:p w:rsidR="003101E3" w:rsidRDefault="003101E3" w:rsidP="00E84294">
            <w:pPr>
              <w:ind w:left="210" w:hangingChars="100" w:hanging="210"/>
            </w:pPr>
            <w:r>
              <w:rPr>
                <w:rFonts w:hint="eastAsia"/>
              </w:rPr>
              <w:t>年度</w:t>
            </w:r>
          </w:p>
        </w:tc>
        <w:tc>
          <w:tcPr>
            <w:tcW w:w="1535" w:type="dxa"/>
            <w:vAlign w:val="center"/>
          </w:tcPr>
          <w:p w:rsidR="003101E3" w:rsidRDefault="003101E3" w:rsidP="00A83DA9">
            <w:pPr>
              <w:ind w:left="210" w:hangingChars="100" w:hanging="210"/>
              <w:jc w:val="center"/>
            </w:pPr>
            <w:r>
              <w:rPr>
                <w:rFonts w:hint="eastAsia"/>
              </w:rPr>
              <w:t>422</w:t>
            </w:r>
          </w:p>
        </w:tc>
        <w:tc>
          <w:tcPr>
            <w:tcW w:w="1670" w:type="dxa"/>
            <w:gridSpan w:val="2"/>
            <w:vMerge/>
            <w:vAlign w:val="center"/>
          </w:tcPr>
          <w:p w:rsidR="003101E3" w:rsidRDefault="003101E3" w:rsidP="00D225F7">
            <w:pPr>
              <w:ind w:left="210" w:hangingChars="100" w:hanging="210"/>
              <w:jc w:val="center"/>
            </w:pPr>
          </w:p>
        </w:tc>
        <w:tc>
          <w:tcPr>
            <w:tcW w:w="1537" w:type="dxa"/>
            <w:gridSpan w:val="2"/>
            <w:vMerge/>
            <w:vAlign w:val="center"/>
          </w:tcPr>
          <w:p w:rsidR="003101E3" w:rsidRDefault="003101E3" w:rsidP="00D225F7">
            <w:pPr>
              <w:ind w:left="210" w:hangingChars="100" w:hanging="210"/>
              <w:jc w:val="center"/>
            </w:pPr>
          </w:p>
        </w:tc>
        <w:tc>
          <w:tcPr>
            <w:tcW w:w="3847" w:type="dxa"/>
            <w:vMerge/>
          </w:tcPr>
          <w:p w:rsidR="003101E3" w:rsidRDefault="003101E3" w:rsidP="004360B6">
            <w:pPr>
              <w:ind w:left="210" w:hangingChars="100" w:hanging="210"/>
            </w:pPr>
          </w:p>
        </w:tc>
        <w:tc>
          <w:tcPr>
            <w:tcW w:w="1733" w:type="dxa"/>
            <w:vMerge/>
          </w:tcPr>
          <w:p w:rsidR="003101E3" w:rsidRPr="00994E63" w:rsidRDefault="003101E3" w:rsidP="00E84294">
            <w:pPr>
              <w:ind w:left="210" w:hangingChars="100" w:hanging="210"/>
            </w:pPr>
          </w:p>
        </w:tc>
        <w:tc>
          <w:tcPr>
            <w:tcW w:w="1567" w:type="dxa"/>
            <w:vMerge/>
          </w:tcPr>
          <w:p w:rsidR="003101E3" w:rsidRPr="00994E63" w:rsidRDefault="003101E3" w:rsidP="00E84294">
            <w:pPr>
              <w:ind w:left="210" w:hangingChars="100" w:hanging="210"/>
            </w:pPr>
          </w:p>
        </w:tc>
      </w:tr>
      <w:tr w:rsidR="003101E3" w:rsidRPr="00994E63" w:rsidTr="003101E3">
        <w:trPr>
          <w:cantSplit/>
          <w:trHeight w:val="776"/>
        </w:trPr>
        <w:tc>
          <w:tcPr>
            <w:tcW w:w="1701" w:type="dxa"/>
            <w:vMerge/>
          </w:tcPr>
          <w:p w:rsidR="003101E3" w:rsidRPr="00994E63" w:rsidRDefault="003101E3" w:rsidP="00E84294">
            <w:pPr>
              <w:ind w:left="210" w:hangingChars="100" w:hanging="210"/>
            </w:pPr>
          </w:p>
        </w:tc>
        <w:tc>
          <w:tcPr>
            <w:tcW w:w="1970" w:type="dxa"/>
            <w:vMerge/>
          </w:tcPr>
          <w:p w:rsidR="003101E3" w:rsidRDefault="003101E3" w:rsidP="00572952">
            <w:pPr>
              <w:ind w:left="210" w:hangingChars="100" w:hanging="210"/>
            </w:pPr>
          </w:p>
        </w:tc>
        <w:tc>
          <w:tcPr>
            <w:tcW w:w="1953" w:type="dxa"/>
            <w:vMerge/>
          </w:tcPr>
          <w:p w:rsidR="003101E3" w:rsidRDefault="003101E3" w:rsidP="004360B6">
            <w:pPr>
              <w:ind w:left="210" w:hangingChars="100" w:hanging="210"/>
            </w:pPr>
          </w:p>
        </w:tc>
        <w:tc>
          <w:tcPr>
            <w:tcW w:w="1901" w:type="dxa"/>
            <w:vMerge/>
          </w:tcPr>
          <w:p w:rsidR="003101E3" w:rsidRDefault="003101E3" w:rsidP="00572952">
            <w:pPr>
              <w:ind w:left="210" w:hangingChars="100" w:hanging="210"/>
            </w:pPr>
          </w:p>
        </w:tc>
        <w:tc>
          <w:tcPr>
            <w:tcW w:w="840" w:type="dxa"/>
          </w:tcPr>
          <w:p w:rsidR="003101E3" w:rsidRDefault="003101E3" w:rsidP="00E84294">
            <w:pPr>
              <w:ind w:left="210" w:hangingChars="100" w:hanging="210"/>
            </w:pPr>
            <w:r>
              <w:rPr>
                <w:rFonts w:hint="eastAsia"/>
              </w:rPr>
              <w:t>2020</w:t>
            </w:r>
          </w:p>
          <w:p w:rsidR="003101E3" w:rsidRDefault="003101E3" w:rsidP="00E84294">
            <w:pPr>
              <w:ind w:left="210" w:hangingChars="100" w:hanging="210"/>
            </w:pPr>
            <w:r>
              <w:rPr>
                <w:rFonts w:hint="eastAsia"/>
              </w:rPr>
              <w:t>年度</w:t>
            </w:r>
          </w:p>
        </w:tc>
        <w:tc>
          <w:tcPr>
            <w:tcW w:w="1535" w:type="dxa"/>
            <w:vAlign w:val="center"/>
          </w:tcPr>
          <w:p w:rsidR="003101E3" w:rsidRDefault="003101E3" w:rsidP="00A83DA9">
            <w:pPr>
              <w:ind w:left="210" w:hangingChars="100" w:hanging="210"/>
              <w:jc w:val="center"/>
            </w:pPr>
            <w:r>
              <w:rPr>
                <w:rFonts w:hint="eastAsia"/>
              </w:rPr>
              <w:t>720</w:t>
            </w:r>
          </w:p>
        </w:tc>
        <w:tc>
          <w:tcPr>
            <w:tcW w:w="1670" w:type="dxa"/>
            <w:gridSpan w:val="2"/>
            <w:vMerge/>
            <w:vAlign w:val="center"/>
          </w:tcPr>
          <w:p w:rsidR="003101E3" w:rsidRDefault="003101E3" w:rsidP="00D225F7">
            <w:pPr>
              <w:ind w:left="210" w:hangingChars="100" w:hanging="210"/>
              <w:jc w:val="center"/>
            </w:pPr>
          </w:p>
        </w:tc>
        <w:tc>
          <w:tcPr>
            <w:tcW w:w="1537" w:type="dxa"/>
            <w:gridSpan w:val="2"/>
            <w:vMerge/>
            <w:vAlign w:val="center"/>
          </w:tcPr>
          <w:p w:rsidR="003101E3" w:rsidRDefault="003101E3" w:rsidP="00D225F7">
            <w:pPr>
              <w:ind w:left="210" w:hangingChars="100" w:hanging="210"/>
              <w:jc w:val="center"/>
            </w:pPr>
          </w:p>
        </w:tc>
        <w:tc>
          <w:tcPr>
            <w:tcW w:w="3847" w:type="dxa"/>
            <w:vMerge/>
          </w:tcPr>
          <w:p w:rsidR="003101E3" w:rsidRDefault="003101E3" w:rsidP="004360B6">
            <w:pPr>
              <w:ind w:left="210" w:hangingChars="100" w:hanging="210"/>
            </w:pPr>
          </w:p>
        </w:tc>
        <w:tc>
          <w:tcPr>
            <w:tcW w:w="1733" w:type="dxa"/>
            <w:vMerge/>
          </w:tcPr>
          <w:p w:rsidR="003101E3" w:rsidRPr="00994E63" w:rsidRDefault="003101E3" w:rsidP="00E84294">
            <w:pPr>
              <w:ind w:left="210" w:hangingChars="100" w:hanging="210"/>
            </w:pPr>
          </w:p>
        </w:tc>
        <w:tc>
          <w:tcPr>
            <w:tcW w:w="1567" w:type="dxa"/>
            <w:vMerge/>
          </w:tcPr>
          <w:p w:rsidR="003101E3" w:rsidRPr="00994E63" w:rsidRDefault="003101E3" w:rsidP="00E84294">
            <w:pPr>
              <w:ind w:left="210" w:hangingChars="100" w:hanging="210"/>
            </w:pPr>
          </w:p>
        </w:tc>
      </w:tr>
      <w:tr w:rsidR="003101E3" w:rsidRPr="00994E63" w:rsidTr="003101E3">
        <w:trPr>
          <w:cantSplit/>
          <w:trHeight w:val="692"/>
        </w:trPr>
        <w:tc>
          <w:tcPr>
            <w:tcW w:w="1701" w:type="dxa"/>
            <w:vMerge/>
          </w:tcPr>
          <w:p w:rsidR="003101E3" w:rsidRPr="00994E63" w:rsidRDefault="003101E3" w:rsidP="00E84294">
            <w:pPr>
              <w:ind w:left="210" w:hangingChars="100" w:hanging="210"/>
            </w:pPr>
          </w:p>
        </w:tc>
        <w:tc>
          <w:tcPr>
            <w:tcW w:w="1970" w:type="dxa"/>
            <w:vMerge/>
          </w:tcPr>
          <w:p w:rsidR="003101E3" w:rsidRDefault="003101E3" w:rsidP="00572952">
            <w:pPr>
              <w:ind w:left="210" w:hangingChars="100" w:hanging="210"/>
            </w:pPr>
          </w:p>
        </w:tc>
        <w:tc>
          <w:tcPr>
            <w:tcW w:w="1953" w:type="dxa"/>
            <w:vMerge/>
          </w:tcPr>
          <w:p w:rsidR="003101E3" w:rsidRDefault="003101E3" w:rsidP="004360B6">
            <w:pPr>
              <w:ind w:left="210" w:hangingChars="100" w:hanging="210"/>
            </w:pPr>
          </w:p>
        </w:tc>
        <w:tc>
          <w:tcPr>
            <w:tcW w:w="1901" w:type="dxa"/>
            <w:vMerge/>
          </w:tcPr>
          <w:p w:rsidR="003101E3" w:rsidRDefault="003101E3" w:rsidP="00572952">
            <w:pPr>
              <w:ind w:left="210" w:hangingChars="100" w:hanging="210"/>
            </w:pPr>
          </w:p>
        </w:tc>
        <w:tc>
          <w:tcPr>
            <w:tcW w:w="840" w:type="dxa"/>
          </w:tcPr>
          <w:p w:rsidR="003101E3" w:rsidRDefault="003101E3" w:rsidP="00E84294">
            <w:pPr>
              <w:ind w:left="210" w:hangingChars="100" w:hanging="210"/>
            </w:pPr>
            <w:r>
              <w:rPr>
                <w:rFonts w:hint="eastAsia"/>
              </w:rPr>
              <w:t>2030</w:t>
            </w:r>
          </w:p>
          <w:p w:rsidR="003101E3" w:rsidRPr="00994E63" w:rsidRDefault="003101E3" w:rsidP="00E84294">
            <w:pPr>
              <w:ind w:left="210" w:hangingChars="100" w:hanging="210"/>
            </w:pPr>
            <w:r>
              <w:rPr>
                <w:rFonts w:hint="eastAsia"/>
              </w:rPr>
              <w:t>年度</w:t>
            </w:r>
          </w:p>
        </w:tc>
        <w:tc>
          <w:tcPr>
            <w:tcW w:w="1535" w:type="dxa"/>
            <w:vAlign w:val="center"/>
          </w:tcPr>
          <w:p w:rsidR="003101E3" w:rsidRPr="00994E63" w:rsidRDefault="003101E3" w:rsidP="00A83DA9">
            <w:pPr>
              <w:ind w:left="210" w:hangingChars="100" w:hanging="210"/>
              <w:jc w:val="center"/>
            </w:pPr>
            <w:r>
              <w:rPr>
                <w:rFonts w:hint="eastAsia"/>
              </w:rPr>
              <w:t>448</w:t>
            </w:r>
          </w:p>
        </w:tc>
        <w:tc>
          <w:tcPr>
            <w:tcW w:w="815" w:type="dxa"/>
            <w:vMerge w:val="restart"/>
            <w:vAlign w:val="center"/>
          </w:tcPr>
          <w:p w:rsidR="003101E3" w:rsidRDefault="003101E3" w:rsidP="00A83DA9">
            <w:pPr>
              <w:ind w:left="210" w:hangingChars="100" w:hanging="210"/>
              <w:jc w:val="center"/>
            </w:pPr>
            <w:r>
              <w:rPr>
                <w:rFonts w:hint="eastAsia"/>
              </w:rPr>
              <w:t>2013</w:t>
            </w:r>
          </w:p>
          <w:p w:rsidR="003101E3" w:rsidRPr="00994E63" w:rsidRDefault="003101E3" w:rsidP="00A83DA9">
            <w:pPr>
              <w:ind w:left="210" w:hangingChars="100" w:hanging="210"/>
              <w:jc w:val="center"/>
            </w:pPr>
            <w:r>
              <w:rPr>
                <w:rFonts w:hint="eastAsia"/>
              </w:rPr>
              <w:t>年度</w:t>
            </w:r>
          </w:p>
        </w:tc>
        <w:tc>
          <w:tcPr>
            <w:tcW w:w="855" w:type="dxa"/>
            <w:vMerge w:val="restart"/>
            <w:vAlign w:val="center"/>
          </w:tcPr>
          <w:p w:rsidR="003101E3" w:rsidRPr="00994E63" w:rsidRDefault="003101E3" w:rsidP="0045289A">
            <w:pPr>
              <w:ind w:left="210" w:hangingChars="100" w:hanging="210"/>
              <w:jc w:val="center"/>
            </w:pPr>
            <w:r>
              <w:rPr>
                <w:rFonts w:hint="eastAsia"/>
              </w:rPr>
              <w:t>11</w:t>
            </w:r>
          </w:p>
        </w:tc>
        <w:tc>
          <w:tcPr>
            <w:tcW w:w="759" w:type="dxa"/>
            <w:vMerge w:val="restart"/>
            <w:vAlign w:val="center"/>
          </w:tcPr>
          <w:p w:rsidR="003101E3" w:rsidRDefault="003101E3" w:rsidP="00A83DA9">
            <w:pPr>
              <w:ind w:left="210" w:hangingChars="100" w:hanging="210"/>
              <w:jc w:val="center"/>
            </w:pPr>
            <w:r>
              <w:rPr>
                <w:rFonts w:hint="eastAsia"/>
              </w:rPr>
              <w:t>2013</w:t>
            </w:r>
          </w:p>
          <w:p w:rsidR="003101E3" w:rsidRPr="00994E63" w:rsidRDefault="003101E3" w:rsidP="00A83DA9">
            <w:pPr>
              <w:ind w:left="210" w:hangingChars="100" w:hanging="210"/>
              <w:jc w:val="center"/>
            </w:pPr>
            <w:r>
              <w:rPr>
                <w:rFonts w:hint="eastAsia"/>
              </w:rPr>
              <w:t>年度</w:t>
            </w:r>
          </w:p>
        </w:tc>
        <w:tc>
          <w:tcPr>
            <w:tcW w:w="778" w:type="dxa"/>
            <w:vMerge w:val="restart"/>
            <w:vAlign w:val="center"/>
          </w:tcPr>
          <w:p w:rsidR="003101E3" w:rsidRPr="00994E63" w:rsidRDefault="003101E3" w:rsidP="0045289A">
            <w:pPr>
              <w:ind w:left="210" w:hangingChars="100" w:hanging="210"/>
              <w:jc w:val="center"/>
            </w:pPr>
            <w:r>
              <w:rPr>
                <w:rFonts w:hint="eastAsia"/>
              </w:rPr>
              <w:t>18</w:t>
            </w:r>
          </w:p>
        </w:tc>
        <w:tc>
          <w:tcPr>
            <w:tcW w:w="3847" w:type="dxa"/>
            <w:vMerge/>
          </w:tcPr>
          <w:p w:rsidR="003101E3" w:rsidRDefault="003101E3" w:rsidP="004360B6">
            <w:pPr>
              <w:ind w:left="210" w:hangingChars="100" w:hanging="210"/>
            </w:pPr>
          </w:p>
        </w:tc>
        <w:tc>
          <w:tcPr>
            <w:tcW w:w="1733" w:type="dxa"/>
            <w:vMerge w:val="restart"/>
            <w:vAlign w:val="center"/>
          </w:tcPr>
          <w:p w:rsidR="003101E3" w:rsidRPr="00994E63" w:rsidRDefault="003101E3" w:rsidP="0045289A">
            <w:pPr>
              <w:ind w:left="210" w:hangingChars="100" w:hanging="210"/>
              <w:jc w:val="center"/>
            </w:pPr>
            <w:r>
              <w:rPr>
                <w:rFonts w:hint="eastAsia"/>
              </w:rPr>
              <w:t>1.3</w:t>
            </w:r>
          </w:p>
        </w:tc>
        <w:tc>
          <w:tcPr>
            <w:tcW w:w="1567" w:type="dxa"/>
            <w:vMerge/>
          </w:tcPr>
          <w:p w:rsidR="003101E3" w:rsidRPr="00994E63" w:rsidRDefault="003101E3" w:rsidP="00E84294">
            <w:pPr>
              <w:ind w:left="210" w:hangingChars="100" w:hanging="210"/>
            </w:pPr>
          </w:p>
        </w:tc>
      </w:tr>
      <w:tr w:rsidR="003101E3" w:rsidRPr="00994E63" w:rsidTr="003101E3">
        <w:trPr>
          <w:cantSplit/>
          <w:trHeight w:val="792"/>
        </w:trPr>
        <w:tc>
          <w:tcPr>
            <w:tcW w:w="1701" w:type="dxa"/>
            <w:vMerge/>
          </w:tcPr>
          <w:p w:rsidR="003101E3" w:rsidRPr="00994E63" w:rsidRDefault="003101E3" w:rsidP="00E84294">
            <w:pPr>
              <w:ind w:left="210" w:hangingChars="100" w:hanging="210"/>
            </w:pPr>
          </w:p>
        </w:tc>
        <w:tc>
          <w:tcPr>
            <w:tcW w:w="1970" w:type="dxa"/>
            <w:vMerge/>
          </w:tcPr>
          <w:p w:rsidR="003101E3" w:rsidRDefault="003101E3" w:rsidP="00572952">
            <w:pPr>
              <w:ind w:left="210" w:hangingChars="100" w:hanging="210"/>
            </w:pPr>
          </w:p>
        </w:tc>
        <w:tc>
          <w:tcPr>
            <w:tcW w:w="1953" w:type="dxa"/>
            <w:vMerge/>
          </w:tcPr>
          <w:p w:rsidR="003101E3" w:rsidRDefault="003101E3" w:rsidP="004360B6">
            <w:pPr>
              <w:ind w:left="210" w:hangingChars="100" w:hanging="210"/>
            </w:pPr>
          </w:p>
        </w:tc>
        <w:tc>
          <w:tcPr>
            <w:tcW w:w="1901" w:type="dxa"/>
            <w:vMerge/>
          </w:tcPr>
          <w:p w:rsidR="003101E3" w:rsidRDefault="003101E3" w:rsidP="00572952">
            <w:pPr>
              <w:ind w:left="210" w:hangingChars="100" w:hanging="210"/>
            </w:pPr>
          </w:p>
        </w:tc>
        <w:tc>
          <w:tcPr>
            <w:tcW w:w="2375" w:type="dxa"/>
            <w:gridSpan w:val="2"/>
            <w:vAlign w:val="center"/>
          </w:tcPr>
          <w:p w:rsidR="003101E3" w:rsidRDefault="003101E3" w:rsidP="003101E3">
            <w:pPr>
              <w:ind w:left="210" w:hangingChars="100" w:hanging="210"/>
              <w:jc w:val="center"/>
            </w:pPr>
            <w:r>
              <w:rPr>
                <w:rFonts w:hint="eastAsia"/>
              </w:rPr>
              <w:t>累積導入台数</w:t>
            </w:r>
          </w:p>
          <w:p w:rsidR="003101E3" w:rsidRPr="00994E63" w:rsidRDefault="003101E3" w:rsidP="003101E3">
            <w:pPr>
              <w:ind w:left="210" w:hangingChars="100" w:hanging="210"/>
              <w:jc w:val="center"/>
            </w:pPr>
            <w:r>
              <w:rPr>
                <w:rFonts w:hint="eastAsia"/>
              </w:rPr>
              <w:t>潜熱回収型（万台）</w:t>
            </w:r>
          </w:p>
        </w:tc>
        <w:tc>
          <w:tcPr>
            <w:tcW w:w="815" w:type="dxa"/>
            <w:vMerge/>
            <w:vAlign w:val="center"/>
          </w:tcPr>
          <w:p w:rsidR="003101E3" w:rsidRDefault="003101E3" w:rsidP="00A83DA9">
            <w:pPr>
              <w:ind w:left="210" w:hangingChars="100" w:hanging="210"/>
              <w:jc w:val="center"/>
            </w:pPr>
          </w:p>
        </w:tc>
        <w:tc>
          <w:tcPr>
            <w:tcW w:w="855" w:type="dxa"/>
            <w:vMerge/>
            <w:vAlign w:val="center"/>
          </w:tcPr>
          <w:p w:rsidR="003101E3" w:rsidRPr="00994E63" w:rsidRDefault="003101E3" w:rsidP="0045289A">
            <w:pPr>
              <w:ind w:left="210" w:hangingChars="100" w:hanging="210"/>
              <w:jc w:val="center"/>
            </w:pPr>
          </w:p>
        </w:tc>
        <w:tc>
          <w:tcPr>
            <w:tcW w:w="759" w:type="dxa"/>
            <w:vMerge/>
            <w:vAlign w:val="center"/>
          </w:tcPr>
          <w:p w:rsidR="003101E3" w:rsidRDefault="003101E3" w:rsidP="00A83DA9">
            <w:pPr>
              <w:ind w:left="210" w:hangingChars="100" w:hanging="210"/>
              <w:jc w:val="center"/>
            </w:pPr>
          </w:p>
        </w:tc>
        <w:tc>
          <w:tcPr>
            <w:tcW w:w="778" w:type="dxa"/>
            <w:vMerge/>
            <w:vAlign w:val="center"/>
          </w:tcPr>
          <w:p w:rsidR="003101E3" w:rsidRPr="00994E63" w:rsidRDefault="003101E3" w:rsidP="0045289A">
            <w:pPr>
              <w:ind w:left="210" w:hangingChars="100" w:hanging="210"/>
              <w:jc w:val="center"/>
            </w:pPr>
          </w:p>
        </w:tc>
        <w:tc>
          <w:tcPr>
            <w:tcW w:w="3847" w:type="dxa"/>
            <w:vMerge/>
          </w:tcPr>
          <w:p w:rsidR="003101E3" w:rsidRDefault="003101E3" w:rsidP="004360B6">
            <w:pPr>
              <w:ind w:left="210" w:hangingChars="100" w:hanging="210"/>
            </w:pPr>
          </w:p>
        </w:tc>
        <w:tc>
          <w:tcPr>
            <w:tcW w:w="1733" w:type="dxa"/>
            <w:vMerge/>
            <w:vAlign w:val="center"/>
          </w:tcPr>
          <w:p w:rsidR="003101E3" w:rsidRPr="00994E63" w:rsidRDefault="003101E3" w:rsidP="0045289A">
            <w:pPr>
              <w:ind w:left="210" w:hangingChars="100" w:hanging="210"/>
              <w:jc w:val="center"/>
            </w:pPr>
          </w:p>
        </w:tc>
        <w:tc>
          <w:tcPr>
            <w:tcW w:w="1567" w:type="dxa"/>
            <w:vMerge/>
          </w:tcPr>
          <w:p w:rsidR="003101E3" w:rsidRPr="00994E63" w:rsidRDefault="003101E3" w:rsidP="00E84294">
            <w:pPr>
              <w:ind w:left="210" w:hangingChars="100" w:hanging="210"/>
            </w:pPr>
          </w:p>
        </w:tc>
      </w:tr>
      <w:tr w:rsidR="003101E3" w:rsidRPr="00994E63" w:rsidTr="003101E3">
        <w:trPr>
          <w:cantSplit/>
          <w:trHeight w:val="692"/>
        </w:trPr>
        <w:tc>
          <w:tcPr>
            <w:tcW w:w="1701" w:type="dxa"/>
            <w:vMerge/>
          </w:tcPr>
          <w:p w:rsidR="003101E3" w:rsidRPr="00994E63" w:rsidRDefault="003101E3" w:rsidP="00E84294">
            <w:pPr>
              <w:ind w:left="210" w:hangingChars="100" w:hanging="210"/>
            </w:pPr>
          </w:p>
        </w:tc>
        <w:tc>
          <w:tcPr>
            <w:tcW w:w="1970" w:type="dxa"/>
            <w:vMerge/>
          </w:tcPr>
          <w:p w:rsidR="003101E3" w:rsidRDefault="003101E3" w:rsidP="00572952">
            <w:pPr>
              <w:ind w:left="210" w:hangingChars="100" w:hanging="210"/>
            </w:pPr>
          </w:p>
        </w:tc>
        <w:tc>
          <w:tcPr>
            <w:tcW w:w="1953" w:type="dxa"/>
            <w:vMerge/>
          </w:tcPr>
          <w:p w:rsidR="003101E3" w:rsidRDefault="003101E3" w:rsidP="004360B6">
            <w:pPr>
              <w:ind w:left="210" w:hangingChars="100" w:hanging="210"/>
            </w:pPr>
          </w:p>
        </w:tc>
        <w:tc>
          <w:tcPr>
            <w:tcW w:w="1901" w:type="dxa"/>
            <w:vMerge/>
          </w:tcPr>
          <w:p w:rsidR="003101E3" w:rsidRDefault="003101E3" w:rsidP="00572952">
            <w:pPr>
              <w:ind w:left="210" w:hangingChars="100" w:hanging="210"/>
            </w:pPr>
          </w:p>
        </w:tc>
        <w:tc>
          <w:tcPr>
            <w:tcW w:w="840" w:type="dxa"/>
          </w:tcPr>
          <w:p w:rsidR="003101E3" w:rsidRDefault="003101E3" w:rsidP="00E84294">
            <w:pPr>
              <w:ind w:left="210" w:hangingChars="100" w:hanging="210"/>
            </w:pPr>
            <w:r>
              <w:rPr>
                <w:rFonts w:hint="eastAsia"/>
              </w:rPr>
              <w:t>2013</w:t>
            </w:r>
          </w:p>
          <w:p w:rsidR="003101E3" w:rsidRPr="00994E63" w:rsidRDefault="003101E3" w:rsidP="00E84294">
            <w:pPr>
              <w:ind w:left="210" w:hangingChars="100" w:hanging="210"/>
            </w:pPr>
            <w:r>
              <w:rPr>
                <w:rFonts w:hint="eastAsia"/>
              </w:rPr>
              <w:t>年度</w:t>
            </w:r>
          </w:p>
        </w:tc>
        <w:tc>
          <w:tcPr>
            <w:tcW w:w="1535" w:type="dxa"/>
            <w:vAlign w:val="center"/>
          </w:tcPr>
          <w:p w:rsidR="003101E3" w:rsidRPr="00994E63" w:rsidRDefault="003101E3" w:rsidP="00A83DA9">
            <w:pPr>
              <w:ind w:left="210" w:hangingChars="100" w:hanging="210"/>
              <w:jc w:val="center"/>
            </w:pPr>
            <w:r>
              <w:rPr>
                <w:rFonts w:hint="eastAsia"/>
              </w:rPr>
              <w:t>448</w:t>
            </w:r>
          </w:p>
        </w:tc>
        <w:tc>
          <w:tcPr>
            <w:tcW w:w="815" w:type="dxa"/>
            <w:vMerge/>
            <w:vAlign w:val="center"/>
          </w:tcPr>
          <w:p w:rsidR="003101E3" w:rsidRDefault="003101E3" w:rsidP="00A83DA9">
            <w:pPr>
              <w:ind w:left="210" w:hangingChars="100" w:hanging="210"/>
              <w:jc w:val="center"/>
            </w:pPr>
          </w:p>
        </w:tc>
        <w:tc>
          <w:tcPr>
            <w:tcW w:w="855" w:type="dxa"/>
            <w:vMerge/>
            <w:vAlign w:val="center"/>
          </w:tcPr>
          <w:p w:rsidR="003101E3" w:rsidRPr="00994E63" w:rsidRDefault="003101E3" w:rsidP="0045289A">
            <w:pPr>
              <w:ind w:left="210" w:hangingChars="100" w:hanging="210"/>
              <w:jc w:val="center"/>
            </w:pPr>
          </w:p>
        </w:tc>
        <w:tc>
          <w:tcPr>
            <w:tcW w:w="759" w:type="dxa"/>
            <w:vMerge/>
            <w:vAlign w:val="center"/>
          </w:tcPr>
          <w:p w:rsidR="003101E3" w:rsidRDefault="003101E3" w:rsidP="00A83DA9">
            <w:pPr>
              <w:ind w:left="210" w:hangingChars="100" w:hanging="210"/>
              <w:jc w:val="center"/>
            </w:pPr>
          </w:p>
        </w:tc>
        <w:tc>
          <w:tcPr>
            <w:tcW w:w="778" w:type="dxa"/>
            <w:vMerge/>
            <w:vAlign w:val="center"/>
          </w:tcPr>
          <w:p w:rsidR="003101E3" w:rsidRPr="00994E63" w:rsidRDefault="003101E3" w:rsidP="0045289A">
            <w:pPr>
              <w:ind w:left="210" w:hangingChars="100" w:hanging="210"/>
              <w:jc w:val="center"/>
            </w:pPr>
          </w:p>
        </w:tc>
        <w:tc>
          <w:tcPr>
            <w:tcW w:w="3847" w:type="dxa"/>
            <w:vMerge/>
          </w:tcPr>
          <w:p w:rsidR="003101E3" w:rsidRDefault="003101E3" w:rsidP="004360B6">
            <w:pPr>
              <w:ind w:left="210" w:hangingChars="100" w:hanging="210"/>
            </w:pPr>
          </w:p>
        </w:tc>
        <w:tc>
          <w:tcPr>
            <w:tcW w:w="1733" w:type="dxa"/>
            <w:vMerge/>
            <w:vAlign w:val="center"/>
          </w:tcPr>
          <w:p w:rsidR="003101E3" w:rsidRPr="00994E63" w:rsidRDefault="003101E3" w:rsidP="0045289A">
            <w:pPr>
              <w:ind w:left="210" w:hangingChars="100" w:hanging="210"/>
              <w:jc w:val="center"/>
            </w:pPr>
          </w:p>
        </w:tc>
        <w:tc>
          <w:tcPr>
            <w:tcW w:w="1567" w:type="dxa"/>
            <w:vMerge/>
          </w:tcPr>
          <w:p w:rsidR="003101E3" w:rsidRPr="00994E63" w:rsidRDefault="003101E3" w:rsidP="00E84294">
            <w:pPr>
              <w:ind w:left="210" w:hangingChars="100" w:hanging="210"/>
            </w:pPr>
          </w:p>
        </w:tc>
      </w:tr>
      <w:tr w:rsidR="003101E3" w:rsidRPr="00994E63" w:rsidTr="003101E3">
        <w:trPr>
          <w:cantSplit/>
          <w:trHeight w:val="755"/>
        </w:trPr>
        <w:tc>
          <w:tcPr>
            <w:tcW w:w="1701" w:type="dxa"/>
            <w:vMerge/>
          </w:tcPr>
          <w:p w:rsidR="003101E3" w:rsidRPr="00994E63" w:rsidRDefault="003101E3" w:rsidP="00E84294">
            <w:pPr>
              <w:ind w:left="210" w:hangingChars="100" w:hanging="210"/>
            </w:pPr>
          </w:p>
        </w:tc>
        <w:tc>
          <w:tcPr>
            <w:tcW w:w="1970" w:type="dxa"/>
            <w:vMerge/>
          </w:tcPr>
          <w:p w:rsidR="003101E3" w:rsidRDefault="003101E3" w:rsidP="00572952">
            <w:pPr>
              <w:ind w:left="210" w:hangingChars="100" w:hanging="210"/>
            </w:pPr>
          </w:p>
        </w:tc>
        <w:tc>
          <w:tcPr>
            <w:tcW w:w="1953" w:type="dxa"/>
            <w:vMerge/>
          </w:tcPr>
          <w:p w:rsidR="003101E3" w:rsidRDefault="003101E3" w:rsidP="004360B6">
            <w:pPr>
              <w:ind w:left="210" w:hangingChars="100" w:hanging="210"/>
            </w:pPr>
          </w:p>
        </w:tc>
        <w:tc>
          <w:tcPr>
            <w:tcW w:w="1901" w:type="dxa"/>
            <w:vMerge/>
          </w:tcPr>
          <w:p w:rsidR="003101E3" w:rsidRDefault="003101E3" w:rsidP="00572952">
            <w:pPr>
              <w:ind w:left="210" w:hangingChars="100" w:hanging="210"/>
            </w:pPr>
          </w:p>
        </w:tc>
        <w:tc>
          <w:tcPr>
            <w:tcW w:w="840" w:type="dxa"/>
          </w:tcPr>
          <w:p w:rsidR="003101E3" w:rsidRDefault="003101E3" w:rsidP="00E84294">
            <w:pPr>
              <w:ind w:left="210" w:hangingChars="100" w:hanging="210"/>
            </w:pPr>
            <w:r>
              <w:rPr>
                <w:rFonts w:hint="eastAsia"/>
              </w:rPr>
              <w:t>2020</w:t>
            </w:r>
          </w:p>
          <w:p w:rsidR="003101E3" w:rsidRPr="00D84814" w:rsidRDefault="003101E3" w:rsidP="00E84294">
            <w:pPr>
              <w:ind w:left="210" w:hangingChars="100" w:hanging="210"/>
            </w:pPr>
            <w:r>
              <w:rPr>
                <w:rFonts w:hint="eastAsia"/>
              </w:rPr>
              <w:t>年度</w:t>
            </w:r>
          </w:p>
        </w:tc>
        <w:tc>
          <w:tcPr>
            <w:tcW w:w="1535" w:type="dxa"/>
            <w:vAlign w:val="center"/>
          </w:tcPr>
          <w:p w:rsidR="003101E3" w:rsidRPr="00D84814" w:rsidRDefault="003101E3" w:rsidP="00A83DA9">
            <w:pPr>
              <w:ind w:left="210" w:hangingChars="100" w:hanging="210"/>
              <w:jc w:val="center"/>
            </w:pPr>
            <w:r>
              <w:rPr>
                <w:rFonts w:hint="eastAsia"/>
              </w:rPr>
              <w:t>1,800</w:t>
            </w:r>
          </w:p>
        </w:tc>
        <w:tc>
          <w:tcPr>
            <w:tcW w:w="815" w:type="dxa"/>
            <w:vMerge w:val="restart"/>
            <w:vAlign w:val="center"/>
          </w:tcPr>
          <w:p w:rsidR="003101E3" w:rsidRDefault="003101E3" w:rsidP="00A83DA9">
            <w:pPr>
              <w:ind w:left="210" w:hangingChars="100" w:hanging="210"/>
              <w:jc w:val="center"/>
            </w:pPr>
            <w:r>
              <w:rPr>
                <w:rFonts w:hint="eastAsia"/>
              </w:rPr>
              <w:t>2020</w:t>
            </w:r>
          </w:p>
          <w:p w:rsidR="003101E3" w:rsidRPr="00994E63" w:rsidRDefault="003101E3" w:rsidP="00A83DA9">
            <w:pPr>
              <w:ind w:left="210" w:hangingChars="100" w:hanging="210"/>
              <w:jc w:val="center"/>
            </w:pPr>
            <w:r>
              <w:rPr>
                <w:rFonts w:hint="eastAsia"/>
              </w:rPr>
              <w:t>年度</w:t>
            </w:r>
          </w:p>
        </w:tc>
        <w:tc>
          <w:tcPr>
            <w:tcW w:w="855" w:type="dxa"/>
            <w:vMerge w:val="restart"/>
            <w:vAlign w:val="center"/>
          </w:tcPr>
          <w:p w:rsidR="003101E3" w:rsidRPr="00994E63" w:rsidRDefault="003101E3" w:rsidP="0045289A">
            <w:pPr>
              <w:ind w:left="210" w:hangingChars="100" w:hanging="210"/>
              <w:jc w:val="center"/>
            </w:pPr>
            <w:r>
              <w:rPr>
                <w:rFonts w:hint="eastAsia"/>
              </w:rPr>
              <w:t>112</w:t>
            </w:r>
          </w:p>
        </w:tc>
        <w:tc>
          <w:tcPr>
            <w:tcW w:w="759" w:type="dxa"/>
            <w:vMerge w:val="restart"/>
            <w:vAlign w:val="center"/>
          </w:tcPr>
          <w:p w:rsidR="003101E3" w:rsidRDefault="003101E3" w:rsidP="00A83DA9">
            <w:pPr>
              <w:ind w:left="210" w:hangingChars="100" w:hanging="210"/>
              <w:jc w:val="center"/>
            </w:pPr>
            <w:r>
              <w:rPr>
                <w:rFonts w:hint="eastAsia"/>
              </w:rPr>
              <w:t>2020</w:t>
            </w:r>
          </w:p>
          <w:p w:rsidR="003101E3" w:rsidRPr="00994E63" w:rsidRDefault="003101E3" w:rsidP="00A83DA9">
            <w:pPr>
              <w:ind w:left="210" w:hangingChars="100" w:hanging="210"/>
              <w:jc w:val="center"/>
            </w:pPr>
            <w:r>
              <w:rPr>
                <w:rFonts w:hint="eastAsia"/>
              </w:rPr>
              <w:t>年度</w:t>
            </w:r>
          </w:p>
        </w:tc>
        <w:tc>
          <w:tcPr>
            <w:tcW w:w="778" w:type="dxa"/>
            <w:vMerge w:val="restart"/>
            <w:vAlign w:val="center"/>
          </w:tcPr>
          <w:p w:rsidR="003101E3" w:rsidRPr="00994E63" w:rsidRDefault="003101E3" w:rsidP="0045289A">
            <w:pPr>
              <w:ind w:left="210" w:hangingChars="100" w:hanging="210"/>
              <w:jc w:val="center"/>
            </w:pPr>
            <w:r>
              <w:rPr>
                <w:rFonts w:hint="eastAsia"/>
              </w:rPr>
              <w:t>226</w:t>
            </w:r>
          </w:p>
        </w:tc>
        <w:tc>
          <w:tcPr>
            <w:tcW w:w="3847" w:type="dxa"/>
            <w:vMerge/>
          </w:tcPr>
          <w:p w:rsidR="003101E3" w:rsidRDefault="003101E3" w:rsidP="004360B6">
            <w:pPr>
              <w:ind w:left="210" w:hangingChars="100" w:hanging="210"/>
            </w:pPr>
          </w:p>
        </w:tc>
        <w:tc>
          <w:tcPr>
            <w:tcW w:w="1733" w:type="dxa"/>
            <w:vMerge w:val="restart"/>
            <w:vAlign w:val="center"/>
          </w:tcPr>
          <w:p w:rsidR="003101E3" w:rsidRPr="00994E63" w:rsidRDefault="003101E3" w:rsidP="0045289A">
            <w:pPr>
              <w:ind w:left="210" w:hangingChars="100" w:hanging="210"/>
              <w:jc w:val="center"/>
            </w:pPr>
            <w:r>
              <w:rPr>
                <w:rFonts w:hint="eastAsia"/>
              </w:rPr>
              <w:t>16.8</w:t>
            </w:r>
          </w:p>
        </w:tc>
        <w:tc>
          <w:tcPr>
            <w:tcW w:w="1567" w:type="dxa"/>
            <w:vMerge/>
          </w:tcPr>
          <w:p w:rsidR="003101E3" w:rsidRPr="00994E63" w:rsidRDefault="003101E3" w:rsidP="00E84294">
            <w:pPr>
              <w:ind w:left="210" w:hangingChars="100" w:hanging="210"/>
            </w:pPr>
          </w:p>
        </w:tc>
      </w:tr>
      <w:tr w:rsidR="003101E3" w:rsidRPr="00994E63" w:rsidTr="003101E3">
        <w:trPr>
          <w:cantSplit/>
          <w:trHeight w:val="754"/>
        </w:trPr>
        <w:tc>
          <w:tcPr>
            <w:tcW w:w="1701" w:type="dxa"/>
            <w:vMerge/>
          </w:tcPr>
          <w:p w:rsidR="003101E3" w:rsidRPr="00994E63" w:rsidRDefault="003101E3" w:rsidP="00E84294">
            <w:pPr>
              <w:ind w:left="210" w:hangingChars="100" w:hanging="210"/>
            </w:pPr>
          </w:p>
        </w:tc>
        <w:tc>
          <w:tcPr>
            <w:tcW w:w="1970" w:type="dxa"/>
            <w:vMerge/>
          </w:tcPr>
          <w:p w:rsidR="003101E3" w:rsidRDefault="003101E3" w:rsidP="00572952">
            <w:pPr>
              <w:ind w:left="210" w:hangingChars="100" w:hanging="210"/>
            </w:pPr>
          </w:p>
        </w:tc>
        <w:tc>
          <w:tcPr>
            <w:tcW w:w="1953" w:type="dxa"/>
            <w:vMerge/>
          </w:tcPr>
          <w:p w:rsidR="003101E3" w:rsidRDefault="003101E3" w:rsidP="004360B6">
            <w:pPr>
              <w:ind w:left="210" w:hangingChars="100" w:hanging="210"/>
            </w:pPr>
          </w:p>
        </w:tc>
        <w:tc>
          <w:tcPr>
            <w:tcW w:w="1901" w:type="dxa"/>
            <w:vMerge/>
          </w:tcPr>
          <w:p w:rsidR="003101E3" w:rsidRDefault="003101E3" w:rsidP="00572952">
            <w:pPr>
              <w:ind w:left="210" w:hangingChars="100" w:hanging="210"/>
            </w:pPr>
          </w:p>
        </w:tc>
        <w:tc>
          <w:tcPr>
            <w:tcW w:w="840" w:type="dxa"/>
          </w:tcPr>
          <w:p w:rsidR="003101E3" w:rsidRDefault="003101E3" w:rsidP="00E84294">
            <w:pPr>
              <w:ind w:left="210" w:hangingChars="100" w:hanging="210"/>
            </w:pPr>
            <w:r>
              <w:rPr>
                <w:rFonts w:hint="eastAsia"/>
              </w:rPr>
              <w:t>2030</w:t>
            </w:r>
          </w:p>
          <w:p w:rsidR="003101E3" w:rsidRPr="00D84814" w:rsidRDefault="003101E3" w:rsidP="00E84294">
            <w:pPr>
              <w:ind w:left="210" w:hangingChars="100" w:hanging="210"/>
            </w:pPr>
            <w:r>
              <w:rPr>
                <w:rFonts w:hint="eastAsia"/>
              </w:rPr>
              <w:t>年度</w:t>
            </w:r>
          </w:p>
        </w:tc>
        <w:tc>
          <w:tcPr>
            <w:tcW w:w="1535" w:type="dxa"/>
            <w:vAlign w:val="center"/>
          </w:tcPr>
          <w:p w:rsidR="003101E3" w:rsidRPr="00D84814" w:rsidRDefault="003101E3" w:rsidP="00A83DA9">
            <w:pPr>
              <w:ind w:left="210" w:hangingChars="100" w:hanging="210"/>
              <w:jc w:val="center"/>
            </w:pPr>
            <w:r>
              <w:rPr>
                <w:rFonts w:hint="eastAsia"/>
              </w:rPr>
              <w:t>2,700</w:t>
            </w:r>
          </w:p>
        </w:tc>
        <w:tc>
          <w:tcPr>
            <w:tcW w:w="815" w:type="dxa"/>
            <w:vMerge/>
          </w:tcPr>
          <w:p w:rsidR="003101E3" w:rsidRDefault="003101E3" w:rsidP="00E84294">
            <w:pPr>
              <w:ind w:left="210" w:hangingChars="100" w:hanging="210"/>
            </w:pPr>
          </w:p>
        </w:tc>
        <w:tc>
          <w:tcPr>
            <w:tcW w:w="855" w:type="dxa"/>
            <w:vMerge/>
            <w:vAlign w:val="center"/>
          </w:tcPr>
          <w:p w:rsidR="003101E3" w:rsidRPr="00994E63" w:rsidRDefault="003101E3" w:rsidP="0045289A">
            <w:pPr>
              <w:ind w:left="210" w:hangingChars="100" w:hanging="210"/>
              <w:jc w:val="center"/>
            </w:pPr>
          </w:p>
        </w:tc>
        <w:tc>
          <w:tcPr>
            <w:tcW w:w="759" w:type="dxa"/>
            <w:vMerge/>
          </w:tcPr>
          <w:p w:rsidR="003101E3" w:rsidRDefault="003101E3" w:rsidP="00D225F7">
            <w:pPr>
              <w:ind w:left="210" w:hangingChars="100" w:hanging="210"/>
            </w:pPr>
          </w:p>
        </w:tc>
        <w:tc>
          <w:tcPr>
            <w:tcW w:w="778" w:type="dxa"/>
            <w:vMerge/>
            <w:vAlign w:val="center"/>
          </w:tcPr>
          <w:p w:rsidR="003101E3" w:rsidRPr="00994E63" w:rsidRDefault="003101E3" w:rsidP="0045289A">
            <w:pPr>
              <w:ind w:left="210" w:hangingChars="100" w:hanging="210"/>
              <w:jc w:val="center"/>
            </w:pPr>
          </w:p>
        </w:tc>
        <w:tc>
          <w:tcPr>
            <w:tcW w:w="3847" w:type="dxa"/>
            <w:vMerge/>
          </w:tcPr>
          <w:p w:rsidR="003101E3" w:rsidRDefault="003101E3" w:rsidP="004360B6">
            <w:pPr>
              <w:ind w:left="210" w:hangingChars="100" w:hanging="210"/>
            </w:pPr>
          </w:p>
        </w:tc>
        <w:tc>
          <w:tcPr>
            <w:tcW w:w="1733" w:type="dxa"/>
            <w:vMerge/>
            <w:vAlign w:val="center"/>
          </w:tcPr>
          <w:p w:rsidR="003101E3" w:rsidRPr="00994E63" w:rsidRDefault="003101E3" w:rsidP="0045289A">
            <w:pPr>
              <w:ind w:left="210" w:hangingChars="100" w:hanging="210"/>
              <w:jc w:val="center"/>
            </w:pPr>
          </w:p>
        </w:tc>
        <w:tc>
          <w:tcPr>
            <w:tcW w:w="1567" w:type="dxa"/>
            <w:vMerge/>
          </w:tcPr>
          <w:p w:rsidR="003101E3" w:rsidRPr="00994E63" w:rsidRDefault="003101E3" w:rsidP="00E84294">
            <w:pPr>
              <w:ind w:left="210" w:hangingChars="100" w:hanging="210"/>
            </w:pPr>
          </w:p>
        </w:tc>
      </w:tr>
      <w:tr w:rsidR="003101E3" w:rsidRPr="00994E63" w:rsidTr="003101E3">
        <w:trPr>
          <w:cantSplit/>
          <w:trHeight w:val="754"/>
        </w:trPr>
        <w:tc>
          <w:tcPr>
            <w:tcW w:w="1701" w:type="dxa"/>
            <w:vMerge/>
          </w:tcPr>
          <w:p w:rsidR="003101E3" w:rsidRPr="00994E63" w:rsidRDefault="003101E3" w:rsidP="00E84294">
            <w:pPr>
              <w:ind w:left="210" w:hangingChars="100" w:hanging="210"/>
            </w:pPr>
          </w:p>
        </w:tc>
        <w:tc>
          <w:tcPr>
            <w:tcW w:w="1970" w:type="dxa"/>
            <w:vMerge/>
          </w:tcPr>
          <w:p w:rsidR="003101E3" w:rsidRDefault="003101E3" w:rsidP="00572952">
            <w:pPr>
              <w:ind w:left="210" w:hangingChars="100" w:hanging="210"/>
            </w:pPr>
          </w:p>
        </w:tc>
        <w:tc>
          <w:tcPr>
            <w:tcW w:w="1953" w:type="dxa"/>
            <w:vMerge/>
          </w:tcPr>
          <w:p w:rsidR="003101E3" w:rsidRDefault="003101E3" w:rsidP="004360B6">
            <w:pPr>
              <w:ind w:left="210" w:hangingChars="100" w:hanging="210"/>
            </w:pPr>
          </w:p>
        </w:tc>
        <w:tc>
          <w:tcPr>
            <w:tcW w:w="1901" w:type="dxa"/>
            <w:vMerge/>
          </w:tcPr>
          <w:p w:rsidR="003101E3" w:rsidRDefault="003101E3" w:rsidP="00572952">
            <w:pPr>
              <w:ind w:left="210" w:hangingChars="100" w:hanging="210"/>
            </w:pPr>
          </w:p>
        </w:tc>
        <w:tc>
          <w:tcPr>
            <w:tcW w:w="2375" w:type="dxa"/>
            <w:gridSpan w:val="2"/>
            <w:vAlign w:val="center"/>
          </w:tcPr>
          <w:p w:rsidR="003101E3" w:rsidRDefault="003101E3" w:rsidP="003101E3">
            <w:pPr>
              <w:ind w:left="210" w:hangingChars="100" w:hanging="210"/>
              <w:jc w:val="center"/>
            </w:pPr>
            <w:r>
              <w:rPr>
                <w:rFonts w:hint="eastAsia"/>
              </w:rPr>
              <w:t>累積導入台数</w:t>
            </w:r>
          </w:p>
          <w:p w:rsidR="003101E3" w:rsidRPr="00D84814" w:rsidRDefault="003101E3" w:rsidP="003101E3">
            <w:pPr>
              <w:ind w:left="210" w:hangingChars="100" w:hanging="210"/>
              <w:jc w:val="center"/>
            </w:pPr>
            <w:r>
              <w:rPr>
                <w:rFonts w:hint="eastAsia"/>
              </w:rPr>
              <w:t>燃料電池（万台）</w:t>
            </w:r>
          </w:p>
        </w:tc>
        <w:tc>
          <w:tcPr>
            <w:tcW w:w="815" w:type="dxa"/>
            <w:vMerge/>
          </w:tcPr>
          <w:p w:rsidR="003101E3" w:rsidRDefault="003101E3" w:rsidP="00E84294">
            <w:pPr>
              <w:ind w:left="210" w:hangingChars="100" w:hanging="210"/>
            </w:pPr>
          </w:p>
        </w:tc>
        <w:tc>
          <w:tcPr>
            <w:tcW w:w="855" w:type="dxa"/>
            <w:vMerge/>
            <w:vAlign w:val="center"/>
          </w:tcPr>
          <w:p w:rsidR="003101E3" w:rsidRPr="00994E63" w:rsidRDefault="003101E3" w:rsidP="0045289A">
            <w:pPr>
              <w:ind w:left="210" w:hangingChars="100" w:hanging="210"/>
              <w:jc w:val="center"/>
            </w:pPr>
          </w:p>
        </w:tc>
        <w:tc>
          <w:tcPr>
            <w:tcW w:w="759" w:type="dxa"/>
            <w:vMerge/>
          </w:tcPr>
          <w:p w:rsidR="003101E3" w:rsidRDefault="003101E3" w:rsidP="00D225F7">
            <w:pPr>
              <w:ind w:left="210" w:hangingChars="100" w:hanging="210"/>
            </w:pPr>
          </w:p>
        </w:tc>
        <w:tc>
          <w:tcPr>
            <w:tcW w:w="778" w:type="dxa"/>
            <w:vMerge/>
            <w:vAlign w:val="center"/>
          </w:tcPr>
          <w:p w:rsidR="003101E3" w:rsidRPr="00994E63" w:rsidRDefault="003101E3" w:rsidP="0045289A">
            <w:pPr>
              <w:ind w:left="210" w:hangingChars="100" w:hanging="210"/>
              <w:jc w:val="center"/>
            </w:pPr>
          </w:p>
        </w:tc>
        <w:tc>
          <w:tcPr>
            <w:tcW w:w="3847" w:type="dxa"/>
            <w:vMerge/>
          </w:tcPr>
          <w:p w:rsidR="003101E3" w:rsidRDefault="003101E3" w:rsidP="004360B6">
            <w:pPr>
              <w:ind w:left="210" w:hangingChars="100" w:hanging="210"/>
            </w:pPr>
          </w:p>
        </w:tc>
        <w:tc>
          <w:tcPr>
            <w:tcW w:w="1733" w:type="dxa"/>
            <w:vMerge/>
            <w:vAlign w:val="center"/>
          </w:tcPr>
          <w:p w:rsidR="003101E3" w:rsidRPr="00994E63" w:rsidRDefault="003101E3" w:rsidP="0045289A">
            <w:pPr>
              <w:ind w:left="210" w:hangingChars="100" w:hanging="210"/>
              <w:jc w:val="center"/>
            </w:pPr>
          </w:p>
        </w:tc>
        <w:tc>
          <w:tcPr>
            <w:tcW w:w="1567" w:type="dxa"/>
            <w:vMerge/>
          </w:tcPr>
          <w:p w:rsidR="003101E3" w:rsidRPr="00994E63" w:rsidRDefault="003101E3" w:rsidP="00E84294">
            <w:pPr>
              <w:ind w:left="210" w:hangingChars="100" w:hanging="210"/>
            </w:pPr>
          </w:p>
        </w:tc>
      </w:tr>
      <w:tr w:rsidR="003101E3" w:rsidRPr="00994E63" w:rsidTr="003101E3">
        <w:trPr>
          <w:cantSplit/>
          <w:trHeight w:val="924"/>
        </w:trPr>
        <w:tc>
          <w:tcPr>
            <w:tcW w:w="1701" w:type="dxa"/>
            <w:vMerge/>
          </w:tcPr>
          <w:p w:rsidR="003101E3" w:rsidRPr="00994E63" w:rsidRDefault="003101E3" w:rsidP="00E84294">
            <w:pPr>
              <w:ind w:left="210" w:hangingChars="100" w:hanging="210"/>
            </w:pPr>
          </w:p>
        </w:tc>
        <w:tc>
          <w:tcPr>
            <w:tcW w:w="1970" w:type="dxa"/>
            <w:vMerge/>
          </w:tcPr>
          <w:p w:rsidR="003101E3" w:rsidRDefault="003101E3" w:rsidP="00572952">
            <w:pPr>
              <w:ind w:left="210" w:hangingChars="100" w:hanging="210"/>
            </w:pPr>
          </w:p>
        </w:tc>
        <w:tc>
          <w:tcPr>
            <w:tcW w:w="1953" w:type="dxa"/>
            <w:vMerge/>
          </w:tcPr>
          <w:p w:rsidR="003101E3" w:rsidRDefault="003101E3" w:rsidP="004360B6">
            <w:pPr>
              <w:ind w:left="210" w:hangingChars="100" w:hanging="210"/>
            </w:pPr>
          </w:p>
        </w:tc>
        <w:tc>
          <w:tcPr>
            <w:tcW w:w="1901" w:type="dxa"/>
            <w:vMerge/>
          </w:tcPr>
          <w:p w:rsidR="003101E3" w:rsidRDefault="003101E3" w:rsidP="00572952">
            <w:pPr>
              <w:ind w:left="210" w:hangingChars="100" w:hanging="210"/>
            </w:pPr>
          </w:p>
        </w:tc>
        <w:tc>
          <w:tcPr>
            <w:tcW w:w="840" w:type="dxa"/>
            <w:vAlign w:val="center"/>
          </w:tcPr>
          <w:p w:rsidR="003101E3" w:rsidRDefault="003101E3" w:rsidP="00A83DA9">
            <w:pPr>
              <w:ind w:left="210" w:hangingChars="100" w:hanging="210"/>
              <w:jc w:val="center"/>
            </w:pPr>
            <w:r>
              <w:rPr>
                <w:rFonts w:hint="eastAsia"/>
              </w:rPr>
              <w:t>2013</w:t>
            </w:r>
          </w:p>
          <w:p w:rsidR="003101E3" w:rsidRPr="00994E63" w:rsidRDefault="003101E3" w:rsidP="00A83DA9">
            <w:pPr>
              <w:ind w:left="210" w:hangingChars="100" w:hanging="210"/>
              <w:jc w:val="center"/>
            </w:pPr>
            <w:r>
              <w:rPr>
                <w:rFonts w:hint="eastAsia"/>
              </w:rPr>
              <w:t>年度</w:t>
            </w:r>
          </w:p>
        </w:tc>
        <w:tc>
          <w:tcPr>
            <w:tcW w:w="1535" w:type="dxa"/>
            <w:vAlign w:val="center"/>
          </w:tcPr>
          <w:p w:rsidR="003101E3" w:rsidRPr="00994E63" w:rsidRDefault="003101E3" w:rsidP="00A83DA9">
            <w:pPr>
              <w:ind w:left="210" w:hangingChars="100" w:hanging="210"/>
              <w:jc w:val="center"/>
            </w:pPr>
            <w:r>
              <w:rPr>
                <w:rFonts w:hint="eastAsia"/>
              </w:rPr>
              <w:t>5</w:t>
            </w:r>
          </w:p>
        </w:tc>
        <w:tc>
          <w:tcPr>
            <w:tcW w:w="815" w:type="dxa"/>
            <w:vMerge w:val="restart"/>
            <w:vAlign w:val="center"/>
          </w:tcPr>
          <w:p w:rsidR="003101E3" w:rsidRDefault="003101E3" w:rsidP="00A83DA9">
            <w:pPr>
              <w:ind w:left="210" w:hangingChars="100" w:hanging="210"/>
              <w:jc w:val="center"/>
            </w:pPr>
            <w:r>
              <w:rPr>
                <w:rFonts w:hint="eastAsia"/>
              </w:rPr>
              <w:t>2030</w:t>
            </w:r>
          </w:p>
          <w:p w:rsidR="003101E3" w:rsidRPr="00994E63" w:rsidRDefault="003101E3" w:rsidP="00A83DA9">
            <w:pPr>
              <w:ind w:left="210" w:hangingChars="100" w:hanging="210"/>
              <w:jc w:val="center"/>
            </w:pPr>
            <w:r>
              <w:rPr>
                <w:rFonts w:hint="eastAsia"/>
              </w:rPr>
              <w:t>年度</w:t>
            </w:r>
          </w:p>
        </w:tc>
        <w:tc>
          <w:tcPr>
            <w:tcW w:w="855" w:type="dxa"/>
            <w:vMerge w:val="restart"/>
            <w:vAlign w:val="center"/>
          </w:tcPr>
          <w:p w:rsidR="003101E3" w:rsidRPr="00994E63" w:rsidRDefault="003101E3" w:rsidP="0045289A">
            <w:pPr>
              <w:ind w:left="210" w:hangingChars="100" w:hanging="210"/>
              <w:jc w:val="center"/>
            </w:pPr>
            <w:r>
              <w:rPr>
                <w:rFonts w:hint="eastAsia"/>
              </w:rPr>
              <w:t>304</w:t>
            </w:r>
          </w:p>
        </w:tc>
        <w:tc>
          <w:tcPr>
            <w:tcW w:w="759" w:type="dxa"/>
            <w:vMerge w:val="restart"/>
            <w:vAlign w:val="center"/>
          </w:tcPr>
          <w:p w:rsidR="003101E3" w:rsidRDefault="003101E3" w:rsidP="00A83DA9">
            <w:pPr>
              <w:ind w:left="210" w:hangingChars="100" w:hanging="210"/>
              <w:jc w:val="center"/>
            </w:pPr>
            <w:r>
              <w:rPr>
                <w:rFonts w:hint="eastAsia"/>
              </w:rPr>
              <w:t>2030</w:t>
            </w:r>
          </w:p>
          <w:p w:rsidR="003101E3" w:rsidRPr="00994E63" w:rsidRDefault="003101E3" w:rsidP="00A83DA9">
            <w:pPr>
              <w:ind w:left="210" w:hangingChars="100" w:hanging="210"/>
              <w:jc w:val="center"/>
            </w:pPr>
            <w:r>
              <w:rPr>
                <w:rFonts w:hint="eastAsia"/>
              </w:rPr>
              <w:t>年度</w:t>
            </w:r>
          </w:p>
        </w:tc>
        <w:tc>
          <w:tcPr>
            <w:tcW w:w="778" w:type="dxa"/>
            <w:vMerge w:val="restart"/>
            <w:vAlign w:val="center"/>
          </w:tcPr>
          <w:p w:rsidR="003101E3" w:rsidRPr="00994E63" w:rsidRDefault="003101E3" w:rsidP="0045289A">
            <w:pPr>
              <w:ind w:left="210" w:hangingChars="100" w:hanging="210"/>
              <w:jc w:val="center"/>
            </w:pPr>
            <w:r>
              <w:rPr>
                <w:rFonts w:hint="eastAsia"/>
              </w:rPr>
              <w:t>617</w:t>
            </w:r>
          </w:p>
        </w:tc>
        <w:tc>
          <w:tcPr>
            <w:tcW w:w="3847" w:type="dxa"/>
            <w:vMerge/>
          </w:tcPr>
          <w:p w:rsidR="003101E3" w:rsidRDefault="003101E3" w:rsidP="004360B6">
            <w:pPr>
              <w:ind w:left="210" w:hangingChars="100" w:hanging="210"/>
            </w:pPr>
          </w:p>
        </w:tc>
        <w:tc>
          <w:tcPr>
            <w:tcW w:w="1733" w:type="dxa"/>
            <w:vMerge w:val="restart"/>
            <w:vAlign w:val="center"/>
          </w:tcPr>
          <w:p w:rsidR="003101E3" w:rsidRPr="00994E63" w:rsidRDefault="003101E3" w:rsidP="0045289A">
            <w:pPr>
              <w:ind w:left="210" w:hangingChars="100" w:hanging="210"/>
              <w:jc w:val="center"/>
            </w:pPr>
            <w:r>
              <w:rPr>
                <w:rFonts w:hint="eastAsia"/>
              </w:rPr>
              <w:t>46.0</w:t>
            </w:r>
          </w:p>
        </w:tc>
        <w:tc>
          <w:tcPr>
            <w:tcW w:w="1567" w:type="dxa"/>
            <w:vMerge/>
          </w:tcPr>
          <w:p w:rsidR="003101E3" w:rsidRPr="00994E63" w:rsidRDefault="003101E3" w:rsidP="00E84294">
            <w:pPr>
              <w:ind w:left="210" w:hangingChars="100" w:hanging="210"/>
            </w:pPr>
          </w:p>
        </w:tc>
      </w:tr>
      <w:tr w:rsidR="003101E3" w:rsidRPr="00994E63" w:rsidTr="003101E3">
        <w:trPr>
          <w:cantSplit/>
          <w:trHeight w:val="922"/>
        </w:trPr>
        <w:tc>
          <w:tcPr>
            <w:tcW w:w="1701" w:type="dxa"/>
            <w:vMerge/>
          </w:tcPr>
          <w:p w:rsidR="003101E3" w:rsidRPr="00994E63" w:rsidRDefault="003101E3" w:rsidP="00E84294">
            <w:pPr>
              <w:ind w:left="210" w:hangingChars="100" w:hanging="210"/>
            </w:pPr>
          </w:p>
        </w:tc>
        <w:tc>
          <w:tcPr>
            <w:tcW w:w="1970" w:type="dxa"/>
            <w:vMerge/>
          </w:tcPr>
          <w:p w:rsidR="003101E3" w:rsidRDefault="003101E3" w:rsidP="00572952">
            <w:pPr>
              <w:ind w:left="210" w:hangingChars="100" w:hanging="210"/>
            </w:pPr>
          </w:p>
        </w:tc>
        <w:tc>
          <w:tcPr>
            <w:tcW w:w="1953" w:type="dxa"/>
            <w:vMerge/>
          </w:tcPr>
          <w:p w:rsidR="003101E3" w:rsidRDefault="003101E3" w:rsidP="004360B6">
            <w:pPr>
              <w:ind w:left="210" w:hangingChars="100" w:hanging="210"/>
            </w:pPr>
          </w:p>
        </w:tc>
        <w:tc>
          <w:tcPr>
            <w:tcW w:w="1901" w:type="dxa"/>
            <w:vMerge/>
          </w:tcPr>
          <w:p w:rsidR="003101E3" w:rsidRDefault="003101E3" w:rsidP="00572952">
            <w:pPr>
              <w:ind w:left="210" w:hangingChars="100" w:hanging="210"/>
            </w:pPr>
          </w:p>
        </w:tc>
        <w:tc>
          <w:tcPr>
            <w:tcW w:w="840" w:type="dxa"/>
            <w:vAlign w:val="center"/>
          </w:tcPr>
          <w:p w:rsidR="003101E3" w:rsidRDefault="003101E3" w:rsidP="00A83DA9">
            <w:pPr>
              <w:ind w:left="210" w:hangingChars="100" w:hanging="210"/>
              <w:jc w:val="center"/>
            </w:pPr>
            <w:r>
              <w:rPr>
                <w:rFonts w:hint="eastAsia"/>
              </w:rPr>
              <w:t>2020</w:t>
            </w:r>
          </w:p>
          <w:p w:rsidR="003101E3" w:rsidRPr="00D84814" w:rsidRDefault="003101E3" w:rsidP="00A83DA9">
            <w:pPr>
              <w:ind w:left="210" w:hangingChars="100" w:hanging="210"/>
              <w:jc w:val="center"/>
            </w:pPr>
            <w:r>
              <w:rPr>
                <w:rFonts w:hint="eastAsia"/>
              </w:rPr>
              <w:t>年度</w:t>
            </w:r>
          </w:p>
        </w:tc>
        <w:tc>
          <w:tcPr>
            <w:tcW w:w="1535" w:type="dxa"/>
            <w:vAlign w:val="center"/>
          </w:tcPr>
          <w:p w:rsidR="003101E3" w:rsidRPr="00994E63" w:rsidRDefault="003101E3" w:rsidP="00A83DA9">
            <w:pPr>
              <w:ind w:left="210" w:hangingChars="100" w:hanging="210"/>
              <w:jc w:val="center"/>
            </w:pPr>
            <w:r>
              <w:rPr>
                <w:rFonts w:hint="eastAsia"/>
              </w:rPr>
              <w:t>140</w:t>
            </w:r>
          </w:p>
        </w:tc>
        <w:tc>
          <w:tcPr>
            <w:tcW w:w="815" w:type="dxa"/>
            <w:vMerge/>
          </w:tcPr>
          <w:p w:rsidR="003101E3" w:rsidRDefault="003101E3" w:rsidP="00E84294">
            <w:pPr>
              <w:ind w:left="210" w:hangingChars="100" w:hanging="210"/>
            </w:pPr>
          </w:p>
        </w:tc>
        <w:tc>
          <w:tcPr>
            <w:tcW w:w="855" w:type="dxa"/>
            <w:vMerge/>
          </w:tcPr>
          <w:p w:rsidR="003101E3" w:rsidRPr="00994E63" w:rsidRDefault="003101E3" w:rsidP="00E84294">
            <w:pPr>
              <w:ind w:left="210" w:hangingChars="100" w:hanging="210"/>
            </w:pPr>
          </w:p>
        </w:tc>
        <w:tc>
          <w:tcPr>
            <w:tcW w:w="759" w:type="dxa"/>
            <w:vMerge/>
          </w:tcPr>
          <w:p w:rsidR="003101E3" w:rsidRDefault="003101E3" w:rsidP="00D225F7">
            <w:pPr>
              <w:ind w:left="210" w:hangingChars="100" w:hanging="210"/>
            </w:pPr>
          </w:p>
        </w:tc>
        <w:tc>
          <w:tcPr>
            <w:tcW w:w="778" w:type="dxa"/>
            <w:vMerge/>
          </w:tcPr>
          <w:p w:rsidR="003101E3" w:rsidRPr="00994E63" w:rsidRDefault="003101E3" w:rsidP="00E84294">
            <w:pPr>
              <w:ind w:left="210" w:hangingChars="100" w:hanging="210"/>
            </w:pPr>
          </w:p>
        </w:tc>
        <w:tc>
          <w:tcPr>
            <w:tcW w:w="3847" w:type="dxa"/>
            <w:vMerge/>
          </w:tcPr>
          <w:p w:rsidR="003101E3" w:rsidRDefault="003101E3" w:rsidP="004360B6">
            <w:pPr>
              <w:ind w:left="210" w:hangingChars="100" w:hanging="210"/>
            </w:pPr>
          </w:p>
        </w:tc>
        <w:tc>
          <w:tcPr>
            <w:tcW w:w="1733" w:type="dxa"/>
            <w:vMerge/>
          </w:tcPr>
          <w:p w:rsidR="003101E3" w:rsidRPr="00994E63" w:rsidRDefault="003101E3" w:rsidP="00E84294">
            <w:pPr>
              <w:ind w:left="210" w:hangingChars="100" w:hanging="210"/>
            </w:pPr>
          </w:p>
        </w:tc>
        <w:tc>
          <w:tcPr>
            <w:tcW w:w="1567" w:type="dxa"/>
            <w:vMerge/>
          </w:tcPr>
          <w:p w:rsidR="003101E3" w:rsidRPr="00994E63" w:rsidRDefault="003101E3" w:rsidP="00E84294">
            <w:pPr>
              <w:ind w:left="210" w:hangingChars="100" w:hanging="210"/>
            </w:pPr>
          </w:p>
        </w:tc>
      </w:tr>
      <w:tr w:rsidR="003101E3" w:rsidRPr="00994E63" w:rsidTr="003101E3">
        <w:trPr>
          <w:cantSplit/>
          <w:trHeight w:val="922"/>
        </w:trPr>
        <w:tc>
          <w:tcPr>
            <w:tcW w:w="1701" w:type="dxa"/>
            <w:vMerge/>
          </w:tcPr>
          <w:p w:rsidR="003101E3" w:rsidRPr="00994E63" w:rsidRDefault="003101E3" w:rsidP="00E84294">
            <w:pPr>
              <w:ind w:left="210" w:hangingChars="100" w:hanging="210"/>
            </w:pPr>
          </w:p>
        </w:tc>
        <w:tc>
          <w:tcPr>
            <w:tcW w:w="1970" w:type="dxa"/>
            <w:vMerge/>
          </w:tcPr>
          <w:p w:rsidR="003101E3" w:rsidRDefault="003101E3" w:rsidP="00572952">
            <w:pPr>
              <w:ind w:left="210" w:hangingChars="100" w:hanging="210"/>
            </w:pPr>
          </w:p>
        </w:tc>
        <w:tc>
          <w:tcPr>
            <w:tcW w:w="1953" w:type="dxa"/>
            <w:vMerge/>
          </w:tcPr>
          <w:p w:rsidR="003101E3" w:rsidRDefault="003101E3" w:rsidP="004360B6">
            <w:pPr>
              <w:ind w:left="210" w:hangingChars="100" w:hanging="210"/>
            </w:pPr>
          </w:p>
        </w:tc>
        <w:tc>
          <w:tcPr>
            <w:tcW w:w="1901" w:type="dxa"/>
            <w:vMerge/>
          </w:tcPr>
          <w:p w:rsidR="003101E3" w:rsidRDefault="003101E3" w:rsidP="00572952">
            <w:pPr>
              <w:ind w:left="210" w:hangingChars="100" w:hanging="210"/>
            </w:pPr>
          </w:p>
        </w:tc>
        <w:tc>
          <w:tcPr>
            <w:tcW w:w="840" w:type="dxa"/>
            <w:vAlign w:val="center"/>
          </w:tcPr>
          <w:p w:rsidR="003101E3" w:rsidRDefault="003101E3" w:rsidP="00A83DA9">
            <w:pPr>
              <w:ind w:left="210" w:hangingChars="100" w:hanging="210"/>
              <w:jc w:val="center"/>
            </w:pPr>
            <w:r>
              <w:rPr>
                <w:rFonts w:hint="eastAsia"/>
              </w:rPr>
              <w:t>2030</w:t>
            </w:r>
          </w:p>
          <w:p w:rsidR="003101E3" w:rsidRPr="00D84814" w:rsidRDefault="003101E3" w:rsidP="00A83DA9">
            <w:pPr>
              <w:ind w:left="210" w:hangingChars="100" w:hanging="210"/>
              <w:jc w:val="center"/>
            </w:pPr>
            <w:r>
              <w:rPr>
                <w:rFonts w:hint="eastAsia"/>
              </w:rPr>
              <w:t>年度</w:t>
            </w:r>
          </w:p>
        </w:tc>
        <w:tc>
          <w:tcPr>
            <w:tcW w:w="1535" w:type="dxa"/>
            <w:vAlign w:val="center"/>
          </w:tcPr>
          <w:p w:rsidR="003101E3" w:rsidRPr="00994E63" w:rsidRDefault="003101E3" w:rsidP="00A83DA9">
            <w:pPr>
              <w:ind w:left="210" w:hangingChars="100" w:hanging="210"/>
              <w:jc w:val="center"/>
            </w:pPr>
            <w:r>
              <w:rPr>
                <w:rFonts w:hint="eastAsia"/>
              </w:rPr>
              <w:t>530</w:t>
            </w:r>
          </w:p>
        </w:tc>
        <w:tc>
          <w:tcPr>
            <w:tcW w:w="815" w:type="dxa"/>
            <w:vMerge/>
          </w:tcPr>
          <w:p w:rsidR="003101E3" w:rsidRDefault="003101E3" w:rsidP="00E84294">
            <w:pPr>
              <w:ind w:left="210" w:hangingChars="100" w:hanging="210"/>
            </w:pPr>
          </w:p>
        </w:tc>
        <w:tc>
          <w:tcPr>
            <w:tcW w:w="855" w:type="dxa"/>
            <w:vMerge/>
          </w:tcPr>
          <w:p w:rsidR="003101E3" w:rsidRPr="00994E63" w:rsidRDefault="003101E3" w:rsidP="00E84294">
            <w:pPr>
              <w:ind w:left="210" w:hangingChars="100" w:hanging="210"/>
            </w:pPr>
          </w:p>
        </w:tc>
        <w:tc>
          <w:tcPr>
            <w:tcW w:w="759" w:type="dxa"/>
            <w:vMerge/>
          </w:tcPr>
          <w:p w:rsidR="003101E3" w:rsidRDefault="003101E3" w:rsidP="00D225F7">
            <w:pPr>
              <w:ind w:left="210" w:hangingChars="100" w:hanging="210"/>
            </w:pPr>
          </w:p>
        </w:tc>
        <w:tc>
          <w:tcPr>
            <w:tcW w:w="778" w:type="dxa"/>
            <w:vMerge/>
          </w:tcPr>
          <w:p w:rsidR="003101E3" w:rsidRPr="00994E63" w:rsidRDefault="003101E3" w:rsidP="00E84294">
            <w:pPr>
              <w:ind w:left="210" w:hangingChars="100" w:hanging="210"/>
            </w:pPr>
          </w:p>
        </w:tc>
        <w:tc>
          <w:tcPr>
            <w:tcW w:w="3847" w:type="dxa"/>
            <w:vMerge/>
          </w:tcPr>
          <w:p w:rsidR="003101E3" w:rsidRDefault="003101E3" w:rsidP="004360B6">
            <w:pPr>
              <w:ind w:left="210" w:hangingChars="100" w:hanging="210"/>
            </w:pPr>
          </w:p>
        </w:tc>
        <w:tc>
          <w:tcPr>
            <w:tcW w:w="1733" w:type="dxa"/>
            <w:vMerge/>
          </w:tcPr>
          <w:p w:rsidR="003101E3" w:rsidRPr="00994E63" w:rsidRDefault="003101E3" w:rsidP="00E84294">
            <w:pPr>
              <w:ind w:left="210" w:hangingChars="100" w:hanging="210"/>
            </w:pPr>
          </w:p>
        </w:tc>
        <w:tc>
          <w:tcPr>
            <w:tcW w:w="1567" w:type="dxa"/>
            <w:vMerge/>
          </w:tcPr>
          <w:p w:rsidR="003101E3" w:rsidRPr="00994E63" w:rsidRDefault="003101E3" w:rsidP="00E84294">
            <w:pPr>
              <w:ind w:left="210" w:hangingChars="100" w:hanging="210"/>
            </w:pPr>
          </w:p>
        </w:tc>
      </w:tr>
    </w:tbl>
    <w:p w:rsidR="003F1254" w:rsidRDefault="003F1254" w:rsidP="003F1254">
      <w:r>
        <w:rPr>
          <w:rFonts w:hint="eastAsia"/>
        </w:rPr>
        <w:t>※１　電力の排出計数は、将来の電源構成について見通しを立てることが困難であることから、エネルギーミックスのある</w:t>
      </w:r>
      <w:r>
        <w:rPr>
          <w:rFonts w:hint="eastAsia"/>
        </w:rPr>
        <w:t>2030</w:t>
      </w:r>
      <w:r>
        <w:rPr>
          <w:rFonts w:hint="eastAsia"/>
        </w:rPr>
        <w:t>年度を除き、</w:t>
      </w:r>
      <w:r>
        <w:rPr>
          <w:rFonts w:hint="eastAsia"/>
        </w:rPr>
        <w:t>2013</w:t>
      </w:r>
      <w:r>
        <w:rPr>
          <w:rFonts w:hint="eastAsia"/>
        </w:rPr>
        <w:t>年度の排出計数に基づいて試算。</w:t>
      </w:r>
    </w:p>
    <w:p w:rsidR="00D84814" w:rsidRDefault="003F1254">
      <w:r>
        <w:rPr>
          <w:rFonts w:hint="eastAsia"/>
        </w:rPr>
        <w:t xml:space="preserve">※２　</w:t>
      </w:r>
      <w:r>
        <w:rPr>
          <w:rFonts w:hint="eastAsia"/>
        </w:rPr>
        <w:t>2020</w:t>
      </w:r>
      <w:r>
        <w:rPr>
          <w:rFonts w:hint="eastAsia"/>
        </w:rPr>
        <w:t>年度の数字は</w:t>
      </w:r>
      <w:r>
        <w:rPr>
          <w:rFonts w:hint="eastAsia"/>
        </w:rPr>
        <w:t>2030</w:t>
      </w:r>
      <w:r>
        <w:rPr>
          <w:rFonts w:hint="eastAsia"/>
        </w:rPr>
        <w:t>年度に向けた進捗状況を確認するための目安である。</w:t>
      </w:r>
      <w:r w:rsidR="00D84814">
        <w:br w:type="page"/>
      </w:r>
    </w:p>
    <w:tbl>
      <w:tblPr>
        <w:tblStyle w:val="a5"/>
        <w:tblW w:w="0" w:type="auto"/>
        <w:tblLook w:val="04A0" w:firstRow="1" w:lastRow="0" w:firstColumn="1" w:lastColumn="0" w:noHBand="0" w:noVBand="1"/>
      </w:tblPr>
      <w:tblGrid>
        <w:gridCol w:w="1701"/>
        <w:gridCol w:w="1972"/>
        <w:gridCol w:w="1954"/>
        <w:gridCol w:w="1904"/>
        <w:gridCol w:w="1065"/>
        <w:gridCol w:w="1305"/>
        <w:gridCol w:w="1644"/>
        <w:gridCol w:w="1520"/>
        <w:gridCol w:w="3911"/>
        <w:gridCol w:w="1761"/>
        <w:gridCol w:w="1578"/>
      </w:tblGrid>
      <w:tr w:rsidR="003101E3" w:rsidTr="003101E3">
        <w:trPr>
          <w:cantSplit/>
          <w:trHeight w:val="360"/>
          <w:tblHeader/>
        </w:trPr>
        <w:tc>
          <w:tcPr>
            <w:tcW w:w="1701" w:type="dxa"/>
            <w:vMerge w:val="restart"/>
            <w:vAlign w:val="center"/>
          </w:tcPr>
          <w:p w:rsidR="003101E3" w:rsidRPr="00994E63" w:rsidRDefault="003101E3" w:rsidP="00D225F7">
            <w:pPr>
              <w:jc w:val="center"/>
            </w:pPr>
            <w:r w:rsidRPr="00994E63">
              <w:rPr>
                <w:rFonts w:hint="eastAsia"/>
              </w:rPr>
              <w:lastRenderedPageBreak/>
              <w:t>具体的な対策</w:t>
            </w:r>
          </w:p>
        </w:tc>
        <w:tc>
          <w:tcPr>
            <w:tcW w:w="1972" w:type="dxa"/>
            <w:vMerge w:val="restart"/>
            <w:vAlign w:val="center"/>
          </w:tcPr>
          <w:p w:rsidR="003101E3" w:rsidRPr="00994E63" w:rsidRDefault="003101E3" w:rsidP="00D225F7">
            <w:pPr>
              <w:jc w:val="center"/>
            </w:pPr>
            <w:r w:rsidRPr="00A409BA">
              <w:rPr>
                <w:rFonts w:hint="eastAsia"/>
              </w:rPr>
              <w:t>各主体ごとの対策</w:t>
            </w:r>
          </w:p>
        </w:tc>
        <w:tc>
          <w:tcPr>
            <w:tcW w:w="1954" w:type="dxa"/>
            <w:vMerge w:val="restart"/>
            <w:vAlign w:val="center"/>
          </w:tcPr>
          <w:p w:rsidR="003101E3" w:rsidRPr="00994E63" w:rsidRDefault="003101E3" w:rsidP="00D225F7">
            <w:pPr>
              <w:jc w:val="center"/>
            </w:pPr>
            <w:r w:rsidRPr="00994E63">
              <w:rPr>
                <w:rFonts w:hint="eastAsia"/>
              </w:rPr>
              <w:t>国の施策</w:t>
            </w:r>
          </w:p>
        </w:tc>
        <w:tc>
          <w:tcPr>
            <w:tcW w:w="1904" w:type="dxa"/>
            <w:vMerge w:val="restart"/>
            <w:vAlign w:val="center"/>
          </w:tcPr>
          <w:p w:rsidR="003101E3" w:rsidRPr="00994E63" w:rsidRDefault="003101E3" w:rsidP="00D225F7">
            <w:pPr>
              <w:jc w:val="center"/>
            </w:pPr>
            <w:r w:rsidRPr="00994E63">
              <w:rPr>
                <w:rFonts w:hint="eastAsia"/>
              </w:rPr>
              <w:t>地方公共団体が実施することが期待される施策例</w:t>
            </w:r>
          </w:p>
        </w:tc>
        <w:tc>
          <w:tcPr>
            <w:tcW w:w="9445" w:type="dxa"/>
            <w:gridSpan w:val="5"/>
          </w:tcPr>
          <w:p w:rsidR="003101E3" w:rsidRPr="00A409BA" w:rsidRDefault="003101E3" w:rsidP="00D225F7">
            <w:pPr>
              <w:jc w:val="center"/>
            </w:pPr>
            <w:r w:rsidRPr="00A409BA">
              <w:rPr>
                <w:rFonts w:hint="eastAsia"/>
              </w:rPr>
              <w:t>対策評価指標及び対策効果</w:t>
            </w:r>
          </w:p>
        </w:tc>
        <w:tc>
          <w:tcPr>
            <w:tcW w:w="3339" w:type="dxa"/>
            <w:gridSpan w:val="2"/>
          </w:tcPr>
          <w:p w:rsidR="003101E3" w:rsidRDefault="003101E3" w:rsidP="00D225F7">
            <w:pPr>
              <w:jc w:val="center"/>
            </w:pPr>
            <w:r>
              <w:rPr>
                <w:rFonts w:hint="eastAsia"/>
              </w:rPr>
              <w:t>備考</w:t>
            </w:r>
          </w:p>
        </w:tc>
      </w:tr>
      <w:tr w:rsidR="003101E3" w:rsidTr="003101E3">
        <w:trPr>
          <w:cantSplit/>
          <w:trHeight w:val="360"/>
          <w:tblHeader/>
        </w:trPr>
        <w:tc>
          <w:tcPr>
            <w:tcW w:w="1701" w:type="dxa"/>
            <w:vMerge/>
            <w:vAlign w:val="center"/>
          </w:tcPr>
          <w:p w:rsidR="003101E3" w:rsidRPr="00994E63" w:rsidRDefault="003101E3" w:rsidP="00D225F7">
            <w:pPr>
              <w:jc w:val="center"/>
            </w:pPr>
          </w:p>
        </w:tc>
        <w:tc>
          <w:tcPr>
            <w:tcW w:w="1972" w:type="dxa"/>
            <w:vMerge/>
            <w:vAlign w:val="center"/>
          </w:tcPr>
          <w:p w:rsidR="003101E3" w:rsidRPr="00A409BA" w:rsidRDefault="003101E3" w:rsidP="00D225F7">
            <w:pPr>
              <w:jc w:val="center"/>
            </w:pPr>
          </w:p>
        </w:tc>
        <w:tc>
          <w:tcPr>
            <w:tcW w:w="1954" w:type="dxa"/>
            <w:vMerge/>
            <w:vAlign w:val="center"/>
          </w:tcPr>
          <w:p w:rsidR="003101E3" w:rsidRPr="00994E63" w:rsidRDefault="003101E3" w:rsidP="00D225F7">
            <w:pPr>
              <w:jc w:val="center"/>
            </w:pPr>
          </w:p>
        </w:tc>
        <w:tc>
          <w:tcPr>
            <w:tcW w:w="1904" w:type="dxa"/>
            <w:vMerge/>
            <w:vAlign w:val="center"/>
          </w:tcPr>
          <w:p w:rsidR="003101E3" w:rsidRPr="00994E63" w:rsidRDefault="003101E3" w:rsidP="00D225F7">
            <w:pPr>
              <w:jc w:val="center"/>
            </w:pPr>
          </w:p>
        </w:tc>
        <w:tc>
          <w:tcPr>
            <w:tcW w:w="2370" w:type="dxa"/>
            <w:gridSpan w:val="2"/>
            <w:vAlign w:val="center"/>
          </w:tcPr>
          <w:p w:rsidR="003101E3" w:rsidRPr="00994E63" w:rsidRDefault="003101E3" w:rsidP="00D225F7">
            <w:pPr>
              <w:jc w:val="center"/>
            </w:pPr>
            <w:r w:rsidRPr="00B658E4">
              <w:rPr>
                <w:rFonts w:hint="eastAsia"/>
              </w:rPr>
              <w:t>対策評価指標</w:t>
            </w:r>
          </w:p>
        </w:tc>
        <w:tc>
          <w:tcPr>
            <w:tcW w:w="1644" w:type="dxa"/>
            <w:vAlign w:val="center"/>
          </w:tcPr>
          <w:p w:rsidR="003101E3" w:rsidRDefault="003101E3" w:rsidP="00D225F7">
            <w:pPr>
              <w:jc w:val="center"/>
            </w:pPr>
            <w:r w:rsidRPr="00B658E4">
              <w:rPr>
                <w:rFonts w:hint="eastAsia"/>
              </w:rPr>
              <w:t>省エネ</w:t>
            </w:r>
          </w:p>
          <w:p w:rsidR="003101E3" w:rsidRPr="00994E63" w:rsidRDefault="003101E3" w:rsidP="00D225F7">
            <w:pPr>
              <w:jc w:val="center"/>
            </w:pPr>
            <w:r w:rsidRPr="00B658E4">
              <w:rPr>
                <w:rFonts w:hint="eastAsia"/>
              </w:rPr>
              <w:t>見込量</w:t>
            </w:r>
          </w:p>
        </w:tc>
        <w:tc>
          <w:tcPr>
            <w:tcW w:w="1520" w:type="dxa"/>
            <w:vAlign w:val="center"/>
          </w:tcPr>
          <w:p w:rsidR="003112FE" w:rsidRDefault="003101E3" w:rsidP="00D225F7">
            <w:pPr>
              <w:jc w:val="center"/>
            </w:pPr>
            <w:r>
              <w:rPr>
                <w:rFonts w:hint="eastAsia"/>
              </w:rPr>
              <w:t>排出削減</w:t>
            </w:r>
          </w:p>
          <w:p w:rsidR="003101E3" w:rsidRPr="00994E63" w:rsidRDefault="003101E3" w:rsidP="00D225F7">
            <w:pPr>
              <w:jc w:val="center"/>
            </w:pPr>
            <w:r>
              <w:rPr>
                <w:rFonts w:hint="eastAsia"/>
              </w:rPr>
              <w:t>見込量</w:t>
            </w:r>
          </w:p>
        </w:tc>
        <w:tc>
          <w:tcPr>
            <w:tcW w:w="3911" w:type="dxa"/>
            <w:vAlign w:val="center"/>
          </w:tcPr>
          <w:p w:rsidR="003101E3" w:rsidRDefault="003101E3" w:rsidP="003101E3">
            <w:pPr>
              <w:jc w:val="center"/>
            </w:pPr>
            <w:r>
              <w:rPr>
                <w:rFonts w:hint="eastAsia"/>
              </w:rPr>
              <w:t>省エネ見込量及び</w:t>
            </w:r>
          </w:p>
          <w:p w:rsidR="003101E3" w:rsidRDefault="003101E3" w:rsidP="003101E3">
            <w:pPr>
              <w:jc w:val="center"/>
            </w:pPr>
            <w:r>
              <w:rPr>
                <w:rFonts w:hint="eastAsia"/>
              </w:rPr>
              <w:t>排出削減見込量の</w:t>
            </w:r>
          </w:p>
          <w:p w:rsidR="003101E3" w:rsidRDefault="003101E3" w:rsidP="003101E3">
            <w:pPr>
              <w:jc w:val="center"/>
            </w:pPr>
            <w:r>
              <w:rPr>
                <w:rFonts w:hint="eastAsia"/>
              </w:rPr>
              <w:t>積算時に見込んだ前提</w:t>
            </w:r>
          </w:p>
        </w:tc>
        <w:tc>
          <w:tcPr>
            <w:tcW w:w="1761" w:type="dxa"/>
            <w:vAlign w:val="center"/>
          </w:tcPr>
          <w:p w:rsidR="003101E3" w:rsidRDefault="003101E3" w:rsidP="00D225F7">
            <w:pPr>
              <w:jc w:val="center"/>
            </w:pPr>
            <w:r>
              <w:rPr>
                <w:rFonts w:hint="eastAsia"/>
              </w:rPr>
              <w:t>大阪府域における排出削減見込量（推計）</w:t>
            </w:r>
          </w:p>
        </w:tc>
        <w:tc>
          <w:tcPr>
            <w:tcW w:w="1578" w:type="dxa"/>
          </w:tcPr>
          <w:p w:rsidR="003101E3" w:rsidRDefault="003101E3" w:rsidP="00D225F7">
            <w:pPr>
              <w:jc w:val="center"/>
            </w:pPr>
            <w:r w:rsidRPr="004D4CF7">
              <w:rPr>
                <w:rFonts w:hint="eastAsia"/>
              </w:rPr>
              <w:t>大阪府域における排出削減見込量（推計）</w:t>
            </w:r>
            <w:r>
              <w:rPr>
                <w:rFonts w:hint="eastAsia"/>
              </w:rPr>
              <w:t>の前提</w:t>
            </w:r>
          </w:p>
        </w:tc>
      </w:tr>
      <w:tr w:rsidR="003101E3" w:rsidRPr="00994E63" w:rsidTr="003101E3">
        <w:trPr>
          <w:cantSplit/>
          <w:trHeight w:val="1909"/>
        </w:trPr>
        <w:tc>
          <w:tcPr>
            <w:tcW w:w="1701" w:type="dxa"/>
            <w:vMerge w:val="restart"/>
          </w:tcPr>
          <w:p w:rsidR="003101E3" w:rsidRPr="00994E63" w:rsidRDefault="003101E3" w:rsidP="00E84294">
            <w:pPr>
              <w:ind w:left="210" w:hangingChars="100" w:hanging="210"/>
            </w:pPr>
            <w:r w:rsidRPr="00994E63">
              <w:rPr>
                <w:rFonts w:hint="eastAsia"/>
              </w:rPr>
              <w:t>・高効率照明の導入</w:t>
            </w:r>
          </w:p>
        </w:tc>
        <w:tc>
          <w:tcPr>
            <w:tcW w:w="1972" w:type="dxa"/>
            <w:vMerge w:val="restart"/>
          </w:tcPr>
          <w:p w:rsidR="003101E3" w:rsidRDefault="003101E3" w:rsidP="004360B6">
            <w:pPr>
              <w:ind w:left="210" w:hangingChars="100" w:hanging="210"/>
              <w:jc w:val="left"/>
            </w:pPr>
            <w:r>
              <w:rPr>
                <w:rFonts w:hint="eastAsia"/>
              </w:rPr>
              <w:t>・製造事業者：照明の高効率化に係る技術開発、低価格化</w:t>
            </w:r>
          </w:p>
          <w:p w:rsidR="003101E3" w:rsidRDefault="003101E3" w:rsidP="004360B6">
            <w:pPr>
              <w:ind w:left="210" w:hangingChars="100" w:hanging="210"/>
              <w:jc w:val="left"/>
            </w:pPr>
            <w:r>
              <w:rPr>
                <w:rFonts w:hint="eastAsia"/>
              </w:rPr>
              <w:t>・販売業者：高効率照明に係る消費者への情報提供</w:t>
            </w:r>
          </w:p>
          <w:p w:rsidR="003101E3" w:rsidRPr="00994E63" w:rsidRDefault="003101E3" w:rsidP="00572952">
            <w:pPr>
              <w:ind w:left="210" w:hangingChars="100" w:hanging="210"/>
            </w:pPr>
            <w:r>
              <w:rPr>
                <w:rFonts w:hint="eastAsia"/>
              </w:rPr>
              <w:t>・消費者：高効率照明の積極的な導入</w:t>
            </w:r>
          </w:p>
        </w:tc>
        <w:tc>
          <w:tcPr>
            <w:tcW w:w="1954" w:type="dxa"/>
            <w:vMerge w:val="restart"/>
          </w:tcPr>
          <w:p w:rsidR="003101E3" w:rsidRDefault="003101E3" w:rsidP="004360B6">
            <w:pPr>
              <w:ind w:left="210" w:hangingChars="100" w:hanging="210"/>
            </w:pPr>
            <w:r>
              <w:rPr>
                <w:rFonts w:hint="eastAsia"/>
              </w:rPr>
              <w:t>・高効率照明の技術開発・導入支援</w:t>
            </w:r>
          </w:p>
          <w:p w:rsidR="003101E3" w:rsidRPr="00572952" w:rsidRDefault="003101E3" w:rsidP="004360B6">
            <w:pPr>
              <w:ind w:left="210" w:hangingChars="100" w:hanging="210"/>
            </w:pPr>
            <w:r>
              <w:rPr>
                <w:rFonts w:hint="eastAsia"/>
              </w:rPr>
              <w:t>・トップランナー基準の拡充による高効率化の技術開発の促進</w:t>
            </w:r>
          </w:p>
        </w:tc>
        <w:tc>
          <w:tcPr>
            <w:tcW w:w="1904" w:type="dxa"/>
            <w:vMerge w:val="restart"/>
          </w:tcPr>
          <w:p w:rsidR="003101E3" w:rsidRPr="00994E63" w:rsidRDefault="003101E3" w:rsidP="004360B6">
            <w:pPr>
              <w:ind w:left="210" w:hangingChars="100" w:hanging="210"/>
            </w:pPr>
            <w:r>
              <w:rPr>
                <w:rFonts w:hint="eastAsia"/>
              </w:rPr>
              <w:t>高効率照明の普及促進及び消費者への情報提供</w:t>
            </w:r>
          </w:p>
        </w:tc>
        <w:tc>
          <w:tcPr>
            <w:tcW w:w="2370" w:type="dxa"/>
            <w:gridSpan w:val="2"/>
            <w:vAlign w:val="center"/>
          </w:tcPr>
          <w:p w:rsidR="003101E3" w:rsidRPr="00994E63" w:rsidRDefault="003101E3" w:rsidP="00D40716">
            <w:pPr>
              <w:jc w:val="center"/>
            </w:pPr>
            <w:r>
              <w:rPr>
                <w:rFonts w:hint="eastAsia"/>
              </w:rPr>
              <w:t>累積導入台数（億台）</w:t>
            </w:r>
          </w:p>
        </w:tc>
        <w:tc>
          <w:tcPr>
            <w:tcW w:w="1644" w:type="dxa"/>
            <w:vAlign w:val="center"/>
          </w:tcPr>
          <w:p w:rsidR="003101E3" w:rsidRPr="00994E63" w:rsidRDefault="003101E3" w:rsidP="00D40716">
            <w:pPr>
              <w:ind w:left="210" w:hangingChars="100" w:hanging="210"/>
              <w:jc w:val="center"/>
            </w:pPr>
            <w:r>
              <w:rPr>
                <w:rFonts w:hint="eastAsia"/>
              </w:rPr>
              <w:t>（万</w:t>
            </w:r>
            <w:proofErr w:type="spellStart"/>
            <w:r>
              <w:rPr>
                <w:rFonts w:hint="eastAsia"/>
              </w:rPr>
              <w:t>kL</w:t>
            </w:r>
            <w:proofErr w:type="spellEnd"/>
            <w:r>
              <w:rPr>
                <w:rFonts w:hint="eastAsia"/>
              </w:rPr>
              <w:t>）</w:t>
            </w:r>
          </w:p>
        </w:tc>
        <w:tc>
          <w:tcPr>
            <w:tcW w:w="1520" w:type="dxa"/>
            <w:vAlign w:val="center"/>
          </w:tcPr>
          <w:p w:rsidR="003101E3" w:rsidRPr="00994E63" w:rsidRDefault="003101E3" w:rsidP="00D40716">
            <w:pPr>
              <w:ind w:left="210" w:hangingChars="100" w:hanging="210"/>
              <w:jc w:val="center"/>
            </w:pPr>
            <w:r>
              <w:rPr>
                <w:rFonts w:hint="eastAsia"/>
              </w:rPr>
              <w:t>(</w:t>
            </w:r>
            <w:r>
              <w:rPr>
                <w:rFonts w:hint="eastAsia"/>
              </w:rPr>
              <w:t>万</w:t>
            </w:r>
            <w:r>
              <w:rPr>
                <w:rFonts w:hint="eastAsia"/>
              </w:rPr>
              <w:t>t-CO2)</w:t>
            </w:r>
          </w:p>
        </w:tc>
        <w:tc>
          <w:tcPr>
            <w:tcW w:w="3911" w:type="dxa"/>
            <w:vMerge w:val="restart"/>
          </w:tcPr>
          <w:p w:rsidR="003101E3" w:rsidRDefault="003101E3" w:rsidP="004360B6">
            <w:pPr>
              <w:ind w:left="210" w:hangingChars="100" w:hanging="210"/>
            </w:pPr>
            <w:r>
              <w:rPr>
                <w:rFonts w:hint="eastAsia"/>
              </w:rPr>
              <w:t>・高効率照明１台当たりの省エネ量</w:t>
            </w:r>
          </w:p>
          <w:p w:rsidR="003101E3" w:rsidRDefault="003101E3" w:rsidP="004360B6">
            <w:pPr>
              <w:ind w:left="210" w:hangingChars="100" w:hanging="210"/>
            </w:pPr>
            <w:r>
              <w:rPr>
                <w:rFonts w:hint="eastAsia"/>
              </w:rPr>
              <w:t>・高効率照明の普及台数</w:t>
            </w:r>
          </w:p>
          <w:p w:rsidR="003101E3" w:rsidRDefault="003101E3" w:rsidP="004360B6">
            <w:pPr>
              <w:ind w:left="210" w:hangingChars="100" w:hanging="210"/>
            </w:pPr>
            <w:r>
              <w:rPr>
                <w:rFonts w:hint="eastAsia"/>
              </w:rPr>
              <w:t>・</w:t>
            </w:r>
            <w:r>
              <w:rPr>
                <w:rFonts w:hint="eastAsia"/>
              </w:rPr>
              <w:t>2013</w:t>
            </w:r>
            <w:r>
              <w:rPr>
                <w:rFonts w:hint="eastAsia"/>
              </w:rPr>
              <w:t>年度の全電源平均の電力排出係数：</w:t>
            </w:r>
            <w:r>
              <w:rPr>
                <w:rFonts w:hint="eastAsia"/>
              </w:rPr>
              <w:t>0.57kg-CO2/kWh</w:t>
            </w:r>
            <w:r>
              <w:rPr>
                <w:rFonts w:hint="eastAsia"/>
              </w:rPr>
              <w:t>（出典：電気事業における環境行動計画</w:t>
            </w:r>
          </w:p>
          <w:p w:rsidR="003101E3" w:rsidRDefault="003101E3" w:rsidP="004360B6">
            <w:pPr>
              <w:ind w:left="210" w:hangingChars="100" w:hanging="210"/>
            </w:pPr>
            <w:r>
              <w:rPr>
                <w:rFonts w:hint="eastAsia"/>
              </w:rPr>
              <w:t>（電気事業連合会））</w:t>
            </w:r>
          </w:p>
          <w:p w:rsidR="003101E3" w:rsidRDefault="003101E3" w:rsidP="004360B6">
            <w:pPr>
              <w:ind w:left="210" w:hangingChars="100" w:hanging="210"/>
            </w:pPr>
            <w:r>
              <w:rPr>
                <w:rFonts w:hint="eastAsia"/>
              </w:rPr>
              <w:t>・</w:t>
            </w:r>
            <w:r>
              <w:rPr>
                <w:rFonts w:hint="eastAsia"/>
              </w:rPr>
              <w:t>2030</w:t>
            </w:r>
            <w:r>
              <w:rPr>
                <w:rFonts w:hint="eastAsia"/>
              </w:rPr>
              <w:t>年度の全電源平均の電力排出係数：</w:t>
            </w:r>
            <w:r>
              <w:rPr>
                <w:rFonts w:hint="eastAsia"/>
              </w:rPr>
              <w:t>0.37kg-CO2/kWh</w:t>
            </w:r>
            <w:r>
              <w:rPr>
                <w:rFonts w:hint="eastAsia"/>
              </w:rPr>
              <w:t>（出典：長期エネルギー需給見通し（平成</w:t>
            </w:r>
            <w:r>
              <w:rPr>
                <w:rFonts w:hint="eastAsia"/>
              </w:rPr>
              <w:t>27</w:t>
            </w:r>
            <w:r>
              <w:rPr>
                <w:rFonts w:hint="eastAsia"/>
              </w:rPr>
              <w:t>年７月　資源エネルギー庁））</w:t>
            </w:r>
          </w:p>
          <w:p w:rsidR="003101E3" w:rsidRPr="004360B6" w:rsidRDefault="003101E3" w:rsidP="00A83DA9">
            <w:pPr>
              <w:ind w:left="210" w:hangingChars="100" w:hanging="210"/>
            </w:pPr>
            <w:r>
              <w:rPr>
                <w:rFonts w:hint="eastAsia"/>
              </w:rPr>
              <w:t>・高効率照明の導入による省エネ量は、</w:t>
            </w:r>
            <w:r>
              <w:rPr>
                <w:rFonts w:hint="eastAsia"/>
              </w:rPr>
              <w:t>2012</w:t>
            </w:r>
            <w:r>
              <w:rPr>
                <w:rFonts w:hint="eastAsia"/>
              </w:rPr>
              <w:t>年度からの対策の進捗による省エネ量であり、排出削減量は当該省エネ量に基づいて計算</w:t>
            </w:r>
          </w:p>
        </w:tc>
        <w:tc>
          <w:tcPr>
            <w:tcW w:w="1761" w:type="dxa"/>
            <w:vAlign w:val="center"/>
          </w:tcPr>
          <w:p w:rsidR="003101E3" w:rsidRPr="00994E63" w:rsidRDefault="003101E3" w:rsidP="0045289A">
            <w:pPr>
              <w:ind w:left="210" w:hangingChars="100" w:hanging="210"/>
              <w:jc w:val="center"/>
            </w:pPr>
            <w:r>
              <w:rPr>
                <w:rFonts w:hint="eastAsia"/>
              </w:rPr>
              <w:t>(</w:t>
            </w:r>
            <w:r>
              <w:rPr>
                <w:rFonts w:hint="eastAsia"/>
              </w:rPr>
              <w:t>万</w:t>
            </w:r>
            <w:r>
              <w:rPr>
                <w:rFonts w:hint="eastAsia"/>
              </w:rPr>
              <w:t>t-CO2)</w:t>
            </w:r>
          </w:p>
        </w:tc>
        <w:tc>
          <w:tcPr>
            <w:tcW w:w="1578" w:type="dxa"/>
            <w:vMerge w:val="restart"/>
          </w:tcPr>
          <w:p w:rsidR="003101E3" w:rsidRPr="00994E63" w:rsidRDefault="003101E3" w:rsidP="00E84294">
            <w:pPr>
              <w:ind w:left="210" w:hangingChars="100" w:hanging="210"/>
            </w:pPr>
            <w:r>
              <w:rPr>
                <w:rFonts w:hint="eastAsia"/>
              </w:rPr>
              <w:t>・平成</w:t>
            </w:r>
            <w:r>
              <w:rPr>
                <w:rFonts w:hint="eastAsia"/>
              </w:rPr>
              <w:t>25</w:t>
            </w:r>
            <w:r>
              <w:rPr>
                <w:rFonts w:hint="eastAsia"/>
              </w:rPr>
              <w:t>年</w:t>
            </w:r>
            <w:r w:rsidRPr="000F2CBF">
              <w:rPr>
                <w:rFonts w:hint="eastAsia"/>
              </w:rPr>
              <w:t>住宅・土地統計調査</w:t>
            </w:r>
            <w:r>
              <w:rPr>
                <w:rFonts w:hint="eastAsia"/>
              </w:rPr>
              <w:t>から、</w:t>
            </w:r>
            <w:r w:rsidRPr="000F2CBF">
              <w:rPr>
                <w:rFonts w:hint="eastAsia"/>
              </w:rPr>
              <w:t>大阪府域の</w:t>
            </w:r>
            <w:r>
              <w:rPr>
                <w:rFonts w:hint="eastAsia"/>
              </w:rPr>
              <w:t>住宅総数</w:t>
            </w:r>
            <w:r w:rsidRPr="000F2CBF">
              <w:rPr>
                <w:rFonts w:hint="eastAsia"/>
              </w:rPr>
              <w:t>を全国の</w:t>
            </w:r>
            <w:r>
              <w:rPr>
                <w:rFonts w:hint="eastAsia"/>
              </w:rPr>
              <w:t>住宅総数</w:t>
            </w:r>
            <w:r w:rsidRPr="000F2CBF">
              <w:rPr>
                <w:rFonts w:hint="eastAsia"/>
              </w:rPr>
              <w:t>で除した率（</w:t>
            </w:r>
            <w:r>
              <w:rPr>
                <w:rFonts w:hint="eastAsia"/>
              </w:rPr>
              <w:t>7.45</w:t>
            </w:r>
            <w:r w:rsidRPr="000F2CBF">
              <w:rPr>
                <w:rFonts w:hint="eastAsia"/>
              </w:rPr>
              <w:t>%</w:t>
            </w:r>
            <w:r w:rsidRPr="000F2CBF">
              <w:rPr>
                <w:rFonts w:hint="eastAsia"/>
              </w:rPr>
              <w:t>）を排出削減見込量に乗じた。</w:t>
            </w:r>
          </w:p>
        </w:tc>
      </w:tr>
      <w:tr w:rsidR="003101E3" w:rsidRPr="00994E63" w:rsidTr="003101E3">
        <w:trPr>
          <w:cantSplit/>
          <w:trHeight w:val="1907"/>
        </w:trPr>
        <w:tc>
          <w:tcPr>
            <w:tcW w:w="1701" w:type="dxa"/>
            <w:vMerge/>
          </w:tcPr>
          <w:p w:rsidR="003101E3" w:rsidRPr="00994E63" w:rsidRDefault="003101E3" w:rsidP="00E84294">
            <w:pPr>
              <w:ind w:left="210" w:hangingChars="100" w:hanging="210"/>
            </w:pPr>
          </w:p>
        </w:tc>
        <w:tc>
          <w:tcPr>
            <w:tcW w:w="1972" w:type="dxa"/>
            <w:vMerge/>
          </w:tcPr>
          <w:p w:rsidR="003101E3" w:rsidRDefault="003101E3" w:rsidP="004360B6">
            <w:pPr>
              <w:ind w:left="210" w:hangingChars="100" w:hanging="210"/>
              <w:jc w:val="left"/>
            </w:pPr>
          </w:p>
        </w:tc>
        <w:tc>
          <w:tcPr>
            <w:tcW w:w="1954" w:type="dxa"/>
            <w:vMerge/>
          </w:tcPr>
          <w:p w:rsidR="003101E3" w:rsidRDefault="003101E3" w:rsidP="004360B6">
            <w:pPr>
              <w:ind w:left="210" w:hangingChars="100" w:hanging="210"/>
            </w:pPr>
          </w:p>
        </w:tc>
        <w:tc>
          <w:tcPr>
            <w:tcW w:w="1904" w:type="dxa"/>
            <w:vMerge/>
          </w:tcPr>
          <w:p w:rsidR="003101E3" w:rsidRDefault="003101E3" w:rsidP="004360B6">
            <w:pPr>
              <w:ind w:left="210" w:hangingChars="100" w:hanging="210"/>
            </w:pPr>
          </w:p>
        </w:tc>
        <w:tc>
          <w:tcPr>
            <w:tcW w:w="1065" w:type="dxa"/>
            <w:vAlign w:val="center"/>
          </w:tcPr>
          <w:p w:rsidR="003101E3" w:rsidRDefault="003101E3" w:rsidP="00D40716">
            <w:pPr>
              <w:ind w:left="210" w:hangingChars="100" w:hanging="210"/>
              <w:jc w:val="center"/>
            </w:pPr>
            <w:r>
              <w:rPr>
                <w:rFonts w:hint="eastAsia"/>
              </w:rPr>
              <w:t>2013</w:t>
            </w:r>
          </w:p>
          <w:p w:rsidR="003101E3" w:rsidRPr="00994E63" w:rsidRDefault="003101E3" w:rsidP="00D40716">
            <w:pPr>
              <w:ind w:left="210" w:hangingChars="100" w:hanging="210"/>
              <w:jc w:val="center"/>
            </w:pPr>
            <w:r>
              <w:rPr>
                <w:rFonts w:hint="eastAsia"/>
              </w:rPr>
              <w:t>年度</w:t>
            </w:r>
          </w:p>
        </w:tc>
        <w:tc>
          <w:tcPr>
            <w:tcW w:w="1305" w:type="dxa"/>
            <w:vAlign w:val="center"/>
          </w:tcPr>
          <w:p w:rsidR="003101E3" w:rsidRPr="00994E63" w:rsidRDefault="003101E3" w:rsidP="00D40716">
            <w:pPr>
              <w:ind w:left="210" w:hangingChars="100" w:hanging="210"/>
              <w:jc w:val="center"/>
            </w:pPr>
            <w:r>
              <w:rPr>
                <w:rFonts w:hint="eastAsia"/>
              </w:rPr>
              <w:t>0.6</w:t>
            </w:r>
          </w:p>
        </w:tc>
        <w:tc>
          <w:tcPr>
            <w:tcW w:w="1644" w:type="dxa"/>
            <w:vAlign w:val="center"/>
          </w:tcPr>
          <w:p w:rsidR="003101E3" w:rsidRDefault="003101E3" w:rsidP="00D40716">
            <w:pPr>
              <w:ind w:left="210" w:hangingChars="100" w:hanging="210"/>
              <w:jc w:val="center"/>
            </w:pPr>
            <w:r>
              <w:rPr>
                <w:rFonts w:hint="eastAsia"/>
              </w:rPr>
              <w:t>12</w:t>
            </w:r>
          </w:p>
        </w:tc>
        <w:tc>
          <w:tcPr>
            <w:tcW w:w="1520" w:type="dxa"/>
            <w:vAlign w:val="center"/>
          </w:tcPr>
          <w:p w:rsidR="003101E3" w:rsidRDefault="003101E3" w:rsidP="00D40716">
            <w:pPr>
              <w:ind w:left="210" w:hangingChars="100" w:hanging="210"/>
              <w:jc w:val="center"/>
            </w:pPr>
            <w:r>
              <w:rPr>
                <w:rFonts w:hint="eastAsia"/>
              </w:rPr>
              <w:t>73</w:t>
            </w:r>
          </w:p>
        </w:tc>
        <w:tc>
          <w:tcPr>
            <w:tcW w:w="3911" w:type="dxa"/>
            <w:vMerge/>
          </w:tcPr>
          <w:p w:rsidR="003101E3" w:rsidRDefault="003101E3" w:rsidP="004360B6">
            <w:pPr>
              <w:ind w:left="210" w:hangingChars="100" w:hanging="210"/>
            </w:pPr>
          </w:p>
        </w:tc>
        <w:tc>
          <w:tcPr>
            <w:tcW w:w="1761" w:type="dxa"/>
            <w:vAlign w:val="center"/>
          </w:tcPr>
          <w:p w:rsidR="003101E3" w:rsidRPr="00994E63" w:rsidRDefault="003101E3" w:rsidP="0045289A">
            <w:pPr>
              <w:ind w:left="210" w:hangingChars="100" w:hanging="210"/>
              <w:jc w:val="center"/>
            </w:pPr>
            <w:r>
              <w:rPr>
                <w:rFonts w:hint="eastAsia"/>
              </w:rPr>
              <w:t>5.4</w:t>
            </w:r>
          </w:p>
        </w:tc>
        <w:tc>
          <w:tcPr>
            <w:tcW w:w="1578" w:type="dxa"/>
            <w:vMerge/>
          </w:tcPr>
          <w:p w:rsidR="003101E3" w:rsidRPr="00994E63" w:rsidRDefault="003101E3" w:rsidP="00E84294">
            <w:pPr>
              <w:ind w:left="210" w:hangingChars="100" w:hanging="210"/>
            </w:pPr>
          </w:p>
        </w:tc>
      </w:tr>
      <w:tr w:rsidR="003101E3" w:rsidRPr="00994E63" w:rsidTr="003101E3">
        <w:trPr>
          <w:cantSplit/>
          <w:trHeight w:val="1907"/>
        </w:trPr>
        <w:tc>
          <w:tcPr>
            <w:tcW w:w="1701" w:type="dxa"/>
            <w:vMerge/>
          </w:tcPr>
          <w:p w:rsidR="003101E3" w:rsidRPr="00994E63" w:rsidRDefault="003101E3" w:rsidP="00E84294">
            <w:pPr>
              <w:ind w:left="210" w:hangingChars="100" w:hanging="210"/>
            </w:pPr>
          </w:p>
        </w:tc>
        <w:tc>
          <w:tcPr>
            <w:tcW w:w="1972" w:type="dxa"/>
            <w:vMerge/>
          </w:tcPr>
          <w:p w:rsidR="003101E3" w:rsidRDefault="003101E3" w:rsidP="004360B6">
            <w:pPr>
              <w:ind w:left="210" w:hangingChars="100" w:hanging="210"/>
              <w:jc w:val="left"/>
            </w:pPr>
          </w:p>
        </w:tc>
        <w:tc>
          <w:tcPr>
            <w:tcW w:w="1954" w:type="dxa"/>
            <w:vMerge/>
          </w:tcPr>
          <w:p w:rsidR="003101E3" w:rsidRDefault="003101E3" w:rsidP="004360B6">
            <w:pPr>
              <w:ind w:left="210" w:hangingChars="100" w:hanging="210"/>
            </w:pPr>
          </w:p>
        </w:tc>
        <w:tc>
          <w:tcPr>
            <w:tcW w:w="1904" w:type="dxa"/>
            <w:vMerge/>
          </w:tcPr>
          <w:p w:rsidR="003101E3" w:rsidRDefault="003101E3" w:rsidP="004360B6">
            <w:pPr>
              <w:ind w:left="210" w:hangingChars="100" w:hanging="210"/>
            </w:pPr>
          </w:p>
        </w:tc>
        <w:tc>
          <w:tcPr>
            <w:tcW w:w="1065" w:type="dxa"/>
            <w:vAlign w:val="center"/>
          </w:tcPr>
          <w:p w:rsidR="003101E3" w:rsidRDefault="003101E3" w:rsidP="00D40716">
            <w:pPr>
              <w:ind w:left="210" w:hangingChars="100" w:hanging="210"/>
              <w:jc w:val="center"/>
            </w:pPr>
            <w:r>
              <w:rPr>
                <w:rFonts w:hint="eastAsia"/>
              </w:rPr>
              <w:t>2020</w:t>
            </w:r>
          </w:p>
          <w:p w:rsidR="003101E3" w:rsidRDefault="003101E3" w:rsidP="00D40716">
            <w:pPr>
              <w:ind w:left="210" w:hangingChars="100" w:hanging="210"/>
              <w:jc w:val="center"/>
            </w:pPr>
            <w:r>
              <w:rPr>
                <w:rFonts w:hint="eastAsia"/>
              </w:rPr>
              <w:t>年度</w:t>
            </w:r>
          </w:p>
        </w:tc>
        <w:tc>
          <w:tcPr>
            <w:tcW w:w="1305" w:type="dxa"/>
            <w:vAlign w:val="center"/>
          </w:tcPr>
          <w:p w:rsidR="003101E3" w:rsidRPr="00994E63" w:rsidRDefault="003101E3" w:rsidP="00D40716">
            <w:pPr>
              <w:ind w:left="210" w:hangingChars="100" w:hanging="210"/>
              <w:jc w:val="center"/>
            </w:pPr>
            <w:r>
              <w:rPr>
                <w:rFonts w:hint="eastAsia"/>
              </w:rPr>
              <w:t>2.4</w:t>
            </w:r>
          </w:p>
        </w:tc>
        <w:tc>
          <w:tcPr>
            <w:tcW w:w="1644" w:type="dxa"/>
            <w:vAlign w:val="center"/>
          </w:tcPr>
          <w:p w:rsidR="003101E3" w:rsidRDefault="003101E3" w:rsidP="00D40716">
            <w:pPr>
              <w:ind w:left="210" w:hangingChars="100" w:hanging="210"/>
              <w:jc w:val="center"/>
            </w:pPr>
            <w:r>
              <w:rPr>
                <w:rFonts w:hint="eastAsia"/>
              </w:rPr>
              <w:t>116</w:t>
            </w:r>
          </w:p>
        </w:tc>
        <w:tc>
          <w:tcPr>
            <w:tcW w:w="1520" w:type="dxa"/>
            <w:vAlign w:val="center"/>
          </w:tcPr>
          <w:p w:rsidR="003101E3" w:rsidRDefault="003101E3" w:rsidP="00D40716">
            <w:pPr>
              <w:ind w:left="210" w:hangingChars="100" w:hanging="210"/>
              <w:jc w:val="center"/>
            </w:pPr>
            <w:r>
              <w:rPr>
                <w:rFonts w:hint="eastAsia"/>
              </w:rPr>
              <w:t>711</w:t>
            </w:r>
          </w:p>
        </w:tc>
        <w:tc>
          <w:tcPr>
            <w:tcW w:w="3911" w:type="dxa"/>
            <w:vMerge/>
          </w:tcPr>
          <w:p w:rsidR="003101E3" w:rsidRDefault="003101E3" w:rsidP="004360B6">
            <w:pPr>
              <w:ind w:left="210" w:hangingChars="100" w:hanging="210"/>
            </w:pPr>
          </w:p>
        </w:tc>
        <w:tc>
          <w:tcPr>
            <w:tcW w:w="1761" w:type="dxa"/>
            <w:vAlign w:val="center"/>
          </w:tcPr>
          <w:p w:rsidR="003101E3" w:rsidRPr="00994E63" w:rsidRDefault="003101E3" w:rsidP="0045289A">
            <w:pPr>
              <w:ind w:left="210" w:hangingChars="100" w:hanging="210"/>
              <w:jc w:val="center"/>
            </w:pPr>
            <w:r>
              <w:rPr>
                <w:rFonts w:hint="eastAsia"/>
              </w:rPr>
              <w:t>53.0</w:t>
            </w:r>
          </w:p>
        </w:tc>
        <w:tc>
          <w:tcPr>
            <w:tcW w:w="1578" w:type="dxa"/>
            <w:vMerge/>
          </w:tcPr>
          <w:p w:rsidR="003101E3" w:rsidRPr="00994E63" w:rsidRDefault="003101E3" w:rsidP="00E84294">
            <w:pPr>
              <w:ind w:left="210" w:hangingChars="100" w:hanging="210"/>
            </w:pPr>
          </w:p>
        </w:tc>
      </w:tr>
      <w:tr w:rsidR="003101E3" w:rsidRPr="00994E63" w:rsidTr="003101E3">
        <w:trPr>
          <w:cantSplit/>
          <w:trHeight w:val="1907"/>
        </w:trPr>
        <w:tc>
          <w:tcPr>
            <w:tcW w:w="1701" w:type="dxa"/>
            <w:vMerge/>
          </w:tcPr>
          <w:p w:rsidR="003101E3" w:rsidRPr="00994E63" w:rsidRDefault="003101E3" w:rsidP="00E84294">
            <w:pPr>
              <w:ind w:left="210" w:hangingChars="100" w:hanging="210"/>
            </w:pPr>
          </w:p>
        </w:tc>
        <w:tc>
          <w:tcPr>
            <w:tcW w:w="1972" w:type="dxa"/>
            <w:vMerge/>
          </w:tcPr>
          <w:p w:rsidR="003101E3" w:rsidRDefault="003101E3" w:rsidP="004360B6">
            <w:pPr>
              <w:ind w:left="210" w:hangingChars="100" w:hanging="210"/>
              <w:jc w:val="left"/>
            </w:pPr>
          </w:p>
        </w:tc>
        <w:tc>
          <w:tcPr>
            <w:tcW w:w="1954" w:type="dxa"/>
            <w:vMerge/>
          </w:tcPr>
          <w:p w:rsidR="003101E3" w:rsidRDefault="003101E3" w:rsidP="004360B6">
            <w:pPr>
              <w:ind w:left="210" w:hangingChars="100" w:hanging="210"/>
            </w:pPr>
          </w:p>
        </w:tc>
        <w:tc>
          <w:tcPr>
            <w:tcW w:w="1904" w:type="dxa"/>
            <w:vMerge/>
          </w:tcPr>
          <w:p w:rsidR="003101E3" w:rsidRDefault="003101E3" w:rsidP="004360B6">
            <w:pPr>
              <w:ind w:left="210" w:hangingChars="100" w:hanging="210"/>
            </w:pPr>
          </w:p>
        </w:tc>
        <w:tc>
          <w:tcPr>
            <w:tcW w:w="1065" w:type="dxa"/>
            <w:vAlign w:val="center"/>
          </w:tcPr>
          <w:p w:rsidR="003101E3" w:rsidRDefault="003101E3" w:rsidP="00D40716">
            <w:pPr>
              <w:ind w:left="210" w:hangingChars="100" w:hanging="210"/>
              <w:jc w:val="center"/>
            </w:pPr>
            <w:r>
              <w:rPr>
                <w:rFonts w:hint="eastAsia"/>
              </w:rPr>
              <w:t>2030</w:t>
            </w:r>
          </w:p>
          <w:p w:rsidR="003101E3" w:rsidRDefault="003101E3" w:rsidP="00D40716">
            <w:pPr>
              <w:ind w:left="210" w:hangingChars="100" w:hanging="210"/>
              <w:jc w:val="center"/>
            </w:pPr>
            <w:r>
              <w:rPr>
                <w:rFonts w:hint="eastAsia"/>
              </w:rPr>
              <w:t>年度</w:t>
            </w:r>
          </w:p>
        </w:tc>
        <w:tc>
          <w:tcPr>
            <w:tcW w:w="1305" w:type="dxa"/>
            <w:vAlign w:val="center"/>
          </w:tcPr>
          <w:p w:rsidR="003101E3" w:rsidRPr="00994E63" w:rsidRDefault="003101E3" w:rsidP="00D40716">
            <w:pPr>
              <w:ind w:left="210" w:hangingChars="100" w:hanging="210"/>
              <w:jc w:val="center"/>
            </w:pPr>
            <w:r>
              <w:rPr>
                <w:rFonts w:hint="eastAsia"/>
              </w:rPr>
              <w:t>4.4</w:t>
            </w:r>
          </w:p>
        </w:tc>
        <w:tc>
          <w:tcPr>
            <w:tcW w:w="1644" w:type="dxa"/>
            <w:vAlign w:val="center"/>
          </w:tcPr>
          <w:p w:rsidR="003101E3" w:rsidRPr="00994E63" w:rsidRDefault="003101E3" w:rsidP="00D40716">
            <w:pPr>
              <w:ind w:left="210" w:hangingChars="100" w:hanging="210"/>
              <w:jc w:val="center"/>
            </w:pPr>
            <w:r>
              <w:rPr>
                <w:rFonts w:hint="eastAsia"/>
              </w:rPr>
              <w:t>228</w:t>
            </w:r>
          </w:p>
        </w:tc>
        <w:tc>
          <w:tcPr>
            <w:tcW w:w="1520" w:type="dxa"/>
            <w:vAlign w:val="center"/>
          </w:tcPr>
          <w:p w:rsidR="003101E3" w:rsidRPr="00994E63" w:rsidRDefault="003101E3" w:rsidP="00D40716">
            <w:pPr>
              <w:ind w:left="210" w:hangingChars="100" w:hanging="210"/>
              <w:jc w:val="center"/>
            </w:pPr>
            <w:r>
              <w:rPr>
                <w:rFonts w:hint="eastAsia"/>
              </w:rPr>
              <w:t>907</w:t>
            </w:r>
          </w:p>
        </w:tc>
        <w:tc>
          <w:tcPr>
            <w:tcW w:w="3911" w:type="dxa"/>
            <w:vMerge/>
          </w:tcPr>
          <w:p w:rsidR="003101E3" w:rsidRDefault="003101E3" w:rsidP="004360B6">
            <w:pPr>
              <w:ind w:left="210" w:hangingChars="100" w:hanging="210"/>
            </w:pPr>
          </w:p>
        </w:tc>
        <w:tc>
          <w:tcPr>
            <w:tcW w:w="1761" w:type="dxa"/>
            <w:vAlign w:val="center"/>
          </w:tcPr>
          <w:p w:rsidR="003101E3" w:rsidRPr="00994E63" w:rsidRDefault="003101E3" w:rsidP="0045289A">
            <w:pPr>
              <w:ind w:left="210" w:hangingChars="100" w:hanging="210"/>
              <w:jc w:val="center"/>
            </w:pPr>
            <w:r>
              <w:rPr>
                <w:rFonts w:hint="eastAsia"/>
              </w:rPr>
              <w:t>67.6</w:t>
            </w:r>
          </w:p>
        </w:tc>
        <w:tc>
          <w:tcPr>
            <w:tcW w:w="1578" w:type="dxa"/>
            <w:vMerge/>
          </w:tcPr>
          <w:p w:rsidR="003101E3" w:rsidRPr="00994E63" w:rsidRDefault="003101E3" w:rsidP="00E84294">
            <w:pPr>
              <w:ind w:left="210" w:hangingChars="100" w:hanging="210"/>
            </w:pPr>
          </w:p>
        </w:tc>
      </w:tr>
    </w:tbl>
    <w:p w:rsidR="003F1254" w:rsidRDefault="003F1254" w:rsidP="003F1254">
      <w:r>
        <w:rPr>
          <w:rFonts w:hint="eastAsia"/>
        </w:rPr>
        <w:t>※１　電力の排出計数は、将来の電源構成について見通しを立てることが困難であることから、エネルギーミックスのある</w:t>
      </w:r>
      <w:r>
        <w:rPr>
          <w:rFonts w:hint="eastAsia"/>
        </w:rPr>
        <w:t>2030</w:t>
      </w:r>
      <w:r>
        <w:rPr>
          <w:rFonts w:hint="eastAsia"/>
        </w:rPr>
        <w:t>年度を除き、</w:t>
      </w:r>
      <w:r>
        <w:rPr>
          <w:rFonts w:hint="eastAsia"/>
        </w:rPr>
        <w:t>2013</w:t>
      </w:r>
      <w:r>
        <w:rPr>
          <w:rFonts w:hint="eastAsia"/>
        </w:rPr>
        <w:t>年度の排出計数に基づいて試算。</w:t>
      </w:r>
    </w:p>
    <w:p w:rsidR="003F1254" w:rsidRDefault="003F1254" w:rsidP="003F1254">
      <w:r>
        <w:rPr>
          <w:rFonts w:hint="eastAsia"/>
        </w:rPr>
        <w:t xml:space="preserve">※２　</w:t>
      </w:r>
      <w:r>
        <w:rPr>
          <w:rFonts w:hint="eastAsia"/>
        </w:rPr>
        <w:t>2020</w:t>
      </w:r>
      <w:r>
        <w:rPr>
          <w:rFonts w:hint="eastAsia"/>
        </w:rPr>
        <w:t>年度の数字は</w:t>
      </w:r>
      <w:r>
        <w:rPr>
          <w:rFonts w:hint="eastAsia"/>
        </w:rPr>
        <w:t>2030</w:t>
      </w:r>
      <w:r>
        <w:rPr>
          <w:rFonts w:hint="eastAsia"/>
        </w:rPr>
        <w:t>年度に向けた進捗状況を確認するための目安である。</w:t>
      </w:r>
    </w:p>
    <w:p w:rsidR="00175B45" w:rsidRDefault="00175B45">
      <w:r>
        <w:br w:type="page"/>
      </w:r>
    </w:p>
    <w:tbl>
      <w:tblPr>
        <w:tblStyle w:val="a5"/>
        <w:tblW w:w="0" w:type="auto"/>
        <w:tblLook w:val="04A0" w:firstRow="1" w:lastRow="0" w:firstColumn="1" w:lastColumn="0" w:noHBand="0" w:noVBand="1"/>
      </w:tblPr>
      <w:tblGrid>
        <w:gridCol w:w="1701"/>
        <w:gridCol w:w="1949"/>
        <w:gridCol w:w="1746"/>
        <w:gridCol w:w="1932"/>
        <w:gridCol w:w="980"/>
        <w:gridCol w:w="1261"/>
        <w:gridCol w:w="907"/>
        <w:gridCol w:w="984"/>
        <w:gridCol w:w="859"/>
        <w:gridCol w:w="760"/>
        <w:gridCol w:w="3966"/>
        <w:gridCol w:w="1645"/>
        <w:gridCol w:w="1532"/>
      </w:tblGrid>
      <w:tr w:rsidR="003101E3" w:rsidTr="003101E3">
        <w:trPr>
          <w:cantSplit/>
          <w:trHeight w:val="360"/>
          <w:tblHeader/>
        </w:trPr>
        <w:tc>
          <w:tcPr>
            <w:tcW w:w="1701" w:type="dxa"/>
            <w:vMerge w:val="restart"/>
            <w:vAlign w:val="center"/>
          </w:tcPr>
          <w:p w:rsidR="003101E3" w:rsidRPr="00994E63" w:rsidRDefault="003101E3" w:rsidP="00D225F7">
            <w:pPr>
              <w:jc w:val="center"/>
            </w:pPr>
            <w:r w:rsidRPr="00994E63">
              <w:rPr>
                <w:rFonts w:hint="eastAsia"/>
              </w:rPr>
              <w:lastRenderedPageBreak/>
              <w:t>具体的な対策</w:t>
            </w:r>
          </w:p>
        </w:tc>
        <w:tc>
          <w:tcPr>
            <w:tcW w:w="1949" w:type="dxa"/>
            <w:vMerge w:val="restart"/>
            <w:vAlign w:val="center"/>
          </w:tcPr>
          <w:p w:rsidR="003101E3" w:rsidRPr="00994E63" w:rsidRDefault="003101E3" w:rsidP="00D225F7">
            <w:pPr>
              <w:jc w:val="center"/>
            </w:pPr>
            <w:r w:rsidRPr="00A409BA">
              <w:rPr>
                <w:rFonts w:hint="eastAsia"/>
              </w:rPr>
              <w:t>各主体ごとの対策</w:t>
            </w:r>
          </w:p>
        </w:tc>
        <w:tc>
          <w:tcPr>
            <w:tcW w:w="1746" w:type="dxa"/>
            <w:vMerge w:val="restart"/>
            <w:vAlign w:val="center"/>
          </w:tcPr>
          <w:p w:rsidR="003101E3" w:rsidRPr="00994E63" w:rsidRDefault="003101E3" w:rsidP="00D225F7">
            <w:pPr>
              <w:jc w:val="center"/>
            </w:pPr>
            <w:r w:rsidRPr="00994E63">
              <w:rPr>
                <w:rFonts w:hint="eastAsia"/>
              </w:rPr>
              <w:t>国の施策</w:t>
            </w:r>
          </w:p>
        </w:tc>
        <w:tc>
          <w:tcPr>
            <w:tcW w:w="1932" w:type="dxa"/>
            <w:vMerge w:val="restart"/>
            <w:vAlign w:val="center"/>
          </w:tcPr>
          <w:p w:rsidR="003101E3" w:rsidRPr="00994E63" w:rsidRDefault="003101E3" w:rsidP="00D225F7">
            <w:pPr>
              <w:jc w:val="center"/>
            </w:pPr>
            <w:r w:rsidRPr="00994E63">
              <w:rPr>
                <w:rFonts w:hint="eastAsia"/>
              </w:rPr>
              <w:t>地方公共団体が実施することが期待される施策例</w:t>
            </w:r>
          </w:p>
        </w:tc>
        <w:tc>
          <w:tcPr>
            <w:tcW w:w="9717" w:type="dxa"/>
            <w:gridSpan w:val="7"/>
          </w:tcPr>
          <w:p w:rsidR="003101E3" w:rsidRPr="00A409BA" w:rsidRDefault="003101E3" w:rsidP="00D225F7">
            <w:pPr>
              <w:jc w:val="center"/>
            </w:pPr>
            <w:r w:rsidRPr="00A409BA">
              <w:rPr>
                <w:rFonts w:hint="eastAsia"/>
              </w:rPr>
              <w:t>対策評価指標及び対策効果</w:t>
            </w:r>
          </w:p>
        </w:tc>
        <w:tc>
          <w:tcPr>
            <w:tcW w:w="3177" w:type="dxa"/>
            <w:gridSpan w:val="2"/>
          </w:tcPr>
          <w:p w:rsidR="003101E3" w:rsidRDefault="003101E3" w:rsidP="00D225F7">
            <w:pPr>
              <w:jc w:val="center"/>
            </w:pPr>
            <w:r>
              <w:rPr>
                <w:rFonts w:hint="eastAsia"/>
              </w:rPr>
              <w:t>備考</w:t>
            </w:r>
          </w:p>
        </w:tc>
      </w:tr>
      <w:tr w:rsidR="003101E3" w:rsidTr="003101E3">
        <w:trPr>
          <w:cantSplit/>
          <w:trHeight w:val="360"/>
          <w:tblHeader/>
        </w:trPr>
        <w:tc>
          <w:tcPr>
            <w:tcW w:w="1701" w:type="dxa"/>
            <w:vMerge/>
            <w:vAlign w:val="center"/>
          </w:tcPr>
          <w:p w:rsidR="003101E3" w:rsidRPr="00994E63" w:rsidRDefault="003101E3" w:rsidP="00D225F7">
            <w:pPr>
              <w:jc w:val="center"/>
            </w:pPr>
          </w:p>
        </w:tc>
        <w:tc>
          <w:tcPr>
            <w:tcW w:w="1949" w:type="dxa"/>
            <w:vMerge/>
            <w:vAlign w:val="center"/>
          </w:tcPr>
          <w:p w:rsidR="003101E3" w:rsidRPr="00A409BA" w:rsidRDefault="003101E3" w:rsidP="00D225F7">
            <w:pPr>
              <w:jc w:val="center"/>
            </w:pPr>
          </w:p>
        </w:tc>
        <w:tc>
          <w:tcPr>
            <w:tcW w:w="1746" w:type="dxa"/>
            <w:vMerge/>
            <w:vAlign w:val="center"/>
          </w:tcPr>
          <w:p w:rsidR="003101E3" w:rsidRPr="00994E63" w:rsidRDefault="003101E3" w:rsidP="00D225F7">
            <w:pPr>
              <w:jc w:val="center"/>
            </w:pPr>
          </w:p>
        </w:tc>
        <w:tc>
          <w:tcPr>
            <w:tcW w:w="1932" w:type="dxa"/>
            <w:vMerge/>
            <w:vAlign w:val="center"/>
          </w:tcPr>
          <w:p w:rsidR="003101E3" w:rsidRPr="00994E63" w:rsidRDefault="003101E3" w:rsidP="00D225F7">
            <w:pPr>
              <w:jc w:val="center"/>
            </w:pPr>
          </w:p>
        </w:tc>
        <w:tc>
          <w:tcPr>
            <w:tcW w:w="2241" w:type="dxa"/>
            <w:gridSpan w:val="2"/>
            <w:vAlign w:val="center"/>
          </w:tcPr>
          <w:p w:rsidR="003101E3" w:rsidRPr="00994E63" w:rsidRDefault="003101E3" w:rsidP="00D225F7">
            <w:pPr>
              <w:jc w:val="center"/>
            </w:pPr>
            <w:r w:rsidRPr="00B658E4">
              <w:rPr>
                <w:rFonts w:hint="eastAsia"/>
              </w:rPr>
              <w:t>対策評価指標</w:t>
            </w:r>
          </w:p>
        </w:tc>
        <w:tc>
          <w:tcPr>
            <w:tcW w:w="1891" w:type="dxa"/>
            <w:gridSpan w:val="2"/>
            <w:vAlign w:val="center"/>
          </w:tcPr>
          <w:p w:rsidR="003101E3" w:rsidRDefault="003101E3" w:rsidP="00D225F7">
            <w:pPr>
              <w:jc w:val="center"/>
            </w:pPr>
            <w:r w:rsidRPr="00B658E4">
              <w:rPr>
                <w:rFonts w:hint="eastAsia"/>
              </w:rPr>
              <w:t>省エネ</w:t>
            </w:r>
          </w:p>
          <w:p w:rsidR="003101E3" w:rsidRPr="00994E63" w:rsidRDefault="003101E3" w:rsidP="00D225F7">
            <w:pPr>
              <w:jc w:val="center"/>
            </w:pPr>
            <w:r w:rsidRPr="00B658E4">
              <w:rPr>
                <w:rFonts w:hint="eastAsia"/>
              </w:rPr>
              <w:t>見込量</w:t>
            </w:r>
          </w:p>
        </w:tc>
        <w:tc>
          <w:tcPr>
            <w:tcW w:w="1619" w:type="dxa"/>
            <w:gridSpan w:val="2"/>
            <w:vAlign w:val="center"/>
          </w:tcPr>
          <w:p w:rsidR="003101E3" w:rsidRDefault="003101E3" w:rsidP="00D225F7">
            <w:pPr>
              <w:jc w:val="center"/>
            </w:pPr>
            <w:r>
              <w:rPr>
                <w:rFonts w:hint="eastAsia"/>
              </w:rPr>
              <w:t>排出削減</w:t>
            </w:r>
          </w:p>
          <w:p w:rsidR="003101E3" w:rsidRPr="00994E63" w:rsidRDefault="003101E3" w:rsidP="00D225F7">
            <w:pPr>
              <w:jc w:val="center"/>
            </w:pPr>
            <w:r>
              <w:rPr>
                <w:rFonts w:hint="eastAsia"/>
              </w:rPr>
              <w:t>見込量</w:t>
            </w:r>
          </w:p>
        </w:tc>
        <w:tc>
          <w:tcPr>
            <w:tcW w:w="3966" w:type="dxa"/>
            <w:vAlign w:val="center"/>
          </w:tcPr>
          <w:p w:rsidR="003101E3" w:rsidRDefault="003101E3" w:rsidP="003101E3">
            <w:pPr>
              <w:jc w:val="center"/>
            </w:pPr>
            <w:r>
              <w:rPr>
                <w:rFonts w:hint="eastAsia"/>
              </w:rPr>
              <w:t>省エネ見込量及び</w:t>
            </w:r>
          </w:p>
          <w:p w:rsidR="003101E3" w:rsidRDefault="003101E3" w:rsidP="003101E3">
            <w:pPr>
              <w:jc w:val="center"/>
            </w:pPr>
            <w:r>
              <w:rPr>
                <w:rFonts w:hint="eastAsia"/>
              </w:rPr>
              <w:t>排出削減見込量の</w:t>
            </w:r>
          </w:p>
          <w:p w:rsidR="003101E3" w:rsidRDefault="003101E3" w:rsidP="003101E3">
            <w:pPr>
              <w:jc w:val="center"/>
            </w:pPr>
            <w:r>
              <w:rPr>
                <w:rFonts w:hint="eastAsia"/>
              </w:rPr>
              <w:t>積算時に見込んだ前提</w:t>
            </w:r>
          </w:p>
        </w:tc>
        <w:tc>
          <w:tcPr>
            <w:tcW w:w="1645" w:type="dxa"/>
            <w:vAlign w:val="center"/>
          </w:tcPr>
          <w:p w:rsidR="003101E3" w:rsidRDefault="003101E3" w:rsidP="00D225F7">
            <w:pPr>
              <w:jc w:val="center"/>
            </w:pPr>
            <w:r>
              <w:rPr>
                <w:rFonts w:hint="eastAsia"/>
              </w:rPr>
              <w:t>大阪府域における排出削減見込量（推計）</w:t>
            </w:r>
          </w:p>
        </w:tc>
        <w:tc>
          <w:tcPr>
            <w:tcW w:w="1532" w:type="dxa"/>
          </w:tcPr>
          <w:p w:rsidR="003101E3" w:rsidRDefault="003101E3" w:rsidP="00D225F7">
            <w:pPr>
              <w:jc w:val="center"/>
            </w:pPr>
            <w:r w:rsidRPr="004D4CF7">
              <w:rPr>
                <w:rFonts w:hint="eastAsia"/>
              </w:rPr>
              <w:t>大阪府域における排出削減見込量（推計）</w:t>
            </w:r>
            <w:r>
              <w:rPr>
                <w:rFonts w:hint="eastAsia"/>
              </w:rPr>
              <w:t>の前提</w:t>
            </w:r>
          </w:p>
        </w:tc>
      </w:tr>
      <w:tr w:rsidR="003101E3" w:rsidRPr="00994E63" w:rsidTr="003101E3">
        <w:trPr>
          <w:cantSplit/>
          <w:trHeight w:val="1647"/>
        </w:trPr>
        <w:tc>
          <w:tcPr>
            <w:tcW w:w="1701" w:type="dxa"/>
            <w:vMerge w:val="restart"/>
          </w:tcPr>
          <w:p w:rsidR="003101E3" w:rsidRPr="00994E63" w:rsidRDefault="003101E3" w:rsidP="00E84294">
            <w:pPr>
              <w:ind w:left="210" w:hangingChars="100" w:hanging="210"/>
            </w:pPr>
            <w:r w:rsidRPr="00994E63">
              <w:rPr>
                <w:rFonts w:hint="eastAsia"/>
              </w:rPr>
              <w:t>・トップランナー制度等による機器の省エネ性能向上</w:t>
            </w:r>
          </w:p>
        </w:tc>
        <w:tc>
          <w:tcPr>
            <w:tcW w:w="1949" w:type="dxa"/>
            <w:vMerge w:val="restart"/>
          </w:tcPr>
          <w:p w:rsidR="003101E3" w:rsidRDefault="003101E3" w:rsidP="00D37126">
            <w:pPr>
              <w:ind w:left="210" w:hangingChars="100" w:hanging="210"/>
            </w:pPr>
            <w:r>
              <w:rPr>
                <w:rFonts w:hint="eastAsia"/>
              </w:rPr>
              <w:t>・製造時業者：トップランナー基準以上のエネルギー効率が高い機器の開発・生産・導入</w:t>
            </w:r>
          </w:p>
          <w:p w:rsidR="003101E3" w:rsidRDefault="003101E3" w:rsidP="00D37126">
            <w:pPr>
              <w:ind w:left="210" w:hangingChars="100" w:hanging="210"/>
            </w:pPr>
          </w:p>
          <w:p w:rsidR="003101E3" w:rsidRDefault="003101E3" w:rsidP="00D37126">
            <w:pPr>
              <w:ind w:left="210" w:hangingChars="100" w:hanging="210"/>
            </w:pPr>
            <w:r>
              <w:rPr>
                <w:rFonts w:hint="eastAsia"/>
              </w:rPr>
              <w:t>・販売事業者：トップランナー基準以上のエネルギー効率が高い機器の導入、消費者への情報提供</w:t>
            </w:r>
          </w:p>
          <w:p w:rsidR="003101E3" w:rsidRDefault="003101E3" w:rsidP="00D37126">
            <w:pPr>
              <w:ind w:left="210" w:hangingChars="100" w:hanging="210"/>
            </w:pPr>
          </w:p>
          <w:p w:rsidR="003101E3" w:rsidRPr="00994E63" w:rsidRDefault="003101E3" w:rsidP="004360B6">
            <w:pPr>
              <w:ind w:left="210" w:hangingChars="100" w:hanging="210"/>
              <w:jc w:val="left"/>
            </w:pPr>
            <w:r>
              <w:rPr>
                <w:rFonts w:hint="eastAsia"/>
              </w:rPr>
              <w:t>消費者：トップランナー基準以上のエネルギー効率が高い機器の導入</w:t>
            </w:r>
          </w:p>
        </w:tc>
        <w:tc>
          <w:tcPr>
            <w:tcW w:w="1746" w:type="dxa"/>
            <w:vMerge w:val="restart"/>
          </w:tcPr>
          <w:p w:rsidR="003101E3" w:rsidRDefault="003101E3" w:rsidP="00D37126">
            <w:pPr>
              <w:ind w:left="210" w:hangingChars="100" w:hanging="210"/>
            </w:pPr>
            <w:r>
              <w:rPr>
                <w:rFonts w:hint="eastAsia"/>
              </w:rPr>
              <w:t>・トップランナー制度の対象機器の拡大、トップランナー基準の強化</w:t>
            </w:r>
          </w:p>
          <w:p w:rsidR="003101E3" w:rsidRDefault="003101E3" w:rsidP="00D37126">
            <w:pPr>
              <w:ind w:left="210" w:hangingChars="100" w:hanging="210"/>
            </w:pPr>
          </w:p>
          <w:p w:rsidR="003101E3" w:rsidRPr="004360B6" w:rsidRDefault="003101E3" w:rsidP="004360B6">
            <w:pPr>
              <w:ind w:left="210" w:hangingChars="100" w:hanging="210"/>
            </w:pPr>
            <w:r>
              <w:rPr>
                <w:rFonts w:hint="eastAsia"/>
              </w:rPr>
              <w:t>・グリーン購入法に基づく、トップランナー基準以上のエネルギー効率の高い機器の率先的な導入</w:t>
            </w:r>
          </w:p>
        </w:tc>
        <w:tc>
          <w:tcPr>
            <w:tcW w:w="1932" w:type="dxa"/>
            <w:vMerge w:val="restart"/>
          </w:tcPr>
          <w:p w:rsidR="003101E3" w:rsidRDefault="003101E3" w:rsidP="00D37126">
            <w:pPr>
              <w:ind w:left="210" w:hangingChars="100" w:hanging="210"/>
            </w:pPr>
            <w:r>
              <w:rPr>
                <w:rFonts w:hint="eastAsia"/>
              </w:rPr>
              <w:t>・事業者、消費者への普及啓発</w:t>
            </w:r>
          </w:p>
          <w:p w:rsidR="003101E3" w:rsidRDefault="003101E3" w:rsidP="00D37126">
            <w:pPr>
              <w:ind w:left="210" w:hangingChars="100" w:hanging="210"/>
            </w:pPr>
          </w:p>
          <w:p w:rsidR="003101E3" w:rsidRDefault="003101E3" w:rsidP="00D37126">
            <w:pPr>
              <w:ind w:left="210" w:hangingChars="100" w:hanging="210"/>
            </w:pPr>
            <w:r>
              <w:rPr>
                <w:rFonts w:hint="eastAsia"/>
              </w:rPr>
              <w:t>・グリーン購入法に基づく、トップランナー基準以上のエネルギー効率の高い機器の率先的な導入</w:t>
            </w:r>
          </w:p>
          <w:p w:rsidR="003101E3" w:rsidRPr="004360B6" w:rsidRDefault="003101E3" w:rsidP="004360B6">
            <w:pPr>
              <w:ind w:left="210" w:hangingChars="100" w:hanging="210"/>
            </w:pPr>
          </w:p>
        </w:tc>
        <w:tc>
          <w:tcPr>
            <w:tcW w:w="980" w:type="dxa"/>
            <w:vAlign w:val="center"/>
          </w:tcPr>
          <w:p w:rsidR="003101E3" w:rsidRPr="00994E63" w:rsidRDefault="003101E3" w:rsidP="00175B45">
            <w:pPr>
              <w:ind w:left="210" w:hangingChars="100" w:hanging="210"/>
              <w:jc w:val="center"/>
            </w:pPr>
          </w:p>
        </w:tc>
        <w:tc>
          <w:tcPr>
            <w:tcW w:w="1261" w:type="dxa"/>
            <w:vAlign w:val="center"/>
          </w:tcPr>
          <w:p w:rsidR="003101E3" w:rsidRPr="00994E63" w:rsidRDefault="003101E3" w:rsidP="00175B45">
            <w:pPr>
              <w:jc w:val="center"/>
            </w:pPr>
            <w:r>
              <w:rPr>
                <w:rFonts w:hint="eastAsia"/>
              </w:rPr>
              <w:t>―</w:t>
            </w:r>
          </w:p>
        </w:tc>
        <w:tc>
          <w:tcPr>
            <w:tcW w:w="1891" w:type="dxa"/>
            <w:gridSpan w:val="2"/>
            <w:vAlign w:val="center"/>
          </w:tcPr>
          <w:p w:rsidR="003101E3" w:rsidRPr="00994E63" w:rsidRDefault="003101E3" w:rsidP="00175B45">
            <w:pPr>
              <w:ind w:left="210" w:hangingChars="100" w:hanging="210"/>
              <w:jc w:val="center"/>
            </w:pPr>
            <w:r>
              <w:rPr>
                <w:rFonts w:hint="eastAsia"/>
              </w:rPr>
              <w:t>（万</w:t>
            </w:r>
            <w:proofErr w:type="spellStart"/>
            <w:r>
              <w:rPr>
                <w:rFonts w:hint="eastAsia"/>
              </w:rPr>
              <w:t>kL</w:t>
            </w:r>
            <w:proofErr w:type="spellEnd"/>
            <w:r>
              <w:rPr>
                <w:rFonts w:hint="eastAsia"/>
              </w:rPr>
              <w:t>）</w:t>
            </w:r>
          </w:p>
        </w:tc>
        <w:tc>
          <w:tcPr>
            <w:tcW w:w="1619" w:type="dxa"/>
            <w:gridSpan w:val="2"/>
            <w:vAlign w:val="center"/>
          </w:tcPr>
          <w:p w:rsidR="003101E3" w:rsidRPr="00994E63" w:rsidRDefault="003101E3" w:rsidP="00175B45">
            <w:pPr>
              <w:ind w:left="210" w:hangingChars="100" w:hanging="210"/>
              <w:jc w:val="center"/>
            </w:pPr>
            <w:r>
              <w:rPr>
                <w:rFonts w:hint="eastAsia"/>
              </w:rPr>
              <w:t>(</w:t>
            </w:r>
            <w:r>
              <w:rPr>
                <w:rFonts w:hint="eastAsia"/>
              </w:rPr>
              <w:t>万</w:t>
            </w:r>
            <w:r>
              <w:rPr>
                <w:rFonts w:hint="eastAsia"/>
              </w:rPr>
              <w:t>t-CO2)</w:t>
            </w:r>
          </w:p>
        </w:tc>
        <w:tc>
          <w:tcPr>
            <w:tcW w:w="3966" w:type="dxa"/>
            <w:vMerge w:val="restart"/>
          </w:tcPr>
          <w:p w:rsidR="003101E3" w:rsidRDefault="003101E3" w:rsidP="00175B45">
            <w:r>
              <w:rPr>
                <w:rFonts w:hint="eastAsia"/>
              </w:rPr>
              <w:t>○家庭部門</w:t>
            </w:r>
          </w:p>
          <w:p w:rsidR="003101E3" w:rsidRDefault="003101E3" w:rsidP="00D37126">
            <w:pPr>
              <w:ind w:left="210" w:hangingChars="100" w:hanging="210"/>
            </w:pPr>
            <w:r>
              <w:rPr>
                <w:rFonts w:hint="eastAsia"/>
              </w:rPr>
              <w:t>・機器のエネルギー消費効率等</w:t>
            </w:r>
          </w:p>
          <w:p w:rsidR="003101E3" w:rsidRDefault="003101E3" w:rsidP="00D37126">
            <w:pPr>
              <w:ind w:left="210" w:hangingChars="100" w:hanging="210"/>
            </w:pPr>
            <w:r>
              <w:rPr>
                <w:rFonts w:hint="eastAsia"/>
              </w:rPr>
              <w:t>・世帯数</w:t>
            </w:r>
          </w:p>
          <w:p w:rsidR="003101E3" w:rsidRDefault="003101E3" w:rsidP="00D37126">
            <w:pPr>
              <w:ind w:left="210" w:hangingChars="100" w:hanging="210"/>
            </w:pPr>
            <w:r>
              <w:rPr>
                <w:rFonts w:hint="eastAsia"/>
              </w:rPr>
              <w:t>・機器の保有台数</w:t>
            </w:r>
          </w:p>
          <w:p w:rsidR="003101E3" w:rsidRDefault="003101E3" w:rsidP="00D37126">
            <w:pPr>
              <w:ind w:left="210" w:hangingChars="100" w:hanging="210"/>
            </w:pPr>
            <w:r>
              <w:rPr>
                <w:rFonts w:hint="eastAsia"/>
              </w:rPr>
              <w:t>・機器の平均使用年数</w:t>
            </w:r>
          </w:p>
          <w:p w:rsidR="003101E3" w:rsidRDefault="003101E3" w:rsidP="00D37126">
            <w:pPr>
              <w:ind w:left="210" w:hangingChars="100" w:hanging="210"/>
            </w:pPr>
          </w:p>
          <w:p w:rsidR="003101E3" w:rsidRDefault="003101E3" w:rsidP="00D37126">
            <w:pPr>
              <w:ind w:left="210" w:hangingChars="100" w:hanging="210"/>
            </w:pPr>
            <w:r>
              <w:rPr>
                <w:rFonts w:hint="eastAsia"/>
              </w:rPr>
              <w:t>・</w:t>
            </w:r>
            <w:r>
              <w:rPr>
                <w:rFonts w:hint="eastAsia"/>
              </w:rPr>
              <w:t>2013</w:t>
            </w:r>
            <w:r>
              <w:rPr>
                <w:rFonts w:hint="eastAsia"/>
              </w:rPr>
              <w:t>年度の全電源平均の電力排出係数：</w:t>
            </w:r>
            <w:r>
              <w:rPr>
                <w:rFonts w:hint="eastAsia"/>
              </w:rPr>
              <w:t>0.57 kg-CO2/kWh</w:t>
            </w:r>
            <w:r>
              <w:rPr>
                <w:rFonts w:hint="eastAsia"/>
              </w:rPr>
              <w:t>（出展：電気事業における環境行動計画（電気事業連合会））</w:t>
            </w:r>
          </w:p>
          <w:p w:rsidR="003101E3" w:rsidRDefault="003101E3" w:rsidP="00D37126">
            <w:pPr>
              <w:ind w:left="210" w:hangingChars="100" w:hanging="210"/>
            </w:pPr>
            <w:r>
              <w:rPr>
                <w:rFonts w:hint="eastAsia"/>
              </w:rPr>
              <w:t>・</w:t>
            </w:r>
            <w:r>
              <w:rPr>
                <w:rFonts w:hint="eastAsia"/>
              </w:rPr>
              <w:t>2030</w:t>
            </w:r>
            <w:r>
              <w:rPr>
                <w:rFonts w:hint="eastAsia"/>
              </w:rPr>
              <w:t>年度の全電源平均の電力排出係数：</w:t>
            </w:r>
            <w:r>
              <w:rPr>
                <w:rFonts w:hint="eastAsia"/>
              </w:rPr>
              <w:t>0.37kg-CO2/kWh</w:t>
            </w:r>
            <w:r>
              <w:rPr>
                <w:rFonts w:hint="eastAsia"/>
              </w:rPr>
              <w:t>（出展：長期エネルギー需給見通し（平成</w:t>
            </w:r>
            <w:r>
              <w:rPr>
                <w:rFonts w:hint="eastAsia"/>
              </w:rPr>
              <w:t>27</w:t>
            </w:r>
            <w:r>
              <w:rPr>
                <w:rFonts w:hint="eastAsia"/>
              </w:rPr>
              <w:t>年</w:t>
            </w:r>
            <w:r>
              <w:rPr>
                <w:rFonts w:hint="eastAsia"/>
              </w:rPr>
              <w:t>7</w:t>
            </w:r>
            <w:r>
              <w:rPr>
                <w:rFonts w:hint="eastAsia"/>
              </w:rPr>
              <w:t xml:space="preserve">　資源エネルギー庁））</w:t>
            </w:r>
          </w:p>
          <w:p w:rsidR="003101E3" w:rsidRDefault="003101E3" w:rsidP="00D37126"/>
          <w:p w:rsidR="003101E3" w:rsidRDefault="003101E3" w:rsidP="00D37126">
            <w:pPr>
              <w:ind w:left="210" w:hangingChars="100" w:hanging="210"/>
            </w:pPr>
            <w:r>
              <w:rPr>
                <w:rFonts w:hint="eastAsia"/>
              </w:rPr>
              <w:t>・燃料（都市ガス）の排出係数：</w:t>
            </w:r>
            <w:r>
              <w:rPr>
                <w:rFonts w:hint="eastAsia"/>
              </w:rPr>
              <w:t>2.0t-CO2/kW</w:t>
            </w:r>
            <w:r>
              <w:rPr>
                <w:rFonts w:hint="eastAsia"/>
              </w:rPr>
              <w:t>（出展：総発熱量当炭素排出係数一覧表（資源エネルギー庁）に基づき作成）</w:t>
            </w:r>
          </w:p>
          <w:p w:rsidR="003101E3" w:rsidRPr="00667A7A" w:rsidRDefault="003101E3" w:rsidP="00D37126">
            <w:pPr>
              <w:ind w:left="210" w:hangingChars="100" w:hanging="210"/>
            </w:pPr>
            <w:r>
              <w:rPr>
                <w:rFonts w:hint="eastAsia"/>
              </w:rPr>
              <w:t>・燃料（灯油）の排出係数：</w:t>
            </w:r>
            <w:r>
              <w:rPr>
                <w:rFonts w:hint="eastAsia"/>
              </w:rPr>
              <w:t>2.7t-CO2/</w:t>
            </w:r>
            <w:proofErr w:type="spellStart"/>
            <w:r>
              <w:rPr>
                <w:rFonts w:hint="eastAsia"/>
              </w:rPr>
              <w:t>kL</w:t>
            </w:r>
            <w:proofErr w:type="spellEnd"/>
            <w:r>
              <w:rPr>
                <w:rFonts w:hint="eastAsia"/>
              </w:rPr>
              <w:t>※燃料の削減による排出削減見込み量の算定においては、便宜上都市ガス、</w:t>
            </w:r>
            <w:r>
              <w:rPr>
                <w:rFonts w:hint="eastAsia"/>
              </w:rPr>
              <w:t>LP</w:t>
            </w:r>
            <w:r>
              <w:rPr>
                <w:rFonts w:hint="eastAsia"/>
              </w:rPr>
              <w:t>ガス、灯油の排出係数の加重平均値（</w:t>
            </w:r>
            <w:r>
              <w:rPr>
                <w:rFonts w:hint="eastAsia"/>
              </w:rPr>
              <w:t>2.2t-CO2/</w:t>
            </w:r>
            <w:proofErr w:type="spellStart"/>
            <w:r>
              <w:rPr>
                <w:rFonts w:hint="eastAsia"/>
              </w:rPr>
              <w:t>kL</w:t>
            </w:r>
            <w:proofErr w:type="spellEnd"/>
            <w:r>
              <w:rPr>
                <w:rFonts w:hint="eastAsia"/>
              </w:rPr>
              <w:t>）を利用</w:t>
            </w:r>
          </w:p>
          <w:p w:rsidR="003101E3" w:rsidRPr="004360B6" w:rsidRDefault="003101E3" w:rsidP="004360B6">
            <w:pPr>
              <w:ind w:left="210" w:hangingChars="100" w:hanging="210"/>
            </w:pPr>
          </w:p>
        </w:tc>
        <w:tc>
          <w:tcPr>
            <w:tcW w:w="1645" w:type="dxa"/>
            <w:vAlign w:val="center"/>
          </w:tcPr>
          <w:p w:rsidR="003101E3" w:rsidRPr="00994E63" w:rsidRDefault="003101E3" w:rsidP="0045289A">
            <w:pPr>
              <w:ind w:left="210" w:hangingChars="100" w:hanging="210"/>
              <w:jc w:val="center"/>
            </w:pPr>
            <w:r>
              <w:rPr>
                <w:rFonts w:hint="eastAsia"/>
              </w:rPr>
              <w:t>(</w:t>
            </w:r>
            <w:r>
              <w:rPr>
                <w:rFonts w:hint="eastAsia"/>
              </w:rPr>
              <w:t>万</w:t>
            </w:r>
            <w:r>
              <w:rPr>
                <w:rFonts w:hint="eastAsia"/>
              </w:rPr>
              <w:t>t-CO2)</w:t>
            </w:r>
          </w:p>
        </w:tc>
        <w:tc>
          <w:tcPr>
            <w:tcW w:w="1532" w:type="dxa"/>
            <w:vMerge w:val="restart"/>
          </w:tcPr>
          <w:p w:rsidR="003101E3" w:rsidRPr="00994E63" w:rsidRDefault="003101E3" w:rsidP="00E84294">
            <w:pPr>
              <w:ind w:left="210" w:hangingChars="100" w:hanging="210"/>
            </w:pPr>
            <w:r>
              <w:rPr>
                <w:rFonts w:hint="eastAsia"/>
              </w:rPr>
              <w:t>・平成</w:t>
            </w:r>
            <w:r>
              <w:rPr>
                <w:rFonts w:hint="eastAsia"/>
              </w:rPr>
              <w:t>25</w:t>
            </w:r>
            <w:r>
              <w:rPr>
                <w:rFonts w:hint="eastAsia"/>
              </w:rPr>
              <w:t>年</w:t>
            </w:r>
            <w:r w:rsidRPr="000F2CBF">
              <w:rPr>
                <w:rFonts w:hint="eastAsia"/>
              </w:rPr>
              <w:t>住宅・土地統計調査</w:t>
            </w:r>
            <w:r>
              <w:rPr>
                <w:rFonts w:hint="eastAsia"/>
              </w:rPr>
              <w:t>から、</w:t>
            </w:r>
            <w:r w:rsidRPr="000F2CBF">
              <w:rPr>
                <w:rFonts w:hint="eastAsia"/>
              </w:rPr>
              <w:t>大阪府域の</w:t>
            </w:r>
            <w:r>
              <w:rPr>
                <w:rFonts w:hint="eastAsia"/>
              </w:rPr>
              <w:t>住宅総数</w:t>
            </w:r>
            <w:r w:rsidRPr="000F2CBF">
              <w:rPr>
                <w:rFonts w:hint="eastAsia"/>
              </w:rPr>
              <w:t>を全国の</w:t>
            </w:r>
            <w:r>
              <w:rPr>
                <w:rFonts w:hint="eastAsia"/>
              </w:rPr>
              <w:t>住宅総数</w:t>
            </w:r>
            <w:r w:rsidRPr="000F2CBF">
              <w:rPr>
                <w:rFonts w:hint="eastAsia"/>
              </w:rPr>
              <w:t>で除した率（</w:t>
            </w:r>
            <w:r>
              <w:rPr>
                <w:rFonts w:hint="eastAsia"/>
              </w:rPr>
              <w:t>7.45</w:t>
            </w:r>
            <w:r w:rsidRPr="000F2CBF">
              <w:rPr>
                <w:rFonts w:hint="eastAsia"/>
              </w:rPr>
              <w:t>%</w:t>
            </w:r>
            <w:r w:rsidRPr="000F2CBF">
              <w:rPr>
                <w:rFonts w:hint="eastAsia"/>
              </w:rPr>
              <w:t>）を排出削減見込量に乗じた。</w:t>
            </w:r>
          </w:p>
        </w:tc>
      </w:tr>
      <w:tr w:rsidR="003101E3" w:rsidRPr="00994E63" w:rsidTr="003101E3">
        <w:trPr>
          <w:cantSplit/>
          <w:trHeight w:val="2805"/>
        </w:trPr>
        <w:tc>
          <w:tcPr>
            <w:tcW w:w="1701" w:type="dxa"/>
            <w:vMerge/>
          </w:tcPr>
          <w:p w:rsidR="003101E3" w:rsidRPr="00994E63" w:rsidRDefault="003101E3" w:rsidP="00E84294">
            <w:pPr>
              <w:ind w:left="210" w:hangingChars="100" w:hanging="210"/>
            </w:pPr>
          </w:p>
        </w:tc>
        <w:tc>
          <w:tcPr>
            <w:tcW w:w="1949" w:type="dxa"/>
            <w:vMerge/>
          </w:tcPr>
          <w:p w:rsidR="003101E3" w:rsidRDefault="003101E3" w:rsidP="00D37126">
            <w:pPr>
              <w:ind w:left="210" w:hangingChars="100" w:hanging="210"/>
            </w:pPr>
          </w:p>
        </w:tc>
        <w:tc>
          <w:tcPr>
            <w:tcW w:w="1746" w:type="dxa"/>
            <w:vMerge/>
          </w:tcPr>
          <w:p w:rsidR="003101E3" w:rsidRDefault="003101E3" w:rsidP="00D37126">
            <w:pPr>
              <w:ind w:left="210" w:hangingChars="100" w:hanging="210"/>
            </w:pPr>
          </w:p>
        </w:tc>
        <w:tc>
          <w:tcPr>
            <w:tcW w:w="1932" w:type="dxa"/>
            <w:vMerge/>
          </w:tcPr>
          <w:p w:rsidR="003101E3" w:rsidRDefault="003101E3" w:rsidP="00D37126">
            <w:pPr>
              <w:ind w:left="210" w:hangingChars="100" w:hanging="210"/>
            </w:pPr>
          </w:p>
        </w:tc>
        <w:tc>
          <w:tcPr>
            <w:tcW w:w="980" w:type="dxa"/>
            <w:vAlign w:val="center"/>
          </w:tcPr>
          <w:p w:rsidR="003101E3" w:rsidRDefault="003101E3" w:rsidP="00175B45">
            <w:pPr>
              <w:ind w:left="210" w:hangingChars="100" w:hanging="210"/>
              <w:jc w:val="center"/>
            </w:pPr>
            <w:r>
              <w:rPr>
                <w:rFonts w:hint="eastAsia"/>
              </w:rPr>
              <w:t>2013</w:t>
            </w:r>
          </w:p>
          <w:p w:rsidR="003101E3" w:rsidRPr="00994E63" w:rsidRDefault="003101E3" w:rsidP="00175B45">
            <w:pPr>
              <w:ind w:left="210" w:hangingChars="100" w:hanging="210"/>
              <w:jc w:val="center"/>
            </w:pPr>
            <w:r>
              <w:rPr>
                <w:rFonts w:hint="eastAsia"/>
              </w:rPr>
              <w:t>年度</w:t>
            </w:r>
          </w:p>
        </w:tc>
        <w:tc>
          <w:tcPr>
            <w:tcW w:w="1261" w:type="dxa"/>
            <w:vAlign w:val="center"/>
          </w:tcPr>
          <w:p w:rsidR="003101E3" w:rsidRPr="00994E63" w:rsidRDefault="003101E3" w:rsidP="00175B45">
            <w:pPr>
              <w:ind w:left="210" w:hangingChars="100" w:hanging="210"/>
              <w:jc w:val="center"/>
            </w:pPr>
            <w:r>
              <w:rPr>
                <w:rFonts w:hint="eastAsia"/>
              </w:rPr>
              <w:t>―</w:t>
            </w:r>
          </w:p>
        </w:tc>
        <w:tc>
          <w:tcPr>
            <w:tcW w:w="907" w:type="dxa"/>
            <w:vAlign w:val="center"/>
          </w:tcPr>
          <w:p w:rsidR="003101E3" w:rsidRDefault="003101E3" w:rsidP="00175B45">
            <w:pPr>
              <w:ind w:left="210" w:hangingChars="100" w:hanging="210"/>
              <w:jc w:val="center"/>
            </w:pPr>
            <w:r>
              <w:rPr>
                <w:rFonts w:hint="eastAsia"/>
              </w:rPr>
              <w:t>2013</w:t>
            </w:r>
          </w:p>
          <w:p w:rsidR="003101E3" w:rsidRPr="00994E63" w:rsidRDefault="003101E3" w:rsidP="00175B45">
            <w:pPr>
              <w:ind w:left="210" w:hangingChars="100" w:hanging="210"/>
              <w:jc w:val="center"/>
            </w:pPr>
            <w:r>
              <w:rPr>
                <w:rFonts w:hint="eastAsia"/>
              </w:rPr>
              <w:t>年度</w:t>
            </w:r>
          </w:p>
        </w:tc>
        <w:tc>
          <w:tcPr>
            <w:tcW w:w="984" w:type="dxa"/>
            <w:vAlign w:val="center"/>
          </w:tcPr>
          <w:p w:rsidR="003101E3" w:rsidRPr="00994E63" w:rsidRDefault="003101E3" w:rsidP="00175B45">
            <w:pPr>
              <w:ind w:left="210" w:hangingChars="100" w:hanging="210"/>
              <w:jc w:val="center"/>
            </w:pPr>
            <w:r>
              <w:rPr>
                <w:rFonts w:hint="eastAsia"/>
              </w:rPr>
              <w:t>2.5</w:t>
            </w:r>
          </w:p>
        </w:tc>
        <w:tc>
          <w:tcPr>
            <w:tcW w:w="859" w:type="dxa"/>
            <w:vAlign w:val="center"/>
          </w:tcPr>
          <w:p w:rsidR="003101E3" w:rsidRDefault="003101E3" w:rsidP="00175B45">
            <w:pPr>
              <w:ind w:left="210" w:hangingChars="100" w:hanging="210"/>
              <w:jc w:val="center"/>
            </w:pPr>
            <w:r>
              <w:rPr>
                <w:rFonts w:hint="eastAsia"/>
              </w:rPr>
              <w:t>2013</w:t>
            </w:r>
          </w:p>
          <w:p w:rsidR="003101E3" w:rsidRPr="00994E63" w:rsidRDefault="003101E3" w:rsidP="00175B45">
            <w:pPr>
              <w:ind w:left="210" w:hangingChars="100" w:hanging="210"/>
              <w:jc w:val="center"/>
            </w:pPr>
            <w:r>
              <w:rPr>
                <w:rFonts w:hint="eastAsia"/>
              </w:rPr>
              <w:t>年度</w:t>
            </w:r>
          </w:p>
        </w:tc>
        <w:tc>
          <w:tcPr>
            <w:tcW w:w="760" w:type="dxa"/>
            <w:vAlign w:val="center"/>
          </w:tcPr>
          <w:p w:rsidR="003101E3" w:rsidRPr="00994E63" w:rsidRDefault="003101E3" w:rsidP="00175B45">
            <w:pPr>
              <w:ind w:left="210" w:hangingChars="100" w:hanging="210"/>
              <w:jc w:val="center"/>
            </w:pPr>
            <w:r>
              <w:rPr>
                <w:rFonts w:hint="eastAsia"/>
              </w:rPr>
              <w:t>15</w:t>
            </w:r>
          </w:p>
        </w:tc>
        <w:tc>
          <w:tcPr>
            <w:tcW w:w="3966" w:type="dxa"/>
            <w:vMerge/>
          </w:tcPr>
          <w:p w:rsidR="003101E3" w:rsidRDefault="003101E3" w:rsidP="00175B45"/>
        </w:tc>
        <w:tc>
          <w:tcPr>
            <w:tcW w:w="1645" w:type="dxa"/>
            <w:vAlign w:val="center"/>
          </w:tcPr>
          <w:p w:rsidR="003101E3" w:rsidRPr="00994E63" w:rsidRDefault="003101E3" w:rsidP="0045289A">
            <w:pPr>
              <w:ind w:left="210" w:hangingChars="100" w:hanging="210"/>
              <w:jc w:val="center"/>
            </w:pPr>
            <w:r>
              <w:rPr>
                <w:rFonts w:hint="eastAsia"/>
              </w:rPr>
              <w:t>1.1</w:t>
            </w:r>
          </w:p>
        </w:tc>
        <w:tc>
          <w:tcPr>
            <w:tcW w:w="1532" w:type="dxa"/>
            <w:vMerge/>
          </w:tcPr>
          <w:p w:rsidR="003101E3" w:rsidRPr="00994E63" w:rsidRDefault="003101E3" w:rsidP="00E84294">
            <w:pPr>
              <w:ind w:left="210" w:hangingChars="100" w:hanging="210"/>
            </w:pPr>
          </w:p>
        </w:tc>
      </w:tr>
      <w:tr w:rsidR="003101E3" w:rsidRPr="00994E63" w:rsidTr="003101E3">
        <w:trPr>
          <w:cantSplit/>
          <w:trHeight w:val="2805"/>
        </w:trPr>
        <w:tc>
          <w:tcPr>
            <w:tcW w:w="1701" w:type="dxa"/>
            <w:vMerge/>
          </w:tcPr>
          <w:p w:rsidR="003101E3" w:rsidRPr="00994E63" w:rsidRDefault="003101E3" w:rsidP="00E84294">
            <w:pPr>
              <w:ind w:left="210" w:hangingChars="100" w:hanging="210"/>
            </w:pPr>
          </w:p>
        </w:tc>
        <w:tc>
          <w:tcPr>
            <w:tcW w:w="1949" w:type="dxa"/>
            <w:vMerge/>
          </w:tcPr>
          <w:p w:rsidR="003101E3" w:rsidRDefault="003101E3" w:rsidP="00D37126">
            <w:pPr>
              <w:ind w:left="210" w:hangingChars="100" w:hanging="210"/>
            </w:pPr>
          </w:p>
        </w:tc>
        <w:tc>
          <w:tcPr>
            <w:tcW w:w="1746" w:type="dxa"/>
            <w:vMerge/>
          </w:tcPr>
          <w:p w:rsidR="003101E3" w:rsidRDefault="003101E3" w:rsidP="00D37126">
            <w:pPr>
              <w:ind w:left="210" w:hangingChars="100" w:hanging="210"/>
            </w:pPr>
          </w:p>
        </w:tc>
        <w:tc>
          <w:tcPr>
            <w:tcW w:w="1932" w:type="dxa"/>
            <w:vMerge/>
          </w:tcPr>
          <w:p w:rsidR="003101E3" w:rsidRDefault="003101E3" w:rsidP="00D37126">
            <w:pPr>
              <w:ind w:left="210" w:hangingChars="100" w:hanging="210"/>
            </w:pPr>
          </w:p>
        </w:tc>
        <w:tc>
          <w:tcPr>
            <w:tcW w:w="980" w:type="dxa"/>
            <w:vAlign w:val="center"/>
          </w:tcPr>
          <w:p w:rsidR="003101E3" w:rsidRDefault="003101E3" w:rsidP="00175B45">
            <w:pPr>
              <w:ind w:left="210" w:hangingChars="100" w:hanging="210"/>
              <w:jc w:val="center"/>
            </w:pPr>
            <w:r>
              <w:rPr>
                <w:rFonts w:hint="eastAsia"/>
              </w:rPr>
              <w:t>2020</w:t>
            </w:r>
          </w:p>
          <w:p w:rsidR="003101E3" w:rsidRDefault="003101E3" w:rsidP="00175B45">
            <w:pPr>
              <w:ind w:left="210" w:hangingChars="100" w:hanging="210"/>
              <w:jc w:val="center"/>
            </w:pPr>
            <w:r>
              <w:rPr>
                <w:rFonts w:hint="eastAsia"/>
              </w:rPr>
              <w:t>年度</w:t>
            </w:r>
          </w:p>
        </w:tc>
        <w:tc>
          <w:tcPr>
            <w:tcW w:w="1261" w:type="dxa"/>
            <w:vAlign w:val="center"/>
          </w:tcPr>
          <w:p w:rsidR="003101E3" w:rsidRPr="00994E63" w:rsidRDefault="003101E3" w:rsidP="00175B45">
            <w:pPr>
              <w:ind w:left="210" w:hangingChars="100" w:hanging="210"/>
              <w:jc w:val="center"/>
            </w:pPr>
            <w:r>
              <w:rPr>
                <w:rFonts w:hint="eastAsia"/>
              </w:rPr>
              <w:t>―</w:t>
            </w:r>
          </w:p>
        </w:tc>
        <w:tc>
          <w:tcPr>
            <w:tcW w:w="907" w:type="dxa"/>
            <w:vAlign w:val="center"/>
          </w:tcPr>
          <w:p w:rsidR="003101E3" w:rsidRDefault="003101E3" w:rsidP="00175B45">
            <w:pPr>
              <w:ind w:left="210" w:hangingChars="100" w:hanging="210"/>
              <w:jc w:val="center"/>
            </w:pPr>
            <w:r>
              <w:rPr>
                <w:rFonts w:hint="eastAsia"/>
              </w:rPr>
              <w:t>2020</w:t>
            </w:r>
          </w:p>
          <w:p w:rsidR="003101E3" w:rsidRDefault="003101E3" w:rsidP="00175B45">
            <w:pPr>
              <w:ind w:left="210" w:hangingChars="100" w:hanging="210"/>
              <w:jc w:val="center"/>
            </w:pPr>
            <w:r>
              <w:rPr>
                <w:rFonts w:hint="eastAsia"/>
              </w:rPr>
              <w:t>年度</w:t>
            </w:r>
          </w:p>
        </w:tc>
        <w:tc>
          <w:tcPr>
            <w:tcW w:w="984" w:type="dxa"/>
            <w:vAlign w:val="center"/>
          </w:tcPr>
          <w:p w:rsidR="003101E3" w:rsidRPr="00994E63" w:rsidRDefault="003101E3" w:rsidP="00175B45">
            <w:pPr>
              <w:ind w:left="210" w:hangingChars="100" w:hanging="210"/>
              <w:jc w:val="center"/>
            </w:pPr>
            <w:r>
              <w:rPr>
                <w:rFonts w:hint="eastAsia"/>
              </w:rPr>
              <w:t>56.1</w:t>
            </w:r>
          </w:p>
        </w:tc>
        <w:tc>
          <w:tcPr>
            <w:tcW w:w="859" w:type="dxa"/>
            <w:vAlign w:val="center"/>
          </w:tcPr>
          <w:p w:rsidR="003101E3" w:rsidRDefault="003101E3" w:rsidP="00175B45">
            <w:pPr>
              <w:ind w:left="210" w:hangingChars="100" w:hanging="210"/>
              <w:jc w:val="center"/>
            </w:pPr>
            <w:r>
              <w:rPr>
                <w:rFonts w:hint="eastAsia"/>
              </w:rPr>
              <w:t>2020</w:t>
            </w:r>
          </w:p>
          <w:p w:rsidR="003101E3" w:rsidRDefault="003101E3" w:rsidP="00175B45">
            <w:pPr>
              <w:ind w:left="210" w:hangingChars="100" w:hanging="210"/>
              <w:jc w:val="center"/>
            </w:pPr>
            <w:r>
              <w:rPr>
                <w:rFonts w:hint="eastAsia"/>
              </w:rPr>
              <w:t>年度</w:t>
            </w:r>
          </w:p>
        </w:tc>
        <w:tc>
          <w:tcPr>
            <w:tcW w:w="760" w:type="dxa"/>
            <w:vAlign w:val="center"/>
          </w:tcPr>
          <w:p w:rsidR="003101E3" w:rsidRPr="00994E63" w:rsidRDefault="003101E3" w:rsidP="00175B45">
            <w:pPr>
              <w:ind w:left="210" w:hangingChars="100" w:hanging="210"/>
              <w:jc w:val="center"/>
            </w:pPr>
            <w:r>
              <w:rPr>
                <w:rFonts w:hint="eastAsia"/>
              </w:rPr>
              <w:t>300</w:t>
            </w:r>
          </w:p>
        </w:tc>
        <w:tc>
          <w:tcPr>
            <w:tcW w:w="3966" w:type="dxa"/>
            <w:vMerge/>
          </w:tcPr>
          <w:p w:rsidR="003101E3" w:rsidRDefault="003101E3" w:rsidP="00175B45"/>
        </w:tc>
        <w:tc>
          <w:tcPr>
            <w:tcW w:w="1645" w:type="dxa"/>
            <w:vAlign w:val="center"/>
          </w:tcPr>
          <w:p w:rsidR="003101E3" w:rsidRPr="00994E63" w:rsidRDefault="003101E3" w:rsidP="0045289A">
            <w:pPr>
              <w:ind w:left="210" w:hangingChars="100" w:hanging="210"/>
              <w:jc w:val="center"/>
            </w:pPr>
            <w:r>
              <w:rPr>
                <w:rFonts w:hint="eastAsia"/>
              </w:rPr>
              <w:t>22.3</w:t>
            </w:r>
          </w:p>
        </w:tc>
        <w:tc>
          <w:tcPr>
            <w:tcW w:w="1532" w:type="dxa"/>
            <w:vMerge/>
          </w:tcPr>
          <w:p w:rsidR="003101E3" w:rsidRPr="00994E63" w:rsidRDefault="003101E3" w:rsidP="00E84294">
            <w:pPr>
              <w:ind w:left="210" w:hangingChars="100" w:hanging="210"/>
            </w:pPr>
          </w:p>
        </w:tc>
      </w:tr>
      <w:tr w:rsidR="003101E3" w:rsidRPr="00994E63" w:rsidTr="003101E3">
        <w:trPr>
          <w:cantSplit/>
          <w:trHeight w:val="2805"/>
        </w:trPr>
        <w:tc>
          <w:tcPr>
            <w:tcW w:w="1701" w:type="dxa"/>
            <w:vMerge/>
          </w:tcPr>
          <w:p w:rsidR="003101E3" w:rsidRPr="00994E63" w:rsidRDefault="003101E3" w:rsidP="00E84294">
            <w:pPr>
              <w:ind w:left="210" w:hangingChars="100" w:hanging="210"/>
            </w:pPr>
          </w:p>
        </w:tc>
        <w:tc>
          <w:tcPr>
            <w:tcW w:w="1949" w:type="dxa"/>
            <w:vMerge/>
          </w:tcPr>
          <w:p w:rsidR="003101E3" w:rsidRDefault="003101E3" w:rsidP="00D37126">
            <w:pPr>
              <w:ind w:left="210" w:hangingChars="100" w:hanging="210"/>
            </w:pPr>
          </w:p>
        </w:tc>
        <w:tc>
          <w:tcPr>
            <w:tcW w:w="1746" w:type="dxa"/>
            <w:vMerge/>
          </w:tcPr>
          <w:p w:rsidR="003101E3" w:rsidRDefault="003101E3" w:rsidP="00D37126">
            <w:pPr>
              <w:ind w:left="210" w:hangingChars="100" w:hanging="210"/>
            </w:pPr>
          </w:p>
        </w:tc>
        <w:tc>
          <w:tcPr>
            <w:tcW w:w="1932" w:type="dxa"/>
            <w:vMerge/>
          </w:tcPr>
          <w:p w:rsidR="003101E3" w:rsidRDefault="003101E3" w:rsidP="00D37126">
            <w:pPr>
              <w:ind w:left="210" w:hangingChars="100" w:hanging="210"/>
            </w:pPr>
          </w:p>
        </w:tc>
        <w:tc>
          <w:tcPr>
            <w:tcW w:w="980" w:type="dxa"/>
            <w:vAlign w:val="center"/>
          </w:tcPr>
          <w:p w:rsidR="003101E3" w:rsidRDefault="003101E3" w:rsidP="00175B45">
            <w:pPr>
              <w:ind w:left="210" w:hangingChars="100" w:hanging="210"/>
              <w:jc w:val="center"/>
            </w:pPr>
            <w:r>
              <w:rPr>
                <w:rFonts w:hint="eastAsia"/>
              </w:rPr>
              <w:t>2030</w:t>
            </w:r>
          </w:p>
          <w:p w:rsidR="003101E3" w:rsidRDefault="003101E3" w:rsidP="00175B45">
            <w:pPr>
              <w:ind w:left="210" w:hangingChars="100" w:hanging="210"/>
              <w:jc w:val="center"/>
            </w:pPr>
            <w:r>
              <w:rPr>
                <w:rFonts w:hint="eastAsia"/>
              </w:rPr>
              <w:t>年度</w:t>
            </w:r>
          </w:p>
        </w:tc>
        <w:tc>
          <w:tcPr>
            <w:tcW w:w="1261" w:type="dxa"/>
            <w:vAlign w:val="center"/>
          </w:tcPr>
          <w:p w:rsidR="003101E3" w:rsidRPr="00994E63" w:rsidRDefault="003101E3" w:rsidP="00175B45">
            <w:pPr>
              <w:ind w:left="210" w:hangingChars="100" w:hanging="210"/>
              <w:jc w:val="center"/>
            </w:pPr>
            <w:r>
              <w:rPr>
                <w:rFonts w:hint="eastAsia"/>
              </w:rPr>
              <w:t>―</w:t>
            </w:r>
          </w:p>
        </w:tc>
        <w:tc>
          <w:tcPr>
            <w:tcW w:w="907" w:type="dxa"/>
            <w:vAlign w:val="center"/>
          </w:tcPr>
          <w:p w:rsidR="003101E3" w:rsidRDefault="003101E3" w:rsidP="00175B45">
            <w:pPr>
              <w:ind w:left="210" w:hangingChars="100" w:hanging="210"/>
              <w:jc w:val="center"/>
            </w:pPr>
            <w:r>
              <w:rPr>
                <w:rFonts w:hint="eastAsia"/>
              </w:rPr>
              <w:t>2030</w:t>
            </w:r>
          </w:p>
          <w:p w:rsidR="003101E3" w:rsidRDefault="003101E3" w:rsidP="00175B45">
            <w:pPr>
              <w:ind w:left="210" w:hangingChars="100" w:hanging="210"/>
              <w:jc w:val="center"/>
            </w:pPr>
            <w:r>
              <w:rPr>
                <w:rFonts w:hint="eastAsia"/>
              </w:rPr>
              <w:t>年度</w:t>
            </w:r>
          </w:p>
        </w:tc>
        <w:tc>
          <w:tcPr>
            <w:tcW w:w="984" w:type="dxa"/>
            <w:vAlign w:val="center"/>
          </w:tcPr>
          <w:p w:rsidR="003101E3" w:rsidRPr="00994E63" w:rsidRDefault="003101E3" w:rsidP="00175B45">
            <w:pPr>
              <w:ind w:left="210" w:hangingChars="100" w:hanging="210"/>
              <w:jc w:val="center"/>
            </w:pPr>
            <w:r>
              <w:rPr>
                <w:rFonts w:hint="eastAsia"/>
              </w:rPr>
              <w:t>133.5</w:t>
            </w:r>
          </w:p>
        </w:tc>
        <w:tc>
          <w:tcPr>
            <w:tcW w:w="859" w:type="dxa"/>
            <w:vAlign w:val="center"/>
          </w:tcPr>
          <w:p w:rsidR="003101E3" w:rsidRDefault="003101E3" w:rsidP="00175B45">
            <w:pPr>
              <w:ind w:left="210" w:hangingChars="100" w:hanging="210"/>
              <w:jc w:val="center"/>
            </w:pPr>
            <w:r>
              <w:rPr>
                <w:rFonts w:hint="eastAsia"/>
              </w:rPr>
              <w:t>2030</w:t>
            </w:r>
          </w:p>
          <w:p w:rsidR="003101E3" w:rsidRDefault="003101E3" w:rsidP="00175B45">
            <w:pPr>
              <w:ind w:left="210" w:hangingChars="100" w:hanging="210"/>
              <w:jc w:val="center"/>
            </w:pPr>
            <w:r>
              <w:rPr>
                <w:rFonts w:hint="eastAsia"/>
              </w:rPr>
              <w:t>年度</w:t>
            </w:r>
          </w:p>
        </w:tc>
        <w:tc>
          <w:tcPr>
            <w:tcW w:w="760" w:type="dxa"/>
            <w:vAlign w:val="center"/>
          </w:tcPr>
          <w:p w:rsidR="003101E3" w:rsidRPr="00994E63" w:rsidRDefault="003101E3" w:rsidP="00175B45">
            <w:pPr>
              <w:ind w:left="210" w:hangingChars="100" w:hanging="210"/>
              <w:jc w:val="center"/>
            </w:pPr>
            <w:r>
              <w:rPr>
                <w:rFonts w:hint="eastAsia"/>
              </w:rPr>
              <w:t>483</w:t>
            </w:r>
          </w:p>
        </w:tc>
        <w:tc>
          <w:tcPr>
            <w:tcW w:w="3966" w:type="dxa"/>
            <w:vMerge/>
          </w:tcPr>
          <w:p w:rsidR="003101E3" w:rsidRDefault="003101E3" w:rsidP="00175B45"/>
        </w:tc>
        <w:tc>
          <w:tcPr>
            <w:tcW w:w="1645" w:type="dxa"/>
            <w:vAlign w:val="center"/>
          </w:tcPr>
          <w:p w:rsidR="003101E3" w:rsidRPr="00994E63" w:rsidRDefault="003101E3" w:rsidP="0045289A">
            <w:pPr>
              <w:ind w:left="210" w:hangingChars="100" w:hanging="210"/>
              <w:jc w:val="center"/>
            </w:pPr>
            <w:r>
              <w:rPr>
                <w:rFonts w:hint="eastAsia"/>
              </w:rPr>
              <w:t>36.0</w:t>
            </w:r>
          </w:p>
        </w:tc>
        <w:tc>
          <w:tcPr>
            <w:tcW w:w="1532" w:type="dxa"/>
            <w:vMerge/>
          </w:tcPr>
          <w:p w:rsidR="003101E3" w:rsidRPr="00994E63" w:rsidRDefault="003101E3" w:rsidP="00E84294">
            <w:pPr>
              <w:ind w:left="210" w:hangingChars="100" w:hanging="210"/>
            </w:pPr>
          </w:p>
        </w:tc>
      </w:tr>
    </w:tbl>
    <w:p w:rsidR="003F1254" w:rsidRDefault="003F1254" w:rsidP="003F1254">
      <w:r>
        <w:rPr>
          <w:rFonts w:hint="eastAsia"/>
        </w:rPr>
        <w:t>※１　電力の排出計数は、将来の電源構成について見通しを立てることが困難であることから、エネルギーミックスのある</w:t>
      </w:r>
      <w:r>
        <w:rPr>
          <w:rFonts w:hint="eastAsia"/>
        </w:rPr>
        <w:t>2030</w:t>
      </w:r>
      <w:r>
        <w:rPr>
          <w:rFonts w:hint="eastAsia"/>
        </w:rPr>
        <w:t>年度を除き、</w:t>
      </w:r>
      <w:r>
        <w:rPr>
          <w:rFonts w:hint="eastAsia"/>
        </w:rPr>
        <w:t>2013</w:t>
      </w:r>
      <w:r>
        <w:rPr>
          <w:rFonts w:hint="eastAsia"/>
        </w:rPr>
        <w:t>年度の排出計数に基づいて試算。</w:t>
      </w:r>
    </w:p>
    <w:p w:rsidR="003F1254" w:rsidRDefault="003F1254" w:rsidP="003F1254">
      <w:r>
        <w:rPr>
          <w:rFonts w:hint="eastAsia"/>
        </w:rPr>
        <w:t xml:space="preserve">※２　</w:t>
      </w:r>
      <w:r>
        <w:rPr>
          <w:rFonts w:hint="eastAsia"/>
        </w:rPr>
        <w:t>2020</w:t>
      </w:r>
      <w:r>
        <w:rPr>
          <w:rFonts w:hint="eastAsia"/>
        </w:rPr>
        <w:t>年度の数字は</w:t>
      </w:r>
      <w:r>
        <w:rPr>
          <w:rFonts w:hint="eastAsia"/>
        </w:rPr>
        <w:t>2030</w:t>
      </w:r>
      <w:r>
        <w:rPr>
          <w:rFonts w:hint="eastAsia"/>
        </w:rPr>
        <w:t>年度に向けた進捗状況を確認するための目安である。</w:t>
      </w:r>
    </w:p>
    <w:p w:rsidR="003101E3" w:rsidRDefault="003101E3">
      <w:r>
        <w:br w:type="page"/>
      </w:r>
    </w:p>
    <w:tbl>
      <w:tblPr>
        <w:tblStyle w:val="a5"/>
        <w:tblW w:w="0" w:type="auto"/>
        <w:tblLook w:val="04A0" w:firstRow="1" w:lastRow="0" w:firstColumn="1" w:lastColumn="0" w:noHBand="0" w:noVBand="1"/>
      </w:tblPr>
      <w:tblGrid>
        <w:gridCol w:w="1701"/>
        <w:gridCol w:w="1949"/>
        <w:gridCol w:w="1746"/>
        <w:gridCol w:w="1932"/>
        <w:gridCol w:w="980"/>
        <w:gridCol w:w="1261"/>
        <w:gridCol w:w="1149"/>
        <w:gridCol w:w="742"/>
        <w:gridCol w:w="1052"/>
        <w:gridCol w:w="567"/>
        <w:gridCol w:w="3966"/>
        <w:gridCol w:w="1645"/>
        <w:gridCol w:w="1532"/>
      </w:tblGrid>
      <w:tr w:rsidR="003101E3" w:rsidTr="003F1254">
        <w:trPr>
          <w:cantSplit/>
          <w:trHeight w:val="360"/>
          <w:tblHeader/>
        </w:trPr>
        <w:tc>
          <w:tcPr>
            <w:tcW w:w="1701" w:type="dxa"/>
            <w:vMerge w:val="restart"/>
            <w:vAlign w:val="center"/>
          </w:tcPr>
          <w:p w:rsidR="003101E3" w:rsidRPr="00994E63" w:rsidRDefault="003101E3" w:rsidP="003F1254">
            <w:pPr>
              <w:jc w:val="center"/>
            </w:pPr>
            <w:r w:rsidRPr="00994E63">
              <w:rPr>
                <w:rFonts w:hint="eastAsia"/>
              </w:rPr>
              <w:lastRenderedPageBreak/>
              <w:t>具体的な対策</w:t>
            </w:r>
          </w:p>
        </w:tc>
        <w:tc>
          <w:tcPr>
            <w:tcW w:w="1949" w:type="dxa"/>
            <w:vMerge w:val="restart"/>
            <w:vAlign w:val="center"/>
          </w:tcPr>
          <w:p w:rsidR="003101E3" w:rsidRPr="00994E63" w:rsidRDefault="003101E3" w:rsidP="003F1254">
            <w:pPr>
              <w:jc w:val="center"/>
            </w:pPr>
            <w:r w:rsidRPr="00A409BA">
              <w:rPr>
                <w:rFonts w:hint="eastAsia"/>
              </w:rPr>
              <w:t>各主体ごとの対策</w:t>
            </w:r>
          </w:p>
        </w:tc>
        <w:tc>
          <w:tcPr>
            <w:tcW w:w="1746" w:type="dxa"/>
            <w:vMerge w:val="restart"/>
            <w:vAlign w:val="center"/>
          </w:tcPr>
          <w:p w:rsidR="003101E3" w:rsidRPr="00994E63" w:rsidRDefault="003101E3" w:rsidP="003F1254">
            <w:pPr>
              <w:jc w:val="center"/>
            </w:pPr>
            <w:r w:rsidRPr="00994E63">
              <w:rPr>
                <w:rFonts w:hint="eastAsia"/>
              </w:rPr>
              <w:t>国の施策</w:t>
            </w:r>
          </w:p>
        </w:tc>
        <w:tc>
          <w:tcPr>
            <w:tcW w:w="1932" w:type="dxa"/>
            <w:vMerge w:val="restart"/>
            <w:vAlign w:val="center"/>
          </w:tcPr>
          <w:p w:rsidR="003101E3" w:rsidRPr="00994E63" w:rsidRDefault="003101E3" w:rsidP="003F1254">
            <w:pPr>
              <w:jc w:val="center"/>
            </w:pPr>
            <w:r w:rsidRPr="00994E63">
              <w:rPr>
                <w:rFonts w:hint="eastAsia"/>
              </w:rPr>
              <w:t>地方公共団体が実施することが期待される施策例</w:t>
            </w:r>
          </w:p>
        </w:tc>
        <w:tc>
          <w:tcPr>
            <w:tcW w:w="9717" w:type="dxa"/>
            <w:gridSpan w:val="7"/>
          </w:tcPr>
          <w:p w:rsidR="003101E3" w:rsidRPr="00A409BA" w:rsidRDefault="003101E3" w:rsidP="003F1254">
            <w:pPr>
              <w:jc w:val="center"/>
            </w:pPr>
            <w:r w:rsidRPr="00A409BA">
              <w:rPr>
                <w:rFonts w:hint="eastAsia"/>
              </w:rPr>
              <w:t>対策評価指標及び対策効果</w:t>
            </w:r>
          </w:p>
        </w:tc>
        <w:tc>
          <w:tcPr>
            <w:tcW w:w="3177" w:type="dxa"/>
            <w:gridSpan w:val="2"/>
          </w:tcPr>
          <w:p w:rsidR="003101E3" w:rsidRDefault="003101E3" w:rsidP="003F1254">
            <w:pPr>
              <w:jc w:val="center"/>
            </w:pPr>
            <w:r>
              <w:rPr>
                <w:rFonts w:hint="eastAsia"/>
              </w:rPr>
              <w:t>備考</w:t>
            </w:r>
          </w:p>
        </w:tc>
      </w:tr>
      <w:tr w:rsidR="003101E3" w:rsidTr="003F1254">
        <w:trPr>
          <w:cantSplit/>
          <w:trHeight w:val="360"/>
          <w:tblHeader/>
        </w:trPr>
        <w:tc>
          <w:tcPr>
            <w:tcW w:w="1701" w:type="dxa"/>
            <w:vMerge/>
            <w:vAlign w:val="center"/>
          </w:tcPr>
          <w:p w:rsidR="003101E3" w:rsidRPr="00994E63" w:rsidRDefault="003101E3" w:rsidP="003F1254">
            <w:pPr>
              <w:jc w:val="center"/>
            </w:pPr>
          </w:p>
        </w:tc>
        <w:tc>
          <w:tcPr>
            <w:tcW w:w="1949" w:type="dxa"/>
            <w:vMerge/>
            <w:vAlign w:val="center"/>
          </w:tcPr>
          <w:p w:rsidR="003101E3" w:rsidRPr="00A409BA" w:rsidRDefault="003101E3" w:rsidP="003F1254">
            <w:pPr>
              <w:jc w:val="center"/>
            </w:pPr>
          </w:p>
        </w:tc>
        <w:tc>
          <w:tcPr>
            <w:tcW w:w="1746" w:type="dxa"/>
            <w:vMerge/>
            <w:vAlign w:val="center"/>
          </w:tcPr>
          <w:p w:rsidR="003101E3" w:rsidRPr="00994E63" w:rsidRDefault="003101E3" w:rsidP="003F1254">
            <w:pPr>
              <w:jc w:val="center"/>
            </w:pPr>
          </w:p>
        </w:tc>
        <w:tc>
          <w:tcPr>
            <w:tcW w:w="1932" w:type="dxa"/>
            <w:vMerge/>
            <w:vAlign w:val="center"/>
          </w:tcPr>
          <w:p w:rsidR="003101E3" w:rsidRPr="00994E63" w:rsidRDefault="003101E3" w:rsidP="003F1254">
            <w:pPr>
              <w:jc w:val="center"/>
            </w:pPr>
          </w:p>
        </w:tc>
        <w:tc>
          <w:tcPr>
            <w:tcW w:w="2241" w:type="dxa"/>
            <w:gridSpan w:val="2"/>
            <w:vAlign w:val="center"/>
          </w:tcPr>
          <w:p w:rsidR="003101E3" w:rsidRPr="00994E63" w:rsidRDefault="003101E3" w:rsidP="003F1254">
            <w:pPr>
              <w:jc w:val="center"/>
            </w:pPr>
            <w:r w:rsidRPr="00B658E4">
              <w:rPr>
                <w:rFonts w:hint="eastAsia"/>
              </w:rPr>
              <w:t>対策評価指標</w:t>
            </w:r>
          </w:p>
        </w:tc>
        <w:tc>
          <w:tcPr>
            <w:tcW w:w="1891" w:type="dxa"/>
            <w:gridSpan w:val="2"/>
            <w:vAlign w:val="center"/>
          </w:tcPr>
          <w:p w:rsidR="003101E3" w:rsidRDefault="003101E3" w:rsidP="003F1254">
            <w:pPr>
              <w:jc w:val="center"/>
            </w:pPr>
            <w:r w:rsidRPr="00B658E4">
              <w:rPr>
                <w:rFonts w:hint="eastAsia"/>
              </w:rPr>
              <w:t>省エネ</w:t>
            </w:r>
          </w:p>
          <w:p w:rsidR="003101E3" w:rsidRPr="00994E63" w:rsidRDefault="003101E3" w:rsidP="003F1254">
            <w:pPr>
              <w:jc w:val="center"/>
            </w:pPr>
            <w:r w:rsidRPr="00B658E4">
              <w:rPr>
                <w:rFonts w:hint="eastAsia"/>
              </w:rPr>
              <w:t>見込量</w:t>
            </w:r>
          </w:p>
        </w:tc>
        <w:tc>
          <w:tcPr>
            <w:tcW w:w="1619" w:type="dxa"/>
            <w:gridSpan w:val="2"/>
            <w:vAlign w:val="center"/>
          </w:tcPr>
          <w:p w:rsidR="003101E3" w:rsidRDefault="003101E3" w:rsidP="003F1254">
            <w:pPr>
              <w:jc w:val="center"/>
            </w:pPr>
            <w:r>
              <w:rPr>
                <w:rFonts w:hint="eastAsia"/>
              </w:rPr>
              <w:t>排出削減</w:t>
            </w:r>
          </w:p>
          <w:p w:rsidR="003101E3" w:rsidRPr="00994E63" w:rsidRDefault="003101E3" w:rsidP="003F1254">
            <w:pPr>
              <w:jc w:val="center"/>
            </w:pPr>
            <w:r>
              <w:rPr>
                <w:rFonts w:hint="eastAsia"/>
              </w:rPr>
              <w:t>見込量</w:t>
            </w:r>
          </w:p>
        </w:tc>
        <w:tc>
          <w:tcPr>
            <w:tcW w:w="3966" w:type="dxa"/>
            <w:vAlign w:val="center"/>
          </w:tcPr>
          <w:p w:rsidR="003101E3" w:rsidRDefault="003101E3" w:rsidP="003F1254">
            <w:pPr>
              <w:jc w:val="center"/>
            </w:pPr>
            <w:r>
              <w:rPr>
                <w:rFonts w:hint="eastAsia"/>
              </w:rPr>
              <w:t>省エネ見込量及び</w:t>
            </w:r>
          </w:p>
          <w:p w:rsidR="003101E3" w:rsidRDefault="003101E3" w:rsidP="003F1254">
            <w:pPr>
              <w:jc w:val="center"/>
            </w:pPr>
            <w:r>
              <w:rPr>
                <w:rFonts w:hint="eastAsia"/>
              </w:rPr>
              <w:t>排出削減見込量の</w:t>
            </w:r>
          </w:p>
          <w:p w:rsidR="003101E3" w:rsidRDefault="003101E3" w:rsidP="003F1254">
            <w:pPr>
              <w:jc w:val="center"/>
            </w:pPr>
            <w:r>
              <w:rPr>
                <w:rFonts w:hint="eastAsia"/>
              </w:rPr>
              <w:t>積算時に見込んだ前提</w:t>
            </w:r>
          </w:p>
        </w:tc>
        <w:tc>
          <w:tcPr>
            <w:tcW w:w="1645" w:type="dxa"/>
            <w:vAlign w:val="center"/>
          </w:tcPr>
          <w:p w:rsidR="003101E3" w:rsidRDefault="003101E3" w:rsidP="003F1254">
            <w:pPr>
              <w:jc w:val="center"/>
            </w:pPr>
            <w:r>
              <w:rPr>
                <w:rFonts w:hint="eastAsia"/>
              </w:rPr>
              <w:t>大阪府域における排出削減見込量（推計）</w:t>
            </w:r>
          </w:p>
        </w:tc>
        <w:tc>
          <w:tcPr>
            <w:tcW w:w="1532" w:type="dxa"/>
          </w:tcPr>
          <w:p w:rsidR="003101E3" w:rsidRDefault="003101E3" w:rsidP="003F1254">
            <w:pPr>
              <w:jc w:val="center"/>
            </w:pPr>
            <w:r w:rsidRPr="004D4CF7">
              <w:rPr>
                <w:rFonts w:hint="eastAsia"/>
              </w:rPr>
              <w:t>大阪府域における排出削減見込量（推計）</w:t>
            </w:r>
            <w:r>
              <w:rPr>
                <w:rFonts w:hint="eastAsia"/>
              </w:rPr>
              <w:t>の前提</w:t>
            </w:r>
          </w:p>
        </w:tc>
      </w:tr>
      <w:tr w:rsidR="003101E3" w:rsidRPr="00994E63" w:rsidTr="003101E3">
        <w:trPr>
          <w:cantSplit/>
          <w:trHeight w:val="1348"/>
        </w:trPr>
        <w:tc>
          <w:tcPr>
            <w:tcW w:w="1701" w:type="dxa"/>
            <w:vMerge w:val="restart"/>
          </w:tcPr>
          <w:p w:rsidR="003101E3" w:rsidRPr="00994E63" w:rsidRDefault="003101E3" w:rsidP="00D37126">
            <w:pPr>
              <w:ind w:left="210" w:hangingChars="100" w:hanging="210"/>
            </w:pPr>
            <w:r w:rsidRPr="00994E63">
              <w:rPr>
                <w:rFonts w:hint="eastAsia"/>
              </w:rPr>
              <w:t>・</w:t>
            </w:r>
            <w:r w:rsidRPr="00994E63">
              <w:rPr>
                <w:rFonts w:hint="eastAsia"/>
              </w:rPr>
              <w:t>HEMS</w:t>
            </w:r>
            <w:r w:rsidRPr="00994E63">
              <w:rPr>
                <w:rFonts w:hint="eastAsia"/>
              </w:rPr>
              <w:t>・スマートメーターを利用した家庭部門における徹底的なエネルギー管理の実施</w:t>
            </w:r>
          </w:p>
        </w:tc>
        <w:tc>
          <w:tcPr>
            <w:tcW w:w="1949" w:type="dxa"/>
            <w:vMerge w:val="restart"/>
          </w:tcPr>
          <w:p w:rsidR="003101E3" w:rsidRDefault="003101E3" w:rsidP="00EA56FE">
            <w:pPr>
              <w:ind w:left="210" w:hangingChars="100" w:hanging="210"/>
            </w:pPr>
            <w:r>
              <w:rPr>
                <w:rFonts w:hint="eastAsia"/>
              </w:rPr>
              <w:t>・製造販売事業者：低コストで使いやすい住宅のエネルギー管理システム（ＨＥＭＳ）の開発、消費者への情報提供</w:t>
            </w:r>
          </w:p>
          <w:p w:rsidR="003101E3" w:rsidRPr="00994E63" w:rsidRDefault="003101E3" w:rsidP="00D37126">
            <w:pPr>
              <w:ind w:left="210" w:hangingChars="100" w:hanging="210"/>
            </w:pPr>
            <w:r>
              <w:rPr>
                <w:rFonts w:hint="eastAsia"/>
              </w:rPr>
              <w:t>・消費者：ＨＥＭＳの積極的な導入</w:t>
            </w:r>
          </w:p>
        </w:tc>
        <w:tc>
          <w:tcPr>
            <w:tcW w:w="1746" w:type="dxa"/>
            <w:vMerge w:val="restart"/>
          </w:tcPr>
          <w:p w:rsidR="003101E3" w:rsidRPr="00994E63" w:rsidRDefault="003101E3" w:rsidP="00D37126">
            <w:pPr>
              <w:ind w:left="210" w:hangingChars="100" w:hanging="210"/>
            </w:pPr>
            <w:r>
              <w:rPr>
                <w:rFonts w:hint="eastAsia"/>
              </w:rPr>
              <w:t>・ＺＥＨの導入支援を通じて、ＨＥＭＳの導入を促進</w:t>
            </w:r>
          </w:p>
        </w:tc>
        <w:tc>
          <w:tcPr>
            <w:tcW w:w="1932" w:type="dxa"/>
            <w:vMerge w:val="restart"/>
          </w:tcPr>
          <w:p w:rsidR="003101E3" w:rsidRPr="00994E63" w:rsidRDefault="003101E3" w:rsidP="00D37126">
            <w:r>
              <w:rPr>
                <w:rFonts w:hint="eastAsia"/>
              </w:rPr>
              <w:t>ＨＥＭＳの普及促進及び消費者への情報提供</w:t>
            </w:r>
          </w:p>
        </w:tc>
        <w:tc>
          <w:tcPr>
            <w:tcW w:w="2241" w:type="dxa"/>
            <w:gridSpan w:val="2"/>
            <w:vAlign w:val="center"/>
          </w:tcPr>
          <w:p w:rsidR="003101E3" w:rsidRDefault="003101E3" w:rsidP="003101E3">
            <w:pPr>
              <w:ind w:left="210" w:hangingChars="100" w:hanging="210"/>
              <w:jc w:val="center"/>
            </w:pPr>
            <w:r>
              <w:rPr>
                <w:rFonts w:hint="eastAsia"/>
              </w:rPr>
              <w:t>HEMS</w:t>
            </w:r>
            <w:r>
              <w:rPr>
                <w:rFonts w:hint="eastAsia"/>
              </w:rPr>
              <w:t>普及台数</w:t>
            </w:r>
          </w:p>
          <w:p w:rsidR="003101E3" w:rsidRPr="00994E63" w:rsidRDefault="003101E3" w:rsidP="003101E3">
            <w:pPr>
              <w:ind w:left="210" w:hangingChars="100" w:hanging="210"/>
              <w:jc w:val="center"/>
            </w:pPr>
            <w:r>
              <w:rPr>
                <w:rFonts w:hint="eastAsia"/>
              </w:rPr>
              <w:t>（万世帯）</w:t>
            </w:r>
          </w:p>
        </w:tc>
        <w:tc>
          <w:tcPr>
            <w:tcW w:w="1891" w:type="dxa"/>
            <w:gridSpan w:val="2"/>
            <w:vAlign w:val="center"/>
          </w:tcPr>
          <w:p w:rsidR="003101E3" w:rsidRPr="00994E63" w:rsidRDefault="003101E3" w:rsidP="00D225F7">
            <w:pPr>
              <w:ind w:left="210" w:hangingChars="100" w:hanging="210"/>
              <w:jc w:val="center"/>
            </w:pPr>
            <w:r>
              <w:rPr>
                <w:rFonts w:hint="eastAsia"/>
              </w:rPr>
              <w:t>（万</w:t>
            </w:r>
            <w:proofErr w:type="spellStart"/>
            <w:r>
              <w:rPr>
                <w:rFonts w:hint="eastAsia"/>
              </w:rPr>
              <w:t>kL</w:t>
            </w:r>
            <w:proofErr w:type="spellEnd"/>
            <w:r>
              <w:rPr>
                <w:rFonts w:hint="eastAsia"/>
              </w:rPr>
              <w:t>）</w:t>
            </w:r>
          </w:p>
        </w:tc>
        <w:tc>
          <w:tcPr>
            <w:tcW w:w="1619" w:type="dxa"/>
            <w:gridSpan w:val="2"/>
            <w:vAlign w:val="center"/>
          </w:tcPr>
          <w:p w:rsidR="003101E3" w:rsidRPr="00994E63" w:rsidRDefault="003101E3" w:rsidP="00D225F7">
            <w:pPr>
              <w:ind w:left="210" w:hangingChars="100" w:hanging="210"/>
              <w:jc w:val="center"/>
            </w:pPr>
            <w:r>
              <w:rPr>
                <w:rFonts w:hint="eastAsia"/>
              </w:rPr>
              <w:t>(</w:t>
            </w:r>
            <w:r>
              <w:rPr>
                <w:rFonts w:hint="eastAsia"/>
              </w:rPr>
              <w:t>万</w:t>
            </w:r>
            <w:r>
              <w:rPr>
                <w:rFonts w:hint="eastAsia"/>
              </w:rPr>
              <w:t>t-CO2)</w:t>
            </w:r>
          </w:p>
        </w:tc>
        <w:tc>
          <w:tcPr>
            <w:tcW w:w="3966" w:type="dxa"/>
            <w:vMerge w:val="restart"/>
          </w:tcPr>
          <w:p w:rsidR="003101E3" w:rsidRDefault="003101E3" w:rsidP="00EA56FE">
            <w:pPr>
              <w:ind w:left="210" w:hangingChars="100" w:hanging="210"/>
            </w:pPr>
            <w:r>
              <w:rPr>
                <w:rFonts w:hint="eastAsia"/>
              </w:rPr>
              <w:t>・</w:t>
            </w:r>
            <w:r>
              <w:rPr>
                <w:rFonts w:hint="eastAsia"/>
              </w:rPr>
              <w:t>2013</w:t>
            </w:r>
            <w:r>
              <w:rPr>
                <w:rFonts w:hint="eastAsia"/>
              </w:rPr>
              <w:t>年度の全電源平均の電力排出係数：</w:t>
            </w:r>
            <w:r>
              <w:rPr>
                <w:rFonts w:hint="eastAsia"/>
              </w:rPr>
              <w:t>0.57kg-CO2/kWh</w:t>
            </w:r>
            <w:r>
              <w:rPr>
                <w:rFonts w:hint="eastAsia"/>
              </w:rPr>
              <w:t>（出典：電気事業における環境行動計画（電気事業連合会））</w:t>
            </w:r>
          </w:p>
          <w:p w:rsidR="003101E3" w:rsidRDefault="003101E3" w:rsidP="00EA56FE">
            <w:pPr>
              <w:ind w:left="210" w:hangingChars="100" w:hanging="210"/>
            </w:pPr>
            <w:r>
              <w:rPr>
                <w:rFonts w:hint="eastAsia"/>
              </w:rPr>
              <w:t>・</w:t>
            </w:r>
            <w:r>
              <w:rPr>
                <w:rFonts w:hint="eastAsia"/>
              </w:rPr>
              <w:t>2030</w:t>
            </w:r>
            <w:r>
              <w:rPr>
                <w:rFonts w:hint="eastAsia"/>
              </w:rPr>
              <w:t>年度の全電源平均の電力排出係数：</w:t>
            </w:r>
            <w:r>
              <w:rPr>
                <w:rFonts w:hint="eastAsia"/>
              </w:rPr>
              <w:t>0.37kg-CO2/kWh</w:t>
            </w:r>
            <w:r>
              <w:rPr>
                <w:rFonts w:hint="eastAsia"/>
              </w:rPr>
              <w:t>（出典：長期エネルギー需給見通し（平成</w:t>
            </w:r>
            <w:r>
              <w:rPr>
                <w:rFonts w:hint="eastAsia"/>
              </w:rPr>
              <w:t>27</w:t>
            </w:r>
            <w:r>
              <w:rPr>
                <w:rFonts w:hint="eastAsia"/>
              </w:rPr>
              <w:t>年７月</w:t>
            </w:r>
            <w:r>
              <w:rPr>
                <w:rFonts w:hint="eastAsia"/>
              </w:rPr>
              <w:t xml:space="preserve"> </w:t>
            </w:r>
            <w:r>
              <w:rPr>
                <w:rFonts w:hint="eastAsia"/>
              </w:rPr>
              <w:t>資源エネルギー庁））</w:t>
            </w:r>
          </w:p>
          <w:p w:rsidR="003101E3" w:rsidRPr="00994E63" w:rsidRDefault="003101E3" w:rsidP="00D37126">
            <w:pPr>
              <w:ind w:left="210" w:hangingChars="100" w:hanging="210"/>
            </w:pPr>
            <w:r>
              <w:rPr>
                <w:rFonts w:hint="eastAsia"/>
              </w:rPr>
              <w:t>・ＨＥＭＳを利用したエネルギー管理による省エネ量は、</w:t>
            </w:r>
            <w:r>
              <w:rPr>
                <w:rFonts w:hint="eastAsia"/>
              </w:rPr>
              <w:t>2012</w:t>
            </w:r>
            <w:r>
              <w:rPr>
                <w:rFonts w:hint="eastAsia"/>
              </w:rPr>
              <w:t>年度からの対策の進捗による省エネ量であり、排出削減量は当該省エネ量に基づいて計算</w:t>
            </w:r>
          </w:p>
        </w:tc>
        <w:tc>
          <w:tcPr>
            <w:tcW w:w="1645" w:type="dxa"/>
            <w:vAlign w:val="center"/>
          </w:tcPr>
          <w:p w:rsidR="003101E3" w:rsidRPr="00994E63" w:rsidRDefault="003101E3" w:rsidP="0045289A">
            <w:pPr>
              <w:ind w:left="210" w:hangingChars="100" w:hanging="210"/>
              <w:jc w:val="center"/>
            </w:pPr>
            <w:r>
              <w:rPr>
                <w:rFonts w:hint="eastAsia"/>
              </w:rPr>
              <w:t>(</w:t>
            </w:r>
            <w:r>
              <w:rPr>
                <w:rFonts w:hint="eastAsia"/>
              </w:rPr>
              <w:t>万</w:t>
            </w:r>
            <w:r>
              <w:rPr>
                <w:rFonts w:hint="eastAsia"/>
              </w:rPr>
              <w:t>t-CO2)</w:t>
            </w:r>
          </w:p>
        </w:tc>
        <w:tc>
          <w:tcPr>
            <w:tcW w:w="1532" w:type="dxa"/>
            <w:vMerge w:val="restart"/>
          </w:tcPr>
          <w:p w:rsidR="003101E3" w:rsidRPr="00994E63" w:rsidRDefault="003101E3" w:rsidP="00D37126">
            <w:pPr>
              <w:ind w:left="210" w:hangingChars="100" w:hanging="210"/>
            </w:pPr>
            <w:r>
              <w:rPr>
                <w:rFonts w:hint="eastAsia"/>
              </w:rPr>
              <w:t>・平成</w:t>
            </w:r>
            <w:r>
              <w:rPr>
                <w:rFonts w:hint="eastAsia"/>
              </w:rPr>
              <w:t>25</w:t>
            </w:r>
            <w:r>
              <w:rPr>
                <w:rFonts w:hint="eastAsia"/>
              </w:rPr>
              <w:t>年</w:t>
            </w:r>
            <w:r w:rsidRPr="000F2CBF">
              <w:rPr>
                <w:rFonts w:hint="eastAsia"/>
              </w:rPr>
              <w:t>住宅・土地統計調査</w:t>
            </w:r>
            <w:r>
              <w:rPr>
                <w:rFonts w:hint="eastAsia"/>
              </w:rPr>
              <w:t>から、</w:t>
            </w:r>
            <w:r w:rsidRPr="000F2CBF">
              <w:rPr>
                <w:rFonts w:hint="eastAsia"/>
              </w:rPr>
              <w:t>大阪府域の</w:t>
            </w:r>
            <w:r>
              <w:rPr>
                <w:rFonts w:hint="eastAsia"/>
              </w:rPr>
              <w:t>住宅総数</w:t>
            </w:r>
            <w:r w:rsidRPr="000F2CBF">
              <w:rPr>
                <w:rFonts w:hint="eastAsia"/>
              </w:rPr>
              <w:t>を全国の</w:t>
            </w:r>
            <w:r>
              <w:rPr>
                <w:rFonts w:hint="eastAsia"/>
              </w:rPr>
              <w:t>住宅総数</w:t>
            </w:r>
            <w:r w:rsidRPr="000F2CBF">
              <w:rPr>
                <w:rFonts w:hint="eastAsia"/>
              </w:rPr>
              <w:t>で除した率（</w:t>
            </w:r>
            <w:r>
              <w:rPr>
                <w:rFonts w:hint="eastAsia"/>
              </w:rPr>
              <w:t>7.45</w:t>
            </w:r>
            <w:r w:rsidRPr="000F2CBF">
              <w:rPr>
                <w:rFonts w:hint="eastAsia"/>
              </w:rPr>
              <w:t>%</w:t>
            </w:r>
            <w:r w:rsidRPr="000F2CBF">
              <w:rPr>
                <w:rFonts w:hint="eastAsia"/>
              </w:rPr>
              <w:t>）を排出削減見込量に乗じた。</w:t>
            </w:r>
          </w:p>
        </w:tc>
      </w:tr>
      <w:tr w:rsidR="003101E3" w:rsidRPr="00994E63" w:rsidTr="003101E3">
        <w:trPr>
          <w:cantSplit/>
          <w:trHeight w:val="1346"/>
        </w:trPr>
        <w:tc>
          <w:tcPr>
            <w:tcW w:w="1701" w:type="dxa"/>
            <w:vMerge/>
          </w:tcPr>
          <w:p w:rsidR="003101E3" w:rsidRPr="00994E63" w:rsidRDefault="003101E3" w:rsidP="00D37126">
            <w:pPr>
              <w:ind w:left="210" w:hangingChars="100" w:hanging="210"/>
            </w:pPr>
          </w:p>
        </w:tc>
        <w:tc>
          <w:tcPr>
            <w:tcW w:w="1949" w:type="dxa"/>
            <w:vMerge/>
          </w:tcPr>
          <w:p w:rsidR="003101E3" w:rsidRDefault="003101E3" w:rsidP="00EA56FE">
            <w:pPr>
              <w:ind w:left="210" w:hangingChars="100" w:hanging="210"/>
            </w:pPr>
          </w:p>
        </w:tc>
        <w:tc>
          <w:tcPr>
            <w:tcW w:w="1746" w:type="dxa"/>
            <w:vMerge/>
          </w:tcPr>
          <w:p w:rsidR="003101E3" w:rsidRDefault="003101E3" w:rsidP="00D37126">
            <w:pPr>
              <w:ind w:left="210" w:hangingChars="100" w:hanging="210"/>
            </w:pPr>
          </w:p>
        </w:tc>
        <w:tc>
          <w:tcPr>
            <w:tcW w:w="1932" w:type="dxa"/>
            <w:vMerge/>
          </w:tcPr>
          <w:p w:rsidR="003101E3" w:rsidRDefault="003101E3" w:rsidP="00D37126"/>
        </w:tc>
        <w:tc>
          <w:tcPr>
            <w:tcW w:w="980" w:type="dxa"/>
            <w:vAlign w:val="center"/>
          </w:tcPr>
          <w:p w:rsidR="003101E3" w:rsidRDefault="003101E3" w:rsidP="00D225F7">
            <w:pPr>
              <w:ind w:left="210" w:hangingChars="100" w:hanging="210"/>
              <w:jc w:val="center"/>
            </w:pPr>
            <w:r>
              <w:rPr>
                <w:rFonts w:hint="eastAsia"/>
              </w:rPr>
              <w:t>2013</w:t>
            </w:r>
          </w:p>
          <w:p w:rsidR="003101E3" w:rsidRPr="00994E63" w:rsidRDefault="003101E3" w:rsidP="00D225F7">
            <w:pPr>
              <w:ind w:left="210" w:hangingChars="100" w:hanging="210"/>
              <w:jc w:val="center"/>
            </w:pPr>
            <w:r>
              <w:rPr>
                <w:rFonts w:hint="eastAsia"/>
              </w:rPr>
              <w:t>年度</w:t>
            </w:r>
          </w:p>
        </w:tc>
        <w:tc>
          <w:tcPr>
            <w:tcW w:w="1261" w:type="dxa"/>
            <w:vAlign w:val="center"/>
          </w:tcPr>
          <w:p w:rsidR="003101E3" w:rsidRPr="00994E63" w:rsidRDefault="003101E3" w:rsidP="0045289A">
            <w:pPr>
              <w:ind w:left="210" w:hangingChars="100" w:hanging="210"/>
              <w:jc w:val="center"/>
            </w:pPr>
            <w:r>
              <w:rPr>
                <w:rFonts w:hint="eastAsia"/>
              </w:rPr>
              <w:t>21</w:t>
            </w:r>
          </w:p>
        </w:tc>
        <w:tc>
          <w:tcPr>
            <w:tcW w:w="1149" w:type="dxa"/>
            <w:vAlign w:val="center"/>
          </w:tcPr>
          <w:p w:rsidR="003101E3" w:rsidRDefault="003101E3" w:rsidP="00D225F7">
            <w:pPr>
              <w:ind w:left="210" w:hangingChars="100" w:hanging="210"/>
              <w:jc w:val="center"/>
            </w:pPr>
            <w:r>
              <w:rPr>
                <w:rFonts w:hint="eastAsia"/>
              </w:rPr>
              <w:t>2013</w:t>
            </w:r>
          </w:p>
          <w:p w:rsidR="003101E3" w:rsidRPr="00994E63" w:rsidRDefault="003101E3" w:rsidP="00D225F7">
            <w:pPr>
              <w:ind w:left="210" w:hangingChars="100" w:hanging="210"/>
              <w:jc w:val="center"/>
            </w:pPr>
            <w:r>
              <w:rPr>
                <w:rFonts w:hint="eastAsia"/>
              </w:rPr>
              <w:t>年度</w:t>
            </w:r>
          </w:p>
        </w:tc>
        <w:tc>
          <w:tcPr>
            <w:tcW w:w="742" w:type="dxa"/>
            <w:vAlign w:val="center"/>
          </w:tcPr>
          <w:p w:rsidR="003101E3" w:rsidRPr="00994E63" w:rsidRDefault="003101E3" w:rsidP="0045289A">
            <w:pPr>
              <w:ind w:left="210" w:hangingChars="100" w:hanging="210"/>
              <w:jc w:val="center"/>
            </w:pPr>
            <w:r>
              <w:rPr>
                <w:rFonts w:hint="eastAsia"/>
              </w:rPr>
              <w:t>0.4</w:t>
            </w:r>
          </w:p>
        </w:tc>
        <w:tc>
          <w:tcPr>
            <w:tcW w:w="1052" w:type="dxa"/>
            <w:vAlign w:val="center"/>
          </w:tcPr>
          <w:p w:rsidR="003101E3" w:rsidRDefault="003101E3" w:rsidP="00D225F7">
            <w:pPr>
              <w:ind w:left="210" w:hangingChars="100" w:hanging="210"/>
              <w:jc w:val="center"/>
            </w:pPr>
            <w:r>
              <w:rPr>
                <w:rFonts w:hint="eastAsia"/>
              </w:rPr>
              <w:t>2013</w:t>
            </w:r>
          </w:p>
          <w:p w:rsidR="003101E3" w:rsidRPr="00994E63" w:rsidRDefault="003101E3" w:rsidP="00D225F7">
            <w:pPr>
              <w:ind w:left="210" w:hangingChars="100" w:hanging="210"/>
              <w:jc w:val="center"/>
            </w:pPr>
            <w:r>
              <w:rPr>
                <w:rFonts w:hint="eastAsia"/>
              </w:rPr>
              <w:t>年度</w:t>
            </w:r>
          </w:p>
        </w:tc>
        <w:tc>
          <w:tcPr>
            <w:tcW w:w="567" w:type="dxa"/>
            <w:vAlign w:val="center"/>
          </w:tcPr>
          <w:p w:rsidR="003101E3" w:rsidRPr="00994E63" w:rsidRDefault="003101E3" w:rsidP="0045289A">
            <w:pPr>
              <w:ind w:left="210" w:hangingChars="100" w:hanging="210"/>
              <w:jc w:val="center"/>
            </w:pPr>
            <w:r>
              <w:rPr>
                <w:rFonts w:hint="eastAsia"/>
              </w:rPr>
              <w:t>2.4</w:t>
            </w:r>
          </w:p>
        </w:tc>
        <w:tc>
          <w:tcPr>
            <w:tcW w:w="3966" w:type="dxa"/>
            <w:vMerge/>
          </w:tcPr>
          <w:p w:rsidR="003101E3" w:rsidRDefault="003101E3" w:rsidP="00EA56FE">
            <w:pPr>
              <w:ind w:left="210" w:hangingChars="100" w:hanging="210"/>
            </w:pPr>
          </w:p>
        </w:tc>
        <w:tc>
          <w:tcPr>
            <w:tcW w:w="1645" w:type="dxa"/>
            <w:vAlign w:val="center"/>
          </w:tcPr>
          <w:p w:rsidR="003101E3" w:rsidRPr="00994E63" w:rsidRDefault="003101E3" w:rsidP="0045289A">
            <w:pPr>
              <w:ind w:left="210" w:hangingChars="100" w:hanging="210"/>
              <w:jc w:val="center"/>
            </w:pPr>
            <w:r>
              <w:rPr>
                <w:rFonts w:hint="eastAsia"/>
              </w:rPr>
              <w:t>0.2</w:t>
            </w:r>
          </w:p>
        </w:tc>
        <w:tc>
          <w:tcPr>
            <w:tcW w:w="1532" w:type="dxa"/>
            <w:vMerge/>
          </w:tcPr>
          <w:p w:rsidR="003101E3" w:rsidRPr="00994E63" w:rsidRDefault="003101E3" w:rsidP="00D37126">
            <w:pPr>
              <w:ind w:left="210" w:hangingChars="100" w:hanging="210"/>
            </w:pPr>
          </w:p>
        </w:tc>
      </w:tr>
      <w:tr w:rsidR="003101E3" w:rsidRPr="00994E63" w:rsidTr="003101E3">
        <w:trPr>
          <w:cantSplit/>
          <w:trHeight w:val="1346"/>
        </w:trPr>
        <w:tc>
          <w:tcPr>
            <w:tcW w:w="1701" w:type="dxa"/>
            <w:vMerge/>
          </w:tcPr>
          <w:p w:rsidR="003101E3" w:rsidRPr="00994E63" w:rsidRDefault="003101E3" w:rsidP="00D37126">
            <w:pPr>
              <w:ind w:left="210" w:hangingChars="100" w:hanging="210"/>
            </w:pPr>
          </w:p>
        </w:tc>
        <w:tc>
          <w:tcPr>
            <w:tcW w:w="1949" w:type="dxa"/>
            <w:vMerge/>
          </w:tcPr>
          <w:p w:rsidR="003101E3" w:rsidRDefault="003101E3" w:rsidP="00EA56FE">
            <w:pPr>
              <w:ind w:left="210" w:hangingChars="100" w:hanging="210"/>
            </w:pPr>
          </w:p>
        </w:tc>
        <w:tc>
          <w:tcPr>
            <w:tcW w:w="1746" w:type="dxa"/>
            <w:vMerge/>
          </w:tcPr>
          <w:p w:rsidR="003101E3" w:rsidRDefault="003101E3" w:rsidP="00D37126">
            <w:pPr>
              <w:ind w:left="210" w:hangingChars="100" w:hanging="210"/>
            </w:pPr>
          </w:p>
        </w:tc>
        <w:tc>
          <w:tcPr>
            <w:tcW w:w="1932" w:type="dxa"/>
            <w:vMerge/>
          </w:tcPr>
          <w:p w:rsidR="003101E3" w:rsidRDefault="003101E3" w:rsidP="00D37126"/>
        </w:tc>
        <w:tc>
          <w:tcPr>
            <w:tcW w:w="980" w:type="dxa"/>
            <w:vAlign w:val="center"/>
          </w:tcPr>
          <w:p w:rsidR="003101E3" w:rsidRDefault="003101E3" w:rsidP="00D225F7">
            <w:pPr>
              <w:ind w:left="210" w:hangingChars="100" w:hanging="210"/>
              <w:jc w:val="center"/>
            </w:pPr>
            <w:r>
              <w:rPr>
                <w:rFonts w:hint="eastAsia"/>
              </w:rPr>
              <w:t>2020</w:t>
            </w:r>
          </w:p>
          <w:p w:rsidR="003101E3" w:rsidRDefault="003101E3" w:rsidP="00D225F7">
            <w:pPr>
              <w:ind w:left="210" w:hangingChars="100" w:hanging="210"/>
              <w:jc w:val="center"/>
            </w:pPr>
            <w:r>
              <w:rPr>
                <w:rFonts w:hint="eastAsia"/>
              </w:rPr>
              <w:t>年度</w:t>
            </w:r>
          </w:p>
        </w:tc>
        <w:tc>
          <w:tcPr>
            <w:tcW w:w="1261" w:type="dxa"/>
            <w:vAlign w:val="center"/>
          </w:tcPr>
          <w:p w:rsidR="003101E3" w:rsidRPr="00994E63" w:rsidRDefault="003101E3" w:rsidP="0045289A">
            <w:pPr>
              <w:ind w:left="210" w:hangingChars="100" w:hanging="210"/>
              <w:jc w:val="center"/>
            </w:pPr>
            <w:r>
              <w:rPr>
                <w:rFonts w:hint="eastAsia"/>
              </w:rPr>
              <w:t>984</w:t>
            </w:r>
          </w:p>
        </w:tc>
        <w:tc>
          <w:tcPr>
            <w:tcW w:w="1149" w:type="dxa"/>
            <w:vAlign w:val="center"/>
          </w:tcPr>
          <w:p w:rsidR="003101E3" w:rsidRDefault="003101E3" w:rsidP="00D225F7">
            <w:pPr>
              <w:ind w:left="210" w:hangingChars="100" w:hanging="210"/>
              <w:jc w:val="center"/>
            </w:pPr>
            <w:r>
              <w:rPr>
                <w:rFonts w:hint="eastAsia"/>
              </w:rPr>
              <w:t>2020</w:t>
            </w:r>
          </w:p>
          <w:p w:rsidR="003101E3" w:rsidRDefault="003101E3" w:rsidP="00D225F7">
            <w:pPr>
              <w:ind w:left="210" w:hangingChars="100" w:hanging="210"/>
              <w:jc w:val="center"/>
            </w:pPr>
            <w:r>
              <w:rPr>
                <w:rFonts w:hint="eastAsia"/>
              </w:rPr>
              <w:t>年度</w:t>
            </w:r>
          </w:p>
        </w:tc>
        <w:tc>
          <w:tcPr>
            <w:tcW w:w="742" w:type="dxa"/>
            <w:vAlign w:val="center"/>
          </w:tcPr>
          <w:p w:rsidR="003101E3" w:rsidRPr="00994E63" w:rsidRDefault="003101E3" w:rsidP="0045289A">
            <w:pPr>
              <w:ind w:left="210" w:hangingChars="100" w:hanging="210"/>
              <w:jc w:val="center"/>
            </w:pPr>
            <w:r>
              <w:rPr>
                <w:rFonts w:hint="eastAsia"/>
              </w:rPr>
              <w:t>33</w:t>
            </w:r>
          </w:p>
        </w:tc>
        <w:tc>
          <w:tcPr>
            <w:tcW w:w="1052" w:type="dxa"/>
            <w:vAlign w:val="center"/>
          </w:tcPr>
          <w:p w:rsidR="003101E3" w:rsidRDefault="003101E3" w:rsidP="00D225F7">
            <w:pPr>
              <w:ind w:left="210" w:hangingChars="100" w:hanging="210"/>
              <w:jc w:val="center"/>
            </w:pPr>
            <w:r>
              <w:rPr>
                <w:rFonts w:hint="eastAsia"/>
              </w:rPr>
              <w:t>2020</w:t>
            </w:r>
          </w:p>
          <w:p w:rsidR="003101E3" w:rsidRDefault="003101E3" w:rsidP="00D225F7">
            <w:pPr>
              <w:ind w:left="210" w:hangingChars="100" w:hanging="210"/>
              <w:jc w:val="center"/>
            </w:pPr>
            <w:r>
              <w:rPr>
                <w:rFonts w:hint="eastAsia"/>
              </w:rPr>
              <w:t>年度</w:t>
            </w:r>
          </w:p>
        </w:tc>
        <w:tc>
          <w:tcPr>
            <w:tcW w:w="567" w:type="dxa"/>
            <w:vAlign w:val="center"/>
          </w:tcPr>
          <w:p w:rsidR="003101E3" w:rsidRPr="00994E63" w:rsidRDefault="003101E3" w:rsidP="0045289A">
            <w:pPr>
              <w:ind w:left="210" w:hangingChars="100" w:hanging="210"/>
              <w:jc w:val="center"/>
            </w:pPr>
            <w:r>
              <w:rPr>
                <w:rFonts w:hint="eastAsia"/>
              </w:rPr>
              <w:t>202</w:t>
            </w:r>
          </w:p>
        </w:tc>
        <w:tc>
          <w:tcPr>
            <w:tcW w:w="3966" w:type="dxa"/>
            <w:vMerge/>
          </w:tcPr>
          <w:p w:rsidR="003101E3" w:rsidRDefault="003101E3" w:rsidP="00EA56FE">
            <w:pPr>
              <w:ind w:left="210" w:hangingChars="100" w:hanging="210"/>
            </w:pPr>
          </w:p>
        </w:tc>
        <w:tc>
          <w:tcPr>
            <w:tcW w:w="1645" w:type="dxa"/>
            <w:vAlign w:val="center"/>
          </w:tcPr>
          <w:p w:rsidR="003101E3" w:rsidRPr="00994E63" w:rsidRDefault="003101E3" w:rsidP="0045289A">
            <w:pPr>
              <w:ind w:left="210" w:hangingChars="100" w:hanging="210"/>
              <w:jc w:val="center"/>
            </w:pPr>
            <w:r>
              <w:rPr>
                <w:rFonts w:hint="eastAsia"/>
              </w:rPr>
              <w:t>15.0</w:t>
            </w:r>
          </w:p>
        </w:tc>
        <w:tc>
          <w:tcPr>
            <w:tcW w:w="1532" w:type="dxa"/>
            <w:vMerge/>
          </w:tcPr>
          <w:p w:rsidR="003101E3" w:rsidRPr="00994E63" w:rsidRDefault="003101E3" w:rsidP="00D37126">
            <w:pPr>
              <w:ind w:left="210" w:hangingChars="100" w:hanging="210"/>
            </w:pPr>
          </w:p>
        </w:tc>
      </w:tr>
      <w:tr w:rsidR="003101E3" w:rsidRPr="00994E63" w:rsidTr="003101E3">
        <w:trPr>
          <w:cantSplit/>
          <w:trHeight w:val="1346"/>
        </w:trPr>
        <w:tc>
          <w:tcPr>
            <w:tcW w:w="1701" w:type="dxa"/>
            <w:vMerge/>
          </w:tcPr>
          <w:p w:rsidR="003101E3" w:rsidRPr="00994E63" w:rsidRDefault="003101E3" w:rsidP="00D37126">
            <w:pPr>
              <w:ind w:left="210" w:hangingChars="100" w:hanging="210"/>
            </w:pPr>
          </w:p>
        </w:tc>
        <w:tc>
          <w:tcPr>
            <w:tcW w:w="1949" w:type="dxa"/>
            <w:vMerge/>
          </w:tcPr>
          <w:p w:rsidR="003101E3" w:rsidRDefault="003101E3" w:rsidP="00EA56FE">
            <w:pPr>
              <w:ind w:left="210" w:hangingChars="100" w:hanging="210"/>
            </w:pPr>
          </w:p>
        </w:tc>
        <w:tc>
          <w:tcPr>
            <w:tcW w:w="1746" w:type="dxa"/>
            <w:vMerge/>
          </w:tcPr>
          <w:p w:rsidR="003101E3" w:rsidRDefault="003101E3" w:rsidP="00D37126">
            <w:pPr>
              <w:ind w:left="210" w:hangingChars="100" w:hanging="210"/>
            </w:pPr>
          </w:p>
        </w:tc>
        <w:tc>
          <w:tcPr>
            <w:tcW w:w="1932" w:type="dxa"/>
            <w:vMerge/>
          </w:tcPr>
          <w:p w:rsidR="003101E3" w:rsidRDefault="003101E3" w:rsidP="00D37126"/>
        </w:tc>
        <w:tc>
          <w:tcPr>
            <w:tcW w:w="980" w:type="dxa"/>
            <w:vAlign w:val="center"/>
          </w:tcPr>
          <w:p w:rsidR="003101E3" w:rsidRDefault="003101E3" w:rsidP="00D225F7">
            <w:pPr>
              <w:ind w:left="210" w:hangingChars="100" w:hanging="210"/>
              <w:jc w:val="center"/>
            </w:pPr>
            <w:r>
              <w:rPr>
                <w:rFonts w:hint="eastAsia"/>
              </w:rPr>
              <w:t>2030</w:t>
            </w:r>
          </w:p>
          <w:p w:rsidR="003101E3" w:rsidRDefault="003101E3" w:rsidP="00D225F7">
            <w:pPr>
              <w:ind w:left="210" w:hangingChars="100" w:hanging="210"/>
              <w:jc w:val="center"/>
            </w:pPr>
            <w:r>
              <w:rPr>
                <w:rFonts w:hint="eastAsia"/>
              </w:rPr>
              <w:t>年度</w:t>
            </w:r>
          </w:p>
        </w:tc>
        <w:tc>
          <w:tcPr>
            <w:tcW w:w="1261" w:type="dxa"/>
            <w:vAlign w:val="center"/>
          </w:tcPr>
          <w:p w:rsidR="003101E3" w:rsidRPr="00994E63" w:rsidRDefault="003101E3" w:rsidP="0045289A">
            <w:pPr>
              <w:ind w:left="210" w:hangingChars="100" w:hanging="210"/>
              <w:jc w:val="center"/>
            </w:pPr>
            <w:r>
              <w:rPr>
                <w:rFonts w:hint="eastAsia"/>
              </w:rPr>
              <w:t>5,468</w:t>
            </w:r>
          </w:p>
        </w:tc>
        <w:tc>
          <w:tcPr>
            <w:tcW w:w="1149" w:type="dxa"/>
            <w:vAlign w:val="center"/>
          </w:tcPr>
          <w:p w:rsidR="003101E3" w:rsidRDefault="003101E3" w:rsidP="00D225F7">
            <w:pPr>
              <w:ind w:left="210" w:hangingChars="100" w:hanging="210"/>
              <w:jc w:val="center"/>
            </w:pPr>
            <w:r>
              <w:rPr>
                <w:rFonts w:hint="eastAsia"/>
              </w:rPr>
              <w:t>2030</w:t>
            </w:r>
          </w:p>
          <w:p w:rsidR="003101E3" w:rsidRDefault="003101E3" w:rsidP="00D225F7">
            <w:pPr>
              <w:ind w:left="210" w:hangingChars="100" w:hanging="210"/>
              <w:jc w:val="center"/>
            </w:pPr>
            <w:r>
              <w:rPr>
                <w:rFonts w:hint="eastAsia"/>
              </w:rPr>
              <w:t>年度</w:t>
            </w:r>
          </w:p>
        </w:tc>
        <w:tc>
          <w:tcPr>
            <w:tcW w:w="742" w:type="dxa"/>
            <w:vAlign w:val="center"/>
          </w:tcPr>
          <w:p w:rsidR="003101E3" w:rsidRPr="00994E63" w:rsidRDefault="003101E3" w:rsidP="0045289A">
            <w:pPr>
              <w:ind w:left="210" w:hangingChars="100" w:hanging="210"/>
              <w:jc w:val="center"/>
            </w:pPr>
            <w:r>
              <w:rPr>
                <w:rFonts w:hint="eastAsia"/>
              </w:rPr>
              <w:t>178.3</w:t>
            </w:r>
          </w:p>
        </w:tc>
        <w:tc>
          <w:tcPr>
            <w:tcW w:w="1052" w:type="dxa"/>
            <w:vAlign w:val="center"/>
          </w:tcPr>
          <w:p w:rsidR="003101E3" w:rsidRDefault="003101E3" w:rsidP="00D225F7">
            <w:pPr>
              <w:ind w:left="210" w:hangingChars="100" w:hanging="210"/>
              <w:jc w:val="center"/>
            </w:pPr>
            <w:r>
              <w:rPr>
                <w:rFonts w:hint="eastAsia"/>
              </w:rPr>
              <w:t>2030</w:t>
            </w:r>
          </w:p>
          <w:p w:rsidR="003101E3" w:rsidRDefault="003101E3" w:rsidP="00D225F7">
            <w:pPr>
              <w:ind w:left="210" w:hangingChars="100" w:hanging="210"/>
              <w:jc w:val="center"/>
            </w:pPr>
            <w:r>
              <w:rPr>
                <w:rFonts w:hint="eastAsia"/>
              </w:rPr>
              <w:t>年度</w:t>
            </w:r>
          </w:p>
        </w:tc>
        <w:tc>
          <w:tcPr>
            <w:tcW w:w="567" w:type="dxa"/>
            <w:vAlign w:val="center"/>
          </w:tcPr>
          <w:p w:rsidR="003101E3" w:rsidRPr="00994E63" w:rsidRDefault="003101E3" w:rsidP="0045289A">
            <w:pPr>
              <w:ind w:left="210" w:hangingChars="100" w:hanging="210"/>
              <w:jc w:val="center"/>
            </w:pPr>
            <w:r>
              <w:rPr>
                <w:rFonts w:hint="eastAsia"/>
              </w:rPr>
              <w:t>710</w:t>
            </w:r>
          </w:p>
        </w:tc>
        <w:tc>
          <w:tcPr>
            <w:tcW w:w="3966" w:type="dxa"/>
            <w:vMerge/>
          </w:tcPr>
          <w:p w:rsidR="003101E3" w:rsidRDefault="003101E3" w:rsidP="00EA56FE">
            <w:pPr>
              <w:ind w:left="210" w:hangingChars="100" w:hanging="210"/>
            </w:pPr>
          </w:p>
        </w:tc>
        <w:tc>
          <w:tcPr>
            <w:tcW w:w="1645" w:type="dxa"/>
            <w:vAlign w:val="center"/>
          </w:tcPr>
          <w:p w:rsidR="003101E3" w:rsidRPr="00994E63" w:rsidRDefault="003101E3" w:rsidP="0045289A">
            <w:pPr>
              <w:ind w:left="210" w:hangingChars="100" w:hanging="210"/>
              <w:jc w:val="center"/>
            </w:pPr>
            <w:r>
              <w:rPr>
                <w:rFonts w:hint="eastAsia"/>
              </w:rPr>
              <w:t>52.9</w:t>
            </w:r>
          </w:p>
        </w:tc>
        <w:tc>
          <w:tcPr>
            <w:tcW w:w="1532" w:type="dxa"/>
            <w:vMerge/>
          </w:tcPr>
          <w:p w:rsidR="003101E3" w:rsidRPr="00994E63" w:rsidRDefault="003101E3" w:rsidP="00D37126">
            <w:pPr>
              <w:ind w:left="210" w:hangingChars="100" w:hanging="210"/>
            </w:pPr>
          </w:p>
        </w:tc>
      </w:tr>
    </w:tbl>
    <w:p w:rsidR="003F1254" w:rsidRDefault="003F1254" w:rsidP="003F1254">
      <w:r>
        <w:rPr>
          <w:rFonts w:hint="eastAsia"/>
        </w:rPr>
        <w:t>※１　電力の排出計数は、将来の電源構成について見通しを立てることが困難であることから、エネルギーミックスのある</w:t>
      </w:r>
      <w:r>
        <w:rPr>
          <w:rFonts w:hint="eastAsia"/>
        </w:rPr>
        <w:t>2030</w:t>
      </w:r>
      <w:r>
        <w:rPr>
          <w:rFonts w:hint="eastAsia"/>
        </w:rPr>
        <w:t>年度を除き、</w:t>
      </w:r>
      <w:r>
        <w:rPr>
          <w:rFonts w:hint="eastAsia"/>
        </w:rPr>
        <w:t>2013</w:t>
      </w:r>
      <w:r>
        <w:rPr>
          <w:rFonts w:hint="eastAsia"/>
        </w:rPr>
        <w:t>年度の排出計数に基づいて試算。</w:t>
      </w:r>
    </w:p>
    <w:p w:rsidR="003F1254" w:rsidRDefault="003F1254" w:rsidP="003F1254">
      <w:r>
        <w:rPr>
          <w:rFonts w:hint="eastAsia"/>
        </w:rPr>
        <w:t xml:space="preserve">※２　</w:t>
      </w:r>
      <w:r>
        <w:rPr>
          <w:rFonts w:hint="eastAsia"/>
        </w:rPr>
        <w:t>2020</w:t>
      </w:r>
      <w:r>
        <w:rPr>
          <w:rFonts w:hint="eastAsia"/>
        </w:rPr>
        <w:t>年度の数字は</w:t>
      </w:r>
      <w:r>
        <w:rPr>
          <w:rFonts w:hint="eastAsia"/>
        </w:rPr>
        <w:t>2030</w:t>
      </w:r>
      <w:r>
        <w:rPr>
          <w:rFonts w:hint="eastAsia"/>
        </w:rPr>
        <w:t>年度に向けた進捗状況を確認するための目安である。</w:t>
      </w:r>
    </w:p>
    <w:p w:rsidR="001F46DD" w:rsidRDefault="001F46DD"/>
    <w:p w:rsidR="0002051A" w:rsidRPr="00BB16F8" w:rsidRDefault="004D4CF7" w:rsidP="0045289A">
      <w:pPr>
        <w:ind w:left="630" w:hangingChars="300" w:hanging="630"/>
      </w:pPr>
      <w:r>
        <w:rPr>
          <w:rFonts w:hint="eastAsia"/>
        </w:rPr>
        <w:t>出展：</w:t>
      </w:r>
      <w:r w:rsidRPr="000253F8">
        <w:rPr>
          <w:rFonts w:hint="eastAsia"/>
        </w:rPr>
        <w:t>地球温暖化対策計画（平成</w:t>
      </w:r>
      <w:r w:rsidRPr="000253F8">
        <w:rPr>
          <w:rFonts w:hint="eastAsia"/>
        </w:rPr>
        <w:t>28</w:t>
      </w:r>
      <w:r w:rsidRPr="000253F8">
        <w:rPr>
          <w:rFonts w:hint="eastAsia"/>
        </w:rPr>
        <w:t>年５月</w:t>
      </w:r>
      <w:r w:rsidRPr="000253F8">
        <w:rPr>
          <w:rFonts w:hint="eastAsia"/>
        </w:rPr>
        <w:t>13</w:t>
      </w:r>
      <w:r w:rsidRPr="000253F8">
        <w:rPr>
          <w:rFonts w:hint="eastAsia"/>
        </w:rPr>
        <w:t>日閣議決定）</w:t>
      </w:r>
      <w:r>
        <w:rPr>
          <w:rFonts w:hint="eastAsia"/>
        </w:rPr>
        <w:t>、地球温暖化対策計画における対策の削減量の根拠及び</w:t>
      </w:r>
      <w:r w:rsidRPr="00014F0B">
        <w:rPr>
          <w:rFonts w:hint="eastAsia"/>
        </w:rPr>
        <w:t>日本の約束草案</w:t>
      </w:r>
      <w:r>
        <w:rPr>
          <w:rFonts w:hint="eastAsia"/>
        </w:rPr>
        <w:t>（</w:t>
      </w:r>
      <w:r>
        <w:rPr>
          <w:rFonts w:hint="eastAsia"/>
        </w:rPr>
        <w:t>2015</w:t>
      </w:r>
      <w:r>
        <w:rPr>
          <w:rFonts w:hint="eastAsia"/>
        </w:rPr>
        <w:t>年</w:t>
      </w:r>
      <w:r>
        <w:rPr>
          <w:rFonts w:hint="eastAsia"/>
        </w:rPr>
        <w:t>7</w:t>
      </w:r>
      <w:r>
        <w:rPr>
          <w:rFonts w:hint="eastAsia"/>
        </w:rPr>
        <w:t>月</w:t>
      </w:r>
      <w:r>
        <w:rPr>
          <w:rFonts w:hint="eastAsia"/>
        </w:rPr>
        <w:t>17</w:t>
      </w:r>
      <w:r>
        <w:rPr>
          <w:rFonts w:hint="eastAsia"/>
        </w:rPr>
        <w:t>日</w:t>
      </w:r>
      <w:r w:rsidRPr="009F3219">
        <w:rPr>
          <w:rFonts w:hint="eastAsia"/>
        </w:rPr>
        <w:t>地球温暖化対策推進本部</w:t>
      </w:r>
      <w:r>
        <w:rPr>
          <w:rFonts w:hint="eastAsia"/>
        </w:rPr>
        <w:t>）</w:t>
      </w:r>
      <w:r w:rsidRPr="00014F0B">
        <w:rPr>
          <w:rFonts w:hint="eastAsia"/>
        </w:rPr>
        <w:t>別添</w:t>
      </w:r>
      <w:r>
        <w:rPr>
          <w:rFonts w:hint="eastAsia"/>
        </w:rPr>
        <w:t>参考資料を基に大阪府が作成</w:t>
      </w:r>
    </w:p>
    <w:sectPr w:rsidR="0002051A" w:rsidRPr="00BB16F8" w:rsidSect="004D4CF7">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B4" w:rsidRDefault="00434DB4" w:rsidP="007E1667">
      <w:r>
        <w:separator/>
      </w:r>
    </w:p>
  </w:endnote>
  <w:endnote w:type="continuationSeparator" w:id="0">
    <w:p w:rsidR="00434DB4" w:rsidRDefault="00434DB4" w:rsidP="007E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03" w:rsidRDefault="00E5670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03" w:rsidRDefault="00E5670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03" w:rsidRDefault="00E567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B4" w:rsidRDefault="00434DB4" w:rsidP="007E1667">
      <w:r>
        <w:separator/>
      </w:r>
    </w:p>
  </w:footnote>
  <w:footnote w:type="continuationSeparator" w:id="0">
    <w:p w:rsidR="00434DB4" w:rsidRDefault="00434DB4" w:rsidP="007E1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03" w:rsidRDefault="00E567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CB1" w:rsidRPr="00976715" w:rsidRDefault="00470CB1" w:rsidP="00E84294">
    <w:pPr>
      <w:pStyle w:val="a3"/>
      <w:tabs>
        <w:tab w:val="center" w:pos="4873"/>
        <w:tab w:val="right" w:pos="9746"/>
      </w:tabs>
      <w:jc w:val="left"/>
      <w:rPr>
        <w:rFonts w:asciiTheme="majorEastAsia" w:eastAsiaTheme="majorEastAsia" w:hAnsiTheme="majorEastAsia"/>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03" w:rsidRDefault="00E567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6A94"/>
    <w:multiLevelType w:val="hybridMultilevel"/>
    <w:tmpl w:val="76E0DEAA"/>
    <w:lvl w:ilvl="0" w:tplc="DC20614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6C534A"/>
    <w:multiLevelType w:val="hybridMultilevel"/>
    <w:tmpl w:val="62525596"/>
    <w:lvl w:ilvl="0" w:tplc="BBA41732">
      <w:start w:val="19"/>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7552AD5"/>
    <w:multiLevelType w:val="hybridMultilevel"/>
    <w:tmpl w:val="835E5326"/>
    <w:lvl w:ilvl="0" w:tplc="B8B80288">
      <w:start w:val="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F7"/>
    <w:rsid w:val="000024EE"/>
    <w:rsid w:val="0002051A"/>
    <w:rsid w:val="00085180"/>
    <w:rsid w:val="00096A66"/>
    <w:rsid w:val="000A6E4E"/>
    <w:rsid w:val="000F2CBF"/>
    <w:rsid w:val="00166B4A"/>
    <w:rsid w:val="00175B45"/>
    <w:rsid w:val="001866AC"/>
    <w:rsid w:val="001F46DD"/>
    <w:rsid w:val="00264C42"/>
    <w:rsid w:val="00286184"/>
    <w:rsid w:val="00292062"/>
    <w:rsid w:val="002D6DF8"/>
    <w:rsid w:val="002E31ED"/>
    <w:rsid w:val="002F56FF"/>
    <w:rsid w:val="003101E3"/>
    <w:rsid w:val="003112FE"/>
    <w:rsid w:val="003160B4"/>
    <w:rsid w:val="003713CC"/>
    <w:rsid w:val="003760ED"/>
    <w:rsid w:val="003838E0"/>
    <w:rsid w:val="003A6F43"/>
    <w:rsid w:val="003B0E50"/>
    <w:rsid w:val="003C1EF5"/>
    <w:rsid w:val="003F1254"/>
    <w:rsid w:val="00434DB4"/>
    <w:rsid w:val="004360B6"/>
    <w:rsid w:val="00447C7B"/>
    <w:rsid w:val="0045289A"/>
    <w:rsid w:val="00465C47"/>
    <w:rsid w:val="00470CB1"/>
    <w:rsid w:val="004D4CF7"/>
    <w:rsid w:val="004E3641"/>
    <w:rsid w:val="00533809"/>
    <w:rsid w:val="00572952"/>
    <w:rsid w:val="005A47CB"/>
    <w:rsid w:val="005D0EBF"/>
    <w:rsid w:val="005D1228"/>
    <w:rsid w:val="005D27C2"/>
    <w:rsid w:val="00620ECC"/>
    <w:rsid w:val="00637735"/>
    <w:rsid w:val="00667A7A"/>
    <w:rsid w:val="0068594F"/>
    <w:rsid w:val="006A4161"/>
    <w:rsid w:val="006A46AC"/>
    <w:rsid w:val="006A72DF"/>
    <w:rsid w:val="006B0DAF"/>
    <w:rsid w:val="006C566B"/>
    <w:rsid w:val="006C74EB"/>
    <w:rsid w:val="007633D3"/>
    <w:rsid w:val="00790E90"/>
    <w:rsid w:val="007E1667"/>
    <w:rsid w:val="008129E5"/>
    <w:rsid w:val="0083471B"/>
    <w:rsid w:val="008B550D"/>
    <w:rsid w:val="008B721B"/>
    <w:rsid w:val="00992D87"/>
    <w:rsid w:val="00A14D33"/>
    <w:rsid w:val="00A34738"/>
    <w:rsid w:val="00A41761"/>
    <w:rsid w:val="00A544B3"/>
    <w:rsid w:val="00A83DA9"/>
    <w:rsid w:val="00AC10CA"/>
    <w:rsid w:val="00B0002C"/>
    <w:rsid w:val="00B0705A"/>
    <w:rsid w:val="00B14DF6"/>
    <w:rsid w:val="00B30010"/>
    <w:rsid w:val="00B47022"/>
    <w:rsid w:val="00B6479B"/>
    <w:rsid w:val="00B665F3"/>
    <w:rsid w:val="00BB16F8"/>
    <w:rsid w:val="00BB55BA"/>
    <w:rsid w:val="00C21235"/>
    <w:rsid w:val="00C2566A"/>
    <w:rsid w:val="00C769C1"/>
    <w:rsid w:val="00CD7061"/>
    <w:rsid w:val="00CF182A"/>
    <w:rsid w:val="00D1465A"/>
    <w:rsid w:val="00D225F7"/>
    <w:rsid w:val="00D37126"/>
    <w:rsid w:val="00D40716"/>
    <w:rsid w:val="00D52FA1"/>
    <w:rsid w:val="00D84814"/>
    <w:rsid w:val="00DA5F06"/>
    <w:rsid w:val="00DE2DA9"/>
    <w:rsid w:val="00E028A5"/>
    <w:rsid w:val="00E10379"/>
    <w:rsid w:val="00E56703"/>
    <w:rsid w:val="00E84294"/>
    <w:rsid w:val="00EA49B0"/>
    <w:rsid w:val="00EA56FE"/>
    <w:rsid w:val="00EC2180"/>
    <w:rsid w:val="00EE79A8"/>
    <w:rsid w:val="00EF04B1"/>
    <w:rsid w:val="00F01BA1"/>
    <w:rsid w:val="00F052B3"/>
    <w:rsid w:val="00F25067"/>
    <w:rsid w:val="00F4578D"/>
    <w:rsid w:val="00F61896"/>
    <w:rsid w:val="00F6649C"/>
    <w:rsid w:val="00F679F8"/>
    <w:rsid w:val="00FE5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C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CF7"/>
    <w:pPr>
      <w:tabs>
        <w:tab w:val="center" w:pos="4252"/>
        <w:tab w:val="right" w:pos="8504"/>
      </w:tabs>
      <w:snapToGrid w:val="0"/>
    </w:pPr>
  </w:style>
  <w:style w:type="character" w:customStyle="1" w:styleId="a4">
    <w:name w:val="ヘッダー (文字)"/>
    <w:basedOn w:val="a0"/>
    <w:link w:val="a3"/>
    <w:uiPriority w:val="99"/>
    <w:rsid w:val="004D4CF7"/>
  </w:style>
  <w:style w:type="table" w:styleId="a5">
    <w:name w:val="Table Grid"/>
    <w:basedOn w:val="a1"/>
    <w:uiPriority w:val="59"/>
    <w:rsid w:val="004D4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4D4CF7"/>
    <w:rPr>
      <w:b/>
      <w:bCs/>
      <w:szCs w:val="21"/>
    </w:rPr>
  </w:style>
  <w:style w:type="paragraph" w:styleId="a7">
    <w:name w:val="footer"/>
    <w:basedOn w:val="a"/>
    <w:link w:val="a8"/>
    <w:uiPriority w:val="99"/>
    <w:unhideWhenUsed/>
    <w:rsid w:val="007E1667"/>
    <w:pPr>
      <w:tabs>
        <w:tab w:val="center" w:pos="4252"/>
        <w:tab w:val="right" w:pos="8504"/>
      </w:tabs>
      <w:snapToGrid w:val="0"/>
    </w:pPr>
  </w:style>
  <w:style w:type="character" w:customStyle="1" w:styleId="a8">
    <w:name w:val="フッター (文字)"/>
    <w:basedOn w:val="a0"/>
    <w:link w:val="a7"/>
    <w:uiPriority w:val="99"/>
    <w:rsid w:val="007E1667"/>
  </w:style>
  <w:style w:type="paragraph" w:styleId="a9">
    <w:name w:val="List Paragraph"/>
    <w:basedOn w:val="a"/>
    <w:uiPriority w:val="34"/>
    <w:qFormat/>
    <w:rsid w:val="00A14D3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C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CF7"/>
    <w:pPr>
      <w:tabs>
        <w:tab w:val="center" w:pos="4252"/>
        <w:tab w:val="right" w:pos="8504"/>
      </w:tabs>
      <w:snapToGrid w:val="0"/>
    </w:pPr>
  </w:style>
  <w:style w:type="character" w:customStyle="1" w:styleId="a4">
    <w:name w:val="ヘッダー (文字)"/>
    <w:basedOn w:val="a0"/>
    <w:link w:val="a3"/>
    <w:uiPriority w:val="99"/>
    <w:rsid w:val="004D4CF7"/>
  </w:style>
  <w:style w:type="table" w:styleId="a5">
    <w:name w:val="Table Grid"/>
    <w:basedOn w:val="a1"/>
    <w:uiPriority w:val="59"/>
    <w:rsid w:val="004D4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4D4CF7"/>
    <w:rPr>
      <w:b/>
      <w:bCs/>
      <w:szCs w:val="21"/>
    </w:rPr>
  </w:style>
  <w:style w:type="paragraph" w:styleId="a7">
    <w:name w:val="footer"/>
    <w:basedOn w:val="a"/>
    <w:link w:val="a8"/>
    <w:uiPriority w:val="99"/>
    <w:unhideWhenUsed/>
    <w:rsid w:val="007E1667"/>
    <w:pPr>
      <w:tabs>
        <w:tab w:val="center" w:pos="4252"/>
        <w:tab w:val="right" w:pos="8504"/>
      </w:tabs>
      <w:snapToGrid w:val="0"/>
    </w:pPr>
  </w:style>
  <w:style w:type="character" w:customStyle="1" w:styleId="a8">
    <w:name w:val="フッター (文字)"/>
    <w:basedOn w:val="a0"/>
    <w:link w:val="a7"/>
    <w:uiPriority w:val="99"/>
    <w:rsid w:val="007E1667"/>
  </w:style>
  <w:style w:type="paragraph" w:styleId="a9">
    <w:name w:val="List Paragraph"/>
    <w:basedOn w:val="a"/>
    <w:uiPriority w:val="34"/>
    <w:qFormat/>
    <w:rsid w:val="00A14D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1927</Words>
  <Characters>10984</Characters>
  <Application>Microsoft Office Word</Application>
  <DocSecurity>0</DocSecurity>
  <Lines>91</Lines>
  <Paragraphs>25</Paragraphs>
  <ScaleCrop>false</ScaleCrop>
  <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2016-07-20T07:32:00Z</dcterms:created>
  <dcterms:modified xsi:type="dcterms:W3CDTF">2016-07-20T07:32:00Z</dcterms:modified>
</cp:coreProperties>
</file>