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F95FB" w14:textId="43513BB7" w:rsidR="00CA152F" w:rsidRPr="008F7851" w:rsidRDefault="00AF25BA" w:rsidP="00DB2986">
      <w:pPr>
        <w:jc w:val="center"/>
        <w:rPr>
          <w:rFonts w:ascii="ＭＳ ゴシック" w:eastAsia="ＭＳ ゴシック" w:hAnsi="ＭＳ ゴシック"/>
          <w:sz w:val="32"/>
          <w:szCs w:val="32"/>
        </w:rPr>
      </w:pPr>
      <w:r w:rsidRPr="008F7851">
        <w:rPr>
          <w:rFonts w:ascii="ＭＳ ゴシック" w:eastAsia="ＭＳ ゴシック" w:hAnsi="ＭＳ ゴシック" w:hint="eastAsia"/>
          <w:b/>
          <w:bCs/>
          <w:sz w:val="32"/>
          <w:szCs w:val="32"/>
        </w:rPr>
        <w:t>大阪</w:t>
      </w:r>
      <w:r w:rsidR="008E5FC5" w:rsidRPr="008F7851">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7A24EDEB" wp14:editId="75C83BD1">
                <wp:simplePos x="0" y="0"/>
                <wp:positionH relativeFrom="column">
                  <wp:posOffset>5157471</wp:posOffset>
                </wp:positionH>
                <wp:positionV relativeFrom="paragraph">
                  <wp:posOffset>-264160</wp:posOffset>
                </wp:positionV>
                <wp:extent cx="1047750" cy="295275"/>
                <wp:effectExtent l="0" t="0" r="19050" b="28575"/>
                <wp:wrapNone/>
                <wp:docPr id="7" name="テキスト ボックス 6"/>
                <wp:cNvGraphicFramePr/>
                <a:graphic xmlns:a="http://schemas.openxmlformats.org/drawingml/2006/main">
                  <a:graphicData uri="http://schemas.microsoft.com/office/word/2010/wordprocessingShape">
                    <wps:wsp>
                      <wps:cNvSpPr txBox="1"/>
                      <wps:spPr>
                        <a:xfrm>
                          <a:off x="0" y="0"/>
                          <a:ext cx="1047750" cy="295275"/>
                        </a:xfrm>
                        <a:prstGeom prst="rect">
                          <a:avLst/>
                        </a:prstGeom>
                        <a:solidFill>
                          <a:schemeClr val="bg1"/>
                        </a:solidFill>
                        <a:ln w="12700">
                          <a:solidFill>
                            <a:schemeClr val="tx1"/>
                          </a:solidFill>
                        </a:ln>
                      </wps:spPr>
                      <wps:txbx>
                        <w:txbxContent>
                          <w:p w14:paraId="5B99E737" w14:textId="4BD1B493" w:rsidR="008E5FC5" w:rsidRPr="0055770A" w:rsidRDefault="008E5FC5" w:rsidP="0055770A">
                            <w:pPr>
                              <w:pStyle w:val="Web"/>
                              <w:spacing w:before="0" w:beforeAutospacing="0" w:after="0" w:afterAutospacing="0" w:line="240" w:lineRule="exact"/>
                              <w:jc w:val="center"/>
                              <w:rPr>
                                <w:rFonts w:ascii="ＭＳ ゴシック" w:eastAsia="ＭＳ ゴシック" w:hAnsi="ＭＳ ゴシック"/>
                              </w:rPr>
                            </w:pPr>
                            <w:r w:rsidRPr="0055770A">
                              <w:rPr>
                                <w:rFonts w:ascii="ＭＳ ゴシック" w:eastAsia="ＭＳ ゴシック" w:hAnsi="ＭＳ ゴシック" w:cstheme="minorBidi" w:hint="eastAsia"/>
                                <w:color w:val="000000" w:themeColor="text1"/>
                                <w:kern w:val="24"/>
                              </w:rPr>
                              <w:t>資料</w:t>
                            </w:r>
                            <w:r w:rsidR="009366D6">
                              <w:rPr>
                                <w:rFonts w:ascii="ＭＳ ゴシック" w:eastAsia="ＭＳ ゴシック" w:hAnsi="ＭＳ ゴシック" w:cstheme="minorBidi" w:hint="eastAsia"/>
                                <w:color w:val="000000" w:themeColor="text1"/>
                                <w:kern w:val="24"/>
                              </w:rPr>
                              <w:t>２</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A24EDEB" id="_x0000_t202" coordsize="21600,21600" o:spt="202" path="m,l,21600r21600,l21600,xe">
                <v:stroke joinstyle="miter"/>
                <v:path gradientshapeok="t" o:connecttype="rect"/>
              </v:shapetype>
              <v:shape id="テキスト ボックス 6" o:spid="_x0000_s1026" type="#_x0000_t202" style="position:absolute;left:0;text-align:left;margin-left:406.1pt;margin-top:-20.8pt;width:8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" fillcolor="white [3212]" strokecolor="black [3213]" strokeweight="1pt">
                <v:textbox inset="0,0,0,0">
                  <w:txbxContent>
                    <w:p w14:paraId="5B99E737" w14:textId="4BD1B493" w:rsidR="008E5FC5" w:rsidRPr="0055770A" w:rsidRDefault="008E5FC5" w:rsidP="0055770A">
                      <w:pPr>
                        <w:pStyle w:val="Web"/>
                        <w:spacing w:before="0" w:beforeAutospacing="0" w:after="0" w:afterAutospacing="0" w:line="240" w:lineRule="exact"/>
                        <w:jc w:val="center"/>
                        <w:rPr>
                          <w:rFonts w:ascii="ＭＳ ゴシック" w:eastAsia="ＭＳ ゴシック" w:hAnsi="ＭＳ ゴシック"/>
                        </w:rPr>
                      </w:pPr>
                      <w:r w:rsidRPr="0055770A">
                        <w:rPr>
                          <w:rFonts w:ascii="ＭＳ ゴシック" w:eastAsia="ＭＳ ゴシック" w:hAnsi="ＭＳ ゴシック" w:cstheme="minorBidi" w:hint="eastAsia"/>
                          <w:color w:val="000000" w:themeColor="text1"/>
                          <w:kern w:val="24"/>
                        </w:rPr>
                        <w:t>資料</w:t>
                      </w:r>
                      <w:r w:rsidR="009366D6">
                        <w:rPr>
                          <w:rFonts w:ascii="ＭＳ ゴシック" w:eastAsia="ＭＳ ゴシック" w:hAnsi="ＭＳ ゴシック" w:cstheme="minorBidi" w:hint="eastAsia"/>
                          <w:color w:val="000000" w:themeColor="text1"/>
                          <w:kern w:val="24"/>
                        </w:rPr>
                        <w:t>２</w:t>
                      </w:r>
                    </w:p>
                  </w:txbxContent>
                </v:textbox>
              </v:shape>
            </w:pict>
          </mc:Fallback>
        </mc:AlternateContent>
      </w:r>
      <w:r w:rsidR="00DB2986" w:rsidRPr="008F7851">
        <w:rPr>
          <w:rFonts w:ascii="ＭＳ ゴシック" w:eastAsia="ＭＳ ゴシック" w:hAnsi="ＭＳ ゴシック" w:hint="eastAsia"/>
          <w:b/>
          <w:bCs/>
          <w:sz w:val="32"/>
          <w:szCs w:val="32"/>
        </w:rPr>
        <w:t>府域</w:t>
      </w:r>
      <w:r w:rsidR="00013862" w:rsidRPr="008F7851">
        <w:rPr>
          <w:rFonts w:ascii="ＭＳ ゴシック" w:eastAsia="ＭＳ ゴシック" w:hAnsi="ＭＳ ゴシック" w:hint="eastAsia"/>
          <w:b/>
          <w:bCs/>
          <w:sz w:val="32"/>
          <w:szCs w:val="32"/>
        </w:rPr>
        <w:t>における</w:t>
      </w:r>
      <w:r w:rsidR="00DB2986" w:rsidRPr="008F7851">
        <w:rPr>
          <w:rFonts w:ascii="ＭＳ ゴシック" w:eastAsia="ＭＳ ゴシック" w:hAnsi="ＭＳ ゴシック" w:hint="eastAsia"/>
          <w:b/>
          <w:bCs/>
          <w:sz w:val="32"/>
          <w:szCs w:val="32"/>
        </w:rPr>
        <w:t>温室効果ガス排出量の算定について</w:t>
      </w:r>
    </w:p>
    <w:p w14:paraId="22A9BF4A" w14:textId="39BA0803" w:rsidR="004C6471" w:rsidRPr="008F7851" w:rsidRDefault="001713AA" w:rsidP="004C6471">
      <w:pPr>
        <w:rPr>
          <w:rFonts w:ascii="Meiryo UI" w:eastAsia="Meiryo UI" w:hAnsi="Meiryo UI"/>
          <w:b/>
          <w:sz w:val="24"/>
        </w:rPr>
      </w:pPr>
      <w:r w:rsidRPr="008F7851">
        <w:rPr>
          <w:rFonts w:ascii="Meiryo UI" w:eastAsia="Meiryo UI" w:hAnsi="Meiryo UI" w:hint="eastAsia"/>
          <w:b/>
          <w:sz w:val="24"/>
        </w:rPr>
        <w:t>１．</w:t>
      </w:r>
      <w:r w:rsidR="004C6471" w:rsidRPr="008F7851">
        <w:rPr>
          <w:rFonts w:ascii="Meiryo UI" w:eastAsia="Meiryo UI" w:hAnsi="Meiryo UI" w:hint="eastAsia"/>
          <w:b/>
          <w:sz w:val="24"/>
        </w:rPr>
        <w:t>背景</w:t>
      </w:r>
    </w:p>
    <w:p w14:paraId="6632A617" w14:textId="4074BD77" w:rsidR="00AE4527" w:rsidRPr="008F7851" w:rsidRDefault="00BE1D67" w:rsidP="0032193D">
      <w:pPr>
        <w:spacing w:line="360" w:lineRule="exact"/>
        <w:ind w:firstLineChars="100" w:firstLine="220"/>
        <w:rPr>
          <w:rFonts w:ascii="Meiryo UI" w:eastAsia="Meiryo UI" w:hAnsi="Meiryo UI"/>
          <w:sz w:val="22"/>
        </w:rPr>
      </w:pPr>
      <w:r w:rsidRPr="008F7851">
        <w:rPr>
          <w:rFonts w:ascii="Meiryo UI" w:eastAsia="Meiryo UI" w:hAnsi="Meiryo UI" w:hint="eastAsia"/>
          <w:sz w:val="22"/>
        </w:rPr>
        <w:t>電力</w:t>
      </w:r>
      <w:r w:rsidR="00C0430A" w:rsidRPr="008F7851">
        <w:rPr>
          <w:rFonts w:ascii="Meiryo UI" w:eastAsia="Meiryo UI" w:hAnsi="Meiryo UI" w:hint="eastAsia"/>
          <w:sz w:val="22"/>
        </w:rPr>
        <w:t>・</w:t>
      </w:r>
      <w:r w:rsidR="002D374F" w:rsidRPr="008F7851">
        <w:rPr>
          <w:rFonts w:ascii="Meiryo UI" w:eastAsia="Meiryo UI" w:hAnsi="Meiryo UI" w:hint="eastAsia"/>
          <w:sz w:val="22"/>
        </w:rPr>
        <w:t>都市</w:t>
      </w:r>
      <w:r w:rsidRPr="008F7851">
        <w:rPr>
          <w:rFonts w:ascii="Meiryo UI" w:eastAsia="Meiryo UI" w:hAnsi="Meiryo UI" w:hint="eastAsia"/>
          <w:sz w:val="22"/>
        </w:rPr>
        <w:t>ガスの</w:t>
      </w:r>
      <w:r w:rsidR="006579F1" w:rsidRPr="008F7851">
        <w:rPr>
          <w:rFonts w:ascii="Meiryo UI" w:eastAsia="Meiryo UI" w:hAnsi="Meiryo UI" w:hint="eastAsia"/>
          <w:sz w:val="22"/>
        </w:rPr>
        <w:t>全面</w:t>
      </w:r>
      <w:r w:rsidRPr="008F7851">
        <w:rPr>
          <w:rFonts w:ascii="Meiryo UI" w:eastAsia="Meiryo UI" w:hAnsi="Meiryo UI" w:hint="eastAsia"/>
          <w:sz w:val="22"/>
        </w:rPr>
        <w:t>自由化により、</w:t>
      </w:r>
      <w:r w:rsidR="00C40916" w:rsidRPr="008F7851">
        <w:rPr>
          <w:rFonts w:ascii="Meiryo UI" w:eastAsia="Meiryo UI" w:hAnsi="Meiryo UI" w:hint="eastAsia"/>
          <w:sz w:val="22"/>
        </w:rPr>
        <w:t>現行の算定方法に</w:t>
      </w:r>
      <w:r w:rsidR="00C0430A" w:rsidRPr="008F7851">
        <w:rPr>
          <w:rFonts w:ascii="Meiryo UI" w:eastAsia="Meiryo UI" w:hAnsi="Meiryo UI" w:hint="eastAsia"/>
          <w:sz w:val="22"/>
        </w:rPr>
        <w:t>必要な</w:t>
      </w:r>
      <w:r w:rsidR="002D374F" w:rsidRPr="008F7851">
        <w:rPr>
          <w:rFonts w:ascii="Meiryo UI" w:eastAsia="Meiryo UI" w:hAnsi="Meiryo UI" w:hint="eastAsia"/>
          <w:sz w:val="22"/>
        </w:rPr>
        <w:t>部門（産業・業務・家庭）別売</w:t>
      </w:r>
      <w:r w:rsidR="001713AA" w:rsidRPr="008F7851">
        <w:rPr>
          <w:rFonts w:ascii="Meiryo UI" w:eastAsia="Meiryo UI" w:hAnsi="Meiryo UI" w:hint="eastAsia"/>
          <w:sz w:val="22"/>
        </w:rPr>
        <w:t>電</w:t>
      </w:r>
      <w:r w:rsidR="00503669" w:rsidRPr="008F7851">
        <w:rPr>
          <w:rFonts w:ascii="Meiryo UI" w:eastAsia="Meiryo UI" w:hAnsi="Meiryo UI" w:hint="eastAsia"/>
          <w:sz w:val="22"/>
        </w:rPr>
        <w:t>量</w:t>
      </w:r>
      <w:r w:rsidR="001713AA" w:rsidRPr="008F7851">
        <w:rPr>
          <w:rFonts w:ascii="Meiryo UI" w:eastAsia="Meiryo UI" w:hAnsi="Meiryo UI" w:hint="eastAsia"/>
          <w:sz w:val="22"/>
        </w:rPr>
        <w:t>や</w:t>
      </w:r>
      <w:r w:rsidR="002D374F" w:rsidRPr="008F7851">
        <w:rPr>
          <w:rFonts w:ascii="Meiryo UI" w:eastAsia="Meiryo UI" w:hAnsi="Meiryo UI" w:hint="eastAsia"/>
          <w:sz w:val="22"/>
        </w:rPr>
        <w:t>都市ガス販売量</w:t>
      </w:r>
      <w:r w:rsidR="001713AA" w:rsidRPr="008F7851">
        <w:rPr>
          <w:rFonts w:ascii="Meiryo UI" w:eastAsia="Meiryo UI" w:hAnsi="Meiryo UI" w:hint="eastAsia"/>
          <w:sz w:val="22"/>
        </w:rPr>
        <w:t>のデータを</w:t>
      </w:r>
      <w:r w:rsidR="00C0430A" w:rsidRPr="008F7851">
        <w:rPr>
          <w:rFonts w:ascii="Meiryo UI" w:eastAsia="Meiryo UI" w:hAnsi="Meiryo UI" w:hint="eastAsia"/>
          <w:sz w:val="22"/>
        </w:rPr>
        <w:t>入手</w:t>
      </w:r>
      <w:r w:rsidR="00D17E0A" w:rsidRPr="008F7851">
        <w:rPr>
          <w:rFonts w:ascii="Meiryo UI" w:eastAsia="Meiryo UI" w:hAnsi="Meiryo UI" w:hint="eastAsia"/>
          <w:sz w:val="22"/>
        </w:rPr>
        <w:t>できなくなった</w:t>
      </w:r>
      <w:r w:rsidR="00AC63B2">
        <w:rPr>
          <w:rFonts w:ascii="Meiryo UI" w:eastAsia="Meiryo UI" w:hAnsi="Meiryo UI" w:hint="eastAsia"/>
          <w:sz w:val="22"/>
        </w:rPr>
        <w:t>ことから、算定</w:t>
      </w:r>
      <w:r w:rsidR="007A4A15" w:rsidRPr="008F7851">
        <w:rPr>
          <w:rFonts w:ascii="Meiryo UI" w:eastAsia="Meiryo UI" w:hAnsi="Meiryo UI" w:hint="eastAsia"/>
          <w:sz w:val="22"/>
        </w:rPr>
        <w:t>方法の変更が必要となった。</w:t>
      </w:r>
    </w:p>
    <w:p w14:paraId="6D2C9B65" w14:textId="24E44B5D" w:rsidR="007A4A15" w:rsidRPr="008F7851" w:rsidRDefault="006373B9" w:rsidP="0032193D">
      <w:pPr>
        <w:spacing w:line="360" w:lineRule="exact"/>
        <w:ind w:firstLineChars="100" w:firstLine="220"/>
        <w:rPr>
          <w:rFonts w:ascii="Meiryo UI" w:eastAsia="Meiryo UI" w:hAnsi="Meiryo UI"/>
          <w:sz w:val="22"/>
        </w:rPr>
      </w:pPr>
      <w:r>
        <w:rPr>
          <w:rFonts w:ascii="Meiryo UI" w:eastAsia="Meiryo UI" w:hAnsi="Meiryo UI" w:hint="eastAsia"/>
          <w:sz w:val="22"/>
        </w:rPr>
        <w:t>2020</w:t>
      </w:r>
      <w:r w:rsidR="007A4A15" w:rsidRPr="008F7851">
        <w:rPr>
          <w:rFonts w:ascii="Meiryo UI" w:eastAsia="Meiryo UI" w:hAnsi="Meiryo UI" w:hint="eastAsia"/>
          <w:sz w:val="22"/>
        </w:rPr>
        <w:t>年度中に策定する次期地球温暖化</w:t>
      </w:r>
      <w:r w:rsidR="00465953" w:rsidRPr="008F7851">
        <w:rPr>
          <w:rFonts w:ascii="Meiryo UI" w:eastAsia="Meiryo UI" w:hAnsi="Meiryo UI" w:hint="eastAsia"/>
          <w:sz w:val="22"/>
        </w:rPr>
        <w:t>対策</w:t>
      </w:r>
      <w:r w:rsidR="007A4A15" w:rsidRPr="008F7851">
        <w:rPr>
          <w:rFonts w:ascii="Meiryo UI" w:eastAsia="Meiryo UI" w:hAnsi="Meiryo UI" w:hint="eastAsia"/>
          <w:sz w:val="22"/>
        </w:rPr>
        <w:t>実行計画（区域施策編）における目標設定や進捗管理を見据え、</w:t>
      </w:r>
      <w:r w:rsidR="00677981" w:rsidRPr="008F7851">
        <w:rPr>
          <w:rFonts w:ascii="Meiryo UI" w:eastAsia="Meiryo UI" w:hAnsi="Meiryo UI" w:hint="eastAsia"/>
          <w:sz w:val="22"/>
        </w:rPr>
        <w:t>環境省の「地方公共団体実行計画（区域施策編）策定・実施マニュアル」（</w:t>
      </w:r>
      <w:r>
        <w:rPr>
          <w:rFonts w:ascii="Meiryo UI" w:eastAsia="Meiryo UI" w:hAnsi="Meiryo UI" w:hint="eastAsia"/>
          <w:sz w:val="22"/>
        </w:rPr>
        <w:t>2017</w:t>
      </w:r>
      <w:r w:rsidR="00677981" w:rsidRPr="008F7851">
        <w:rPr>
          <w:rFonts w:ascii="Meiryo UI" w:eastAsia="Meiryo UI" w:hAnsi="Meiryo UI"/>
          <w:sz w:val="22"/>
        </w:rPr>
        <w:t>年３月）</w:t>
      </w:r>
      <w:r w:rsidR="00677981" w:rsidRPr="008F7851">
        <w:rPr>
          <w:rFonts w:ascii="Meiryo UI" w:eastAsia="Meiryo UI" w:hAnsi="Meiryo UI" w:hint="eastAsia"/>
          <w:sz w:val="22"/>
        </w:rPr>
        <w:t>を参考に、</w:t>
      </w:r>
      <w:r w:rsidR="007A4A15" w:rsidRPr="008F7851">
        <w:rPr>
          <w:rFonts w:ascii="Meiryo UI" w:eastAsia="Meiryo UI" w:hAnsi="Meiryo UI" w:hint="eastAsia"/>
          <w:sz w:val="22"/>
        </w:rPr>
        <w:t>可能な限り長期的に使用できる算定方法について検討を行う。</w:t>
      </w:r>
    </w:p>
    <w:p w14:paraId="58CBF0EF" w14:textId="77777777" w:rsidR="007A4A15" w:rsidRPr="008F7851" w:rsidRDefault="007A4A15" w:rsidP="00C30648">
      <w:pPr>
        <w:rPr>
          <w:rFonts w:ascii="Meiryo UI" w:eastAsia="Meiryo UI" w:hAnsi="Meiryo UI"/>
          <w:b/>
        </w:rPr>
      </w:pPr>
    </w:p>
    <w:p w14:paraId="1FEE33C3" w14:textId="2E270A34" w:rsidR="00AE60ED" w:rsidRPr="008F7851" w:rsidRDefault="001713AA" w:rsidP="00031C6E">
      <w:pPr>
        <w:rPr>
          <w:rFonts w:ascii="Meiryo UI" w:eastAsia="Meiryo UI" w:hAnsi="Meiryo UI"/>
          <w:b/>
        </w:rPr>
      </w:pPr>
      <w:r w:rsidRPr="008F7851">
        <w:rPr>
          <w:rFonts w:ascii="Meiryo UI" w:eastAsia="Meiryo UI" w:hAnsi="Meiryo UI" w:hint="eastAsia"/>
          <w:b/>
          <w:sz w:val="24"/>
        </w:rPr>
        <w:t>２．主な変更内容</w:t>
      </w:r>
      <w:r w:rsidR="00F32DFF" w:rsidRPr="008F7851">
        <w:rPr>
          <w:rFonts w:ascii="Meiryo UI" w:eastAsia="Meiryo UI" w:hAnsi="Meiryo UI" w:hint="eastAsia"/>
          <w:b/>
          <w:sz w:val="24"/>
        </w:rPr>
        <w:t>（二酸化炭素）</w:t>
      </w:r>
    </w:p>
    <w:p w14:paraId="2BE4A1AF" w14:textId="023AB6AE" w:rsidR="00B759DC" w:rsidRPr="008F7851" w:rsidRDefault="00031C6E" w:rsidP="00F45DCE">
      <w:pPr>
        <w:spacing w:line="360" w:lineRule="exact"/>
        <w:rPr>
          <w:rFonts w:ascii="Meiryo UI" w:eastAsia="Meiryo UI" w:hAnsi="Meiryo UI"/>
          <w:sz w:val="22"/>
        </w:rPr>
      </w:pPr>
      <w:r w:rsidRPr="008F7851">
        <w:rPr>
          <w:rFonts w:ascii="Meiryo UI" w:eastAsia="Meiryo UI" w:hAnsi="Meiryo UI" w:hint="eastAsia"/>
          <w:sz w:val="22"/>
        </w:rPr>
        <w:t xml:space="preserve">　</w:t>
      </w:r>
      <w:r w:rsidR="00B759DC" w:rsidRPr="008F7851">
        <w:rPr>
          <w:rFonts w:ascii="Meiryo UI" w:eastAsia="Meiryo UI" w:hAnsi="Meiryo UI" w:hint="eastAsia"/>
          <w:sz w:val="22"/>
        </w:rPr>
        <w:t>現行の算定方法と、新しい算定方法の案を表１に示す。</w:t>
      </w:r>
    </w:p>
    <w:p w14:paraId="217EE91C" w14:textId="77777777" w:rsidR="005F6427" w:rsidRPr="008F7851" w:rsidRDefault="005F6427" w:rsidP="00F45DCE">
      <w:pPr>
        <w:spacing w:line="360" w:lineRule="exact"/>
        <w:rPr>
          <w:rFonts w:ascii="Meiryo UI" w:eastAsia="Meiryo UI" w:hAnsi="Meiryo UI"/>
          <w:sz w:val="22"/>
        </w:rPr>
      </w:pPr>
    </w:p>
    <w:p w14:paraId="2B36042A" w14:textId="019BDEA6" w:rsidR="00031C6E" w:rsidRPr="008F7851" w:rsidRDefault="00FD77B4" w:rsidP="00FD77B4">
      <w:pPr>
        <w:spacing w:line="360" w:lineRule="exact"/>
        <w:jc w:val="center"/>
        <w:rPr>
          <w:rFonts w:ascii="Meiryo UI" w:eastAsia="Meiryo UI" w:hAnsi="Meiryo UI"/>
          <w:sz w:val="22"/>
        </w:rPr>
      </w:pPr>
      <w:r w:rsidRPr="008F7851">
        <w:rPr>
          <w:rFonts w:ascii="Meiryo UI" w:eastAsia="Meiryo UI" w:hAnsi="Meiryo UI" w:hint="eastAsia"/>
          <w:sz w:val="22"/>
        </w:rPr>
        <w:t>表1　部門別の新旧の算定方法</w:t>
      </w:r>
    </w:p>
    <w:tbl>
      <w:tblPr>
        <w:tblStyle w:val="ae"/>
        <w:tblW w:w="9050" w:type="dxa"/>
        <w:jc w:val="center"/>
        <w:tblLook w:val="04A0" w:firstRow="1" w:lastRow="0" w:firstColumn="1" w:lastColumn="0" w:noHBand="0" w:noVBand="1"/>
      </w:tblPr>
      <w:tblGrid>
        <w:gridCol w:w="1403"/>
        <w:gridCol w:w="2410"/>
        <w:gridCol w:w="2126"/>
        <w:gridCol w:w="3111"/>
      </w:tblGrid>
      <w:tr w:rsidR="008F7851" w:rsidRPr="008F7851" w14:paraId="3146597D" w14:textId="42735BC4" w:rsidTr="00CB255E">
        <w:trPr>
          <w:jc w:val="center"/>
        </w:trPr>
        <w:tc>
          <w:tcPr>
            <w:tcW w:w="1403" w:type="dxa"/>
            <w:tcBorders>
              <w:top w:val="single" w:sz="12" w:space="0" w:color="auto"/>
              <w:left w:val="single" w:sz="12" w:space="0" w:color="auto"/>
            </w:tcBorders>
            <w:shd w:val="clear" w:color="auto" w:fill="B4C6E7" w:themeFill="accent5" w:themeFillTint="66"/>
            <w:vAlign w:val="center"/>
          </w:tcPr>
          <w:p w14:paraId="25A4AB54" w14:textId="613AC47C" w:rsidR="00FE73D0" w:rsidRPr="008F7851" w:rsidRDefault="003E56AF" w:rsidP="003E56AF">
            <w:pPr>
              <w:jc w:val="center"/>
              <w:rPr>
                <w:rFonts w:ascii="Meiryo UI" w:eastAsia="Meiryo UI" w:hAnsi="Meiryo UI"/>
              </w:rPr>
            </w:pPr>
            <w:r w:rsidRPr="008F7851">
              <w:rPr>
                <w:rFonts w:ascii="Meiryo UI" w:eastAsia="Meiryo UI" w:hAnsi="Meiryo UI" w:hint="eastAsia"/>
              </w:rPr>
              <w:t>部　門</w:t>
            </w:r>
          </w:p>
        </w:tc>
        <w:tc>
          <w:tcPr>
            <w:tcW w:w="4536" w:type="dxa"/>
            <w:gridSpan w:val="2"/>
            <w:tcBorders>
              <w:top w:val="single" w:sz="12" w:space="0" w:color="auto"/>
            </w:tcBorders>
            <w:shd w:val="clear" w:color="auto" w:fill="B4C6E7" w:themeFill="accent5" w:themeFillTint="66"/>
            <w:vAlign w:val="center"/>
          </w:tcPr>
          <w:p w14:paraId="6DBE1C08" w14:textId="0508A06C" w:rsidR="00FE73D0" w:rsidRPr="008F7851" w:rsidRDefault="00233D45" w:rsidP="00FE73D0">
            <w:pPr>
              <w:jc w:val="center"/>
              <w:rPr>
                <w:rFonts w:ascii="Meiryo UI" w:eastAsia="Meiryo UI" w:hAnsi="Meiryo UI"/>
              </w:rPr>
            </w:pPr>
            <w:r w:rsidRPr="008F7851">
              <w:rPr>
                <w:rFonts w:ascii="Meiryo UI" w:eastAsia="Meiryo UI" w:hAnsi="Meiryo UI" w:hint="eastAsia"/>
              </w:rPr>
              <w:t>現行</w:t>
            </w:r>
            <w:r w:rsidR="00BD4A76" w:rsidRPr="008F7851">
              <w:rPr>
                <w:rFonts w:ascii="Meiryo UI" w:eastAsia="Meiryo UI" w:hAnsi="Meiryo UI" w:hint="eastAsia"/>
              </w:rPr>
              <w:t>算定方法</w:t>
            </w:r>
          </w:p>
        </w:tc>
        <w:tc>
          <w:tcPr>
            <w:tcW w:w="3111" w:type="dxa"/>
            <w:tcBorders>
              <w:top w:val="single" w:sz="12" w:space="0" w:color="auto"/>
              <w:right w:val="single" w:sz="12" w:space="0" w:color="auto"/>
            </w:tcBorders>
            <w:shd w:val="clear" w:color="auto" w:fill="B4C6E7" w:themeFill="accent5" w:themeFillTint="66"/>
            <w:vAlign w:val="center"/>
          </w:tcPr>
          <w:p w14:paraId="5E943D2D" w14:textId="2417B0EC" w:rsidR="00FE73D0" w:rsidRPr="008F7851" w:rsidRDefault="00BD4A76" w:rsidP="00FC72E1">
            <w:pPr>
              <w:jc w:val="center"/>
              <w:rPr>
                <w:rFonts w:ascii="Meiryo UI" w:eastAsia="Meiryo UI" w:hAnsi="Meiryo UI"/>
              </w:rPr>
            </w:pPr>
            <w:r w:rsidRPr="008F7851">
              <w:rPr>
                <w:rFonts w:ascii="Meiryo UI" w:eastAsia="Meiryo UI" w:hAnsi="Meiryo UI" w:hint="eastAsia"/>
              </w:rPr>
              <w:t>新算定方法</w:t>
            </w:r>
            <w:r w:rsidR="00233D45" w:rsidRPr="008F7851">
              <w:rPr>
                <w:rFonts w:ascii="Meiryo UI" w:eastAsia="Meiryo UI" w:hAnsi="Meiryo UI" w:hint="eastAsia"/>
              </w:rPr>
              <w:t>（案）</w:t>
            </w:r>
          </w:p>
        </w:tc>
      </w:tr>
      <w:tr w:rsidR="008F7851" w:rsidRPr="008F7851" w14:paraId="10F9CBBA" w14:textId="77FBD26B" w:rsidTr="00CB255E">
        <w:trPr>
          <w:trHeight w:val="1577"/>
          <w:jc w:val="center"/>
        </w:trPr>
        <w:tc>
          <w:tcPr>
            <w:tcW w:w="1403" w:type="dxa"/>
            <w:tcBorders>
              <w:left w:val="single" w:sz="12" w:space="0" w:color="auto"/>
            </w:tcBorders>
            <w:vAlign w:val="center"/>
          </w:tcPr>
          <w:p w14:paraId="7B6F0B61" w14:textId="77777777" w:rsidR="00FF34DD" w:rsidRPr="008F7851" w:rsidRDefault="00570BEB" w:rsidP="002E66F9">
            <w:pPr>
              <w:spacing w:line="320" w:lineRule="exact"/>
              <w:rPr>
                <w:rFonts w:ascii="Meiryo UI" w:eastAsia="Meiryo UI" w:hAnsi="Meiryo UI"/>
              </w:rPr>
            </w:pPr>
            <w:r w:rsidRPr="008F7851">
              <w:rPr>
                <w:rFonts w:ascii="Meiryo UI" w:eastAsia="Meiryo UI" w:hAnsi="Meiryo UI" w:hint="eastAsia"/>
              </w:rPr>
              <w:t>産業部門の</w:t>
            </w:r>
            <w:r w:rsidR="002E66F9" w:rsidRPr="008F7851">
              <w:rPr>
                <w:rFonts w:ascii="Meiryo UI" w:eastAsia="Meiryo UI" w:hAnsi="Meiryo UI"/>
              </w:rPr>
              <w:br/>
            </w:r>
            <w:r w:rsidRPr="008F7851">
              <w:rPr>
                <w:rFonts w:ascii="Meiryo UI" w:eastAsia="Meiryo UI" w:hAnsi="Meiryo UI" w:hint="eastAsia"/>
              </w:rPr>
              <w:t>うち製造業</w:t>
            </w:r>
          </w:p>
          <w:p w14:paraId="2D8FE00F" w14:textId="4450950D" w:rsidR="00FC72E1" w:rsidRPr="008F7851" w:rsidRDefault="00FD77B4" w:rsidP="00FF34DD">
            <w:pPr>
              <w:spacing w:line="320" w:lineRule="exact"/>
              <w:jc w:val="right"/>
              <w:rPr>
                <w:rFonts w:ascii="Meiryo UI" w:eastAsia="Meiryo UI" w:hAnsi="Meiryo UI"/>
              </w:rPr>
            </w:pPr>
            <w:r w:rsidRPr="008F7851">
              <w:rPr>
                <w:rFonts w:ascii="Meiryo UI" w:eastAsia="Meiryo UI" w:hAnsi="Meiryo UI" w:hint="eastAsia"/>
                <w:sz w:val="16"/>
                <w:szCs w:val="16"/>
              </w:rPr>
              <w:t>注</w:t>
            </w:r>
            <w:r w:rsidR="00FF34DD" w:rsidRPr="008F7851">
              <w:rPr>
                <w:rFonts w:ascii="Meiryo UI" w:eastAsia="Meiryo UI" w:hAnsi="Meiryo UI" w:hint="eastAsia"/>
                <w:sz w:val="16"/>
                <w:szCs w:val="16"/>
              </w:rPr>
              <w:t>１</w:t>
            </w:r>
          </w:p>
        </w:tc>
        <w:tc>
          <w:tcPr>
            <w:tcW w:w="2410" w:type="dxa"/>
            <w:tcBorders>
              <w:right w:val="dotted" w:sz="4" w:space="0" w:color="auto"/>
            </w:tcBorders>
            <w:vAlign w:val="center"/>
          </w:tcPr>
          <w:p w14:paraId="03937818" w14:textId="3F2186F0" w:rsidR="00570BEB" w:rsidRPr="008F7851" w:rsidRDefault="00BE2AC5" w:rsidP="00796094">
            <w:pPr>
              <w:spacing w:line="320" w:lineRule="exact"/>
              <w:jc w:val="left"/>
              <w:rPr>
                <w:rFonts w:ascii="Meiryo UI" w:eastAsia="Meiryo UI" w:hAnsi="Meiryo UI"/>
              </w:rPr>
            </w:pPr>
            <w:r w:rsidRPr="008F7851">
              <w:rPr>
                <w:rFonts w:ascii="Meiryo UI" w:eastAsia="Meiryo UI" w:hAnsi="Meiryo UI" w:hint="eastAsia"/>
              </w:rPr>
              <w:t>温暖化防止条例の</w:t>
            </w:r>
            <w:r w:rsidR="00570BEB" w:rsidRPr="008F7851">
              <w:rPr>
                <w:rFonts w:ascii="Meiryo UI" w:eastAsia="Meiryo UI" w:hAnsi="Meiryo UI" w:hint="eastAsia"/>
              </w:rPr>
              <w:t>特定事業者の届出値（業種別・燃料種別消費量）を基に業種別製造品出荷額等を用いて算出</w:t>
            </w:r>
          </w:p>
        </w:tc>
        <w:tc>
          <w:tcPr>
            <w:tcW w:w="2126" w:type="dxa"/>
            <w:vMerge w:val="restart"/>
            <w:tcBorders>
              <w:left w:val="dotted" w:sz="4" w:space="0" w:color="auto"/>
            </w:tcBorders>
            <w:vAlign w:val="center"/>
          </w:tcPr>
          <w:p w14:paraId="4B72DFA0" w14:textId="1D7D4BCD" w:rsidR="004C18A0" w:rsidRPr="008F7851" w:rsidRDefault="006418EE" w:rsidP="008E1462">
            <w:pPr>
              <w:spacing w:line="320" w:lineRule="exact"/>
              <w:jc w:val="left"/>
              <w:rPr>
                <w:rFonts w:ascii="Meiryo UI" w:eastAsia="Meiryo UI" w:hAnsi="Meiryo UI"/>
              </w:rPr>
            </w:pPr>
            <w:r w:rsidRPr="008F7851">
              <w:rPr>
                <w:rFonts w:ascii="Meiryo UI" w:eastAsia="Meiryo UI" w:hAnsi="Meiryo UI" w:hint="eastAsia"/>
              </w:rPr>
              <w:t>左記</w:t>
            </w:r>
            <w:r w:rsidR="00FE73D0" w:rsidRPr="008F7851">
              <w:rPr>
                <w:rFonts w:ascii="Meiryo UI" w:eastAsia="Meiryo UI" w:hAnsi="Meiryo UI" w:hint="eastAsia"/>
              </w:rPr>
              <w:t>の方法で算出した後、電力</w:t>
            </w:r>
            <w:r w:rsidR="004C18A0" w:rsidRPr="008F7851">
              <w:rPr>
                <w:rFonts w:ascii="Meiryo UI" w:eastAsia="Meiryo UI" w:hAnsi="Meiryo UI" w:hint="eastAsia"/>
              </w:rPr>
              <w:t>・ガス</w:t>
            </w:r>
            <w:r w:rsidR="00FE73D0" w:rsidRPr="008F7851">
              <w:rPr>
                <w:rFonts w:ascii="Meiryo UI" w:eastAsia="Meiryo UI" w:hAnsi="Meiryo UI" w:hint="eastAsia"/>
              </w:rPr>
              <w:t>については、</w:t>
            </w:r>
            <w:r w:rsidR="00570BEB" w:rsidRPr="008F7851">
              <w:rPr>
                <w:rFonts w:ascii="Meiryo UI" w:eastAsia="Meiryo UI" w:hAnsi="Meiryo UI" w:hint="eastAsia"/>
                <w:u w:val="single"/>
              </w:rPr>
              <w:t>小売電気事業者</w:t>
            </w:r>
            <w:r w:rsidR="0043682F" w:rsidRPr="008F7851">
              <w:rPr>
                <w:rFonts w:ascii="Meiryo UI" w:eastAsia="Meiryo UI" w:hAnsi="Meiryo UI" w:hint="eastAsia"/>
                <w:u w:val="single"/>
              </w:rPr>
              <w:t>や小売ガス事業者</w:t>
            </w:r>
            <w:r w:rsidR="00570BEB" w:rsidRPr="008F7851">
              <w:rPr>
                <w:rFonts w:ascii="Meiryo UI" w:eastAsia="Meiryo UI" w:hAnsi="Meiryo UI" w:hint="eastAsia"/>
                <w:u w:val="single"/>
              </w:rPr>
              <w:t>から提供された部門別販売量</w:t>
            </w:r>
            <w:r w:rsidR="00FD77B4" w:rsidRPr="008F7851">
              <w:rPr>
                <w:rFonts w:ascii="Meiryo UI" w:eastAsia="Meiryo UI" w:hAnsi="Meiryo UI" w:hint="eastAsia"/>
                <w:vertAlign w:val="superscript"/>
              </w:rPr>
              <w:t>注２</w:t>
            </w:r>
            <w:r w:rsidR="005A01CA" w:rsidRPr="008F7851">
              <w:rPr>
                <w:rFonts w:ascii="Meiryo UI" w:eastAsia="Meiryo UI" w:hAnsi="Meiryo UI" w:hint="eastAsia"/>
              </w:rPr>
              <w:t>に</w:t>
            </w:r>
            <w:r w:rsidR="009F2C34" w:rsidRPr="008F7851">
              <w:rPr>
                <w:rFonts w:ascii="Meiryo UI" w:eastAsia="Meiryo UI" w:hAnsi="Meiryo UI" w:hint="eastAsia"/>
              </w:rPr>
              <w:t>より</w:t>
            </w:r>
            <w:r w:rsidR="005A01CA" w:rsidRPr="008F7851">
              <w:rPr>
                <w:rFonts w:ascii="Meiryo UI" w:eastAsia="Meiryo UI" w:hAnsi="Meiryo UI" w:hint="eastAsia"/>
              </w:rPr>
              <w:t>補正</w:t>
            </w:r>
          </w:p>
        </w:tc>
        <w:tc>
          <w:tcPr>
            <w:tcW w:w="3111" w:type="dxa"/>
            <w:vMerge w:val="restart"/>
            <w:tcBorders>
              <w:right w:val="single" w:sz="12" w:space="0" w:color="auto"/>
            </w:tcBorders>
            <w:vAlign w:val="center"/>
          </w:tcPr>
          <w:p w14:paraId="481825DC" w14:textId="7F31E986" w:rsidR="00796094" w:rsidRPr="008F7851" w:rsidRDefault="00FC72E1" w:rsidP="002E66F9">
            <w:pPr>
              <w:spacing w:line="320" w:lineRule="exact"/>
              <w:rPr>
                <w:rFonts w:ascii="Meiryo UI" w:eastAsia="Meiryo UI" w:hAnsi="Meiryo UI"/>
              </w:rPr>
            </w:pPr>
            <w:r w:rsidRPr="008F7851">
              <w:rPr>
                <w:rFonts w:ascii="Meiryo UI" w:eastAsia="Meiryo UI" w:hAnsi="Meiryo UI" w:hint="eastAsia"/>
              </w:rPr>
              <w:t>「</w:t>
            </w:r>
            <w:r w:rsidR="00C0430A" w:rsidRPr="008F7851">
              <w:rPr>
                <w:rFonts w:ascii="Meiryo UI" w:eastAsia="Meiryo UI" w:hAnsi="Meiryo UI" w:hint="eastAsia"/>
              </w:rPr>
              <w:t>都道府県別エネルギー消費統計</w:t>
            </w:r>
            <w:r w:rsidRPr="008F7851">
              <w:rPr>
                <w:rFonts w:ascii="Meiryo UI" w:eastAsia="Meiryo UI" w:hAnsi="Meiryo UI" w:hint="eastAsia"/>
              </w:rPr>
              <w:t>」</w:t>
            </w:r>
            <w:r w:rsidR="00C0430A" w:rsidRPr="008F7851">
              <w:rPr>
                <w:rFonts w:ascii="Meiryo UI" w:eastAsia="Meiryo UI" w:hAnsi="Meiryo UI" w:hint="eastAsia"/>
              </w:rPr>
              <w:t>（経済産業省）の部門別・業種別の燃料消費量を使用し</w:t>
            </w:r>
            <w:r w:rsidR="00796094" w:rsidRPr="008F7851">
              <w:rPr>
                <w:rFonts w:ascii="Meiryo UI" w:eastAsia="Meiryo UI" w:hAnsi="Meiryo UI" w:hint="eastAsia"/>
              </w:rPr>
              <w:t>て算出</w:t>
            </w:r>
          </w:p>
          <w:p w14:paraId="4C8FBF36" w14:textId="629432B7" w:rsidR="00570BEB" w:rsidRPr="008F7851" w:rsidRDefault="00796094" w:rsidP="002E66F9">
            <w:pPr>
              <w:spacing w:line="320" w:lineRule="exact"/>
              <w:rPr>
                <w:rFonts w:ascii="Meiryo UI" w:eastAsia="Meiryo UI" w:hAnsi="Meiryo UI"/>
              </w:rPr>
            </w:pPr>
            <w:r w:rsidRPr="008F7851">
              <w:rPr>
                <w:rFonts w:ascii="Meiryo UI" w:eastAsia="Meiryo UI" w:hAnsi="Meiryo UI" w:hint="eastAsia"/>
              </w:rPr>
              <w:t>電力については</w:t>
            </w:r>
            <w:r w:rsidR="00FC72E1" w:rsidRPr="008F7851">
              <w:rPr>
                <w:rFonts w:ascii="Meiryo UI" w:eastAsia="Meiryo UI" w:hAnsi="Meiryo UI" w:hint="eastAsia"/>
              </w:rPr>
              <w:t>「</w:t>
            </w:r>
            <w:r w:rsidR="005E0EB8" w:rsidRPr="008F7851">
              <w:rPr>
                <w:rFonts w:ascii="Meiryo UI" w:eastAsia="Meiryo UI" w:hAnsi="Meiryo UI" w:hint="eastAsia"/>
              </w:rPr>
              <w:t>電力調査統計</w:t>
            </w:r>
            <w:r w:rsidR="00FC72E1" w:rsidRPr="008F7851">
              <w:rPr>
                <w:rFonts w:ascii="Meiryo UI" w:eastAsia="Meiryo UI" w:hAnsi="Meiryo UI" w:hint="eastAsia"/>
              </w:rPr>
              <w:t>」</w:t>
            </w:r>
            <w:r w:rsidR="00E82503" w:rsidRPr="008F7851">
              <w:rPr>
                <w:rFonts w:ascii="Meiryo UI" w:eastAsia="Meiryo UI" w:hAnsi="Meiryo UI" w:hint="eastAsia"/>
              </w:rPr>
              <w:t>（経済産業省）</w:t>
            </w:r>
            <w:r w:rsidRPr="008F7851">
              <w:rPr>
                <w:rFonts w:ascii="Meiryo UI" w:eastAsia="Meiryo UI" w:hAnsi="Meiryo UI" w:hint="eastAsia"/>
              </w:rPr>
              <w:t>により</w:t>
            </w:r>
            <w:r w:rsidR="00E82503" w:rsidRPr="008F7851">
              <w:rPr>
                <w:rFonts w:ascii="Meiryo UI" w:eastAsia="Meiryo UI" w:hAnsi="Meiryo UI" w:hint="eastAsia"/>
              </w:rPr>
              <w:t>補正</w:t>
            </w:r>
          </w:p>
          <w:p w14:paraId="427BC836" w14:textId="77777777" w:rsidR="00FF34DD" w:rsidRPr="008F7851" w:rsidRDefault="00FF34DD" w:rsidP="00E82503">
            <w:pPr>
              <w:spacing w:line="320" w:lineRule="exact"/>
              <w:ind w:leftChars="13" w:left="148" w:hangingChars="67" w:hanging="121"/>
              <w:rPr>
                <w:rFonts w:ascii="Meiryo UI" w:eastAsia="Meiryo UI" w:hAnsi="Meiryo UI"/>
                <w:sz w:val="18"/>
                <w:szCs w:val="18"/>
              </w:rPr>
            </w:pPr>
          </w:p>
          <w:p w14:paraId="12C4425E" w14:textId="4A106069" w:rsidR="00252443" w:rsidRPr="008F7851" w:rsidRDefault="00252443" w:rsidP="00FF34DD">
            <w:pPr>
              <w:spacing w:line="320" w:lineRule="exact"/>
              <w:ind w:leftChars="-53" w:left="454" w:hangingChars="314" w:hanging="565"/>
              <w:rPr>
                <w:rFonts w:ascii="Meiryo UI" w:eastAsia="Meiryo UI" w:hAnsi="Meiryo UI"/>
                <w:sz w:val="18"/>
                <w:szCs w:val="18"/>
              </w:rPr>
            </w:pPr>
          </w:p>
        </w:tc>
      </w:tr>
      <w:tr w:rsidR="008F7851" w:rsidRPr="008F7851" w14:paraId="757C27B4" w14:textId="0E32CE6B" w:rsidTr="00CB255E">
        <w:trPr>
          <w:trHeight w:val="1261"/>
          <w:jc w:val="center"/>
        </w:trPr>
        <w:tc>
          <w:tcPr>
            <w:tcW w:w="1403" w:type="dxa"/>
            <w:tcBorders>
              <w:left w:val="single" w:sz="12" w:space="0" w:color="auto"/>
            </w:tcBorders>
            <w:vAlign w:val="center"/>
          </w:tcPr>
          <w:p w14:paraId="35B9A435" w14:textId="15749372" w:rsidR="00570BEB" w:rsidRPr="008F7851" w:rsidRDefault="00570BEB" w:rsidP="002E66F9">
            <w:pPr>
              <w:spacing w:line="320" w:lineRule="exact"/>
              <w:rPr>
                <w:rFonts w:ascii="Meiryo UI" w:eastAsia="Meiryo UI" w:hAnsi="Meiryo UI"/>
              </w:rPr>
            </w:pPr>
            <w:r w:rsidRPr="008F7851">
              <w:rPr>
                <w:rFonts w:ascii="Meiryo UI" w:eastAsia="Meiryo UI" w:hAnsi="Meiryo UI" w:hint="eastAsia"/>
              </w:rPr>
              <w:t>業務部門</w:t>
            </w:r>
          </w:p>
        </w:tc>
        <w:tc>
          <w:tcPr>
            <w:tcW w:w="2410" w:type="dxa"/>
            <w:tcBorders>
              <w:right w:val="dotted" w:sz="4" w:space="0" w:color="auto"/>
            </w:tcBorders>
            <w:vAlign w:val="center"/>
          </w:tcPr>
          <w:p w14:paraId="2DDD6803" w14:textId="1B4F5EF1" w:rsidR="00570BEB" w:rsidRPr="008F7851" w:rsidRDefault="00570BEB" w:rsidP="00B40D26">
            <w:pPr>
              <w:spacing w:line="320" w:lineRule="exact"/>
              <w:rPr>
                <w:rFonts w:ascii="Meiryo UI" w:eastAsia="Meiryo UI" w:hAnsi="Meiryo UI"/>
              </w:rPr>
            </w:pPr>
            <w:r w:rsidRPr="008F7851">
              <w:rPr>
                <w:rFonts w:ascii="Meiryo UI" w:eastAsia="Meiryo UI" w:hAnsi="Meiryo UI" w:hint="eastAsia"/>
              </w:rPr>
              <w:t>各種統計の建築物用途別業務用床面積と建築物用途別床面積当たりの燃料消費量から算出</w:t>
            </w:r>
          </w:p>
        </w:tc>
        <w:tc>
          <w:tcPr>
            <w:tcW w:w="2126" w:type="dxa"/>
            <w:vMerge/>
            <w:tcBorders>
              <w:left w:val="dotted" w:sz="4" w:space="0" w:color="auto"/>
            </w:tcBorders>
            <w:vAlign w:val="center"/>
          </w:tcPr>
          <w:p w14:paraId="21EBFE01" w14:textId="77777777" w:rsidR="00570BEB" w:rsidRPr="008F7851" w:rsidRDefault="00570BEB" w:rsidP="002E66F9">
            <w:pPr>
              <w:spacing w:line="320" w:lineRule="exact"/>
              <w:rPr>
                <w:rFonts w:ascii="Meiryo UI" w:eastAsia="Meiryo UI" w:hAnsi="Meiryo UI"/>
              </w:rPr>
            </w:pPr>
          </w:p>
        </w:tc>
        <w:tc>
          <w:tcPr>
            <w:tcW w:w="3111" w:type="dxa"/>
            <w:vMerge/>
            <w:tcBorders>
              <w:right w:val="single" w:sz="12" w:space="0" w:color="auto"/>
            </w:tcBorders>
            <w:vAlign w:val="center"/>
          </w:tcPr>
          <w:p w14:paraId="4E25902C" w14:textId="77777777" w:rsidR="00570BEB" w:rsidRPr="008F7851" w:rsidRDefault="00570BEB" w:rsidP="00E57F38">
            <w:pPr>
              <w:rPr>
                <w:rFonts w:ascii="Meiryo UI" w:eastAsia="Meiryo UI" w:hAnsi="Meiryo UI"/>
              </w:rPr>
            </w:pPr>
          </w:p>
        </w:tc>
      </w:tr>
      <w:tr w:rsidR="008F7851" w:rsidRPr="008F7851" w14:paraId="3907146D" w14:textId="1218D5C2" w:rsidTr="00CB255E">
        <w:trPr>
          <w:trHeight w:val="711"/>
          <w:jc w:val="center"/>
        </w:trPr>
        <w:tc>
          <w:tcPr>
            <w:tcW w:w="1403" w:type="dxa"/>
            <w:tcBorders>
              <w:left w:val="single" w:sz="12" w:space="0" w:color="auto"/>
              <w:bottom w:val="single" w:sz="4" w:space="0" w:color="auto"/>
            </w:tcBorders>
            <w:vAlign w:val="center"/>
          </w:tcPr>
          <w:p w14:paraId="6715B646" w14:textId="368F853A" w:rsidR="00FE73D0" w:rsidRPr="008F7851" w:rsidRDefault="00FE73D0" w:rsidP="002E66F9">
            <w:pPr>
              <w:spacing w:line="320" w:lineRule="exact"/>
              <w:rPr>
                <w:rFonts w:ascii="Meiryo UI" w:eastAsia="Meiryo UI" w:hAnsi="Meiryo UI"/>
              </w:rPr>
            </w:pPr>
            <w:r w:rsidRPr="008F7851">
              <w:rPr>
                <w:rFonts w:ascii="Meiryo UI" w:eastAsia="Meiryo UI" w:hAnsi="Meiryo UI" w:hint="eastAsia"/>
              </w:rPr>
              <w:t>家庭部門</w:t>
            </w:r>
          </w:p>
        </w:tc>
        <w:tc>
          <w:tcPr>
            <w:tcW w:w="4536" w:type="dxa"/>
            <w:gridSpan w:val="2"/>
            <w:tcBorders>
              <w:bottom w:val="single" w:sz="4" w:space="0" w:color="auto"/>
            </w:tcBorders>
            <w:vAlign w:val="center"/>
          </w:tcPr>
          <w:p w14:paraId="30188DDD" w14:textId="02BBC09B" w:rsidR="004C18A0" w:rsidRPr="008F7851" w:rsidRDefault="00FE73D0" w:rsidP="008E1462">
            <w:pPr>
              <w:spacing w:line="320" w:lineRule="exact"/>
              <w:rPr>
                <w:rFonts w:ascii="Meiryo UI" w:eastAsia="Meiryo UI" w:hAnsi="Meiryo UI"/>
              </w:rPr>
            </w:pPr>
            <w:r w:rsidRPr="008F7851">
              <w:rPr>
                <w:rFonts w:ascii="Meiryo UI" w:eastAsia="Meiryo UI" w:hAnsi="Meiryo UI" w:hint="eastAsia"/>
                <w:u w:val="single"/>
              </w:rPr>
              <w:t>小売電気事業者や小売ガス事業者から提供された部門別販売量</w:t>
            </w:r>
            <w:r w:rsidR="008E1462" w:rsidRPr="008F7851">
              <w:rPr>
                <w:rFonts w:ascii="Meiryo UI" w:eastAsia="Meiryo UI" w:hAnsi="Meiryo UI" w:hint="eastAsia"/>
                <w:u w:val="single"/>
                <w:vertAlign w:val="superscript"/>
              </w:rPr>
              <w:t>注２</w:t>
            </w:r>
            <w:r w:rsidRPr="008F7851">
              <w:rPr>
                <w:rFonts w:ascii="Meiryo UI" w:eastAsia="Meiryo UI" w:hAnsi="Meiryo UI" w:hint="eastAsia"/>
              </w:rPr>
              <w:t>等から算出</w:t>
            </w:r>
          </w:p>
        </w:tc>
        <w:tc>
          <w:tcPr>
            <w:tcW w:w="3111" w:type="dxa"/>
            <w:vMerge/>
            <w:tcBorders>
              <w:bottom w:val="single" w:sz="4" w:space="0" w:color="auto"/>
              <w:right w:val="single" w:sz="12" w:space="0" w:color="auto"/>
            </w:tcBorders>
            <w:vAlign w:val="center"/>
          </w:tcPr>
          <w:p w14:paraId="5DCD2AEC" w14:textId="77777777" w:rsidR="00FE73D0" w:rsidRPr="008F7851" w:rsidRDefault="00FE73D0" w:rsidP="00E57F38">
            <w:pPr>
              <w:rPr>
                <w:rFonts w:ascii="Meiryo UI" w:eastAsia="Meiryo UI" w:hAnsi="Meiryo UI"/>
              </w:rPr>
            </w:pPr>
          </w:p>
        </w:tc>
      </w:tr>
      <w:tr w:rsidR="008F7851" w:rsidRPr="008F7851" w14:paraId="473A68AE" w14:textId="22F48976" w:rsidTr="00CB255E">
        <w:trPr>
          <w:trHeight w:val="690"/>
          <w:jc w:val="center"/>
        </w:trPr>
        <w:tc>
          <w:tcPr>
            <w:tcW w:w="1403" w:type="dxa"/>
            <w:tcBorders>
              <w:left w:val="single" w:sz="12" w:space="0" w:color="auto"/>
              <w:bottom w:val="dashed" w:sz="4" w:space="0" w:color="auto"/>
            </w:tcBorders>
            <w:vAlign w:val="center"/>
          </w:tcPr>
          <w:p w14:paraId="6415F46B" w14:textId="74B8483D" w:rsidR="001C775C" w:rsidRPr="008F7851" w:rsidRDefault="001C775C" w:rsidP="002E66F9">
            <w:pPr>
              <w:spacing w:line="320" w:lineRule="exact"/>
              <w:rPr>
                <w:rFonts w:ascii="Meiryo UI" w:eastAsia="Meiryo UI" w:hAnsi="Meiryo UI"/>
              </w:rPr>
            </w:pPr>
            <w:r w:rsidRPr="008F7851">
              <w:rPr>
                <w:rFonts w:ascii="Meiryo UI" w:eastAsia="Meiryo UI" w:hAnsi="Meiryo UI" w:hint="eastAsia"/>
              </w:rPr>
              <w:t>運輸部門の</w:t>
            </w:r>
            <w:r w:rsidRPr="008F7851">
              <w:rPr>
                <w:rFonts w:ascii="Meiryo UI" w:eastAsia="Meiryo UI" w:hAnsi="Meiryo UI"/>
              </w:rPr>
              <w:br/>
            </w:r>
            <w:r w:rsidRPr="008F7851">
              <w:rPr>
                <w:rFonts w:ascii="Meiryo UI" w:eastAsia="Meiryo UI" w:hAnsi="Meiryo UI" w:hint="eastAsia"/>
              </w:rPr>
              <w:t>うち自動車</w:t>
            </w:r>
          </w:p>
        </w:tc>
        <w:tc>
          <w:tcPr>
            <w:tcW w:w="4536" w:type="dxa"/>
            <w:gridSpan w:val="2"/>
            <w:tcBorders>
              <w:bottom w:val="dashed" w:sz="4" w:space="0" w:color="auto"/>
            </w:tcBorders>
            <w:vAlign w:val="center"/>
          </w:tcPr>
          <w:p w14:paraId="199D6BB9" w14:textId="34D0C043" w:rsidR="001C775C" w:rsidRPr="008F7851" w:rsidRDefault="001C775C" w:rsidP="00AC0736">
            <w:pPr>
              <w:spacing w:line="320" w:lineRule="exact"/>
              <w:rPr>
                <w:rFonts w:ascii="Meiryo UI" w:eastAsia="Meiryo UI" w:hAnsi="Meiryo UI"/>
                <w:u w:val="dash"/>
              </w:rPr>
            </w:pPr>
            <w:r w:rsidRPr="008F7851">
              <w:rPr>
                <w:rFonts w:ascii="Meiryo UI" w:eastAsia="Meiryo UI" w:hAnsi="Meiryo UI" w:hint="eastAsia"/>
              </w:rPr>
              <w:t>「大阪府自動車</w:t>
            </w:r>
            <w:r w:rsidRPr="008F7851">
              <w:rPr>
                <w:rFonts w:ascii="Meiryo UI" w:eastAsia="Meiryo UI" w:hAnsi="Meiryo UI"/>
              </w:rPr>
              <w:t>NOx・PM総量削減計画進行管理調査」</w:t>
            </w:r>
            <w:r w:rsidRPr="008F7851">
              <w:rPr>
                <w:rFonts w:ascii="Meiryo UI" w:eastAsia="Meiryo UI" w:hAnsi="Meiryo UI" w:hint="eastAsia"/>
              </w:rPr>
              <w:t>（大阪府）</w:t>
            </w:r>
            <w:r w:rsidRPr="008F7851">
              <w:rPr>
                <w:rFonts w:ascii="Meiryo UI" w:eastAsia="Meiryo UI" w:hAnsi="Meiryo UI"/>
              </w:rPr>
              <w:t>の府域の車種別走行量から算出</w:t>
            </w:r>
          </w:p>
        </w:tc>
        <w:tc>
          <w:tcPr>
            <w:tcW w:w="3111" w:type="dxa"/>
            <w:tcBorders>
              <w:bottom w:val="dashed" w:sz="4" w:space="0" w:color="auto"/>
              <w:right w:val="single" w:sz="12" w:space="0" w:color="auto"/>
            </w:tcBorders>
            <w:vAlign w:val="center"/>
          </w:tcPr>
          <w:p w14:paraId="70896503" w14:textId="77777777" w:rsidR="00CB255E" w:rsidRPr="008F7851" w:rsidRDefault="00CB255E" w:rsidP="00CB255E">
            <w:pPr>
              <w:spacing w:line="320" w:lineRule="exact"/>
              <w:jc w:val="left"/>
              <w:rPr>
                <w:rFonts w:ascii="Meiryo UI" w:eastAsia="Meiryo UI" w:hAnsi="Meiryo UI"/>
              </w:rPr>
            </w:pPr>
            <w:r w:rsidRPr="008F7851">
              <w:rPr>
                <w:rFonts w:ascii="Meiryo UI" w:eastAsia="Meiryo UI" w:hAnsi="Meiryo UI" w:hint="eastAsia"/>
              </w:rPr>
              <w:t>「自動車燃料消費量統計」（国土交通省）の</w:t>
            </w:r>
            <w:r w:rsidRPr="008F7851">
              <w:rPr>
                <w:rFonts w:ascii="Meiryo UI" w:eastAsia="Meiryo UI" w:hAnsi="Meiryo UI"/>
              </w:rPr>
              <w:t>都道府県別・車種別の燃料消費量（ガソリン・軽油・LPG）を使用</w:t>
            </w:r>
            <w:r w:rsidRPr="008F7851">
              <w:rPr>
                <w:rFonts w:ascii="Meiryo UI" w:eastAsia="Meiryo UI" w:hAnsi="Meiryo UI" w:hint="eastAsia"/>
              </w:rPr>
              <w:t>して算出</w:t>
            </w:r>
          </w:p>
          <w:p w14:paraId="1A4A32A9" w14:textId="12DD55D3" w:rsidR="001C775C" w:rsidRPr="008F7851" w:rsidRDefault="00CB255E" w:rsidP="00CB255E">
            <w:pPr>
              <w:spacing w:line="320" w:lineRule="exact"/>
              <w:rPr>
                <w:rFonts w:ascii="Meiryo UI" w:eastAsia="Meiryo UI" w:hAnsi="Meiryo UI"/>
              </w:rPr>
            </w:pPr>
            <w:r w:rsidRPr="008F7851">
              <w:rPr>
                <w:rFonts w:ascii="Meiryo UI" w:eastAsia="Meiryo UI" w:hAnsi="Meiryo UI" w:hint="eastAsia"/>
              </w:rPr>
              <w:t>現行の算定方法で算出した値との比率により補正</w:t>
            </w:r>
          </w:p>
        </w:tc>
      </w:tr>
      <w:tr w:rsidR="008F7851" w:rsidRPr="008F7851" w14:paraId="0603F02F" w14:textId="77777777" w:rsidTr="00CB255E">
        <w:trPr>
          <w:trHeight w:val="700"/>
          <w:jc w:val="center"/>
        </w:trPr>
        <w:tc>
          <w:tcPr>
            <w:tcW w:w="1403" w:type="dxa"/>
            <w:tcBorders>
              <w:top w:val="dashed" w:sz="4" w:space="0" w:color="auto"/>
              <w:left w:val="single" w:sz="12" w:space="0" w:color="auto"/>
            </w:tcBorders>
            <w:vAlign w:val="center"/>
          </w:tcPr>
          <w:p w14:paraId="2D088B26" w14:textId="5CB84611" w:rsidR="001C775C" w:rsidRPr="008F7851" w:rsidRDefault="001C775C" w:rsidP="002E66F9">
            <w:pPr>
              <w:spacing w:line="320" w:lineRule="exact"/>
              <w:rPr>
                <w:rFonts w:ascii="Meiryo UI" w:eastAsia="Meiryo UI" w:hAnsi="Meiryo UI"/>
              </w:rPr>
            </w:pPr>
            <w:r w:rsidRPr="008F7851">
              <w:rPr>
                <w:rFonts w:ascii="Meiryo UI" w:eastAsia="Meiryo UI" w:hAnsi="Meiryo UI" w:hint="eastAsia"/>
              </w:rPr>
              <w:t>運輸部門の</w:t>
            </w:r>
            <w:r w:rsidRPr="008F7851">
              <w:rPr>
                <w:rFonts w:ascii="Meiryo UI" w:eastAsia="Meiryo UI" w:hAnsi="Meiryo UI"/>
              </w:rPr>
              <w:br/>
            </w:r>
            <w:r w:rsidRPr="008F7851">
              <w:rPr>
                <w:rFonts w:ascii="Meiryo UI" w:eastAsia="Meiryo UI" w:hAnsi="Meiryo UI" w:hint="eastAsia"/>
              </w:rPr>
              <w:t>うち鉄道</w:t>
            </w:r>
          </w:p>
        </w:tc>
        <w:tc>
          <w:tcPr>
            <w:tcW w:w="4536" w:type="dxa"/>
            <w:gridSpan w:val="2"/>
            <w:tcBorders>
              <w:top w:val="dashed" w:sz="4" w:space="0" w:color="auto"/>
            </w:tcBorders>
            <w:vAlign w:val="center"/>
          </w:tcPr>
          <w:p w14:paraId="3BCEF6F0" w14:textId="5B5AF7D7" w:rsidR="001C775C" w:rsidRPr="008F7851" w:rsidRDefault="001C775C" w:rsidP="002E66F9">
            <w:pPr>
              <w:spacing w:line="320" w:lineRule="exact"/>
              <w:rPr>
                <w:rFonts w:ascii="Meiryo UI" w:eastAsia="Meiryo UI" w:hAnsi="Meiryo UI"/>
              </w:rPr>
            </w:pPr>
            <w:r w:rsidRPr="008F7851">
              <w:rPr>
                <w:rFonts w:ascii="Meiryo UI" w:eastAsia="Meiryo UI" w:hAnsi="Meiryo UI"/>
              </w:rPr>
              <w:t>JR西日本・JR東海の公表資料及び「鉄道統計年報」（国土交通省）の電力消費量から算出</w:t>
            </w:r>
          </w:p>
        </w:tc>
        <w:tc>
          <w:tcPr>
            <w:tcW w:w="3111" w:type="dxa"/>
            <w:tcBorders>
              <w:top w:val="dashed" w:sz="4" w:space="0" w:color="auto"/>
              <w:right w:val="single" w:sz="12" w:space="0" w:color="auto"/>
            </w:tcBorders>
            <w:vAlign w:val="center"/>
          </w:tcPr>
          <w:p w14:paraId="0DE42FA1" w14:textId="744D31FB" w:rsidR="001C775C" w:rsidRPr="008F7851" w:rsidRDefault="00BC16BF" w:rsidP="00C22578">
            <w:pPr>
              <w:spacing w:line="320" w:lineRule="exact"/>
              <w:jc w:val="center"/>
              <w:rPr>
                <w:rFonts w:ascii="Meiryo UI" w:eastAsia="Meiryo UI" w:hAnsi="Meiryo UI"/>
              </w:rPr>
            </w:pPr>
            <w:r w:rsidRPr="008F7851">
              <w:rPr>
                <w:rFonts w:ascii="Meiryo UI" w:eastAsia="Meiryo UI" w:hAnsi="Meiryo UI" w:hint="eastAsia"/>
              </w:rPr>
              <w:t>変更なし</w:t>
            </w:r>
          </w:p>
        </w:tc>
      </w:tr>
      <w:tr w:rsidR="008F7851" w:rsidRPr="008F7851" w14:paraId="21BEF80E" w14:textId="77777777" w:rsidTr="00CB255E">
        <w:trPr>
          <w:trHeight w:val="695"/>
          <w:jc w:val="center"/>
        </w:trPr>
        <w:tc>
          <w:tcPr>
            <w:tcW w:w="1403" w:type="dxa"/>
            <w:tcBorders>
              <w:left w:val="single" w:sz="12" w:space="0" w:color="auto"/>
            </w:tcBorders>
            <w:vAlign w:val="center"/>
          </w:tcPr>
          <w:p w14:paraId="46B2A454" w14:textId="74C015FB" w:rsidR="00FC72E1" w:rsidRPr="008F7851" w:rsidRDefault="00FC72E1" w:rsidP="002E66F9">
            <w:pPr>
              <w:spacing w:line="320" w:lineRule="exact"/>
              <w:rPr>
                <w:rFonts w:ascii="Meiryo UI" w:eastAsia="Meiryo UI" w:hAnsi="Meiryo UI"/>
              </w:rPr>
            </w:pPr>
            <w:r w:rsidRPr="008F7851">
              <w:rPr>
                <w:rFonts w:ascii="Meiryo UI" w:eastAsia="Meiryo UI" w:hAnsi="Meiryo UI" w:hint="eastAsia"/>
              </w:rPr>
              <w:t>エネルギー</w:t>
            </w:r>
            <w:r w:rsidR="00A866CB" w:rsidRPr="008F7851">
              <w:rPr>
                <w:rFonts w:ascii="Meiryo UI" w:eastAsia="Meiryo UI" w:hAnsi="Meiryo UI"/>
              </w:rPr>
              <w:br/>
            </w:r>
            <w:r w:rsidRPr="008F7851">
              <w:rPr>
                <w:rFonts w:ascii="Meiryo UI" w:eastAsia="Meiryo UI" w:hAnsi="Meiryo UI" w:hint="eastAsia"/>
              </w:rPr>
              <w:t>転換部門</w:t>
            </w:r>
          </w:p>
        </w:tc>
        <w:tc>
          <w:tcPr>
            <w:tcW w:w="4536" w:type="dxa"/>
            <w:gridSpan w:val="2"/>
            <w:vAlign w:val="center"/>
          </w:tcPr>
          <w:p w14:paraId="7C1DDF6A" w14:textId="20885283" w:rsidR="00FC72E1" w:rsidRPr="008F7851" w:rsidRDefault="00FC72E1" w:rsidP="002E66F9">
            <w:pPr>
              <w:spacing w:line="320" w:lineRule="exact"/>
              <w:rPr>
                <w:rFonts w:ascii="Meiryo UI" w:eastAsia="Meiryo UI" w:hAnsi="Meiryo UI"/>
              </w:rPr>
            </w:pPr>
            <w:r w:rsidRPr="008F7851">
              <w:rPr>
                <w:rFonts w:ascii="Meiryo UI" w:eastAsia="Meiryo UI" w:hAnsi="Meiryo UI" w:hint="eastAsia"/>
              </w:rPr>
              <w:t>事業者から</w:t>
            </w:r>
            <w:r w:rsidR="00B40D26" w:rsidRPr="008F7851">
              <w:rPr>
                <w:rFonts w:ascii="Meiryo UI" w:eastAsia="Meiryo UI" w:hAnsi="Meiryo UI" w:hint="eastAsia"/>
              </w:rPr>
              <w:t>の提供値及び温暖化防止条例に基づく特定事業者の届出値及び統計</w:t>
            </w:r>
            <w:r w:rsidRPr="008F7851">
              <w:rPr>
                <w:rFonts w:ascii="Meiryo UI" w:eastAsia="Meiryo UI" w:hAnsi="Meiryo UI" w:hint="eastAsia"/>
              </w:rPr>
              <w:t>から算出</w:t>
            </w:r>
          </w:p>
        </w:tc>
        <w:tc>
          <w:tcPr>
            <w:tcW w:w="3111" w:type="dxa"/>
            <w:tcBorders>
              <w:right w:val="single" w:sz="12" w:space="0" w:color="auto"/>
            </w:tcBorders>
            <w:vAlign w:val="center"/>
          </w:tcPr>
          <w:p w14:paraId="2110EF74" w14:textId="1D6539B0" w:rsidR="00FC72E1" w:rsidRPr="008F7851" w:rsidRDefault="00FC72E1" w:rsidP="00C22578">
            <w:pPr>
              <w:spacing w:line="320" w:lineRule="exact"/>
              <w:jc w:val="center"/>
              <w:rPr>
                <w:rFonts w:ascii="Meiryo UI" w:eastAsia="Meiryo UI" w:hAnsi="Meiryo UI"/>
              </w:rPr>
            </w:pPr>
            <w:r w:rsidRPr="008F7851">
              <w:rPr>
                <w:rFonts w:ascii="Meiryo UI" w:eastAsia="Meiryo UI" w:hAnsi="Meiryo UI" w:hint="eastAsia"/>
              </w:rPr>
              <w:t>変更なし</w:t>
            </w:r>
          </w:p>
        </w:tc>
      </w:tr>
      <w:tr w:rsidR="008F7851" w:rsidRPr="008F7851" w14:paraId="499BE4BC" w14:textId="77777777" w:rsidTr="00CB255E">
        <w:trPr>
          <w:trHeight w:val="377"/>
          <w:jc w:val="center"/>
        </w:trPr>
        <w:tc>
          <w:tcPr>
            <w:tcW w:w="1403" w:type="dxa"/>
            <w:tcBorders>
              <w:left w:val="single" w:sz="12" w:space="0" w:color="auto"/>
              <w:bottom w:val="single" w:sz="12" w:space="0" w:color="auto"/>
            </w:tcBorders>
            <w:vAlign w:val="center"/>
          </w:tcPr>
          <w:p w14:paraId="31FDC231" w14:textId="0B23E426" w:rsidR="00FC72E1" w:rsidRPr="008F7851" w:rsidRDefault="00FC72E1" w:rsidP="002E66F9">
            <w:pPr>
              <w:spacing w:line="320" w:lineRule="exact"/>
              <w:rPr>
                <w:rFonts w:ascii="Meiryo UI" w:eastAsia="Meiryo UI" w:hAnsi="Meiryo UI"/>
              </w:rPr>
            </w:pPr>
            <w:r w:rsidRPr="008F7851">
              <w:rPr>
                <w:rFonts w:ascii="Meiryo UI" w:eastAsia="Meiryo UI" w:hAnsi="Meiryo UI" w:hint="eastAsia"/>
              </w:rPr>
              <w:t>廃棄物部門</w:t>
            </w:r>
          </w:p>
        </w:tc>
        <w:tc>
          <w:tcPr>
            <w:tcW w:w="4536" w:type="dxa"/>
            <w:gridSpan w:val="2"/>
            <w:tcBorders>
              <w:bottom w:val="single" w:sz="12" w:space="0" w:color="auto"/>
            </w:tcBorders>
            <w:vAlign w:val="center"/>
          </w:tcPr>
          <w:p w14:paraId="4480E38C" w14:textId="0219B60F" w:rsidR="00FC72E1" w:rsidRPr="008F7851" w:rsidRDefault="00EE4782" w:rsidP="002E66F9">
            <w:pPr>
              <w:spacing w:line="320" w:lineRule="exact"/>
              <w:rPr>
                <w:rFonts w:ascii="Meiryo UI" w:eastAsia="Meiryo UI" w:hAnsi="Meiryo UI"/>
              </w:rPr>
            </w:pPr>
            <w:r w:rsidRPr="008F7851">
              <w:rPr>
                <w:rFonts w:ascii="Meiryo UI" w:eastAsia="Meiryo UI" w:hAnsi="Meiryo UI" w:hint="eastAsia"/>
              </w:rPr>
              <w:t>国や府</w:t>
            </w:r>
            <w:r w:rsidR="00B40D26" w:rsidRPr="008F7851">
              <w:rPr>
                <w:rFonts w:ascii="Meiryo UI" w:eastAsia="Meiryo UI" w:hAnsi="Meiryo UI" w:hint="eastAsia"/>
              </w:rPr>
              <w:t>が</w:t>
            </w:r>
            <w:r w:rsidRPr="008F7851">
              <w:rPr>
                <w:rFonts w:ascii="Meiryo UI" w:eastAsia="Meiryo UI" w:hAnsi="Meiryo UI" w:hint="eastAsia"/>
              </w:rPr>
              <w:t>集計</w:t>
            </w:r>
            <w:r w:rsidR="00B40D26" w:rsidRPr="008F7851">
              <w:rPr>
                <w:rFonts w:ascii="Meiryo UI" w:eastAsia="Meiryo UI" w:hAnsi="Meiryo UI" w:hint="eastAsia"/>
              </w:rPr>
              <w:t>した実績</w:t>
            </w:r>
            <w:r w:rsidRPr="008F7851">
              <w:rPr>
                <w:rFonts w:ascii="Meiryo UI" w:eastAsia="Meiryo UI" w:hAnsi="Meiryo UI" w:hint="eastAsia"/>
              </w:rPr>
              <w:t>値等から算出</w:t>
            </w:r>
          </w:p>
        </w:tc>
        <w:tc>
          <w:tcPr>
            <w:tcW w:w="3111" w:type="dxa"/>
            <w:tcBorders>
              <w:bottom w:val="single" w:sz="12" w:space="0" w:color="auto"/>
              <w:right w:val="single" w:sz="12" w:space="0" w:color="auto"/>
            </w:tcBorders>
            <w:vAlign w:val="center"/>
          </w:tcPr>
          <w:p w14:paraId="1FA64B1A" w14:textId="7F7EBA6F" w:rsidR="00FC72E1" w:rsidRPr="008F7851" w:rsidRDefault="00FC72E1" w:rsidP="00C22578">
            <w:pPr>
              <w:spacing w:line="320" w:lineRule="exact"/>
              <w:jc w:val="center"/>
              <w:rPr>
                <w:rFonts w:ascii="Meiryo UI" w:eastAsia="Meiryo UI" w:hAnsi="Meiryo UI"/>
              </w:rPr>
            </w:pPr>
            <w:r w:rsidRPr="008F7851">
              <w:rPr>
                <w:rFonts w:ascii="Meiryo UI" w:eastAsia="Meiryo UI" w:hAnsi="Meiryo UI" w:hint="eastAsia"/>
              </w:rPr>
              <w:t>変更なし</w:t>
            </w:r>
          </w:p>
        </w:tc>
      </w:tr>
    </w:tbl>
    <w:p w14:paraId="15F85ACE" w14:textId="59DA158C" w:rsidR="00B759DC" w:rsidRPr="008F7851" w:rsidRDefault="00B759DC" w:rsidP="00D51DE1">
      <w:pPr>
        <w:spacing w:before="240" w:line="240" w:lineRule="exact"/>
        <w:rPr>
          <w:rFonts w:ascii="Meiryo UI" w:eastAsia="Meiryo UI" w:hAnsi="Meiryo UI"/>
          <w:sz w:val="18"/>
          <w:szCs w:val="18"/>
        </w:rPr>
      </w:pPr>
      <w:r w:rsidRPr="008F7851">
        <w:rPr>
          <w:rFonts w:ascii="Meiryo UI" w:eastAsia="Meiryo UI" w:hAnsi="Meiryo UI" w:hint="eastAsia"/>
          <w:sz w:val="18"/>
          <w:szCs w:val="18"/>
        </w:rPr>
        <w:t>下線部は入手できなくなったデータ。</w:t>
      </w:r>
    </w:p>
    <w:p w14:paraId="6DE3730A" w14:textId="49C14171" w:rsidR="00B759DC" w:rsidRPr="008F7851" w:rsidRDefault="00FD77B4" w:rsidP="00D51DE1">
      <w:pPr>
        <w:spacing w:line="240" w:lineRule="exact"/>
        <w:rPr>
          <w:rFonts w:ascii="Meiryo UI" w:eastAsia="Meiryo UI" w:hAnsi="Meiryo UI"/>
          <w:sz w:val="18"/>
          <w:szCs w:val="18"/>
        </w:rPr>
      </w:pPr>
      <w:r w:rsidRPr="008F7851">
        <w:rPr>
          <w:rFonts w:ascii="Meiryo UI" w:eastAsia="Meiryo UI" w:hAnsi="Meiryo UI" w:hint="eastAsia"/>
          <w:sz w:val="18"/>
          <w:szCs w:val="18"/>
        </w:rPr>
        <w:t>注１：産業部門の非製造業については、従来から都道府県別エネルギー消費統計</w:t>
      </w:r>
      <w:r w:rsidR="009766F6" w:rsidRPr="008F7851">
        <w:rPr>
          <w:rFonts w:ascii="Meiryo UI" w:eastAsia="Meiryo UI" w:hAnsi="Meiryo UI" w:hint="eastAsia"/>
          <w:sz w:val="18"/>
          <w:szCs w:val="18"/>
        </w:rPr>
        <w:t>を使用して</w:t>
      </w:r>
      <w:r w:rsidRPr="008F7851">
        <w:rPr>
          <w:rFonts w:ascii="Meiryo UI" w:eastAsia="Meiryo UI" w:hAnsi="Meiryo UI" w:hint="eastAsia"/>
          <w:sz w:val="18"/>
          <w:szCs w:val="18"/>
        </w:rPr>
        <w:t>算出</w:t>
      </w:r>
    </w:p>
    <w:p w14:paraId="6C793975" w14:textId="7E3C645E" w:rsidR="00BC5315" w:rsidRPr="008F7851" w:rsidRDefault="00FD77B4" w:rsidP="00D51DE1">
      <w:pPr>
        <w:spacing w:line="240" w:lineRule="exact"/>
        <w:rPr>
          <w:rFonts w:ascii="Meiryo UI" w:eastAsia="Meiryo UI" w:hAnsi="Meiryo UI"/>
          <w:sz w:val="18"/>
        </w:rPr>
      </w:pPr>
      <w:r w:rsidRPr="008F7851">
        <w:rPr>
          <w:rFonts w:ascii="Meiryo UI" w:eastAsia="Meiryo UI" w:hAnsi="Meiryo UI" w:hint="eastAsia"/>
          <w:sz w:val="18"/>
          <w:szCs w:val="18"/>
        </w:rPr>
        <w:t>注２：</w:t>
      </w:r>
      <w:r w:rsidR="00BC5315" w:rsidRPr="008F7851">
        <w:rPr>
          <w:rFonts w:ascii="Meiryo UI" w:eastAsia="Meiryo UI" w:hAnsi="Meiryo UI" w:hint="eastAsia"/>
          <w:sz w:val="18"/>
          <w:szCs w:val="18"/>
        </w:rPr>
        <w:t>2016年度の</w:t>
      </w:r>
      <w:r w:rsidR="00BC5315" w:rsidRPr="008F7851">
        <w:rPr>
          <w:rFonts w:ascii="Meiryo UI" w:eastAsia="Meiryo UI" w:hAnsi="Meiryo UI" w:hint="eastAsia"/>
          <w:sz w:val="18"/>
        </w:rPr>
        <w:t>電力については「電力調査統計」（経済産業省）を用いて補正</w:t>
      </w:r>
    </w:p>
    <w:p w14:paraId="27CBFEC9" w14:textId="77777777" w:rsidR="00B05470" w:rsidRPr="008F7851" w:rsidRDefault="00B05470">
      <w:pPr>
        <w:widowControl/>
        <w:jc w:val="left"/>
        <w:rPr>
          <w:rFonts w:ascii="Meiryo UI" w:eastAsia="Meiryo UI" w:hAnsi="Meiryo UI"/>
          <w:b/>
        </w:rPr>
      </w:pPr>
    </w:p>
    <w:p w14:paraId="1773A1F3" w14:textId="15B116B6" w:rsidR="002C1963" w:rsidRPr="008F7851" w:rsidRDefault="005F6427">
      <w:pPr>
        <w:widowControl/>
        <w:jc w:val="left"/>
        <w:rPr>
          <w:rFonts w:ascii="Meiryo UI" w:eastAsia="Meiryo UI" w:hAnsi="Meiryo UI"/>
          <w:b/>
        </w:rPr>
      </w:pPr>
      <w:r w:rsidRPr="008F7851">
        <w:rPr>
          <w:rFonts w:ascii="Meiryo UI" w:eastAsia="Meiryo UI" w:hAnsi="Meiryo UI" w:hint="eastAsia"/>
          <w:noProof/>
        </w:rPr>
        <w:lastRenderedPageBreak/>
        <mc:AlternateContent>
          <mc:Choice Requires="wps">
            <w:drawing>
              <wp:anchor distT="0" distB="0" distL="114300" distR="114300" simplePos="0" relativeHeight="251676672" behindDoc="0" locked="0" layoutInCell="1" allowOverlap="1" wp14:anchorId="38A7A0F5" wp14:editId="30AA8A4C">
                <wp:simplePos x="0" y="0"/>
                <wp:positionH relativeFrom="margin">
                  <wp:posOffset>-73025</wp:posOffset>
                </wp:positionH>
                <wp:positionV relativeFrom="paragraph">
                  <wp:posOffset>224790</wp:posOffset>
                </wp:positionV>
                <wp:extent cx="5953125" cy="36480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5953125" cy="364807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D1C28" id="正方形/長方形 11" o:spid="_x0000_s1026" style="position:absolute;left:0;text-align:left;margin-left:-5.75pt;margin-top:17.7pt;width:468.75pt;height:287.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" filled="f" strokecolor="black [3200]" strokeweight=".5pt">
                <w10:wrap anchorx="margin"/>
              </v:rect>
            </w:pict>
          </mc:Fallback>
        </mc:AlternateContent>
      </w:r>
    </w:p>
    <w:p w14:paraId="09669D8C" w14:textId="4F1FE56B" w:rsidR="005E159E" w:rsidRPr="008F7851" w:rsidRDefault="00B759DC" w:rsidP="005E159E">
      <w:pPr>
        <w:rPr>
          <w:rFonts w:ascii="Meiryo UI" w:eastAsia="Meiryo UI" w:hAnsi="Meiryo UI"/>
        </w:rPr>
      </w:pPr>
      <w:r w:rsidRPr="008F7851">
        <w:rPr>
          <w:rFonts w:ascii="Meiryo UI" w:eastAsia="Meiryo UI" w:hAnsi="Meiryo UI" w:hint="eastAsia"/>
        </w:rPr>
        <w:t>＜</w:t>
      </w:r>
      <w:r w:rsidR="00031C6E" w:rsidRPr="008F7851">
        <w:rPr>
          <w:rFonts w:ascii="Meiryo UI" w:eastAsia="Meiryo UI" w:hAnsi="Meiryo UI" w:hint="eastAsia"/>
        </w:rPr>
        <w:t>参考</w:t>
      </w:r>
      <w:r w:rsidR="00927258" w:rsidRPr="008F7851">
        <w:rPr>
          <w:rFonts w:ascii="Meiryo UI" w:eastAsia="Meiryo UI" w:hAnsi="Meiryo UI" w:hint="eastAsia"/>
        </w:rPr>
        <w:t>１</w:t>
      </w:r>
      <w:r w:rsidRPr="008F7851">
        <w:rPr>
          <w:rFonts w:ascii="Meiryo UI" w:eastAsia="Meiryo UI" w:hAnsi="Meiryo UI" w:hint="eastAsia"/>
        </w:rPr>
        <w:t>＞</w:t>
      </w:r>
      <w:r w:rsidR="00C435B7" w:rsidRPr="008F7851">
        <w:rPr>
          <w:rFonts w:ascii="Meiryo UI" w:eastAsia="Meiryo UI" w:hAnsi="Meiryo UI" w:hint="eastAsia"/>
        </w:rPr>
        <w:t>「</w:t>
      </w:r>
      <w:r w:rsidR="005E159E" w:rsidRPr="008F7851">
        <w:rPr>
          <w:rFonts w:ascii="Meiryo UI" w:eastAsia="Meiryo UI" w:hAnsi="Meiryo UI" w:hint="eastAsia"/>
        </w:rPr>
        <w:t>都道府県別エネルギー消費統計</w:t>
      </w:r>
      <w:r w:rsidR="00C435B7" w:rsidRPr="008F7851">
        <w:rPr>
          <w:rFonts w:ascii="Meiryo UI" w:eastAsia="Meiryo UI" w:hAnsi="Meiryo UI" w:hint="eastAsia"/>
        </w:rPr>
        <w:t>」について</w:t>
      </w:r>
    </w:p>
    <w:p w14:paraId="25E3FB3A" w14:textId="3691985C" w:rsidR="00C435B7" w:rsidRPr="008F7851" w:rsidRDefault="00C435B7" w:rsidP="00C435B7">
      <w:pPr>
        <w:ind w:leftChars="69" w:left="286" w:hangingChars="67" w:hanging="141"/>
        <w:rPr>
          <w:rFonts w:ascii="Meiryo UI" w:eastAsia="Meiryo UI" w:hAnsi="Meiryo UI"/>
        </w:rPr>
      </w:pPr>
      <w:r w:rsidRPr="008F7851">
        <w:rPr>
          <w:rFonts w:ascii="Meiryo UI" w:eastAsia="Meiryo UI" w:hAnsi="Meiryo UI" w:hint="eastAsia"/>
        </w:rPr>
        <w:t>・経済産業省が毎年</w:t>
      </w:r>
      <w:r w:rsidRPr="008F7851">
        <w:rPr>
          <w:rFonts w:ascii="Meiryo UI" w:eastAsia="Meiryo UI" w:hAnsi="Meiryo UI"/>
        </w:rPr>
        <w:t>12月頃に前々年度分を公表</w:t>
      </w:r>
      <w:r w:rsidRPr="008F7851">
        <w:rPr>
          <w:rFonts w:ascii="Meiryo UI" w:eastAsia="Meiryo UI" w:hAnsi="Meiryo UI" w:hint="eastAsia"/>
        </w:rPr>
        <w:t>。</w:t>
      </w:r>
    </w:p>
    <w:p w14:paraId="2D14CF2C" w14:textId="09E38E98" w:rsidR="00C435B7" w:rsidRPr="008F7851" w:rsidRDefault="00B90DD9" w:rsidP="00C435B7">
      <w:pPr>
        <w:ind w:leftChars="69" w:left="286" w:hangingChars="67" w:hanging="141"/>
        <w:rPr>
          <w:rFonts w:ascii="Meiryo UI" w:eastAsia="Meiryo UI" w:hAnsi="Meiryo UI"/>
        </w:rPr>
      </w:pPr>
      <w:r w:rsidRPr="008F7851">
        <w:rPr>
          <w:rFonts w:ascii="Meiryo UI" w:eastAsia="Meiryo UI" w:hAnsi="Meiryo UI" w:hint="eastAsia"/>
        </w:rPr>
        <w:t>・</w:t>
      </w:r>
      <w:r w:rsidR="00C435B7" w:rsidRPr="008F7851">
        <w:rPr>
          <w:rFonts w:ascii="Meiryo UI" w:eastAsia="Meiryo UI" w:hAnsi="Meiryo UI" w:hint="eastAsia"/>
        </w:rPr>
        <w:t>都道府県におけるエネルギー消費の実態を把握し、都道府県における温室効果ガス対策の実行計画等を作成する上での参考資料に資することが目的とされている。</w:t>
      </w:r>
    </w:p>
    <w:p w14:paraId="4883B385" w14:textId="79E21470" w:rsidR="00B90DD9" w:rsidRPr="008F7851" w:rsidRDefault="00B90DD9" w:rsidP="00B90DD9">
      <w:pPr>
        <w:ind w:leftChars="67" w:left="141"/>
        <w:rPr>
          <w:rFonts w:ascii="Meiryo UI" w:eastAsia="Meiryo UI" w:hAnsi="Meiryo UI"/>
        </w:rPr>
      </w:pPr>
      <w:r w:rsidRPr="008F7851">
        <w:rPr>
          <w:rFonts w:ascii="Meiryo UI" w:eastAsia="Meiryo UI" w:hAnsi="Meiryo UI" w:hint="eastAsia"/>
        </w:rPr>
        <w:t>・集計方法</w:t>
      </w:r>
    </w:p>
    <w:p w14:paraId="16165C8F" w14:textId="524B218E" w:rsidR="005E159E" w:rsidRPr="008F7851" w:rsidRDefault="00140F68" w:rsidP="00B759DC">
      <w:pPr>
        <w:ind w:leftChars="135" w:left="283"/>
        <w:rPr>
          <w:rFonts w:ascii="Meiryo UI" w:eastAsia="Meiryo UI" w:hAnsi="Meiryo UI"/>
        </w:rPr>
      </w:pPr>
      <w:r w:rsidRPr="008F7851">
        <w:rPr>
          <w:rFonts w:ascii="Meiryo UI" w:eastAsia="Meiryo UI" w:hAnsi="Meiryo UI" w:hint="eastAsia"/>
          <w:noProof/>
        </w:rPr>
        <mc:AlternateContent>
          <mc:Choice Requires="wps">
            <w:drawing>
              <wp:anchor distT="0" distB="0" distL="114300" distR="114300" simplePos="0" relativeHeight="251665408" behindDoc="0" locked="0" layoutInCell="1" allowOverlap="1" wp14:anchorId="3770A696" wp14:editId="666FEE84">
                <wp:simplePos x="0" y="0"/>
                <wp:positionH relativeFrom="margin">
                  <wp:posOffset>3490595</wp:posOffset>
                </wp:positionH>
                <wp:positionV relativeFrom="paragraph">
                  <wp:posOffset>173990</wp:posOffset>
                </wp:positionV>
                <wp:extent cx="1771650" cy="5429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771650" cy="542925"/>
                        </a:xfrm>
                        <a:prstGeom prst="rect">
                          <a:avLst/>
                        </a:prstGeom>
                        <a:solidFill>
                          <a:schemeClr val="lt1"/>
                        </a:solidFill>
                        <a:ln w="6350">
                          <a:noFill/>
                        </a:ln>
                      </wps:spPr>
                      <wps:txbx>
                        <w:txbxContent>
                          <w:p w14:paraId="5633785F" w14:textId="3F51BE84" w:rsidR="00FE135B" w:rsidRDefault="00D90A36" w:rsidP="00FE135B">
                            <w:pPr>
                              <w:spacing w:line="240" w:lineRule="exact"/>
                              <w:rPr>
                                <w:rFonts w:ascii="Meiryo UI" w:eastAsia="Meiryo UI" w:hAnsi="Meiryo UI"/>
                              </w:rPr>
                            </w:pPr>
                            <w:r w:rsidRPr="00D90A36">
                              <w:rPr>
                                <w:rFonts w:ascii="Meiryo UI" w:eastAsia="Meiryo UI" w:hAnsi="Meiryo UI" w:hint="eastAsia"/>
                              </w:rPr>
                              <w:t>合わせて</w:t>
                            </w:r>
                            <w:r w:rsidR="00FE135B">
                              <w:rPr>
                                <w:rFonts w:ascii="Meiryo UI" w:eastAsia="Meiryo UI" w:hAnsi="Meiryo UI" w:hint="eastAsia"/>
                              </w:rPr>
                              <w:t>、</w:t>
                            </w:r>
                            <w:r w:rsidR="00140F68">
                              <w:rPr>
                                <w:rFonts w:ascii="Meiryo UI" w:eastAsia="Meiryo UI" w:hAnsi="Meiryo UI" w:hint="eastAsia"/>
                              </w:rPr>
                              <w:t>炭素量の</w:t>
                            </w:r>
                            <w:r w:rsidR="00140F68" w:rsidRPr="00D90A36">
                              <w:rPr>
                                <w:rFonts w:ascii="Meiryo UI" w:eastAsia="Meiryo UI" w:hAnsi="Meiryo UI"/>
                              </w:rPr>
                              <w:t>６割弱</w:t>
                            </w:r>
                          </w:p>
                          <w:p w14:paraId="42054A7F" w14:textId="6007B896" w:rsidR="00E23628" w:rsidRDefault="00140F68" w:rsidP="00FE135B">
                            <w:pPr>
                              <w:spacing w:line="240" w:lineRule="exact"/>
                              <w:rPr>
                                <w:rFonts w:ascii="Meiryo UI" w:eastAsia="Meiryo UI" w:hAnsi="Meiryo UI"/>
                              </w:rPr>
                            </w:pPr>
                            <w:r>
                              <w:rPr>
                                <w:rFonts w:ascii="Meiryo UI" w:eastAsia="Meiryo UI" w:hAnsi="Meiryo UI" w:hint="eastAsia"/>
                              </w:rPr>
                              <w:t>（</w:t>
                            </w:r>
                            <w:r w:rsidR="00FE135B">
                              <w:rPr>
                                <w:rFonts w:ascii="Meiryo UI" w:eastAsia="Meiryo UI" w:hAnsi="Meiryo UI" w:hint="eastAsia"/>
                              </w:rPr>
                              <w:t>産業</w:t>
                            </w:r>
                            <w:r>
                              <w:rPr>
                                <w:rFonts w:ascii="Meiryo UI" w:eastAsia="Meiryo UI" w:hAnsi="Meiryo UI" w:hint="eastAsia"/>
                              </w:rPr>
                              <w:t>部門：８割</w:t>
                            </w:r>
                            <w:r>
                              <w:rPr>
                                <w:rFonts w:ascii="Meiryo UI" w:eastAsia="Meiryo UI" w:hAnsi="Meiryo UI"/>
                              </w:rPr>
                              <w:t>半ば</w:t>
                            </w:r>
                          </w:p>
                          <w:p w14:paraId="427C3D0B" w14:textId="58A160A4" w:rsidR="00D90A36" w:rsidRPr="00D90A36" w:rsidRDefault="00FE135B" w:rsidP="00E23628">
                            <w:pPr>
                              <w:spacing w:line="240" w:lineRule="exact"/>
                              <w:ind w:firstLineChars="100" w:firstLine="210"/>
                              <w:rPr>
                                <w:rFonts w:ascii="Meiryo UI" w:eastAsia="Meiryo UI" w:hAnsi="Meiryo UI"/>
                              </w:rPr>
                            </w:pPr>
                            <w:r>
                              <w:rPr>
                                <w:rFonts w:ascii="Meiryo UI" w:eastAsia="Meiryo UI" w:hAnsi="Meiryo UI"/>
                              </w:rPr>
                              <w:t>業務部門</w:t>
                            </w:r>
                            <w:r w:rsidR="00140F68">
                              <w:rPr>
                                <w:rFonts w:ascii="Meiryo UI" w:eastAsia="Meiryo UI" w:hAnsi="Meiryo UI" w:hint="eastAsia"/>
                              </w:rPr>
                              <w:t>：２割弱</w:t>
                            </w:r>
                            <w:r w:rsidR="00140F68">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0A696" id="_x0000_s1027" type="#_x0000_t202" style="position:absolute;left:0;text-align:left;margin-left:274.85pt;margin-top:13.7pt;width:139.5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" fillcolor="white [3201]" stroked="f" strokeweight=".5pt">
                <v:textbox>
                  <w:txbxContent>
                    <w:p w14:paraId="5633785F" w14:textId="3F51BE84" w:rsidR="00FE135B" w:rsidRDefault="00D90A36" w:rsidP="00FE135B">
                      <w:pPr>
                        <w:spacing w:line="240" w:lineRule="exact"/>
                        <w:rPr>
                          <w:rFonts w:ascii="Meiryo UI" w:eastAsia="Meiryo UI" w:hAnsi="Meiryo UI"/>
                        </w:rPr>
                      </w:pPr>
                      <w:r w:rsidRPr="00D90A36">
                        <w:rPr>
                          <w:rFonts w:ascii="Meiryo UI" w:eastAsia="Meiryo UI" w:hAnsi="Meiryo UI" w:hint="eastAsia"/>
                        </w:rPr>
                        <w:t>合わせて</w:t>
                      </w:r>
                      <w:r w:rsidR="00FE135B">
                        <w:rPr>
                          <w:rFonts w:ascii="Meiryo UI" w:eastAsia="Meiryo UI" w:hAnsi="Meiryo UI" w:hint="eastAsia"/>
                        </w:rPr>
                        <w:t>、</w:t>
                      </w:r>
                      <w:r w:rsidR="00140F68">
                        <w:rPr>
                          <w:rFonts w:ascii="Meiryo UI" w:eastAsia="Meiryo UI" w:hAnsi="Meiryo UI" w:hint="eastAsia"/>
                        </w:rPr>
                        <w:t>炭素量の</w:t>
                      </w:r>
                      <w:r w:rsidR="00140F68" w:rsidRPr="00D90A36">
                        <w:rPr>
                          <w:rFonts w:ascii="Meiryo UI" w:eastAsia="Meiryo UI" w:hAnsi="Meiryo UI"/>
                        </w:rPr>
                        <w:t>６割弱</w:t>
                      </w:r>
                    </w:p>
                    <w:p w14:paraId="42054A7F" w14:textId="6007B896" w:rsidR="00E23628" w:rsidRDefault="00140F68" w:rsidP="00FE135B">
                      <w:pPr>
                        <w:spacing w:line="240" w:lineRule="exact"/>
                        <w:rPr>
                          <w:rFonts w:ascii="Meiryo UI" w:eastAsia="Meiryo UI" w:hAnsi="Meiryo UI"/>
                        </w:rPr>
                      </w:pPr>
                      <w:r>
                        <w:rPr>
                          <w:rFonts w:ascii="Meiryo UI" w:eastAsia="Meiryo UI" w:hAnsi="Meiryo UI" w:hint="eastAsia"/>
                        </w:rPr>
                        <w:t>（</w:t>
                      </w:r>
                      <w:r w:rsidR="00FE135B">
                        <w:rPr>
                          <w:rFonts w:ascii="Meiryo UI" w:eastAsia="Meiryo UI" w:hAnsi="Meiryo UI" w:hint="eastAsia"/>
                        </w:rPr>
                        <w:t>産業</w:t>
                      </w:r>
                      <w:r>
                        <w:rPr>
                          <w:rFonts w:ascii="Meiryo UI" w:eastAsia="Meiryo UI" w:hAnsi="Meiryo UI" w:hint="eastAsia"/>
                        </w:rPr>
                        <w:t>部門：８割</w:t>
                      </w:r>
                      <w:r>
                        <w:rPr>
                          <w:rFonts w:ascii="Meiryo UI" w:eastAsia="Meiryo UI" w:hAnsi="Meiryo UI"/>
                        </w:rPr>
                        <w:t>半ば</w:t>
                      </w:r>
                    </w:p>
                    <w:p w14:paraId="427C3D0B" w14:textId="58A160A4" w:rsidR="00D90A36" w:rsidRPr="00D90A36" w:rsidRDefault="00FE135B" w:rsidP="00E23628">
                      <w:pPr>
                        <w:spacing w:line="240" w:lineRule="exact"/>
                        <w:ind w:firstLineChars="100" w:firstLine="210"/>
                        <w:rPr>
                          <w:rFonts w:ascii="Meiryo UI" w:eastAsia="Meiryo UI" w:hAnsi="Meiryo UI"/>
                        </w:rPr>
                      </w:pPr>
                      <w:r>
                        <w:rPr>
                          <w:rFonts w:ascii="Meiryo UI" w:eastAsia="Meiryo UI" w:hAnsi="Meiryo UI"/>
                        </w:rPr>
                        <w:t>業務部門</w:t>
                      </w:r>
                      <w:r w:rsidR="00140F68">
                        <w:rPr>
                          <w:rFonts w:ascii="Meiryo UI" w:eastAsia="Meiryo UI" w:hAnsi="Meiryo UI" w:hint="eastAsia"/>
                        </w:rPr>
                        <w:t>：２割弱</w:t>
                      </w:r>
                      <w:r w:rsidR="00140F68">
                        <w:rPr>
                          <w:rFonts w:ascii="Meiryo UI" w:eastAsia="Meiryo UI" w:hAnsi="Meiryo UI"/>
                        </w:rPr>
                        <w:t>）</w:t>
                      </w:r>
                    </w:p>
                  </w:txbxContent>
                </v:textbox>
                <w10:wrap anchorx="margin"/>
              </v:shape>
            </w:pict>
          </mc:Fallback>
        </mc:AlternateContent>
      </w:r>
      <w:r w:rsidR="00B90DD9" w:rsidRPr="008F7851">
        <w:rPr>
          <w:rFonts w:ascii="Meiryo UI" w:eastAsia="Meiryo UI" w:hAnsi="Meiryo UI" w:hint="eastAsia"/>
        </w:rPr>
        <w:t>〔</w:t>
      </w:r>
      <w:r w:rsidR="005E159E" w:rsidRPr="008F7851">
        <w:rPr>
          <w:rFonts w:ascii="Meiryo UI" w:eastAsia="Meiryo UI" w:hAnsi="Meiryo UI" w:hint="eastAsia"/>
        </w:rPr>
        <w:t>産業・業務部門</w:t>
      </w:r>
      <w:r w:rsidR="00B90DD9" w:rsidRPr="008F7851">
        <w:rPr>
          <w:rFonts w:ascii="Meiryo UI" w:eastAsia="Meiryo UI" w:hAnsi="Meiryo UI" w:hint="eastAsia"/>
        </w:rPr>
        <w:t>〕</w:t>
      </w:r>
    </w:p>
    <w:p w14:paraId="18B5028F" w14:textId="62FC2F4D" w:rsidR="00C208BF" w:rsidRPr="008F7851" w:rsidRDefault="00D90A36" w:rsidP="00031C6E">
      <w:pPr>
        <w:ind w:leftChars="202" w:left="424"/>
        <w:rPr>
          <w:rFonts w:ascii="Meiryo UI" w:eastAsia="Meiryo UI" w:hAnsi="Meiryo UI"/>
        </w:rPr>
      </w:pPr>
      <w:r w:rsidRPr="008F7851">
        <w:rPr>
          <w:rFonts w:ascii="Meiryo UI" w:eastAsia="Meiryo UI" w:hAnsi="Meiryo UI" w:hint="eastAsia"/>
          <w:noProof/>
        </w:rPr>
        <mc:AlternateContent>
          <mc:Choice Requires="wps">
            <w:drawing>
              <wp:anchor distT="0" distB="0" distL="114300" distR="114300" simplePos="0" relativeHeight="251666432" behindDoc="0" locked="0" layoutInCell="1" allowOverlap="1" wp14:anchorId="0A11A4A4" wp14:editId="0BAFA13E">
                <wp:simplePos x="0" y="0"/>
                <wp:positionH relativeFrom="column">
                  <wp:posOffset>3404870</wp:posOffset>
                </wp:positionH>
                <wp:positionV relativeFrom="paragraph">
                  <wp:posOffset>19050</wp:posOffset>
                </wp:positionV>
                <wp:extent cx="95250" cy="409575"/>
                <wp:effectExtent l="0" t="0" r="38100" b="28575"/>
                <wp:wrapNone/>
                <wp:docPr id="8" name="右中かっこ 8"/>
                <wp:cNvGraphicFramePr/>
                <a:graphic xmlns:a="http://schemas.openxmlformats.org/drawingml/2006/main">
                  <a:graphicData uri="http://schemas.microsoft.com/office/word/2010/wordprocessingShape">
                    <wps:wsp>
                      <wps:cNvSpPr/>
                      <wps:spPr>
                        <a:xfrm>
                          <a:off x="0" y="0"/>
                          <a:ext cx="95250" cy="4095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ED613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268.1pt;margin-top:1.5pt;width:7.5pt;height:3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" adj="419" strokecolor="black [3200]" strokeweight=".5pt">
                <v:stroke joinstyle="miter"/>
              </v:shape>
            </w:pict>
          </mc:Fallback>
        </mc:AlternateContent>
      </w:r>
      <w:r w:rsidR="00C208BF" w:rsidRPr="008F7851">
        <w:rPr>
          <w:rFonts w:ascii="Meiryo UI" w:eastAsia="Meiryo UI" w:hAnsi="Meiryo UI" w:hint="eastAsia"/>
        </w:rPr>
        <w:t>・</w:t>
      </w:r>
      <w:r w:rsidR="00C208BF" w:rsidRPr="008F7851">
        <w:rPr>
          <w:rFonts w:ascii="Meiryo UI" w:eastAsia="Meiryo UI" w:hAnsi="Meiryo UI"/>
        </w:rPr>
        <w:t xml:space="preserve"> 石油等消費動態統計対象</w:t>
      </w:r>
      <w:r w:rsidR="00273ED3" w:rsidRPr="008F7851">
        <w:rPr>
          <w:rFonts w:ascii="Meiryo UI" w:eastAsia="Meiryo UI" w:hAnsi="Meiryo UI"/>
        </w:rPr>
        <w:t>事業所</w:t>
      </w:r>
      <w:r w:rsidR="00C208BF" w:rsidRPr="008F7851">
        <w:rPr>
          <w:rFonts w:ascii="Meiryo UI" w:eastAsia="Meiryo UI" w:hAnsi="Meiryo UI"/>
        </w:rPr>
        <w:t>：個票集計</w:t>
      </w:r>
    </w:p>
    <w:p w14:paraId="732FDC9F" w14:textId="1E80FC54" w:rsidR="00C208BF" w:rsidRPr="008F7851" w:rsidRDefault="00C208BF" w:rsidP="00031C6E">
      <w:pPr>
        <w:ind w:leftChars="202" w:left="424"/>
        <w:rPr>
          <w:rFonts w:ascii="Meiryo UI" w:eastAsia="Meiryo UI" w:hAnsi="Meiryo UI"/>
        </w:rPr>
      </w:pPr>
      <w:r w:rsidRPr="008F7851">
        <w:rPr>
          <w:rFonts w:ascii="Meiryo UI" w:eastAsia="Meiryo UI" w:hAnsi="Meiryo UI" w:hint="eastAsia"/>
        </w:rPr>
        <w:t>・</w:t>
      </w:r>
      <w:r w:rsidRPr="008F7851">
        <w:rPr>
          <w:rFonts w:ascii="Meiryo UI" w:eastAsia="Meiryo UI" w:hAnsi="Meiryo UI"/>
        </w:rPr>
        <w:t xml:space="preserve"> </w:t>
      </w:r>
      <w:r w:rsidR="00D90A36" w:rsidRPr="008F7851">
        <w:rPr>
          <w:rFonts w:ascii="Meiryo UI" w:eastAsia="Meiryo UI" w:hAnsi="Meiryo UI"/>
        </w:rPr>
        <w:t>省エネ法対象事業所</w:t>
      </w:r>
      <w:r w:rsidRPr="008F7851">
        <w:rPr>
          <w:rFonts w:ascii="Meiryo UI" w:eastAsia="Meiryo UI" w:hAnsi="Meiryo UI"/>
        </w:rPr>
        <w:t>：</w:t>
      </w:r>
      <w:r w:rsidR="00D90A36" w:rsidRPr="008F7851">
        <w:rPr>
          <w:rFonts w:ascii="Meiryo UI" w:eastAsia="Meiryo UI" w:hAnsi="Meiryo UI"/>
        </w:rPr>
        <w:t>エネルギー消費統計の個票集計</w:t>
      </w:r>
    </w:p>
    <w:p w14:paraId="06ACC671" w14:textId="41EDD38B" w:rsidR="005E159E" w:rsidRPr="008F7851" w:rsidRDefault="00D90A36" w:rsidP="00031C6E">
      <w:pPr>
        <w:ind w:leftChars="202" w:left="424"/>
        <w:rPr>
          <w:rFonts w:ascii="Meiryo UI" w:eastAsia="Meiryo UI" w:hAnsi="Meiryo UI"/>
        </w:rPr>
      </w:pPr>
      <w:r w:rsidRPr="008F7851">
        <w:rPr>
          <w:rFonts w:ascii="Meiryo UI" w:eastAsia="Meiryo UI" w:hAnsi="Meiryo UI" w:hint="eastAsia"/>
        </w:rPr>
        <w:t>・</w:t>
      </w:r>
      <w:r w:rsidR="00C208BF" w:rsidRPr="008F7851">
        <w:rPr>
          <w:rFonts w:ascii="Meiryo UI" w:eastAsia="Meiryo UI" w:hAnsi="Meiryo UI"/>
        </w:rPr>
        <w:t xml:space="preserve"> その他：全国値</w:t>
      </w:r>
      <w:r w:rsidR="00273ED3" w:rsidRPr="008F7851">
        <w:rPr>
          <w:rFonts w:ascii="Meiryo UI" w:eastAsia="Meiryo UI" w:hAnsi="Meiryo UI" w:hint="eastAsia"/>
        </w:rPr>
        <w:t>から上記の個票集計値を除いた残差</w:t>
      </w:r>
      <w:r w:rsidR="00C208BF" w:rsidRPr="008F7851">
        <w:rPr>
          <w:rFonts w:ascii="Meiryo UI" w:eastAsia="Meiryo UI" w:hAnsi="Meiryo UI"/>
        </w:rPr>
        <w:t>を</w:t>
      </w:r>
      <w:r w:rsidRPr="008F7851">
        <w:rPr>
          <w:rFonts w:ascii="Meiryo UI" w:eastAsia="Meiryo UI" w:hAnsi="Meiryo UI" w:hint="eastAsia"/>
        </w:rPr>
        <w:t>都道府県別・業種別の従業者数で</w:t>
      </w:r>
      <w:r w:rsidR="00C208BF" w:rsidRPr="008F7851">
        <w:rPr>
          <w:rFonts w:ascii="Meiryo UI" w:eastAsia="Meiryo UI" w:hAnsi="Meiryo UI"/>
        </w:rPr>
        <w:t>按分</w:t>
      </w:r>
    </w:p>
    <w:p w14:paraId="01C56686" w14:textId="32D2FB76" w:rsidR="00D90A36" w:rsidRPr="008F7851" w:rsidRDefault="00B90DD9" w:rsidP="00B759DC">
      <w:pPr>
        <w:ind w:leftChars="135" w:left="283"/>
        <w:rPr>
          <w:rFonts w:ascii="Meiryo UI" w:eastAsia="Meiryo UI" w:hAnsi="Meiryo UI"/>
        </w:rPr>
      </w:pPr>
      <w:r w:rsidRPr="008F7851">
        <w:rPr>
          <w:rFonts w:ascii="Meiryo UI" w:eastAsia="Meiryo UI" w:hAnsi="Meiryo UI" w:hint="eastAsia"/>
        </w:rPr>
        <w:t>〔</w:t>
      </w:r>
      <w:r w:rsidR="00D90A36" w:rsidRPr="008F7851">
        <w:rPr>
          <w:rFonts w:ascii="Meiryo UI" w:eastAsia="Meiryo UI" w:hAnsi="Meiryo UI" w:hint="eastAsia"/>
        </w:rPr>
        <w:t>家庭部門</w:t>
      </w:r>
      <w:r w:rsidRPr="008F7851">
        <w:rPr>
          <w:rFonts w:ascii="Meiryo UI" w:eastAsia="Meiryo UI" w:hAnsi="Meiryo UI" w:hint="eastAsia"/>
        </w:rPr>
        <w:t>〕</w:t>
      </w:r>
    </w:p>
    <w:p w14:paraId="7244DB18" w14:textId="35072CC1" w:rsidR="00C208BF" w:rsidRPr="008F7851" w:rsidRDefault="00C208BF" w:rsidP="00031C6E">
      <w:pPr>
        <w:ind w:leftChars="202" w:left="424"/>
        <w:rPr>
          <w:rFonts w:ascii="Meiryo UI" w:eastAsia="Meiryo UI" w:hAnsi="Meiryo UI"/>
        </w:rPr>
      </w:pPr>
      <w:r w:rsidRPr="008F7851">
        <w:rPr>
          <w:rFonts w:ascii="Meiryo UI" w:eastAsia="Meiryo UI" w:hAnsi="Meiryo UI" w:hint="eastAsia"/>
        </w:rPr>
        <w:t>・</w:t>
      </w:r>
      <w:r w:rsidRPr="008F7851">
        <w:rPr>
          <w:rFonts w:ascii="Meiryo UI" w:eastAsia="Meiryo UI" w:hAnsi="Meiryo UI"/>
        </w:rPr>
        <w:t xml:space="preserve"> LPG・灯油</w:t>
      </w:r>
      <w:r w:rsidR="00A96CAE" w:rsidRPr="008F7851">
        <w:rPr>
          <w:rFonts w:ascii="Meiryo UI" w:eastAsia="Meiryo UI" w:hAnsi="Meiryo UI" w:hint="eastAsia"/>
        </w:rPr>
        <w:t>・電力</w:t>
      </w:r>
      <w:r w:rsidRPr="008F7851">
        <w:rPr>
          <w:rFonts w:ascii="Meiryo UI" w:eastAsia="Meiryo UI" w:hAnsi="Meiryo UI"/>
        </w:rPr>
        <w:t>：家計調査結果より推計</w:t>
      </w:r>
    </w:p>
    <w:p w14:paraId="27E8D3DE" w14:textId="393F30C7" w:rsidR="00EB284F" w:rsidRPr="008F7851" w:rsidRDefault="00C208BF" w:rsidP="00031C6E">
      <w:pPr>
        <w:ind w:leftChars="202" w:left="424"/>
        <w:rPr>
          <w:rFonts w:ascii="Meiryo UI" w:eastAsia="Meiryo UI" w:hAnsi="Meiryo UI"/>
        </w:rPr>
      </w:pPr>
      <w:r w:rsidRPr="008F7851">
        <w:rPr>
          <w:rFonts w:ascii="Meiryo UI" w:eastAsia="Meiryo UI" w:hAnsi="Meiryo UI" w:hint="eastAsia"/>
        </w:rPr>
        <w:t>・</w:t>
      </w:r>
      <w:r w:rsidRPr="008F7851">
        <w:rPr>
          <w:rFonts w:ascii="Meiryo UI" w:eastAsia="Meiryo UI" w:hAnsi="Meiryo UI"/>
        </w:rPr>
        <w:t xml:space="preserve"> 都市ガス：ガス事業年報の家庭向け供給量</w:t>
      </w:r>
    </w:p>
    <w:p w14:paraId="2DC35E4F" w14:textId="49FE23CE" w:rsidR="00C208BF" w:rsidRPr="008F7851" w:rsidRDefault="00916260" w:rsidP="00B759DC">
      <w:pPr>
        <w:spacing w:line="280" w:lineRule="exact"/>
        <w:ind w:leftChars="337" w:left="850" w:rightChars="201" w:right="422" w:hangingChars="71" w:hanging="142"/>
        <w:rPr>
          <w:rFonts w:ascii="Meiryo UI" w:eastAsia="Meiryo UI" w:hAnsi="Meiryo UI"/>
          <w:sz w:val="20"/>
        </w:rPr>
      </w:pPr>
      <w:r w:rsidRPr="008F7851">
        <w:rPr>
          <w:rFonts w:ascii="Meiryo UI" w:eastAsia="Meiryo UI" w:hAnsi="Meiryo UI" w:hint="eastAsia"/>
          <w:sz w:val="20"/>
        </w:rPr>
        <w:t>（</w:t>
      </w:r>
      <w:r w:rsidR="00EB284F" w:rsidRPr="008F7851">
        <w:rPr>
          <w:rFonts w:ascii="Meiryo UI" w:eastAsia="Meiryo UI" w:hAnsi="Meiryo UI"/>
          <w:sz w:val="20"/>
        </w:rPr>
        <w:t>2017年度</w:t>
      </w:r>
      <w:r w:rsidR="00EB284F" w:rsidRPr="008F7851">
        <w:rPr>
          <w:rFonts w:ascii="Meiryo UI" w:eastAsia="Meiryo UI" w:hAnsi="Meiryo UI" w:hint="eastAsia"/>
          <w:sz w:val="20"/>
        </w:rPr>
        <w:t>より一部事業者（大手事業者）の都道府県別販売量が非開示となったため、</w:t>
      </w:r>
      <w:r w:rsidRPr="008F7851">
        <w:rPr>
          <w:rFonts w:ascii="Meiryo UI" w:eastAsia="Meiryo UI" w:hAnsi="Meiryo UI" w:hint="eastAsia"/>
          <w:sz w:val="20"/>
        </w:rPr>
        <w:t>2017年度については</w:t>
      </w:r>
      <w:r w:rsidR="00EB284F" w:rsidRPr="008F7851">
        <w:rPr>
          <w:rFonts w:ascii="Meiryo UI" w:eastAsia="Meiryo UI" w:hAnsi="Meiryo UI"/>
          <w:sz w:val="20"/>
        </w:rPr>
        <w:t>2017年度のガス事業生産動態統計の地区別消費量を用いて、2016年度のガス事業年報の都道府県別販売比率で按分。</w:t>
      </w:r>
      <w:r w:rsidRPr="008F7851">
        <w:rPr>
          <w:rFonts w:ascii="Meiryo UI" w:eastAsia="Meiryo UI" w:hAnsi="Meiryo UI" w:hint="eastAsia"/>
          <w:sz w:val="20"/>
        </w:rPr>
        <w:t>）</w:t>
      </w:r>
    </w:p>
    <w:p w14:paraId="6380DAC3" w14:textId="6964B103" w:rsidR="00A96CAE" w:rsidRPr="008F7851" w:rsidRDefault="00A96CAE" w:rsidP="00031C6E">
      <w:pPr>
        <w:ind w:leftChars="202" w:left="424"/>
        <w:rPr>
          <w:rFonts w:ascii="Meiryo UI" w:eastAsia="Meiryo UI" w:hAnsi="Meiryo UI"/>
        </w:rPr>
      </w:pPr>
      <w:r w:rsidRPr="008F7851">
        <w:rPr>
          <w:rFonts w:ascii="Meiryo UI" w:eastAsia="Meiryo UI" w:hAnsi="Meiryo UI" w:hint="eastAsia"/>
        </w:rPr>
        <w:t>・</w:t>
      </w:r>
      <w:r w:rsidRPr="008F7851">
        <w:rPr>
          <w:rFonts w:ascii="Meiryo UI" w:eastAsia="Meiryo UI" w:hAnsi="Meiryo UI"/>
        </w:rPr>
        <w:t xml:space="preserve"> </w:t>
      </w:r>
      <w:r w:rsidRPr="008F7851">
        <w:rPr>
          <w:rFonts w:ascii="Meiryo UI" w:eastAsia="Meiryo UI" w:hAnsi="Meiryo UI" w:hint="eastAsia"/>
        </w:rPr>
        <w:t>熱</w:t>
      </w:r>
      <w:r w:rsidRPr="008F7851">
        <w:rPr>
          <w:rFonts w:ascii="Meiryo UI" w:eastAsia="Meiryo UI" w:hAnsi="Meiryo UI"/>
        </w:rPr>
        <w:t>：</w:t>
      </w:r>
      <w:r w:rsidRPr="008F7851">
        <w:rPr>
          <w:rFonts w:ascii="Meiryo UI" w:eastAsia="Meiryo UI" w:hAnsi="Meiryo UI" w:hint="eastAsia"/>
        </w:rPr>
        <w:t>熱供給事業便覧の住宅用供給量</w:t>
      </w:r>
    </w:p>
    <w:p w14:paraId="03CC8CD1" w14:textId="26881DDB" w:rsidR="005E159E" w:rsidRPr="008F7851" w:rsidRDefault="005E159E" w:rsidP="00B2158E">
      <w:pPr>
        <w:rPr>
          <w:rFonts w:ascii="Meiryo UI" w:eastAsia="Meiryo UI" w:hAnsi="Meiryo UI"/>
          <w:b/>
        </w:rPr>
      </w:pPr>
    </w:p>
    <w:p w14:paraId="493916CB" w14:textId="42EC79C4" w:rsidR="00B759DC" w:rsidRPr="008F7851" w:rsidRDefault="00CB255E" w:rsidP="00B2158E">
      <w:pPr>
        <w:rPr>
          <w:rFonts w:ascii="Meiryo UI" w:eastAsia="Meiryo UI" w:hAnsi="Meiryo UI"/>
          <w:b/>
        </w:rPr>
      </w:pPr>
      <w:r w:rsidRPr="008F7851">
        <w:rPr>
          <w:rFonts w:ascii="Meiryo UI" w:eastAsia="Meiryo UI" w:hAnsi="Meiryo UI" w:hint="eastAsia"/>
          <w:noProof/>
        </w:rPr>
        <mc:AlternateContent>
          <mc:Choice Requires="wps">
            <w:drawing>
              <wp:anchor distT="0" distB="0" distL="114300" distR="114300" simplePos="0" relativeHeight="251679744" behindDoc="0" locked="0" layoutInCell="1" allowOverlap="1" wp14:anchorId="77DE2039" wp14:editId="2936DC4A">
                <wp:simplePos x="0" y="0"/>
                <wp:positionH relativeFrom="margin">
                  <wp:posOffset>-52705</wp:posOffset>
                </wp:positionH>
                <wp:positionV relativeFrom="paragraph">
                  <wp:posOffset>232410</wp:posOffset>
                </wp:positionV>
                <wp:extent cx="5943600" cy="15049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943600" cy="1504950"/>
                        </a:xfrm>
                        <a:prstGeom prst="rect">
                          <a:avLst/>
                        </a:prstGeom>
                        <a:solidFill>
                          <a:schemeClr val="lt1"/>
                        </a:solidFill>
                        <a:ln w="6350">
                          <a:solidFill>
                            <a:prstClr val="black"/>
                          </a:solidFill>
                        </a:ln>
                      </wps:spPr>
                      <wps:txbx>
                        <w:txbxContent>
                          <w:p w14:paraId="64F21D31" w14:textId="439DAEAB" w:rsidR="00CB255E" w:rsidRPr="002D374F" w:rsidRDefault="00CB255E" w:rsidP="00CB255E">
                            <w:pPr>
                              <w:rPr>
                                <w:rFonts w:ascii="Meiryo UI" w:eastAsia="Meiryo UI" w:hAnsi="Meiryo UI"/>
                              </w:rPr>
                            </w:pPr>
                            <w:r>
                              <w:rPr>
                                <w:rFonts w:ascii="Meiryo UI" w:eastAsia="Meiryo UI" w:hAnsi="Meiryo UI" w:hint="eastAsia"/>
                              </w:rPr>
                              <w:t>＜参考</w:t>
                            </w:r>
                            <w:r w:rsidR="00B90DD9">
                              <w:rPr>
                                <w:rFonts w:ascii="Meiryo UI" w:eastAsia="Meiryo UI" w:hAnsi="Meiryo UI" w:hint="eastAsia"/>
                              </w:rPr>
                              <w:t>２</w:t>
                            </w:r>
                            <w:r>
                              <w:rPr>
                                <w:rFonts w:ascii="Meiryo UI" w:eastAsia="Meiryo UI" w:hAnsi="Meiryo UI" w:hint="eastAsia"/>
                              </w:rPr>
                              <w:t>＞</w:t>
                            </w:r>
                            <w:r w:rsidR="006F6DA2">
                              <w:rPr>
                                <w:rFonts w:ascii="Meiryo UI" w:eastAsia="Meiryo UI" w:hAnsi="Meiryo UI" w:hint="eastAsia"/>
                              </w:rPr>
                              <w:t>「自動車燃料消費量統計</w:t>
                            </w:r>
                            <w:r w:rsidRPr="00CB255E">
                              <w:rPr>
                                <w:rFonts w:ascii="Meiryo UI" w:eastAsia="Meiryo UI" w:hAnsi="Meiryo UI" w:hint="eastAsia"/>
                              </w:rPr>
                              <w:t>」について</w:t>
                            </w:r>
                          </w:p>
                          <w:p w14:paraId="34EFB964" w14:textId="5E81D9E9" w:rsidR="00B05470" w:rsidRPr="00B05470" w:rsidRDefault="00B05470" w:rsidP="00B05470">
                            <w:pPr>
                              <w:ind w:firstLineChars="67" w:firstLine="141"/>
                              <w:rPr>
                                <w:rFonts w:ascii="Meiryo UI" w:eastAsia="Meiryo UI" w:hAnsi="Meiryo UI"/>
                                <w:color w:val="000000" w:themeColor="text1"/>
                              </w:rPr>
                            </w:pPr>
                            <w:r w:rsidRPr="00B05470">
                              <w:rPr>
                                <w:rFonts w:ascii="Meiryo UI" w:eastAsia="Meiryo UI" w:hAnsi="Meiryo UI" w:hint="eastAsia"/>
                                <w:color w:val="000000" w:themeColor="text1"/>
                              </w:rPr>
                              <w:t>・国土交通省が毎年６月頃に前年度分</w:t>
                            </w:r>
                            <w:r w:rsidR="006F6DA2">
                              <w:rPr>
                                <w:rFonts w:ascii="Meiryo UI" w:eastAsia="Meiryo UI" w:hAnsi="Meiryo UI" w:hint="eastAsia"/>
                                <w:color w:val="000000" w:themeColor="text1"/>
                              </w:rPr>
                              <w:t>の年報</w:t>
                            </w:r>
                            <w:r w:rsidRPr="00B05470">
                              <w:rPr>
                                <w:rFonts w:ascii="Meiryo UI" w:eastAsia="Meiryo UI" w:hAnsi="Meiryo UI" w:hint="eastAsia"/>
                                <w:color w:val="000000" w:themeColor="text1"/>
                              </w:rPr>
                              <w:t>を公表</w:t>
                            </w:r>
                            <w:r w:rsidR="00C435B7">
                              <w:rPr>
                                <w:rFonts w:ascii="Meiryo UI" w:eastAsia="Meiryo UI" w:hAnsi="Meiryo UI" w:hint="eastAsia"/>
                                <w:color w:val="000000" w:themeColor="text1"/>
                              </w:rPr>
                              <w:t>。</w:t>
                            </w:r>
                          </w:p>
                          <w:p w14:paraId="6BA80BFD" w14:textId="21D2C503" w:rsidR="00B05470" w:rsidRPr="00B05470" w:rsidRDefault="00B05470" w:rsidP="00CC47B5">
                            <w:pPr>
                              <w:ind w:leftChars="68" w:left="284" w:hangingChars="67" w:hanging="141"/>
                              <w:rPr>
                                <w:rFonts w:ascii="Meiryo UI" w:eastAsia="Meiryo UI" w:hAnsi="Meiryo UI"/>
                                <w:color w:val="000000" w:themeColor="text1"/>
                              </w:rPr>
                            </w:pPr>
                            <w:r w:rsidRPr="00B05470">
                              <w:rPr>
                                <w:rFonts w:ascii="Meiryo UI" w:eastAsia="Meiryo UI" w:hAnsi="Meiryo UI" w:hint="eastAsia"/>
                                <w:color w:val="000000" w:themeColor="text1"/>
                              </w:rPr>
                              <w:t>・自動車の燃料消費量等の実態を明らかにし、我が国の地球温暖化対策及び交通政策等を策定するための基礎資料を作成することが目的とされている。</w:t>
                            </w:r>
                          </w:p>
                          <w:p w14:paraId="28E0E0DF" w14:textId="77777777" w:rsidR="00B05470" w:rsidRPr="00B05470" w:rsidRDefault="00B05470" w:rsidP="00B05470">
                            <w:pPr>
                              <w:ind w:firstLineChars="67" w:firstLine="141"/>
                              <w:rPr>
                                <w:rFonts w:ascii="Meiryo UI" w:eastAsia="Meiryo UI" w:hAnsi="Meiryo UI"/>
                                <w:color w:val="000000" w:themeColor="text1"/>
                              </w:rPr>
                            </w:pPr>
                            <w:r w:rsidRPr="00B05470">
                              <w:rPr>
                                <w:rFonts w:ascii="Meiryo UI" w:eastAsia="Meiryo UI" w:hAnsi="Meiryo UI" w:hint="eastAsia"/>
                                <w:color w:val="000000" w:themeColor="text1"/>
                              </w:rPr>
                              <w:t>・</w:t>
                            </w:r>
                            <w:r w:rsidRPr="00B05470">
                              <w:rPr>
                                <w:rFonts w:ascii="Meiryo UI" w:eastAsia="Meiryo UI" w:hAnsi="Meiryo UI"/>
                                <w:color w:val="000000" w:themeColor="text1"/>
                              </w:rPr>
                              <w:t>10車種別及び25車種別の走行キロ及び燃料消費量（ガソリン・軽油・LPG）がある。</w:t>
                            </w:r>
                          </w:p>
                          <w:p w14:paraId="31AFC824" w14:textId="0A7798B3" w:rsidR="00CB255E" w:rsidRDefault="00B05470" w:rsidP="00B05470">
                            <w:pPr>
                              <w:ind w:firstLineChars="67" w:firstLine="141"/>
                            </w:pPr>
                            <w:r w:rsidRPr="00B05470">
                              <w:rPr>
                                <w:rFonts w:ascii="Meiryo UI" w:eastAsia="Meiryo UI" w:hAnsi="Meiryo UI" w:hint="eastAsia"/>
                                <w:color w:val="000000" w:themeColor="text1"/>
                              </w:rPr>
                              <w:t>・</w:t>
                            </w:r>
                            <w:r w:rsidRPr="00B05470">
                              <w:rPr>
                                <w:rFonts w:ascii="Meiryo UI" w:eastAsia="Meiryo UI" w:hAnsi="Meiryo UI"/>
                                <w:color w:val="000000" w:themeColor="text1"/>
                              </w:rPr>
                              <w:t>2013年度から都道府県別データが追加された。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E2039" id="テキスト ボックス 12" o:spid="_x0000_s1028" type="#_x0000_t202" style="position:absolute;left:0;text-align:left;margin-left:-4.15pt;margin-top:18.3pt;width:468pt;height:11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" fillcolor="white [3201]" strokeweight=".5pt">
                <v:textbox>
                  <w:txbxContent>
                    <w:p w14:paraId="64F21D31" w14:textId="439DAEAB" w:rsidR="00CB255E" w:rsidRPr="002D374F" w:rsidRDefault="00CB255E" w:rsidP="00CB255E">
                      <w:pPr>
                        <w:rPr>
                          <w:rFonts w:ascii="Meiryo UI" w:eastAsia="Meiryo UI" w:hAnsi="Meiryo UI"/>
                        </w:rPr>
                      </w:pPr>
                      <w:r>
                        <w:rPr>
                          <w:rFonts w:ascii="Meiryo UI" w:eastAsia="Meiryo UI" w:hAnsi="Meiryo UI" w:hint="eastAsia"/>
                        </w:rPr>
                        <w:t>＜参考</w:t>
                      </w:r>
                      <w:r w:rsidR="00B90DD9">
                        <w:rPr>
                          <w:rFonts w:ascii="Meiryo UI" w:eastAsia="Meiryo UI" w:hAnsi="Meiryo UI" w:hint="eastAsia"/>
                        </w:rPr>
                        <w:t>２</w:t>
                      </w:r>
                      <w:r>
                        <w:rPr>
                          <w:rFonts w:ascii="Meiryo UI" w:eastAsia="Meiryo UI" w:hAnsi="Meiryo UI" w:hint="eastAsia"/>
                        </w:rPr>
                        <w:t>＞</w:t>
                      </w:r>
                      <w:r w:rsidR="006F6DA2">
                        <w:rPr>
                          <w:rFonts w:ascii="Meiryo UI" w:eastAsia="Meiryo UI" w:hAnsi="Meiryo UI" w:hint="eastAsia"/>
                        </w:rPr>
                        <w:t>「自動車燃料消費量統計</w:t>
                      </w:r>
                      <w:r w:rsidRPr="00CB255E">
                        <w:rPr>
                          <w:rFonts w:ascii="Meiryo UI" w:eastAsia="Meiryo UI" w:hAnsi="Meiryo UI" w:hint="eastAsia"/>
                        </w:rPr>
                        <w:t>」について</w:t>
                      </w:r>
                    </w:p>
                    <w:p w14:paraId="34EFB964" w14:textId="5E81D9E9" w:rsidR="00B05470" w:rsidRPr="00B05470" w:rsidRDefault="00B05470" w:rsidP="00B05470">
                      <w:pPr>
                        <w:ind w:firstLineChars="67" w:firstLine="141"/>
                        <w:rPr>
                          <w:rFonts w:ascii="Meiryo UI" w:eastAsia="Meiryo UI" w:hAnsi="Meiryo UI"/>
                          <w:color w:val="000000" w:themeColor="text1"/>
                        </w:rPr>
                      </w:pPr>
                      <w:r w:rsidRPr="00B05470">
                        <w:rPr>
                          <w:rFonts w:ascii="Meiryo UI" w:eastAsia="Meiryo UI" w:hAnsi="Meiryo UI" w:hint="eastAsia"/>
                          <w:color w:val="000000" w:themeColor="text1"/>
                        </w:rPr>
                        <w:t>・国土交通省が毎年６月頃に前年度分</w:t>
                      </w:r>
                      <w:r w:rsidR="006F6DA2">
                        <w:rPr>
                          <w:rFonts w:ascii="Meiryo UI" w:eastAsia="Meiryo UI" w:hAnsi="Meiryo UI" w:hint="eastAsia"/>
                          <w:color w:val="000000" w:themeColor="text1"/>
                        </w:rPr>
                        <w:t>の年報</w:t>
                      </w:r>
                      <w:r w:rsidRPr="00B05470">
                        <w:rPr>
                          <w:rFonts w:ascii="Meiryo UI" w:eastAsia="Meiryo UI" w:hAnsi="Meiryo UI" w:hint="eastAsia"/>
                          <w:color w:val="000000" w:themeColor="text1"/>
                        </w:rPr>
                        <w:t>を公表</w:t>
                      </w:r>
                      <w:r w:rsidR="00C435B7">
                        <w:rPr>
                          <w:rFonts w:ascii="Meiryo UI" w:eastAsia="Meiryo UI" w:hAnsi="Meiryo UI" w:hint="eastAsia"/>
                          <w:color w:val="000000" w:themeColor="text1"/>
                        </w:rPr>
                        <w:t>。</w:t>
                      </w:r>
                    </w:p>
                    <w:p w14:paraId="6BA80BFD" w14:textId="21D2C503" w:rsidR="00B05470" w:rsidRPr="00B05470" w:rsidRDefault="00B05470" w:rsidP="00CC47B5">
                      <w:pPr>
                        <w:ind w:leftChars="68" w:left="284" w:hangingChars="67" w:hanging="141"/>
                        <w:rPr>
                          <w:rFonts w:ascii="Meiryo UI" w:eastAsia="Meiryo UI" w:hAnsi="Meiryo UI"/>
                          <w:color w:val="000000" w:themeColor="text1"/>
                        </w:rPr>
                      </w:pPr>
                      <w:r w:rsidRPr="00B05470">
                        <w:rPr>
                          <w:rFonts w:ascii="Meiryo UI" w:eastAsia="Meiryo UI" w:hAnsi="Meiryo UI" w:hint="eastAsia"/>
                          <w:color w:val="000000" w:themeColor="text1"/>
                        </w:rPr>
                        <w:t>・自動車の燃料消費量等の実態を明らかにし、我が国の地球温暖化対策及び交通政策等を策定するための基礎資料を作成することが目的とされている。</w:t>
                      </w:r>
                    </w:p>
                    <w:p w14:paraId="28E0E0DF" w14:textId="77777777" w:rsidR="00B05470" w:rsidRPr="00B05470" w:rsidRDefault="00B05470" w:rsidP="00B05470">
                      <w:pPr>
                        <w:ind w:firstLineChars="67" w:firstLine="141"/>
                        <w:rPr>
                          <w:rFonts w:ascii="Meiryo UI" w:eastAsia="Meiryo UI" w:hAnsi="Meiryo UI"/>
                          <w:color w:val="000000" w:themeColor="text1"/>
                        </w:rPr>
                      </w:pPr>
                      <w:r w:rsidRPr="00B05470">
                        <w:rPr>
                          <w:rFonts w:ascii="Meiryo UI" w:eastAsia="Meiryo UI" w:hAnsi="Meiryo UI" w:hint="eastAsia"/>
                          <w:color w:val="000000" w:themeColor="text1"/>
                        </w:rPr>
                        <w:t>・</w:t>
                      </w:r>
                      <w:r w:rsidRPr="00B05470">
                        <w:rPr>
                          <w:rFonts w:ascii="Meiryo UI" w:eastAsia="Meiryo UI" w:hAnsi="Meiryo UI"/>
                          <w:color w:val="000000" w:themeColor="text1"/>
                        </w:rPr>
                        <w:t>10車種別及び25車種別の走行キロ及び燃料消費量（ガソリン・軽油・LPG）がある。</w:t>
                      </w:r>
                    </w:p>
                    <w:p w14:paraId="31AFC824" w14:textId="0A7798B3" w:rsidR="00CB255E" w:rsidRDefault="00B05470" w:rsidP="00B05470">
                      <w:pPr>
                        <w:ind w:firstLineChars="67" w:firstLine="141"/>
                      </w:pPr>
                      <w:r w:rsidRPr="00B05470">
                        <w:rPr>
                          <w:rFonts w:ascii="Meiryo UI" w:eastAsia="Meiryo UI" w:hAnsi="Meiryo UI" w:hint="eastAsia"/>
                          <w:color w:val="000000" w:themeColor="text1"/>
                        </w:rPr>
                        <w:t>・</w:t>
                      </w:r>
                      <w:r w:rsidRPr="00B05470">
                        <w:rPr>
                          <w:rFonts w:ascii="Meiryo UI" w:eastAsia="Meiryo UI" w:hAnsi="Meiryo UI"/>
                          <w:color w:val="000000" w:themeColor="text1"/>
                        </w:rPr>
                        <w:t>2013年度から都道府県別データが追加された。</w:t>
                      </w:r>
                    </w:p>
                  </w:txbxContent>
                </v:textbox>
                <w10:wrap anchorx="margin"/>
              </v:shape>
            </w:pict>
          </mc:Fallback>
        </mc:AlternateContent>
      </w:r>
    </w:p>
    <w:p w14:paraId="56374337" w14:textId="65BA66E4" w:rsidR="00CB255E" w:rsidRPr="008F7851" w:rsidRDefault="00CB255E" w:rsidP="00B2158E">
      <w:pPr>
        <w:rPr>
          <w:rFonts w:ascii="Meiryo UI" w:eastAsia="Meiryo UI" w:hAnsi="Meiryo UI"/>
          <w:b/>
        </w:rPr>
      </w:pPr>
    </w:p>
    <w:p w14:paraId="121F51AA" w14:textId="60962499" w:rsidR="00CB255E" w:rsidRPr="008F7851" w:rsidRDefault="00CB255E" w:rsidP="00B2158E">
      <w:pPr>
        <w:rPr>
          <w:rFonts w:ascii="Meiryo UI" w:eastAsia="Meiryo UI" w:hAnsi="Meiryo UI"/>
          <w:b/>
        </w:rPr>
      </w:pPr>
    </w:p>
    <w:p w14:paraId="6E139E4A" w14:textId="78919277" w:rsidR="00CB255E" w:rsidRPr="008F7851" w:rsidRDefault="00CB255E" w:rsidP="00B2158E">
      <w:pPr>
        <w:rPr>
          <w:rFonts w:ascii="Meiryo UI" w:eastAsia="Meiryo UI" w:hAnsi="Meiryo UI"/>
          <w:b/>
        </w:rPr>
      </w:pPr>
    </w:p>
    <w:p w14:paraId="4FF45600" w14:textId="7101E8EC" w:rsidR="00CB255E" w:rsidRPr="008F7851" w:rsidRDefault="00CB255E" w:rsidP="00B2158E">
      <w:pPr>
        <w:rPr>
          <w:rFonts w:ascii="Meiryo UI" w:eastAsia="Meiryo UI" w:hAnsi="Meiryo UI"/>
          <w:b/>
        </w:rPr>
      </w:pPr>
    </w:p>
    <w:p w14:paraId="2A806600" w14:textId="3E438D0A" w:rsidR="00CB255E" w:rsidRPr="008F7851" w:rsidRDefault="00CB255E" w:rsidP="00B2158E">
      <w:pPr>
        <w:rPr>
          <w:rFonts w:ascii="Meiryo UI" w:eastAsia="Meiryo UI" w:hAnsi="Meiryo UI"/>
          <w:b/>
        </w:rPr>
      </w:pPr>
    </w:p>
    <w:p w14:paraId="16D0A6F5" w14:textId="5DA1D21B" w:rsidR="00CB255E" w:rsidRPr="008F7851" w:rsidRDefault="00CB255E" w:rsidP="00B2158E">
      <w:pPr>
        <w:rPr>
          <w:rFonts w:ascii="Meiryo UI" w:eastAsia="Meiryo UI" w:hAnsi="Meiryo UI"/>
          <w:b/>
        </w:rPr>
      </w:pPr>
    </w:p>
    <w:p w14:paraId="24062C21" w14:textId="69DA0EA9" w:rsidR="00CB255E" w:rsidRPr="008F7851" w:rsidRDefault="00CB255E" w:rsidP="00B2158E">
      <w:pPr>
        <w:rPr>
          <w:rFonts w:ascii="Meiryo UI" w:eastAsia="Meiryo UI" w:hAnsi="Meiryo UI"/>
          <w:b/>
        </w:rPr>
      </w:pPr>
    </w:p>
    <w:p w14:paraId="3BCA1359" w14:textId="52552050" w:rsidR="00CB255E" w:rsidRPr="008F7851" w:rsidRDefault="00CB255E" w:rsidP="00B2158E">
      <w:pPr>
        <w:rPr>
          <w:rFonts w:ascii="Meiryo UI" w:eastAsia="Meiryo UI" w:hAnsi="Meiryo UI"/>
          <w:b/>
        </w:rPr>
      </w:pPr>
    </w:p>
    <w:p w14:paraId="7FCAA9B5" w14:textId="19EACB27" w:rsidR="00CB255E" w:rsidRPr="008F7851" w:rsidRDefault="00CB255E" w:rsidP="00B2158E">
      <w:pPr>
        <w:rPr>
          <w:rFonts w:ascii="Meiryo UI" w:eastAsia="Meiryo UI" w:hAnsi="Meiryo UI"/>
          <w:b/>
        </w:rPr>
      </w:pPr>
    </w:p>
    <w:p w14:paraId="7AE6880C" w14:textId="32DAFF0A" w:rsidR="00B2158E" w:rsidRPr="008F7851" w:rsidRDefault="00FD77B4" w:rsidP="00B2158E">
      <w:pPr>
        <w:rPr>
          <w:rFonts w:ascii="Meiryo UI" w:eastAsia="Meiryo UI" w:hAnsi="Meiryo UI"/>
          <w:b/>
          <w:sz w:val="24"/>
        </w:rPr>
      </w:pPr>
      <w:r w:rsidRPr="008F7851">
        <w:rPr>
          <w:rFonts w:ascii="Meiryo UI" w:eastAsia="Meiryo UI" w:hAnsi="Meiryo UI" w:hint="eastAsia"/>
          <w:b/>
          <w:sz w:val="24"/>
        </w:rPr>
        <w:t>３</w:t>
      </w:r>
      <w:r w:rsidR="00B2158E" w:rsidRPr="008F7851">
        <w:rPr>
          <w:rFonts w:ascii="Meiryo UI" w:eastAsia="Meiryo UI" w:hAnsi="Meiryo UI" w:hint="eastAsia"/>
          <w:b/>
          <w:sz w:val="24"/>
        </w:rPr>
        <w:t>．二酸化炭素</w:t>
      </w:r>
      <w:r w:rsidR="00B2158E" w:rsidRPr="008F7851">
        <w:rPr>
          <w:rFonts w:ascii="Meiryo UI" w:eastAsia="Meiryo UI" w:hAnsi="Meiryo UI"/>
          <w:b/>
          <w:sz w:val="24"/>
        </w:rPr>
        <w:t>排出量の試算</w:t>
      </w:r>
    </w:p>
    <w:p w14:paraId="7741B032" w14:textId="70071B43" w:rsidR="00BD4A76" w:rsidRPr="008F7851" w:rsidRDefault="00BD4A76" w:rsidP="00FD77B4">
      <w:pPr>
        <w:spacing w:line="360" w:lineRule="exact"/>
        <w:rPr>
          <w:rFonts w:ascii="Meiryo UI" w:eastAsia="Meiryo UI" w:hAnsi="Meiryo UI"/>
          <w:sz w:val="22"/>
        </w:rPr>
      </w:pPr>
      <w:r w:rsidRPr="008F7851">
        <w:rPr>
          <w:rFonts w:ascii="Meiryo UI" w:eastAsia="Meiryo UI" w:hAnsi="Meiryo UI" w:hint="eastAsia"/>
          <w:sz w:val="22"/>
        </w:rPr>
        <w:t>（１）</w:t>
      </w:r>
      <w:r w:rsidR="00CB255E" w:rsidRPr="008F7851">
        <w:rPr>
          <w:rFonts w:ascii="Meiryo UI" w:eastAsia="Meiryo UI" w:hAnsi="Meiryo UI" w:hint="eastAsia"/>
          <w:sz w:val="22"/>
        </w:rPr>
        <w:t>産業</w:t>
      </w:r>
      <w:r w:rsidR="000402FA" w:rsidRPr="008F7851">
        <w:rPr>
          <w:rFonts w:ascii="Meiryo UI" w:eastAsia="Meiryo UI" w:hAnsi="Meiryo UI" w:hint="eastAsia"/>
          <w:sz w:val="22"/>
        </w:rPr>
        <w:t>・</w:t>
      </w:r>
      <w:r w:rsidR="00CB255E" w:rsidRPr="008F7851">
        <w:rPr>
          <w:rFonts w:ascii="Meiryo UI" w:eastAsia="Meiryo UI" w:hAnsi="Meiryo UI" w:hint="eastAsia"/>
          <w:sz w:val="22"/>
        </w:rPr>
        <w:t>業務</w:t>
      </w:r>
      <w:r w:rsidR="000402FA" w:rsidRPr="008F7851">
        <w:rPr>
          <w:rFonts w:ascii="Meiryo UI" w:eastAsia="Meiryo UI" w:hAnsi="Meiryo UI" w:hint="eastAsia"/>
          <w:sz w:val="22"/>
        </w:rPr>
        <w:t>・</w:t>
      </w:r>
      <w:r w:rsidR="00CB255E" w:rsidRPr="008F7851">
        <w:rPr>
          <w:rFonts w:ascii="Meiryo UI" w:eastAsia="Meiryo UI" w:hAnsi="Meiryo UI" w:hint="eastAsia"/>
          <w:sz w:val="22"/>
        </w:rPr>
        <w:t>家庭部門</w:t>
      </w:r>
    </w:p>
    <w:p w14:paraId="5EB964F2" w14:textId="6305A220" w:rsidR="004C787E" w:rsidRPr="008F7851" w:rsidRDefault="004C787E" w:rsidP="00B90DD9">
      <w:pPr>
        <w:spacing w:line="360" w:lineRule="exact"/>
        <w:ind w:firstLineChars="100" w:firstLine="220"/>
        <w:rPr>
          <w:rFonts w:ascii="Meiryo UI" w:eastAsia="Meiryo UI" w:hAnsi="Meiryo UI"/>
          <w:sz w:val="22"/>
        </w:rPr>
      </w:pPr>
      <w:r w:rsidRPr="008F7851">
        <w:rPr>
          <w:rFonts w:ascii="Meiryo UI" w:eastAsia="Meiryo UI" w:hAnsi="Meiryo UI" w:hint="eastAsia"/>
          <w:sz w:val="22"/>
        </w:rPr>
        <w:t>①</w:t>
      </w:r>
      <w:r w:rsidR="00B90DD9" w:rsidRPr="008F7851">
        <w:rPr>
          <w:rFonts w:ascii="Meiryo UI" w:eastAsia="Meiryo UI" w:hAnsi="Meiryo UI" w:hint="eastAsia"/>
          <w:sz w:val="22"/>
        </w:rPr>
        <w:t xml:space="preserve"> </w:t>
      </w:r>
      <w:r w:rsidRPr="008F7851">
        <w:rPr>
          <w:rFonts w:ascii="Meiryo UI" w:eastAsia="Meiryo UI" w:hAnsi="Meiryo UI" w:hint="eastAsia"/>
          <w:sz w:val="22"/>
        </w:rPr>
        <w:t>産業・業務・家庭部門の合計</w:t>
      </w:r>
    </w:p>
    <w:p w14:paraId="2E1173FD" w14:textId="1A697866" w:rsidR="00BD4A76" w:rsidRPr="008F7851" w:rsidRDefault="00AB4712" w:rsidP="00B90DD9">
      <w:pPr>
        <w:spacing w:line="360" w:lineRule="exact"/>
        <w:ind w:leftChars="100" w:left="210" w:firstLineChars="100" w:firstLine="220"/>
        <w:rPr>
          <w:rFonts w:ascii="Meiryo UI" w:eastAsia="Meiryo UI" w:hAnsi="Meiryo UI"/>
          <w:sz w:val="22"/>
        </w:rPr>
      </w:pPr>
      <w:r w:rsidRPr="008F7851">
        <w:rPr>
          <w:rFonts w:ascii="Meiryo UI" w:eastAsia="Meiryo UI" w:hAnsi="Meiryo UI" w:hint="eastAsia"/>
          <w:sz w:val="22"/>
        </w:rPr>
        <w:t>現行の方法</w:t>
      </w:r>
      <w:r w:rsidR="00BD4A76" w:rsidRPr="008F7851">
        <w:rPr>
          <w:rFonts w:ascii="Meiryo UI" w:eastAsia="Meiryo UI" w:hAnsi="Meiryo UI" w:hint="eastAsia"/>
          <w:sz w:val="22"/>
        </w:rPr>
        <w:t>（</w:t>
      </w:r>
      <w:r w:rsidR="005C1368" w:rsidRPr="008F7851">
        <w:rPr>
          <w:rFonts w:ascii="Meiryo UI" w:eastAsia="Meiryo UI" w:hAnsi="Meiryo UI" w:hint="eastAsia"/>
          <w:sz w:val="22"/>
        </w:rPr>
        <w:t>方法１</w:t>
      </w:r>
      <w:r w:rsidR="00BD4A76" w:rsidRPr="008F7851">
        <w:rPr>
          <w:rFonts w:ascii="Meiryo UI" w:eastAsia="Meiryo UI" w:hAnsi="Meiryo UI" w:hint="eastAsia"/>
          <w:sz w:val="22"/>
        </w:rPr>
        <w:t>）と都道府県別エネルギー消費統計</w:t>
      </w:r>
      <w:r w:rsidR="00A46692" w:rsidRPr="008F7851">
        <w:rPr>
          <w:rFonts w:ascii="Meiryo UI" w:eastAsia="Meiryo UI" w:hAnsi="Meiryo UI" w:hint="eastAsia"/>
          <w:sz w:val="22"/>
        </w:rPr>
        <w:t>の値をそのまま用いる方法</w:t>
      </w:r>
      <w:r w:rsidR="005C1368" w:rsidRPr="008F7851">
        <w:rPr>
          <w:rFonts w:ascii="Meiryo UI" w:eastAsia="Meiryo UI" w:hAnsi="Meiryo UI" w:hint="eastAsia"/>
          <w:sz w:val="22"/>
        </w:rPr>
        <w:t>（方法２）</w:t>
      </w:r>
      <w:r w:rsidR="005F6427" w:rsidRPr="008F7851">
        <w:rPr>
          <w:rFonts w:ascii="Meiryo UI" w:eastAsia="Meiryo UI" w:hAnsi="Meiryo UI" w:hint="eastAsia"/>
          <w:sz w:val="22"/>
        </w:rPr>
        <w:t>の</w:t>
      </w:r>
      <w:r w:rsidR="00BD4A76" w:rsidRPr="008F7851">
        <w:rPr>
          <w:rFonts w:ascii="Meiryo UI" w:eastAsia="Meiryo UI" w:hAnsi="Meiryo UI" w:hint="eastAsia"/>
          <w:sz w:val="22"/>
        </w:rPr>
        <w:t>産業・業務・家庭部門の</w:t>
      </w:r>
      <w:r w:rsidR="001507FA" w:rsidRPr="008F7851">
        <w:rPr>
          <w:rFonts w:ascii="Meiryo UI" w:eastAsia="Meiryo UI" w:hAnsi="Meiryo UI" w:hint="eastAsia"/>
          <w:sz w:val="22"/>
        </w:rPr>
        <w:t>二酸化炭素排出量の</w:t>
      </w:r>
      <w:r w:rsidR="00BD4A76" w:rsidRPr="008F7851">
        <w:rPr>
          <w:rFonts w:ascii="Meiryo UI" w:eastAsia="Meiryo UI" w:hAnsi="Meiryo UI" w:hint="eastAsia"/>
          <w:sz w:val="22"/>
        </w:rPr>
        <w:t>試算結果を図</w:t>
      </w:r>
      <w:r w:rsidR="00273ED3" w:rsidRPr="008F7851">
        <w:rPr>
          <w:rFonts w:ascii="Meiryo UI" w:eastAsia="Meiryo UI" w:hAnsi="Meiryo UI" w:hint="eastAsia"/>
          <w:sz w:val="22"/>
        </w:rPr>
        <w:t>１</w:t>
      </w:r>
      <w:r w:rsidR="00BD4A76" w:rsidRPr="008F7851">
        <w:rPr>
          <w:rFonts w:ascii="Meiryo UI" w:eastAsia="Meiryo UI" w:hAnsi="Meiryo UI" w:hint="eastAsia"/>
          <w:sz w:val="22"/>
        </w:rPr>
        <w:t>に示す。</w:t>
      </w:r>
    </w:p>
    <w:p w14:paraId="7176738C" w14:textId="58CA0F95" w:rsidR="00F16E0A" w:rsidRPr="008F7851" w:rsidRDefault="00F16E0A" w:rsidP="00F16E0A">
      <w:pPr>
        <w:spacing w:line="360" w:lineRule="exact"/>
        <w:ind w:leftChars="100" w:left="210" w:firstLineChars="100" w:firstLine="220"/>
        <w:rPr>
          <w:rFonts w:ascii="Meiryo UI" w:eastAsia="Meiryo UI" w:hAnsi="Meiryo UI"/>
          <w:sz w:val="22"/>
        </w:rPr>
      </w:pPr>
      <w:r w:rsidRPr="008F7851">
        <w:rPr>
          <w:rFonts w:ascii="Meiryo UI" w:eastAsia="Meiryo UI" w:hAnsi="Meiryo UI" w:hint="eastAsia"/>
          <w:sz w:val="22"/>
        </w:rPr>
        <w:t>方法１と比べて、方法２の排出量が多く、</w:t>
      </w:r>
      <w:r w:rsidRPr="008F7851">
        <w:rPr>
          <w:rFonts w:ascii="Meiryo UI" w:eastAsia="Meiryo UI" w:hAnsi="Meiryo UI"/>
          <w:sz w:val="22"/>
        </w:rPr>
        <w:t>2015年度に</w:t>
      </w:r>
      <w:r w:rsidRPr="008F7851">
        <w:rPr>
          <w:rFonts w:ascii="Meiryo UI" w:eastAsia="Meiryo UI" w:hAnsi="Meiryo UI" w:hint="eastAsia"/>
          <w:sz w:val="22"/>
        </w:rPr>
        <w:t>は</w:t>
      </w:r>
      <w:r w:rsidRPr="008F7851">
        <w:rPr>
          <w:rFonts w:ascii="Meiryo UI" w:eastAsia="Meiryo UI" w:hAnsi="Meiryo UI"/>
          <w:sz w:val="22"/>
        </w:rPr>
        <w:t>5</w:t>
      </w:r>
      <w:r w:rsidRPr="008F7851">
        <w:rPr>
          <w:rFonts w:ascii="Meiryo UI" w:eastAsia="Meiryo UI" w:hAnsi="Meiryo UI" w:hint="eastAsia"/>
          <w:sz w:val="22"/>
        </w:rPr>
        <w:t>42</w:t>
      </w:r>
      <w:r w:rsidRPr="008F7851">
        <w:rPr>
          <w:rFonts w:ascii="Meiryo UI" w:eastAsia="Meiryo UI" w:hAnsi="Meiryo UI"/>
          <w:sz w:val="22"/>
        </w:rPr>
        <w:t>万トン（</w:t>
      </w:r>
      <w:r w:rsidRPr="008F7851">
        <w:rPr>
          <w:rFonts w:ascii="Meiryo UI" w:eastAsia="Meiryo UI" w:hAnsi="Meiryo UI" w:hint="eastAsia"/>
          <w:sz w:val="22"/>
        </w:rPr>
        <w:t>約</w:t>
      </w:r>
      <w:r w:rsidRPr="008F7851">
        <w:rPr>
          <w:rFonts w:ascii="Meiryo UI" w:eastAsia="Meiryo UI" w:hAnsi="Meiryo UI"/>
          <w:sz w:val="22"/>
        </w:rPr>
        <w:t>1</w:t>
      </w:r>
      <w:r w:rsidRPr="008F7851">
        <w:rPr>
          <w:rFonts w:ascii="Meiryo UI" w:eastAsia="Meiryo UI" w:hAnsi="Meiryo UI" w:hint="eastAsia"/>
          <w:sz w:val="22"/>
        </w:rPr>
        <w:t>3</w:t>
      </w:r>
      <w:r w:rsidRPr="008F7851">
        <w:rPr>
          <w:rFonts w:ascii="Meiryo UI" w:eastAsia="Meiryo UI" w:hAnsi="Meiryo UI"/>
          <w:sz w:val="22"/>
        </w:rPr>
        <w:t>％）の差がある</w:t>
      </w:r>
      <w:r w:rsidRPr="008F7851">
        <w:rPr>
          <w:rFonts w:ascii="Meiryo UI" w:eastAsia="Meiryo UI" w:hAnsi="Meiryo UI" w:hint="eastAsia"/>
          <w:sz w:val="22"/>
        </w:rPr>
        <w:t>。</w:t>
      </w:r>
    </w:p>
    <w:p w14:paraId="683BA6A3" w14:textId="77777777" w:rsidR="00F16E0A" w:rsidRPr="008F7851" w:rsidRDefault="00F16E0A" w:rsidP="00F16E0A">
      <w:pPr>
        <w:spacing w:line="360" w:lineRule="exact"/>
        <w:ind w:firstLineChars="100" w:firstLine="220"/>
        <w:rPr>
          <w:rFonts w:ascii="Meiryo UI" w:eastAsia="Meiryo UI" w:hAnsi="Meiryo UI"/>
          <w:sz w:val="22"/>
        </w:rPr>
      </w:pPr>
    </w:p>
    <w:p w14:paraId="761F945A" w14:textId="77777777" w:rsidR="00F16E0A" w:rsidRPr="008F7851" w:rsidRDefault="00F16E0A" w:rsidP="00B90DD9">
      <w:pPr>
        <w:spacing w:line="360" w:lineRule="exact"/>
        <w:ind w:leftChars="100" w:left="210" w:firstLineChars="100" w:firstLine="220"/>
        <w:rPr>
          <w:rFonts w:ascii="Meiryo UI" w:eastAsia="Meiryo UI" w:hAnsi="Meiryo UI"/>
          <w:sz w:val="22"/>
        </w:rPr>
      </w:pPr>
    </w:p>
    <w:p w14:paraId="560CE2DE" w14:textId="27053526" w:rsidR="009800BB" w:rsidRPr="008F7851" w:rsidRDefault="009800BB" w:rsidP="009800BB">
      <w:pPr>
        <w:spacing w:beforeLines="50" w:before="180"/>
        <w:rPr>
          <w:rFonts w:ascii="Meiryo UI" w:eastAsia="Meiryo UI" w:hAnsi="Meiryo UI"/>
          <w:b/>
        </w:rPr>
      </w:pPr>
      <w:r w:rsidRPr="008F7851">
        <w:rPr>
          <w:rFonts w:ascii="Meiryo UI" w:eastAsia="Meiryo UI" w:hAnsi="Meiryo UI"/>
          <w:b/>
          <w:noProof/>
        </w:rPr>
        <w:drawing>
          <wp:inline distT="0" distB="0" distL="0" distR="0" wp14:anchorId="71B81D59" wp14:editId="37CAD8CD">
            <wp:extent cx="5933587" cy="3354172"/>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1531" cy="3364315"/>
                    </a:xfrm>
                    <a:prstGeom prst="rect">
                      <a:avLst/>
                    </a:prstGeom>
                    <a:noFill/>
                    <a:ln>
                      <a:noFill/>
                    </a:ln>
                  </pic:spPr>
                </pic:pic>
              </a:graphicData>
            </a:graphic>
          </wp:inline>
        </w:drawing>
      </w:r>
    </w:p>
    <w:p w14:paraId="47685004" w14:textId="4E4A641A" w:rsidR="009800BB" w:rsidRPr="008F7851" w:rsidRDefault="009800BB" w:rsidP="009800BB">
      <w:pPr>
        <w:spacing w:beforeLines="50" w:before="180"/>
        <w:jc w:val="center"/>
        <w:rPr>
          <w:rFonts w:ascii="Meiryo UI" w:eastAsia="Meiryo UI" w:hAnsi="Meiryo UI"/>
        </w:rPr>
      </w:pPr>
      <w:r w:rsidRPr="008F7851">
        <w:rPr>
          <w:rFonts w:ascii="Meiryo UI" w:eastAsia="Meiryo UI" w:hAnsi="Meiryo UI" w:hint="eastAsia"/>
        </w:rPr>
        <w:t>図１　産業・家庭・業務の</w:t>
      </w:r>
      <w:r w:rsidR="00F57B81" w:rsidRPr="008F7851">
        <w:rPr>
          <w:rFonts w:ascii="Meiryo UI" w:eastAsia="Meiryo UI" w:hAnsi="Meiryo UI" w:hint="eastAsia"/>
        </w:rPr>
        <w:t>二酸化炭素排出量</w:t>
      </w:r>
      <w:r w:rsidRPr="008F7851">
        <w:rPr>
          <w:rFonts w:ascii="Meiryo UI" w:eastAsia="Meiryo UI" w:hAnsi="Meiryo UI" w:hint="eastAsia"/>
        </w:rPr>
        <w:t>合計値の比較</w:t>
      </w:r>
    </w:p>
    <w:p w14:paraId="5855DE6B" w14:textId="287ED65E" w:rsidR="009800BB" w:rsidRPr="008F7851" w:rsidRDefault="009800BB" w:rsidP="00BD4A76">
      <w:pPr>
        <w:rPr>
          <w:rFonts w:ascii="Meiryo UI" w:eastAsia="Meiryo UI" w:hAnsi="Meiryo UI"/>
        </w:rPr>
      </w:pPr>
    </w:p>
    <w:p w14:paraId="5DA470BC" w14:textId="6FBE9B33" w:rsidR="00542DEB" w:rsidRPr="008F7851" w:rsidRDefault="00D6342E" w:rsidP="00F427B5">
      <w:pPr>
        <w:spacing w:line="360" w:lineRule="exact"/>
        <w:ind w:leftChars="100" w:left="210" w:firstLineChars="100" w:firstLine="220"/>
        <w:rPr>
          <w:rFonts w:ascii="Meiryo UI" w:eastAsia="Meiryo UI" w:hAnsi="Meiryo UI"/>
          <w:sz w:val="22"/>
        </w:rPr>
      </w:pPr>
      <w:r w:rsidRPr="008F7851">
        <w:rPr>
          <w:rFonts w:ascii="Meiryo UI" w:eastAsia="Meiryo UI" w:hAnsi="Meiryo UI" w:hint="eastAsia"/>
          <w:sz w:val="22"/>
        </w:rPr>
        <w:t>電力量は</w:t>
      </w:r>
      <w:r w:rsidR="005C1368" w:rsidRPr="008F7851">
        <w:rPr>
          <w:rFonts w:ascii="Meiryo UI" w:eastAsia="Meiryo UI" w:hAnsi="Meiryo UI" w:hint="eastAsia"/>
          <w:sz w:val="22"/>
        </w:rPr>
        <w:t>排出量の算定に大きな影響</w:t>
      </w:r>
      <w:r w:rsidRPr="008F7851">
        <w:rPr>
          <w:rFonts w:ascii="Meiryo UI" w:eastAsia="Meiryo UI" w:hAnsi="Meiryo UI" w:hint="eastAsia"/>
          <w:sz w:val="22"/>
        </w:rPr>
        <w:t>があるため</w:t>
      </w:r>
      <w:r w:rsidR="005C1368" w:rsidRPr="008F7851">
        <w:rPr>
          <w:rFonts w:ascii="Meiryo UI" w:eastAsia="Meiryo UI" w:hAnsi="Meiryo UI" w:hint="eastAsia"/>
          <w:sz w:val="22"/>
        </w:rPr>
        <w:t>、</w:t>
      </w:r>
      <w:r w:rsidRPr="008F7851">
        <w:rPr>
          <w:rFonts w:ascii="Meiryo UI" w:eastAsia="Meiryo UI" w:hAnsi="Meiryo UI" w:hint="eastAsia"/>
          <w:sz w:val="22"/>
        </w:rPr>
        <w:t>方法１</w:t>
      </w:r>
      <w:r w:rsidR="000863C1" w:rsidRPr="008F7851">
        <w:rPr>
          <w:rFonts w:ascii="Meiryo UI" w:eastAsia="Meiryo UI" w:hAnsi="Meiryo UI" w:hint="eastAsia"/>
          <w:sz w:val="22"/>
        </w:rPr>
        <w:t>で使用</w:t>
      </w:r>
      <w:r w:rsidR="00AC7BF2" w:rsidRPr="008F7851">
        <w:rPr>
          <w:rFonts w:ascii="Meiryo UI" w:eastAsia="Meiryo UI" w:hAnsi="Meiryo UI" w:hint="eastAsia"/>
          <w:sz w:val="22"/>
        </w:rPr>
        <w:t>している</w:t>
      </w:r>
      <w:r w:rsidR="00115303" w:rsidRPr="008F7851">
        <w:rPr>
          <w:rFonts w:ascii="Meiryo UI" w:eastAsia="Meiryo UI" w:hAnsi="Meiryo UI" w:hint="eastAsia"/>
          <w:sz w:val="22"/>
        </w:rPr>
        <w:t>大阪府調査</w:t>
      </w:r>
      <w:r w:rsidR="004E00E5" w:rsidRPr="008F7851">
        <w:rPr>
          <w:rFonts w:ascii="Meiryo UI" w:eastAsia="Meiryo UI" w:hAnsi="Meiryo UI" w:hint="eastAsia"/>
          <w:sz w:val="22"/>
        </w:rPr>
        <w:t>及び</w:t>
      </w:r>
      <w:r w:rsidR="00115303" w:rsidRPr="008F7851">
        <w:rPr>
          <w:rFonts w:ascii="Meiryo UI" w:eastAsia="Meiryo UI" w:hAnsi="Meiryo UI" w:hint="eastAsia"/>
          <w:sz w:val="22"/>
        </w:rPr>
        <w:t>電力調査統計</w:t>
      </w:r>
      <w:r w:rsidR="005509FE" w:rsidRPr="008F7851">
        <w:rPr>
          <w:rFonts w:ascii="Meiryo UI" w:eastAsia="Meiryo UI" w:hAnsi="Meiryo UI" w:hint="eastAsia"/>
          <w:sz w:val="22"/>
        </w:rPr>
        <w:t>（</w:t>
      </w:r>
      <w:r w:rsidR="00115303" w:rsidRPr="008F7851">
        <w:rPr>
          <w:rFonts w:ascii="Meiryo UI" w:eastAsia="Meiryo UI" w:hAnsi="Meiryo UI" w:hint="eastAsia"/>
          <w:sz w:val="22"/>
        </w:rPr>
        <w:t>電力需要実績</w:t>
      </w:r>
      <w:r w:rsidR="005509FE" w:rsidRPr="008F7851">
        <w:rPr>
          <w:rFonts w:ascii="Meiryo UI" w:eastAsia="Meiryo UI" w:hAnsi="Meiryo UI" w:hint="eastAsia"/>
          <w:sz w:val="22"/>
        </w:rPr>
        <w:t>）</w:t>
      </w:r>
      <w:r w:rsidRPr="008F7851">
        <w:rPr>
          <w:rFonts w:ascii="Meiryo UI" w:eastAsia="Meiryo UI" w:hAnsi="Meiryo UI" w:hint="eastAsia"/>
          <w:sz w:val="22"/>
        </w:rPr>
        <w:t>と方法２</w:t>
      </w:r>
      <w:r w:rsidR="000863C1" w:rsidRPr="008F7851">
        <w:rPr>
          <w:rFonts w:ascii="Meiryo UI" w:eastAsia="Meiryo UI" w:hAnsi="Meiryo UI" w:hint="eastAsia"/>
          <w:sz w:val="22"/>
        </w:rPr>
        <w:t>の都道府県別エネルギー消費統計</w:t>
      </w:r>
      <w:r w:rsidRPr="008F7851">
        <w:rPr>
          <w:rFonts w:ascii="Meiryo UI" w:eastAsia="Meiryo UI" w:hAnsi="Meiryo UI" w:hint="eastAsia"/>
          <w:sz w:val="22"/>
        </w:rPr>
        <w:t>における</w:t>
      </w:r>
      <w:r w:rsidR="005C1368" w:rsidRPr="008F7851">
        <w:rPr>
          <w:rFonts w:ascii="Meiryo UI" w:eastAsia="Meiryo UI" w:hAnsi="Meiryo UI" w:hint="eastAsia"/>
          <w:sz w:val="22"/>
        </w:rPr>
        <w:t>産業・業務・家庭部門の合計電力量</w:t>
      </w:r>
      <w:r w:rsidR="00115303" w:rsidRPr="008F7851">
        <w:rPr>
          <w:rFonts w:ascii="Meiryo UI" w:eastAsia="Meiryo UI" w:hAnsi="Meiryo UI" w:hint="eastAsia"/>
          <w:sz w:val="22"/>
        </w:rPr>
        <w:t>を図</w:t>
      </w:r>
      <w:r w:rsidR="00B766D4" w:rsidRPr="008F7851">
        <w:rPr>
          <w:rFonts w:ascii="Meiryo UI" w:eastAsia="Meiryo UI" w:hAnsi="Meiryo UI" w:hint="eastAsia"/>
          <w:sz w:val="22"/>
        </w:rPr>
        <w:t>２</w:t>
      </w:r>
      <w:r w:rsidR="000863C1" w:rsidRPr="008F7851">
        <w:rPr>
          <w:rFonts w:ascii="Meiryo UI" w:eastAsia="Meiryo UI" w:hAnsi="Meiryo UI" w:hint="eastAsia"/>
          <w:sz w:val="22"/>
        </w:rPr>
        <w:t>で比較した</w:t>
      </w:r>
      <w:r w:rsidR="00115303" w:rsidRPr="008F7851">
        <w:rPr>
          <w:rFonts w:ascii="Meiryo UI" w:eastAsia="Meiryo UI" w:hAnsi="Meiryo UI" w:hint="eastAsia"/>
          <w:sz w:val="22"/>
        </w:rPr>
        <w:t>。</w:t>
      </w:r>
    </w:p>
    <w:p w14:paraId="23AD3C00" w14:textId="692E1655" w:rsidR="00F16E0A" w:rsidRPr="008F7851" w:rsidRDefault="00AC7BF2" w:rsidP="00F427B5">
      <w:pPr>
        <w:spacing w:line="360" w:lineRule="exact"/>
        <w:ind w:leftChars="100" w:left="210" w:firstLineChars="100" w:firstLine="220"/>
        <w:rPr>
          <w:rFonts w:ascii="Meiryo UI" w:eastAsia="Meiryo UI" w:hAnsi="Meiryo UI"/>
          <w:sz w:val="22"/>
        </w:rPr>
      </w:pPr>
      <w:r w:rsidRPr="008F7851">
        <w:rPr>
          <w:rFonts w:ascii="Meiryo UI" w:eastAsia="Meiryo UI" w:hAnsi="Meiryo UI" w:hint="eastAsia"/>
          <w:sz w:val="22"/>
        </w:rPr>
        <w:t>3部門の</w:t>
      </w:r>
      <w:r w:rsidR="00F16E0A" w:rsidRPr="008F7851">
        <w:rPr>
          <w:rFonts w:ascii="Meiryo UI" w:eastAsia="Meiryo UI" w:hAnsi="Meiryo UI" w:hint="eastAsia"/>
          <w:sz w:val="22"/>
        </w:rPr>
        <w:t>合計電力量は、</w:t>
      </w:r>
      <w:r w:rsidR="00F427B5" w:rsidRPr="008F7851">
        <w:rPr>
          <w:rFonts w:ascii="Meiryo UI" w:eastAsia="Meiryo UI" w:hAnsi="Meiryo UI" w:hint="eastAsia"/>
          <w:sz w:val="22"/>
        </w:rPr>
        <w:t>都道府県別エネルギー消費統計</w:t>
      </w:r>
      <w:r w:rsidR="00F16E0A" w:rsidRPr="008F7851">
        <w:rPr>
          <w:rFonts w:ascii="Meiryo UI" w:eastAsia="Meiryo UI" w:hAnsi="Meiryo UI" w:hint="eastAsia"/>
          <w:sz w:val="22"/>
        </w:rPr>
        <w:t>が</w:t>
      </w:r>
      <w:r w:rsidR="00F427B5" w:rsidRPr="008F7851">
        <w:rPr>
          <w:rFonts w:ascii="Meiryo UI" w:eastAsia="Meiryo UI" w:hAnsi="Meiryo UI" w:hint="eastAsia"/>
          <w:sz w:val="22"/>
        </w:rPr>
        <w:t>大阪府調査及び電力調査統計（電力需要実績）</w:t>
      </w:r>
      <w:r w:rsidR="00F16E0A" w:rsidRPr="008F7851">
        <w:rPr>
          <w:rFonts w:ascii="Meiryo UI" w:eastAsia="Meiryo UI" w:hAnsi="Meiryo UI" w:hint="eastAsia"/>
          <w:sz w:val="22"/>
        </w:rPr>
        <w:t>に比べて大きい傾向にあり、特に近年ではその差が大きくなっており、2015年度では約7,600千</w:t>
      </w:r>
      <w:r w:rsidR="00C44F6F">
        <w:rPr>
          <w:rFonts w:ascii="Meiryo UI" w:eastAsia="Meiryo UI" w:hAnsi="Meiryo UI" w:hint="eastAsia"/>
          <w:sz w:val="22"/>
        </w:rPr>
        <w:t>kW</w:t>
      </w:r>
      <w:r w:rsidR="00F16E0A" w:rsidRPr="008F7851">
        <w:rPr>
          <w:rFonts w:ascii="Meiryo UI" w:eastAsia="Meiryo UI" w:hAnsi="Meiryo UI" w:hint="eastAsia"/>
          <w:sz w:val="22"/>
        </w:rPr>
        <w:t>（約</w:t>
      </w:r>
      <w:r w:rsidR="00F16E0A" w:rsidRPr="008F7851">
        <w:rPr>
          <w:rFonts w:ascii="Meiryo UI" w:eastAsia="Meiryo UI" w:hAnsi="Meiryo UI"/>
          <w:sz w:val="22"/>
        </w:rPr>
        <w:t>1</w:t>
      </w:r>
      <w:r w:rsidR="00F16E0A" w:rsidRPr="008F7851">
        <w:rPr>
          <w:rFonts w:ascii="Meiryo UI" w:eastAsia="Meiryo UI" w:hAnsi="Meiryo UI" w:hint="eastAsia"/>
          <w:sz w:val="22"/>
        </w:rPr>
        <w:t>4</w:t>
      </w:r>
      <w:r w:rsidR="00F16E0A" w:rsidRPr="008F7851">
        <w:rPr>
          <w:rFonts w:ascii="Meiryo UI" w:eastAsia="Meiryo UI" w:hAnsi="Meiryo UI"/>
          <w:sz w:val="22"/>
        </w:rPr>
        <w:t>％）</w:t>
      </w:r>
      <w:r w:rsidR="00F16E0A" w:rsidRPr="008F7851">
        <w:rPr>
          <w:rFonts w:ascii="Meiryo UI" w:eastAsia="Meiryo UI" w:hAnsi="Meiryo UI" w:hint="eastAsia"/>
          <w:sz w:val="22"/>
        </w:rPr>
        <w:t>の差がある。</w:t>
      </w:r>
    </w:p>
    <w:p w14:paraId="35B35779" w14:textId="7CB35B5F" w:rsidR="00B766D4" w:rsidRPr="008F7851" w:rsidRDefault="00B766D4" w:rsidP="00F427B5">
      <w:pPr>
        <w:spacing w:line="360" w:lineRule="exact"/>
        <w:ind w:firstLineChars="100" w:firstLine="220"/>
        <w:rPr>
          <w:rFonts w:ascii="Meiryo UI" w:eastAsia="Meiryo UI" w:hAnsi="Meiryo UI"/>
          <w:sz w:val="22"/>
        </w:rPr>
      </w:pPr>
    </w:p>
    <w:p w14:paraId="079D4868" w14:textId="2FA3629C" w:rsidR="00F57B81" w:rsidRPr="008F7851" w:rsidRDefault="006716D5" w:rsidP="00115303">
      <w:pPr>
        <w:ind w:firstLineChars="100" w:firstLine="210"/>
        <w:rPr>
          <w:rFonts w:ascii="Meiryo UI" w:eastAsia="Meiryo UI" w:hAnsi="Meiryo UI"/>
        </w:rPr>
      </w:pPr>
      <w:r w:rsidRPr="008F7851">
        <w:rPr>
          <w:rFonts w:ascii="Meiryo UI" w:eastAsia="Meiryo UI" w:hAnsi="Meiryo UI"/>
          <w:noProof/>
        </w:rPr>
        <w:drawing>
          <wp:inline distT="0" distB="0" distL="0" distR="0" wp14:anchorId="52A98B84" wp14:editId="782669B2">
            <wp:extent cx="5543550" cy="2950706"/>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7996" cy="2953072"/>
                    </a:xfrm>
                    <a:prstGeom prst="rect">
                      <a:avLst/>
                    </a:prstGeom>
                    <a:noFill/>
                    <a:ln>
                      <a:noFill/>
                    </a:ln>
                  </pic:spPr>
                </pic:pic>
              </a:graphicData>
            </a:graphic>
          </wp:inline>
        </w:drawing>
      </w:r>
    </w:p>
    <w:p w14:paraId="223B2EF8" w14:textId="721D14F1" w:rsidR="00F427B5" w:rsidRPr="008F7851" w:rsidRDefault="00F57B81" w:rsidP="00AC7BF2">
      <w:pPr>
        <w:spacing w:beforeLines="50" w:before="180"/>
        <w:jc w:val="center"/>
        <w:rPr>
          <w:rFonts w:ascii="Meiryo UI" w:eastAsia="Meiryo UI" w:hAnsi="Meiryo UI"/>
          <w:sz w:val="22"/>
        </w:rPr>
      </w:pPr>
      <w:r w:rsidRPr="008F7851">
        <w:rPr>
          <w:rFonts w:ascii="Meiryo UI" w:eastAsia="Meiryo UI" w:hAnsi="Meiryo UI" w:hint="eastAsia"/>
        </w:rPr>
        <w:t>図２　産業・業務・家庭部門の合計電力量</w:t>
      </w:r>
      <w:r w:rsidRPr="008F7851">
        <w:rPr>
          <w:rFonts w:ascii="Meiryo UI" w:eastAsia="Meiryo UI" w:hAnsi="Meiryo UI"/>
        </w:rPr>
        <w:t>の比較</w:t>
      </w:r>
      <w:r w:rsidR="00F427B5" w:rsidRPr="008F7851">
        <w:rPr>
          <w:rFonts w:ascii="Meiryo UI" w:eastAsia="Meiryo UI" w:hAnsi="Meiryo UI"/>
          <w:sz w:val="22"/>
        </w:rPr>
        <w:br w:type="page"/>
      </w:r>
    </w:p>
    <w:p w14:paraId="6879AA8D" w14:textId="216FC451" w:rsidR="005509FE" w:rsidRPr="008F7851" w:rsidRDefault="00106C8B" w:rsidP="00EC61F9">
      <w:pPr>
        <w:spacing w:line="360" w:lineRule="exact"/>
        <w:ind w:leftChars="100" w:left="210" w:firstLineChars="100" w:firstLine="220"/>
        <w:rPr>
          <w:rFonts w:ascii="Meiryo UI" w:eastAsia="Meiryo UI" w:hAnsi="Meiryo UI"/>
          <w:sz w:val="22"/>
        </w:rPr>
      </w:pPr>
      <w:r w:rsidRPr="008F7851">
        <w:rPr>
          <w:rFonts w:ascii="Meiryo UI" w:eastAsia="Meiryo UI" w:hAnsi="Meiryo UI"/>
          <w:noProof/>
          <w:sz w:val="22"/>
        </w:rPr>
        <w:drawing>
          <wp:anchor distT="0" distB="0" distL="114300" distR="114300" simplePos="0" relativeHeight="251708416" behindDoc="0" locked="0" layoutInCell="1" allowOverlap="1" wp14:anchorId="33818952" wp14:editId="59C4662A">
            <wp:simplePos x="0" y="0"/>
            <wp:positionH relativeFrom="margin">
              <wp:posOffset>3138170</wp:posOffset>
            </wp:positionH>
            <wp:positionV relativeFrom="paragraph">
              <wp:posOffset>794385</wp:posOffset>
            </wp:positionV>
            <wp:extent cx="2724150" cy="1971040"/>
            <wp:effectExtent l="0" t="0" r="0" b="0"/>
            <wp:wrapSquare wrapText="bothSides"/>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724150" cy="1971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4312" w:rsidRPr="008F7851">
        <w:rPr>
          <w:rFonts w:ascii="Meiryo UI" w:eastAsia="Meiryo UI" w:hAnsi="Meiryo UI" w:hint="eastAsia"/>
          <w:sz w:val="22"/>
        </w:rPr>
        <w:t>都道府県別エネルギー消費統計は需要側の使用実績についての調査を基にした推計値であるが、</w:t>
      </w:r>
      <w:r w:rsidRPr="008F7851">
        <w:rPr>
          <w:rFonts w:ascii="Meiryo UI" w:eastAsia="Meiryo UI" w:hAnsi="Meiryo UI" w:hint="eastAsia"/>
          <w:sz w:val="22"/>
        </w:rPr>
        <w:t>大阪府調査</w:t>
      </w:r>
      <w:r w:rsidR="005509FE" w:rsidRPr="008F7851">
        <w:rPr>
          <w:rFonts w:ascii="Meiryo UI" w:eastAsia="Meiryo UI" w:hAnsi="Meiryo UI" w:hint="eastAsia"/>
          <w:sz w:val="22"/>
        </w:rPr>
        <w:t>及び電力調査統計（電力需要実績）</w:t>
      </w:r>
      <w:r w:rsidR="00CF76DB" w:rsidRPr="008F7851">
        <w:rPr>
          <w:rFonts w:ascii="Meiryo UI" w:eastAsia="Meiryo UI" w:hAnsi="Meiryo UI" w:hint="eastAsia"/>
          <w:sz w:val="22"/>
        </w:rPr>
        <w:t>は</w:t>
      </w:r>
      <w:r w:rsidR="00465953" w:rsidRPr="008F7851">
        <w:rPr>
          <w:rFonts w:ascii="Meiryo UI" w:eastAsia="Meiryo UI" w:hAnsi="Meiryo UI" w:hint="eastAsia"/>
          <w:sz w:val="22"/>
        </w:rPr>
        <w:t>電気事業者の供給実績に基づく</w:t>
      </w:r>
      <w:r w:rsidR="005509FE" w:rsidRPr="008F7851">
        <w:rPr>
          <w:rFonts w:ascii="Meiryo UI" w:eastAsia="Meiryo UI" w:hAnsi="Meiryo UI" w:hint="eastAsia"/>
          <w:sz w:val="22"/>
        </w:rPr>
        <w:t>値である</w:t>
      </w:r>
      <w:r w:rsidR="004D4312" w:rsidRPr="008F7851">
        <w:rPr>
          <w:rFonts w:ascii="Meiryo UI" w:eastAsia="Meiryo UI" w:hAnsi="Meiryo UI" w:hint="eastAsia"/>
          <w:sz w:val="22"/>
        </w:rPr>
        <w:t>ため</w:t>
      </w:r>
      <w:r w:rsidR="005509FE" w:rsidRPr="008F7851">
        <w:rPr>
          <w:rFonts w:ascii="Meiryo UI" w:eastAsia="Meiryo UI" w:hAnsi="Meiryo UI" w:hint="eastAsia"/>
          <w:sz w:val="22"/>
        </w:rPr>
        <w:t>、</w:t>
      </w:r>
      <w:r w:rsidRPr="008F7851">
        <w:rPr>
          <w:rFonts w:ascii="Meiryo UI" w:eastAsia="Meiryo UI" w:hAnsi="Meiryo UI" w:hint="eastAsia"/>
          <w:sz w:val="22"/>
        </w:rPr>
        <w:t>大阪府調査</w:t>
      </w:r>
      <w:r w:rsidR="004E00E5" w:rsidRPr="008F7851">
        <w:rPr>
          <w:rFonts w:ascii="Meiryo UI" w:eastAsia="Meiryo UI" w:hAnsi="Meiryo UI" w:hint="eastAsia"/>
          <w:sz w:val="22"/>
        </w:rPr>
        <w:t>及び電力調査統計（電力需要実績）の</w:t>
      </w:r>
      <w:r w:rsidR="000863C1" w:rsidRPr="008F7851">
        <w:rPr>
          <w:rFonts w:ascii="Meiryo UI" w:eastAsia="Meiryo UI" w:hAnsi="Meiryo UI" w:hint="eastAsia"/>
          <w:sz w:val="22"/>
        </w:rPr>
        <w:t>値</w:t>
      </w:r>
      <w:r w:rsidR="004E00E5" w:rsidRPr="008F7851">
        <w:rPr>
          <w:rFonts w:ascii="Meiryo UI" w:eastAsia="Meiryo UI" w:hAnsi="Meiryo UI" w:hint="eastAsia"/>
          <w:sz w:val="22"/>
        </w:rPr>
        <w:t>を使用することでより実態に近づくと考えられる。</w:t>
      </w:r>
    </w:p>
    <w:p w14:paraId="264CE2FF" w14:textId="395F8B4C" w:rsidR="007A6156" w:rsidRPr="008F7851" w:rsidRDefault="007A6156" w:rsidP="00EC61F9">
      <w:pPr>
        <w:spacing w:line="360" w:lineRule="exact"/>
        <w:ind w:firstLineChars="100" w:firstLine="220"/>
        <w:rPr>
          <w:rFonts w:ascii="Meiryo UI" w:eastAsia="Meiryo UI" w:hAnsi="Meiryo UI"/>
          <w:sz w:val="22"/>
        </w:rPr>
      </w:pPr>
    </w:p>
    <w:p w14:paraId="68D2D5C0" w14:textId="20CAC1D8" w:rsidR="00F16E0A" w:rsidRPr="008F7851" w:rsidRDefault="00F16E0A" w:rsidP="00EC61F9">
      <w:pPr>
        <w:spacing w:line="360" w:lineRule="exact"/>
        <w:ind w:leftChars="100" w:left="210" w:rightChars="2091" w:right="4391" w:firstLineChars="100" w:firstLine="220"/>
        <w:rPr>
          <w:rFonts w:ascii="Meiryo UI" w:eastAsia="Meiryo UI" w:hAnsi="Meiryo UI"/>
          <w:sz w:val="22"/>
        </w:rPr>
      </w:pPr>
      <w:r w:rsidRPr="008F7851">
        <w:rPr>
          <w:rFonts w:ascii="Meiryo UI" w:eastAsia="Meiryo UI" w:hAnsi="Meiryo UI" w:hint="eastAsia"/>
          <w:sz w:val="22"/>
        </w:rPr>
        <w:t>そこで、</w:t>
      </w:r>
      <w:r w:rsidR="001507FA" w:rsidRPr="008F7851">
        <w:rPr>
          <w:rFonts w:ascii="Meiryo UI" w:eastAsia="Meiryo UI" w:hAnsi="Meiryo UI" w:hint="eastAsia"/>
          <w:sz w:val="22"/>
        </w:rPr>
        <w:t>都道府県別エネルギー消費統計の</w:t>
      </w:r>
      <w:r w:rsidR="00F427B5" w:rsidRPr="008F7851">
        <w:rPr>
          <w:rFonts w:ascii="Meiryo UI" w:eastAsia="Meiryo UI" w:hAnsi="Meiryo UI" w:hint="eastAsia"/>
          <w:sz w:val="22"/>
        </w:rPr>
        <w:t>３部門の</w:t>
      </w:r>
      <w:r w:rsidR="000863C1" w:rsidRPr="008F7851">
        <w:rPr>
          <w:rFonts w:ascii="Meiryo UI" w:eastAsia="Meiryo UI" w:hAnsi="Meiryo UI" w:hint="eastAsia"/>
          <w:sz w:val="22"/>
        </w:rPr>
        <w:t>合計</w:t>
      </w:r>
      <w:r w:rsidR="004C787E" w:rsidRPr="008F7851">
        <w:rPr>
          <w:rFonts w:ascii="Meiryo UI" w:eastAsia="Meiryo UI" w:hAnsi="Meiryo UI" w:hint="eastAsia"/>
          <w:sz w:val="22"/>
        </w:rPr>
        <w:t>電力量を</w:t>
      </w:r>
      <w:r w:rsidR="004D4312" w:rsidRPr="008F7851">
        <w:rPr>
          <w:rFonts w:ascii="Meiryo UI" w:eastAsia="Meiryo UI" w:hAnsi="Meiryo UI" w:hint="eastAsia"/>
          <w:sz w:val="22"/>
        </w:rPr>
        <w:t>府の調査及び電力調査統計（電力需要実績）</w:t>
      </w:r>
      <w:r w:rsidR="00EE05A9" w:rsidRPr="008F7851">
        <w:rPr>
          <w:rFonts w:ascii="Meiryo UI" w:eastAsia="Meiryo UI" w:hAnsi="Meiryo UI" w:hint="eastAsia"/>
          <w:sz w:val="22"/>
        </w:rPr>
        <w:t>の</w:t>
      </w:r>
      <w:r w:rsidR="000863C1" w:rsidRPr="008F7851">
        <w:rPr>
          <w:rFonts w:ascii="Meiryo UI" w:eastAsia="Meiryo UI" w:hAnsi="Meiryo UI" w:hint="eastAsia"/>
          <w:sz w:val="22"/>
        </w:rPr>
        <w:t>値</w:t>
      </w:r>
      <w:r w:rsidR="00EE05A9" w:rsidRPr="008F7851">
        <w:rPr>
          <w:rFonts w:ascii="Meiryo UI" w:eastAsia="Meiryo UI" w:hAnsi="Meiryo UI" w:hint="eastAsia"/>
          <w:sz w:val="22"/>
        </w:rPr>
        <w:t>に入れ替えて</w:t>
      </w:r>
      <w:r w:rsidR="00AF725E" w:rsidRPr="008F7851">
        <w:rPr>
          <w:rFonts w:ascii="Meiryo UI" w:eastAsia="Meiryo UI" w:hAnsi="Meiryo UI" w:hint="eastAsia"/>
          <w:sz w:val="22"/>
        </w:rPr>
        <w:t>二酸化炭素排出量を算出</w:t>
      </w:r>
      <w:r w:rsidR="000863C1" w:rsidRPr="008F7851">
        <w:rPr>
          <w:rFonts w:ascii="Meiryo UI" w:eastAsia="Meiryo UI" w:hAnsi="Meiryo UI" w:hint="eastAsia"/>
          <w:sz w:val="22"/>
        </w:rPr>
        <w:t>し</w:t>
      </w:r>
      <w:r w:rsidRPr="008F7851">
        <w:rPr>
          <w:rFonts w:ascii="Meiryo UI" w:eastAsia="Meiryo UI" w:hAnsi="Meiryo UI" w:hint="eastAsia"/>
          <w:sz w:val="22"/>
        </w:rPr>
        <w:t>た</w:t>
      </w:r>
      <w:r w:rsidR="00F427B5" w:rsidRPr="008F7851">
        <w:rPr>
          <w:rFonts w:ascii="Meiryo UI" w:eastAsia="Meiryo UI" w:hAnsi="Meiryo UI" w:hint="eastAsia"/>
          <w:sz w:val="22"/>
        </w:rPr>
        <w:t>（方法３）</w:t>
      </w:r>
      <w:r w:rsidR="000863C1" w:rsidRPr="008F7851">
        <w:rPr>
          <w:rFonts w:ascii="Meiryo UI" w:eastAsia="Meiryo UI" w:hAnsi="Meiryo UI" w:hint="eastAsia"/>
          <w:sz w:val="22"/>
        </w:rPr>
        <w:t>（図１、図３のとおり）</w:t>
      </w:r>
      <w:r w:rsidRPr="008F7851">
        <w:rPr>
          <w:rFonts w:ascii="Meiryo UI" w:eastAsia="Meiryo UI" w:hAnsi="Meiryo UI" w:hint="eastAsia"/>
          <w:sz w:val="22"/>
        </w:rPr>
        <w:t>。</w:t>
      </w:r>
    </w:p>
    <w:p w14:paraId="3108E821" w14:textId="043BB3E6" w:rsidR="00EC61F9" w:rsidRPr="008F7851" w:rsidRDefault="00F427B5" w:rsidP="00EC61F9">
      <w:pPr>
        <w:spacing w:line="360" w:lineRule="exact"/>
        <w:ind w:leftChars="100" w:left="210" w:rightChars="2091" w:right="4391" w:firstLineChars="100" w:firstLine="220"/>
        <w:rPr>
          <w:rFonts w:ascii="Meiryo UI" w:eastAsia="Meiryo UI" w:hAnsi="Meiryo UI"/>
          <w:sz w:val="22"/>
        </w:rPr>
      </w:pPr>
      <w:r w:rsidRPr="008F7851">
        <w:rPr>
          <w:rFonts w:ascii="Meiryo UI" w:eastAsia="Meiryo UI" w:hAnsi="Meiryo UI" w:hint="eastAsia"/>
          <w:noProof/>
          <w:sz w:val="22"/>
        </w:rPr>
        <mc:AlternateContent>
          <mc:Choice Requires="wps">
            <w:drawing>
              <wp:anchor distT="0" distB="0" distL="114300" distR="114300" simplePos="0" relativeHeight="251705344" behindDoc="0" locked="0" layoutInCell="1" allowOverlap="1" wp14:anchorId="1E8193B1" wp14:editId="467A0061">
                <wp:simplePos x="0" y="0"/>
                <wp:positionH relativeFrom="margin">
                  <wp:posOffset>3524250</wp:posOffset>
                </wp:positionH>
                <wp:positionV relativeFrom="paragraph">
                  <wp:posOffset>508635</wp:posOffset>
                </wp:positionV>
                <wp:extent cx="914400" cy="2857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noFill/>
                        </a:ln>
                      </wps:spPr>
                      <wps:txbx>
                        <w:txbxContent>
                          <w:p w14:paraId="671E72B1" w14:textId="20EB9A4A" w:rsidR="00EC61F9" w:rsidRPr="008F7851" w:rsidRDefault="00EC61F9">
                            <w:r w:rsidRPr="008F7851">
                              <w:rPr>
                                <w:rFonts w:ascii="Meiryo UI" w:eastAsia="Meiryo UI" w:hAnsi="Meiryo UI" w:hint="eastAsia"/>
                              </w:rPr>
                              <w:t>図３　電力量の入れ替えイメージ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8193B1" id="_x0000_t202" coordsize="21600,21600" o:spt="202" path="m,l,21600r21600,l21600,xe">
                <v:stroke joinstyle="miter"/>
                <v:path gradientshapeok="t" o:connecttype="rect"/>
              </v:shapetype>
              <v:shape id="テキスト ボックス 15" o:spid="_x0000_s1029" type="#_x0000_t202" style="position:absolute;left:0;text-align:left;margin-left:277.5pt;margin-top:40.05pt;width:1in;height:22.5pt;z-index:25170534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" fillcolor="white [3201]" stroked="f" strokeweight=".5pt">
                <v:textbox>
                  <w:txbxContent>
                    <w:p w14:paraId="671E72B1" w14:textId="20EB9A4A" w:rsidR="00EC61F9" w:rsidRPr="008F7851" w:rsidRDefault="00EC61F9">
                      <w:r w:rsidRPr="008F7851">
                        <w:rPr>
                          <w:rFonts w:ascii="Meiryo UI" w:eastAsia="Meiryo UI" w:hAnsi="Meiryo UI" w:hint="eastAsia"/>
                        </w:rPr>
                        <w:t>図３　電力量の入れ替えイメージ</w:t>
                      </w:r>
                    </w:p>
                  </w:txbxContent>
                </v:textbox>
                <w10:wrap anchorx="margin"/>
              </v:shape>
            </w:pict>
          </mc:Fallback>
        </mc:AlternateContent>
      </w:r>
      <w:r w:rsidR="00233D45" w:rsidRPr="008F7851">
        <w:rPr>
          <w:rFonts w:ascii="Meiryo UI" w:eastAsia="Meiryo UI" w:hAnsi="Meiryo UI" w:hint="eastAsia"/>
          <w:sz w:val="22"/>
        </w:rPr>
        <w:t>方法1</w:t>
      </w:r>
      <w:r w:rsidR="004C787E" w:rsidRPr="008F7851">
        <w:rPr>
          <w:rFonts w:ascii="Meiryo UI" w:eastAsia="Meiryo UI" w:hAnsi="Meiryo UI" w:hint="eastAsia"/>
          <w:sz w:val="22"/>
        </w:rPr>
        <w:t>と</w:t>
      </w:r>
      <w:r w:rsidR="00F16E0A" w:rsidRPr="008F7851">
        <w:rPr>
          <w:rFonts w:ascii="Meiryo UI" w:eastAsia="Meiryo UI" w:hAnsi="Meiryo UI" w:hint="eastAsia"/>
          <w:sz w:val="22"/>
        </w:rPr>
        <w:t>方法３による排出量を比較すると</w:t>
      </w:r>
      <w:r w:rsidR="009800BB" w:rsidRPr="008F7851">
        <w:rPr>
          <w:rFonts w:ascii="Meiryo UI" w:eastAsia="Meiryo UI" w:hAnsi="Meiryo UI"/>
          <w:sz w:val="22"/>
        </w:rPr>
        <w:t>2015年度</w:t>
      </w:r>
      <w:r w:rsidR="009800BB" w:rsidRPr="008F7851">
        <w:rPr>
          <w:rFonts w:ascii="Meiryo UI" w:eastAsia="Meiryo UI" w:hAnsi="Meiryo UI" w:hint="eastAsia"/>
          <w:sz w:val="22"/>
        </w:rPr>
        <w:t>の</w:t>
      </w:r>
      <w:r w:rsidR="001507FA" w:rsidRPr="008F7851">
        <w:rPr>
          <w:rFonts w:ascii="Meiryo UI" w:eastAsia="Meiryo UI" w:hAnsi="Meiryo UI" w:hint="eastAsia"/>
          <w:sz w:val="22"/>
        </w:rPr>
        <w:t>二酸化炭素排出量の</w:t>
      </w:r>
      <w:r w:rsidR="004C787E" w:rsidRPr="008F7851">
        <w:rPr>
          <w:rFonts w:ascii="Meiryo UI" w:eastAsia="Meiryo UI" w:hAnsi="Meiryo UI" w:hint="eastAsia"/>
          <w:sz w:val="22"/>
        </w:rPr>
        <w:t>差は約150</w:t>
      </w:r>
      <w:r w:rsidR="004C787E" w:rsidRPr="008F7851">
        <w:rPr>
          <w:rFonts w:ascii="Meiryo UI" w:eastAsia="Meiryo UI" w:hAnsi="Meiryo UI"/>
          <w:sz w:val="22"/>
        </w:rPr>
        <w:t>万トン（</w:t>
      </w:r>
      <w:r w:rsidR="004C787E" w:rsidRPr="008F7851">
        <w:rPr>
          <w:rFonts w:ascii="Meiryo UI" w:eastAsia="Meiryo UI" w:hAnsi="Meiryo UI" w:hint="eastAsia"/>
          <w:sz w:val="22"/>
        </w:rPr>
        <w:t>約4</w:t>
      </w:r>
      <w:r w:rsidR="004C787E" w:rsidRPr="008F7851">
        <w:rPr>
          <w:rFonts w:ascii="Meiryo UI" w:eastAsia="Meiryo UI" w:hAnsi="Meiryo UI"/>
          <w:sz w:val="22"/>
        </w:rPr>
        <w:t>％）</w:t>
      </w:r>
      <w:r w:rsidR="00D8140A" w:rsidRPr="008F7851">
        <w:rPr>
          <w:rFonts w:ascii="Meiryo UI" w:eastAsia="Meiryo UI" w:hAnsi="Meiryo UI" w:hint="eastAsia"/>
          <w:sz w:val="22"/>
        </w:rPr>
        <w:t>となった</w:t>
      </w:r>
      <w:r w:rsidR="004C787E" w:rsidRPr="008F7851">
        <w:rPr>
          <w:rFonts w:ascii="Meiryo UI" w:eastAsia="Meiryo UI" w:hAnsi="Meiryo UI" w:hint="eastAsia"/>
          <w:sz w:val="22"/>
        </w:rPr>
        <w:t>。</w:t>
      </w:r>
    </w:p>
    <w:p w14:paraId="40C0C430" w14:textId="0B149E48" w:rsidR="00BE5D4C" w:rsidRPr="008F7851" w:rsidRDefault="00BE5D4C" w:rsidP="00115303">
      <w:pPr>
        <w:ind w:firstLineChars="100" w:firstLine="210"/>
        <w:rPr>
          <w:rFonts w:ascii="Meiryo UI" w:eastAsia="Meiryo UI" w:hAnsi="Meiryo UI"/>
        </w:rPr>
      </w:pPr>
      <w:r w:rsidRPr="008F7851">
        <w:rPr>
          <w:rFonts w:ascii="Meiryo UI" w:eastAsia="Meiryo UI" w:hAnsi="Meiryo UI" w:hint="eastAsia"/>
          <w:noProof/>
        </w:rPr>
        <mc:AlternateContent>
          <mc:Choice Requires="wps">
            <w:drawing>
              <wp:anchor distT="0" distB="0" distL="114300" distR="114300" simplePos="0" relativeHeight="251675648" behindDoc="0" locked="0" layoutInCell="1" allowOverlap="1" wp14:anchorId="1EC6D11F" wp14:editId="2318B051">
                <wp:simplePos x="0" y="0"/>
                <wp:positionH relativeFrom="margin">
                  <wp:posOffset>-62230</wp:posOffset>
                </wp:positionH>
                <wp:positionV relativeFrom="paragraph">
                  <wp:posOffset>213360</wp:posOffset>
                </wp:positionV>
                <wp:extent cx="5905500" cy="1714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905500" cy="1714500"/>
                        </a:xfrm>
                        <a:prstGeom prst="rect">
                          <a:avLst/>
                        </a:prstGeom>
                        <a:solidFill>
                          <a:schemeClr val="lt1"/>
                        </a:solidFill>
                        <a:ln w="6350">
                          <a:solidFill>
                            <a:prstClr val="black"/>
                          </a:solidFill>
                        </a:ln>
                      </wps:spPr>
                      <wps:txbx>
                        <w:txbxContent>
                          <w:p w14:paraId="71D67787" w14:textId="7E5ED2A4" w:rsidR="00BE5D4C" w:rsidRPr="008F7851" w:rsidRDefault="00B759DC" w:rsidP="00BE5D4C">
                            <w:pPr>
                              <w:rPr>
                                <w:rFonts w:ascii="Meiryo UI" w:eastAsia="Meiryo UI" w:hAnsi="Meiryo UI"/>
                              </w:rPr>
                            </w:pPr>
                            <w:r w:rsidRPr="008F7851">
                              <w:rPr>
                                <w:rFonts w:ascii="Meiryo UI" w:eastAsia="Meiryo UI" w:hAnsi="Meiryo UI" w:hint="eastAsia"/>
                              </w:rPr>
                              <w:t>＜</w:t>
                            </w:r>
                            <w:r w:rsidR="00BD6212" w:rsidRPr="008F7851">
                              <w:rPr>
                                <w:rFonts w:ascii="Meiryo UI" w:eastAsia="Meiryo UI" w:hAnsi="Meiryo UI" w:hint="eastAsia"/>
                              </w:rPr>
                              <w:t>参考</w:t>
                            </w:r>
                            <w:r w:rsidR="00F45DCE" w:rsidRPr="008F7851">
                              <w:rPr>
                                <w:rFonts w:ascii="Meiryo UI" w:eastAsia="Meiryo UI" w:hAnsi="Meiryo UI" w:hint="eastAsia"/>
                              </w:rPr>
                              <w:t>３</w:t>
                            </w:r>
                            <w:r w:rsidRPr="008F7851">
                              <w:rPr>
                                <w:rFonts w:ascii="Meiryo UI" w:eastAsia="Meiryo UI" w:hAnsi="Meiryo UI" w:hint="eastAsia"/>
                              </w:rPr>
                              <w:t>＞</w:t>
                            </w:r>
                            <w:r w:rsidR="00106C8B" w:rsidRPr="008F7851">
                              <w:rPr>
                                <w:rFonts w:ascii="Meiryo UI" w:eastAsia="Meiryo UI" w:hAnsi="Meiryo UI" w:hint="eastAsia"/>
                              </w:rPr>
                              <w:t>「</w:t>
                            </w:r>
                            <w:r w:rsidR="00843DD9" w:rsidRPr="008F7851">
                              <w:rPr>
                                <w:rFonts w:ascii="Meiryo UI" w:eastAsia="Meiryo UI" w:hAnsi="Meiryo UI" w:hint="eastAsia"/>
                              </w:rPr>
                              <w:t>大阪府</w:t>
                            </w:r>
                            <w:r w:rsidR="00BE5D4C" w:rsidRPr="008F7851">
                              <w:rPr>
                                <w:rFonts w:ascii="Meiryo UI" w:eastAsia="Meiryo UI" w:hAnsi="Meiryo UI" w:hint="eastAsia"/>
                              </w:rPr>
                              <w:t>調査及び電力調査統計（電力需要実績）</w:t>
                            </w:r>
                            <w:r w:rsidR="00106C8B" w:rsidRPr="008F7851">
                              <w:rPr>
                                <w:rFonts w:ascii="Meiryo UI" w:eastAsia="Meiryo UI" w:hAnsi="Meiryo UI" w:hint="eastAsia"/>
                              </w:rPr>
                              <w:t>」について</w:t>
                            </w:r>
                          </w:p>
                          <w:p w14:paraId="4BB45786" w14:textId="17DC4300" w:rsidR="00BE5D4C" w:rsidRPr="008F7851" w:rsidRDefault="00BE5D4C" w:rsidP="00BD6212">
                            <w:pPr>
                              <w:ind w:firstLineChars="100" w:firstLine="210"/>
                              <w:rPr>
                                <w:rFonts w:ascii="Meiryo UI" w:eastAsia="Meiryo UI" w:hAnsi="Meiryo UI"/>
                              </w:rPr>
                            </w:pPr>
                            <w:r w:rsidRPr="008F7851">
                              <w:rPr>
                                <w:rFonts w:ascii="Meiryo UI" w:eastAsia="Meiryo UI" w:hAnsi="Meiryo UI" w:hint="eastAsia"/>
                              </w:rPr>
                              <w:t>・2015</w:t>
                            </w:r>
                            <w:r w:rsidR="00BD6212" w:rsidRPr="008F7851">
                              <w:rPr>
                                <w:rFonts w:ascii="Meiryo UI" w:eastAsia="Meiryo UI" w:hAnsi="Meiryo UI" w:hint="eastAsia"/>
                              </w:rPr>
                              <w:t>年度まで</w:t>
                            </w:r>
                            <w:r w:rsidR="00106C8B" w:rsidRPr="008F7851">
                              <w:rPr>
                                <w:rFonts w:ascii="Meiryo UI" w:eastAsia="Meiryo UI" w:hAnsi="Meiryo UI" w:hint="eastAsia"/>
                              </w:rPr>
                              <w:t>：</w:t>
                            </w:r>
                            <w:r w:rsidR="00BD6212" w:rsidRPr="008F7851">
                              <w:rPr>
                                <w:rFonts w:ascii="Meiryo UI" w:eastAsia="Meiryo UI" w:hAnsi="Meiryo UI" w:hint="eastAsia"/>
                              </w:rPr>
                              <w:t>大阪府が電気事業者へ照会して得た</w:t>
                            </w:r>
                            <w:r w:rsidR="00465953" w:rsidRPr="008F7851">
                              <w:rPr>
                                <w:rFonts w:ascii="Meiryo UI" w:eastAsia="Meiryo UI" w:hAnsi="Meiryo UI" w:hint="eastAsia"/>
                              </w:rPr>
                              <w:t>販売電力量</w:t>
                            </w:r>
                          </w:p>
                          <w:p w14:paraId="608E95A8" w14:textId="7AF29382" w:rsidR="00BE5D4C" w:rsidRPr="008F7851" w:rsidRDefault="00BE5D4C" w:rsidP="00BD6212">
                            <w:pPr>
                              <w:ind w:leftChars="202" w:left="424"/>
                              <w:rPr>
                                <w:rFonts w:ascii="Meiryo UI" w:eastAsia="Meiryo UI" w:hAnsi="Meiryo UI"/>
                              </w:rPr>
                            </w:pPr>
                            <w:r w:rsidRPr="008F7851">
                              <w:rPr>
                                <w:rFonts w:ascii="Meiryo UI" w:eastAsia="Meiryo UI" w:hAnsi="Meiryo UI"/>
                              </w:rPr>
                              <w:t>2004年度までは関西電力</w:t>
                            </w:r>
                            <w:r w:rsidRPr="008F7851">
                              <w:rPr>
                                <w:rFonts w:ascii="Meiryo UI" w:eastAsia="Meiryo UI" w:hAnsi="Meiryo UI" w:hint="eastAsia"/>
                              </w:rPr>
                              <w:t>㈱</w:t>
                            </w:r>
                            <w:r w:rsidRPr="008F7851">
                              <w:rPr>
                                <w:rFonts w:ascii="Meiryo UI" w:eastAsia="Meiryo UI" w:hAnsi="Meiryo UI"/>
                              </w:rPr>
                              <w:t>のみ、電力の一部自由化に伴い、2005年度からは複数の小売電気事業者へ照会</w:t>
                            </w:r>
                            <w:r w:rsidRPr="008F7851">
                              <w:rPr>
                                <w:rFonts w:ascii="Meiryo UI" w:eastAsia="Meiryo UI" w:hAnsi="Meiryo UI" w:hint="eastAsia"/>
                              </w:rPr>
                              <w:t>を実施。</w:t>
                            </w:r>
                          </w:p>
                          <w:p w14:paraId="59103009" w14:textId="47FBF6D8" w:rsidR="00BE5D4C" w:rsidRPr="008F7851" w:rsidRDefault="00BE5D4C" w:rsidP="00BD6212">
                            <w:pPr>
                              <w:ind w:firstLineChars="100" w:firstLine="210"/>
                              <w:rPr>
                                <w:rFonts w:ascii="Meiryo UI" w:eastAsia="Meiryo UI" w:hAnsi="Meiryo UI"/>
                              </w:rPr>
                            </w:pPr>
                            <w:r w:rsidRPr="008F7851">
                              <w:rPr>
                                <w:rFonts w:ascii="Meiryo UI" w:eastAsia="Meiryo UI" w:hAnsi="Meiryo UI" w:hint="eastAsia"/>
                              </w:rPr>
                              <w:t>・2016年度以降</w:t>
                            </w:r>
                            <w:r w:rsidR="00106C8B" w:rsidRPr="008F7851">
                              <w:rPr>
                                <w:rFonts w:ascii="Meiryo UI" w:eastAsia="Meiryo UI" w:hAnsi="Meiryo UI" w:hint="eastAsia"/>
                              </w:rPr>
                              <w:t>：</w:t>
                            </w:r>
                            <w:r w:rsidR="00465953" w:rsidRPr="008F7851">
                              <w:rPr>
                                <w:rFonts w:ascii="Meiryo UI" w:eastAsia="Meiryo UI" w:hAnsi="Meiryo UI" w:hint="eastAsia"/>
                              </w:rPr>
                              <w:t>電力調査統計</w:t>
                            </w:r>
                            <w:r w:rsidR="00106C8B" w:rsidRPr="008F7851">
                              <w:rPr>
                                <w:rFonts w:ascii="Meiryo UI" w:eastAsia="Meiryo UI" w:hAnsi="Meiryo UI" w:hint="eastAsia"/>
                              </w:rPr>
                              <w:t>（経済産業省）</w:t>
                            </w:r>
                            <w:r w:rsidR="00465953" w:rsidRPr="008F7851">
                              <w:rPr>
                                <w:rFonts w:ascii="Meiryo UI" w:eastAsia="Meiryo UI" w:hAnsi="Meiryo UI" w:hint="eastAsia"/>
                              </w:rPr>
                              <w:t>の「</w:t>
                            </w:r>
                            <w:r w:rsidRPr="008F7851">
                              <w:rPr>
                                <w:rFonts w:ascii="Meiryo UI" w:eastAsia="Meiryo UI" w:hAnsi="Meiryo UI"/>
                              </w:rPr>
                              <w:t>都道府県別電力需要実績</w:t>
                            </w:r>
                            <w:r w:rsidR="00465953" w:rsidRPr="008F7851">
                              <w:rPr>
                                <w:rFonts w:ascii="Meiryo UI" w:eastAsia="Meiryo UI" w:hAnsi="Meiryo UI" w:hint="eastAsia"/>
                              </w:rPr>
                              <w:t>」</w:t>
                            </w:r>
                            <w:r w:rsidRPr="008F7851">
                              <w:rPr>
                                <w:rFonts w:ascii="Meiryo UI" w:eastAsia="Meiryo UI" w:hAnsi="Meiryo UI" w:hint="eastAsia"/>
                              </w:rPr>
                              <w:t>の</w:t>
                            </w:r>
                            <w:r w:rsidR="00465953" w:rsidRPr="008F7851">
                              <w:rPr>
                                <w:rFonts w:ascii="Meiryo UI" w:eastAsia="Meiryo UI" w:hAnsi="Meiryo UI" w:hint="eastAsia"/>
                              </w:rPr>
                              <w:t>電力需要量</w:t>
                            </w:r>
                          </w:p>
                          <w:p w14:paraId="5AE2E1A4" w14:textId="5D0FB996" w:rsidR="00BE5D4C" w:rsidRPr="008F7851" w:rsidRDefault="00BE5D4C" w:rsidP="00BD6212">
                            <w:pPr>
                              <w:ind w:leftChars="202" w:left="424"/>
                            </w:pPr>
                            <w:r w:rsidRPr="008F7851">
                              <w:rPr>
                                <w:rFonts w:ascii="Meiryo UI" w:eastAsia="Meiryo UI" w:hAnsi="Meiryo UI" w:hint="eastAsia"/>
                              </w:rPr>
                              <w:t>改正電気事業法の施行に伴い、</w:t>
                            </w:r>
                            <w:r w:rsidRPr="008F7851">
                              <w:rPr>
                                <w:rFonts w:ascii="Meiryo UI" w:eastAsia="Meiryo UI" w:hAnsi="Meiryo UI"/>
                              </w:rPr>
                              <w:t>2016年</w:t>
                            </w:r>
                            <w:r w:rsidRPr="008F7851">
                              <w:rPr>
                                <w:rFonts w:ascii="Meiryo UI" w:eastAsia="Meiryo UI" w:hAnsi="Meiryo UI" w:hint="eastAsia"/>
                              </w:rPr>
                              <w:t>４月実績分から</w:t>
                            </w:r>
                            <w:r w:rsidRPr="008F7851">
                              <w:rPr>
                                <w:rFonts w:ascii="Meiryo UI" w:eastAsia="Meiryo UI" w:hAnsi="Meiryo UI"/>
                              </w:rPr>
                              <w:t>電力調査統計</w:t>
                            </w:r>
                            <w:r w:rsidRPr="008F7851">
                              <w:rPr>
                                <w:rFonts w:ascii="Meiryo UI" w:eastAsia="Meiryo UI" w:hAnsi="Meiryo UI" w:hint="eastAsia"/>
                              </w:rPr>
                              <w:t>（経済産業省）</w:t>
                            </w:r>
                            <w:r w:rsidRPr="008F7851">
                              <w:rPr>
                                <w:rFonts w:ascii="Meiryo UI" w:eastAsia="Meiryo UI" w:hAnsi="Meiryo UI"/>
                              </w:rPr>
                              <w:t>の</w:t>
                            </w:r>
                            <w:r w:rsidRPr="008F7851">
                              <w:rPr>
                                <w:rFonts w:ascii="Meiryo UI" w:eastAsia="Meiryo UI" w:hAnsi="Meiryo UI" w:hint="eastAsia"/>
                              </w:rPr>
                              <w:t>内容が大幅に変更され、</w:t>
                            </w:r>
                            <w:r w:rsidRPr="008F7851">
                              <w:rPr>
                                <w:rFonts w:ascii="Meiryo UI" w:eastAsia="Meiryo UI" w:hAnsi="Meiryo UI"/>
                              </w:rPr>
                              <w:t>都道府県別電力需要実績</w:t>
                            </w:r>
                            <w:r w:rsidRPr="008F7851">
                              <w:rPr>
                                <w:rFonts w:ascii="Meiryo UI" w:eastAsia="Meiryo UI" w:hAnsi="Meiryo UI" w:hint="eastAsia"/>
                              </w:rPr>
                              <w:t>が追加された。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6D11F" id="テキスト ボックス 2" o:spid="_x0000_s1030" type="#_x0000_t202" style="position:absolute;left:0;text-align:left;margin-left:-4.9pt;margin-top:16.8pt;width:465pt;height:1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" fillcolor="white [3201]" strokeweight=".5pt">
                <v:textbox>
                  <w:txbxContent>
                    <w:p w14:paraId="71D67787" w14:textId="7E5ED2A4" w:rsidR="00BE5D4C" w:rsidRPr="008F7851" w:rsidRDefault="00B759DC" w:rsidP="00BE5D4C">
                      <w:pPr>
                        <w:rPr>
                          <w:rFonts w:ascii="Meiryo UI" w:eastAsia="Meiryo UI" w:hAnsi="Meiryo UI"/>
                        </w:rPr>
                      </w:pPr>
                      <w:r w:rsidRPr="008F7851">
                        <w:rPr>
                          <w:rFonts w:ascii="Meiryo UI" w:eastAsia="Meiryo UI" w:hAnsi="Meiryo UI" w:hint="eastAsia"/>
                        </w:rPr>
                        <w:t>＜</w:t>
                      </w:r>
                      <w:r w:rsidR="00BD6212" w:rsidRPr="008F7851">
                        <w:rPr>
                          <w:rFonts w:ascii="Meiryo UI" w:eastAsia="Meiryo UI" w:hAnsi="Meiryo UI" w:hint="eastAsia"/>
                        </w:rPr>
                        <w:t>参考</w:t>
                      </w:r>
                      <w:r w:rsidR="00F45DCE" w:rsidRPr="008F7851">
                        <w:rPr>
                          <w:rFonts w:ascii="Meiryo UI" w:eastAsia="Meiryo UI" w:hAnsi="Meiryo UI" w:hint="eastAsia"/>
                        </w:rPr>
                        <w:t>３</w:t>
                      </w:r>
                      <w:r w:rsidRPr="008F7851">
                        <w:rPr>
                          <w:rFonts w:ascii="Meiryo UI" w:eastAsia="Meiryo UI" w:hAnsi="Meiryo UI" w:hint="eastAsia"/>
                        </w:rPr>
                        <w:t>＞</w:t>
                      </w:r>
                      <w:r w:rsidR="00106C8B" w:rsidRPr="008F7851">
                        <w:rPr>
                          <w:rFonts w:ascii="Meiryo UI" w:eastAsia="Meiryo UI" w:hAnsi="Meiryo UI" w:hint="eastAsia"/>
                        </w:rPr>
                        <w:t>「</w:t>
                      </w:r>
                      <w:r w:rsidR="00843DD9" w:rsidRPr="008F7851">
                        <w:rPr>
                          <w:rFonts w:ascii="Meiryo UI" w:eastAsia="Meiryo UI" w:hAnsi="Meiryo UI" w:hint="eastAsia"/>
                        </w:rPr>
                        <w:t>大阪府</w:t>
                      </w:r>
                      <w:r w:rsidR="00BE5D4C" w:rsidRPr="008F7851">
                        <w:rPr>
                          <w:rFonts w:ascii="Meiryo UI" w:eastAsia="Meiryo UI" w:hAnsi="Meiryo UI" w:hint="eastAsia"/>
                        </w:rPr>
                        <w:t>調査及び電力調査統計（電力需要実績）</w:t>
                      </w:r>
                      <w:r w:rsidR="00106C8B" w:rsidRPr="008F7851">
                        <w:rPr>
                          <w:rFonts w:ascii="Meiryo UI" w:eastAsia="Meiryo UI" w:hAnsi="Meiryo UI" w:hint="eastAsia"/>
                        </w:rPr>
                        <w:t>」について</w:t>
                      </w:r>
                    </w:p>
                    <w:p w14:paraId="4BB45786" w14:textId="17DC4300" w:rsidR="00BE5D4C" w:rsidRPr="008F7851" w:rsidRDefault="00BE5D4C" w:rsidP="00BD6212">
                      <w:pPr>
                        <w:ind w:firstLineChars="100" w:firstLine="210"/>
                        <w:rPr>
                          <w:rFonts w:ascii="Meiryo UI" w:eastAsia="Meiryo UI" w:hAnsi="Meiryo UI"/>
                        </w:rPr>
                      </w:pPr>
                      <w:r w:rsidRPr="008F7851">
                        <w:rPr>
                          <w:rFonts w:ascii="Meiryo UI" w:eastAsia="Meiryo UI" w:hAnsi="Meiryo UI" w:hint="eastAsia"/>
                        </w:rPr>
                        <w:t>・2015</w:t>
                      </w:r>
                      <w:r w:rsidR="00BD6212" w:rsidRPr="008F7851">
                        <w:rPr>
                          <w:rFonts w:ascii="Meiryo UI" w:eastAsia="Meiryo UI" w:hAnsi="Meiryo UI" w:hint="eastAsia"/>
                        </w:rPr>
                        <w:t>年度まで</w:t>
                      </w:r>
                      <w:r w:rsidR="00106C8B" w:rsidRPr="008F7851">
                        <w:rPr>
                          <w:rFonts w:ascii="Meiryo UI" w:eastAsia="Meiryo UI" w:hAnsi="Meiryo UI" w:hint="eastAsia"/>
                        </w:rPr>
                        <w:t>：</w:t>
                      </w:r>
                      <w:r w:rsidR="00BD6212" w:rsidRPr="008F7851">
                        <w:rPr>
                          <w:rFonts w:ascii="Meiryo UI" w:eastAsia="Meiryo UI" w:hAnsi="Meiryo UI" w:hint="eastAsia"/>
                        </w:rPr>
                        <w:t>大阪府が電気事業者へ照会して得た</w:t>
                      </w:r>
                      <w:r w:rsidR="00465953" w:rsidRPr="008F7851">
                        <w:rPr>
                          <w:rFonts w:ascii="Meiryo UI" w:eastAsia="Meiryo UI" w:hAnsi="Meiryo UI" w:hint="eastAsia"/>
                        </w:rPr>
                        <w:t>販売電力量</w:t>
                      </w:r>
                    </w:p>
                    <w:p w14:paraId="608E95A8" w14:textId="7AF29382" w:rsidR="00BE5D4C" w:rsidRPr="008F7851" w:rsidRDefault="00BE5D4C" w:rsidP="00BD6212">
                      <w:pPr>
                        <w:ind w:leftChars="202" w:left="424"/>
                        <w:rPr>
                          <w:rFonts w:ascii="Meiryo UI" w:eastAsia="Meiryo UI" w:hAnsi="Meiryo UI"/>
                        </w:rPr>
                      </w:pPr>
                      <w:r w:rsidRPr="008F7851">
                        <w:rPr>
                          <w:rFonts w:ascii="Meiryo UI" w:eastAsia="Meiryo UI" w:hAnsi="Meiryo UI"/>
                        </w:rPr>
                        <w:t>2004年度までは関西電力</w:t>
                      </w:r>
                      <w:r w:rsidRPr="008F7851">
                        <w:rPr>
                          <w:rFonts w:ascii="Meiryo UI" w:eastAsia="Meiryo UI" w:hAnsi="Meiryo UI" w:hint="eastAsia"/>
                        </w:rPr>
                        <w:t>㈱</w:t>
                      </w:r>
                      <w:r w:rsidRPr="008F7851">
                        <w:rPr>
                          <w:rFonts w:ascii="Meiryo UI" w:eastAsia="Meiryo UI" w:hAnsi="Meiryo UI"/>
                        </w:rPr>
                        <w:t>のみ、電力の一部自由化に伴い、2005年度からは複数の小売電気事業者へ照会</w:t>
                      </w:r>
                      <w:r w:rsidRPr="008F7851">
                        <w:rPr>
                          <w:rFonts w:ascii="Meiryo UI" w:eastAsia="Meiryo UI" w:hAnsi="Meiryo UI" w:hint="eastAsia"/>
                        </w:rPr>
                        <w:t>を実施。</w:t>
                      </w:r>
                    </w:p>
                    <w:p w14:paraId="59103009" w14:textId="47FBF6D8" w:rsidR="00BE5D4C" w:rsidRPr="008F7851" w:rsidRDefault="00BE5D4C" w:rsidP="00BD6212">
                      <w:pPr>
                        <w:ind w:firstLineChars="100" w:firstLine="210"/>
                        <w:rPr>
                          <w:rFonts w:ascii="Meiryo UI" w:eastAsia="Meiryo UI" w:hAnsi="Meiryo UI"/>
                        </w:rPr>
                      </w:pPr>
                      <w:r w:rsidRPr="008F7851">
                        <w:rPr>
                          <w:rFonts w:ascii="Meiryo UI" w:eastAsia="Meiryo UI" w:hAnsi="Meiryo UI" w:hint="eastAsia"/>
                        </w:rPr>
                        <w:t>・2016年度以降</w:t>
                      </w:r>
                      <w:r w:rsidR="00106C8B" w:rsidRPr="008F7851">
                        <w:rPr>
                          <w:rFonts w:ascii="Meiryo UI" w:eastAsia="Meiryo UI" w:hAnsi="Meiryo UI" w:hint="eastAsia"/>
                        </w:rPr>
                        <w:t>：</w:t>
                      </w:r>
                      <w:r w:rsidR="00465953" w:rsidRPr="008F7851">
                        <w:rPr>
                          <w:rFonts w:ascii="Meiryo UI" w:eastAsia="Meiryo UI" w:hAnsi="Meiryo UI" w:hint="eastAsia"/>
                        </w:rPr>
                        <w:t>電力調査統計</w:t>
                      </w:r>
                      <w:r w:rsidR="00106C8B" w:rsidRPr="008F7851">
                        <w:rPr>
                          <w:rFonts w:ascii="Meiryo UI" w:eastAsia="Meiryo UI" w:hAnsi="Meiryo UI" w:hint="eastAsia"/>
                        </w:rPr>
                        <w:t>（</w:t>
                      </w:r>
                      <w:r w:rsidR="00106C8B" w:rsidRPr="008F7851">
                        <w:rPr>
                          <w:rFonts w:ascii="Meiryo UI" w:eastAsia="Meiryo UI" w:hAnsi="Meiryo UI" w:hint="eastAsia"/>
                        </w:rPr>
                        <w:t>経済産業省</w:t>
                      </w:r>
                      <w:r w:rsidR="00106C8B" w:rsidRPr="008F7851">
                        <w:rPr>
                          <w:rFonts w:ascii="Meiryo UI" w:eastAsia="Meiryo UI" w:hAnsi="Meiryo UI" w:hint="eastAsia"/>
                        </w:rPr>
                        <w:t>）</w:t>
                      </w:r>
                      <w:r w:rsidR="00465953" w:rsidRPr="008F7851">
                        <w:rPr>
                          <w:rFonts w:ascii="Meiryo UI" w:eastAsia="Meiryo UI" w:hAnsi="Meiryo UI" w:hint="eastAsia"/>
                        </w:rPr>
                        <w:t>の「</w:t>
                      </w:r>
                      <w:r w:rsidRPr="008F7851">
                        <w:rPr>
                          <w:rFonts w:ascii="Meiryo UI" w:eastAsia="Meiryo UI" w:hAnsi="Meiryo UI"/>
                        </w:rPr>
                        <w:t>都道府県別電力需要実績</w:t>
                      </w:r>
                      <w:r w:rsidR="00465953" w:rsidRPr="008F7851">
                        <w:rPr>
                          <w:rFonts w:ascii="Meiryo UI" w:eastAsia="Meiryo UI" w:hAnsi="Meiryo UI" w:hint="eastAsia"/>
                        </w:rPr>
                        <w:t>」</w:t>
                      </w:r>
                      <w:r w:rsidRPr="008F7851">
                        <w:rPr>
                          <w:rFonts w:ascii="Meiryo UI" w:eastAsia="Meiryo UI" w:hAnsi="Meiryo UI" w:hint="eastAsia"/>
                        </w:rPr>
                        <w:t>の</w:t>
                      </w:r>
                      <w:r w:rsidR="00465953" w:rsidRPr="008F7851">
                        <w:rPr>
                          <w:rFonts w:ascii="Meiryo UI" w:eastAsia="Meiryo UI" w:hAnsi="Meiryo UI" w:hint="eastAsia"/>
                        </w:rPr>
                        <w:t>電力需要量</w:t>
                      </w:r>
                    </w:p>
                    <w:p w14:paraId="5AE2E1A4" w14:textId="5D0FB996" w:rsidR="00BE5D4C" w:rsidRPr="008F7851" w:rsidRDefault="00BE5D4C" w:rsidP="00BD6212">
                      <w:pPr>
                        <w:ind w:leftChars="202" w:left="424"/>
                      </w:pPr>
                      <w:r w:rsidRPr="008F7851">
                        <w:rPr>
                          <w:rFonts w:ascii="Meiryo UI" w:eastAsia="Meiryo UI" w:hAnsi="Meiryo UI" w:hint="eastAsia"/>
                        </w:rPr>
                        <w:t>改正電気事業法の施行に伴い、</w:t>
                      </w:r>
                      <w:r w:rsidRPr="008F7851">
                        <w:rPr>
                          <w:rFonts w:ascii="Meiryo UI" w:eastAsia="Meiryo UI" w:hAnsi="Meiryo UI"/>
                        </w:rPr>
                        <w:t>2016年</w:t>
                      </w:r>
                      <w:r w:rsidRPr="008F7851">
                        <w:rPr>
                          <w:rFonts w:ascii="Meiryo UI" w:eastAsia="Meiryo UI" w:hAnsi="Meiryo UI" w:hint="eastAsia"/>
                        </w:rPr>
                        <w:t>４月実績分から</w:t>
                      </w:r>
                      <w:r w:rsidRPr="008F7851">
                        <w:rPr>
                          <w:rFonts w:ascii="Meiryo UI" w:eastAsia="Meiryo UI" w:hAnsi="Meiryo UI"/>
                        </w:rPr>
                        <w:t>電力調査統計</w:t>
                      </w:r>
                      <w:r w:rsidRPr="008F7851">
                        <w:rPr>
                          <w:rFonts w:ascii="Meiryo UI" w:eastAsia="Meiryo UI" w:hAnsi="Meiryo UI" w:hint="eastAsia"/>
                        </w:rPr>
                        <w:t>（経済産業省）</w:t>
                      </w:r>
                      <w:r w:rsidRPr="008F7851">
                        <w:rPr>
                          <w:rFonts w:ascii="Meiryo UI" w:eastAsia="Meiryo UI" w:hAnsi="Meiryo UI"/>
                        </w:rPr>
                        <w:t>の</w:t>
                      </w:r>
                      <w:r w:rsidRPr="008F7851">
                        <w:rPr>
                          <w:rFonts w:ascii="Meiryo UI" w:eastAsia="Meiryo UI" w:hAnsi="Meiryo UI" w:hint="eastAsia"/>
                        </w:rPr>
                        <w:t>内容が大幅に変更され、</w:t>
                      </w:r>
                      <w:r w:rsidRPr="008F7851">
                        <w:rPr>
                          <w:rFonts w:ascii="Meiryo UI" w:eastAsia="Meiryo UI" w:hAnsi="Meiryo UI"/>
                        </w:rPr>
                        <w:t>都道府県別電力需要実績</w:t>
                      </w:r>
                      <w:r w:rsidRPr="008F7851">
                        <w:rPr>
                          <w:rFonts w:ascii="Meiryo UI" w:eastAsia="Meiryo UI" w:hAnsi="Meiryo UI" w:hint="eastAsia"/>
                        </w:rPr>
                        <w:t>が追加された。</w:t>
                      </w:r>
                    </w:p>
                  </w:txbxContent>
                </v:textbox>
                <w10:wrap anchorx="margin"/>
              </v:shape>
            </w:pict>
          </mc:Fallback>
        </mc:AlternateContent>
      </w:r>
    </w:p>
    <w:p w14:paraId="4F659496" w14:textId="4F474454" w:rsidR="00BE5D4C" w:rsidRPr="008F7851" w:rsidRDefault="00BE5D4C" w:rsidP="00115303">
      <w:pPr>
        <w:ind w:firstLineChars="100" w:firstLine="210"/>
        <w:rPr>
          <w:rFonts w:ascii="Meiryo UI" w:eastAsia="Meiryo UI" w:hAnsi="Meiryo UI"/>
        </w:rPr>
      </w:pPr>
    </w:p>
    <w:p w14:paraId="75135611" w14:textId="08918AC9" w:rsidR="00BE5D4C" w:rsidRPr="008F7851" w:rsidRDefault="00BE5D4C" w:rsidP="00115303">
      <w:pPr>
        <w:ind w:firstLineChars="100" w:firstLine="210"/>
        <w:rPr>
          <w:rFonts w:ascii="Meiryo UI" w:eastAsia="Meiryo UI" w:hAnsi="Meiryo UI"/>
        </w:rPr>
      </w:pPr>
    </w:p>
    <w:p w14:paraId="1A838502" w14:textId="54A0ACD4" w:rsidR="00BE5D4C" w:rsidRPr="008F7851" w:rsidRDefault="00BE5D4C" w:rsidP="00115303">
      <w:pPr>
        <w:ind w:firstLineChars="100" w:firstLine="210"/>
        <w:rPr>
          <w:rFonts w:ascii="Meiryo UI" w:eastAsia="Meiryo UI" w:hAnsi="Meiryo UI"/>
        </w:rPr>
      </w:pPr>
    </w:p>
    <w:p w14:paraId="01480BD2" w14:textId="4E00BFDA" w:rsidR="00BE5D4C" w:rsidRPr="008F7851" w:rsidRDefault="00BE5D4C" w:rsidP="00115303">
      <w:pPr>
        <w:ind w:firstLineChars="100" w:firstLine="210"/>
        <w:rPr>
          <w:rFonts w:ascii="Meiryo UI" w:eastAsia="Meiryo UI" w:hAnsi="Meiryo UI"/>
        </w:rPr>
      </w:pPr>
    </w:p>
    <w:p w14:paraId="6FD72C68" w14:textId="2CCF8EC3" w:rsidR="00BE5D4C" w:rsidRPr="008F7851" w:rsidRDefault="00BE5D4C" w:rsidP="00115303">
      <w:pPr>
        <w:ind w:firstLineChars="100" w:firstLine="210"/>
        <w:rPr>
          <w:rFonts w:ascii="Meiryo UI" w:eastAsia="Meiryo UI" w:hAnsi="Meiryo UI"/>
        </w:rPr>
      </w:pPr>
    </w:p>
    <w:p w14:paraId="31A4A7C8" w14:textId="47ABBEB5" w:rsidR="00BE5D4C" w:rsidRPr="008F7851" w:rsidRDefault="00BE5D4C" w:rsidP="00115303">
      <w:pPr>
        <w:ind w:firstLineChars="100" w:firstLine="210"/>
        <w:rPr>
          <w:rFonts w:ascii="Meiryo UI" w:eastAsia="Meiryo UI" w:hAnsi="Meiryo UI"/>
        </w:rPr>
      </w:pPr>
    </w:p>
    <w:p w14:paraId="158FD02E" w14:textId="61FB2865" w:rsidR="002D374F" w:rsidRPr="008F7851" w:rsidRDefault="002D374F" w:rsidP="00CF76DB">
      <w:pPr>
        <w:spacing w:beforeLines="50" w:before="180"/>
        <w:rPr>
          <w:rFonts w:ascii="Meiryo UI" w:eastAsia="Meiryo UI" w:hAnsi="Meiryo UI"/>
        </w:rPr>
      </w:pPr>
    </w:p>
    <w:p w14:paraId="2FB955A5" w14:textId="77777777" w:rsidR="0089031E" w:rsidRPr="008F7851" w:rsidRDefault="0089031E" w:rsidP="00BD6212">
      <w:pPr>
        <w:spacing w:line="360" w:lineRule="exact"/>
        <w:rPr>
          <w:rFonts w:ascii="Meiryo UI" w:eastAsia="Meiryo UI" w:hAnsi="Meiryo UI"/>
          <w:sz w:val="22"/>
        </w:rPr>
      </w:pPr>
    </w:p>
    <w:p w14:paraId="6AB40FB2" w14:textId="57C64A7A" w:rsidR="004C787E" w:rsidRPr="008F7851" w:rsidRDefault="004C787E" w:rsidP="00B90DD9">
      <w:pPr>
        <w:spacing w:line="360" w:lineRule="exact"/>
        <w:ind w:firstLineChars="100" w:firstLine="220"/>
        <w:rPr>
          <w:rFonts w:ascii="Meiryo UI" w:eastAsia="Meiryo UI" w:hAnsi="Meiryo UI"/>
          <w:sz w:val="22"/>
        </w:rPr>
      </w:pPr>
      <w:r w:rsidRPr="008F7851">
        <w:rPr>
          <w:rFonts w:ascii="Meiryo UI" w:eastAsia="Meiryo UI" w:hAnsi="Meiryo UI" w:hint="eastAsia"/>
          <w:sz w:val="22"/>
        </w:rPr>
        <w:t>②</w:t>
      </w:r>
      <w:r w:rsidR="00B90DD9" w:rsidRPr="008F7851">
        <w:rPr>
          <w:rFonts w:ascii="Meiryo UI" w:eastAsia="Meiryo UI" w:hAnsi="Meiryo UI" w:hint="eastAsia"/>
          <w:sz w:val="22"/>
        </w:rPr>
        <w:t xml:space="preserve"> </w:t>
      </w:r>
      <w:r w:rsidRPr="008F7851">
        <w:rPr>
          <w:rFonts w:ascii="Meiryo UI" w:eastAsia="Meiryo UI" w:hAnsi="Meiryo UI" w:hint="eastAsia"/>
          <w:sz w:val="22"/>
        </w:rPr>
        <w:t>産業・業務・家庭部門の</w:t>
      </w:r>
      <w:r w:rsidR="004E00E5" w:rsidRPr="008F7851">
        <w:rPr>
          <w:rFonts w:ascii="Meiryo UI" w:eastAsia="Meiryo UI" w:hAnsi="Meiryo UI" w:hint="eastAsia"/>
          <w:sz w:val="22"/>
        </w:rPr>
        <w:t>部門ごとの排出量</w:t>
      </w:r>
    </w:p>
    <w:p w14:paraId="79F48209" w14:textId="6FA0932E" w:rsidR="004E00E5" w:rsidRPr="008F7851" w:rsidRDefault="00AB4712" w:rsidP="00B90DD9">
      <w:pPr>
        <w:spacing w:line="360" w:lineRule="exact"/>
        <w:ind w:leftChars="100" w:left="210" w:firstLineChars="100" w:firstLine="220"/>
        <w:rPr>
          <w:rFonts w:ascii="Meiryo UI" w:eastAsia="Meiryo UI" w:hAnsi="Meiryo UI"/>
          <w:sz w:val="22"/>
        </w:rPr>
      </w:pPr>
      <w:r w:rsidRPr="008F7851">
        <w:rPr>
          <w:rFonts w:ascii="Meiryo UI" w:eastAsia="Meiryo UI" w:hAnsi="Meiryo UI" w:hint="eastAsia"/>
          <w:sz w:val="22"/>
        </w:rPr>
        <w:t>現行の方法</w:t>
      </w:r>
      <w:r w:rsidR="00D65E72" w:rsidRPr="008F7851">
        <w:rPr>
          <w:rFonts w:ascii="Meiryo UI" w:eastAsia="Meiryo UI" w:hAnsi="Meiryo UI" w:hint="eastAsia"/>
          <w:sz w:val="22"/>
        </w:rPr>
        <w:t>（方法１）</w:t>
      </w:r>
      <w:r w:rsidR="0034562B" w:rsidRPr="008F7851">
        <w:rPr>
          <w:rFonts w:ascii="Meiryo UI" w:eastAsia="Meiryo UI" w:hAnsi="Meiryo UI" w:hint="eastAsia"/>
          <w:sz w:val="22"/>
        </w:rPr>
        <w:t>とエネルギー消費統計の電力</w:t>
      </w:r>
      <w:r w:rsidR="00043027" w:rsidRPr="008F7851">
        <w:rPr>
          <w:rFonts w:ascii="Meiryo UI" w:eastAsia="Meiryo UI" w:hAnsi="Meiryo UI" w:hint="eastAsia"/>
          <w:sz w:val="22"/>
        </w:rPr>
        <w:t>量</w:t>
      </w:r>
      <w:r w:rsidR="0034562B" w:rsidRPr="008F7851">
        <w:rPr>
          <w:rFonts w:ascii="Meiryo UI" w:eastAsia="Meiryo UI" w:hAnsi="Meiryo UI" w:hint="eastAsia"/>
          <w:sz w:val="22"/>
        </w:rPr>
        <w:t>を</w:t>
      </w:r>
      <w:r w:rsidR="00043027" w:rsidRPr="008F7851">
        <w:rPr>
          <w:rFonts w:ascii="Meiryo UI" w:eastAsia="Meiryo UI" w:hAnsi="Meiryo UI" w:hint="eastAsia"/>
          <w:sz w:val="22"/>
        </w:rPr>
        <w:t>入れ替える</w:t>
      </w:r>
      <w:r w:rsidR="007319B5" w:rsidRPr="008F7851">
        <w:rPr>
          <w:rFonts w:ascii="Meiryo UI" w:eastAsia="Meiryo UI" w:hAnsi="Meiryo UI" w:hint="eastAsia"/>
          <w:sz w:val="22"/>
        </w:rPr>
        <w:t>方法</w:t>
      </w:r>
      <w:r w:rsidR="00D65E72" w:rsidRPr="008F7851">
        <w:rPr>
          <w:rFonts w:ascii="Meiryo UI" w:eastAsia="Meiryo UI" w:hAnsi="Meiryo UI" w:hint="eastAsia"/>
          <w:sz w:val="22"/>
        </w:rPr>
        <w:t>（方法３）</w:t>
      </w:r>
      <w:r w:rsidR="007319B5" w:rsidRPr="008F7851">
        <w:rPr>
          <w:rFonts w:ascii="Meiryo UI" w:eastAsia="Meiryo UI" w:hAnsi="Meiryo UI" w:hint="eastAsia"/>
          <w:sz w:val="22"/>
        </w:rPr>
        <w:t>で</w:t>
      </w:r>
      <w:r w:rsidR="004E00E5" w:rsidRPr="008F7851">
        <w:rPr>
          <w:rFonts w:ascii="Meiryo UI" w:eastAsia="Meiryo UI" w:hAnsi="Meiryo UI" w:hint="eastAsia"/>
          <w:sz w:val="22"/>
        </w:rPr>
        <w:t>算</w:t>
      </w:r>
      <w:r w:rsidR="007319B5" w:rsidRPr="008F7851">
        <w:rPr>
          <w:rFonts w:ascii="Meiryo UI" w:eastAsia="Meiryo UI" w:hAnsi="Meiryo UI" w:hint="eastAsia"/>
          <w:sz w:val="22"/>
        </w:rPr>
        <w:t>出</w:t>
      </w:r>
      <w:r w:rsidR="004E00E5" w:rsidRPr="008F7851">
        <w:rPr>
          <w:rFonts w:ascii="Meiryo UI" w:eastAsia="Meiryo UI" w:hAnsi="Meiryo UI" w:hint="eastAsia"/>
          <w:sz w:val="22"/>
        </w:rPr>
        <w:t>した部門別の二酸化炭素排出量</w:t>
      </w:r>
      <w:r w:rsidR="005B6EC4" w:rsidRPr="008F7851">
        <w:rPr>
          <w:rFonts w:ascii="Meiryo UI" w:eastAsia="Meiryo UI" w:hAnsi="Meiryo UI" w:hint="eastAsia"/>
          <w:sz w:val="22"/>
        </w:rPr>
        <w:t>を表</w:t>
      </w:r>
      <w:r w:rsidR="00BD6212" w:rsidRPr="008F7851">
        <w:rPr>
          <w:rFonts w:ascii="Meiryo UI" w:eastAsia="Meiryo UI" w:hAnsi="Meiryo UI" w:hint="eastAsia"/>
          <w:sz w:val="22"/>
        </w:rPr>
        <w:t>２</w:t>
      </w:r>
      <w:r w:rsidR="005B6EC4" w:rsidRPr="008F7851">
        <w:rPr>
          <w:rFonts w:ascii="Meiryo UI" w:eastAsia="Meiryo UI" w:hAnsi="Meiryo UI" w:hint="eastAsia"/>
          <w:sz w:val="22"/>
        </w:rPr>
        <w:t>及び</w:t>
      </w:r>
      <w:r w:rsidR="004E00E5" w:rsidRPr="008F7851">
        <w:rPr>
          <w:rFonts w:ascii="Meiryo UI" w:eastAsia="Meiryo UI" w:hAnsi="Meiryo UI" w:hint="eastAsia"/>
          <w:sz w:val="22"/>
        </w:rPr>
        <w:t>図</w:t>
      </w:r>
      <w:r w:rsidR="00EC61F9" w:rsidRPr="008F7851">
        <w:rPr>
          <w:rFonts w:ascii="Meiryo UI" w:eastAsia="Meiryo UI" w:hAnsi="Meiryo UI" w:hint="eastAsia"/>
          <w:sz w:val="22"/>
        </w:rPr>
        <w:t>４</w:t>
      </w:r>
      <w:r w:rsidR="005B6EC4" w:rsidRPr="008F7851">
        <w:rPr>
          <w:rFonts w:ascii="Meiryo UI" w:eastAsia="Meiryo UI" w:hAnsi="Meiryo UI" w:hint="eastAsia"/>
          <w:sz w:val="22"/>
        </w:rPr>
        <w:t>に示す</w:t>
      </w:r>
      <w:r w:rsidR="004E00E5" w:rsidRPr="008F7851">
        <w:rPr>
          <w:rFonts w:ascii="Meiryo UI" w:eastAsia="Meiryo UI" w:hAnsi="Meiryo UI" w:hint="eastAsia"/>
          <w:sz w:val="22"/>
        </w:rPr>
        <w:t>。</w:t>
      </w:r>
    </w:p>
    <w:p w14:paraId="54604432" w14:textId="7AA08DE3" w:rsidR="00BD6212" w:rsidRPr="008F7851" w:rsidRDefault="00D8140A" w:rsidP="00B90DD9">
      <w:pPr>
        <w:spacing w:line="360" w:lineRule="exact"/>
        <w:ind w:leftChars="100" w:left="210" w:firstLineChars="100" w:firstLine="220"/>
        <w:rPr>
          <w:rFonts w:ascii="Meiryo UI" w:eastAsia="Meiryo UI" w:hAnsi="Meiryo UI"/>
          <w:sz w:val="22"/>
        </w:rPr>
      </w:pPr>
      <w:r w:rsidRPr="008F7851">
        <w:rPr>
          <w:rFonts w:ascii="Meiryo UI" w:eastAsia="Meiryo UI" w:hAnsi="Meiryo UI" w:hint="eastAsia"/>
          <w:sz w:val="22"/>
        </w:rPr>
        <w:t>方法１と方法３の</w:t>
      </w:r>
      <w:r w:rsidR="003B1476" w:rsidRPr="008F7851">
        <w:rPr>
          <w:rFonts w:ascii="Meiryo UI" w:eastAsia="Meiryo UI" w:hAnsi="Meiryo UI" w:hint="eastAsia"/>
          <w:sz w:val="22"/>
        </w:rPr>
        <w:t>３</w:t>
      </w:r>
      <w:r w:rsidRPr="008F7851">
        <w:rPr>
          <w:rFonts w:ascii="Meiryo UI" w:eastAsia="Meiryo UI" w:hAnsi="Meiryo UI"/>
          <w:sz w:val="22"/>
        </w:rPr>
        <w:t>部門合計</w:t>
      </w:r>
      <w:r w:rsidRPr="008F7851">
        <w:rPr>
          <w:rFonts w:ascii="Meiryo UI" w:eastAsia="Meiryo UI" w:hAnsi="Meiryo UI" w:hint="eastAsia"/>
          <w:sz w:val="22"/>
        </w:rPr>
        <w:t>値</w:t>
      </w:r>
      <w:r w:rsidRPr="008F7851">
        <w:rPr>
          <w:rFonts w:ascii="Meiryo UI" w:eastAsia="Meiryo UI" w:hAnsi="Meiryo UI"/>
          <w:sz w:val="22"/>
        </w:rPr>
        <w:t>は</w:t>
      </w:r>
      <w:r w:rsidRPr="008F7851">
        <w:rPr>
          <w:rFonts w:ascii="Meiryo UI" w:eastAsia="Meiryo UI" w:hAnsi="Meiryo UI" w:hint="eastAsia"/>
          <w:sz w:val="22"/>
        </w:rPr>
        <w:t>概ね近い</w:t>
      </w:r>
      <w:r w:rsidRPr="008F7851">
        <w:rPr>
          <w:rFonts w:ascii="Meiryo UI" w:eastAsia="Meiryo UI" w:hAnsi="Meiryo UI"/>
          <w:sz w:val="22"/>
        </w:rPr>
        <w:t>値</w:t>
      </w:r>
      <w:r w:rsidR="00E604E4" w:rsidRPr="008F7851">
        <w:rPr>
          <w:rFonts w:ascii="Meiryo UI" w:eastAsia="Meiryo UI" w:hAnsi="Meiryo UI" w:hint="eastAsia"/>
          <w:sz w:val="22"/>
        </w:rPr>
        <w:t>であり</w:t>
      </w:r>
      <w:r w:rsidRPr="008F7851">
        <w:rPr>
          <w:rFonts w:ascii="Meiryo UI" w:eastAsia="Meiryo UI" w:hAnsi="Meiryo UI"/>
          <w:sz w:val="22"/>
        </w:rPr>
        <w:t>、</w:t>
      </w:r>
      <w:r w:rsidR="00E604E4" w:rsidRPr="008F7851">
        <w:rPr>
          <w:rFonts w:ascii="Meiryo UI" w:eastAsia="Meiryo UI" w:hAnsi="Meiryo UI"/>
          <w:sz w:val="22"/>
        </w:rPr>
        <w:t>産業部門では方法１よりも方法３</w:t>
      </w:r>
      <w:r w:rsidR="00E604E4" w:rsidRPr="008F7851">
        <w:rPr>
          <w:rFonts w:ascii="Meiryo UI" w:eastAsia="Meiryo UI" w:hAnsi="Meiryo UI" w:hint="eastAsia"/>
          <w:sz w:val="22"/>
        </w:rPr>
        <w:t>の</w:t>
      </w:r>
      <w:r w:rsidR="00E604E4" w:rsidRPr="008F7851">
        <w:rPr>
          <w:rFonts w:ascii="Meiryo UI" w:eastAsia="Meiryo UI" w:hAnsi="Meiryo UI"/>
          <w:sz w:val="22"/>
        </w:rPr>
        <w:t>排出量が少なく、業務部門及び家庭部門では方法１よりも方法３</w:t>
      </w:r>
      <w:r w:rsidR="00E604E4" w:rsidRPr="008F7851">
        <w:rPr>
          <w:rFonts w:ascii="Meiryo UI" w:eastAsia="Meiryo UI" w:hAnsi="Meiryo UI" w:hint="eastAsia"/>
          <w:sz w:val="22"/>
        </w:rPr>
        <w:t>の</w:t>
      </w:r>
      <w:r w:rsidR="00E604E4" w:rsidRPr="008F7851">
        <w:rPr>
          <w:rFonts w:ascii="Meiryo UI" w:eastAsia="Meiryo UI" w:hAnsi="Meiryo UI"/>
          <w:sz w:val="22"/>
        </w:rPr>
        <w:t>排出量が多くな</w:t>
      </w:r>
      <w:r w:rsidR="00E604E4" w:rsidRPr="008F7851">
        <w:rPr>
          <w:rFonts w:ascii="Meiryo UI" w:eastAsia="Meiryo UI" w:hAnsi="Meiryo UI" w:hint="eastAsia"/>
          <w:sz w:val="22"/>
        </w:rPr>
        <w:t>っているが</w:t>
      </w:r>
      <w:r w:rsidR="00E604E4" w:rsidRPr="008F7851">
        <w:rPr>
          <w:rFonts w:ascii="Meiryo UI" w:eastAsia="Meiryo UI" w:hAnsi="Meiryo UI"/>
          <w:sz w:val="22"/>
        </w:rPr>
        <w:t>、</w:t>
      </w:r>
      <w:r w:rsidR="00372D2C" w:rsidRPr="008F7851">
        <w:rPr>
          <w:rFonts w:ascii="Meiryo UI" w:eastAsia="Meiryo UI" w:hAnsi="Meiryo UI" w:hint="eastAsia"/>
          <w:sz w:val="22"/>
        </w:rPr>
        <w:t>図</w:t>
      </w:r>
      <w:r w:rsidR="00EC61F9" w:rsidRPr="008F7851">
        <w:rPr>
          <w:rFonts w:ascii="Meiryo UI" w:eastAsia="Meiryo UI" w:hAnsi="Meiryo UI" w:hint="eastAsia"/>
          <w:sz w:val="22"/>
        </w:rPr>
        <w:t>５</w:t>
      </w:r>
      <w:r w:rsidR="00372D2C" w:rsidRPr="008F7851">
        <w:rPr>
          <w:rFonts w:ascii="Meiryo UI" w:eastAsia="Meiryo UI" w:hAnsi="Meiryo UI" w:hint="eastAsia"/>
          <w:sz w:val="22"/>
        </w:rPr>
        <w:t>～図</w:t>
      </w:r>
      <w:r w:rsidR="00EC61F9" w:rsidRPr="008F7851">
        <w:rPr>
          <w:rFonts w:ascii="Meiryo UI" w:eastAsia="Meiryo UI" w:hAnsi="Meiryo UI" w:hint="eastAsia"/>
          <w:sz w:val="22"/>
        </w:rPr>
        <w:t>７</w:t>
      </w:r>
      <w:r w:rsidR="00372D2C" w:rsidRPr="008F7851">
        <w:rPr>
          <w:rFonts w:ascii="Meiryo UI" w:eastAsia="Meiryo UI" w:hAnsi="Meiryo UI" w:hint="eastAsia"/>
          <w:sz w:val="22"/>
        </w:rPr>
        <w:t>のとおり</w:t>
      </w:r>
      <w:r w:rsidRPr="008F7851">
        <w:rPr>
          <w:rFonts w:ascii="Meiryo UI" w:eastAsia="Meiryo UI" w:hAnsi="Meiryo UI"/>
          <w:sz w:val="22"/>
        </w:rPr>
        <w:t>部門ごとに比較すると</w:t>
      </w:r>
      <w:r w:rsidR="00E604E4" w:rsidRPr="008F7851">
        <w:rPr>
          <w:rFonts w:ascii="Meiryo UI" w:eastAsia="Meiryo UI" w:hAnsi="Meiryo UI" w:hint="eastAsia"/>
          <w:sz w:val="22"/>
        </w:rPr>
        <w:t>、</w:t>
      </w:r>
      <w:r w:rsidR="00E604E4" w:rsidRPr="008F7851">
        <w:rPr>
          <w:rFonts w:ascii="Meiryo UI" w:eastAsia="Meiryo UI" w:hAnsi="Meiryo UI"/>
          <w:sz w:val="22"/>
        </w:rPr>
        <w:t>方法１</w:t>
      </w:r>
      <w:r w:rsidR="00E604E4" w:rsidRPr="008F7851">
        <w:rPr>
          <w:rFonts w:ascii="Meiryo UI" w:eastAsia="Meiryo UI" w:hAnsi="Meiryo UI" w:hint="eastAsia"/>
          <w:sz w:val="22"/>
        </w:rPr>
        <w:t>と</w:t>
      </w:r>
      <w:r w:rsidR="00E604E4" w:rsidRPr="008F7851">
        <w:rPr>
          <w:rFonts w:ascii="Meiryo UI" w:eastAsia="Meiryo UI" w:hAnsi="Meiryo UI"/>
          <w:sz w:val="22"/>
        </w:rPr>
        <w:t>方法３</w:t>
      </w:r>
      <w:r w:rsidR="00E604E4" w:rsidRPr="008F7851">
        <w:rPr>
          <w:rFonts w:ascii="Meiryo UI" w:eastAsia="Meiryo UI" w:hAnsi="Meiryo UI" w:hint="eastAsia"/>
          <w:sz w:val="22"/>
        </w:rPr>
        <w:t>の</w:t>
      </w:r>
      <w:r w:rsidRPr="008F7851">
        <w:rPr>
          <w:rFonts w:ascii="Meiryo UI" w:eastAsia="Meiryo UI" w:hAnsi="Meiryo UI"/>
          <w:sz w:val="22"/>
        </w:rPr>
        <w:t>増減の傾向は</w:t>
      </w:r>
      <w:r w:rsidR="00E604E4" w:rsidRPr="008F7851">
        <w:rPr>
          <w:rFonts w:ascii="Meiryo UI" w:eastAsia="Meiryo UI" w:hAnsi="Meiryo UI"/>
          <w:sz w:val="22"/>
        </w:rPr>
        <w:t>どの部門も</w:t>
      </w:r>
      <w:r w:rsidRPr="008F7851">
        <w:rPr>
          <w:rFonts w:ascii="Meiryo UI" w:eastAsia="Meiryo UI" w:hAnsi="Meiryo UI"/>
          <w:sz w:val="22"/>
        </w:rPr>
        <w:t>概ね同じである。</w:t>
      </w:r>
    </w:p>
    <w:p w14:paraId="7800A844" w14:textId="77777777" w:rsidR="005B6EC4" w:rsidRPr="008F7851" w:rsidRDefault="005B6EC4" w:rsidP="004E00E5">
      <w:pPr>
        <w:rPr>
          <w:rFonts w:ascii="Meiryo UI" w:eastAsia="Meiryo UI" w:hAnsi="Meiryo UI"/>
        </w:rPr>
      </w:pPr>
    </w:p>
    <w:p w14:paraId="2737E549" w14:textId="2F422D05" w:rsidR="005B6EC4" w:rsidRPr="008F7851" w:rsidRDefault="005B6EC4" w:rsidP="005B6EC4">
      <w:pPr>
        <w:jc w:val="center"/>
        <w:rPr>
          <w:rFonts w:ascii="Meiryo UI" w:eastAsia="Meiryo UI" w:hAnsi="Meiryo UI"/>
        </w:rPr>
      </w:pPr>
      <w:r w:rsidRPr="008F7851">
        <w:rPr>
          <w:rFonts w:ascii="Meiryo UI" w:eastAsia="Meiryo UI" w:hAnsi="Meiryo UI" w:hint="eastAsia"/>
        </w:rPr>
        <w:t>表</w:t>
      </w:r>
      <w:r w:rsidR="00BD6212" w:rsidRPr="008F7851">
        <w:rPr>
          <w:rFonts w:ascii="Meiryo UI" w:eastAsia="Meiryo UI" w:hAnsi="Meiryo UI" w:hint="eastAsia"/>
        </w:rPr>
        <w:t>２</w:t>
      </w:r>
      <w:r w:rsidRPr="008F7851">
        <w:rPr>
          <w:rFonts w:ascii="Meiryo UI" w:eastAsia="Meiryo UI" w:hAnsi="Meiryo UI" w:hint="eastAsia"/>
        </w:rPr>
        <w:t xml:space="preserve">　産業・業務・家庭部門の部門ごとの二酸化炭素排出量の比較</w:t>
      </w:r>
      <w:r w:rsidR="00D8140A" w:rsidRPr="008F7851">
        <w:rPr>
          <w:rFonts w:ascii="Meiryo UI" w:eastAsia="Meiryo UI" w:hAnsi="Meiryo UI" w:hint="eastAsia"/>
        </w:rPr>
        <w:t xml:space="preserve">　</w:t>
      </w:r>
      <w:r w:rsidR="00D8140A" w:rsidRPr="008F7851">
        <w:rPr>
          <w:rFonts w:ascii="Meiryo UI" w:eastAsia="Meiryo UI" w:hAnsi="Meiryo UI" w:hint="eastAsia"/>
          <w:sz w:val="16"/>
        </w:rPr>
        <w:t>（万ｔ-CO2）</w:t>
      </w:r>
    </w:p>
    <w:p w14:paraId="2663E987" w14:textId="1C4736DC" w:rsidR="005B6EC4" w:rsidRPr="008F7851" w:rsidRDefault="00DA7519" w:rsidP="005B6EC4">
      <w:pPr>
        <w:rPr>
          <w:rFonts w:ascii="Meiryo UI" w:eastAsia="Meiryo UI" w:hAnsi="Meiryo UI"/>
        </w:rPr>
      </w:pPr>
      <w:r w:rsidRPr="008F7851">
        <w:rPr>
          <w:noProof/>
        </w:rPr>
        <w:drawing>
          <wp:inline distT="0" distB="0" distL="0" distR="0" wp14:anchorId="0186BD77" wp14:editId="542730DA">
            <wp:extent cx="5921887" cy="2085975"/>
            <wp:effectExtent l="0" t="0" r="317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1887" cy="2085975"/>
                    </a:xfrm>
                    <a:prstGeom prst="rect">
                      <a:avLst/>
                    </a:prstGeom>
                    <a:noFill/>
                    <a:ln>
                      <a:noFill/>
                    </a:ln>
                  </pic:spPr>
                </pic:pic>
              </a:graphicData>
            </a:graphic>
          </wp:inline>
        </w:drawing>
      </w:r>
    </w:p>
    <w:p w14:paraId="1F640ACC" w14:textId="22E7BB90" w:rsidR="006F5F9D" w:rsidRPr="008F7851" w:rsidRDefault="006F5F9D" w:rsidP="009F3F2B">
      <w:pPr>
        <w:jc w:val="center"/>
        <w:rPr>
          <w:rFonts w:ascii="Meiryo UI" w:eastAsia="Meiryo UI" w:hAnsi="Meiryo UI"/>
        </w:rPr>
      </w:pPr>
      <w:r w:rsidRPr="008F7851">
        <w:rPr>
          <w:rFonts w:ascii="Meiryo UI" w:eastAsia="Meiryo UI" w:hAnsi="Meiryo UI"/>
          <w:noProof/>
        </w:rPr>
        <w:drawing>
          <wp:inline distT="0" distB="0" distL="0" distR="0" wp14:anchorId="61F51E63" wp14:editId="251390DB">
            <wp:extent cx="5772150" cy="352968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4789" cy="3537417"/>
                    </a:xfrm>
                    <a:prstGeom prst="rect">
                      <a:avLst/>
                    </a:prstGeom>
                    <a:noFill/>
                    <a:ln>
                      <a:noFill/>
                    </a:ln>
                  </pic:spPr>
                </pic:pic>
              </a:graphicData>
            </a:graphic>
          </wp:inline>
        </w:drawing>
      </w:r>
    </w:p>
    <w:p w14:paraId="5BFF087A" w14:textId="727F5D7F" w:rsidR="006F5F9D" w:rsidRPr="008F7851" w:rsidRDefault="006F5F9D" w:rsidP="006F5F9D">
      <w:pPr>
        <w:jc w:val="center"/>
        <w:rPr>
          <w:rFonts w:ascii="Meiryo UI" w:eastAsia="Meiryo UI" w:hAnsi="Meiryo UI"/>
        </w:rPr>
      </w:pPr>
      <w:r w:rsidRPr="008F7851">
        <w:rPr>
          <w:rFonts w:ascii="Meiryo UI" w:eastAsia="Meiryo UI" w:hAnsi="Meiryo UI" w:hint="eastAsia"/>
        </w:rPr>
        <w:t>図</w:t>
      </w:r>
      <w:r w:rsidR="00EC61F9" w:rsidRPr="008F7851">
        <w:rPr>
          <w:rFonts w:ascii="Meiryo UI" w:eastAsia="Meiryo UI" w:hAnsi="Meiryo UI" w:hint="eastAsia"/>
        </w:rPr>
        <w:t>４</w:t>
      </w:r>
      <w:r w:rsidRPr="008F7851">
        <w:rPr>
          <w:rFonts w:ascii="Meiryo UI" w:eastAsia="Meiryo UI" w:hAnsi="Meiryo UI" w:hint="eastAsia"/>
        </w:rPr>
        <w:t xml:space="preserve">　二酸化炭素排出量の部門内訳の比較</w:t>
      </w:r>
    </w:p>
    <w:p w14:paraId="5BC220B9" w14:textId="00CD658E" w:rsidR="00351F4A" w:rsidRPr="008F7851" w:rsidRDefault="00351F4A" w:rsidP="004E00E5">
      <w:pPr>
        <w:rPr>
          <w:rFonts w:ascii="Meiryo UI" w:eastAsia="Meiryo UI" w:hAnsi="Meiryo UI"/>
        </w:rPr>
      </w:pPr>
    </w:p>
    <w:p w14:paraId="7504AD43" w14:textId="167FAE6C" w:rsidR="008611FA" w:rsidRPr="008F7851" w:rsidRDefault="005A6CDD" w:rsidP="005A6CDD">
      <w:pPr>
        <w:ind w:firstLineChars="200" w:firstLine="420"/>
        <w:jc w:val="left"/>
        <w:rPr>
          <w:rFonts w:ascii="Meiryo UI" w:eastAsia="Meiryo UI" w:hAnsi="Meiryo UI"/>
        </w:rPr>
      </w:pPr>
      <w:r w:rsidRPr="008F7851">
        <w:rPr>
          <w:rFonts w:ascii="Meiryo UI" w:eastAsia="Meiryo UI" w:hAnsi="Meiryo UI"/>
          <w:noProof/>
        </w:rPr>
        <w:drawing>
          <wp:anchor distT="0" distB="0" distL="114300" distR="114300" simplePos="0" relativeHeight="251668480" behindDoc="0" locked="0" layoutInCell="1" allowOverlap="1" wp14:anchorId="40544775" wp14:editId="0BC72208">
            <wp:simplePos x="0" y="0"/>
            <wp:positionH relativeFrom="margin">
              <wp:posOffset>4445</wp:posOffset>
            </wp:positionH>
            <wp:positionV relativeFrom="paragraph">
              <wp:posOffset>9525</wp:posOffset>
            </wp:positionV>
            <wp:extent cx="2772000" cy="2133224"/>
            <wp:effectExtent l="0" t="0" r="0" b="0"/>
            <wp:wrapTopAndBottom/>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2000" cy="21332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851">
        <w:rPr>
          <w:rFonts w:ascii="Meiryo UI" w:eastAsia="Meiryo UI" w:hAnsi="Meiryo UI"/>
          <w:noProof/>
        </w:rPr>
        <w:drawing>
          <wp:anchor distT="0" distB="0" distL="114300" distR="114300" simplePos="0" relativeHeight="251669504" behindDoc="0" locked="0" layoutInCell="1" allowOverlap="1" wp14:anchorId="60D99868" wp14:editId="14BB0A4D">
            <wp:simplePos x="0" y="0"/>
            <wp:positionH relativeFrom="margin">
              <wp:posOffset>2880995</wp:posOffset>
            </wp:positionH>
            <wp:positionV relativeFrom="paragraph">
              <wp:posOffset>9525</wp:posOffset>
            </wp:positionV>
            <wp:extent cx="2772000" cy="2132597"/>
            <wp:effectExtent l="0" t="0" r="0" b="0"/>
            <wp:wrapTopAndBottom/>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2000" cy="2132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11FA" w:rsidRPr="008F7851">
        <w:rPr>
          <w:rFonts w:ascii="Meiryo UI" w:eastAsia="Meiryo UI" w:hAnsi="Meiryo UI" w:hint="eastAsia"/>
        </w:rPr>
        <w:t>図</w:t>
      </w:r>
      <w:r w:rsidR="00EC61F9" w:rsidRPr="008F7851">
        <w:rPr>
          <w:rFonts w:ascii="Meiryo UI" w:eastAsia="Meiryo UI" w:hAnsi="Meiryo UI" w:hint="eastAsia"/>
        </w:rPr>
        <w:t>５</w:t>
      </w:r>
      <w:r w:rsidR="008611FA" w:rsidRPr="008F7851">
        <w:rPr>
          <w:rFonts w:ascii="Meiryo UI" w:eastAsia="Meiryo UI" w:hAnsi="Meiryo UI" w:hint="eastAsia"/>
        </w:rPr>
        <w:t xml:space="preserve">　産業部門の二酸化炭素排出量</w:t>
      </w:r>
      <w:r w:rsidR="008611FA" w:rsidRPr="008F7851">
        <w:rPr>
          <w:rFonts w:ascii="Meiryo UI" w:eastAsia="Meiryo UI" w:hAnsi="Meiryo UI"/>
        </w:rPr>
        <w:t>の比較</w:t>
      </w:r>
      <w:r w:rsidR="008611FA" w:rsidRPr="008F7851">
        <w:rPr>
          <w:rFonts w:ascii="Meiryo UI" w:eastAsia="Meiryo UI" w:hAnsi="Meiryo UI" w:hint="eastAsia"/>
        </w:rPr>
        <w:t xml:space="preserve">　　　　　　図</w:t>
      </w:r>
      <w:r w:rsidR="00EC61F9" w:rsidRPr="008F7851">
        <w:rPr>
          <w:rFonts w:ascii="Meiryo UI" w:eastAsia="Meiryo UI" w:hAnsi="Meiryo UI" w:hint="eastAsia"/>
        </w:rPr>
        <w:t>６</w:t>
      </w:r>
      <w:r w:rsidR="008611FA" w:rsidRPr="008F7851">
        <w:rPr>
          <w:rFonts w:ascii="Meiryo UI" w:eastAsia="Meiryo UI" w:hAnsi="Meiryo UI" w:hint="eastAsia"/>
        </w:rPr>
        <w:t xml:space="preserve">　業務部門の二酸化炭素排出量</w:t>
      </w:r>
      <w:r w:rsidR="008611FA" w:rsidRPr="008F7851">
        <w:rPr>
          <w:rFonts w:ascii="Meiryo UI" w:eastAsia="Meiryo UI" w:hAnsi="Meiryo UI"/>
        </w:rPr>
        <w:t>の比較</w:t>
      </w:r>
    </w:p>
    <w:p w14:paraId="4164AB14" w14:textId="0D706AC3" w:rsidR="008611FA" w:rsidRPr="008F7851" w:rsidRDefault="005A6CDD" w:rsidP="004E00E5">
      <w:pPr>
        <w:rPr>
          <w:rFonts w:ascii="Meiryo UI" w:eastAsia="Meiryo UI" w:hAnsi="Meiryo UI"/>
        </w:rPr>
      </w:pPr>
      <w:r w:rsidRPr="008F7851">
        <w:rPr>
          <w:rFonts w:ascii="Meiryo UI" w:eastAsia="Meiryo UI" w:hAnsi="Meiryo UI"/>
          <w:noProof/>
        </w:rPr>
        <w:drawing>
          <wp:anchor distT="0" distB="0" distL="114300" distR="114300" simplePos="0" relativeHeight="251670528" behindDoc="0" locked="0" layoutInCell="1" allowOverlap="1" wp14:anchorId="32C8D2E1" wp14:editId="53B5CD09">
            <wp:simplePos x="0" y="0"/>
            <wp:positionH relativeFrom="margin">
              <wp:posOffset>0</wp:posOffset>
            </wp:positionH>
            <wp:positionV relativeFrom="paragraph">
              <wp:posOffset>77470</wp:posOffset>
            </wp:positionV>
            <wp:extent cx="2807970" cy="2155825"/>
            <wp:effectExtent l="0" t="0" r="0"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7970" cy="215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F6AC6" w14:textId="4E905CF4" w:rsidR="008611FA" w:rsidRPr="008F7851" w:rsidRDefault="008611FA" w:rsidP="004E00E5">
      <w:pPr>
        <w:rPr>
          <w:rFonts w:ascii="Meiryo UI" w:eastAsia="Meiryo UI" w:hAnsi="Meiryo UI"/>
        </w:rPr>
      </w:pPr>
    </w:p>
    <w:p w14:paraId="134AE9BD" w14:textId="3BF5BD1F" w:rsidR="005A6CDD" w:rsidRPr="008F7851" w:rsidRDefault="005A6CDD" w:rsidP="004E00E5">
      <w:pPr>
        <w:rPr>
          <w:rFonts w:ascii="Meiryo UI" w:eastAsia="Meiryo UI" w:hAnsi="Meiryo UI"/>
        </w:rPr>
      </w:pPr>
    </w:p>
    <w:p w14:paraId="5D651059" w14:textId="0931081E" w:rsidR="005A6CDD" w:rsidRPr="008F7851" w:rsidRDefault="005A6CDD" w:rsidP="004E00E5">
      <w:pPr>
        <w:rPr>
          <w:rFonts w:ascii="Meiryo UI" w:eastAsia="Meiryo UI" w:hAnsi="Meiryo UI"/>
        </w:rPr>
      </w:pPr>
    </w:p>
    <w:p w14:paraId="39111BF3" w14:textId="7D1B598D" w:rsidR="005A6CDD" w:rsidRPr="008F7851" w:rsidRDefault="005A6CDD" w:rsidP="004E00E5">
      <w:pPr>
        <w:rPr>
          <w:rFonts w:ascii="Meiryo UI" w:eastAsia="Meiryo UI" w:hAnsi="Meiryo UI"/>
        </w:rPr>
      </w:pPr>
    </w:p>
    <w:p w14:paraId="5E21D1F4" w14:textId="528053BC" w:rsidR="005A6CDD" w:rsidRPr="008F7851" w:rsidRDefault="005A6CDD" w:rsidP="004E00E5">
      <w:pPr>
        <w:rPr>
          <w:rFonts w:ascii="Meiryo UI" w:eastAsia="Meiryo UI" w:hAnsi="Meiryo UI"/>
        </w:rPr>
      </w:pPr>
    </w:p>
    <w:p w14:paraId="201921D3" w14:textId="77777777" w:rsidR="005A6CDD" w:rsidRPr="008F7851" w:rsidRDefault="005A6CDD" w:rsidP="004E00E5">
      <w:pPr>
        <w:rPr>
          <w:rFonts w:ascii="Meiryo UI" w:eastAsia="Meiryo UI" w:hAnsi="Meiryo UI"/>
        </w:rPr>
      </w:pPr>
    </w:p>
    <w:p w14:paraId="34DED3D0" w14:textId="73FB15AC" w:rsidR="008611FA" w:rsidRPr="008F7851" w:rsidRDefault="008611FA" w:rsidP="004E00E5">
      <w:pPr>
        <w:rPr>
          <w:rFonts w:ascii="Meiryo UI" w:eastAsia="Meiryo UI" w:hAnsi="Meiryo UI"/>
        </w:rPr>
      </w:pPr>
    </w:p>
    <w:p w14:paraId="027B4A78" w14:textId="77777777" w:rsidR="00A40DD6" w:rsidRPr="008F7851" w:rsidRDefault="00A40DD6" w:rsidP="004E00E5">
      <w:pPr>
        <w:rPr>
          <w:rFonts w:ascii="Meiryo UI" w:eastAsia="Meiryo UI" w:hAnsi="Meiryo UI"/>
        </w:rPr>
      </w:pPr>
    </w:p>
    <w:p w14:paraId="7142C33D" w14:textId="0E2CF44C" w:rsidR="008611FA" w:rsidRPr="008F7851" w:rsidRDefault="008611FA" w:rsidP="004E00E5">
      <w:pPr>
        <w:rPr>
          <w:rFonts w:ascii="Meiryo UI" w:eastAsia="Meiryo UI" w:hAnsi="Meiryo UI"/>
        </w:rPr>
      </w:pPr>
    </w:p>
    <w:p w14:paraId="0B780B35" w14:textId="10C23AAA" w:rsidR="008611FA" w:rsidRPr="008F7851" w:rsidRDefault="008611FA" w:rsidP="008611FA">
      <w:pPr>
        <w:ind w:leftChars="202" w:left="424"/>
        <w:rPr>
          <w:rFonts w:ascii="Meiryo UI" w:eastAsia="Meiryo UI" w:hAnsi="Meiryo UI"/>
        </w:rPr>
      </w:pPr>
      <w:r w:rsidRPr="008F7851">
        <w:rPr>
          <w:rFonts w:ascii="Meiryo UI" w:eastAsia="Meiryo UI" w:hAnsi="Meiryo UI" w:hint="eastAsia"/>
        </w:rPr>
        <w:t>図</w:t>
      </w:r>
      <w:r w:rsidR="00EC61F9" w:rsidRPr="008F7851">
        <w:rPr>
          <w:rFonts w:ascii="Meiryo UI" w:eastAsia="Meiryo UI" w:hAnsi="Meiryo UI" w:hint="eastAsia"/>
        </w:rPr>
        <w:t>７</w:t>
      </w:r>
      <w:r w:rsidRPr="008F7851">
        <w:rPr>
          <w:rFonts w:ascii="Meiryo UI" w:eastAsia="Meiryo UI" w:hAnsi="Meiryo UI" w:hint="eastAsia"/>
        </w:rPr>
        <w:t xml:space="preserve">　家庭部門の二酸化炭素排出量</w:t>
      </w:r>
      <w:r w:rsidRPr="008F7851">
        <w:rPr>
          <w:rFonts w:ascii="Meiryo UI" w:eastAsia="Meiryo UI" w:hAnsi="Meiryo UI"/>
        </w:rPr>
        <w:t>の比較</w:t>
      </w:r>
    </w:p>
    <w:p w14:paraId="7947F6A3" w14:textId="77777777" w:rsidR="00242632" w:rsidRPr="008F7851" w:rsidRDefault="00242632" w:rsidP="004E00E5">
      <w:pPr>
        <w:rPr>
          <w:rFonts w:ascii="Meiryo UI" w:eastAsia="Meiryo UI" w:hAnsi="Meiryo UI"/>
        </w:rPr>
      </w:pPr>
    </w:p>
    <w:p w14:paraId="711E9740" w14:textId="55FCDC3D" w:rsidR="00DA7519" w:rsidRPr="008F7851" w:rsidRDefault="00E604E4" w:rsidP="00B90DD9">
      <w:pPr>
        <w:spacing w:line="360" w:lineRule="exact"/>
        <w:ind w:leftChars="100" w:left="210" w:firstLineChars="100" w:firstLine="220"/>
        <w:rPr>
          <w:rFonts w:ascii="Meiryo UI" w:eastAsia="Meiryo UI" w:hAnsi="Meiryo UI"/>
          <w:sz w:val="22"/>
        </w:rPr>
      </w:pPr>
      <w:r w:rsidRPr="008F7851">
        <w:rPr>
          <w:rFonts w:ascii="Meiryo UI" w:eastAsia="Meiryo UI" w:hAnsi="Meiryo UI" w:hint="eastAsia"/>
          <w:sz w:val="22"/>
        </w:rPr>
        <w:t>３部門の合計</w:t>
      </w:r>
      <w:r w:rsidR="00FD35C7" w:rsidRPr="008F7851">
        <w:rPr>
          <w:rFonts w:ascii="Meiryo UI" w:eastAsia="Meiryo UI" w:hAnsi="Meiryo UI" w:hint="eastAsia"/>
          <w:sz w:val="22"/>
        </w:rPr>
        <w:t>に占める</w:t>
      </w:r>
      <w:r w:rsidR="00372D2C" w:rsidRPr="008F7851">
        <w:rPr>
          <w:rFonts w:ascii="Meiryo UI" w:eastAsia="Meiryo UI" w:hAnsi="Meiryo UI" w:hint="eastAsia"/>
          <w:sz w:val="22"/>
        </w:rPr>
        <w:t>部門別の</w:t>
      </w:r>
      <w:r w:rsidR="00FD35C7" w:rsidRPr="008F7851">
        <w:rPr>
          <w:rFonts w:ascii="Meiryo UI" w:eastAsia="Meiryo UI" w:hAnsi="Meiryo UI" w:hint="eastAsia"/>
          <w:sz w:val="22"/>
        </w:rPr>
        <w:t>割合</w:t>
      </w:r>
      <w:r w:rsidR="00351F4A" w:rsidRPr="008F7851">
        <w:rPr>
          <w:rFonts w:ascii="Meiryo UI" w:eastAsia="Meiryo UI" w:hAnsi="Meiryo UI" w:hint="eastAsia"/>
          <w:sz w:val="22"/>
        </w:rPr>
        <w:t>を比較すると、方法１</w:t>
      </w:r>
      <w:r w:rsidR="00372D2C" w:rsidRPr="008F7851">
        <w:rPr>
          <w:rFonts w:ascii="Meiryo UI" w:eastAsia="Meiryo UI" w:hAnsi="Meiryo UI" w:hint="eastAsia"/>
          <w:sz w:val="22"/>
        </w:rPr>
        <w:t>は産業部門</w:t>
      </w:r>
      <w:r w:rsidR="0068440F" w:rsidRPr="008F7851">
        <w:rPr>
          <w:rFonts w:ascii="Meiryo UI" w:eastAsia="Meiryo UI" w:hAnsi="Meiryo UI" w:hint="eastAsia"/>
          <w:sz w:val="22"/>
        </w:rPr>
        <w:t>の割合</w:t>
      </w:r>
      <w:r w:rsidR="00372D2C" w:rsidRPr="008F7851">
        <w:rPr>
          <w:rFonts w:ascii="Meiryo UI" w:eastAsia="Meiryo UI" w:hAnsi="Meiryo UI" w:hint="eastAsia"/>
          <w:sz w:val="22"/>
        </w:rPr>
        <w:t>が最も大き</w:t>
      </w:r>
      <w:r w:rsidRPr="008F7851">
        <w:rPr>
          <w:rFonts w:ascii="Meiryo UI" w:eastAsia="Meiryo UI" w:hAnsi="Meiryo UI" w:hint="eastAsia"/>
          <w:sz w:val="22"/>
        </w:rPr>
        <w:t>く</w:t>
      </w:r>
      <w:r w:rsidR="00372D2C" w:rsidRPr="008F7851">
        <w:rPr>
          <w:rFonts w:ascii="Meiryo UI" w:eastAsia="Meiryo UI" w:hAnsi="Meiryo UI" w:hint="eastAsia"/>
          <w:sz w:val="22"/>
        </w:rPr>
        <w:t>、</w:t>
      </w:r>
      <w:r w:rsidR="00351F4A" w:rsidRPr="008F7851">
        <w:rPr>
          <w:rFonts w:ascii="Meiryo UI" w:eastAsia="Meiryo UI" w:hAnsi="Meiryo UI" w:hint="eastAsia"/>
          <w:sz w:val="22"/>
        </w:rPr>
        <w:t>方法３で</w:t>
      </w:r>
      <w:r w:rsidR="005A6CDD" w:rsidRPr="008F7851">
        <w:rPr>
          <w:rFonts w:ascii="Meiryo UI" w:eastAsia="Meiryo UI" w:hAnsi="Meiryo UI" w:hint="eastAsia"/>
          <w:sz w:val="22"/>
        </w:rPr>
        <w:t>は</w:t>
      </w:r>
      <w:r w:rsidR="0068440F" w:rsidRPr="008F7851">
        <w:rPr>
          <w:rFonts w:ascii="Meiryo UI" w:eastAsia="Meiryo UI" w:hAnsi="Meiryo UI" w:hint="eastAsia"/>
          <w:sz w:val="22"/>
        </w:rPr>
        <w:t>2008年度までは産業部門の割合が最も大きいが、</w:t>
      </w:r>
      <w:r w:rsidR="005A6CDD" w:rsidRPr="008F7851">
        <w:rPr>
          <w:rFonts w:ascii="Meiryo UI" w:eastAsia="Meiryo UI" w:hAnsi="Meiryo UI" w:hint="eastAsia"/>
          <w:sz w:val="22"/>
        </w:rPr>
        <w:t>2009年度以降</w:t>
      </w:r>
      <w:r w:rsidR="0068440F" w:rsidRPr="008F7851">
        <w:rPr>
          <w:rFonts w:ascii="Meiryo UI" w:eastAsia="Meiryo UI" w:hAnsi="Meiryo UI" w:hint="eastAsia"/>
          <w:sz w:val="22"/>
        </w:rPr>
        <w:t>は</w:t>
      </w:r>
      <w:r w:rsidR="00351F4A" w:rsidRPr="008F7851">
        <w:rPr>
          <w:rFonts w:ascii="Meiryo UI" w:eastAsia="Meiryo UI" w:hAnsi="Meiryo UI" w:hint="eastAsia"/>
          <w:sz w:val="22"/>
        </w:rPr>
        <w:t>業務部門の占める割合が</w:t>
      </w:r>
      <w:r w:rsidR="0068440F" w:rsidRPr="008F7851">
        <w:rPr>
          <w:rFonts w:ascii="Meiryo UI" w:eastAsia="Meiryo UI" w:hAnsi="Meiryo UI" w:hint="eastAsia"/>
          <w:sz w:val="22"/>
        </w:rPr>
        <w:t>最も大きくなっている</w:t>
      </w:r>
      <w:r w:rsidR="00351F4A" w:rsidRPr="008F7851">
        <w:rPr>
          <w:rFonts w:ascii="Meiryo UI" w:eastAsia="Meiryo UI" w:hAnsi="Meiryo UI" w:hint="eastAsia"/>
          <w:sz w:val="22"/>
        </w:rPr>
        <w:t>（図</w:t>
      </w:r>
      <w:r w:rsidR="00EC61F9" w:rsidRPr="008F7851">
        <w:rPr>
          <w:rFonts w:ascii="Meiryo UI" w:eastAsia="Meiryo UI" w:hAnsi="Meiryo UI" w:hint="eastAsia"/>
          <w:sz w:val="22"/>
        </w:rPr>
        <w:t>８</w:t>
      </w:r>
      <w:r w:rsidR="00351F4A" w:rsidRPr="008F7851">
        <w:rPr>
          <w:rFonts w:ascii="Meiryo UI" w:eastAsia="Meiryo UI" w:hAnsi="Meiryo UI" w:hint="eastAsia"/>
          <w:sz w:val="22"/>
        </w:rPr>
        <w:t>のとおり）</w:t>
      </w:r>
      <w:r w:rsidR="007319B5" w:rsidRPr="008F7851">
        <w:rPr>
          <w:rFonts w:ascii="Meiryo UI" w:eastAsia="Meiryo UI" w:hAnsi="Meiryo UI" w:hint="eastAsia"/>
          <w:sz w:val="22"/>
        </w:rPr>
        <w:t>。</w:t>
      </w:r>
    </w:p>
    <w:p w14:paraId="2331E252" w14:textId="77777777" w:rsidR="00A40DD6" w:rsidRPr="008F7851" w:rsidRDefault="00A40DD6" w:rsidP="00B90DD9">
      <w:pPr>
        <w:spacing w:line="360" w:lineRule="exact"/>
        <w:ind w:leftChars="100" w:left="210" w:firstLineChars="100" w:firstLine="220"/>
        <w:rPr>
          <w:rFonts w:ascii="Meiryo UI" w:eastAsia="Meiryo UI" w:hAnsi="Meiryo UI"/>
          <w:sz w:val="22"/>
        </w:rPr>
      </w:pPr>
    </w:p>
    <w:p w14:paraId="1B7D98E2" w14:textId="1AEE769C" w:rsidR="004E00E5" w:rsidRPr="008F7851" w:rsidRDefault="00CF76DB" w:rsidP="009F3F2B">
      <w:pPr>
        <w:jc w:val="center"/>
        <w:rPr>
          <w:rFonts w:ascii="Meiryo UI" w:eastAsia="Meiryo UI" w:hAnsi="Meiryo UI"/>
        </w:rPr>
      </w:pPr>
      <w:r w:rsidRPr="008F7851">
        <w:rPr>
          <w:rFonts w:ascii="Meiryo UI" w:eastAsia="Meiryo UI" w:hAnsi="Meiryo UI"/>
          <w:noProof/>
        </w:rPr>
        <w:drawing>
          <wp:inline distT="0" distB="0" distL="0" distR="0" wp14:anchorId="468D3054" wp14:editId="0917366A">
            <wp:extent cx="5220000" cy="318692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0000" cy="3186927"/>
                    </a:xfrm>
                    <a:prstGeom prst="rect">
                      <a:avLst/>
                    </a:prstGeom>
                    <a:noFill/>
                    <a:ln>
                      <a:noFill/>
                    </a:ln>
                  </pic:spPr>
                </pic:pic>
              </a:graphicData>
            </a:graphic>
          </wp:inline>
        </w:drawing>
      </w:r>
    </w:p>
    <w:p w14:paraId="6C3790F2" w14:textId="2F454ED8" w:rsidR="009339F6" w:rsidRPr="008F7851" w:rsidRDefault="009339F6" w:rsidP="009339F6">
      <w:pPr>
        <w:jc w:val="center"/>
        <w:rPr>
          <w:rFonts w:ascii="Meiryo UI" w:eastAsia="Meiryo UI" w:hAnsi="Meiryo UI"/>
        </w:rPr>
      </w:pPr>
      <w:r w:rsidRPr="008F7851">
        <w:rPr>
          <w:rFonts w:ascii="Meiryo UI" w:eastAsia="Meiryo UI" w:hAnsi="Meiryo UI" w:hint="eastAsia"/>
        </w:rPr>
        <w:t>図</w:t>
      </w:r>
      <w:r w:rsidR="00EC61F9" w:rsidRPr="008F7851">
        <w:rPr>
          <w:rFonts w:ascii="Meiryo UI" w:eastAsia="Meiryo UI" w:hAnsi="Meiryo UI" w:hint="eastAsia"/>
        </w:rPr>
        <w:t>８</w:t>
      </w:r>
      <w:r w:rsidRPr="008F7851">
        <w:rPr>
          <w:rFonts w:ascii="Meiryo UI" w:eastAsia="Meiryo UI" w:hAnsi="Meiryo UI" w:hint="eastAsia"/>
        </w:rPr>
        <w:t xml:space="preserve">　二酸化炭素排出量の部門比率の</w:t>
      </w:r>
      <w:r w:rsidRPr="008F7851">
        <w:rPr>
          <w:rFonts w:ascii="Meiryo UI" w:eastAsia="Meiryo UI" w:hAnsi="Meiryo UI"/>
        </w:rPr>
        <w:t>比較</w:t>
      </w:r>
    </w:p>
    <w:p w14:paraId="5C32029F" w14:textId="4B0471A6" w:rsidR="00F45DCE" w:rsidRPr="008F7851" w:rsidRDefault="00F45DCE" w:rsidP="0068440F">
      <w:pPr>
        <w:spacing w:line="360" w:lineRule="exact"/>
        <w:rPr>
          <w:rFonts w:ascii="Meiryo UI" w:eastAsia="Meiryo UI" w:hAnsi="Meiryo UI"/>
          <w:sz w:val="22"/>
        </w:rPr>
      </w:pPr>
    </w:p>
    <w:p w14:paraId="0488BFE1" w14:textId="77777777" w:rsidR="00A40DD6" w:rsidRPr="008F7851" w:rsidRDefault="00A40DD6" w:rsidP="0068440F">
      <w:pPr>
        <w:spacing w:line="360" w:lineRule="exact"/>
        <w:rPr>
          <w:rFonts w:ascii="Meiryo UI" w:eastAsia="Meiryo UI" w:hAnsi="Meiryo UI"/>
          <w:sz w:val="22"/>
        </w:rPr>
      </w:pPr>
    </w:p>
    <w:p w14:paraId="7B64434A" w14:textId="7442BB6C" w:rsidR="007206B6" w:rsidRPr="008F7851" w:rsidRDefault="007430E7" w:rsidP="00B90DD9">
      <w:pPr>
        <w:spacing w:line="360" w:lineRule="exact"/>
        <w:ind w:firstLineChars="100" w:firstLine="220"/>
        <w:rPr>
          <w:rFonts w:ascii="Meiryo UI" w:eastAsia="Meiryo UI" w:hAnsi="Meiryo UI"/>
          <w:sz w:val="22"/>
        </w:rPr>
      </w:pPr>
      <w:r w:rsidRPr="008F7851">
        <w:rPr>
          <w:rFonts w:ascii="Meiryo UI" w:eastAsia="Meiryo UI" w:hAnsi="Meiryo UI" w:hint="eastAsia"/>
          <w:sz w:val="22"/>
        </w:rPr>
        <w:t>③</w:t>
      </w:r>
      <w:r w:rsidR="00B90DD9" w:rsidRPr="008F7851">
        <w:rPr>
          <w:rFonts w:ascii="Meiryo UI" w:eastAsia="Meiryo UI" w:hAnsi="Meiryo UI" w:hint="eastAsia"/>
          <w:sz w:val="22"/>
        </w:rPr>
        <w:t xml:space="preserve"> </w:t>
      </w:r>
      <w:r w:rsidR="00AC63B2">
        <w:rPr>
          <w:rFonts w:ascii="Meiryo UI" w:eastAsia="Meiryo UI" w:hAnsi="Meiryo UI" w:hint="eastAsia"/>
          <w:sz w:val="22"/>
        </w:rPr>
        <w:t>算定</w:t>
      </w:r>
      <w:r w:rsidR="007206B6" w:rsidRPr="008F7851">
        <w:rPr>
          <w:rFonts w:ascii="Meiryo UI" w:eastAsia="Meiryo UI" w:hAnsi="Meiryo UI" w:hint="eastAsia"/>
          <w:sz w:val="22"/>
        </w:rPr>
        <w:t>方法による排出量の差の要因</w:t>
      </w:r>
      <w:r w:rsidR="00564A82" w:rsidRPr="008F7851">
        <w:rPr>
          <w:rFonts w:ascii="Meiryo UI" w:eastAsia="Meiryo UI" w:hAnsi="Meiryo UI" w:hint="eastAsia"/>
          <w:sz w:val="22"/>
        </w:rPr>
        <w:t>について</w:t>
      </w:r>
    </w:p>
    <w:p w14:paraId="0A27AA6D" w14:textId="4E256885" w:rsidR="007206B6" w:rsidRPr="008F7851" w:rsidRDefault="007206B6" w:rsidP="00B90DD9">
      <w:pPr>
        <w:spacing w:line="360" w:lineRule="exact"/>
        <w:ind w:leftChars="100" w:left="210" w:firstLineChars="100" w:firstLine="220"/>
        <w:rPr>
          <w:rFonts w:ascii="Meiryo UI" w:eastAsia="Meiryo UI" w:hAnsi="Meiryo UI"/>
          <w:sz w:val="22"/>
        </w:rPr>
      </w:pPr>
      <w:r w:rsidRPr="008F7851">
        <w:rPr>
          <w:rFonts w:ascii="Meiryo UI" w:eastAsia="Meiryo UI" w:hAnsi="Meiryo UI" w:hint="eastAsia"/>
          <w:sz w:val="22"/>
        </w:rPr>
        <w:t>産業部門は、</w:t>
      </w:r>
      <w:r w:rsidR="00AB4712" w:rsidRPr="008F7851">
        <w:rPr>
          <w:rFonts w:ascii="Meiryo UI" w:eastAsia="Meiryo UI" w:hAnsi="Meiryo UI" w:hint="eastAsia"/>
          <w:sz w:val="22"/>
        </w:rPr>
        <w:t>現行の方法</w:t>
      </w:r>
      <w:r w:rsidR="00F80918" w:rsidRPr="008F7851">
        <w:rPr>
          <w:rFonts w:ascii="Meiryo UI" w:eastAsia="Meiryo UI" w:hAnsi="Meiryo UI" w:hint="eastAsia"/>
          <w:sz w:val="22"/>
        </w:rPr>
        <w:t>（方法１）では、</w:t>
      </w:r>
      <w:r w:rsidR="009F7804" w:rsidRPr="008F7851">
        <w:rPr>
          <w:rFonts w:ascii="Meiryo UI" w:eastAsia="Meiryo UI" w:hAnsi="Meiryo UI" w:hint="eastAsia"/>
          <w:sz w:val="22"/>
        </w:rPr>
        <w:t>大阪府地球温暖化の防止等に関する条例</w:t>
      </w:r>
      <w:r w:rsidRPr="008F7851">
        <w:rPr>
          <w:rFonts w:ascii="Meiryo UI" w:eastAsia="Meiryo UI" w:hAnsi="Meiryo UI" w:hint="eastAsia"/>
          <w:sz w:val="22"/>
        </w:rPr>
        <w:t>の対象事業所（エネルギー使用量が多い事業所）</w:t>
      </w:r>
      <w:r w:rsidR="00F80918" w:rsidRPr="008F7851">
        <w:rPr>
          <w:rFonts w:ascii="Meiryo UI" w:eastAsia="Meiryo UI" w:hAnsi="Meiryo UI" w:hint="eastAsia"/>
          <w:sz w:val="22"/>
        </w:rPr>
        <w:t>のデータを</w:t>
      </w:r>
      <w:r w:rsidR="007D3B23" w:rsidRPr="008F7851">
        <w:rPr>
          <w:rFonts w:ascii="Meiryo UI" w:eastAsia="Meiryo UI" w:hAnsi="Meiryo UI" w:hint="eastAsia"/>
          <w:sz w:val="22"/>
        </w:rPr>
        <w:t>基</w:t>
      </w:r>
      <w:r w:rsidR="00F80918" w:rsidRPr="008F7851">
        <w:rPr>
          <w:rFonts w:ascii="Meiryo UI" w:eastAsia="Meiryo UI" w:hAnsi="Meiryo UI" w:hint="eastAsia"/>
          <w:sz w:val="22"/>
        </w:rPr>
        <w:t>に拡大推計しており、拡大推計の際に実際よりも過大に推計されていた可能性が</w:t>
      </w:r>
      <w:r w:rsidR="00EC61F9" w:rsidRPr="008F7851">
        <w:rPr>
          <w:rFonts w:ascii="Meiryo UI" w:eastAsia="Meiryo UI" w:hAnsi="Meiryo UI" w:hint="eastAsia"/>
          <w:sz w:val="22"/>
        </w:rPr>
        <w:t>考えられる</w:t>
      </w:r>
      <w:r w:rsidRPr="008F7851">
        <w:rPr>
          <w:rFonts w:ascii="Meiryo UI" w:eastAsia="Meiryo UI" w:hAnsi="Meiryo UI" w:hint="eastAsia"/>
          <w:sz w:val="22"/>
        </w:rPr>
        <w:t>。</w:t>
      </w:r>
    </w:p>
    <w:p w14:paraId="7319C8BA" w14:textId="42292D6E" w:rsidR="003218C1" w:rsidRPr="008F7851" w:rsidRDefault="001F5040" w:rsidP="00B90DD9">
      <w:pPr>
        <w:spacing w:line="360" w:lineRule="exact"/>
        <w:ind w:leftChars="100" w:left="210" w:firstLineChars="100" w:firstLine="220"/>
        <w:rPr>
          <w:rFonts w:ascii="Meiryo UI" w:eastAsia="Meiryo UI" w:hAnsi="Meiryo UI"/>
          <w:sz w:val="22"/>
        </w:rPr>
      </w:pPr>
      <w:r w:rsidRPr="008F7851">
        <w:rPr>
          <w:rFonts w:ascii="Meiryo UI" w:eastAsia="Meiryo UI" w:hAnsi="Meiryo UI" w:hint="eastAsia"/>
          <w:sz w:val="22"/>
        </w:rPr>
        <w:t>業務部門</w:t>
      </w:r>
      <w:r w:rsidR="007F6151" w:rsidRPr="008F7851">
        <w:rPr>
          <w:rFonts w:ascii="Meiryo UI" w:eastAsia="Meiryo UI" w:hAnsi="Meiryo UI" w:hint="eastAsia"/>
          <w:sz w:val="22"/>
        </w:rPr>
        <w:t>については、</w:t>
      </w:r>
      <w:r w:rsidR="00627C98" w:rsidRPr="008F7851">
        <w:rPr>
          <w:rFonts w:ascii="Meiryo UI" w:eastAsia="Meiryo UI" w:hAnsi="Meiryo UI" w:hint="eastAsia"/>
          <w:sz w:val="22"/>
        </w:rPr>
        <w:t>都道府県別エネルギー消費統計は日本標準産業分類の業務部門全体（エネルギー転換業を除く）を含んでいるが、</w:t>
      </w:r>
      <w:r w:rsidR="00E604E4" w:rsidRPr="008F7851">
        <w:rPr>
          <w:rFonts w:ascii="Meiryo UI" w:eastAsia="Meiryo UI" w:hAnsi="Meiryo UI" w:hint="eastAsia"/>
          <w:sz w:val="22"/>
        </w:rPr>
        <w:t>現行の方法（方法１）</w:t>
      </w:r>
      <w:r w:rsidR="00627C98" w:rsidRPr="008F7851">
        <w:rPr>
          <w:rFonts w:ascii="Meiryo UI" w:eastAsia="Meiryo UI" w:hAnsi="Meiryo UI" w:hint="eastAsia"/>
          <w:sz w:val="22"/>
        </w:rPr>
        <w:t>では建物の延べ床面積から推計</w:t>
      </w:r>
      <w:r w:rsidR="00713463" w:rsidRPr="008F7851">
        <w:rPr>
          <w:rFonts w:ascii="Meiryo UI" w:eastAsia="Meiryo UI" w:hAnsi="Meiryo UI" w:hint="eastAsia"/>
          <w:sz w:val="22"/>
        </w:rPr>
        <w:t>す</w:t>
      </w:r>
      <w:r w:rsidR="00627C98" w:rsidRPr="008F7851">
        <w:rPr>
          <w:rFonts w:ascii="Meiryo UI" w:eastAsia="Meiryo UI" w:hAnsi="Meiryo UI" w:hint="eastAsia"/>
          <w:sz w:val="22"/>
        </w:rPr>
        <w:t>る手法のため、</w:t>
      </w:r>
      <w:r w:rsidR="00E604E4" w:rsidRPr="008F7851">
        <w:rPr>
          <w:rFonts w:ascii="Meiryo UI" w:eastAsia="Meiryo UI" w:hAnsi="Meiryo UI" w:hint="eastAsia"/>
          <w:sz w:val="22"/>
        </w:rPr>
        <w:t>電気ガス熱供給水道業、運輸業･郵便業、他サービス業（廃棄物処理業が含まれる）</w:t>
      </w:r>
      <w:r w:rsidR="00627C98" w:rsidRPr="008F7851">
        <w:rPr>
          <w:rFonts w:ascii="Meiryo UI" w:eastAsia="Meiryo UI" w:hAnsi="Meiryo UI" w:hint="eastAsia"/>
          <w:sz w:val="22"/>
        </w:rPr>
        <w:t>の建物以外の業務部門</w:t>
      </w:r>
      <w:r w:rsidR="005F07BA" w:rsidRPr="008F7851">
        <w:rPr>
          <w:rFonts w:ascii="Meiryo UI" w:eastAsia="Meiryo UI" w:hAnsi="Meiryo UI" w:hint="eastAsia"/>
          <w:sz w:val="22"/>
        </w:rPr>
        <w:t>からの排出量</w:t>
      </w:r>
      <w:r w:rsidR="00627C98" w:rsidRPr="008F7851">
        <w:rPr>
          <w:rFonts w:ascii="Meiryo UI" w:eastAsia="Meiryo UI" w:hAnsi="Meiryo UI" w:hint="eastAsia"/>
          <w:sz w:val="22"/>
        </w:rPr>
        <w:t>が含まれていな</w:t>
      </w:r>
      <w:r w:rsidR="00EC3C65" w:rsidRPr="008F7851">
        <w:rPr>
          <w:rFonts w:ascii="Meiryo UI" w:eastAsia="Meiryo UI" w:hAnsi="Meiryo UI" w:hint="eastAsia"/>
          <w:sz w:val="22"/>
        </w:rPr>
        <w:t>い。</w:t>
      </w:r>
      <w:r w:rsidR="006B04D4" w:rsidRPr="008F7851">
        <w:rPr>
          <w:rFonts w:ascii="Meiryo UI" w:eastAsia="Meiryo UI" w:hAnsi="Meiryo UI" w:hint="eastAsia"/>
          <w:sz w:val="22"/>
        </w:rPr>
        <w:t>この違いが</w:t>
      </w:r>
      <w:r w:rsidR="00627C98" w:rsidRPr="008F7851">
        <w:rPr>
          <w:rFonts w:ascii="Meiryo UI" w:eastAsia="Meiryo UI" w:hAnsi="Meiryo UI" w:hint="eastAsia"/>
          <w:sz w:val="22"/>
        </w:rPr>
        <w:t>、</w:t>
      </w:r>
      <w:r w:rsidR="0038249B" w:rsidRPr="008F7851">
        <w:rPr>
          <w:rFonts w:ascii="Meiryo UI" w:eastAsia="Meiryo UI" w:hAnsi="Meiryo UI" w:hint="eastAsia"/>
          <w:sz w:val="22"/>
        </w:rPr>
        <w:t>都道府県別</w:t>
      </w:r>
      <w:r w:rsidR="003A57A8" w:rsidRPr="008F7851">
        <w:rPr>
          <w:rFonts w:ascii="Meiryo UI" w:eastAsia="Meiryo UI" w:hAnsi="Meiryo UI" w:hint="eastAsia"/>
          <w:sz w:val="22"/>
        </w:rPr>
        <w:t>エネルギー消費統計の電力量を入れ替える方法（方法３）</w:t>
      </w:r>
      <w:r w:rsidR="00627C98" w:rsidRPr="008F7851">
        <w:rPr>
          <w:rFonts w:ascii="Meiryo UI" w:eastAsia="Meiryo UI" w:hAnsi="Meiryo UI" w:hint="eastAsia"/>
          <w:sz w:val="22"/>
        </w:rPr>
        <w:t>では</w:t>
      </w:r>
      <w:r w:rsidR="00E604E4" w:rsidRPr="008F7851">
        <w:rPr>
          <w:rFonts w:ascii="Meiryo UI" w:eastAsia="Meiryo UI" w:hAnsi="Meiryo UI" w:hint="eastAsia"/>
          <w:sz w:val="22"/>
        </w:rPr>
        <w:t>現行の方法（方法１）</w:t>
      </w:r>
      <w:r w:rsidR="00627C98" w:rsidRPr="008F7851">
        <w:rPr>
          <w:rFonts w:ascii="Meiryo UI" w:eastAsia="Meiryo UI" w:hAnsi="Meiryo UI" w:hint="eastAsia"/>
          <w:sz w:val="22"/>
        </w:rPr>
        <w:t>よりも</w:t>
      </w:r>
      <w:r w:rsidR="007F6151" w:rsidRPr="008F7851">
        <w:rPr>
          <w:rFonts w:ascii="Meiryo UI" w:eastAsia="Meiryo UI" w:hAnsi="Meiryo UI" w:hint="eastAsia"/>
          <w:sz w:val="22"/>
        </w:rPr>
        <w:t>二酸化炭素</w:t>
      </w:r>
      <w:r w:rsidR="00627C98" w:rsidRPr="008F7851">
        <w:rPr>
          <w:rFonts w:ascii="Meiryo UI" w:eastAsia="Meiryo UI" w:hAnsi="Meiryo UI" w:hint="eastAsia"/>
          <w:sz w:val="22"/>
        </w:rPr>
        <w:t>排出量が多くな</w:t>
      </w:r>
      <w:r w:rsidR="00EC61F9" w:rsidRPr="008F7851">
        <w:rPr>
          <w:rFonts w:ascii="Meiryo UI" w:eastAsia="Meiryo UI" w:hAnsi="Meiryo UI" w:hint="eastAsia"/>
          <w:sz w:val="22"/>
        </w:rPr>
        <w:t>った</w:t>
      </w:r>
      <w:r w:rsidR="006B04D4" w:rsidRPr="008F7851">
        <w:rPr>
          <w:rFonts w:ascii="Meiryo UI" w:eastAsia="Meiryo UI" w:hAnsi="Meiryo UI" w:hint="eastAsia"/>
          <w:sz w:val="22"/>
        </w:rPr>
        <w:t>一因と考えられる</w:t>
      </w:r>
      <w:r w:rsidR="00627C98" w:rsidRPr="008F7851">
        <w:rPr>
          <w:rFonts w:ascii="Meiryo UI" w:eastAsia="Meiryo UI" w:hAnsi="Meiryo UI" w:hint="eastAsia"/>
          <w:sz w:val="22"/>
        </w:rPr>
        <w:t>。</w:t>
      </w:r>
    </w:p>
    <w:p w14:paraId="2A6CF72E" w14:textId="4257CEDD" w:rsidR="00F45DCE" w:rsidRPr="008F7851" w:rsidRDefault="00F45DCE">
      <w:pPr>
        <w:widowControl/>
        <w:jc w:val="left"/>
        <w:rPr>
          <w:rFonts w:ascii="Meiryo UI" w:eastAsia="Meiryo UI" w:hAnsi="Meiryo UI"/>
        </w:rPr>
      </w:pPr>
      <w:r w:rsidRPr="008F7851">
        <w:rPr>
          <w:rFonts w:ascii="Meiryo UI" w:eastAsia="Meiryo UI" w:hAnsi="Meiryo UI"/>
        </w:rPr>
        <w:br w:type="page"/>
      </w:r>
    </w:p>
    <w:p w14:paraId="69B67D72" w14:textId="6115B622" w:rsidR="00464BB3" w:rsidRPr="008F7851" w:rsidRDefault="00464BB3" w:rsidP="00713463">
      <w:pPr>
        <w:ind w:firstLineChars="100" w:firstLine="210"/>
        <w:rPr>
          <w:rFonts w:ascii="Meiryo UI" w:eastAsia="Meiryo UI" w:hAnsi="Meiryo UI"/>
        </w:rPr>
      </w:pPr>
    </w:p>
    <w:tbl>
      <w:tblPr>
        <w:tblStyle w:val="ae"/>
        <w:tblW w:w="9356" w:type="dxa"/>
        <w:jc w:val="center"/>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680" w:firstRow="0" w:lastRow="0" w:firstColumn="1" w:lastColumn="0" w:noHBand="1" w:noVBand="1"/>
      </w:tblPr>
      <w:tblGrid>
        <w:gridCol w:w="9356"/>
      </w:tblGrid>
      <w:tr w:rsidR="008F7851" w:rsidRPr="008F7851" w14:paraId="1FBB87F0" w14:textId="77777777" w:rsidTr="004D7AA8">
        <w:trPr>
          <w:jc w:val="center"/>
        </w:trPr>
        <w:tc>
          <w:tcPr>
            <w:tcW w:w="9356" w:type="dxa"/>
          </w:tcPr>
          <w:p w14:paraId="0BAD6250" w14:textId="261CD514" w:rsidR="00464BB3" w:rsidRPr="008F7851" w:rsidRDefault="00464BB3" w:rsidP="002C1963">
            <w:pPr>
              <w:ind w:leftChars="153" w:left="321"/>
              <w:rPr>
                <w:rFonts w:ascii="Meiryo UI" w:eastAsia="Meiryo UI" w:hAnsi="Meiryo UI"/>
              </w:rPr>
            </w:pPr>
            <w:r w:rsidRPr="008F7851">
              <w:rPr>
                <w:rFonts w:ascii="Meiryo UI" w:eastAsia="Meiryo UI" w:hAnsi="Meiryo UI" w:hint="eastAsia"/>
              </w:rPr>
              <w:t>＜参考</w:t>
            </w:r>
            <w:r w:rsidR="00F45DCE" w:rsidRPr="008F7851">
              <w:rPr>
                <w:rFonts w:ascii="Meiryo UI" w:eastAsia="Meiryo UI" w:hAnsi="Meiryo UI" w:hint="eastAsia"/>
              </w:rPr>
              <w:t>４</w:t>
            </w:r>
            <w:r w:rsidRPr="008F7851">
              <w:rPr>
                <w:rFonts w:ascii="Meiryo UI" w:eastAsia="Meiryo UI" w:hAnsi="Meiryo UI" w:hint="eastAsia"/>
              </w:rPr>
              <w:t>＞</w:t>
            </w:r>
            <w:r w:rsidR="007D3B23" w:rsidRPr="008F7851">
              <w:rPr>
                <w:rFonts w:ascii="Meiryo UI" w:eastAsia="Meiryo UI" w:hAnsi="Meiryo UI" w:hint="eastAsia"/>
              </w:rPr>
              <w:t>業務部門の業種バウンダリの違いについて</w:t>
            </w:r>
          </w:p>
          <w:p w14:paraId="15A14CF0" w14:textId="77777777" w:rsidR="00464BB3" w:rsidRPr="008F7851" w:rsidRDefault="00464BB3" w:rsidP="002C1963">
            <w:pPr>
              <w:ind w:leftChars="288" w:left="605"/>
              <w:rPr>
                <w:rFonts w:ascii="Meiryo UI" w:eastAsia="Meiryo UI" w:hAnsi="Meiryo UI"/>
                <w:sz w:val="20"/>
              </w:rPr>
            </w:pPr>
            <w:r w:rsidRPr="008F7851">
              <w:rPr>
                <w:rFonts w:ascii="Meiryo UI" w:eastAsia="Meiryo UI" w:hAnsi="Meiryo UI" w:hint="eastAsia"/>
                <w:sz w:val="20"/>
              </w:rPr>
              <w:t>平成２８年度エネルギー消費状況調査（都道府県別エネルギー消費統計の整備に関する調査）報告書</w:t>
            </w:r>
          </w:p>
          <w:p w14:paraId="68115DAA" w14:textId="6FDE4FC1" w:rsidR="00464BB3" w:rsidRPr="008F7851" w:rsidRDefault="00464BB3" w:rsidP="002C1963">
            <w:pPr>
              <w:ind w:leftChars="288" w:left="605"/>
              <w:rPr>
                <w:rFonts w:ascii="Meiryo UI" w:eastAsia="Meiryo UI" w:hAnsi="Meiryo UI"/>
              </w:rPr>
            </w:pPr>
            <w:r w:rsidRPr="008F7851">
              <w:rPr>
                <w:rFonts w:ascii="Meiryo UI" w:eastAsia="Meiryo UI" w:hAnsi="Meiryo UI" w:hint="eastAsia"/>
                <w:sz w:val="20"/>
              </w:rPr>
              <w:t>（三菱総合研究所）より</w:t>
            </w:r>
            <w:r w:rsidR="005949DA" w:rsidRPr="008F7851">
              <w:rPr>
                <w:rFonts w:ascii="Meiryo UI" w:eastAsia="Meiryo UI" w:hAnsi="Meiryo UI" w:hint="eastAsia"/>
                <w:sz w:val="20"/>
              </w:rPr>
              <w:t>引用</w:t>
            </w:r>
          </w:p>
          <w:p w14:paraId="195A29EA" w14:textId="77777777" w:rsidR="00464BB3" w:rsidRPr="008F7851" w:rsidRDefault="00464BB3" w:rsidP="007F6151">
            <w:pPr>
              <w:rPr>
                <w:rFonts w:ascii="Meiryo UI" w:eastAsia="Meiryo UI" w:hAnsi="Meiryo UI"/>
              </w:rPr>
            </w:pPr>
            <w:r w:rsidRPr="008F7851">
              <w:rPr>
                <w:noProof/>
              </w:rPr>
              <w:drawing>
                <wp:inline distT="0" distB="0" distL="0" distR="0" wp14:anchorId="16FFABC5" wp14:editId="696D74AA">
                  <wp:extent cx="5759450" cy="29413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2941320"/>
                          </a:xfrm>
                          <a:prstGeom prst="rect">
                            <a:avLst/>
                          </a:prstGeom>
                        </pic:spPr>
                      </pic:pic>
                    </a:graphicData>
                  </a:graphic>
                </wp:inline>
              </w:drawing>
            </w:r>
          </w:p>
          <w:p w14:paraId="3E09F9A8" w14:textId="4FAF764C" w:rsidR="00F32DFF" w:rsidRPr="008F7851" w:rsidRDefault="00F32DFF" w:rsidP="007F6151">
            <w:pPr>
              <w:rPr>
                <w:rFonts w:ascii="Meiryo UI" w:eastAsia="Meiryo UI" w:hAnsi="Meiryo UI"/>
              </w:rPr>
            </w:pPr>
          </w:p>
        </w:tc>
      </w:tr>
      <w:tr w:rsidR="00464BB3" w:rsidRPr="008F7851" w14:paraId="7F2B18FB" w14:textId="77777777" w:rsidTr="004D7AA8">
        <w:trPr>
          <w:jc w:val="center"/>
        </w:trPr>
        <w:tc>
          <w:tcPr>
            <w:tcW w:w="9356" w:type="dxa"/>
          </w:tcPr>
          <w:p w14:paraId="22FBCF1E" w14:textId="053B366B" w:rsidR="00464BB3" w:rsidRPr="008F7851" w:rsidRDefault="00242632" w:rsidP="00464BB3">
            <w:pPr>
              <w:rPr>
                <w:rFonts w:ascii="Meiryo UI" w:eastAsia="Meiryo UI" w:hAnsi="Meiryo UI"/>
              </w:rPr>
            </w:pPr>
            <w:r w:rsidRPr="008F7851">
              <w:rPr>
                <w:noProof/>
              </w:rPr>
              <mc:AlternateContent>
                <mc:Choice Requires="wps">
                  <w:drawing>
                    <wp:anchor distT="0" distB="0" distL="114300" distR="114300" simplePos="0" relativeHeight="251674624" behindDoc="0" locked="0" layoutInCell="1" allowOverlap="1" wp14:anchorId="27217E44" wp14:editId="75DBCD28">
                      <wp:simplePos x="0" y="0"/>
                      <wp:positionH relativeFrom="margin">
                        <wp:posOffset>150495</wp:posOffset>
                      </wp:positionH>
                      <wp:positionV relativeFrom="paragraph">
                        <wp:posOffset>3369310</wp:posOffset>
                      </wp:positionV>
                      <wp:extent cx="5495925" cy="1209675"/>
                      <wp:effectExtent l="0" t="0" r="28575" b="28575"/>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5495925" cy="1209675"/>
                              </a:xfrm>
                              <a:prstGeom prst="rect">
                                <a:avLst/>
                              </a:prstGeom>
                              <a:noFill/>
                              <a:ln w="6350">
                                <a:solidFill>
                                  <a:prstClr val="black"/>
                                </a:solidFill>
                              </a:ln>
                            </wps:spPr>
                            <wps:txbx>
                              <w:txbxContent>
                                <w:p w14:paraId="7B58922D" w14:textId="66C47929" w:rsidR="00464BB3" w:rsidRDefault="00464BB3" w:rsidP="00464BB3">
                                  <w:pPr>
                                    <w:rPr>
                                      <w:rFonts w:ascii="Meiryo UI" w:eastAsia="Meiryo UI" w:hAnsi="Meiryo UI"/>
                                      <w:color w:val="000000" w:themeColor="text1"/>
                                    </w:rPr>
                                  </w:pPr>
                                  <w:r>
                                    <w:rPr>
                                      <w:rFonts w:ascii="Meiryo UI" w:eastAsia="Meiryo UI" w:hAnsi="Meiryo UI" w:hint="eastAsia"/>
                                      <w:color w:val="000000" w:themeColor="text1"/>
                                    </w:rPr>
                                    <w:t>バウンダリ補正の</w:t>
                                  </w:r>
                                  <w:r>
                                    <w:rPr>
                                      <w:rFonts w:ascii="Meiryo UI" w:eastAsia="Meiryo UI" w:hAnsi="Meiryo UI"/>
                                      <w:color w:val="000000" w:themeColor="text1"/>
                                    </w:rPr>
                                    <w:t>内容</w:t>
                                  </w:r>
                                </w:p>
                                <w:p w14:paraId="0FECB49F" w14:textId="77777777" w:rsidR="00464BB3" w:rsidRPr="003D77EF" w:rsidRDefault="00464BB3" w:rsidP="00E604E4">
                                  <w:pPr>
                                    <w:ind w:left="1275" w:hangingChars="607" w:hanging="1275"/>
                                    <w:rPr>
                                      <w:rFonts w:ascii="Meiryo UI" w:eastAsia="Meiryo UI" w:hAnsi="Meiryo UI"/>
                                      <w:color w:val="000000" w:themeColor="text1"/>
                                    </w:rPr>
                                  </w:pPr>
                                  <w:r>
                                    <w:rPr>
                                      <w:rFonts w:ascii="Meiryo UI" w:eastAsia="Meiryo UI" w:hAnsi="Meiryo UI" w:hint="eastAsia"/>
                                      <w:color w:val="000000" w:themeColor="text1"/>
                                    </w:rPr>
                                    <w:t>○</w:t>
                                  </w:r>
                                  <w:r w:rsidRPr="003D77EF">
                                    <w:rPr>
                                      <w:rFonts w:ascii="Meiryo UI" w:eastAsia="Meiryo UI" w:hAnsi="Meiryo UI" w:hint="eastAsia"/>
                                      <w:color w:val="000000" w:themeColor="text1"/>
                                    </w:rPr>
                                    <w:t>業務部門：都道府県別エネルギー消費統計の結果から、建物以外の業務部門の消費量として、電気ガス熱供給水道業、運輸業･郵便業、他サービス業（廃棄物処理業が含まれる）の消費量を除いた。</w:t>
                                  </w:r>
                                </w:p>
                                <w:p w14:paraId="06D9FD60" w14:textId="77777777" w:rsidR="00464BB3" w:rsidRPr="003D77EF" w:rsidRDefault="00464BB3" w:rsidP="00464BB3">
                                  <w:pPr>
                                    <w:rPr>
                                      <w:rFonts w:ascii="Meiryo UI" w:eastAsia="Meiryo UI" w:hAnsi="Meiryo UI"/>
                                    </w:rPr>
                                  </w:pPr>
                                  <w:r>
                                    <w:rPr>
                                      <w:rFonts w:ascii="Meiryo UI" w:eastAsia="Meiryo UI" w:hAnsi="Meiryo UI" w:hint="eastAsia"/>
                                    </w:rPr>
                                    <w:t>○</w:t>
                                  </w:r>
                                  <w:r w:rsidRPr="003D77EF">
                                    <w:rPr>
                                      <w:rFonts w:ascii="Meiryo UI" w:eastAsia="Meiryo UI" w:hAnsi="Meiryo UI" w:hint="eastAsia"/>
                                    </w:rPr>
                                    <w:t>運輸部門：</w:t>
                                  </w:r>
                                  <w:r>
                                    <w:rPr>
                                      <w:rFonts w:ascii="Meiryo UI" w:eastAsia="Meiryo UI" w:hAnsi="Meiryo UI" w:hint="eastAsia"/>
                                    </w:rPr>
                                    <w:t>大阪府の</w:t>
                                  </w:r>
                                  <w:r w:rsidRPr="003D77EF">
                                    <w:rPr>
                                      <w:rFonts w:ascii="Meiryo UI" w:eastAsia="Meiryo UI" w:hAnsi="Meiryo UI" w:hint="eastAsia"/>
                                    </w:rPr>
                                    <w:t>独自試算の結果から、旅客自動車以外の消費量を推計して除いた。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17E44" id="テキスト ボックス 4" o:spid="_x0000_s1031" type="#_x0000_t202" style="position:absolute;left:0;text-align:left;margin-left:11.85pt;margin-top:265.3pt;width:432.75pt;height:9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" filled="f" strokeweight=".5pt">
                      <v:textbox inset="5.85pt,.7pt,5.85pt,.7pt">
                        <w:txbxContent>
                          <w:p w14:paraId="7B58922D" w14:textId="66C47929" w:rsidR="00464BB3" w:rsidRDefault="00464BB3" w:rsidP="00464BB3">
                            <w:pPr>
                              <w:rPr>
                                <w:rFonts w:ascii="Meiryo UI" w:eastAsia="Meiryo UI" w:hAnsi="Meiryo UI"/>
                                <w:color w:val="000000" w:themeColor="text1"/>
                              </w:rPr>
                            </w:pPr>
                            <w:r>
                              <w:rPr>
                                <w:rFonts w:ascii="Meiryo UI" w:eastAsia="Meiryo UI" w:hAnsi="Meiryo UI" w:hint="eastAsia"/>
                                <w:color w:val="000000" w:themeColor="text1"/>
                              </w:rPr>
                              <w:t>バウンダリ補正の</w:t>
                            </w:r>
                            <w:r>
                              <w:rPr>
                                <w:rFonts w:ascii="Meiryo UI" w:eastAsia="Meiryo UI" w:hAnsi="Meiryo UI"/>
                                <w:color w:val="000000" w:themeColor="text1"/>
                              </w:rPr>
                              <w:t>内容</w:t>
                            </w:r>
                          </w:p>
                          <w:p w14:paraId="0FECB49F" w14:textId="77777777" w:rsidR="00464BB3" w:rsidRPr="003D77EF" w:rsidRDefault="00464BB3" w:rsidP="00E604E4">
                            <w:pPr>
                              <w:ind w:left="1275" w:hangingChars="607" w:hanging="1275"/>
                              <w:rPr>
                                <w:rFonts w:ascii="Meiryo UI" w:eastAsia="Meiryo UI" w:hAnsi="Meiryo UI"/>
                                <w:color w:val="000000" w:themeColor="text1"/>
                              </w:rPr>
                            </w:pPr>
                            <w:r>
                              <w:rPr>
                                <w:rFonts w:ascii="Meiryo UI" w:eastAsia="Meiryo UI" w:hAnsi="Meiryo UI" w:hint="eastAsia"/>
                                <w:color w:val="000000" w:themeColor="text1"/>
                              </w:rPr>
                              <w:t>○</w:t>
                            </w:r>
                            <w:r w:rsidRPr="003D77EF">
                              <w:rPr>
                                <w:rFonts w:ascii="Meiryo UI" w:eastAsia="Meiryo UI" w:hAnsi="Meiryo UI" w:hint="eastAsia"/>
                                <w:color w:val="000000" w:themeColor="text1"/>
                              </w:rPr>
                              <w:t>業務部門：都道府県別エネルギー消費統計の結果から、建物以外の業務部門の消費量として、電気ガス熱供給水道業、運輸業･郵便業、他サービス業（廃棄物処理業が含まれる）の消費量を除いた。</w:t>
                            </w:r>
                          </w:p>
                          <w:p w14:paraId="06D9FD60" w14:textId="77777777" w:rsidR="00464BB3" w:rsidRPr="003D77EF" w:rsidRDefault="00464BB3" w:rsidP="00464BB3">
                            <w:pPr>
                              <w:rPr>
                                <w:rFonts w:ascii="Meiryo UI" w:eastAsia="Meiryo UI" w:hAnsi="Meiryo UI"/>
                              </w:rPr>
                            </w:pPr>
                            <w:r>
                              <w:rPr>
                                <w:rFonts w:ascii="Meiryo UI" w:eastAsia="Meiryo UI" w:hAnsi="Meiryo UI" w:hint="eastAsia"/>
                              </w:rPr>
                              <w:t>○</w:t>
                            </w:r>
                            <w:r w:rsidRPr="003D77EF">
                              <w:rPr>
                                <w:rFonts w:ascii="Meiryo UI" w:eastAsia="Meiryo UI" w:hAnsi="Meiryo UI" w:hint="eastAsia"/>
                              </w:rPr>
                              <w:t>運輸部門：</w:t>
                            </w:r>
                            <w:r>
                              <w:rPr>
                                <w:rFonts w:ascii="Meiryo UI" w:eastAsia="Meiryo UI" w:hAnsi="Meiryo UI" w:hint="eastAsia"/>
                              </w:rPr>
                              <w:t>大阪府の</w:t>
                            </w:r>
                            <w:r w:rsidRPr="003D77EF">
                              <w:rPr>
                                <w:rFonts w:ascii="Meiryo UI" w:eastAsia="Meiryo UI" w:hAnsi="Meiryo UI" w:hint="eastAsia"/>
                              </w:rPr>
                              <w:t>独自試算の結果から、旅客自動車以外の消費量を推計して除いた。</w:t>
                            </w:r>
                          </w:p>
                        </w:txbxContent>
                      </v:textbox>
                      <w10:wrap type="square" anchorx="margin"/>
                    </v:shape>
                  </w:pict>
                </mc:Fallback>
              </mc:AlternateContent>
            </w:r>
            <w:r w:rsidR="00464BB3" w:rsidRPr="008F7851">
              <w:rPr>
                <w:noProof/>
              </w:rPr>
              <w:drawing>
                <wp:inline distT="0" distB="0" distL="0" distR="0" wp14:anchorId="474BE9DC" wp14:editId="687A6076">
                  <wp:extent cx="5759450" cy="306895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3068955"/>
                          </a:xfrm>
                          <a:prstGeom prst="rect">
                            <a:avLst/>
                          </a:prstGeom>
                        </pic:spPr>
                      </pic:pic>
                    </a:graphicData>
                  </a:graphic>
                </wp:inline>
              </w:drawing>
            </w:r>
          </w:p>
          <w:p w14:paraId="624EAC0B" w14:textId="3537BE8D" w:rsidR="005949DA" w:rsidRPr="008F7851" w:rsidRDefault="005949DA" w:rsidP="00464BB3">
            <w:pPr>
              <w:rPr>
                <w:rFonts w:ascii="Meiryo UI" w:eastAsia="Meiryo UI" w:hAnsi="Meiryo UI"/>
              </w:rPr>
            </w:pPr>
          </w:p>
        </w:tc>
      </w:tr>
    </w:tbl>
    <w:p w14:paraId="5851258E" w14:textId="40C0BFE4" w:rsidR="00F45DCE" w:rsidRPr="008F7851" w:rsidRDefault="00F45DCE">
      <w:pPr>
        <w:widowControl/>
        <w:jc w:val="left"/>
        <w:rPr>
          <w:rFonts w:ascii="Meiryo UI" w:eastAsia="Meiryo UI" w:hAnsi="Meiryo UI"/>
        </w:rPr>
      </w:pPr>
    </w:p>
    <w:p w14:paraId="5359645C" w14:textId="0A3F21A2" w:rsidR="00BE6F81" w:rsidRPr="008F7851" w:rsidRDefault="00BE6F81" w:rsidP="00BE6F81">
      <w:pPr>
        <w:spacing w:line="360" w:lineRule="exact"/>
        <w:rPr>
          <w:rFonts w:ascii="Meiryo UI" w:eastAsia="Meiryo UI" w:hAnsi="Meiryo UI"/>
          <w:sz w:val="22"/>
        </w:rPr>
      </w:pPr>
      <w:r w:rsidRPr="008F7851">
        <w:rPr>
          <w:rFonts w:ascii="Meiryo UI" w:eastAsia="Meiryo UI" w:hAnsi="Meiryo UI" w:hint="eastAsia"/>
          <w:sz w:val="22"/>
        </w:rPr>
        <w:t>（２）運輸部門のうち自動車</w:t>
      </w:r>
    </w:p>
    <w:p w14:paraId="5D6E5BE1" w14:textId="0542B749" w:rsidR="00B05470" w:rsidRPr="008F7851" w:rsidRDefault="00B90DD9" w:rsidP="0089031E">
      <w:pPr>
        <w:spacing w:line="360" w:lineRule="exact"/>
        <w:ind w:left="220" w:hangingChars="100" w:hanging="220"/>
        <w:rPr>
          <w:rFonts w:ascii="Meiryo UI" w:eastAsia="Meiryo UI" w:hAnsi="Meiryo UI"/>
          <w:sz w:val="22"/>
        </w:rPr>
      </w:pPr>
      <w:r w:rsidRPr="008F7851">
        <w:rPr>
          <w:rFonts w:ascii="Meiryo UI" w:eastAsia="Meiryo UI" w:hAnsi="Meiryo UI" w:hint="eastAsia"/>
          <w:sz w:val="22"/>
        </w:rPr>
        <w:t>①</w:t>
      </w:r>
      <w:r w:rsidR="00B05470" w:rsidRPr="008F7851">
        <w:rPr>
          <w:rFonts w:ascii="Meiryo UI" w:eastAsia="Meiryo UI" w:hAnsi="Meiryo UI"/>
          <w:sz w:val="22"/>
        </w:rPr>
        <w:t xml:space="preserve"> </w:t>
      </w:r>
      <w:r w:rsidR="00A40DD6" w:rsidRPr="008F7851">
        <w:rPr>
          <w:rFonts w:ascii="Meiryo UI" w:eastAsia="Meiryo UI" w:hAnsi="Meiryo UI" w:hint="eastAsia"/>
          <w:sz w:val="22"/>
        </w:rPr>
        <w:t>現行の地球</w:t>
      </w:r>
      <w:r w:rsidR="00B05470" w:rsidRPr="008F7851">
        <w:rPr>
          <w:rFonts w:ascii="Meiryo UI" w:eastAsia="Meiryo UI" w:hAnsi="Meiryo UI" w:hint="eastAsia"/>
          <w:sz w:val="22"/>
        </w:rPr>
        <w:t>温暖化</w:t>
      </w:r>
      <w:r w:rsidR="003A57A8" w:rsidRPr="008F7851">
        <w:rPr>
          <w:rFonts w:ascii="Meiryo UI" w:eastAsia="Meiryo UI" w:hAnsi="Meiryo UI" w:hint="eastAsia"/>
          <w:sz w:val="22"/>
        </w:rPr>
        <w:t>対策</w:t>
      </w:r>
      <w:r w:rsidR="00B05470" w:rsidRPr="008F7851">
        <w:rPr>
          <w:rFonts w:ascii="Meiryo UI" w:eastAsia="Meiryo UI" w:hAnsi="Meiryo UI" w:hint="eastAsia"/>
          <w:sz w:val="22"/>
        </w:rPr>
        <w:t>実行計画（区域施策編）における算定方法</w:t>
      </w:r>
      <w:r w:rsidR="005F6427" w:rsidRPr="008F7851">
        <w:rPr>
          <w:rFonts w:ascii="Meiryo UI" w:eastAsia="Meiryo UI" w:hAnsi="Meiryo UI" w:hint="eastAsia"/>
          <w:sz w:val="22"/>
        </w:rPr>
        <w:t>（2020年度まで）</w:t>
      </w:r>
    </w:p>
    <w:p w14:paraId="6DC7B9D4" w14:textId="448A306C" w:rsidR="00B05470" w:rsidRPr="008F7851" w:rsidRDefault="00B05470" w:rsidP="0089031E">
      <w:pPr>
        <w:spacing w:line="360" w:lineRule="exact"/>
        <w:ind w:leftChars="100" w:left="210" w:firstLineChars="100" w:firstLine="220"/>
        <w:rPr>
          <w:rFonts w:ascii="Meiryo UI" w:eastAsia="Meiryo UI" w:hAnsi="Meiryo UI"/>
          <w:sz w:val="22"/>
        </w:rPr>
      </w:pPr>
      <w:r w:rsidRPr="008F7851">
        <w:rPr>
          <w:rFonts w:ascii="Meiryo UI" w:eastAsia="Meiryo UI" w:hAnsi="Meiryo UI" w:hint="eastAsia"/>
          <w:sz w:val="22"/>
        </w:rPr>
        <w:t>現計画では、運輸部門のうち自動車からの二酸化炭素排出量は、「大阪府自動車NOx･PM総量削減計画進行管理調査」（大阪府）における車種別走行量と車種別速度対応排出係数（式）により算定している。</w:t>
      </w:r>
    </w:p>
    <w:p w14:paraId="2230DF52" w14:textId="29302330" w:rsidR="00B05470" w:rsidRPr="008F7851" w:rsidRDefault="009A6BA5" w:rsidP="0089031E">
      <w:pPr>
        <w:spacing w:line="360" w:lineRule="exact"/>
        <w:ind w:leftChars="100" w:left="210" w:firstLineChars="100" w:firstLine="220"/>
        <w:rPr>
          <w:rFonts w:ascii="Meiryo UI" w:eastAsia="Meiryo UI" w:hAnsi="Meiryo UI"/>
          <w:sz w:val="22"/>
        </w:rPr>
      </w:pPr>
      <w:r>
        <w:rPr>
          <w:rFonts w:ascii="Meiryo UI" w:eastAsia="Meiryo UI" w:hAnsi="Meiryo UI" w:hint="eastAsia"/>
          <w:sz w:val="22"/>
        </w:rPr>
        <w:t>近隣</w:t>
      </w:r>
      <w:r w:rsidR="00B05470" w:rsidRPr="008F7851">
        <w:rPr>
          <w:rFonts w:ascii="Meiryo UI" w:eastAsia="Meiryo UI" w:hAnsi="Meiryo UI" w:hint="eastAsia"/>
          <w:sz w:val="22"/>
        </w:rPr>
        <w:t>府県では、</w:t>
      </w:r>
      <w:r w:rsidR="00687290" w:rsidRPr="008F7851">
        <w:rPr>
          <w:rFonts w:ascii="Meiryo UI" w:eastAsia="Meiryo UI" w:hAnsi="Meiryo UI" w:hint="eastAsia"/>
          <w:sz w:val="22"/>
        </w:rPr>
        <w:t>環境省</w:t>
      </w:r>
      <w:r w:rsidR="00B05470" w:rsidRPr="008F7851">
        <w:rPr>
          <w:rFonts w:ascii="Meiryo UI" w:eastAsia="Meiryo UI" w:hAnsi="Meiryo UI" w:hint="eastAsia"/>
          <w:sz w:val="22"/>
        </w:rPr>
        <w:t>の</w:t>
      </w:r>
      <w:r w:rsidR="00B05470" w:rsidRPr="008F7851">
        <w:rPr>
          <w:rFonts w:ascii="Meiryo UI" w:eastAsia="Meiryo UI" w:hAnsi="Meiryo UI" w:cs="Arial"/>
          <w:sz w:val="22"/>
        </w:rPr>
        <w:t>「地方公共団体実行計画（</w:t>
      </w:r>
      <w:r w:rsidR="00B05470" w:rsidRPr="008F7851">
        <w:rPr>
          <w:rFonts w:ascii="Meiryo UI" w:eastAsia="Meiryo UI" w:hAnsi="Meiryo UI" w:cs="Arial" w:hint="eastAsia"/>
          <w:sz w:val="22"/>
        </w:rPr>
        <w:t>区域施策</w:t>
      </w:r>
      <w:r w:rsidR="00B05470" w:rsidRPr="008F7851">
        <w:rPr>
          <w:rFonts w:ascii="Meiryo UI" w:eastAsia="Meiryo UI" w:hAnsi="Meiryo UI" w:cs="Arial"/>
          <w:sz w:val="22"/>
        </w:rPr>
        <w:t>編）策定・ 実施</w:t>
      </w:r>
      <w:r w:rsidR="00B05470" w:rsidRPr="008F7851">
        <w:rPr>
          <w:rFonts w:ascii="Meiryo UI" w:eastAsia="Meiryo UI" w:hAnsi="Meiryo UI" w:cs="Arial"/>
          <w:bCs/>
          <w:sz w:val="22"/>
        </w:rPr>
        <w:t>マニュアル</w:t>
      </w:r>
      <w:r w:rsidR="00B05470" w:rsidRPr="008F7851">
        <w:rPr>
          <w:rFonts w:ascii="Meiryo UI" w:eastAsia="Meiryo UI" w:hAnsi="Meiryo UI" w:cs="Arial"/>
          <w:sz w:val="22"/>
        </w:rPr>
        <w:t>」</w:t>
      </w:r>
      <w:r w:rsidR="00687290" w:rsidRPr="008F7851">
        <w:rPr>
          <w:rFonts w:ascii="Meiryo UI" w:eastAsia="Meiryo UI" w:hAnsi="Meiryo UI" w:hint="eastAsia"/>
          <w:sz w:val="22"/>
        </w:rPr>
        <w:t>（</w:t>
      </w:r>
      <w:r w:rsidR="006373B9">
        <w:rPr>
          <w:rFonts w:ascii="Meiryo UI" w:eastAsia="Meiryo UI" w:hAnsi="Meiryo UI" w:hint="eastAsia"/>
          <w:sz w:val="22"/>
        </w:rPr>
        <w:t>2017</w:t>
      </w:r>
      <w:r w:rsidR="00687290" w:rsidRPr="008F7851">
        <w:rPr>
          <w:rFonts w:ascii="Meiryo UI" w:eastAsia="Meiryo UI" w:hAnsi="Meiryo UI"/>
          <w:sz w:val="22"/>
        </w:rPr>
        <w:t>年３月）</w:t>
      </w:r>
      <w:r w:rsidR="00B05470" w:rsidRPr="008F7851">
        <w:rPr>
          <w:rFonts w:ascii="Meiryo UI" w:eastAsia="Meiryo UI" w:hAnsi="Meiryo UI" w:cs="Arial" w:hint="eastAsia"/>
          <w:sz w:val="22"/>
        </w:rPr>
        <w:t>に準拠し、</w:t>
      </w:r>
      <w:r w:rsidR="00B05470" w:rsidRPr="008F7851">
        <w:rPr>
          <w:rFonts w:ascii="Meiryo UI" w:eastAsia="Meiryo UI" w:hAnsi="Meiryo UI" w:hint="eastAsia"/>
          <w:sz w:val="22"/>
        </w:rPr>
        <w:t xml:space="preserve">　「自動車燃料消費量統計」（国土交通省）の都道府県別・燃料別消費量などの統計データから算定している</w:t>
      </w:r>
      <w:r w:rsidR="006F6DA2" w:rsidRPr="008F7851">
        <w:rPr>
          <w:rFonts w:ascii="Meiryo UI" w:eastAsia="Meiryo UI" w:hAnsi="Meiryo UI" w:hint="eastAsia"/>
          <w:sz w:val="22"/>
        </w:rPr>
        <w:t>（表３）</w:t>
      </w:r>
      <w:r w:rsidR="00B05470" w:rsidRPr="008F7851">
        <w:rPr>
          <w:rFonts w:ascii="Meiryo UI" w:eastAsia="Meiryo UI" w:hAnsi="Meiryo UI" w:hint="eastAsia"/>
          <w:sz w:val="22"/>
        </w:rPr>
        <w:t>。</w:t>
      </w:r>
    </w:p>
    <w:p w14:paraId="47F41672" w14:textId="77777777" w:rsidR="00B05470" w:rsidRPr="008F7851" w:rsidRDefault="00B05470" w:rsidP="0089031E">
      <w:pPr>
        <w:spacing w:line="360" w:lineRule="exact"/>
        <w:ind w:left="220" w:hangingChars="100" w:hanging="220"/>
        <w:rPr>
          <w:rFonts w:ascii="Meiryo UI" w:eastAsia="Meiryo UI" w:hAnsi="Meiryo UI"/>
          <w:sz w:val="22"/>
        </w:rPr>
      </w:pPr>
    </w:p>
    <w:tbl>
      <w:tblPr>
        <w:tblStyle w:val="ae"/>
        <w:tblpPr w:leftFromText="142" w:rightFromText="142" w:vertAnchor="text" w:horzAnchor="margin" w:tblpXSpec="center" w:tblpY="465"/>
        <w:tblW w:w="77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9"/>
        <w:gridCol w:w="6230"/>
      </w:tblGrid>
      <w:tr w:rsidR="008F7851" w:rsidRPr="008F7851" w14:paraId="166F1906" w14:textId="77777777" w:rsidTr="000402FA">
        <w:tc>
          <w:tcPr>
            <w:tcW w:w="1559" w:type="dxa"/>
            <w:shd w:val="clear" w:color="auto" w:fill="B4C6E7" w:themeFill="accent5" w:themeFillTint="66"/>
            <w:vAlign w:val="center"/>
          </w:tcPr>
          <w:p w14:paraId="7A0DDC17" w14:textId="77777777" w:rsidR="00B05470" w:rsidRPr="008F7851" w:rsidRDefault="00B05470" w:rsidP="0089031E">
            <w:pPr>
              <w:spacing w:line="360" w:lineRule="exact"/>
              <w:jc w:val="center"/>
              <w:rPr>
                <w:rFonts w:ascii="Meiryo UI" w:eastAsia="Meiryo UI" w:hAnsi="Meiryo UI"/>
                <w:sz w:val="22"/>
              </w:rPr>
            </w:pPr>
          </w:p>
        </w:tc>
        <w:tc>
          <w:tcPr>
            <w:tcW w:w="6230" w:type="dxa"/>
            <w:shd w:val="clear" w:color="auto" w:fill="B4C6E7" w:themeFill="accent5" w:themeFillTint="66"/>
            <w:vAlign w:val="center"/>
          </w:tcPr>
          <w:p w14:paraId="00C165E8" w14:textId="77777777" w:rsidR="00B05470" w:rsidRPr="008F7851" w:rsidRDefault="00B05470" w:rsidP="0089031E">
            <w:pPr>
              <w:spacing w:line="360" w:lineRule="exact"/>
              <w:jc w:val="center"/>
              <w:rPr>
                <w:rFonts w:ascii="Meiryo UI" w:eastAsia="Meiryo UI" w:hAnsi="Meiryo UI"/>
                <w:sz w:val="22"/>
              </w:rPr>
            </w:pPr>
            <w:r w:rsidRPr="008F7851">
              <w:rPr>
                <w:rFonts w:ascii="Meiryo UI" w:eastAsia="Meiryo UI" w:hAnsi="Meiryo UI" w:hint="eastAsia"/>
                <w:sz w:val="22"/>
              </w:rPr>
              <w:t>自動車からの二酸化炭素排出量の算定方法</w:t>
            </w:r>
          </w:p>
        </w:tc>
      </w:tr>
      <w:tr w:rsidR="008F7851" w:rsidRPr="008F7851" w14:paraId="0303E5BF" w14:textId="77777777" w:rsidTr="00C96D1A">
        <w:trPr>
          <w:trHeight w:val="520"/>
        </w:trPr>
        <w:tc>
          <w:tcPr>
            <w:tcW w:w="1559" w:type="dxa"/>
            <w:vAlign w:val="center"/>
          </w:tcPr>
          <w:p w14:paraId="3F1FC74F" w14:textId="19B4BDF9" w:rsidR="00C96D1A" w:rsidRPr="008F7851" w:rsidRDefault="00C96D1A" w:rsidP="00E85BF5">
            <w:pPr>
              <w:spacing w:line="360" w:lineRule="exact"/>
              <w:jc w:val="center"/>
              <w:rPr>
                <w:rFonts w:ascii="Meiryo UI" w:eastAsia="Meiryo UI" w:hAnsi="Meiryo UI"/>
                <w:sz w:val="22"/>
              </w:rPr>
            </w:pPr>
            <w:r w:rsidRPr="008F7851">
              <w:rPr>
                <w:rFonts w:ascii="Meiryo UI" w:eastAsia="Meiryo UI" w:hAnsi="Meiryo UI" w:hint="eastAsia"/>
                <w:sz w:val="22"/>
              </w:rPr>
              <w:t>兵庫県</w:t>
            </w:r>
          </w:p>
        </w:tc>
        <w:tc>
          <w:tcPr>
            <w:tcW w:w="6230" w:type="dxa"/>
            <w:vMerge w:val="restart"/>
            <w:vAlign w:val="center"/>
          </w:tcPr>
          <w:p w14:paraId="412DF5A8" w14:textId="77777777" w:rsidR="00C96D1A" w:rsidRPr="008F7851" w:rsidRDefault="00C96D1A" w:rsidP="0089031E">
            <w:pPr>
              <w:spacing w:line="360" w:lineRule="exact"/>
              <w:rPr>
                <w:rFonts w:ascii="Meiryo UI" w:eastAsia="Meiryo UI" w:hAnsi="Meiryo UI"/>
                <w:sz w:val="22"/>
              </w:rPr>
            </w:pPr>
            <w:r w:rsidRPr="008F7851">
              <w:rPr>
                <w:rFonts w:ascii="Meiryo UI" w:eastAsia="Meiryo UI" w:hAnsi="Meiryo UI" w:hint="eastAsia"/>
                <w:sz w:val="22"/>
              </w:rPr>
              <w:t>既存の統計データを活用</w:t>
            </w:r>
          </w:p>
          <w:p w14:paraId="1B3608FF" w14:textId="77777777" w:rsidR="00C96D1A" w:rsidRPr="008F7851" w:rsidRDefault="00C96D1A" w:rsidP="0089031E">
            <w:pPr>
              <w:spacing w:line="360" w:lineRule="exact"/>
              <w:ind w:leftChars="100" w:left="210"/>
              <w:rPr>
                <w:rFonts w:ascii="Meiryo UI" w:eastAsia="Meiryo UI" w:hAnsi="Meiryo UI"/>
                <w:sz w:val="22"/>
              </w:rPr>
            </w:pPr>
            <w:r w:rsidRPr="008F7851">
              <w:rPr>
                <w:rFonts w:ascii="Meiryo UI" w:eastAsia="Meiryo UI" w:hAnsi="Meiryo UI" w:hint="eastAsia"/>
                <w:sz w:val="22"/>
              </w:rPr>
              <w:t>「自動車燃料消費量統計」（国土交通省）の都道府県別・燃料別消費量などに環境省の排出係数を乗じて算定</w:t>
            </w:r>
          </w:p>
        </w:tc>
      </w:tr>
      <w:tr w:rsidR="008F7851" w:rsidRPr="008F7851" w14:paraId="0586C0F2" w14:textId="77777777" w:rsidTr="00C96D1A">
        <w:trPr>
          <w:trHeight w:val="520"/>
        </w:trPr>
        <w:tc>
          <w:tcPr>
            <w:tcW w:w="1559" w:type="dxa"/>
            <w:vAlign w:val="center"/>
          </w:tcPr>
          <w:p w14:paraId="20D07990" w14:textId="1D4A8243" w:rsidR="00C40916" w:rsidRPr="008F7851" w:rsidRDefault="00C40916" w:rsidP="00C40916">
            <w:pPr>
              <w:spacing w:line="360" w:lineRule="exact"/>
              <w:jc w:val="center"/>
              <w:rPr>
                <w:rFonts w:ascii="Meiryo UI" w:eastAsia="Meiryo UI" w:hAnsi="Meiryo UI"/>
                <w:sz w:val="22"/>
              </w:rPr>
            </w:pPr>
            <w:r w:rsidRPr="008F7851">
              <w:rPr>
                <w:rFonts w:ascii="Meiryo UI" w:eastAsia="Meiryo UI" w:hAnsi="Meiryo UI" w:hint="eastAsia"/>
                <w:sz w:val="22"/>
              </w:rPr>
              <w:t>京都府</w:t>
            </w:r>
          </w:p>
        </w:tc>
        <w:tc>
          <w:tcPr>
            <w:tcW w:w="6230" w:type="dxa"/>
            <w:vMerge/>
            <w:vAlign w:val="center"/>
          </w:tcPr>
          <w:p w14:paraId="78D459D2" w14:textId="77777777" w:rsidR="00C40916" w:rsidRPr="008F7851" w:rsidRDefault="00C40916" w:rsidP="00C40916">
            <w:pPr>
              <w:spacing w:line="360" w:lineRule="exact"/>
              <w:rPr>
                <w:rFonts w:ascii="Meiryo UI" w:eastAsia="Meiryo UI" w:hAnsi="Meiryo UI"/>
                <w:sz w:val="22"/>
              </w:rPr>
            </w:pPr>
          </w:p>
        </w:tc>
      </w:tr>
      <w:tr w:rsidR="008F7851" w:rsidRPr="008F7851" w14:paraId="4B682A4B" w14:textId="77777777" w:rsidTr="00C96D1A">
        <w:trPr>
          <w:trHeight w:val="547"/>
        </w:trPr>
        <w:tc>
          <w:tcPr>
            <w:tcW w:w="1559" w:type="dxa"/>
            <w:vAlign w:val="center"/>
          </w:tcPr>
          <w:p w14:paraId="47919253" w14:textId="542D251F" w:rsidR="00C40916" w:rsidRPr="008F7851" w:rsidRDefault="00C40916" w:rsidP="00C40916">
            <w:pPr>
              <w:spacing w:line="360" w:lineRule="exact"/>
              <w:jc w:val="center"/>
              <w:rPr>
                <w:rFonts w:ascii="Meiryo UI" w:eastAsia="Meiryo UI" w:hAnsi="Meiryo UI"/>
                <w:sz w:val="22"/>
              </w:rPr>
            </w:pPr>
            <w:r w:rsidRPr="008F7851">
              <w:rPr>
                <w:rFonts w:ascii="Meiryo UI" w:eastAsia="Meiryo UI" w:hAnsi="Meiryo UI" w:hint="eastAsia"/>
                <w:sz w:val="22"/>
              </w:rPr>
              <w:t>奈良県</w:t>
            </w:r>
          </w:p>
        </w:tc>
        <w:tc>
          <w:tcPr>
            <w:tcW w:w="6230" w:type="dxa"/>
            <w:vMerge/>
            <w:vAlign w:val="center"/>
          </w:tcPr>
          <w:p w14:paraId="36A74E00" w14:textId="77777777" w:rsidR="00C40916" w:rsidRPr="008F7851" w:rsidRDefault="00C40916" w:rsidP="00C40916">
            <w:pPr>
              <w:spacing w:line="360" w:lineRule="exact"/>
              <w:ind w:leftChars="100" w:left="210"/>
              <w:jc w:val="left"/>
              <w:rPr>
                <w:rFonts w:ascii="Meiryo UI" w:eastAsia="Meiryo UI" w:hAnsi="Meiryo UI"/>
                <w:sz w:val="22"/>
              </w:rPr>
            </w:pPr>
          </w:p>
        </w:tc>
      </w:tr>
      <w:tr w:rsidR="008F7851" w:rsidRPr="008F7851" w14:paraId="42BBF3DF" w14:textId="77777777" w:rsidTr="00C96D1A">
        <w:trPr>
          <w:trHeight w:val="534"/>
        </w:trPr>
        <w:tc>
          <w:tcPr>
            <w:tcW w:w="1559" w:type="dxa"/>
            <w:vAlign w:val="center"/>
          </w:tcPr>
          <w:p w14:paraId="762B6658" w14:textId="413299E1" w:rsidR="00B05470" w:rsidRPr="008F7851" w:rsidRDefault="00C40916" w:rsidP="0089031E">
            <w:pPr>
              <w:spacing w:line="360" w:lineRule="exact"/>
              <w:jc w:val="center"/>
              <w:rPr>
                <w:rFonts w:ascii="Meiryo UI" w:eastAsia="Meiryo UI" w:hAnsi="Meiryo UI"/>
                <w:sz w:val="22"/>
              </w:rPr>
            </w:pPr>
            <w:r w:rsidRPr="008F7851">
              <w:rPr>
                <w:rFonts w:ascii="Meiryo UI" w:eastAsia="Meiryo UI" w:hAnsi="Meiryo UI" w:hint="eastAsia"/>
                <w:sz w:val="22"/>
              </w:rPr>
              <w:t>和歌山県</w:t>
            </w:r>
          </w:p>
        </w:tc>
        <w:tc>
          <w:tcPr>
            <w:tcW w:w="6230" w:type="dxa"/>
            <w:vMerge/>
            <w:vAlign w:val="center"/>
          </w:tcPr>
          <w:p w14:paraId="7A023BC5" w14:textId="77777777" w:rsidR="00B05470" w:rsidRPr="008F7851" w:rsidRDefault="00B05470" w:rsidP="0089031E">
            <w:pPr>
              <w:spacing w:line="360" w:lineRule="exact"/>
              <w:ind w:leftChars="100" w:left="210"/>
              <w:jc w:val="left"/>
              <w:rPr>
                <w:rFonts w:ascii="Meiryo UI" w:eastAsia="Meiryo UI" w:hAnsi="Meiryo UI"/>
                <w:sz w:val="22"/>
              </w:rPr>
            </w:pPr>
          </w:p>
        </w:tc>
      </w:tr>
      <w:tr w:rsidR="008F7851" w:rsidRPr="008F7851" w14:paraId="3C2492E8" w14:textId="77777777" w:rsidTr="000402FA">
        <w:trPr>
          <w:trHeight w:val="567"/>
        </w:trPr>
        <w:tc>
          <w:tcPr>
            <w:tcW w:w="1559" w:type="dxa"/>
            <w:vAlign w:val="center"/>
          </w:tcPr>
          <w:p w14:paraId="3F877CDE" w14:textId="77777777" w:rsidR="00B05470" w:rsidRPr="008F7851" w:rsidRDefault="00B05470" w:rsidP="0089031E">
            <w:pPr>
              <w:spacing w:line="360" w:lineRule="exact"/>
              <w:jc w:val="center"/>
              <w:rPr>
                <w:rFonts w:ascii="Meiryo UI" w:eastAsia="Meiryo UI" w:hAnsi="Meiryo UI"/>
                <w:sz w:val="22"/>
              </w:rPr>
            </w:pPr>
            <w:r w:rsidRPr="008F7851">
              <w:rPr>
                <w:rFonts w:ascii="Meiryo UI" w:eastAsia="Meiryo UI" w:hAnsi="Meiryo UI" w:hint="eastAsia"/>
                <w:sz w:val="22"/>
              </w:rPr>
              <w:t>大阪府</w:t>
            </w:r>
          </w:p>
        </w:tc>
        <w:tc>
          <w:tcPr>
            <w:tcW w:w="6230" w:type="dxa"/>
            <w:vAlign w:val="center"/>
          </w:tcPr>
          <w:p w14:paraId="4BCE15BB" w14:textId="42E30E7F" w:rsidR="00B05470" w:rsidRPr="008F7851" w:rsidRDefault="00B05470" w:rsidP="0089031E">
            <w:pPr>
              <w:spacing w:line="360" w:lineRule="exact"/>
              <w:jc w:val="left"/>
              <w:rPr>
                <w:rFonts w:ascii="Meiryo UI" w:eastAsia="Meiryo UI" w:hAnsi="Meiryo UI"/>
                <w:sz w:val="22"/>
              </w:rPr>
            </w:pPr>
            <w:r w:rsidRPr="008F7851">
              <w:rPr>
                <w:rFonts w:ascii="Meiryo UI" w:eastAsia="Meiryo UI" w:hAnsi="Meiryo UI" w:hint="eastAsia"/>
                <w:sz w:val="22"/>
              </w:rPr>
              <w:t>「大阪府自動車NOx･PM</w:t>
            </w:r>
            <w:r w:rsidR="009A6BA5">
              <w:rPr>
                <w:rFonts w:ascii="Meiryo UI" w:eastAsia="Meiryo UI" w:hAnsi="Meiryo UI" w:hint="eastAsia"/>
                <w:sz w:val="22"/>
              </w:rPr>
              <w:t>総量削減計画進行管理調査」（大阪府）のデータを流用し、府域の車種別走行量に</w:t>
            </w:r>
            <w:r w:rsidRPr="008F7851">
              <w:rPr>
                <w:rFonts w:ascii="Meiryo UI" w:eastAsia="Meiryo UI" w:hAnsi="Meiryo UI" w:hint="eastAsia"/>
                <w:sz w:val="22"/>
              </w:rPr>
              <w:t>車種別速度対応排出係数（式）を乗じて算定</w:t>
            </w:r>
          </w:p>
        </w:tc>
      </w:tr>
    </w:tbl>
    <w:p w14:paraId="62249E4E" w14:textId="10DB36F7" w:rsidR="00B05470" w:rsidRPr="008F7851" w:rsidRDefault="00B05470" w:rsidP="0089031E">
      <w:pPr>
        <w:spacing w:line="360" w:lineRule="exact"/>
        <w:jc w:val="center"/>
        <w:rPr>
          <w:rFonts w:ascii="Meiryo UI" w:eastAsia="Meiryo UI" w:hAnsi="Meiryo UI"/>
          <w:sz w:val="22"/>
        </w:rPr>
      </w:pPr>
      <w:r w:rsidRPr="008F7851">
        <w:rPr>
          <w:rFonts w:ascii="Meiryo UI" w:eastAsia="Meiryo UI" w:hAnsi="Meiryo UI" w:hint="eastAsia"/>
          <w:sz w:val="22"/>
        </w:rPr>
        <w:t>表</w:t>
      </w:r>
      <w:r w:rsidR="006F6DA2" w:rsidRPr="008F7851">
        <w:rPr>
          <w:rFonts w:ascii="Meiryo UI" w:eastAsia="Meiryo UI" w:hAnsi="Meiryo UI" w:hint="eastAsia"/>
          <w:sz w:val="22"/>
        </w:rPr>
        <w:t>３</w:t>
      </w:r>
      <w:r w:rsidRPr="008F7851">
        <w:rPr>
          <w:rFonts w:ascii="Meiryo UI" w:eastAsia="Meiryo UI" w:hAnsi="Meiryo UI" w:hint="eastAsia"/>
          <w:sz w:val="22"/>
        </w:rPr>
        <w:t xml:space="preserve">　近隣府県及び本府における二酸化炭素の算定方法</w:t>
      </w:r>
    </w:p>
    <w:p w14:paraId="31D9EFE0" w14:textId="77777777" w:rsidR="00B05470" w:rsidRPr="008F7851" w:rsidRDefault="00B05470" w:rsidP="0089031E">
      <w:pPr>
        <w:spacing w:line="360" w:lineRule="exact"/>
        <w:rPr>
          <w:rFonts w:ascii="Meiryo UI" w:eastAsia="Meiryo UI" w:hAnsi="Meiryo UI"/>
          <w:b/>
          <w:sz w:val="22"/>
        </w:rPr>
      </w:pPr>
    </w:p>
    <w:p w14:paraId="10D4408A" w14:textId="410D236F" w:rsidR="00B05470" w:rsidRPr="008F7851" w:rsidRDefault="00B05470" w:rsidP="0089031E">
      <w:pPr>
        <w:spacing w:line="360" w:lineRule="exact"/>
        <w:ind w:left="220" w:hangingChars="100" w:hanging="220"/>
        <w:jc w:val="left"/>
        <w:rPr>
          <w:rFonts w:ascii="Meiryo UI" w:eastAsia="Meiryo UI" w:hAnsi="Meiryo UI"/>
          <w:sz w:val="22"/>
        </w:rPr>
      </w:pPr>
    </w:p>
    <w:p w14:paraId="30153004" w14:textId="77777777" w:rsidR="00687290" w:rsidRPr="008F7851" w:rsidRDefault="00687290" w:rsidP="0089031E">
      <w:pPr>
        <w:spacing w:line="360" w:lineRule="exact"/>
        <w:ind w:left="220" w:hangingChars="100" w:hanging="220"/>
        <w:jc w:val="left"/>
        <w:rPr>
          <w:rFonts w:ascii="Meiryo UI" w:eastAsia="Meiryo UI" w:hAnsi="Meiryo UI"/>
          <w:sz w:val="22"/>
        </w:rPr>
      </w:pPr>
    </w:p>
    <w:p w14:paraId="39BCB1A5" w14:textId="77777777" w:rsidR="00B05470" w:rsidRPr="008F7851" w:rsidRDefault="00B05470" w:rsidP="0089031E">
      <w:pPr>
        <w:spacing w:line="360" w:lineRule="exact"/>
        <w:ind w:left="220" w:hangingChars="100" w:hanging="220"/>
        <w:jc w:val="left"/>
        <w:rPr>
          <w:rFonts w:ascii="Meiryo UI" w:eastAsia="Meiryo UI" w:hAnsi="Meiryo UI"/>
          <w:sz w:val="22"/>
        </w:rPr>
      </w:pPr>
    </w:p>
    <w:p w14:paraId="16F7D3AC" w14:textId="77777777" w:rsidR="00B05470" w:rsidRPr="008F7851" w:rsidRDefault="00B05470" w:rsidP="0089031E">
      <w:pPr>
        <w:spacing w:line="360" w:lineRule="exact"/>
        <w:ind w:left="220" w:hangingChars="100" w:hanging="220"/>
        <w:jc w:val="left"/>
        <w:rPr>
          <w:rFonts w:ascii="Meiryo UI" w:eastAsia="Meiryo UI" w:hAnsi="Meiryo UI"/>
          <w:sz w:val="22"/>
        </w:rPr>
      </w:pPr>
    </w:p>
    <w:p w14:paraId="3C8020F6" w14:textId="77777777" w:rsidR="00B05470" w:rsidRPr="008F7851" w:rsidRDefault="00B05470" w:rsidP="0089031E">
      <w:pPr>
        <w:spacing w:line="360" w:lineRule="exact"/>
        <w:ind w:left="220" w:hangingChars="100" w:hanging="220"/>
        <w:jc w:val="left"/>
        <w:rPr>
          <w:rFonts w:ascii="Meiryo UI" w:eastAsia="Meiryo UI" w:hAnsi="Meiryo UI"/>
          <w:sz w:val="22"/>
        </w:rPr>
      </w:pPr>
    </w:p>
    <w:p w14:paraId="1A7D4F0B" w14:textId="77777777" w:rsidR="00B05470" w:rsidRPr="008F7851" w:rsidRDefault="00B05470" w:rsidP="0089031E">
      <w:pPr>
        <w:spacing w:line="360" w:lineRule="exact"/>
        <w:ind w:left="220" w:hangingChars="100" w:hanging="220"/>
        <w:jc w:val="left"/>
        <w:rPr>
          <w:rFonts w:ascii="Meiryo UI" w:eastAsia="Meiryo UI" w:hAnsi="Meiryo UI"/>
          <w:sz w:val="22"/>
        </w:rPr>
      </w:pPr>
    </w:p>
    <w:p w14:paraId="544E0C05" w14:textId="77777777" w:rsidR="00B05470" w:rsidRPr="008F7851" w:rsidRDefault="00B05470" w:rsidP="0089031E">
      <w:pPr>
        <w:spacing w:line="360" w:lineRule="exact"/>
        <w:ind w:left="220" w:hangingChars="100" w:hanging="220"/>
        <w:jc w:val="left"/>
        <w:rPr>
          <w:rFonts w:ascii="Meiryo UI" w:eastAsia="Meiryo UI" w:hAnsi="Meiryo UI"/>
          <w:sz w:val="22"/>
        </w:rPr>
      </w:pPr>
    </w:p>
    <w:p w14:paraId="51301067" w14:textId="77777777" w:rsidR="00B05470" w:rsidRPr="008F7851" w:rsidRDefault="00B05470" w:rsidP="0089031E">
      <w:pPr>
        <w:spacing w:line="360" w:lineRule="exact"/>
        <w:ind w:left="220" w:hangingChars="100" w:hanging="220"/>
        <w:jc w:val="left"/>
        <w:rPr>
          <w:rFonts w:ascii="Meiryo UI" w:eastAsia="Meiryo UI" w:hAnsi="Meiryo UI"/>
          <w:sz w:val="22"/>
        </w:rPr>
      </w:pPr>
    </w:p>
    <w:p w14:paraId="3BF23189" w14:textId="2706C680" w:rsidR="00B05470" w:rsidRPr="008F7851" w:rsidRDefault="00B05470" w:rsidP="0089031E">
      <w:pPr>
        <w:spacing w:line="360" w:lineRule="exact"/>
        <w:ind w:left="220" w:hangingChars="100" w:hanging="220"/>
        <w:jc w:val="left"/>
        <w:rPr>
          <w:rFonts w:ascii="Meiryo UI" w:eastAsia="Meiryo UI" w:hAnsi="Meiryo UI"/>
          <w:sz w:val="22"/>
        </w:rPr>
      </w:pPr>
    </w:p>
    <w:p w14:paraId="49F9EC26" w14:textId="77777777" w:rsidR="00B90DD9" w:rsidRPr="008F7851" w:rsidRDefault="00B90DD9" w:rsidP="0089031E">
      <w:pPr>
        <w:spacing w:line="360" w:lineRule="exact"/>
        <w:ind w:left="220" w:hangingChars="100" w:hanging="220"/>
        <w:jc w:val="left"/>
        <w:rPr>
          <w:rFonts w:ascii="Meiryo UI" w:eastAsia="Meiryo UI" w:hAnsi="Meiryo UI"/>
          <w:sz w:val="22"/>
        </w:rPr>
      </w:pPr>
    </w:p>
    <w:p w14:paraId="3B9ECB96" w14:textId="77777777" w:rsidR="00B05470" w:rsidRPr="008F7851" w:rsidRDefault="00B05470" w:rsidP="0089031E">
      <w:pPr>
        <w:spacing w:line="360" w:lineRule="exact"/>
        <w:ind w:left="220" w:hangingChars="100" w:hanging="220"/>
        <w:jc w:val="left"/>
        <w:rPr>
          <w:rFonts w:ascii="Meiryo UI" w:eastAsia="Meiryo UI" w:hAnsi="Meiryo UI"/>
          <w:sz w:val="22"/>
        </w:rPr>
      </w:pPr>
    </w:p>
    <w:p w14:paraId="55F50F22" w14:textId="21067242" w:rsidR="00B05470" w:rsidRPr="008F7851" w:rsidRDefault="00B90DD9" w:rsidP="0089031E">
      <w:pPr>
        <w:spacing w:line="360" w:lineRule="exact"/>
        <w:ind w:left="220" w:hangingChars="100" w:hanging="220"/>
        <w:rPr>
          <w:rFonts w:ascii="Meiryo UI" w:eastAsia="Meiryo UI" w:hAnsi="Meiryo UI"/>
          <w:sz w:val="22"/>
        </w:rPr>
      </w:pPr>
      <w:r w:rsidRPr="008F7851">
        <w:rPr>
          <w:rFonts w:ascii="Meiryo UI" w:eastAsia="Meiryo UI" w:hAnsi="Meiryo UI" w:hint="eastAsia"/>
          <w:sz w:val="22"/>
        </w:rPr>
        <w:t>②</w:t>
      </w:r>
      <w:r w:rsidR="00B05470" w:rsidRPr="008F7851">
        <w:rPr>
          <w:rFonts w:ascii="Meiryo UI" w:eastAsia="Meiryo UI" w:hAnsi="Meiryo UI"/>
          <w:sz w:val="22"/>
        </w:rPr>
        <w:t xml:space="preserve"> </w:t>
      </w:r>
      <w:r w:rsidR="00B05470" w:rsidRPr="008F7851">
        <w:rPr>
          <w:rFonts w:ascii="Meiryo UI" w:eastAsia="Meiryo UI" w:hAnsi="Meiryo UI" w:hint="eastAsia"/>
          <w:sz w:val="22"/>
        </w:rPr>
        <w:t>次期</w:t>
      </w:r>
      <w:r w:rsidR="00A40DD6" w:rsidRPr="008F7851">
        <w:rPr>
          <w:rFonts w:ascii="Meiryo UI" w:eastAsia="Meiryo UI" w:hAnsi="Meiryo UI" w:hint="eastAsia"/>
          <w:sz w:val="22"/>
        </w:rPr>
        <w:t>地球</w:t>
      </w:r>
      <w:r w:rsidR="00B05470" w:rsidRPr="008F7851">
        <w:rPr>
          <w:rFonts w:ascii="Meiryo UI" w:eastAsia="Meiryo UI" w:hAnsi="Meiryo UI" w:hint="eastAsia"/>
          <w:sz w:val="22"/>
        </w:rPr>
        <w:t>温暖化</w:t>
      </w:r>
      <w:r w:rsidR="003A57A8" w:rsidRPr="008F7851">
        <w:rPr>
          <w:rFonts w:ascii="Meiryo UI" w:eastAsia="Meiryo UI" w:hAnsi="Meiryo UI" w:hint="eastAsia"/>
          <w:sz w:val="22"/>
        </w:rPr>
        <w:t>対策</w:t>
      </w:r>
      <w:r w:rsidR="00B05470" w:rsidRPr="008F7851">
        <w:rPr>
          <w:rFonts w:ascii="Meiryo UI" w:eastAsia="Meiryo UI" w:hAnsi="Meiryo UI" w:hint="eastAsia"/>
          <w:sz w:val="22"/>
        </w:rPr>
        <w:t>実行計画（区域施策編）における算定方法</w:t>
      </w:r>
      <w:r w:rsidR="005F6427" w:rsidRPr="008F7851">
        <w:rPr>
          <w:rFonts w:ascii="Meiryo UI" w:eastAsia="Meiryo UI" w:hAnsi="Meiryo UI" w:hint="eastAsia"/>
          <w:sz w:val="22"/>
        </w:rPr>
        <w:t>（2021年度から）</w:t>
      </w:r>
    </w:p>
    <w:p w14:paraId="35527CCB" w14:textId="15AAE4A5" w:rsidR="00B05470" w:rsidRPr="008F7851" w:rsidRDefault="005F63E4" w:rsidP="00B90DD9">
      <w:pPr>
        <w:spacing w:line="360" w:lineRule="exact"/>
        <w:ind w:leftChars="100" w:left="210" w:firstLineChars="100" w:firstLine="220"/>
        <w:jc w:val="left"/>
        <w:rPr>
          <w:rFonts w:ascii="Meiryo UI" w:eastAsia="Meiryo UI" w:hAnsi="Meiryo UI"/>
          <w:sz w:val="22"/>
        </w:rPr>
      </w:pPr>
      <w:r w:rsidRPr="008F7851">
        <w:rPr>
          <w:rFonts w:ascii="Meiryo UI" w:eastAsia="Meiryo UI" w:hAnsi="Meiryo UI" w:hint="eastAsia"/>
          <w:sz w:val="22"/>
        </w:rPr>
        <w:t>次期計画では、</w:t>
      </w:r>
      <w:r w:rsidR="009A6BA5">
        <w:rPr>
          <w:rFonts w:ascii="Meiryo UI" w:eastAsia="Meiryo UI" w:hAnsi="Meiryo UI" w:hint="eastAsia"/>
          <w:sz w:val="22"/>
        </w:rPr>
        <w:t>近隣</w:t>
      </w:r>
      <w:r w:rsidR="00C96D1A" w:rsidRPr="008F7851">
        <w:rPr>
          <w:rFonts w:ascii="Meiryo UI" w:eastAsia="Meiryo UI" w:hAnsi="Meiryo UI" w:hint="eastAsia"/>
          <w:sz w:val="22"/>
        </w:rPr>
        <w:t>府県の算定方法と同様に、</w:t>
      </w:r>
      <w:r w:rsidRPr="008F7851">
        <w:rPr>
          <w:rFonts w:ascii="Meiryo UI" w:eastAsia="Meiryo UI" w:hAnsi="Meiryo UI" w:hint="eastAsia"/>
          <w:sz w:val="22"/>
        </w:rPr>
        <w:t>環境省</w:t>
      </w:r>
      <w:r w:rsidR="00B05470" w:rsidRPr="008F7851">
        <w:rPr>
          <w:rFonts w:ascii="Meiryo UI" w:eastAsia="Meiryo UI" w:hAnsi="Meiryo UI" w:hint="eastAsia"/>
          <w:sz w:val="22"/>
        </w:rPr>
        <w:t>のマニュア</w:t>
      </w:r>
      <w:r w:rsidR="00C96D1A" w:rsidRPr="008F7851">
        <w:rPr>
          <w:rFonts w:ascii="Meiryo UI" w:eastAsia="Meiryo UI" w:hAnsi="Meiryo UI" w:hint="eastAsia"/>
          <w:sz w:val="22"/>
        </w:rPr>
        <w:t>ルに準拠した</w:t>
      </w:r>
      <w:r w:rsidR="00B05470" w:rsidRPr="008F7851">
        <w:rPr>
          <w:rFonts w:ascii="Meiryo UI" w:eastAsia="Meiryo UI" w:hAnsi="Meiryo UI" w:hint="eastAsia"/>
          <w:sz w:val="22"/>
        </w:rPr>
        <w:t>「自動車燃料消費量統計」（国土交通省）の都道府県別・燃料別消費量を用い算定する。</w:t>
      </w:r>
    </w:p>
    <w:p w14:paraId="388A51BC" w14:textId="072C364A" w:rsidR="00B05470" w:rsidRPr="008F7851" w:rsidRDefault="00B05470" w:rsidP="00B90DD9">
      <w:pPr>
        <w:spacing w:line="360" w:lineRule="exact"/>
        <w:ind w:leftChars="100" w:left="210" w:firstLineChars="100" w:firstLine="220"/>
        <w:rPr>
          <w:rFonts w:ascii="Meiryo UI" w:eastAsia="Meiryo UI" w:hAnsi="Meiryo UI"/>
          <w:sz w:val="22"/>
        </w:rPr>
      </w:pPr>
      <w:r w:rsidRPr="008F7851">
        <w:rPr>
          <w:rFonts w:ascii="Meiryo UI" w:eastAsia="Meiryo UI" w:hAnsi="Meiryo UI" w:hint="eastAsia"/>
          <w:sz w:val="22"/>
        </w:rPr>
        <w:t>ただし、この方法では、府内登録自動車を調査対象としていることから、府外を走行した分の燃料消費量も加わるため、現行の算定方法と比べて、二酸化炭素排出量が大きくなる。</w:t>
      </w:r>
    </w:p>
    <w:p w14:paraId="2D6E78E8" w14:textId="6B2503B5" w:rsidR="00B05470" w:rsidRPr="008F7851" w:rsidRDefault="00B05470" w:rsidP="00B90DD9">
      <w:pPr>
        <w:spacing w:line="360" w:lineRule="exact"/>
        <w:ind w:leftChars="100" w:left="210" w:firstLineChars="100" w:firstLine="220"/>
        <w:rPr>
          <w:rFonts w:ascii="Meiryo UI" w:eastAsia="Meiryo UI" w:hAnsi="Meiryo UI"/>
          <w:sz w:val="22"/>
        </w:rPr>
      </w:pPr>
      <w:r w:rsidRPr="008F7851">
        <w:rPr>
          <w:rFonts w:ascii="Meiryo UI" w:eastAsia="Meiryo UI" w:hAnsi="Meiryo UI" w:hint="eastAsia"/>
          <w:sz w:val="22"/>
        </w:rPr>
        <w:t>このため、一定の補正係数を乗じることにより、</w:t>
      </w:r>
      <w:r w:rsidR="0030464C" w:rsidRPr="008F7851">
        <w:rPr>
          <w:rFonts w:ascii="Meiryo UI" w:eastAsia="Meiryo UI" w:hAnsi="Meiryo UI" w:hint="eastAsia"/>
          <w:sz w:val="22"/>
        </w:rPr>
        <w:t>現行の算定方法</w:t>
      </w:r>
      <w:r w:rsidRPr="008F7851">
        <w:rPr>
          <w:rFonts w:ascii="Meiryo UI" w:eastAsia="Meiryo UI" w:hAnsi="Meiryo UI" w:hint="eastAsia"/>
          <w:sz w:val="22"/>
        </w:rPr>
        <w:t>における排出量との連続性を確保する。</w:t>
      </w:r>
    </w:p>
    <w:p w14:paraId="02212D6F" w14:textId="0B94C6D0" w:rsidR="00B05470" w:rsidRPr="008F7851" w:rsidRDefault="00B05470" w:rsidP="0089031E">
      <w:pPr>
        <w:spacing w:line="360" w:lineRule="exact"/>
        <w:ind w:firstLineChars="100" w:firstLine="220"/>
        <w:rPr>
          <w:rFonts w:ascii="Meiryo UI" w:eastAsia="Meiryo UI" w:hAnsi="Meiryo UI"/>
          <w:sz w:val="22"/>
        </w:rPr>
      </w:pPr>
    </w:p>
    <w:p w14:paraId="659BBF53" w14:textId="77777777" w:rsidR="00A40DD6" w:rsidRPr="008F7851" w:rsidRDefault="00A40DD6" w:rsidP="0089031E">
      <w:pPr>
        <w:spacing w:line="360" w:lineRule="exact"/>
        <w:ind w:firstLineChars="100" w:firstLine="220"/>
        <w:rPr>
          <w:rFonts w:ascii="Meiryo UI" w:eastAsia="Meiryo UI" w:hAnsi="Meiryo UI"/>
          <w:sz w:val="22"/>
        </w:rPr>
      </w:pPr>
    </w:p>
    <w:p w14:paraId="4DD8A3EF" w14:textId="54D63734" w:rsidR="00B05470" w:rsidRPr="008F7851" w:rsidRDefault="00B90DD9" w:rsidP="0089031E">
      <w:pPr>
        <w:spacing w:line="360" w:lineRule="exact"/>
        <w:ind w:left="220" w:hangingChars="100" w:hanging="220"/>
        <w:rPr>
          <w:rFonts w:ascii="Meiryo UI" w:eastAsia="Meiryo UI" w:hAnsi="Meiryo UI"/>
          <w:sz w:val="22"/>
        </w:rPr>
      </w:pPr>
      <w:r w:rsidRPr="008F7851">
        <w:rPr>
          <w:rFonts w:ascii="Meiryo UI" w:eastAsia="Meiryo UI" w:hAnsi="Meiryo UI" w:hint="eastAsia"/>
          <w:sz w:val="22"/>
        </w:rPr>
        <w:t>③</w:t>
      </w:r>
      <w:r w:rsidR="00B05470" w:rsidRPr="008F7851">
        <w:rPr>
          <w:rFonts w:ascii="Meiryo UI" w:eastAsia="Meiryo UI" w:hAnsi="Meiryo UI"/>
          <w:sz w:val="22"/>
        </w:rPr>
        <w:t xml:space="preserve"> </w:t>
      </w:r>
      <w:r w:rsidR="00B05470" w:rsidRPr="008F7851">
        <w:rPr>
          <w:rFonts w:ascii="Meiryo UI" w:eastAsia="Meiryo UI" w:hAnsi="Meiryo UI" w:hint="eastAsia"/>
          <w:sz w:val="22"/>
        </w:rPr>
        <w:t>補正係数の検討</w:t>
      </w:r>
    </w:p>
    <w:p w14:paraId="0B15F2E7" w14:textId="06DD623A" w:rsidR="00B05470" w:rsidRPr="008F7851" w:rsidRDefault="00B05470" w:rsidP="00B90DD9">
      <w:pPr>
        <w:spacing w:line="360" w:lineRule="exact"/>
        <w:ind w:leftChars="100" w:left="210" w:firstLineChars="100" w:firstLine="220"/>
        <w:rPr>
          <w:rFonts w:ascii="Meiryo UI" w:eastAsia="Meiryo UI" w:hAnsi="Meiryo UI"/>
          <w:sz w:val="22"/>
        </w:rPr>
      </w:pPr>
      <w:r w:rsidRPr="008F7851">
        <w:rPr>
          <w:rFonts w:ascii="Meiryo UI" w:eastAsia="Meiryo UI" w:hAnsi="Meiryo UI" w:hint="eastAsia"/>
          <w:sz w:val="22"/>
        </w:rPr>
        <w:t>直近５年間の新算定方法と現行の算定方法による排出量を表</w:t>
      </w:r>
      <w:r w:rsidR="006F6DA2" w:rsidRPr="008F7851">
        <w:rPr>
          <w:rFonts w:ascii="Meiryo UI" w:eastAsia="Meiryo UI" w:hAnsi="Meiryo UI" w:hint="eastAsia"/>
          <w:sz w:val="22"/>
        </w:rPr>
        <w:t>４</w:t>
      </w:r>
      <w:r w:rsidRPr="008F7851">
        <w:rPr>
          <w:rFonts w:ascii="Meiryo UI" w:eastAsia="Meiryo UI" w:hAnsi="Meiryo UI" w:hint="eastAsia"/>
          <w:sz w:val="22"/>
        </w:rPr>
        <w:t>に示す。新算定方法による排出量は、現行の算定方法による排出量</w:t>
      </w:r>
      <w:r w:rsidRPr="008F7851">
        <w:rPr>
          <w:rFonts w:ascii="Meiryo UI" w:eastAsia="Meiryo UI" w:hAnsi="Meiryo UI"/>
          <w:sz w:val="22"/>
        </w:rPr>
        <w:t>と比べて</w:t>
      </w:r>
      <w:r w:rsidRPr="008F7851">
        <w:rPr>
          <w:rFonts w:ascii="Meiryo UI" w:eastAsia="Meiryo UI" w:hAnsi="Meiryo UI" w:hint="eastAsia"/>
          <w:sz w:val="22"/>
        </w:rPr>
        <w:t>大きい値であり、５年間の平均値の比は0.579であった。</w:t>
      </w:r>
    </w:p>
    <w:p w14:paraId="641441B0" w14:textId="77777777" w:rsidR="00B05470" w:rsidRPr="008F7851" w:rsidRDefault="00B05470" w:rsidP="0089031E">
      <w:pPr>
        <w:spacing w:line="360" w:lineRule="exact"/>
        <w:ind w:firstLineChars="100" w:firstLine="220"/>
        <w:jc w:val="center"/>
        <w:rPr>
          <w:rFonts w:ascii="Meiryo UI" w:eastAsia="Meiryo UI" w:hAnsi="Meiryo UI"/>
          <w:sz w:val="22"/>
        </w:rPr>
      </w:pPr>
    </w:p>
    <w:p w14:paraId="330E74D7" w14:textId="39109C82" w:rsidR="00B05470" w:rsidRPr="008F7851" w:rsidRDefault="00B05470" w:rsidP="0089031E">
      <w:pPr>
        <w:spacing w:line="360" w:lineRule="exact"/>
        <w:ind w:firstLineChars="100" w:firstLine="220"/>
        <w:jc w:val="center"/>
        <w:rPr>
          <w:rFonts w:ascii="Meiryo UI" w:eastAsia="Meiryo UI" w:hAnsi="Meiryo UI"/>
          <w:sz w:val="22"/>
        </w:rPr>
      </w:pPr>
    </w:p>
    <w:p w14:paraId="4D51002A" w14:textId="37803C66" w:rsidR="00B90DD9" w:rsidRPr="008F7851" w:rsidRDefault="00B90DD9" w:rsidP="0089031E">
      <w:pPr>
        <w:spacing w:line="360" w:lineRule="exact"/>
        <w:ind w:firstLineChars="100" w:firstLine="220"/>
        <w:jc w:val="center"/>
        <w:rPr>
          <w:rFonts w:ascii="Meiryo UI" w:eastAsia="Meiryo UI" w:hAnsi="Meiryo UI"/>
          <w:sz w:val="22"/>
        </w:rPr>
      </w:pPr>
    </w:p>
    <w:p w14:paraId="4D99F988" w14:textId="77777777" w:rsidR="00B90DD9" w:rsidRPr="008F7851" w:rsidRDefault="00B90DD9" w:rsidP="0089031E">
      <w:pPr>
        <w:spacing w:line="360" w:lineRule="exact"/>
        <w:ind w:firstLineChars="100" w:firstLine="220"/>
        <w:jc w:val="center"/>
        <w:rPr>
          <w:rFonts w:ascii="Meiryo UI" w:eastAsia="Meiryo UI" w:hAnsi="Meiryo UI"/>
          <w:sz w:val="22"/>
        </w:rPr>
      </w:pPr>
    </w:p>
    <w:p w14:paraId="78A61B7F" w14:textId="77777777" w:rsidR="00B05470" w:rsidRPr="008F7851" w:rsidRDefault="00B05470" w:rsidP="0089031E">
      <w:pPr>
        <w:spacing w:line="360" w:lineRule="exact"/>
        <w:ind w:firstLineChars="100" w:firstLine="220"/>
        <w:jc w:val="center"/>
        <w:rPr>
          <w:rFonts w:ascii="Meiryo UI" w:eastAsia="Meiryo UI" w:hAnsi="Meiryo UI"/>
          <w:sz w:val="22"/>
        </w:rPr>
      </w:pPr>
    </w:p>
    <w:p w14:paraId="52067EFD" w14:textId="77777777" w:rsidR="00B05470" w:rsidRPr="008F7851" w:rsidRDefault="00B05470" w:rsidP="0089031E">
      <w:pPr>
        <w:spacing w:line="360" w:lineRule="exact"/>
        <w:ind w:firstLineChars="100" w:firstLine="220"/>
        <w:jc w:val="center"/>
        <w:rPr>
          <w:rFonts w:ascii="Meiryo UI" w:eastAsia="Meiryo UI" w:hAnsi="Meiryo UI"/>
          <w:sz w:val="22"/>
        </w:rPr>
      </w:pPr>
    </w:p>
    <w:p w14:paraId="5E429DAE" w14:textId="77777777" w:rsidR="00B05470" w:rsidRPr="008F7851" w:rsidRDefault="00B05470" w:rsidP="0089031E">
      <w:pPr>
        <w:spacing w:line="360" w:lineRule="exact"/>
        <w:ind w:firstLineChars="100" w:firstLine="220"/>
        <w:jc w:val="center"/>
        <w:rPr>
          <w:rFonts w:ascii="Meiryo UI" w:eastAsia="Meiryo UI" w:hAnsi="Meiryo UI"/>
          <w:sz w:val="22"/>
        </w:rPr>
      </w:pPr>
    </w:p>
    <w:p w14:paraId="132F7B8B" w14:textId="0BB97CCC" w:rsidR="00B05470" w:rsidRPr="008F7851" w:rsidRDefault="00B05470" w:rsidP="0089031E">
      <w:pPr>
        <w:spacing w:line="360" w:lineRule="exact"/>
        <w:ind w:firstLineChars="100" w:firstLine="220"/>
        <w:jc w:val="center"/>
        <w:rPr>
          <w:rFonts w:ascii="Meiryo UI" w:eastAsia="Meiryo UI" w:hAnsi="Meiryo UI"/>
          <w:sz w:val="22"/>
        </w:rPr>
      </w:pPr>
      <w:r w:rsidRPr="008F7851">
        <w:rPr>
          <w:rFonts w:ascii="Meiryo UI" w:eastAsia="Meiryo UI" w:hAnsi="Meiryo UI" w:hint="eastAsia"/>
          <w:sz w:val="22"/>
        </w:rPr>
        <w:t>表</w:t>
      </w:r>
      <w:r w:rsidR="006F6DA2" w:rsidRPr="008F7851">
        <w:rPr>
          <w:rFonts w:ascii="Meiryo UI" w:eastAsia="Meiryo UI" w:hAnsi="Meiryo UI" w:hint="eastAsia"/>
          <w:sz w:val="22"/>
        </w:rPr>
        <w:t>４</w:t>
      </w:r>
      <w:r w:rsidRPr="008F7851">
        <w:rPr>
          <w:rFonts w:ascii="Meiryo UI" w:eastAsia="Meiryo UI" w:hAnsi="Meiryo UI" w:hint="eastAsia"/>
          <w:sz w:val="22"/>
        </w:rPr>
        <w:t xml:space="preserve">　算定結果の比較及び比率</w:t>
      </w:r>
    </w:p>
    <w:tbl>
      <w:tblPr>
        <w:tblW w:w="76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702"/>
        <w:gridCol w:w="2262"/>
        <w:gridCol w:w="2274"/>
        <w:gridCol w:w="1450"/>
      </w:tblGrid>
      <w:tr w:rsidR="008F7851" w:rsidRPr="008F7851" w14:paraId="3C3167B4" w14:textId="77777777" w:rsidTr="00232A38">
        <w:trPr>
          <w:trHeight w:val="397"/>
          <w:jc w:val="center"/>
        </w:trPr>
        <w:tc>
          <w:tcPr>
            <w:tcW w:w="1702"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FA3424A" w14:textId="77777777" w:rsidR="00B05470" w:rsidRPr="008F7851" w:rsidRDefault="00B05470" w:rsidP="00232A38">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年度</w:t>
            </w:r>
          </w:p>
        </w:tc>
        <w:tc>
          <w:tcPr>
            <w:tcW w:w="2262" w:type="dxa"/>
            <w:tcBorders>
              <w:top w:val="single" w:sz="4" w:space="0" w:color="auto"/>
              <w:left w:val="single" w:sz="4" w:space="0" w:color="auto"/>
              <w:bottom w:val="double" w:sz="4" w:space="0" w:color="auto"/>
              <w:right w:val="single" w:sz="4" w:space="0" w:color="auto"/>
            </w:tcBorders>
            <w:shd w:val="clear" w:color="auto" w:fill="auto"/>
            <w:noWrap/>
            <w:hideMark/>
          </w:tcPr>
          <w:p w14:paraId="30554E6C" w14:textId="77777777" w:rsidR="00B05470"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新算定方法(</w:t>
            </w:r>
            <w:r w:rsidRPr="008F7851">
              <w:rPr>
                <w:rFonts w:ascii="Meiryo UI" w:eastAsia="Meiryo UI" w:hAnsi="Meiryo UI" w:cs="ＭＳ Ｐゴシック"/>
                <w:kern w:val="0"/>
                <w:sz w:val="22"/>
              </w:rPr>
              <w:t>A</w:t>
            </w:r>
            <w:r w:rsidRPr="008F7851">
              <w:rPr>
                <w:rFonts w:ascii="Meiryo UI" w:eastAsia="Meiryo UI" w:hAnsi="Meiryo UI" w:cs="ＭＳ Ｐゴシック" w:hint="eastAsia"/>
                <w:kern w:val="0"/>
                <w:sz w:val="22"/>
              </w:rPr>
              <w:t>)</w:t>
            </w:r>
          </w:p>
          <w:p w14:paraId="5532CC9A" w14:textId="0AD6B210" w:rsidR="00232A38" w:rsidRPr="008F7851" w:rsidRDefault="00232A38" w:rsidP="0089031E">
            <w:pPr>
              <w:widowControl/>
              <w:spacing w:line="360" w:lineRule="exact"/>
              <w:jc w:val="center"/>
              <w:rPr>
                <w:rFonts w:ascii="Meiryo UI" w:eastAsia="Meiryo UI" w:hAnsi="Meiryo UI" w:cs="ＭＳ Ｐゴシック"/>
                <w:kern w:val="0"/>
                <w:sz w:val="22"/>
              </w:rPr>
            </w:pPr>
            <w:r w:rsidRPr="00232A38">
              <w:rPr>
                <w:rFonts w:ascii="Meiryo UI" w:eastAsia="Meiryo UI" w:hAnsi="Meiryo UI" w:cs="ＭＳ Ｐゴシック" w:hint="eastAsia"/>
                <w:kern w:val="0"/>
                <w:sz w:val="22"/>
              </w:rPr>
              <w:t>（万</w:t>
            </w:r>
            <w:r w:rsidRPr="00232A38">
              <w:rPr>
                <w:rFonts w:ascii="Meiryo UI" w:eastAsia="Meiryo UI" w:hAnsi="Meiryo UI" w:cs="ＭＳ Ｐゴシック"/>
                <w:kern w:val="0"/>
                <w:sz w:val="22"/>
              </w:rPr>
              <w:t>t-CO2）</w:t>
            </w:r>
          </w:p>
        </w:tc>
        <w:tc>
          <w:tcPr>
            <w:tcW w:w="2274" w:type="dxa"/>
            <w:tcBorders>
              <w:top w:val="single" w:sz="4" w:space="0" w:color="auto"/>
              <w:left w:val="single" w:sz="4" w:space="0" w:color="auto"/>
              <w:bottom w:val="double" w:sz="4" w:space="0" w:color="auto"/>
              <w:right w:val="single" w:sz="4" w:space="0" w:color="auto"/>
            </w:tcBorders>
            <w:shd w:val="clear" w:color="auto" w:fill="auto"/>
            <w:noWrap/>
            <w:hideMark/>
          </w:tcPr>
          <w:p w14:paraId="7E1ADEE0" w14:textId="77777777" w:rsidR="00B05470"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現行の算定方法(</w:t>
            </w:r>
            <w:r w:rsidRPr="008F7851">
              <w:rPr>
                <w:rFonts w:ascii="Meiryo UI" w:eastAsia="Meiryo UI" w:hAnsi="Meiryo UI" w:cs="ＭＳ Ｐゴシック"/>
                <w:kern w:val="0"/>
                <w:sz w:val="22"/>
              </w:rPr>
              <w:t>B</w:t>
            </w:r>
            <w:r w:rsidRPr="008F7851">
              <w:rPr>
                <w:rFonts w:ascii="Meiryo UI" w:eastAsia="Meiryo UI" w:hAnsi="Meiryo UI" w:cs="ＭＳ Ｐゴシック" w:hint="eastAsia"/>
                <w:kern w:val="0"/>
                <w:sz w:val="22"/>
              </w:rPr>
              <w:t>)</w:t>
            </w:r>
          </w:p>
          <w:p w14:paraId="18E000DF" w14:textId="43F5885C" w:rsidR="00232A38" w:rsidRPr="008F7851" w:rsidRDefault="00232A38" w:rsidP="0089031E">
            <w:pPr>
              <w:widowControl/>
              <w:spacing w:line="360" w:lineRule="exact"/>
              <w:jc w:val="center"/>
              <w:rPr>
                <w:rFonts w:ascii="Meiryo UI" w:eastAsia="Meiryo UI" w:hAnsi="Meiryo UI" w:cs="ＭＳ Ｐゴシック"/>
                <w:kern w:val="0"/>
                <w:sz w:val="22"/>
              </w:rPr>
            </w:pPr>
            <w:r w:rsidRPr="00232A38">
              <w:rPr>
                <w:rFonts w:ascii="Meiryo UI" w:eastAsia="Meiryo UI" w:hAnsi="Meiryo UI" w:cs="ＭＳ Ｐゴシック" w:hint="eastAsia"/>
                <w:kern w:val="0"/>
                <w:sz w:val="22"/>
              </w:rPr>
              <w:t>（万</w:t>
            </w:r>
            <w:r w:rsidRPr="00232A38">
              <w:rPr>
                <w:rFonts w:ascii="Meiryo UI" w:eastAsia="Meiryo UI" w:hAnsi="Meiryo UI" w:cs="ＭＳ Ｐゴシック"/>
                <w:kern w:val="0"/>
                <w:sz w:val="22"/>
              </w:rPr>
              <w:t>t-CO2）</w:t>
            </w:r>
          </w:p>
        </w:tc>
        <w:tc>
          <w:tcPr>
            <w:tcW w:w="1450" w:type="dxa"/>
            <w:tcBorders>
              <w:top w:val="single" w:sz="4" w:space="0" w:color="auto"/>
              <w:left w:val="single" w:sz="4" w:space="0" w:color="auto"/>
              <w:bottom w:val="double" w:sz="4" w:space="0" w:color="auto"/>
              <w:right w:val="single" w:sz="4" w:space="0" w:color="auto"/>
            </w:tcBorders>
            <w:shd w:val="clear" w:color="auto" w:fill="auto"/>
            <w:vAlign w:val="center"/>
          </w:tcPr>
          <w:p w14:paraId="648E2514" w14:textId="77777777" w:rsidR="00B05470" w:rsidRPr="008F7851" w:rsidRDefault="00B05470" w:rsidP="00232A38">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B/A</w:t>
            </w:r>
          </w:p>
        </w:tc>
      </w:tr>
      <w:tr w:rsidR="008F7851" w:rsidRPr="008F7851" w14:paraId="388F7FFE" w14:textId="77777777" w:rsidTr="0089031E">
        <w:trPr>
          <w:trHeight w:val="397"/>
          <w:jc w:val="center"/>
        </w:trPr>
        <w:tc>
          <w:tcPr>
            <w:tcW w:w="1702" w:type="dxa"/>
            <w:tcBorders>
              <w:top w:val="double" w:sz="4" w:space="0" w:color="auto"/>
            </w:tcBorders>
            <w:shd w:val="clear" w:color="auto" w:fill="auto"/>
            <w:noWrap/>
          </w:tcPr>
          <w:p w14:paraId="4E642C65"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2013</w:t>
            </w:r>
          </w:p>
        </w:tc>
        <w:tc>
          <w:tcPr>
            <w:tcW w:w="2262" w:type="dxa"/>
            <w:tcBorders>
              <w:top w:val="double" w:sz="4" w:space="0" w:color="auto"/>
            </w:tcBorders>
            <w:shd w:val="clear" w:color="auto" w:fill="auto"/>
            <w:noWrap/>
          </w:tcPr>
          <w:p w14:paraId="74080DE2"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994</w:t>
            </w:r>
          </w:p>
        </w:tc>
        <w:tc>
          <w:tcPr>
            <w:tcW w:w="2274" w:type="dxa"/>
            <w:tcBorders>
              <w:top w:val="double" w:sz="4" w:space="0" w:color="auto"/>
            </w:tcBorders>
            <w:shd w:val="clear" w:color="auto" w:fill="auto"/>
            <w:noWrap/>
          </w:tcPr>
          <w:p w14:paraId="74098638"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584</w:t>
            </w:r>
          </w:p>
        </w:tc>
        <w:tc>
          <w:tcPr>
            <w:tcW w:w="1450" w:type="dxa"/>
            <w:tcBorders>
              <w:top w:val="double" w:sz="4" w:space="0" w:color="auto"/>
            </w:tcBorders>
            <w:shd w:val="clear" w:color="auto" w:fill="auto"/>
          </w:tcPr>
          <w:p w14:paraId="2C6EFA92"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hint="eastAsia"/>
                <w:sz w:val="22"/>
              </w:rPr>
              <w:t>0.588</w:t>
            </w:r>
          </w:p>
        </w:tc>
      </w:tr>
      <w:tr w:rsidR="008F7851" w:rsidRPr="008F7851" w14:paraId="5136134A" w14:textId="77777777" w:rsidTr="0089031E">
        <w:trPr>
          <w:trHeight w:val="397"/>
          <w:jc w:val="center"/>
        </w:trPr>
        <w:tc>
          <w:tcPr>
            <w:tcW w:w="1702" w:type="dxa"/>
            <w:shd w:val="clear" w:color="auto" w:fill="auto"/>
            <w:noWrap/>
            <w:hideMark/>
          </w:tcPr>
          <w:p w14:paraId="742DFBA7"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2014</w:t>
            </w:r>
          </w:p>
        </w:tc>
        <w:tc>
          <w:tcPr>
            <w:tcW w:w="2262" w:type="dxa"/>
            <w:shd w:val="clear" w:color="auto" w:fill="auto"/>
            <w:noWrap/>
            <w:hideMark/>
          </w:tcPr>
          <w:p w14:paraId="231C2158"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1,023</w:t>
            </w:r>
          </w:p>
        </w:tc>
        <w:tc>
          <w:tcPr>
            <w:tcW w:w="2274" w:type="dxa"/>
            <w:shd w:val="clear" w:color="auto" w:fill="auto"/>
            <w:noWrap/>
            <w:hideMark/>
          </w:tcPr>
          <w:p w14:paraId="0937E133"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564</w:t>
            </w:r>
          </w:p>
        </w:tc>
        <w:tc>
          <w:tcPr>
            <w:tcW w:w="1450" w:type="dxa"/>
            <w:shd w:val="clear" w:color="auto" w:fill="auto"/>
          </w:tcPr>
          <w:p w14:paraId="3FC705CB"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hint="eastAsia"/>
                <w:sz w:val="22"/>
              </w:rPr>
              <w:t>0.551</w:t>
            </w:r>
          </w:p>
        </w:tc>
      </w:tr>
      <w:tr w:rsidR="008F7851" w:rsidRPr="008F7851" w14:paraId="436585FD" w14:textId="77777777" w:rsidTr="0089031E">
        <w:trPr>
          <w:trHeight w:val="397"/>
          <w:jc w:val="center"/>
        </w:trPr>
        <w:tc>
          <w:tcPr>
            <w:tcW w:w="1702" w:type="dxa"/>
            <w:shd w:val="clear" w:color="auto" w:fill="auto"/>
            <w:noWrap/>
            <w:hideMark/>
          </w:tcPr>
          <w:p w14:paraId="228ECFDB"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2015</w:t>
            </w:r>
          </w:p>
        </w:tc>
        <w:tc>
          <w:tcPr>
            <w:tcW w:w="2262" w:type="dxa"/>
            <w:shd w:val="clear" w:color="auto" w:fill="auto"/>
            <w:noWrap/>
            <w:hideMark/>
          </w:tcPr>
          <w:p w14:paraId="5BC8D375"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963</w:t>
            </w:r>
          </w:p>
        </w:tc>
        <w:tc>
          <w:tcPr>
            <w:tcW w:w="2274" w:type="dxa"/>
            <w:shd w:val="clear" w:color="auto" w:fill="auto"/>
            <w:noWrap/>
            <w:hideMark/>
          </w:tcPr>
          <w:p w14:paraId="4265139C"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555</w:t>
            </w:r>
          </w:p>
        </w:tc>
        <w:tc>
          <w:tcPr>
            <w:tcW w:w="1450" w:type="dxa"/>
            <w:shd w:val="clear" w:color="auto" w:fill="auto"/>
          </w:tcPr>
          <w:p w14:paraId="3AAE14EC"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hint="eastAsia"/>
                <w:sz w:val="22"/>
              </w:rPr>
              <w:t>0.576</w:t>
            </w:r>
          </w:p>
        </w:tc>
      </w:tr>
      <w:tr w:rsidR="008F7851" w:rsidRPr="008F7851" w14:paraId="697FA43D" w14:textId="77777777" w:rsidTr="0089031E">
        <w:trPr>
          <w:trHeight w:val="397"/>
          <w:jc w:val="center"/>
        </w:trPr>
        <w:tc>
          <w:tcPr>
            <w:tcW w:w="1702" w:type="dxa"/>
            <w:tcBorders>
              <w:bottom w:val="single" w:sz="4" w:space="0" w:color="auto"/>
            </w:tcBorders>
            <w:shd w:val="clear" w:color="auto" w:fill="auto"/>
            <w:noWrap/>
            <w:hideMark/>
          </w:tcPr>
          <w:p w14:paraId="28D2161A"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2016</w:t>
            </w:r>
          </w:p>
        </w:tc>
        <w:tc>
          <w:tcPr>
            <w:tcW w:w="2262" w:type="dxa"/>
            <w:tcBorders>
              <w:bottom w:val="single" w:sz="4" w:space="0" w:color="auto"/>
            </w:tcBorders>
            <w:shd w:val="clear" w:color="auto" w:fill="auto"/>
            <w:noWrap/>
            <w:hideMark/>
          </w:tcPr>
          <w:p w14:paraId="1EA69919"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962</w:t>
            </w:r>
          </w:p>
        </w:tc>
        <w:tc>
          <w:tcPr>
            <w:tcW w:w="2274" w:type="dxa"/>
            <w:tcBorders>
              <w:bottom w:val="single" w:sz="4" w:space="0" w:color="auto"/>
            </w:tcBorders>
            <w:shd w:val="clear" w:color="auto" w:fill="auto"/>
            <w:noWrap/>
            <w:hideMark/>
          </w:tcPr>
          <w:p w14:paraId="784C09A7"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575</w:t>
            </w:r>
          </w:p>
        </w:tc>
        <w:tc>
          <w:tcPr>
            <w:tcW w:w="1450" w:type="dxa"/>
            <w:tcBorders>
              <w:bottom w:val="single" w:sz="4" w:space="0" w:color="auto"/>
            </w:tcBorders>
            <w:shd w:val="clear" w:color="auto" w:fill="auto"/>
          </w:tcPr>
          <w:p w14:paraId="181B4701"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hint="eastAsia"/>
                <w:sz w:val="22"/>
              </w:rPr>
              <w:t>0.598</w:t>
            </w:r>
          </w:p>
        </w:tc>
      </w:tr>
      <w:tr w:rsidR="008F7851" w:rsidRPr="008F7851" w14:paraId="23855CE0" w14:textId="77777777" w:rsidTr="0089031E">
        <w:trPr>
          <w:trHeight w:val="397"/>
          <w:jc w:val="center"/>
        </w:trPr>
        <w:tc>
          <w:tcPr>
            <w:tcW w:w="1702" w:type="dxa"/>
            <w:tcBorders>
              <w:top w:val="single" w:sz="4" w:space="0" w:color="auto"/>
              <w:left w:val="single" w:sz="4" w:space="0" w:color="auto"/>
              <w:bottom w:val="double" w:sz="4" w:space="0" w:color="auto"/>
              <w:right w:val="single" w:sz="4" w:space="0" w:color="auto"/>
            </w:tcBorders>
            <w:shd w:val="clear" w:color="auto" w:fill="auto"/>
            <w:noWrap/>
            <w:hideMark/>
          </w:tcPr>
          <w:p w14:paraId="60CC9ECF"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2017</w:t>
            </w:r>
          </w:p>
        </w:tc>
        <w:tc>
          <w:tcPr>
            <w:tcW w:w="2262" w:type="dxa"/>
            <w:tcBorders>
              <w:top w:val="single" w:sz="4" w:space="0" w:color="auto"/>
              <w:left w:val="single" w:sz="4" w:space="0" w:color="auto"/>
              <w:bottom w:val="double" w:sz="4" w:space="0" w:color="auto"/>
              <w:right w:val="single" w:sz="4" w:space="0" w:color="auto"/>
            </w:tcBorders>
            <w:shd w:val="clear" w:color="auto" w:fill="auto"/>
            <w:noWrap/>
            <w:hideMark/>
          </w:tcPr>
          <w:p w14:paraId="24F5658F"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972</w:t>
            </w:r>
          </w:p>
        </w:tc>
        <w:tc>
          <w:tcPr>
            <w:tcW w:w="2274" w:type="dxa"/>
            <w:tcBorders>
              <w:top w:val="single" w:sz="4" w:space="0" w:color="auto"/>
              <w:left w:val="single" w:sz="4" w:space="0" w:color="auto"/>
              <w:bottom w:val="double" w:sz="4" w:space="0" w:color="auto"/>
              <w:right w:val="single" w:sz="4" w:space="0" w:color="auto"/>
            </w:tcBorders>
            <w:shd w:val="clear" w:color="auto" w:fill="auto"/>
            <w:noWrap/>
            <w:hideMark/>
          </w:tcPr>
          <w:p w14:paraId="7545EA2D"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565</w:t>
            </w:r>
          </w:p>
        </w:tc>
        <w:tc>
          <w:tcPr>
            <w:tcW w:w="1450" w:type="dxa"/>
            <w:tcBorders>
              <w:top w:val="single" w:sz="4" w:space="0" w:color="auto"/>
              <w:left w:val="single" w:sz="4" w:space="0" w:color="auto"/>
              <w:bottom w:val="double" w:sz="4" w:space="0" w:color="auto"/>
              <w:right w:val="single" w:sz="4" w:space="0" w:color="auto"/>
            </w:tcBorders>
            <w:shd w:val="clear" w:color="auto" w:fill="auto"/>
          </w:tcPr>
          <w:p w14:paraId="1635A847"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hint="eastAsia"/>
                <w:sz w:val="22"/>
              </w:rPr>
              <w:t>0.581</w:t>
            </w:r>
          </w:p>
        </w:tc>
      </w:tr>
      <w:tr w:rsidR="008F7851" w:rsidRPr="008F7851" w14:paraId="6AE976E0" w14:textId="77777777" w:rsidTr="0089031E">
        <w:trPr>
          <w:trHeight w:val="397"/>
          <w:jc w:val="center"/>
        </w:trPr>
        <w:tc>
          <w:tcPr>
            <w:tcW w:w="1702" w:type="dxa"/>
            <w:tcBorders>
              <w:top w:val="double" w:sz="4" w:space="0" w:color="auto"/>
            </w:tcBorders>
            <w:shd w:val="clear" w:color="auto" w:fill="auto"/>
            <w:noWrap/>
            <w:hideMark/>
          </w:tcPr>
          <w:p w14:paraId="4E48AFE0"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平均値</w:t>
            </w:r>
          </w:p>
        </w:tc>
        <w:tc>
          <w:tcPr>
            <w:tcW w:w="2262" w:type="dxa"/>
            <w:tcBorders>
              <w:top w:val="double" w:sz="4" w:space="0" w:color="auto"/>
            </w:tcBorders>
            <w:shd w:val="clear" w:color="auto" w:fill="auto"/>
            <w:noWrap/>
            <w:hideMark/>
          </w:tcPr>
          <w:p w14:paraId="55900E8C"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983</w:t>
            </w:r>
          </w:p>
        </w:tc>
        <w:tc>
          <w:tcPr>
            <w:tcW w:w="2274" w:type="dxa"/>
            <w:tcBorders>
              <w:top w:val="double" w:sz="4" w:space="0" w:color="auto"/>
            </w:tcBorders>
            <w:shd w:val="clear" w:color="auto" w:fill="auto"/>
            <w:noWrap/>
            <w:hideMark/>
          </w:tcPr>
          <w:p w14:paraId="128AF976" w14:textId="77777777" w:rsidR="00B05470" w:rsidRPr="008F7851" w:rsidRDefault="00B05470" w:rsidP="0089031E">
            <w:pPr>
              <w:widowControl/>
              <w:spacing w:line="360" w:lineRule="exact"/>
              <w:jc w:val="center"/>
              <w:rPr>
                <w:rFonts w:ascii="Meiryo UI" w:eastAsia="Meiryo UI" w:hAnsi="Meiryo UI" w:cs="ＭＳ Ｐゴシック"/>
                <w:kern w:val="0"/>
                <w:sz w:val="22"/>
              </w:rPr>
            </w:pPr>
            <w:r w:rsidRPr="008F7851">
              <w:rPr>
                <w:rFonts w:ascii="Meiryo UI" w:eastAsia="Meiryo UI" w:hAnsi="Meiryo UI" w:cs="ＭＳ Ｐゴシック" w:hint="eastAsia"/>
                <w:kern w:val="0"/>
                <w:sz w:val="22"/>
              </w:rPr>
              <w:t>569</w:t>
            </w:r>
          </w:p>
        </w:tc>
        <w:tc>
          <w:tcPr>
            <w:tcW w:w="1450" w:type="dxa"/>
            <w:tcBorders>
              <w:top w:val="double" w:sz="4" w:space="0" w:color="auto"/>
            </w:tcBorders>
            <w:shd w:val="clear" w:color="auto" w:fill="FFC000"/>
          </w:tcPr>
          <w:p w14:paraId="7890ED38" w14:textId="679EF3C3" w:rsidR="00B05470" w:rsidRPr="008F7851" w:rsidRDefault="00B05470" w:rsidP="006F4803">
            <w:pPr>
              <w:widowControl/>
              <w:spacing w:line="360" w:lineRule="exact"/>
              <w:jc w:val="right"/>
              <w:rPr>
                <w:rFonts w:ascii="Meiryo UI" w:eastAsia="Meiryo UI" w:hAnsi="Meiryo UI"/>
                <w:b/>
                <w:sz w:val="22"/>
              </w:rPr>
            </w:pPr>
            <w:r w:rsidRPr="008F7851">
              <w:rPr>
                <w:rFonts w:ascii="Meiryo UI" w:eastAsia="Meiryo UI" w:hAnsi="Meiryo UI" w:hint="eastAsia"/>
                <w:b/>
                <w:sz w:val="22"/>
              </w:rPr>
              <w:t>0.579</w:t>
            </w:r>
            <w:r w:rsidR="006F4803" w:rsidRPr="008F7851">
              <w:rPr>
                <w:rFonts w:ascii="Meiryo UI" w:eastAsia="Meiryo UI" w:hAnsi="Meiryo UI" w:hint="eastAsia"/>
                <w:b/>
                <w:sz w:val="22"/>
              </w:rPr>
              <w:t xml:space="preserve"> </w:t>
            </w:r>
            <w:r w:rsidR="006F4803" w:rsidRPr="008F7851">
              <w:rPr>
                <w:rFonts w:ascii="Meiryo UI" w:eastAsia="Meiryo UI" w:hAnsi="Meiryo UI" w:hint="eastAsia"/>
                <w:b/>
                <w:sz w:val="18"/>
              </w:rPr>
              <w:t>※</w:t>
            </w:r>
          </w:p>
        </w:tc>
      </w:tr>
    </w:tbl>
    <w:p w14:paraId="2BC11AE7" w14:textId="417F85E5" w:rsidR="005F6427" w:rsidRPr="008F7851" w:rsidRDefault="00C96D1A" w:rsidP="0089031E">
      <w:pPr>
        <w:spacing w:line="360" w:lineRule="exact"/>
        <w:ind w:left="180" w:hangingChars="100" w:hanging="180"/>
        <w:rPr>
          <w:rFonts w:ascii="Meiryo UI" w:eastAsia="Meiryo UI" w:hAnsi="Meiryo UI"/>
          <w:sz w:val="18"/>
        </w:rPr>
      </w:pPr>
      <w:r w:rsidRPr="008F7851">
        <w:rPr>
          <w:rFonts w:ascii="Meiryo UI" w:eastAsia="Meiryo UI" w:hAnsi="Meiryo UI" w:hint="eastAsia"/>
          <w:sz w:val="18"/>
        </w:rPr>
        <w:t xml:space="preserve">　　　　　　　※2020年度までのデータを踏まえて最終的な比率（補正係数）を</w:t>
      </w:r>
      <w:r w:rsidR="00C04BEC" w:rsidRPr="008F7851">
        <w:rPr>
          <w:rFonts w:ascii="Meiryo UI" w:eastAsia="Meiryo UI" w:hAnsi="Meiryo UI" w:hint="eastAsia"/>
          <w:sz w:val="18"/>
        </w:rPr>
        <w:t>決定</w:t>
      </w:r>
    </w:p>
    <w:p w14:paraId="19826132" w14:textId="63AAB800" w:rsidR="00B05470" w:rsidRPr="008F7851" w:rsidRDefault="00B05470" w:rsidP="0089031E">
      <w:pPr>
        <w:spacing w:line="360" w:lineRule="exact"/>
        <w:ind w:left="220" w:hangingChars="100" w:hanging="220"/>
        <w:rPr>
          <w:rFonts w:ascii="Meiryo UI" w:eastAsia="Meiryo UI" w:hAnsi="Meiryo UI"/>
          <w:sz w:val="22"/>
        </w:rPr>
      </w:pPr>
      <w:r w:rsidRPr="008F7851">
        <w:rPr>
          <w:rFonts w:ascii="Meiryo UI" w:eastAsia="Meiryo UI" w:hAnsi="Meiryo UI"/>
          <w:sz w:val="22"/>
        </w:rPr>
        <w:t xml:space="preserve"> </w:t>
      </w:r>
    </w:p>
    <w:p w14:paraId="183DE0F1" w14:textId="2CC07951" w:rsidR="00B05470" w:rsidRPr="008F7851" w:rsidRDefault="00B05470" w:rsidP="00B90DD9">
      <w:pPr>
        <w:spacing w:line="360" w:lineRule="exact"/>
        <w:ind w:leftChars="100" w:left="210" w:firstLineChars="100" w:firstLine="220"/>
        <w:rPr>
          <w:rFonts w:ascii="Meiryo UI" w:eastAsia="Meiryo UI" w:hAnsi="Meiryo UI"/>
          <w:sz w:val="22"/>
        </w:rPr>
      </w:pPr>
      <w:r w:rsidRPr="008F7851">
        <w:rPr>
          <w:rFonts w:ascii="Meiryo UI" w:eastAsia="Meiryo UI" w:hAnsi="Meiryo UI" w:hint="eastAsia"/>
          <w:sz w:val="22"/>
        </w:rPr>
        <w:t>排出量データに連続性を持たせるため、新算定方法による</w:t>
      </w:r>
      <w:r w:rsidRPr="008F7851">
        <w:rPr>
          <w:rFonts w:ascii="Meiryo UI" w:eastAsia="Meiryo UI" w:hAnsi="Meiryo UI"/>
          <w:sz w:val="22"/>
        </w:rPr>
        <w:t>値に上記の平均値の</w:t>
      </w:r>
      <w:r w:rsidRPr="008F7851">
        <w:rPr>
          <w:rFonts w:ascii="Meiryo UI" w:eastAsia="Meiryo UI" w:hAnsi="Meiryo UI" w:hint="eastAsia"/>
          <w:sz w:val="22"/>
        </w:rPr>
        <w:t>比（0.579</w:t>
      </w:r>
      <w:r w:rsidRPr="008F7851">
        <w:rPr>
          <w:rFonts w:ascii="Meiryo UI" w:eastAsia="Meiryo UI" w:hAnsi="Meiryo UI"/>
          <w:sz w:val="22"/>
        </w:rPr>
        <w:t>）</w:t>
      </w:r>
      <w:r w:rsidRPr="008F7851">
        <w:rPr>
          <w:rFonts w:ascii="Meiryo UI" w:eastAsia="Meiryo UI" w:hAnsi="Meiryo UI" w:hint="eastAsia"/>
          <w:sz w:val="22"/>
        </w:rPr>
        <w:t>を乗じたところ、現行の算定方法による値</w:t>
      </w:r>
      <w:r w:rsidRPr="008F7851">
        <w:rPr>
          <w:rFonts w:ascii="Meiryo UI" w:eastAsia="Meiryo UI" w:hAnsi="Meiryo UI"/>
          <w:sz w:val="22"/>
        </w:rPr>
        <w:t>と</w:t>
      </w:r>
      <w:r w:rsidRPr="008F7851">
        <w:rPr>
          <w:rFonts w:ascii="Meiryo UI" w:eastAsia="Meiryo UI" w:hAnsi="Meiryo UI" w:hint="eastAsia"/>
          <w:sz w:val="22"/>
        </w:rPr>
        <w:t>大きな差はなかった（図</w:t>
      </w:r>
      <w:r w:rsidR="0004062D">
        <w:rPr>
          <w:rFonts w:ascii="Meiryo UI" w:eastAsia="Meiryo UI" w:hAnsi="Meiryo UI" w:hint="eastAsia"/>
          <w:sz w:val="22"/>
        </w:rPr>
        <w:t>９</w:t>
      </w:r>
      <w:r w:rsidRPr="008F7851">
        <w:rPr>
          <w:rFonts w:ascii="Meiryo UI" w:eastAsia="Meiryo UI" w:hAnsi="Meiryo UI" w:hint="eastAsia"/>
          <w:sz w:val="22"/>
        </w:rPr>
        <w:t>）</w:t>
      </w:r>
      <w:r w:rsidRPr="008F7851">
        <w:rPr>
          <w:rFonts w:ascii="Meiryo UI" w:eastAsia="Meiryo UI" w:hAnsi="Meiryo UI"/>
          <w:sz w:val="22"/>
        </w:rPr>
        <w:t>。</w:t>
      </w:r>
    </w:p>
    <w:p w14:paraId="59E4890B" w14:textId="654058F3" w:rsidR="005F6427" w:rsidRPr="008F7851" w:rsidRDefault="0004062D" w:rsidP="00B90DD9">
      <w:pPr>
        <w:spacing w:line="360" w:lineRule="exact"/>
        <w:ind w:leftChars="100" w:left="210" w:firstLineChars="100" w:firstLine="220"/>
        <w:rPr>
          <w:noProof/>
          <w:sz w:val="22"/>
        </w:rPr>
      </w:pPr>
      <w:bookmarkStart w:id="0" w:name="_GoBack"/>
      <w:r>
        <w:rPr>
          <w:rFonts w:ascii="Meiryo UI" w:eastAsia="Meiryo UI" w:hAnsi="Meiryo UI"/>
          <w:noProof/>
          <w:sz w:val="22"/>
        </w:rPr>
        <w:drawing>
          <wp:anchor distT="0" distB="0" distL="114300" distR="114300" simplePos="0" relativeHeight="251709440" behindDoc="1" locked="0" layoutInCell="1" allowOverlap="1" wp14:anchorId="28B3EBD1" wp14:editId="6D4F38BC">
            <wp:simplePos x="0" y="0"/>
            <wp:positionH relativeFrom="margin">
              <wp:posOffset>818846</wp:posOffset>
            </wp:positionH>
            <wp:positionV relativeFrom="paragraph">
              <wp:posOffset>162560</wp:posOffset>
            </wp:positionV>
            <wp:extent cx="4297045" cy="2941955"/>
            <wp:effectExtent l="0" t="0" r="825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7045" cy="29419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5E0BBE2" w14:textId="62B52027" w:rsidR="00B05470" w:rsidRPr="008F7851" w:rsidRDefault="00B05470" w:rsidP="0089031E">
      <w:pPr>
        <w:spacing w:line="360" w:lineRule="exact"/>
        <w:ind w:left="220" w:hangingChars="100" w:hanging="220"/>
        <w:rPr>
          <w:rFonts w:ascii="Meiryo UI" w:eastAsia="Meiryo UI" w:hAnsi="Meiryo UI"/>
          <w:sz w:val="22"/>
        </w:rPr>
      </w:pPr>
    </w:p>
    <w:p w14:paraId="69949A5A" w14:textId="77777777" w:rsidR="00B05470" w:rsidRPr="008F7851" w:rsidRDefault="00B05470" w:rsidP="0089031E">
      <w:pPr>
        <w:spacing w:line="360" w:lineRule="exact"/>
        <w:ind w:left="220" w:hangingChars="100" w:hanging="220"/>
        <w:rPr>
          <w:rFonts w:ascii="Meiryo UI" w:eastAsia="Meiryo UI" w:hAnsi="Meiryo UI"/>
          <w:sz w:val="22"/>
        </w:rPr>
      </w:pPr>
    </w:p>
    <w:p w14:paraId="04F252F4" w14:textId="77777777" w:rsidR="00B05470" w:rsidRPr="008F7851" w:rsidRDefault="00B05470" w:rsidP="0089031E">
      <w:pPr>
        <w:spacing w:line="360" w:lineRule="exact"/>
        <w:ind w:left="220" w:hangingChars="100" w:hanging="220"/>
        <w:rPr>
          <w:rFonts w:ascii="Meiryo UI" w:eastAsia="Meiryo UI" w:hAnsi="Meiryo UI"/>
          <w:sz w:val="22"/>
        </w:rPr>
      </w:pPr>
    </w:p>
    <w:p w14:paraId="5F650F77" w14:textId="57B328E9" w:rsidR="00B05470" w:rsidRPr="008F7851" w:rsidRDefault="002D4BBD" w:rsidP="002D4BBD">
      <w:pPr>
        <w:tabs>
          <w:tab w:val="left" w:pos="5490"/>
        </w:tabs>
        <w:spacing w:line="360" w:lineRule="exact"/>
        <w:ind w:left="220" w:hangingChars="100" w:hanging="220"/>
        <w:rPr>
          <w:rFonts w:ascii="Meiryo UI" w:eastAsia="Meiryo UI" w:hAnsi="Meiryo UI"/>
          <w:sz w:val="22"/>
        </w:rPr>
      </w:pPr>
      <w:r>
        <w:rPr>
          <w:rFonts w:ascii="Meiryo UI" w:eastAsia="Meiryo UI" w:hAnsi="Meiryo UI"/>
          <w:sz w:val="22"/>
        </w:rPr>
        <w:tab/>
      </w:r>
    </w:p>
    <w:p w14:paraId="430F243E" w14:textId="2ACC8799" w:rsidR="00B05470" w:rsidRPr="008F7851" w:rsidRDefault="00232A38" w:rsidP="0089031E">
      <w:pPr>
        <w:spacing w:line="360" w:lineRule="exact"/>
        <w:ind w:left="220" w:hangingChars="100" w:hanging="220"/>
        <w:rPr>
          <w:rFonts w:ascii="Meiryo UI" w:eastAsia="Meiryo UI" w:hAnsi="Meiryo UI"/>
          <w:sz w:val="22"/>
        </w:rPr>
      </w:pPr>
      <w:r w:rsidRPr="008F7851">
        <w:rPr>
          <w:rFonts w:ascii="Meiryo UI" w:eastAsia="Meiryo UI" w:hAnsi="Meiryo UI"/>
          <w:noProof/>
          <w:sz w:val="22"/>
        </w:rPr>
        <mc:AlternateContent>
          <mc:Choice Requires="wps">
            <w:drawing>
              <wp:anchor distT="0" distB="0" distL="114300" distR="114300" simplePos="0" relativeHeight="251703296" behindDoc="0" locked="0" layoutInCell="1" allowOverlap="1" wp14:anchorId="5775543D" wp14:editId="03E56F20">
                <wp:simplePos x="0" y="0"/>
                <wp:positionH relativeFrom="column">
                  <wp:posOffset>119698</wp:posOffset>
                </wp:positionH>
                <wp:positionV relativeFrom="paragraph">
                  <wp:posOffset>158432</wp:posOffset>
                </wp:positionV>
                <wp:extent cx="1761490" cy="240665"/>
                <wp:effectExtent l="0" t="635" r="7620" b="7620"/>
                <wp:wrapNone/>
                <wp:docPr id="44" name="テキスト ボックス 44"/>
                <wp:cNvGraphicFramePr/>
                <a:graphic xmlns:a="http://schemas.openxmlformats.org/drawingml/2006/main">
                  <a:graphicData uri="http://schemas.microsoft.com/office/word/2010/wordprocessingShape">
                    <wps:wsp>
                      <wps:cNvSpPr txBox="1"/>
                      <wps:spPr>
                        <a:xfrm rot="16200000">
                          <a:off x="0" y="0"/>
                          <a:ext cx="1761490" cy="240665"/>
                        </a:xfrm>
                        <a:prstGeom prst="rect">
                          <a:avLst/>
                        </a:prstGeom>
                        <a:solidFill>
                          <a:schemeClr val="lt1"/>
                        </a:solidFill>
                        <a:ln w="6350">
                          <a:noFill/>
                        </a:ln>
                      </wps:spPr>
                      <wps:txbx>
                        <w:txbxContent>
                          <w:p w14:paraId="0ADA17B2" w14:textId="77777777" w:rsidR="00B05470" w:rsidRPr="00FE3136" w:rsidRDefault="00B05470" w:rsidP="00B05470">
                            <w:pPr>
                              <w:spacing w:line="240" w:lineRule="exact"/>
                              <w:jc w:val="center"/>
                              <w:rPr>
                                <w:rFonts w:ascii="游ゴシック" w:eastAsia="游ゴシック" w:hAnsi="游ゴシック"/>
                                <w:sz w:val="18"/>
                              </w:rPr>
                            </w:pPr>
                            <w:r w:rsidRPr="00FE3136">
                              <w:rPr>
                                <w:rFonts w:ascii="游ゴシック" w:eastAsia="游ゴシック" w:hAnsi="游ゴシック"/>
                                <w:sz w:val="18"/>
                              </w:rPr>
                              <w:t>二酸化炭素排出量</w:t>
                            </w:r>
                            <w:r w:rsidRPr="00FE3136">
                              <w:rPr>
                                <w:rFonts w:ascii="游ゴシック" w:eastAsia="游ゴシック" w:hAnsi="游ゴシック" w:hint="eastAsia"/>
                                <w:sz w:val="18"/>
                              </w:rPr>
                              <w:t>（万t-CO2）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75543D" id="_x0000_t202" coordsize="21600,21600" o:spt="202" path="m,l,21600r21600,l21600,xe">
                <v:stroke joinstyle="miter"/>
                <v:path gradientshapeok="t" o:connecttype="rect"/>
              </v:shapetype>
              <v:shape id="テキスト ボックス 44" o:spid="_x0000_s1032" type="#_x0000_t202" style="position:absolute;left:0;text-align:left;margin-left:9.45pt;margin-top:12.45pt;width:138.7pt;height:18.95pt;rotation:-90;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" fillcolor="white [3201]" stroked="f" strokeweight=".5pt">
                <v:textbox>
                  <w:txbxContent>
                    <w:p w14:paraId="0ADA17B2" w14:textId="77777777" w:rsidR="00B05470" w:rsidRPr="00FE3136" w:rsidRDefault="00B05470" w:rsidP="00B05470">
                      <w:pPr>
                        <w:spacing w:line="240" w:lineRule="exact"/>
                        <w:jc w:val="center"/>
                        <w:rPr>
                          <w:rFonts w:ascii="游ゴシック" w:eastAsia="游ゴシック" w:hAnsi="游ゴシック"/>
                          <w:sz w:val="18"/>
                        </w:rPr>
                      </w:pPr>
                      <w:r w:rsidRPr="00FE3136">
                        <w:rPr>
                          <w:rFonts w:ascii="游ゴシック" w:eastAsia="游ゴシック" w:hAnsi="游ゴシック"/>
                          <w:sz w:val="18"/>
                        </w:rPr>
                        <w:t>二酸化炭素排出量</w:t>
                      </w:r>
                      <w:r w:rsidRPr="00FE3136">
                        <w:rPr>
                          <w:rFonts w:ascii="游ゴシック" w:eastAsia="游ゴシック" w:hAnsi="游ゴシック" w:hint="eastAsia"/>
                          <w:sz w:val="18"/>
                        </w:rPr>
                        <w:t>（万t-CO2）</w:t>
                      </w:r>
                    </w:p>
                  </w:txbxContent>
                </v:textbox>
              </v:shape>
            </w:pict>
          </mc:Fallback>
        </mc:AlternateContent>
      </w:r>
    </w:p>
    <w:p w14:paraId="07DC2573" w14:textId="77777777" w:rsidR="0089031E" w:rsidRPr="008F7851" w:rsidRDefault="0089031E" w:rsidP="0089031E">
      <w:pPr>
        <w:spacing w:line="360" w:lineRule="exact"/>
        <w:ind w:left="220" w:hangingChars="100" w:hanging="220"/>
        <w:rPr>
          <w:rFonts w:ascii="Meiryo UI" w:eastAsia="Meiryo UI" w:hAnsi="Meiryo UI"/>
          <w:sz w:val="22"/>
        </w:rPr>
      </w:pPr>
    </w:p>
    <w:p w14:paraId="36EE3A76" w14:textId="77777777" w:rsidR="00B05470" w:rsidRPr="008F7851" w:rsidRDefault="00B05470" w:rsidP="0089031E">
      <w:pPr>
        <w:spacing w:line="360" w:lineRule="exact"/>
        <w:ind w:left="220" w:hangingChars="100" w:hanging="220"/>
        <w:rPr>
          <w:rFonts w:ascii="Meiryo UI" w:eastAsia="Meiryo UI" w:hAnsi="Meiryo UI"/>
          <w:sz w:val="22"/>
        </w:rPr>
      </w:pPr>
    </w:p>
    <w:p w14:paraId="6C4595D5" w14:textId="77777777" w:rsidR="00B05470" w:rsidRPr="008F7851" w:rsidRDefault="00B05470" w:rsidP="0089031E">
      <w:pPr>
        <w:spacing w:line="360" w:lineRule="exact"/>
        <w:ind w:left="220" w:hangingChars="100" w:hanging="220"/>
        <w:rPr>
          <w:rFonts w:ascii="Meiryo UI" w:eastAsia="Meiryo UI" w:hAnsi="Meiryo UI"/>
          <w:sz w:val="22"/>
        </w:rPr>
      </w:pPr>
    </w:p>
    <w:p w14:paraId="44920BD5" w14:textId="77777777" w:rsidR="00B05470" w:rsidRPr="008F7851" w:rsidRDefault="00B05470" w:rsidP="0089031E">
      <w:pPr>
        <w:spacing w:line="360" w:lineRule="exact"/>
        <w:ind w:left="220" w:hangingChars="100" w:hanging="220"/>
        <w:rPr>
          <w:rFonts w:ascii="Meiryo UI" w:eastAsia="Meiryo UI" w:hAnsi="Meiryo UI"/>
          <w:sz w:val="22"/>
        </w:rPr>
      </w:pPr>
    </w:p>
    <w:p w14:paraId="31DCC32C" w14:textId="77777777" w:rsidR="00B05470" w:rsidRPr="008F7851" w:rsidRDefault="00B05470" w:rsidP="0089031E">
      <w:pPr>
        <w:spacing w:line="360" w:lineRule="exact"/>
        <w:ind w:left="220" w:hangingChars="100" w:hanging="220"/>
        <w:rPr>
          <w:rFonts w:ascii="Meiryo UI" w:eastAsia="Meiryo UI" w:hAnsi="Meiryo UI"/>
          <w:sz w:val="22"/>
        </w:rPr>
      </w:pPr>
    </w:p>
    <w:p w14:paraId="7D382BD3" w14:textId="77777777" w:rsidR="00B05470" w:rsidRPr="008F7851" w:rsidRDefault="00B05470" w:rsidP="0089031E">
      <w:pPr>
        <w:spacing w:line="360" w:lineRule="exact"/>
        <w:ind w:left="220" w:hangingChars="100" w:hanging="220"/>
        <w:rPr>
          <w:rFonts w:ascii="Meiryo UI" w:eastAsia="Meiryo UI" w:hAnsi="Meiryo UI"/>
          <w:sz w:val="22"/>
        </w:rPr>
      </w:pPr>
    </w:p>
    <w:p w14:paraId="6EF62A5F" w14:textId="77777777" w:rsidR="00B05470" w:rsidRPr="008F7851" w:rsidRDefault="00B05470" w:rsidP="0089031E">
      <w:pPr>
        <w:spacing w:line="360" w:lineRule="exact"/>
        <w:ind w:left="220" w:hangingChars="100" w:hanging="220"/>
        <w:rPr>
          <w:rFonts w:ascii="Meiryo UI" w:eastAsia="Meiryo UI" w:hAnsi="Meiryo UI"/>
          <w:sz w:val="22"/>
        </w:rPr>
      </w:pPr>
    </w:p>
    <w:p w14:paraId="74C46DED" w14:textId="5CCF05A3" w:rsidR="00B05470" w:rsidRPr="008F7851" w:rsidRDefault="00B05470" w:rsidP="0089031E">
      <w:pPr>
        <w:spacing w:line="360" w:lineRule="exact"/>
        <w:ind w:left="220" w:hangingChars="100" w:hanging="220"/>
        <w:rPr>
          <w:rFonts w:ascii="Meiryo UI" w:eastAsia="Meiryo UI" w:hAnsi="Meiryo UI"/>
          <w:sz w:val="22"/>
        </w:rPr>
      </w:pPr>
    </w:p>
    <w:p w14:paraId="2EBA2133" w14:textId="60A60025" w:rsidR="00B05470" w:rsidRPr="008F7851" w:rsidRDefault="0004062D" w:rsidP="0089031E">
      <w:pPr>
        <w:spacing w:line="360" w:lineRule="exact"/>
        <w:ind w:left="220" w:hangingChars="100" w:hanging="220"/>
        <w:jc w:val="center"/>
        <w:rPr>
          <w:rFonts w:ascii="Meiryo UI" w:eastAsia="Meiryo UI" w:hAnsi="Meiryo UI"/>
          <w:sz w:val="22"/>
        </w:rPr>
      </w:pPr>
      <w:r>
        <w:rPr>
          <w:rFonts w:ascii="Meiryo UI" w:eastAsia="Meiryo UI" w:hAnsi="Meiryo UI" w:hint="eastAsia"/>
          <w:sz w:val="22"/>
        </w:rPr>
        <w:t>図９</w:t>
      </w:r>
      <w:r w:rsidR="0089031E" w:rsidRPr="008F7851">
        <w:rPr>
          <w:rFonts w:ascii="Meiryo UI" w:eastAsia="Meiryo UI" w:hAnsi="Meiryo UI" w:hint="eastAsia"/>
          <w:sz w:val="22"/>
        </w:rPr>
        <w:t xml:space="preserve">　二酸化炭素排出量</w:t>
      </w:r>
      <w:r w:rsidR="0089031E" w:rsidRPr="008F7851">
        <w:rPr>
          <w:rFonts w:ascii="Meiryo UI" w:eastAsia="Meiryo UI" w:hAnsi="Meiryo UI"/>
          <w:sz w:val="22"/>
        </w:rPr>
        <w:t>の推移</w:t>
      </w:r>
      <w:r w:rsidR="0089031E" w:rsidRPr="008F7851">
        <w:rPr>
          <w:rFonts w:ascii="Meiryo UI" w:eastAsia="Meiryo UI" w:hAnsi="Meiryo UI" w:hint="eastAsia"/>
          <w:sz w:val="22"/>
        </w:rPr>
        <w:t>（自動車</w:t>
      </w:r>
      <w:r w:rsidR="0089031E" w:rsidRPr="008F7851">
        <w:rPr>
          <w:rFonts w:ascii="Meiryo UI" w:eastAsia="Meiryo UI" w:hAnsi="Meiryo UI"/>
          <w:sz w:val="22"/>
        </w:rPr>
        <w:t>）</w:t>
      </w:r>
    </w:p>
    <w:p w14:paraId="35985DFF" w14:textId="28B0F67E" w:rsidR="00B05470" w:rsidRPr="008F7851" w:rsidRDefault="00B05470" w:rsidP="0089031E">
      <w:pPr>
        <w:spacing w:line="360" w:lineRule="exact"/>
        <w:ind w:left="220" w:hangingChars="100" w:hanging="220"/>
        <w:rPr>
          <w:rFonts w:ascii="Meiryo UI" w:eastAsia="Meiryo UI" w:hAnsi="Meiryo UI"/>
          <w:sz w:val="22"/>
        </w:rPr>
      </w:pPr>
    </w:p>
    <w:p w14:paraId="27ED0DED" w14:textId="77777777" w:rsidR="0089031E" w:rsidRPr="008F7851" w:rsidRDefault="0089031E" w:rsidP="0089031E">
      <w:pPr>
        <w:spacing w:line="360" w:lineRule="exact"/>
        <w:ind w:left="220" w:hangingChars="100" w:hanging="220"/>
        <w:rPr>
          <w:rFonts w:ascii="Meiryo UI" w:eastAsia="Meiryo UI" w:hAnsi="Meiryo UI"/>
          <w:sz w:val="22"/>
        </w:rPr>
      </w:pPr>
    </w:p>
    <w:p w14:paraId="1BD0F536" w14:textId="05CC54B3" w:rsidR="001B377F" w:rsidRPr="008F7851" w:rsidRDefault="001B377F" w:rsidP="0089031E">
      <w:pPr>
        <w:widowControl/>
        <w:spacing w:line="360" w:lineRule="exact"/>
        <w:ind w:left="240" w:hangingChars="100" w:hanging="240"/>
        <w:jc w:val="left"/>
        <w:rPr>
          <w:rFonts w:ascii="Meiryo UI" w:eastAsia="Meiryo UI" w:hAnsi="Meiryo UI"/>
          <w:sz w:val="24"/>
        </w:rPr>
      </w:pPr>
    </w:p>
    <w:p w14:paraId="56759816" w14:textId="23E02F07" w:rsidR="00BE6F81" w:rsidRPr="008F7851" w:rsidRDefault="00BE6F81" w:rsidP="0089031E">
      <w:pPr>
        <w:spacing w:line="360" w:lineRule="exact"/>
        <w:ind w:left="240" w:hangingChars="100" w:hanging="240"/>
        <w:rPr>
          <w:rFonts w:ascii="Meiryo UI" w:eastAsia="Meiryo UI" w:hAnsi="Meiryo UI"/>
          <w:sz w:val="24"/>
        </w:rPr>
      </w:pPr>
    </w:p>
    <w:p w14:paraId="6A78D989" w14:textId="77777777" w:rsidR="001B377F" w:rsidRPr="008F7851" w:rsidRDefault="001B377F" w:rsidP="0089031E">
      <w:pPr>
        <w:spacing w:line="360" w:lineRule="exact"/>
        <w:ind w:left="240" w:hangingChars="100" w:hanging="240"/>
        <w:rPr>
          <w:rFonts w:ascii="Meiryo UI" w:eastAsia="Meiryo UI" w:hAnsi="Meiryo UI"/>
          <w:sz w:val="24"/>
        </w:rPr>
      </w:pPr>
    </w:p>
    <w:p w14:paraId="6495384A" w14:textId="77777777" w:rsidR="008A788A" w:rsidRPr="008F7851" w:rsidRDefault="008A788A" w:rsidP="0089031E">
      <w:pPr>
        <w:widowControl/>
        <w:spacing w:line="360" w:lineRule="exact"/>
        <w:jc w:val="left"/>
        <w:rPr>
          <w:rFonts w:ascii="Meiryo UI" w:eastAsia="Meiryo UI" w:hAnsi="Meiryo UI"/>
          <w:b/>
          <w:sz w:val="28"/>
        </w:rPr>
      </w:pPr>
      <w:r w:rsidRPr="008F7851">
        <w:rPr>
          <w:rFonts w:ascii="Meiryo UI" w:eastAsia="Meiryo UI" w:hAnsi="Meiryo UI"/>
          <w:b/>
          <w:sz w:val="28"/>
        </w:rPr>
        <w:br w:type="page"/>
      </w:r>
    </w:p>
    <w:p w14:paraId="04E98570" w14:textId="17A2AB9D" w:rsidR="00B759DC" w:rsidRPr="008F7851" w:rsidRDefault="00B759DC" w:rsidP="00B759DC">
      <w:pPr>
        <w:rPr>
          <w:rFonts w:ascii="Meiryo UI" w:eastAsia="Meiryo UI" w:hAnsi="Meiryo UI"/>
          <w:b/>
          <w:sz w:val="24"/>
        </w:rPr>
      </w:pPr>
      <w:r w:rsidRPr="008F7851">
        <w:rPr>
          <w:rFonts w:ascii="Meiryo UI" w:eastAsia="Meiryo UI" w:hAnsi="Meiryo UI" w:hint="eastAsia"/>
          <w:b/>
          <w:sz w:val="24"/>
        </w:rPr>
        <w:t>４．</w:t>
      </w:r>
      <w:r w:rsidR="00B90DD9" w:rsidRPr="008F7851">
        <w:rPr>
          <w:rFonts w:ascii="Meiryo UI" w:eastAsia="Meiryo UI" w:hAnsi="Meiryo UI" w:hint="eastAsia"/>
          <w:b/>
          <w:sz w:val="24"/>
        </w:rPr>
        <w:t>今後の方向</w:t>
      </w:r>
    </w:p>
    <w:p w14:paraId="3EBE6ABC" w14:textId="6474A640" w:rsidR="00622FBB" w:rsidRPr="008F7851" w:rsidRDefault="001B377F" w:rsidP="009F7804">
      <w:pPr>
        <w:widowControl/>
        <w:spacing w:line="360" w:lineRule="exact"/>
        <w:ind w:left="220" w:hangingChars="100" w:hanging="220"/>
        <w:jc w:val="left"/>
        <w:rPr>
          <w:rFonts w:ascii="Meiryo UI" w:eastAsia="Meiryo UI" w:hAnsi="Meiryo UI"/>
          <w:sz w:val="22"/>
        </w:rPr>
      </w:pPr>
      <w:r w:rsidRPr="008F7851">
        <w:rPr>
          <w:rFonts w:ascii="Meiryo UI" w:eastAsia="Meiryo UI" w:hAnsi="Meiryo UI" w:hint="eastAsia"/>
          <w:sz w:val="22"/>
        </w:rPr>
        <w:sym w:font="Wingdings" w:char="F0D8"/>
      </w:r>
      <w:r w:rsidRPr="008F7851">
        <w:rPr>
          <w:rFonts w:ascii="Meiryo UI" w:eastAsia="Meiryo UI" w:hAnsi="Meiryo UI" w:hint="eastAsia"/>
          <w:sz w:val="22"/>
        </w:rPr>
        <w:t xml:space="preserve"> </w:t>
      </w:r>
      <w:r w:rsidR="00622FBB" w:rsidRPr="008F7851">
        <w:rPr>
          <w:rFonts w:ascii="Meiryo UI" w:eastAsia="Meiryo UI" w:hAnsi="Meiryo UI" w:hint="eastAsia"/>
          <w:sz w:val="22"/>
        </w:rPr>
        <w:t>以下の算定作業を進め、2017年度の二酸化炭素排出量</w:t>
      </w:r>
      <w:r w:rsidRPr="008F7851">
        <w:rPr>
          <w:rFonts w:ascii="Meiryo UI" w:eastAsia="Meiryo UI" w:hAnsi="Meiryo UI" w:hint="eastAsia"/>
          <w:sz w:val="22"/>
        </w:rPr>
        <w:t>（</w:t>
      </w:r>
      <w:r w:rsidR="00622FBB" w:rsidRPr="008F7851">
        <w:rPr>
          <w:rFonts w:ascii="Meiryo UI" w:eastAsia="Meiryo UI" w:hAnsi="Meiryo UI" w:hint="eastAsia"/>
          <w:sz w:val="22"/>
        </w:rPr>
        <w:t>試算</w:t>
      </w:r>
      <w:r w:rsidRPr="008F7851">
        <w:rPr>
          <w:rFonts w:ascii="Meiryo UI" w:eastAsia="Meiryo UI" w:hAnsi="Meiryo UI" w:hint="eastAsia"/>
          <w:sz w:val="22"/>
        </w:rPr>
        <w:t>）</w:t>
      </w:r>
      <w:r w:rsidR="00622FBB" w:rsidRPr="008F7851">
        <w:rPr>
          <w:rFonts w:ascii="Meiryo UI" w:eastAsia="Meiryo UI" w:hAnsi="Meiryo UI" w:hint="eastAsia"/>
          <w:sz w:val="22"/>
        </w:rPr>
        <w:t>を</w:t>
      </w:r>
      <w:r w:rsidR="00A40DD6" w:rsidRPr="008F7851">
        <w:rPr>
          <w:rFonts w:ascii="Meiryo UI" w:eastAsia="Meiryo UI" w:hAnsi="Meiryo UI" w:hint="eastAsia"/>
          <w:sz w:val="22"/>
        </w:rPr>
        <w:t>次回</w:t>
      </w:r>
      <w:r w:rsidR="006B04D4" w:rsidRPr="008F7851">
        <w:rPr>
          <w:rFonts w:ascii="Meiryo UI" w:eastAsia="Meiryo UI" w:hAnsi="Meiryo UI" w:hint="eastAsia"/>
          <w:sz w:val="22"/>
        </w:rPr>
        <w:t>部会にて</w:t>
      </w:r>
      <w:r w:rsidR="00622FBB" w:rsidRPr="008F7851">
        <w:rPr>
          <w:rFonts w:ascii="Meiryo UI" w:eastAsia="Meiryo UI" w:hAnsi="Meiryo UI" w:hint="eastAsia"/>
          <w:sz w:val="22"/>
        </w:rPr>
        <w:t>提示する。</w:t>
      </w:r>
    </w:p>
    <w:p w14:paraId="1012DDA2" w14:textId="382E0A68" w:rsidR="009F7804" w:rsidRPr="008F7851" w:rsidRDefault="00B759DC" w:rsidP="009F7804">
      <w:pPr>
        <w:widowControl/>
        <w:spacing w:line="360" w:lineRule="exact"/>
        <w:ind w:left="220" w:hangingChars="100" w:hanging="220"/>
        <w:jc w:val="left"/>
        <w:rPr>
          <w:rFonts w:ascii="Meiryo UI" w:eastAsia="Meiryo UI" w:hAnsi="Meiryo UI"/>
          <w:sz w:val="22"/>
        </w:rPr>
      </w:pPr>
      <w:r w:rsidRPr="008F7851">
        <w:rPr>
          <w:rFonts w:ascii="Meiryo UI" w:eastAsia="Meiryo UI" w:hAnsi="Meiryo UI" w:hint="eastAsia"/>
          <w:sz w:val="22"/>
        </w:rPr>
        <w:t>○産業</w:t>
      </w:r>
      <w:r w:rsidR="001B377F" w:rsidRPr="008F7851">
        <w:rPr>
          <w:rFonts w:ascii="Meiryo UI" w:eastAsia="Meiryo UI" w:hAnsi="Meiryo UI" w:hint="eastAsia"/>
          <w:sz w:val="22"/>
        </w:rPr>
        <w:t>部門、</w:t>
      </w:r>
      <w:r w:rsidRPr="008F7851">
        <w:rPr>
          <w:rFonts w:ascii="Meiryo UI" w:eastAsia="Meiryo UI" w:hAnsi="Meiryo UI" w:hint="eastAsia"/>
          <w:sz w:val="22"/>
        </w:rPr>
        <w:t>業務</w:t>
      </w:r>
      <w:r w:rsidR="001B377F" w:rsidRPr="008F7851">
        <w:rPr>
          <w:rFonts w:ascii="Meiryo UI" w:eastAsia="Meiryo UI" w:hAnsi="Meiryo UI" w:hint="eastAsia"/>
          <w:sz w:val="22"/>
        </w:rPr>
        <w:t>部門、</w:t>
      </w:r>
      <w:r w:rsidRPr="008F7851">
        <w:rPr>
          <w:rFonts w:ascii="Meiryo UI" w:eastAsia="Meiryo UI" w:hAnsi="Meiryo UI" w:hint="eastAsia"/>
          <w:sz w:val="22"/>
        </w:rPr>
        <w:t>家庭部門</w:t>
      </w:r>
      <w:r w:rsidR="009F7804" w:rsidRPr="008F7851">
        <w:rPr>
          <w:rFonts w:ascii="Meiryo UI" w:eastAsia="Meiryo UI" w:hAnsi="Meiryo UI" w:hint="eastAsia"/>
          <w:sz w:val="22"/>
        </w:rPr>
        <w:t>の</w:t>
      </w:r>
      <w:r w:rsidRPr="008F7851">
        <w:rPr>
          <w:rFonts w:ascii="Meiryo UI" w:eastAsia="Meiryo UI" w:hAnsi="Meiryo UI" w:hint="eastAsia"/>
          <w:sz w:val="22"/>
        </w:rPr>
        <w:t>二酸化炭素排出量の算定</w:t>
      </w:r>
    </w:p>
    <w:p w14:paraId="776330E0" w14:textId="6EE2C9FC" w:rsidR="00B759DC" w:rsidRPr="008F7851" w:rsidRDefault="00B759DC" w:rsidP="009F7804">
      <w:pPr>
        <w:widowControl/>
        <w:spacing w:line="360" w:lineRule="exact"/>
        <w:ind w:leftChars="100" w:left="210" w:firstLineChars="100" w:firstLine="220"/>
        <w:jc w:val="left"/>
        <w:rPr>
          <w:rFonts w:ascii="Meiryo UI" w:eastAsia="Meiryo UI" w:hAnsi="Meiryo UI"/>
          <w:sz w:val="22"/>
        </w:rPr>
      </w:pPr>
      <w:r w:rsidRPr="008F7851">
        <w:rPr>
          <w:rFonts w:ascii="Meiryo UI" w:eastAsia="Meiryo UI" w:hAnsi="Meiryo UI" w:hint="eastAsia"/>
          <w:sz w:val="22"/>
        </w:rPr>
        <w:t>エネルギー消費統計の電力量を入れ替える方法（方法３）</w:t>
      </w:r>
      <w:r w:rsidR="00233D45" w:rsidRPr="008F7851">
        <w:rPr>
          <w:rFonts w:ascii="Meiryo UI" w:eastAsia="Meiryo UI" w:hAnsi="Meiryo UI" w:hint="eastAsia"/>
          <w:sz w:val="22"/>
        </w:rPr>
        <w:t>により二酸化炭素排出量を算定する</w:t>
      </w:r>
      <w:r w:rsidRPr="008F7851">
        <w:rPr>
          <w:rFonts w:ascii="Meiryo UI" w:eastAsia="Meiryo UI" w:hAnsi="Meiryo UI" w:hint="eastAsia"/>
          <w:sz w:val="22"/>
        </w:rPr>
        <w:t>。</w:t>
      </w:r>
    </w:p>
    <w:p w14:paraId="3115CC55" w14:textId="53AB90B9" w:rsidR="00622FBB" w:rsidRPr="008F7851" w:rsidRDefault="00622FBB" w:rsidP="00622FBB">
      <w:pPr>
        <w:widowControl/>
        <w:spacing w:line="360" w:lineRule="exact"/>
        <w:jc w:val="left"/>
        <w:rPr>
          <w:rFonts w:ascii="Meiryo UI" w:eastAsia="Meiryo UI" w:hAnsi="Meiryo UI"/>
          <w:sz w:val="22"/>
        </w:rPr>
      </w:pPr>
      <w:r w:rsidRPr="008F7851">
        <w:rPr>
          <w:rFonts w:ascii="Meiryo UI" w:eastAsia="Meiryo UI" w:hAnsi="Meiryo UI" w:hint="eastAsia"/>
          <w:sz w:val="22"/>
        </w:rPr>
        <w:t>○運輸部門</w:t>
      </w:r>
      <w:r w:rsidR="001B377F" w:rsidRPr="008F7851">
        <w:rPr>
          <w:rFonts w:ascii="Meiryo UI" w:eastAsia="Meiryo UI" w:hAnsi="Meiryo UI" w:hint="eastAsia"/>
          <w:sz w:val="22"/>
        </w:rPr>
        <w:t>、エネルギー転換部門、廃棄物部門</w:t>
      </w:r>
      <w:r w:rsidRPr="008F7851">
        <w:rPr>
          <w:rFonts w:ascii="Meiryo UI" w:eastAsia="Meiryo UI" w:hAnsi="Meiryo UI" w:hint="eastAsia"/>
          <w:sz w:val="22"/>
        </w:rPr>
        <w:t>の二酸化炭素排出量の算定</w:t>
      </w:r>
    </w:p>
    <w:p w14:paraId="57A7DF86" w14:textId="70EB6ED9" w:rsidR="00622FBB" w:rsidRPr="008F7851" w:rsidRDefault="00622FBB" w:rsidP="00622FBB">
      <w:pPr>
        <w:widowControl/>
        <w:spacing w:line="360" w:lineRule="exact"/>
        <w:jc w:val="left"/>
        <w:rPr>
          <w:rFonts w:ascii="Meiryo UI" w:eastAsia="Meiryo UI" w:hAnsi="Meiryo UI"/>
          <w:sz w:val="22"/>
        </w:rPr>
      </w:pPr>
      <w:r w:rsidRPr="008F7851">
        <w:rPr>
          <w:rFonts w:ascii="Meiryo UI" w:eastAsia="Meiryo UI" w:hAnsi="Meiryo UI" w:hint="eastAsia"/>
          <w:sz w:val="22"/>
        </w:rPr>
        <w:t xml:space="preserve">　　　</w:t>
      </w:r>
      <w:r w:rsidR="00E604E4" w:rsidRPr="008F7851">
        <w:rPr>
          <w:rFonts w:ascii="Meiryo UI" w:eastAsia="Meiryo UI" w:hAnsi="Meiryo UI" w:hint="eastAsia"/>
          <w:sz w:val="22"/>
        </w:rPr>
        <w:t>現行</w:t>
      </w:r>
      <w:r w:rsidR="001B377F" w:rsidRPr="008F7851">
        <w:rPr>
          <w:rFonts w:ascii="Meiryo UI" w:eastAsia="Meiryo UI" w:hAnsi="Meiryo UI" w:hint="eastAsia"/>
          <w:sz w:val="22"/>
        </w:rPr>
        <w:t>の方法により二酸化炭素排出量を算定する。</w:t>
      </w:r>
    </w:p>
    <w:p w14:paraId="11450BDD" w14:textId="1257A9E7" w:rsidR="00B759DC" w:rsidRPr="008F7851" w:rsidRDefault="009F7804" w:rsidP="009F7804">
      <w:pPr>
        <w:widowControl/>
        <w:spacing w:line="360" w:lineRule="exact"/>
        <w:jc w:val="left"/>
        <w:rPr>
          <w:rFonts w:ascii="Meiryo UI" w:eastAsia="Meiryo UI" w:hAnsi="Meiryo UI"/>
          <w:sz w:val="22"/>
        </w:rPr>
      </w:pPr>
      <w:r w:rsidRPr="008F7851">
        <w:rPr>
          <w:rFonts w:ascii="Meiryo UI" w:eastAsia="Meiryo UI" w:hAnsi="Meiryo UI" w:hint="eastAsia"/>
          <w:sz w:val="22"/>
        </w:rPr>
        <w:t>○</w:t>
      </w:r>
      <w:r w:rsidR="00B759DC" w:rsidRPr="008F7851">
        <w:rPr>
          <w:rFonts w:ascii="Meiryo UI" w:eastAsia="Meiryo UI" w:hAnsi="Meiryo UI" w:hint="eastAsia"/>
          <w:sz w:val="22"/>
        </w:rPr>
        <w:t>その他の温室効果ガス</w:t>
      </w:r>
    </w:p>
    <w:p w14:paraId="6F3D954E" w14:textId="77777777" w:rsidR="009F7804" w:rsidRPr="008F7851" w:rsidRDefault="009F7804" w:rsidP="00622FBB">
      <w:pPr>
        <w:widowControl/>
        <w:spacing w:line="360" w:lineRule="exact"/>
        <w:ind w:leftChars="98" w:left="426" w:hangingChars="100" w:hanging="220"/>
        <w:jc w:val="left"/>
        <w:rPr>
          <w:rFonts w:ascii="Meiryo UI" w:eastAsia="Meiryo UI" w:hAnsi="Meiryo UI"/>
          <w:sz w:val="22"/>
        </w:rPr>
      </w:pPr>
      <w:r w:rsidRPr="008F7851">
        <w:rPr>
          <w:rFonts w:ascii="Meiryo UI" w:eastAsia="Meiryo UI" w:hAnsi="Meiryo UI" w:hint="eastAsia"/>
          <w:sz w:val="22"/>
        </w:rPr>
        <w:t>・</w:t>
      </w:r>
      <w:r w:rsidR="00F32DFF" w:rsidRPr="008F7851">
        <w:rPr>
          <w:rFonts w:ascii="Meiryo UI" w:eastAsia="Meiryo UI" w:hAnsi="Meiryo UI" w:hint="eastAsia"/>
          <w:sz w:val="22"/>
        </w:rPr>
        <w:t>メタン、一酸化二窒素</w:t>
      </w:r>
    </w:p>
    <w:p w14:paraId="60AEBFEF" w14:textId="248DE382" w:rsidR="00F32DFF" w:rsidRPr="008F7851" w:rsidRDefault="009F7804" w:rsidP="00622FBB">
      <w:pPr>
        <w:widowControl/>
        <w:spacing w:line="360" w:lineRule="exact"/>
        <w:ind w:leftChars="98" w:left="206" w:firstLineChars="100" w:firstLine="220"/>
        <w:jc w:val="left"/>
        <w:rPr>
          <w:rFonts w:ascii="Meiryo UI" w:eastAsia="Meiryo UI" w:hAnsi="Meiryo UI"/>
          <w:sz w:val="22"/>
        </w:rPr>
      </w:pPr>
      <w:r w:rsidRPr="008F7851">
        <w:rPr>
          <w:rFonts w:ascii="Meiryo UI" w:eastAsia="Meiryo UI" w:hAnsi="Meiryo UI" w:hint="eastAsia"/>
          <w:sz w:val="22"/>
        </w:rPr>
        <w:t>現在の算定方法は、環</w:t>
      </w:r>
      <w:r w:rsidR="00BD7ACC">
        <w:rPr>
          <w:rFonts w:ascii="Meiryo UI" w:eastAsia="Meiryo UI" w:hAnsi="Meiryo UI" w:hint="eastAsia"/>
          <w:sz w:val="22"/>
        </w:rPr>
        <w:t>境省の「地方公共団体実行計画（区域施策編）策定・実施マニュアル</w:t>
      </w:r>
      <w:r w:rsidRPr="008F7851">
        <w:rPr>
          <w:rFonts w:ascii="Meiryo UI" w:eastAsia="Meiryo UI" w:hAnsi="Meiryo UI" w:hint="eastAsia"/>
          <w:sz w:val="22"/>
        </w:rPr>
        <w:t>」（</w:t>
      </w:r>
      <w:r w:rsidR="006373B9">
        <w:rPr>
          <w:rFonts w:ascii="Meiryo UI" w:eastAsia="Meiryo UI" w:hAnsi="Meiryo UI" w:hint="eastAsia"/>
          <w:sz w:val="22"/>
        </w:rPr>
        <w:t>2017</w:t>
      </w:r>
      <w:r w:rsidRPr="008F7851">
        <w:rPr>
          <w:rFonts w:ascii="Meiryo UI" w:eastAsia="Meiryo UI" w:hAnsi="Meiryo UI"/>
          <w:sz w:val="22"/>
        </w:rPr>
        <w:t>年３月）が作成される前の方法であるため、排水処理に伴い排出されるものなどの可能な項目については前述のマニュアルの方法へ変更</w:t>
      </w:r>
      <w:r w:rsidR="00622FBB" w:rsidRPr="008F7851">
        <w:rPr>
          <w:rFonts w:ascii="Meiryo UI" w:eastAsia="Meiryo UI" w:hAnsi="Meiryo UI" w:hint="eastAsia"/>
          <w:sz w:val="22"/>
        </w:rPr>
        <w:t>して算定する</w:t>
      </w:r>
      <w:r w:rsidRPr="008F7851">
        <w:rPr>
          <w:rFonts w:ascii="Meiryo UI" w:eastAsia="Meiryo UI" w:hAnsi="Meiryo UI"/>
          <w:sz w:val="22"/>
        </w:rPr>
        <w:t>。</w:t>
      </w:r>
    </w:p>
    <w:p w14:paraId="1C056A8F" w14:textId="76B7A226" w:rsidR="00B0710D" w:rsidRPr="008F7851" w:rsidRDefault="00B0710D" w:rsidP="00622FBB">
      <w:pPr>
        <w:widowControl/>
        <w:spacing w:line="360" w:lineRule="exact"/>
        <w:ind w:leftChars="98" w:left="206" w:firstLineChars="100" w:firstLine="220"/>
        <w:jc w:val="left"/>
        <w:rPr>
          <w:rFonts w:ascii="Meiryo UI" w:eastAsia="Meiryo UI" w:hAnsi="Meiryo UI"/>
          <w:sz w:val="22"/>
        </w:rPr>
      </w:pPr>
      <w:r w:rsidRPr="008F7851">
        <w:rPr>
          <w:rFonts w:ascii="Meiryo UI" w:eastAsia="Meiryo UI" w:hAnsi="Meiryo UI" w:hint="eastAsia"/>
          <w:sz w:val="22"/>
        </w:rPr>
        <w:t>運輸部門のうち自動車については、</w:t>
      </w:r>
      <w:r w:rsidR="00E604E4" w:rsidRPr="008F7851">
        <w:rPr>
          <w:rFonts w:ascii="Meiryo UI" w:eastAsia="Meiryo UI" w:hAnsi="Meiryo UI" w:hint="eastAsia"/>
          <w:sz w:val="22"/>
        </w:rPr>
        <w:t>現行</w:t>
      </w:r>
      <w:r w:rsidRPr="008F7851">
        <w:rPr>
          <w:rFonts w:ascii="Meiryo UI" w:eastAsia="Meiryo UI" w:hAnsi="Meiryo UI" w:hint="eastAsia"/>
          <w:sz w:val="22"/>
        </w:rPr>
        <w:t>の方法により算定する。</w:t>
      </w:r>
    </w:p>
    <w:p w14:paraId="4B5E0443" w14:textId="77777777" w:rsidR="009F7804" w:rsidRPr="008F7851" w:rsidRDefault="009F7804" w:rsidP="00622FBB">
      <w:pPr>
        <w:widowControl/>
        <w:spacing w:line="360" w:lineRule="exact"/>
        <w:ind w:leftChars="98" w:left="426" w:hangingChars="100" w:hanging="220"/>
        <w:jc w:val="left"/>
        <w:rPr>
          <w:rFonts w:ascii="Meiryo UI" w:eastAsia="Meiryo UI" w:hAnsi="Meiryo UI"/>
          <w:sz w:val="22"/>
        </w:rPr>
      </w:pPr>
      <w:r w:rsidRPr="008F7851">
        <w:rPr>
          <w:rFonts w:ascii="Meiryo UI" w:eastAsia="Meiryo UI" w:hAnsi="Meiryo UI" w:hint="eastAsia"/>
          <w:sz w:val="22"/>
        </w:rPr>
        <w:t>・</w:t>
      </w:r>
      <w:r w:rsidR="00F32DFF" w:rsidRPr="008F7851">
        <w:rPr>
          <w:rFonts w:ascii="Meiryo UI" w:eastAsia="Meiryo UI" w:hAnsi="Meiryo UI" w:hint="eastAsia"/>
          <w:sz w:val="22"/>
        </w:rPr>
        <w:t>代替フロン</w:t>
      </w:r>
    </w:p>
    <w:p w14:paraId="42CE45DA" w14:textId="2B848952" w:rsidR="00F32DFF" w:rsidRPr="008F7851" w:rsidRDefault="00AB4712" w:rsidP="00622FBB">
      <w:pPr>
        <w:widowControl/>
        <w:spacing w:line="360" w:lineRule="exact"/>
        <w:ind w:leftChars="98" w:left="206" w:firstLineChars="100" w:firstLine="220"/>
        <w:jc w:val="left"/>
        <w:rPr>
          <w:rFonts w:ascii="Meiryo UI" w:eastAsia="Meiryo UI" w:hAnsi="Meiryo UI"/>
          <w:sz w:val="22"/>
        </w:rPr>
      </w:pPr>
      <w:r w:rsidRPr="008F7851">
        <w:rPr>
          <w:rFonts w:ascii="Meiryo UI" w:eastAsia="Meiryo UI" w:hAnsi="Meiryo UI" w:hint="eastAsia"/>
          <w:sz w:val="22"/>
        </w:rPr>
        <w:t>現行の方法</w:t>
      </w:r>
      <w:r w:rsidR="009F7804" w:rsidRPr="008F7851">
        <w:rPr>
          <w:rFonts w:ascii="Meiryo UI" w:eastAsia="Meiryo UI" w:hAnsi="Meiryo UI" w:hint="eastAsia"/>
          <w:sz w:val="22"/>
        </w:rPr>
        <w:t>では算入されていない三フッ化窒素は、全国排出量から按分する方法によ</w:t>
      </w:r>
      <w:r w:rsidR="00622FBB" w:rsidRPr="008F7851">
        <w:rPr>
          <w:rFonts w:ascii="Meiryo UI" w:eastAsia="Meiryo UI" w:hAnsi="Meiryo UI" w:hint="eastAsia"/>
          <w:sz w:val="22"/>
        </w:rPr>
        <w:t>り</w:t>
      </w:r>
      <w:r w:rsidR="009F7804" w:rsidRPr="008F7851">
        <w:rPr>
          <w:rFonts w:ascii="Meiryo UI" w:eastAsia="Meiryo UI" w:hAnsi="Meiryo UI" w:hint="eastAsia"/>
          <w:sz w:val="22"/>
        </w:rPr>
        <w:t>算定する。</w:t>
      </w:r>
    </w:p>
    <w:p w14:paraId="1694C723" w14:textId="3B2BD8E0" w:rsidR="003A57A8" w:rsidRPr="008F7851" w:rsidRDefault="003A57A8" w:rsidP="00622FBB">
      <w:pPr>
        <w:widowControl/>
        <w:spacing w:line="360" w:lineRule="exact"/>
        <w:ind w:leftChars="98" w:left="206" w:firstLineChars="100" w:firstLine="220"/>
        <w:jc w:val="left"/>
        <w:rPr>
          <w:rFonts w:ascii="Meiryo UI" w:eastAsia="Meiryo UI" w:hAnsi="Meiryo UI"/>
          <w:sz w:val="22"/>
        </w:rPr>
      </w:pPr>
      <w:r w:rsidRPr="008F7851">
        <w:rPr>
          <w:rFonts w:ascii="Meiryo UI" w:eastAsia="Meiryo UI" w:hAnsi="Meiryo UI" w:hint="eastAsia"/>
          <w:sz w:val="22"/>
        </w:rPr>
        <w:t>その他の代替フロン</w:t>
      </w:r>
      <w:r w:rsidR="008B7A69" w:rsidRPr="008F7851">
        <w:rPr>
          <w:rFonts w:ascii="Meiryo UI" w:eastAsia="Meiryo UI" w:hAnsi="Meiryo UI" w:hint="eastAsia"/>
          <w:sz w:val="22"/>
        </w:rPr>
        <w:t>（フルオロカーボン類、パーロフルオロカーボン類、六フッ化硫黄）</w:t>
      </w:r>
      <w:r w:rsidRPr="008F7851">
        <w:rPr>
          <w:rFonts w:ascii="Meiryo UI" w:eastAsia="Meiryo UI" w:hAnsi="Meiryo UI" w:hint="eastAsia"/>
          <w:sz w:val="22"/>
        </w:rPr>
        <w:t>については、現行の方法により算定する。</w:t>
      </w:r>
    </w:p>
    <w:p w14:paraId="7659F07F" w14:textId="74EA9EE7" w:rsidR="00F32DFF" w:rsidRPr="008F7851" w:rsidRDefault="00F32DFF" w:rsidP="009F7804">
      <w:pPr>
        <w:widowControl/>
        <w:spacing w:line="360" w:lineRule="exact"/>
        <w:jc w:val="left"/>
        <w:rPr>
          <w:rFonts w:ascii="Meiryo UI" w:eastAsia="Meiryo UI" w:hAnsi="Meiryo UI"/>
          <w:sz w:val="22"/>
        </w:rPr>
      </w:pPr>
    </w:p>
    <w:p w14:paraId="6DD6D73C" w14:textId="27001E2B" w:rsidR="001B377F" w:rsidRPr="008F7851" w:rsidRDefault="00B90DD9" w:rsidP="00B90DD9">
      <w:pPr>
        <w:widowControl/>
        <w:spacing w:line="360" w:lineRule="exact"/>
        <w:ind w:left="220" w:hangingChars="100" w:hanging="220"/>
        <w:jc w:val="left"/>
        <w:rPr>
          <w:rFonts w:ascii="Meiryo UI" w:eastAsia="Meiryo UI" w:hAnsi="Meiryo UI"/>
          <w:sz w:val="22"/>
        </w:rPr>
      </w:pPr>
      <w:r w:rsidRPr="008F7851">
        <w:rPr>
          <w:rFonts w:ascii="Meiryo UI" w:eastAsia="Meiryo UI" w:hAnsi="Meiryo UI" w:hint="eastAsia"/>
          <w:sz w:val="22"/>
        </w:rPr>
        <w:sym w:font="Wingdings" w:char="F0D8"/>
      </w:r>
      <w:r w:rsidRPr="008F7851">
        <w:rPr>
          <w:rFonts w:ascii="Meiryo UI" w:eastAsia="Meiryo UI" w:hAnsi="Meiryo UI" w:hint="eastAsia"/>
          <w:sz w:val="22"/>
        </w:rPr>
        <w:t xml:space="preserve"> </w:t>
      </w:r>
      <w:r w:rsidR="005F6427" w:rsidRPr="008F7851">
        <w:rPr>
          <w:rFonts w:ascii="Meiryo UI" w:eastAsia="Meiryo UI" w:hAnsi="Meiryo UI" w:hint="eastAsia"/>
          <w:sz w:val="22"/>
        </w:rPr>
        <w:t>次期地球温暖化</w:t>
      </w:r>
      <w:r w:rsidR="003A57A8" w:rsidRPr="008F7851">
        <w:rPr>
          <w:rFonts w:ascii="Meiryo UI" w:eastAsia="Meiryo UI" w:hAnsi="Meiryo UI" w:hint="eastAsia"/>
          <w:sz w:val="22"/>
        </w:rPr>
        <w:t>対策</w:t>
      </w:r>
      <w:r w:rsidR="005F6427" w:rsidRPr="008F7851">
        <w:rPr>
          <w:rFonts w:ascii="Meiryo UI" w:eastAsia="Meiryo UI" w:hAnsi="Meiryo UI" w:hint="eastAsia"/>
          <w:sz w:val="22"/>
        </w:rPr>
        <w:t>実行計画（区域施策編）の</w:t>
      </w:r>
      <w:r w:rsidRPr="008F7851">
        <w:rPr>
          <w:rFonts w:ascii="Meiryo UI" w:eastAsia="Meiryo UI" w:hAnsi="Meiryo UI" w:hint="eastAsia"/>
          <w:sz w:val="22"/>
        </w:rPr>
        <w:t>自動車から</w:t>
      </w:r>
      <w:r w:rsidR="005F6427" w:rsidRPr="008F7851">
        <w:rPr>
          <w:rFonts w:ascii="Meiryo UI" w:eastAsia="Meiryo UI" w:hAnsi="Meiryo UI" w:hint="eastAsia"/>
          <w:sz w:val="22"/>
        </w:rPr>
        <w:t>排出される</w:t>
      </w:r>
      <w:r w:rsidRPr="008F7851">
        <w:rPr>
          <w:rFonts w:ascii="Meiryo UI" w:eastAsia="Meiryo UI" w:hAnsi="Meiryo UI" w:hint="eastAsia"/>
          <w:sz w:val="22"/>
        </w:rPr>
        <w:t>メタン及び一酸化二窒素は、二酸化炭素と同様に、既存の統計データ（「自動車燃料消費量統計」（国土交通省）の都道府県別・燃料別・車種別走行量）を用いて一定の補正係数を乗じることにより排出量を算定</w:t>
      </w:r>
      <w:r w:rsidR="005F6427" w:rsidRPr="008F7851">
        <w:rPr>
          <w:rFonts w:ascii="Meiryo UI" w:eastAsia="Meiryo UI" w:hAnsi="Meiryo UI" w:hint="eastAsia"/>
          <w:sz w:val="22"/>
        </w:rPr>
        <w:t>する</w:t>
      </w:r>
      <w:r w:rsidRPr="008F7851">
        <w:rPr>
          <w:rFonts w:ascii="Meiryo UI" w:eastAsia="Meiryo UI" w:hAnsi="Meiryo UI" w:hint="eastAsia"/>
          <w:sz w:val="22"/>
        </w:rPr>
        <w:t>。</w:t>
      </w:r>
    </w:p>
    <w:p w14:paraId="67DEEA7E" w14:textId="77777777" w:rsidR="001B377F" w:rsidRPr="008F7851" w:rsidRDefault="001B377F" w:rsidP="009F7804">
      <w:pPr>
        <w:widowControl/>
        <w:spacing w:line="360" w:lineRule="exact"/>
        <w:jc w:val="left"/>
        <w:rPr>
          <w:rFonts w:ascii="Meiryo UI" w:eastAsia="Meiryo UI" w:hAnsi="Meiryo UI"/>
          <w:sz w:val="22"/>
        </w:rPr>
      </w:pPr>
    </w:p>
    <w:sectPr w:rsidR="001B377F" w:rsidRPr="008F7851" w:rsidSect="00A40DD6">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E3E02" w14:textId="77777777" w:rsidR="00DC588F" w:rsidRDefault="00DC588F" w:rsidP="00013862">
      <w:r>
        <w:separator/>
      </w:r>
    </w:p>
  </w:endnote>
  <w:endnote w:type="continuationSeparator" w:id="0">
    <w:p w14:paraId="68DCAA07" w14:textId="77777777" w:rsidR="00DC588F" w:rsidRDefault="00DC588F" w:rsidP="0001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56E60" w14:textId="77777777" w:rsidR="002D4BBD" w:rsidRDefault="002D4B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547104"/>
      <w:docPartObj>
        <w:docPartGallery w:val="Page Numbers (Bottom of Page)"/>
        <w:docPartUnique/>
      </w:docPartObj>
    </w:sdtPr>
    <w:sdtEndPr/>
    <w:sdtContent>
      <w:p w14:paraId="2DC64862" w14:textId="0A523A7A" w:rsidR="003D1761" w:rsidRDefault="003D1761">
        <w:pPr>
          <w:pStyle w:val="a5"/>
          <w:jc w:val="center"/>
        </w:pPr>
        <w:r>
          <w:rPr>
            <w:rFonts w:hint="eastAsia"/>
          </w:rPr>
          <w:t xml:space="preserve">- </w:t>
        </w:r>
        <w:r>
          <w:fldChar w:fldCharType="begin"/>
        </w:r>
        <w:r>
          <w:instrText>PAGE   \* MERGEFORMAT</w:instrText>
        </w:r>
        <w:r>
          <w:fldChar w:fldCharType="separate"/>
        </w:r>
        <w:r w:rsidR="002D4BBD" w:rsidRPr="002D4BBD">
          <w:rPr>
            <w:noProof/>
            <w:lang w:val="ja-JP"/>
          </w:rPr>
          <w:t>10</w:t>
        </w:r>
        <w:r>
          <w:fldChar w:fldCharType="end"/>
        </w:r>
        <w:r>
          <w:rPr>
            <w:rFonts w:hint="eastAsia"/>
          </w:rPr>
          <w:t xml:space="preserve"> -</w:t>
        </w:r>
      </w:p>
    </w:sdtContent>
  </w:sdt>
  <w:p w14:paraId="70384CF5" w14:textId="77777777" w:rsidR="003D1761" w:rsidRDefault="003D17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3A4E" w14:textId="77777777" w:rsidR="002D4BBD" w:rsidRDefault="002D4B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2EA65" w14:textId="77777777" w:rsidR="00DC588F" w:rsidRDefault="00DC588F" w:rsidP="00013862">
      <w:r>
        <w:separator/>
      </w:r>
    </w:p>
  </w:footnote>
  <w:footnote w:type="continuationSeparator" w:id="0">
    <w:p w14:paraId="54BC88A7" w14:textId="77777777" w:rsidR="00DC588F" w:rsidRDefault="00DC588F" w:rsidP="0001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B11F" w14:textId="77777777" w:rsidR="002D4BBD" w:rsidRDefault="002D4B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91EF" w14:textId="77777777" w:rsidR="002D4BBD" w:rsidRDefault="002D4B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623CF" w14:textId="77777777" w:rsidR="002D4BBD" w:rsidRDefault="002D4B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86"/>
    <w:rsid w:val="00012EFC"/>
    <w:rsid w:val="00013862"/>
    <w:rsid w:val="0001659F"/>
    <w:rsid w:val="00021564"/>
    <w:rsid w:val="00031C6E"/>
    <w:rsid w:val="0003269C"/>
    <w:rsid w:val="00032F34"/>
    <w:rsid w:val="000350B2"/>
    <w:rsid w:val="000402FA"/>
    <w:rsid w:val="0004062D"/>
    <w:rsid w:val="00043027"/>
    <w:rsid w:val="00044274"/>
    <w:rsid w:val="00051B4D"/>
    <w:rsid w:val="000529AC"/>
    <w:rsid w:val="00071489"/>
    <w:rsid w:val="00084014"/>
    <w:rsid w:val="000863C1"/>
    <w:rsid w:val="000A2BF1"/>
    <w:rsid w:val="000A3327"/>
    <w:rsid w:val="000D1465"/>
    <w:rsid w:val="000E6D31"/>
    <w:rsid w:val="000F2A07"/>
    <w:rsid w:val="000F537F"/>
    <w:rsid w:val="000F5A10"/>
    <w:rsid w:val="000F76B1"/>
    <w:rsid w:val="0010462A"/>
    <w:rsid w:val="00106C8B"/>
    <w:rsid w:val="00115303"/>
    <w:rsid w:val="0012574D"/>
    <w:rsid w:val="001352A6"/>
    <w:rsid w:val="00140F68"/>
    <w:rsid w:val="001507FA"/>
    <w:rsid w:val="0015571E"/>
    <w:rsid w:val="001713AA"/>
    <w:rsid w:val="001B377F"/>
    <w:rsid w:val="001C4DD4"/>
    <w:rsid w:val="001C6A09"/>
    <w:rsid w:val="001C775C"/>
    <w:rsid w:val="001E435B"/>
    <w:rsid w:val="001E4934"/>
    <w:rsid w:val="001E5CE7"/>
    <w:rsid w:val="001F0A96"/>
    <w:rsid w:val="001F5040"/>
    <w:rsid w:val="001F530D"/>
    <w:rsid w:val="00210E89"/>
    <w:rsid w:val="00225C2F"/>
    <w:rsid w:val="0023260E"/>
    <w:rsid w:val="00232A38"/>
    <w:rsid w:val="00233D45"/>
    <w:rsid w:val="00235EAC"/>
    <w:rsid w:val="00241F66"/>
    <w:rsid w:val="00242632"/>
    <w:rsid w:val="00243E39"/>
    <w:rsid w:val="00246B3B"/>
    <w:rsid w:val="00250D63"/>
    <w:rsid w:val="00252443"/>
    <w:rsid w:val="00260B43"/>
    <w:rsid w:val="00265F67"/>
    <w:rsid w:val="00273ED3"/>
    <w:rsid w:val="00276844"/>
    <w:rsid w:val="00285484"/>
    <w:rsid w:val="00287796"/>
    <w:rsid w:val="0029207A"/>
    <w:rsid w:val="002C1963"/>
    <w:rsid w:val="002D120B"/>
    <w:rsid w:val="002D374F"/>
    <w:rsid w:val="002D4BBD"/>
    <w:rsid w:val="002E2199"/>
    <w:rsid w:val="002E66F9"/>
    <w:rsid w:val="0030464C"/>
    <w:rsid w:val="0031231B"/>
    <w:rsid w:val="003218C1"/>
    <w:rsid w:val="0032193D"/>
    <w:rsid w:val="00322FD3"/>
    <w:rsid w:val="00331806"/>
    <w:rsid w:val="0034562B"/>
    <w:rsid w:val="00346705"/>
    <w:rsid w:val="00351F4A"/>
    <w:rsid w:val="00354FEB"/>
    <w:rsid w:val="00364F92"/>
    <w:rsid w:val="00372D2C"/>
    <w:rsid w:val="0038249B"/>
    <w:rsid w:val="003A53C9"/>
    <w:rsid w:val="003A57A8"/>
    <w:rsid w:val="003B1476"/>
    <w:rsid w:val="003D1761"/>
    <w:rsid w:val="003D2F71"/>
    <w:rsid w:val="003D77EF"/>
    <w:rsid w:val="003E56AF"/>
    <w:rsid w:val="003F52EF"/>
    <w:rsid w:val="00401A64"/>
    <w:rsid w:val="00404129"/>
    <w:rsid w:val="00405787"/>
    <w:rsid w:val="00405DC7"/>
    <w:rsid w:val="00407638"/>
    <w:rsid w:val="004223C9"/>
    <w:rsid w:val="00423E0B"/>
    <w:rsid w:val="004262A2"/>
    <w:rsid w:val="00435B83"/>
    <w:rsid w:val="0043682F"/>
    <w:rsid w:val="00444F5E"/>
    <w:rsid w:val="00464BB3"/>
    <w:rsid w:val="0046507B"/>
    <w:rsid w:val="00465953"/>
    <w:rsid w:val="00472916"/>
    <w:rsid w:val="00480E26"/>
    <w:rsid w:val="004916DE"/>
    <w:rsid w:val="004A7B75"/>
    <w:rsid w:val="004B030C"/>
    <w:rsid w:val="004C18A0"/>
    <w:rsid w:val="004C4720"/>
    <w:rsid w:val="004C6471"/>
    <w:rsid w:val="004C787E"/>
    <w:rsid w:val="004D4312"/>
    <w:rsid w:val="004D6367"/>
    <w:rsid w:val="004D7AA8"/>
    <w:rsid w:val="004E00E5"/>
    <w:rsid w:val="004E0EEA"/>
    <w:rsid w:val="004E468A"/>
    <w:rsid w:val="00503669"/>
    <w:rsid w:val="0052698F"/>
    <w:rsid w:val="00542DEB"/>
    <w:rsid w:val="005509FE"/>
    <w:rsid w:val="005569CE"/>
    <w:rsid w:val="00556FF0"/>
    <w:rsid w:val="0055770A"/>
    <w:rsid w:val="00564A82"/>
    <w:rsid w:val="00570BEB"/>
    <w:rsid w:val="00572E50"/>
    <w:rsid w:val="00584208"/>
    <w:rsid w:val="00593702"/>
    <w:rsid w:val="005949DA"/>
    <w:rsid w:val="005958D3"/>
    <w:rsid w:val="005A01CA"/>
    <w:rsid w:val="005A1867"/>
    <w:rsid w:val="005A6CDD"/>
    <w:rsid w:val="005B6EC4"/>
    <w:rsid w:val="005C1368"/>
    <w:rsid w:val="005C773D"/>
    <w:rsid w:val="005E0EB8"/>
    <w:rsid w:val="005E159E"/>
    <w:rsid w:val="005E25E6"/>
    <w:rsid w:val="005F07BA"/>
    <w:rsid w:val="005F4701"/>
    <w:rsid w:val="005F63E4"/>
    <w:rsid w:val="005F6427"/>
    <w:rsid w:val="0062021F"/>
    <w:rsid w:val="00622FBB"/>
    <w:rsid w:val="00627C98"/>
    <w:rsid w:val="006373B9"/>
    <w:rsid w:val="006418EE"/>
    <w:rsid w:val="00652724"/>
    <w:rsid w:val="0065591B"/>
    <w:rsid w:val="006579F1"/>
    <w:rsid w:val="0066026B"/>
    <w:rsid w:val="006663BD"/>
    <w:rsid w:val="006716D5"/>
    <w:rsid w:val="00677981"/>
    <w:rsid w:val="0068440F"/>
    <w:rsid w:val="0068461F"/>
    <w:rsid w:val="00687290"/>
    <w:rsid w:val="006B04D4"/>
    <w:rsid w:val="006B5AC6"/>
    <w:rsid w:val="006B7861"/>
    <w:rsid w:val="006D6472"/>
    <w:rsid w:val="006D6EDD"/>
    <w:rsid w:val="006D72B3"/>
    <w:rsid w:val="006F4803"/>
    <w:rsid w:val="006F5F9D"/>
    <w:rsid w:val="006F6DA2"/>
    <w:rsid w:val="006F73F3"/>
    <w:rsid w:val="007050D6"/>
    <w:rsid w:val="007062AB"/>
    <w:rsid w:val="00713463"/>
    <w:rsid w:val="007206B6"/>
    <w:rsid w:val="007319B5"/>
    <w:rsid w:val="00742709"/>
    <w:rsid w:val="007430E7"/>
    <w:rsid w:val="00743AF8"/>
    <w:rsid w:val="007444B7"/>
    <w:rsid w:val="00744DC8"/>
    <w:rsid w:val="00760025"/>
    <w:rsid w:val="007660FC"/>
    <w:rsid w:val="00784AC8"/>
    <w:rsid w:val="00787E8D"/>
    <w:rsid w:val="00796094"/>
    <w:rsid w:val="007A3FB9"/>
    <w:rsid w:val="007A4A15"/>
    <w:rsid w:val="007A6156"/>
    <w:rsid w:val="007C2006"/>
    <w:rsid w:val="007C2065"/>
    <w:rsid w:val="007D3B23"/>
    <w:rsid w:val="007F6151"/>
    <w:rsid w:val="00812533"/>
    <w:rsid w:val="0083202C"/>
    <w:rsid w:val="00835AC7"/>
    <w:rsid w:val="00836517"/>
    <w:rsid w:val="0084004D"/>
    <w:rsid w:val="008405AF"/>
    <w:rsid w:val="00842BC4"/>
    <w:rsid w:val="00843DD9"/>
    <w:rsid w:val="00847E83"/>
    <w:rsid w:val="008505EE"/>
    <w:rsid w:val="008611FA"/>
    <w:rsid w:val="008655AA"/>
    <w:rsid w:val="00871A67"/>
    <w:rsid w:val="008861B6"/>
    <w:rsid w:val="00887E1A"/>
    <w:rsid w:val="0089031E"/>
    <w:rsid w:val="008A788A"/>
    <w:rsid w:val="008B1107"/>
    <w:rsid w:val="008B1C40"/>
    <w:rsid w:val="008B5564"/>
    <w:rsid w:val="008B7A69"/>
    <w:rsid w:val="008C2A8E"/>
    <w:rsid w:val="008D3DFA"/>
    <w:rsid w:val="008D7C18"/>
    <w:rsid w:val="008E1462"/>
    <w:rsid w:val="008E5FC5"/>
    <w:rsid w:val="008E7E8D"/>
    <w:rsid w:val="008F7851"/>
    <w:rsid w:val="009056E1"/>
    <w:rsid w:val="00914F50"/>
    <w:rsid w:val="00916260"/>
    <w:rsid w:val="009172A6"/>
    <w:rsid w:val="00926D6C"/>
    <w:rsid w:val="00927258"/>
    <w:rsid w:val="009339F6"/>
    <w:rsid w:val="009366D6"/>
    <w:rsid w:val="00937184"/>
    <w:rsid w:val="00940801"/>
    <w:rsid w:val="009616D7"/>
    <w:rsid w:val="0096428D"/>
    <w:rsid w:val="009766F6"/>
    <w:rsid w:val="009800BB"/>
    <w:rsid w:val="00984D20"/>
    <w:rsid w:val="009A6BA5"/>
    <w:rsid w:val="009C132B"/>
    <w:rsid w:val="009C615B"/>
    <w:rsid w:val="009E5BC5"/>
    <w:rsid w:val="009F2C34"/>
    <w:rsid w:val="009F3F2B"/>
    <w:rsid w:val="009F7804"/>
    <w:rsid w:val="00A0108B"/>
    <w:rsid w:val="00A01E8B"/>
    <w:rsid w:val="00A34DD3"/>
    <w:rsid w:val="00A37CC9"/>
    <w:rsid w:val="00A40DD6"/>
    <w:rsid w:val="00A45413"/>
    <w:rsid w:val="00A46692"/>
    <w:rsid w:val="00A476E8"/>
    <w:rsid w:val="00A47909"/>
    <w:rsid w:val="00A5646C"/>
    <w:rsid w:val="00A676B8"/>
    <w:rsid w:val="00A801A9"/>
    <w:rsid w:val="00A8468C"/>
    <w:rsid w:val="00A866CB"/>
    <w:rsid w:val="00A93123"/>
    <w:rsid w:val="00A96CAE"/>
    <w:rsid w:val="00AB2057"/>
    <w:rsid w:val="00AB2FA5"/>
    <w:rsid w:val="00AB4712"/>
    <w:rsid w:val="00AB61D3"/>
    <w:rsid w:val="00AB63AE"/>
    <w:rsid w:val="00AC0736"/>
    <w:rsid w:val="00AC3E39"/>
    <w:rsid w:val="00AC63B2"/>
    <w:rsid w:val="00AC7BF2"/>
    <w:rsid w:val="00AD6993"/>
    <w:rsid w:val="00AE4527"/>
    <w:rsid w:val="00AE60ED"/>
    <w:rsid w:val="00AF1FCC"/>
    <w:rsid w:val="00AF25BA"/>
    <w:rsid w:val="00AF5E77"/>
    <w:rsid w:val="00AF725E"/>
    <w:rsid w:val="00B02EC9"/>
    <w:rsid w:val="00B05470"/>
    <w:rsid w:val="00B0710D"/>
    <w:rsid w:val="00B10064"/>
    <w:rsid w:val="00B13993"/>
    <w:rsid w:val="00B2158E"/>
    <w:rsid w:val="00B24B66"/>
    <w:rsid w:val="00B36C2A"/>
    <w:rsid w:val="00B40D26"/>
    <w:rsid w:val="00B44B6F"/>
    <w:rsid w:val="00B44C56"/>
    <w:rsid w:val="00B47E93"/>
    <w:rsid w:val="00B50FB7"/>
    <w:rsid w:val="00B57F3D"/>
    <w:rsid w:val="00B603CB"/>
    <w:rsid w:val="00B63ECC"/>
    <w:rsid w:val="00B759DC"/>
    <w:rsid w:val="00B766D4"/>
    <w:rsid w:val="00B808C6"/>
    <w:rsid w:val="00B8115B"/>
    <w:rsid w:val="00B81A3A"/>
    <w:rsid w:val="00B90DD9"/>
    <w:rsid w:val="00B953B0"/>
    <w:rsid w:val="00B9659B"/>
    <w:rsid w:val="00BA229B"/>
    <w:rsid w:val="00BA3506"/>
    <w:rsid w:val="00BC16BF"/>
    <w:rsid w:val="00BC5315"/>
    <w:rsid w:val="00BD4A76"/>
    <w:rsid w:val="00BD6212"/>
    <w:rsid w:val="00BD7ACC"/>
    <w:rsid w:val="00BE1D67"/>
    <w:rsid w:val="00BE2AC5"/>
    <w:rsid w:val="00BE5D4C"/>
    <w:rsid w:val="00BE6F81"/>
    <w:rsid w:val="00BF1249"/>
    <w:rsid w:val="00C0430A"/>
    <w:rsid w:val="00C04BEC"/>
    <w:rsid w:val="00C05DF8"/>
    <w:rsid w:val="00C208BF"/>
    <w:rsid w:val="00C22578"/>
    <w:rsid w:val="00C2459F"/>
    <w:rsid w:val="00C30648"/>
    <w:rsid w:val="00C40916"/>
    <w:rsid w:val="00C40A01"/>
    <w:rsid w:val="00C435B7"/>
    <w:rsid w:val="00C44F6F"/>
    <w:rsid w:val="00C51AAA"/>
    <w:rsid w:val="00C6705A"/>
    <w:rsid w:val="00C8066A"/>
    <w:rsid w:val="00C85E17"/>
    <w:rsid w:val="00C86076"/>
    <w:rsid w:val="00C96D1A"/>
    <w:rsid w:val="00CA152F"/>
    <w:rsid w:val="00CB255E"/>
    <w:rsid w:val="00CB7261"/>
    <w:rsid w:val="00CC21F2"/>
    <w:rsid w:val="00CC3541"/>
    <w:rsid w:val="00CC47B5"/>
    <w:rsid w:val="00CE2FEB"/>
    <w:rsid w:val="00CF76DB"/>
    <w:rsid w:val="00D001FB"/>
    <w:rsid w:val="00D00449"/>
    <w:rsid w:val="00D1520B"/>
    <w:rsid w:val="00D17E0A"/>
    <w:rsid w:val="00D24803"/>
    <w:rsid w:val="00D343EB"/>
    <w:rsid w:val="00D3696C"/>
    <w:rsid w:val="00D41C6F"/>
    <w:rsid w:val="00D47FA0"/>
    <w:rsid w:val="00D51DE1"/>
    <w:rsid w:val="00D5316C"/>
    <w:rsid w:val="00D53688"/>
    <w:rsid w:val="00D5559F"/>
    <w:rsid w:val="00D628D5"/>
    <w:rsid w:val="00D6342E"/>
    <w:rsid w:val="00D65E72"/>
    <w:rsid w:val="00D8140A"/>
    <w:rsid w:val="00D90A36"/>
    <w:rsid w:val="00DA7519"/>
    <w:rsid w:val="00DB2445"/>
    <w:rsid w:val="00DB2986"/>
    <w:rsid w:val="00DC588F"/>
    <w:rsid w:val="00DC6CAE"/>
    <w:rsid w:val="00DE1ED3"/>
    <w:rsid w:val="00DF131E"/>
    <w:rsid w:val="00DF74D9"/>
    <w:rsid w:val="00E01786"/>
    <w:rsid w:val="00E0203F"/>
    <w:rsid w:val="00E0646F"/>
    <w:rsid w:val="00E172D7"/>
    <w:rsid w:val="00E17D9D"/>
    <w:rsid w:val="00E23628"/>
    <w:rsid w:val="00E31302"/>
    <w:rsid w:val="00E34832"/>
    <w:rsid w:val="00E57F38"/>
    <w:rsid w:val="00E6011B"/>
    <w:rsid w:val="00E604E4"/>
    <w:rsid w:val="00E714F8"/>
    <w:rsid w:val="00E82503"/>
    <w:rsid w:val="00E92566"/>
    <w:rsid w:val="00EB284F"/>
    <w:rsid w:val="00EC172C"/>
    <w:rsid w:val="00EC3C65"/>
    <w:rsid w:val="00EC61F9"/>
    <w:rsid w:val="00ED5F8C"/>
    <w:rsid w:val="00EE05A9"/>
    <w:rsid w:val="00EE1029"/>
    <w:rsid w:val="00EE4782"/>
    <w:rsid w:val="00EF2E85"/>
    <w:rsid w:val="00EF36AF"/>
    <w:rsid w:val="00F16E0A"/>
    <w:rsid w:val="00F20015"/>
    <w:rsid w:val="00F32DFF"/>
    <w:rsid w:val="00F37912"/>
    <w:rsid w:val="00F427B5"/>
    <w:rsid w:val="00F45DCE"/>
    <w:rsid w:val="00F57B81"/>
    <w:rsid w:val="00F6462C"/>
    <w:rsid w:val="00F727E5"/>
    <w:rsid w:val="00F7496D"/>
    <w:rsid w:val="00F80918"/>
    <w:rsid w:val="00F9243F"/>
    <w:rsid w:val="00FC72E1"/>
    <w:rsid w:val="00FD35C7"/>
    <w:rsid w:val="00FD5251"/>
    <w:rsid w:val="00FD77B4"/>
    <w:rsid w:val="00FE08E8"/>
    <w:rsid w:val="00FE135B"/>
    <w:rsid w:val="00FE22D3"/>
    <w:rsid w:val="00FE3136"/>
    <w:rsid w:val="00FE54D3"/>
    <w:rsid w:val="00FE73D0"/>
    <w:rsid w:val="00FF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5C609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32F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13862"/>
    <w:pPr>
      <w:tabs>
        <w:tab w:val="center" w:pos="4252"/>
        <w:tab w:val="right" w:pos="8504"/>
      </w:tabs>
      <w:snapToGrid w:val="0"/>
    </w:pPr>
  </w:style>
  <w:style w:type="character" w:customStyle="1" w:styleId="a4">
    <w:name w:val="ヘッダー (文字)"/>
    <w:basedOn w:val="a0"/>
    <w:link w:val="a3"/>
    <w:uiPriority w:val="99"/>
    <w:rsid w:val="00013862"/>
  </w:style>
  <w:style w:type="paragraph" w:styleId="a5">
    <w:name w:val="footer"/>
    <w:basedOn w:val="a"/>
    <w:link w:val="a6"/>
    <w:uiPriority w:val="99"/>
    <w:unhideWhenUsed/>
    <w:rsid w:val="00013862"/>
    <w:pPr>
      <w:tabs>
        <w:tab w:val="center" w:pos="4252"/>
        <w:tab w:val="right" w:pos="8504"/>
      </w:tabs>
      <w:snapToGrid w:val="0"/>
    </w:pPr>
  </w:style>
  <w:style w:type="character" w:customStyle="1" w:styleId="a6">
    <w:name w:val="フッター (文字)"/>
    <w:basedOn w:val="a0"/>
    <w:link w:val="a5"/>
    <w:uiPriority w:val="99"/>
    <w:rsid w:val="00013862"/>
  </w:style>
  <w:style w:type="paragraph" w:styleId="a7">
    <w:name w:val="Balloon Text"/>
    <w:basedOn w:val="a"/>
    <w:link w:val="a8"/>
    <w:uiPriority w:val="99"/>
    <w:semiHidden/>
    <w:unhideWhenUsed/>
    <w:rsid w:val="000138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386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46705"/>
    <w:rPr>
      <w:sz w:val="18"/>
      <w:szCs w:val="18"/>
    </w:rPr>
  </w:style>
  <w:style w:type="paragraph" w:styleId="aa">
    <w:name w:val="annotation text"/>
    <w:basedOn w:val="a"/>
    <w:link w:val="ab"/>
    <w:uiPriority w:val="99"/>
    <w:semiHidden/>
    <w:unhideWhenUsed/>
    <w:rsid w:val="00346705"/>
    <w:pPr>
      <w:jc w:val="left"/>
    </w:pPr>
  </w:style>
  <w:style w:type="character" w:customStyle="1" w:styleId="ab">
    <w:name w:val="コメント文字列 (文字)"/>
    <w:basedOn w:val="a0"/>
    <w:link w:val="aa"/>
    <w:uiPriority w:val="99"/>
    <w:semiHidden/>
    <w:rsid w:val="00346705"/>
  </w:style>
  <w:style w:type="paragraph" w:styleId="ac">
    <w:name w:val="annotation subject"/>
    <w:basedOn w:val="aa"/>
    <w:next w:val="aa"/>
    <w:link w:val="ad"/>
    <w:uiPriority w:val="99"/>
    <w:semiHidden/>
    <w:unhideWhenUsed/>
    <w:rsid w:val="00346705"/>
    <w:rPr>
      <w:b/>
      <w:bCs/>
    </w:rPr>
  </w:style>
  <w:style w:type="character" w:customStyle="1" w:styleId="ad">
    <w:name w:val="コメント内容 (文字)"/>
    <w:basedOn w:val="ab"/>
    <w:link w:val="ac"/>
    <w:uiPriority w:val="99"/>
    <w:semiHidden/>
    <w:rsid w:val="00346705"/>
    <w:rPr>
      <w:b/>
      <w:bCs/>
    </w:rPr>
  </w:style>
  <w:style w:type="table" w:styleId="ae">
    <w:name w:val="Table Grid"/>
    <w:basedOn w:val="a1"/>
    <w:uiPriority w:val="39"/>
    <w:rsid w:val="004E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4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757F2-AABD-4476-BB20-ED2727A6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2020-01-27T05:48:00Z</dcterms:created>
  <dcterms:modified xsi:type="dcterms:W3CDTF">2020-01-27T05:49:00Z</dcterms:modified>
</cp:coreProperties>
</file>