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645D" w:rsidRPr="00A47A90" w:rsidRDefault="0046555C" w:rsidP="00CA1076">
      <w:pPr>
        <w:ind w:left="1680" w:firstLine="840"/>
        <w:rPr>
          <w:b/>
          <w:sz w:val="28"/>
          <w:szCs w:val="28"/>
        </w:rPr>
      </w:pPr>
      <w:r>
        <w:rPr>
          <w:rFonts w:asciiTheme="minorEastAsia" w:hAnsiTheme="minorEastAsia" w:hint="eastAsia"/>
          <w:b/>
          <w:noProof/>
          <w:kern w:val="0"/>
          <w:sz w:val="28"/>
          <w:szCs w:val="28"/>
        </w:rPr>
        <mc:AlternateContent>
          <mc:Choice Requires="wps">
            <w:drawing>
              <wp:anchor distT="0" distB="0" distL="114300" distR="114300" simplePos="0" relativeHeight="251677696" behindDoc="0" locked="0" layoutInCell="1" allowOverlap="1" wp14:anchorId="5DD52272" wp14:editId="5497541E">
                <wp:simplePos x="0" y="0"/>
                <wp:positionH relativeFrom="column">
                  <wp:posOffset>4929505</wp:posOffset>
                </wp:positionH>
                <wp:positionV relativeFrom="paragraph">
                  <wp:posOffset>-210185</wp:posOffset>
                </wp:positionV>
                <wp:extent cx="940435" cy="390525"/>
                <wp:effectExtent l="0" t="0" r="1206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0435" cy="390525"/>
                        </a:xfrm>
                        <a:prstGeom prst="rect">
                          <a:avLst/>
                        </a:prstGeom>
                        <a:solidFill>
                          <a:sysClr val="window" lastClr="FFFFFF"/>
                        </a:solidFill>
                        <a:ln>
                          <a:solidFill>
                            <a:sysClr val="windowText" lastClr="000000"/>
                          </a:solidFill>
                        </a:ln>
                      </wps:spPr>
                      <wps:txbx>
                        <w:txbxContent>
                          <w:p w:rsidR="0046555C" w:rsidRPr="00FD7658" w:rsidRDefault="0046555C" w:rsidP="0046555C">
                            <w:pPr>
                              <w:pStyle w:val="Web"/>
                              <w:spacing w:before="0" w:beforeAutospacing="0" w:after="0" w:afterAutospacing="0"/>
                              <w:jc w:val="center"/>
                            </w:pPr>
                            <w:r w:rsidRPr="006654C2">
                              <w:rPr>
                                <w:rFonts w:ascii="ＭＳ ゴシック" w:eastAsia="ＭＳ ゴシック" w:hAnsi="ＭＳ ゴシック" w:cs="Meiryo UI" w:hint="eastAsia"/>
                                <w:color w:val="000000"/>
                                <w:spacing w:val="-6"/>
                                <w:kern w:val="24"/>
                              </w:rPr>
                              <w:t>資料</w:t>
                            </w:r>
                            <w:r>
                              <w:rPr>
                                <w:rFonts w:ascii="ＭＳ ゴシック" w:eastAsia="ＭＳ ゴシック" w:hAnsi="ＭＳ ゴシック" w:cs="Meiryo UI" w:hint="eastAsia"/>
                                <w:color w:val="000000"/>
                                <w:spacing w:val="-6"/>
                                <w:kern w:val="24"/>
                              </w:rPr>
                              <w:t>3-3</w:t>
                            </w:r>
                          </w:p>
                        </w:txbxContent>
                      </wps:txbx>
                      <wps:bodyPr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8.15pt;margin-top:-16.55pt;width:74.0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" fillcolor="window" strokecolor="windowText">
                <v:path arrowok="t"/>
                <v:textbox inset="0,0,0,0">
                  <w:txbxContent>
                    <w:p w:rsidR="0046555C" w:rsidRPr="00FD7658" w:rsidRDefault="0046555C" w:rsidP="0046555C">
                      <w:pPr>
                        <w:pStyle w:val="Web"/>
                        <w:spacing w:before="0" w:beforeAutospacing="0" w:after="0" w:afterAutospacing="0"/>
                        <w:jc w:val="center"/>
                      </w:pPr>
                      <w:r w:rsidRPr="006654C2">
                        <w:rPr>
                          <w:rFonts w:ascii="ＭＳ ゴシック" w:eastAsia="ＭＳ ゴシック" w:hAnsi="ＭＳ ゴシック" w:cs="Meiryo UI" w:hint="eastAsia"/>
                          <w:color w:val="000000"/>
                          <w:spacing w:val="-6"/>
                          <w:kern w:val="24"/>
                        </w:rPr>
                        <w:t>資料</w:t>
                      </w:r>
                      <w:r>
                        <w:rPr>
                          <w:rFonts w:ascii="ＭＳ ゴシック" w:eastAsia="ＭＳ ゴシック" w:hAnsi="ＭＳ ゴシック" w:cs="Meiryo UI" w:hint="eastAsia"/>
                          <w:color w:val="000000"/>
                          <w:spacing w:val="-6"/>
                          <w:kern w:val="24"/>
                        </w:rPr>
                        <w:t>3-3</w:t>
                      </w:r>
                    </w:p>
                  </w:txbxContent>
                </v:textbox>
              </v:shape>
            </w:pict>
          </mc:Fallback>
        </mc:AlternateContent>
      </w:r>
      <w:r w:rsidR="00510F7E" w:rsidRPr="00A47A90">
        <w:rPr>
          <w:rFonts w:hint="eastAsia"/>
          <w:b/>
          <w:sz w:val="28"/>
          <w:szCs w:val="28"/>
        </w:rPr>
        <w:t>建築物環境性能表示制度</w:t>
      </w:r>
      <w:r w:rsidR="003F25FA">
        <w:rPr>
          <w:rFonts w:hint="eastAsia"/>
          <w:b/>
          <w:sz w:val="28"/>
          <w:szCs w:val="28"/>
        </w:rPr>
        <w:t xml:space="preserve">　</w:t>
      </w:r>
      <w:r w:rsidR="003F25FA">
        <w:rPr>
          <w:rFonts w:hint="eastAsia"/>
          <w:b/>
          <w:sz w:val="28"/>
          <w:szCs w:val="28"/>
        </w:rPr>
        <w:t>(</w:t>
      </w:r>
      <w:r w:rsidR="003F25FA">
        <w:rPr>
          <w:rFonts w:hint="eastAsia"/>
          <w:b/>
          <w:sz w:val="28"/>
          <w:szCs w:val="28"/>
        </w:rPr>
        <w:t>案</w:t>
      </w:r>
      <w:r w:rsidR="003F25FA">
        <w:rPr>
          <w:rFonts w:hint="eastAsia"/>
          <w:b/>
          <w:sz w:val="28"/>
          <w:szCs w:val="28"/>
        </w:rPr>
        <w:t>)</w:t>
      </w:r>
      <w:r w:rsidR="006C28C5">
        <w:rPr>
          <w:rFonts w:hint="eastAsia"/>
          <w:b/>
          <w:sz w:val="28"/>
          <w:szCs w:val="28"/>
        </w:rPr>
        <w:t xml:space="preserve">　</w:t>
      </w:r>
      <w:r w:rsidRPr="0046555C">
        <w:rPr>
          <w:rFonts w:asciiTheme="minorEastAsia" w:hAnsiTheme="minorEastAsia" w:hint="eastAsia"/>
          <w:b/>
          <w:noProof/>
          <w:kern w:val="0"/>
          <w:sz w:val="28"/>
          <w:szCs w:val="28"/>
        </w:rPr>
        <w:t xml:space="preserve"> </w:t>
      </w:r>
    </w:p>
    <w:p w:rsidR="00E67D2D" w:rsidRDefault="00E67D2D">
      <w:pPr>
        <w:rPr>
          <w:bCs/>
          <w:sz w:val="24"/>
          <w:szCs w:val="24"/>
        </w:rPr>
      </w:pPr>
    </w:p>
    <w:p w:rsidR="008229F3" w:rsidRPr="007D7669" w:rsidRDefault="00E67D2D" w:rsidP="00EB5F06">
      <w:pPr>
        <w:rPr>
          <w:bCs/>
          <w:sz w:val="22"/>
        </w:rPr>
      </w:pPr>
      <w:r w:rsidRPr="00386796">
        <w:rPr>
          <w:rFonts w:hint="eastAsia"/>
          <w:bCs/>
          <w:sz w:val="22"/>
        </w:rPr>
        <w:t>１．</w:t>
      </w:r>
      <w:r w:rsidR="008229F3">
        <w:rPr>
          <w:rFonts w:hint="eastAsia"/>
          <w:bCs/>
          <w:sz w:val="22"/>
        </w:rPr>
        <w:t>大阪府の建築物環境配慮制度</w:t>
      </w:r>
      <w:r w:rsidR="008229F3">
        <w:rPr>
          <w:rFonts w:hint="eastAsia"/>
          <w:bCs/>
          <w:sz w:val="22"/>
        </w:rPr>
        <w:tab/>
      </w:r>
      <w:r w:rsidR="00E438EB">
        <w:rPr>
          <w:rFonts w:hint="eastAsia"/>
          <w:bCs/>
          <w:sz w:val="22"/>
        </w:rPr>
        <w:t xml:space="preserve">　　　</w:t>
      </w:r>
      <w:r w:rsidR="00267BDD">
        <w:rPr>
          <w:rFonts w:hint="eastAsia"/>
          <w:bCs/>
          <w:sz w:val="22"/>
        </w:rPr>
        <w:t>参考資料</w:t>
      </w:r>
      <w:r w:rsidR="007D7669">
        <w:rPr>
          <w:rFonts w:hint="eastAsia"/>
          <w:bCs/>
          <w:sz w:val="22"/>
        </w:rPr>
        <w:t>3-1</w:t>
      </w:r>
      <w:r w:rsidR="00267BDD">
        <w:rPr>
          <w:rFonts w:hint="eastAsia"/>
          <w:bCs/>
          <w:sz w:val="22"/>
        </w:rPr>
        <w:t>・</w:t>
      </w:r>
      <w:r w:rsidR="007D7669">
        <w:rPr>
          <w:rFonts w:hint="eastAsia"/>
          <w:bCs/>
          <w:sz w:val="22"/>
        </w:rPr>
        <w:t>3-2</w:t>
      </w:r>
      <w:r w:rsidR="00E857CD">
        <w:rPr>
          <w:rFonts w:hint="eastAsia"/>
          <w:bCs/>
          <w:sz w:val="22"/>
        </w:rPr>
        <w:t>・</w:t>
      </w:r>
      <w:r w:rsidR="007D7669">
        <w:rPr>
          <w:rFonts w:hint="eastAsia"/>
          <w:bCs/>
          <w:sz w:val="22"/>
        </w:rPr>
        <w:t>3-3</w:t>
      </w:r>
    </w:p>
    <w:p w:rsidR="00E857CD" w:rsidRPr="00267BDD" w:rsidRDefault="00E857CD" w:rsidP="00EB5F06">
      <w:pPr>
        <w:rPr>
          <w:bCs/>
          <w:sz w:val="22"/>
        </w:rPr>
      </w:pPr>
      <w:r>
        <w:rPr>
          <w:rFonts w:hint="eastAsia"/>
          <w:bCs/>
          <w:sz w:val="22"/>
        </w:rPr>
        <w:t xml:space="preserve">　　</w:t>
      </w:r>
    </w:p>
    <w:p w:rsidR="00EB5F06" w:rsidRPr="003F25FA" w:rsidRDefault="008229F3" w:rsidP="00EB5F06">
      <w:pPr>
        <w:rPr>
          <w:sz w:val="22"/>
        </w:rPr>
      </w:pPr>
      <w:r>
        <w:rPr>
          <w:rFonts w:hint="eastAsia"/>
          <w:bCs/>
          <w:sz w:val="22"/>
        </w:rPr>
        <w:t>２．</w:t>
      </w:r>
      <w:r w:rsidR="006C28C5">
        <w:rPr>
          <w:rFonts w:hint="eastAsia"/>
          <w:bCs/>
          <w:sz w:val="22"/>
        </w:rPr>
        <w:t>府</w:t>
      </w:r>
      <w:r w:rsidR="00E857CD" w:rsidRPr="00E857CD">
        <w:rPr>
          <w:rFonts w:hint="eastAsia"/>
          <w:sz w:val="22"/>
        </w:rPr>
        <w:t>重点評価項目</w:t>
      </w:r>
      <w:r w:rsidR="00E857CD">
        <w:rPr>
          <w:rFonts w:hint="eastAsia"/>
          <w:sz w:val="22"/>
        </w:rPr>
        <w:t>の</w:t>
      </w:r>
      <w:r w:rsidR="00EB5F06">
        <w:rPr>
          <w:rFonts w:hint="eastAsia"/>
          <w:sz w:val="22"/>
        </w:rPr>
        <w:t>経緯</w:t>
      </w:r>
    </w:p>
    <w:p w:rsidR="00EB5F06" w:rsidRPr="00E857CD" w:rsidRDefault="00EB5F06" w:rsidP="00E857CD">
      <w:pPr>
        <w:ind w:firstLineChars="100" w:firstLine="203"/>
        <w:rPr>
          <w:sz w:val="22"/>
        </w:rPr>
      </w:pPr>
    </w:p>
    <w:p w:rsidR="00E857CD" w:rsidRDefault="00B20D8F" w:rsidP="00E857CD">
      <w:pPr>
        <w:ind w:leftChars="148" w:left="426" w:hangingChars="69" w:hanging="140"/>
        <w:rPr>
          <w:sz w:val="22"/>
        </w:rPr>
      </w:pPr>
      <w:r>
        <w:rPr>
          <w:rFonts w:hint="eastAsia"/>
          <w:sz w:val="22"/>
        </w:rPr>
        <w:t>○</w:t>
      </w:r>
      <w:r w:rsidR="00EB5F06">
        <w:rPr>
          <w:rFonts w:hint="eastAsia"/>
          <w:sz w:val="22"/>
        </w:rPr>
        <w:t>2005</w:t>
      </w:r>
      <w:r w:rsidR="00EB5F06">
        <w:rPr>
          <w:rFonts w:hint="eastAsia"/>
          <w:sz w:val="22"/>
        </w:rPr>
        <w:t>年</w:t>
      </w:r>
      <w:r w:rsidR="00EB5F06">
        <w:rPr>
          <w:rFonts w:hint="eastAsia"/>
          <w:sz w:val="22"/>
        </w:rPr>
        <w:t>5</w:t>
      </w:r>
      <w:r w:rsidR="00267BDD">
        <w:rPr>
          <w:rFonts w:hint="eastAsia"/>
          <w:sz w:val="22"/>
        </w:rPr>
        <w:t>月</w:t>
      </w:r>
      <w:r>
        <w:rPr>
          <w:rFonts w:hint="eastAsia"/>
          <w:sz w:val="22"/>
        </w:rPr>
        <w:t xml:space="preserve">　</w:t>
      </w:r>
      <w:r w:rsidR="00267BDD">
        <w:rPr>
          <w:rFonts w:hint="eastAsia"/>
          <w:sz w:val="22"/>
        </w:rPr>
        <w:t>大阪府環境審議会</w:t>
      </w:r>
      <w:r w:rsidR="00EB5F06">
        <w:rPr>
          <w:rFonts w:hint="eastAsia"/>
          <w:sz w:val="22"/>
        </w:rPr>
        <w:t>「地球温暖化・ヒートアイランド対策の制度化について</w:t>
      </w:r>
      <w:r w:rsidR="00267BDD">
        <w:rPr>
          <w:rFonts w:hint="eastAsia"/>
          <w:sz w:val="22"/>
        </w:rPr>
        <w:t>（</w:t>
      </w:r>
      <w:r w:rsidR="00EB5F06">
        <w:rPr>
          <w:rFonts w:hint="eastAsia"/>
          <w:sz w:val="22"/>
        </w:rPr>
        <w:t>答申</w:t>
      </w:r>
      <w:r w:rsidR="00267BDD">
        <w:rPr>
          <w:rFonts w:hint="eastAsia"/>
          <w:sz w:val="22"/>
        </w:rPr>
        <w:t>）</w:t>
      </w:r>
      <w:r w:rsidR="00EB5F06">
        <w:rPr>
          <w:rFonts w:hint="eastAsia"/>
          <w:sz w:val="22"/>
        </w:rPr>
        <w:t>」</w:t>
      </w:r>
      <w:r w:rsidR="001C4A75">
        <w:rPr>
          <w:rFonts w:hint="eastAsia"/>
          <w:sz w:val="22"/>
        </w:rPr>
        <w:t>において、「地球温暖化やヒートアイランド現象に関係する対策が重点的に促進されるような仕組みとすること」</w:t>
      </w:r>
      <w:r>
        <w:rPr>
          <w:rFonts w:hint="eastAsia"/>
          <w:sz w:val="22"/>
        </w:rPr>
        <w:t>とされ</w:t>
      </w:r>
      <w:r w:rsidR="004715B1">
        <w:rPr>
          <w:rFonts w:hint="eastAsia"/>
          <w:sz w:val="22"/>
        </w:rPr>
        <w:t>た。府重点評価項目</w:t>
      </w:r>
      <w:r w:rsidR="00E857CD">
        <w:rPr>
          <w:rFonts w:hint="eastAsia"/>
          <w:sz w:val="22"/>
        </w:rPr>
        <w:t>は「</w:t>
      </w:r>
      <w:r w:rsidR="00EB5F06" w:rsidRPr="004715B1">
        <w:rPr>
          <w:rFonts w:hint="eastAsia"/>
          <w:sz w:val="22"/>
        </w:rPr>
        <w:t>省エネ</w:t>
      </w:r>
      <w:r w:rsidR="00E857CD">
        <w:rPr>
          <w:rFonts w:hint="eastAsia"/>
          <w:sz w:val="22"/>
        </w:rPr>
        <w:t>」</w:t>
      </w:r>
      <w:r w:rsidR="00EB5F06" w:rsidRPr="004715B1">
        <w:rPr>
          <w:rFonts w:hint="eastAsia"/>
          <w:sz w:val="22"/>
        </w:rPr>
        <w:t>、</w:t>
      </w:r>
      <w:r w:rsidR="00E857CD">
        <w:rPr>
          <w:rFonts w:hint="eastAsia"/>
          <w:sz w:val="22"/>
        </w:rPr>
        <w:t>「</w:t>
      </w:r>
      <w:r w:rsidR="00EB5F06" w:rsidRPr="004715B1">
        <w:rPr>
          <w:rFonts w:hint="eastAsia"/>
          <w:sz w:val="22"/>
        </w:rPr>
        <w:t>緑化</w:t>
      </w:r>
      <w:r w:rsidR="00E857CD">
        <w:rPr>
          <w:rFonts w:hint="eastAsia"/>
          <w:sz w:val="22"/>
        </w:rPr>
        <w:t>」</w:t>
      </w:r>
      <w:r w:rsidR="00EB5F06" w:rsidRPr="004715B1">
        <w:rPr>
          <w:rFonts w:hint="eastAsia"/>
          <w:sz w:val="22"/>
        </w:rPr>
        <w:t>、</w:t>
      </w:r>
      <w:r w:rsidR="00E857CD">
        <w:rPr>
          <w:rFonts w:hint="eastAsia"/>
          <w:sz w:val="22"/>
        </w:rPr>
        <w:t>「</w:t>
      </w:r>
      <w:r w:rsidR="00EB5F06" w:rsidRPr="004715B1">
        <w:rPr>
          <w:rFonts w:hint="eastAsia"/>
          <w:sz w:val="22"/>
        </w:rPr>
        <w:t>建築物の表面及び敷地の高温化抑制</w:t>
      </w:r>
      <w:r w:rsidR="00E857CD">
        <w:rPr>
          <w:rFonts w:hint="eastAsia"/>
          <w:sz w:val="22"/>
        </w:rPr>
        <w:t>」であった。</w:t>
      </w:r>
    </w:p>
    <w:p w:rsidR="00EB5F06" w:rsidRPr="009F0564" w:rsidRDefault="00EB5F06" w:rsidP="00E857CD">
      <w:pPr>
        <w:ind w:leftChars="148" w:left="426" w:hangingChars="69" w:hanging="140"/>
        <w:rPr>
          <w:sz w:val="22"/>
        </w:rPr>
      </w:pPr>
    </w:p>
    <w:p w:rsidR="00EB5F06" w:rsidRDefault="00B20D8F" w:rsidP="00E857CD">
      <w:pPr>
        <w:ind w:leftChars="147" w:left="424" w:hangingChars="69" w:hanging="140"/>
        <w:rPr>
          <w:sz w:val="22"/>
        </w:rPr>
      </w:pPr>
      <w:r>
        <w:rPr>
          <w:rFonts w:hint="eastAsia"/>
          <w:sz w:val="22"/>
        </w:rPr>
        <w:t>○</w:t>
      </w:r>
      <w:r w:rsidR="00EB5F06">
        <w:rPr>
          <w:rFonts w:hint="eastAsia"/>
          <w:sz w:val="22"/>
        </w:rPr>
        <w:t>2008</w:t>
      </w:r>
      <w:r w:rsidR="00EB5F06">
        <w:rPr>
          <w:rFonts w:hint="eastAsia"/>
          <w:sz w:val="22"/>
        </w:rPr>
        <w:t>年</w:t>
      </w:r>
      <w:r w:rsidR="00EB5F06">
        <w:rPr>
          <w:rFonts w:hint="eastAsia"/>
          <w:sz w:val="22"/>
        </w:rPr>
        <w:t>11</w:t>
      </w:r>
      <w:r w:rsidR="00EB5F06">
        <w:rPr>
          <w:rFonts w:hint="eastAsia"/>
          <w:sz w:val="22"/>
        </w:rPr>
        <w:t>月</w:t>
      </w:r>
      <w:r w:rsidR="00E857CD">
        <w:rPr>
          <w:rFonts w:hint="eastAsia"/>
          <w:sz w:val="22"/>
        </w:rPr>
        <w:t xml:space="preserve">　</w:t>
      </w:r>
      <w:r w:rsidR="00EB5F06">
        <w:rPr>
          <w:rFonts w:hint="eastAsia"/>
          <w:sz w:val="22"/>
        </w:rPr>
        <w:t>大阪府建築物環境配慮制度推進委員会</w:t>
      </w:r>
      <w:r>
        <w:rPr>
          <w:rFonts w:hint="eastAsia"/>
          <w:sz w:val="22"/>
        </w:rPr>
        <w:t>において、重点評価項目の見直しがされ、</w:t>
      </w:r>
      <w:r w:rsidR="00E857CD">
        <w:rPr>
          <w:rFonts w:hint="eastAsia"/>
          <w:sz w:val="22"/>
        </w:rPr>
        <w:t>府</w:t>
      </w:r>
      <w:r>
        <w:rPr>
          <w:rFonts w:hint="eastAsia"/>
          <w:sz w:val="22"/>
        </w:rPr>
        <w:t>重点評価項目は、</w:t>
      </w:r>
      <w:r w:rsidR="00E857CD">
        <w:rPr>
          <w:rFonts w:hint="eastAsia"/>
          <w:sz w:val="22"/>
        </w:rPr>
        <w:t>「</w:t>
      </w:r>
      <w:r w:rsidR="00EB5F06">
        <w:rPr>
          <w:rFonts w:hint="eastAsia"/>
          <w:sz w:val="22"/>
        </w:rPr>
        <w:t>CO2</w:t>
      </w:r>
      <w:r>
        <w:rPr>
          <w:rFonts w:hint="eastAsia"/>
          <w:sz w:val="22"/>
        </w:rPr>
        <w:t>削減</w:t>
      </w:r>
      <w:r w:rsidR="00E857CD">
        <w:rPr>
          <w:rFonts w:hint="eastAsia"/>
          <w:sz w:val="22"/>
        </w:rPr>
        <w:t>」</w:t>
      </w:r>
      <w:r>
        <w:rPr>
          <w:rFonts w:hint="eastAsia"/>
          <w:sz w:val="22"/>
        </w:rPr>
        <w:t>を追加</w:t>
      </w:r>
      <w:r w:rsidR="00E857CD">
        <w:rPr>
          <w:rFonts w:hint="eastAsia"/>
          <w:sz w:val="22"/>
        </w:rPr>
        <w:t>することとなった。</w:t>
      </w:r>
    </w:p>
    <w:p w:rsidR="00EB5F06" w:rsidRDefault="00EB5F06" w:rsidP="00EB5F06">
      <w:pPr>
        <w:ind w:left="1016" w:hangingChars="500" w:hanging="1016"/>
        <w:rPr>
          <w:sz w:val="22"/>
        </w:rPr>
      </w:pPr>
      <w:r>
        <w:rPr>
          <w:rFonts w:hint="eastAsia"/>
          <w:sz w:val="22"/>
        </w:rPr>
        <w:tab/>
      </w:r>
      <w:r w:rsidR="008229F3">
        <w:rPr>
          <w:rFonts w:hint="eastAsia"/>
          <w:sz w:val="22"/>
        </w:rPr>
        <w:tab/>
      </w:r>
      <w:r w:rsidR="008229F3">
        <w:rPr>
          <w:rFonts w:hint="eastAsia"/>
          <w:sz w:val="22"/>
        </w:rPr>
        <w:t xml:space="preserve">　　　</w:t>
      </w:r>
      <w:r>
        <w:rPr>
          <w:rFonts w:hint="eastAsia"/>
          <w:sz w:val="22"/>
        </w:rPr>
        <w:t xml:space="preserve">　</w:t>
      </w:r>
    </w:p>
    <w:p w:rsidR="00A47A90" w:rsidRDefault="003B229D">
      <w:pPr>
        <w:rPr>
          <w:bCs/>
          <w:sz w:val="22"/>
        </w:rPr>
      </w:pPr>
      <w:r>
        <w:rPr>
          <w:rFonts w:hint="eastAsia"/>
          <w:bCs/>
          <w:sz w:val="22"/>
        </w:rPr>
        <w:t>３</w:t>
      </w:r>
      <w:r w:rsidR="00E857CD">
        <w:rPr>
          <w:rFonts w:hint="eastAsia"/>
          <w:bCs/>
          <w:sz w:val="22"/>
        </w:rPr>
        <w:t>．平成２８年度</w:t>
      </w:r>
      <w:r w:rsidR="00EA001D">
        <w:rPr>
          <w:rFonts w:hint="eastAsia"/>
          <w:bCs/>
          <w:sz w:val="22"/>
        </w:rPr>
        <w:t>に行なった表示に関する議論や</w:t>
      </w:r>
      <w:r w:rsidR="00E67D2D" w:rsidRPr="00386796">
        <w:rPr>
          <w:rFonts w:hint="eastAsia"/>
          <w:bCs/>
          <w:sz w:val="22"/>
        </w:rPr>
        <w:t>意見</w:t>
      </w:r>
    </w:p>
    <w:p w:rsidR="00EA001D" w:rsidRPr="00386796" w:rsidRDefault="00EA001D">
      <w:pPr>
        <w:rPr>
          <w:b/>
          <w:sz w:val="22"/>
        </w:rPr>
      </w:pPr>
    </w:p>
    <w:p w:rsidR="00A47A90" w:rsidRPr="00386796" w:rsidRDefault="00EA001D" w:rsidP="00386796">
      <w:pPr>
        <w:ind w:firstLineChars="100" w:firstLine="203"/>
        <w:rPr>
          <w:sz w:val="22"/>
        </w:rPr>
      </w:pPr>
      <w:r>
        <w:rPr>
          <w:rFonts w:hint="eastAsia"/>
          <w:bCs/>
          <w:sz w:val="22"/>
        </w:rPr>
        <w:t>○</w:t>
      </w:r>
      <w:r>
        <w:rPr>
          <w:rFonts w:hint="eastAsia"/>
          <w:sz w:val="22"/>
        </w:rPr>
        <w:t>環境審議会での議論</w:t>
      </w:r>
      <w:r w:rsidR="00D54EBE">
        <w:rPr>
          <w:rFonts w:hint="eastAsia"/>
          <w:sz w:val="22"/>
        </w:rPr>
        <w:t xml:space="preserve">　</w:t>
      </w:r>
    </w:p>
    <w:p w:rsidR="00510F7E" w:rsidRPr="00386796" w:rsidRDefault="00BC1727" w:rsidP="00BC1727">
      <w:pPr>
        <w:pStyle w:val="a3"/>
        <w:ind w:leftChars="0" w:left="567"/>
        <w:rPr>
          <w:sz w:val="22"/>
        </w:rPr>
      </w:pPr>
      <w:r>
        <w:rPr>
          <w:rFonts w:hint="eastAsia"/>
          <w:bCs/>
          <w:sz w:val="22"/>
        </w:rPr>
        <w:t>・</w:t>
      </w:r>
      <w:r w:rsidR="00510F7E" w:rsidRPr="00386796">
        <w:rPr>
          <w:rFonts w:hint="eastAsia"/>
          <w:bCs/>
          <w:sz w:val="22"/>
        </w:rPr>
        <w:t>府民の興味を</w:t>
      </w:r>
      <w:r w:rsidR="00186721" w:rsidRPr="00386796">
        <w:rPr>
          <w:rFonts w:hint="eastAsia"/>
          <w:bCs/>
          <w:sz w:val="22"/>
        </w:rPr>
        <w:t>引</w:t>
      </w:r>
      <w:r w:rsidR="00510F7E" w:rsidRPr="00386796">
        <w:rPr>
          <w:rFonts w:hint="eastAsia"/>
          <w:bCs/>
          <w:sz w:val="22"/>
        </w:rPr>
        <w:t>く</w:t>
      </w:r>
      <w:r w:rsidR="00EA001D">
        <w:rPr>
          <w:rFonts w:hint="eastAsia"/>
          <w:bCs/>
          <w:sz w:val="22"/>
        </w:rPr>
        <w:t>ような表示とするべき。</w:t>
      </w:r>
    </w:p>
    <w:p w:rsidR="00186721" w:rsidRPr="00386796" w:rsidRDefault="00186721" w:rsidP="00BC1727">
      <w:pPr>
        <w:pStyle w:val="a3"/>
        <w:ind w:leftChars="0" w:left="567" w:firstLineChars="100" w:firstLine="203"/>
        <w:rPr>
          <w:bCs/>
          <w:sz w:val="22"/>
        </w:rPr>
      </w:pPr>
      <w:r w:rsidRPr="00386796">
        <w:rPr>
          <w:rFonts w:hint="eastAsia"/>
          <w:bCs/>
          <w:sz w:val="22"/>
        </w:rPr>
        <w:t>建物の燃費のようなエネルギー削減率の表示</w:t>
      </w:r>
    </w:p>
    <w:p w:rsidR="00186721" w:rsidRDefault="00AB32F6" w:rsidP="00BC1727">
      <w:pPr>
        <w:pStyle w:val="a3"/>
        <w:ind w:leftChars="0" w:left="567" w:firstLineChars="100" w:firstLine="203"/>
        <w:rPr>
          <w:bCs/>
          <w:sz w:val="22"/>
        </w:rPr>
      </w:pPr>
      <w:r>
        <w:rPr>
          <w:bCs/>
          <w:noProof/>
          <w:sz w:val="22"/>
        </w:rPr>
        <w:drawing>
          <wp:anchor distT="0" distB="0" distL="114300" distR="114300" simplePos="0" relativeHeight="251666432" behindDoc="0" locked="0" layoutInCell="1" allowOverlap="1" wp14:anchorId="518F4451" wp14:editId="003CAAC0">
            <wp:simplePos x="0" y="0"/>
            <wp:positionH relativeFrom="margin">
              <wp:posOffset>4281170</wp:posOffset>
            </wp:positionH>
            <wp:positionV relativeFrom="margin">
              <wp:posOffset>3695065</wp:posOffset>
            </wp:positionV>
            <wp:extent cx="2156460" cy="133667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721" w:rsidRPr="00386796">
        <w:rPr>
          <w:rFonts w:hint="eastAsia"/>
          <w:bCs/>
          <w:sz w:val="22"/>
        </w:rPr>
        <w:t>健康にも寄与すると考えられる断熱性能・遮熱性能の表示</w:t>
      </w:r>
    </w:p>
    <w:p w:rsidR="00EA001D" w:rsidRPr="00386796" w:rsidRDefault="00EA001D" w:rsidP="00EA001D">
      <w:pPr>
        <w:pStyle w:val="a3"/>
        <w:ind w:leftChars="0" w:left="567"/>
        <w:rPr>
          <w:sz w:val="22"/>
        </w:rPr>
      </w:pPr>
    </w:p>
    <w:p w:rsidR="00FE72BC" w:rsidRPr="00386796" w:rsidRDefault="00BC1727" w:rsidP="008229F3">
      <w:pPr>
        <w:ind w:firstLineChars="100" w:firstLine="203"/>
        <w:rPr>
          <w:sz w:val="22"/>
        </w:rPr>
      </w:pPr>
      <w:r>
        <w:rPr>
          <w:rFonts w:hint="eastAsia"/>
          <w:sz w:val="22"/>
        </w:rPr>
        <w:t>○</w:t>
      </w:r>
      <w:r w:rsidR="00B97A38">
        <w:rPr>
          <w:rFonts w:hint="eastAsia"/>
          <w:sz w:val="22"/>
        </w:rPr>
        <w:t>不動産団体</w:t>
      </w:r>
      <w:r>
        <w:rPr>
          <w:rFonts w:hint="eastAsia"/>
          <w:sz w:val="22"/>
        </w:rPr>
        <w:t>からのご意見</w:t>
      </w:r>
    </w:p>
    <w:p w:rsidR="00EA001D" w:rsidRDefault="00BC1727" w:rsidP="00BC1727">
      <w:pPr>
        <w:ind w:leftChars="293" w:left="566"/>
        <w:rPr>
          <w:sz w:val="22"/>
        </w:rPr>
      </w:pPr>
      <w:r>
        <w:rPr>
          <w:rFonts w:hint="eastAsia"/>
          <w:sz w:val="22"/>
        </w:rPr>
        <w:t>・</w:t>
      </w:r>
      <w:r w:rsidR="009E0E19" w:rsidRPr="00386796">
        <w:rPr>
          <w:rFonts w:hint="eastAsia"/>
          <w:sz w:val="22"/>
        </w:rPr>
        <w:t>燃費、購入者にメリットがある広報が必要</w:t>
      </w:r>
    </w:p>
    <w:p w:rsidR="006C6385" w:rsidRDefault="00BC1727" w:rsidP="00BC1727">
      <w:pPr>
        <w:ind w:leftChars="293" w:left="566"/>
        <w:rPr>
          <w:sz w:val="22"/>
        </w:rPr>
      </w:pPr>
      <w:r>
        <w:rPr>
          <w:rFonts w:hint="eastAsia"/>
          <w:sz w:val="22"/>
        </w:rPr>
        <w:t>・</w:t>
      </w:r>
      <w:r w:rsidR="00F355F0">
        <w:rPr>
          <w:rFonts w:hint="eastAsia"/>
          <w:sz w:val="22"/>
        </w:rPr>
        <w:t>省エネビルのアピールの方がテナントには受ける。</w:t>
      </w:r>
    </w:p>
    <w:p w:rsidR="00EA001D" w:rsidRPr="00386796" w:rsidRDefault="00EA001D" w:rsidP="00B61C54">
      <w:pPr>
        <w:rPr>
          <w:sz w:val="22"/>
        </w:rPr>
      </w:pPr>
    </w:p>
    <w:p w:rsidR="00E67D2D" w:rsidRPr="00386796" w:rsidRDefault="00BC1727" w:rsidP="00386796">
      <w:pPr>
        <w:ind w:firstLineChars="100" w:firstLine="203"/>
        <w:rPr>
          <w:sz w:val="22"/>
        </w:rPr>
      </w:pPr>
      <w:r>
        <w:rPr>
          <w:rFonts w:hint="eastAsia"/>
          <w:sz w:val="22"/>
        </w:rPr>
        <w:t>○大阪市からの意見</w:t>
      </w:r>
    </w:p>
    <w:p w:rsidR="00E67D2D" w:rsidRPr="00FD23A1" w:rsidRDefault="00991B7D" w:rsidP="00BC1727">
      <w:pPr>
        <w:ind w:leftChars="293" w:left="566"/>
        <w:rPr>
          <w:sz w:val="22"/>
        </w:rPr>
      </w:pPr>
      <w:r w:rsidRPr="00991B7D">
        <w:rPr>
          <w:noProof/>
          <w:sz w:val="22"/>
        </w:rPr>
        <mc:AlternateContent>
          <mc:Choice Requires="wps">
            <w:drawing>
              <wp:anchor distT="0" distB="0" distL="114300" distR="114300" simplePos="0" relativeHeight="251671552" behindDoc="0" locked="0" layoutInCell="1" allowOverlap="1" wp14:anchorId="326F3AA1" wp14:editId="7028F2C7">
                <wp:simplePos x="0" y="0"/>
                <wp:positionH relativeFrom="column">
                  <wp:posOffset>4843145</wp:posOffset>
                </wp:positionH>
                <wp:positionV relativeFrom="paragraph">
                  <wp:posOffset>43815</wp:posOffset>
                </wp:positionV>
                <wp:extent cx="933450"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noFill/>
                          <a:miter lim="800000"/>
                          <a:headEnd/>
                          <a:tailEnd/>
                        </a:ln>
                      </wps:spPr>
                      <wps:txbx>
                        <w:txbxContent>
                          <w:p w:rsidR="00991B7D" w:rsidRDefault="00991B7D">
                            <w:r>
                              <w:rPr>
                                <w:rFonts w:hint="eastAsia"/>
                              </w:rPr>
                              <w:t>現行ラベル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35pt;margin-top:3.45pt;width:7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W6Pw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" stroked="f">
                <v:textbox style="mso-fit-shape-to-text:t">
                  <w:txbxContent>
                    <w:p w:rsidR="00991B7D" w:rsidRDefault="00991B7D">
                      <w:r>
                        <w:rPr>
                          <w:rFonts w:hint="eastAsia"/>
                        </w:rPr>
                        <w:t>現行ラベル</w:t>
                      </w:r>
                    </w:p>
                  </w:txbxContent>
                </v:textbox>
              </v:shape>
            </w:pict>
          </mc:Fallback>
        </mc:AlternateContent>
      </w:r>
      <w:r w:rsidR="00BC1727">
        <w:rPr>
          <w:rFonts w:hint="eastAsia"/>
          <w:sz w:val="22"/>
        </w:rPr>
        <w:t>・</w:t>
      </w:r>
      <w:r w:rsidR="008229F3">
        <w:rPr>
          <w:rFonts w:hint="eastAsia"/>
          <w:sz w:val="22"/>
        </w:rPr>
        <w:t>総合評価を目立つように、ランクも書いてはどうか。</w:t>
      </w:r>
    </w:p>
    <w:p w:rsidR="00FE72BC" w:rsidRPr="00386796" w:rsidRDefault="00FE72BC" w:rsidP="00FE72BC">
      <w:pPr>
        <w:pStyle w:val="a3"/>
        <w:ind w:leftChars="0" w:left="780"/>
        <w:rPr>
          <w:sz w:val="22"/>
        </w:rPr>
      </w:pPr>
    </w:p>
    <w:p w:rsidR="00AB32F6" w:rsidRDefault="003B229D" w:rsidP="00B61C54">
      <w:pPr>
        <w:widowControl/>
        <w:jc w:val="left"/>
        <w:rPr>
          <w:sz w:val="22"/>
        </w:rPr>
      </w:pPr>
      <w:r>
        <w:rPr>
          <w:rFonts w:hint="eastAsia"/>
          <w:sz w:val="22"/>
        </w:rPr>
        <w:t>４</w:t>
      </w:r>
      <w:r w:rsidR="009C7715" w:rsidRPr="00386796">
        <w:rPr>
          <w:rFonts w:hint="eastAsia"/>
          <w:sz w:val="22"/>
        </w:rPr>
        <w:t>．</w:t>
      </w:r>
      <w:r w:rsidR="00406871">
        <w:rPr>
          <w:rFonts w:hint="eastAsia"/>
          <w:bCs/>
          <w:sz w:val="22"/>
        </w:rPr>
        <w:t>平成２８年度</w:t>
      </w:r>
      <w:r w:rsidR="00AB32F6">
        <w:rPr>
          <w:rFonts w:hint="eastAsia"/>
          <w:sz w:val="22"/>
        </w:rPr>
        <w:t>の議論を</w:t>
      </w:r>
      <w:r w:rsidR="00406871">
        <w:rPr>
          <w:rFonts w:hint="eastAsia"/>
          <w:sz w:val="22"/>
        </w:rPr>
        <w:t>踏</w:t>
      </w:r>
      <w:r w:rsidR="00AB32F6">
        <w:rPr>
          <w:rFonts w:hint="eastAsia"/>
          <w:sz w:val="22"/>
        </w:rPr>
        <w:t>まえた表示内容の変更について</w:t>
      </w:r>
    </w:p>
    <w:p w:rsidR="00AB32F6" w:rsidRDefault="00AB32F6" w:rsidP="00B61C54">
      <w:pPr>
        <w:widowControl/>
        <w:jc w:val="left"/>
        <w:rPr>
          <w:sz w:val="22"/>
        </w:rPr>
      </w:pPr>
    </w:p>
    <w:p w:rsidR="00AB32F6" w:rsidRDefault="00AB32F6" w:rsidP="00AB32F6">
      <w:pPr>
        <w:ind w:leftChars="147" w:left="284"/>
        <w:rPr>
          <w:sz w:val="22"/>
        </w:rPr>
      </w:pPr>
      <w:r>
        <w:rPr>
          <w:rFonts w:hint="eastAsia"/>
          <w:sz w:val="22"/>
        </w:rPr>
        <w:t>○ご意見のあった、</w:t>
      </w:r>
      <w:r w:rsidR="00A047B8">
        <w:rPr>
          <w:rFonts w:hint="eastAsia"/>
          <w:sz w:val="22"/>
        </w:rPr>
        <w:t>府民の興味を引く内容</w:t>
      </w:r>
      <w:r w:rsidR="004F0561">
        <w:rPr>
          <w:rFonts w:hint="eastAsia"/>
          <w:sz w:val="22"/>
        </w:rPr>
        <w:t>、健康への寄与、</w:t>
      </w:r>
      <w:r w:rsidR="00A047B8">
        <w:rPr>
          <w:rFonts w:hint="eastAsia"/>
          <w:sz w:val="22"/>
        </w:rPr>
        <w:t>建物の</w:t>
      </w:r>
      <w:r w:rsidR="004F0561">
        <w:rPr>
          <w:rFonts w:hint="eastAsia"/>
          <w:sz w:val="22"/>
        </w:rPr>
        <w:t>燃費</w:t>
      </w:r>
      <w:r w:rsidR="00A047B8">
        <w:rPr>
          <w:rFonts w:hint="eastAsia"/>
          <w:sz w:val="22"/>
        </w:rPr>
        <w:t>は、表１の左　現行の重点評価項目の省</w:t>
      </w:r>
      <w:r w:rsidR="00A047B8" w:rsidRPr="003B229D">
        <w:rPr>
          <w:rFonts w:hint="eastAsia"/>
          <w:sz w:val="22"/>
        </w:rPr>
        <w:t>エネ対策</w:t>
      </w:r>
      <w:r w:rsidR="00A047B8">
        <w:rPr>
          <w:rFonts w:hint="eastAsia"/>
          <w:sz w:val="22"/>
        </w:rPr>
        <w:t>を構成する項目であるので、</w:t>
      </w:r>
      <w:r>
        <w:rPr>
          <w:rFonts w:hint="eastAsia"/>
          <w:sz w:val="22"/>
        </w:rPr>
        <w:t>表１の右にそれらを独立に表示する案を示す。この項目を新たな重点評価項目として定義する。</w:t>
      </w:r>
    </w:p>
    <w:p w:rsidR="004F0561" w:rsidRDefault="004F0561" w:rsidP="004F0561">
      <w:pPr>
        <w:ind w:leftChars="147" w:left="284"/>
        <w:rPr>
          <w:sz w:val="22"/>
        </w:rPr>
      </w:pPr>
    </w:p>
    <w:p w:rsidR="004F0561" w:rsidRPr="00533797" w:rsidRDefault="004F0561" w:rsidP="004F0561">
      <w:pPr>
        <w:pStyle w:val="a3"/>
        <w:numPr>
          <w:ilvl w:val="0"/>
          <w:numId w:val="10"/>
        </w:numPr>
        <w:ind w:leftChars="0" w:left="709" w:hanging="142"/>
        <w:rPr>
          <w:sz w:val="22"/>
        </w:rPr>
      </w:pPr>
      <w:r w:rsidRPr="00B84754">
        <w:rPr>
          <w:rFonts w:hint="eastAsia"/>
          <w:sz w:val="22"/>
          <w:u w:val="single"/>
        </w:rPr>
        <w:t>建物の断熱性の表示</w:t>
      </w:r>
      <w:r>
        <w:rPr>
          <w:rFonts w:hint="eastAsia"/>
          <w:sz w:val="22"/>
          <w:u w:val="single"/>
        </w:rPr>
        <w:t>（</w:t>
      </w:r>
      <w:r w:rsidRPr="00B84754">
        <w:rPr>
          <w:rFonts w:hint="eastAsia"/>
          <w:sz w:val="22"/>
          <w:u w:val="single"/>
        </w:rPr>
        <w:t>建物全体での</w:t>
      </w:r>
      <w:r>
        <w:rPr>
          <w:rFonts w:hint="eastAsia"/>
          <w:sz w:val="22"/>
          <w:u w:val="single"/>
        </w:rPr>
        <w:t>外皮基準</w:t>
      </w:r>
      <w:r w:rsidRPr="00B84754">
        <w:rPr>
          <w:rFonts w:hint="eastAsia"/>
          <w:sz w:val="22"/>
          <w:u w:val="single"/>
        </w:rPr>
        <w:t>適合の有無</w:t>
      </w:r>
      <w:r w:rsidR="00DE144C">
        <w:rPr>
          <w:rFonts w:hint="eastAsia"/>
          <w:sz w:val="22"/>
          <w:u w:val="single"/>
        </w:rPr>
        <w:t>）</w:t>
      </w:r>
    </w:p>
    <w:p w:rsidR="00960E27" w:rsidRPr="00960E27" w:rsidRDefault="004F0561" w:rsidP="00960E27">
      <w:pPr>
        <w:pStyle w:val="a3"/>
        <w:ind w:leftChars="513" w:left="1416" w:hangingChars="209" w:hanging="425"/>
        <w:rPr>
          <w:sz w:val="22"/>
        </w:rPr>
      </w:pPr>
      <w:r>
        <w:rPr>
          <w:rFonts w:hint="eastAsia"/>
          <w:sz w:val="22"/>
        </w:rPr>
        <w:t xml:space="preserve">　</w:t>
      </w:r>
      <w:r w:rsidR="00960E27">
        <w:rPr>
          <w:rFonts w:hint="eastAsia"/>
          <w:sz w:val="22"/>
        </w:rPr>
        <w:t>・</w:t>
      </w:r>
      <w:r w:rsidR="00960E27" w:rsidRPr="00960E27">
        <w:rPr>
          <w:rFonts w:hint="eastAsia"/>
          <w:sz w:val="22"/>
        </w:rPr>
        <w:t>CASBEE</w:t>
      </w:r>
      <w:r w:rsidR="00960E27" w:rsidRPr="00960E27">
        <w:rPr>
          <w:rFonts w:hint="eastAsia"/>
          <w:sz w:val="22"/>
        </w:rPr>
        <w:t>の</w:t>
      </w:r>
      <w:r w:rsidR="00960E27" w:rsidRPr="00960E27">
        <w:rPr>
          <w:rFonts w:hint="eastAsia"/>
          <w:sz w:val="22"/>
        </w:rPr>
        <w:t>LR-1-</w:t>
      </w:r>
      <w:r w:rsidR="00960E27">
        <w:rPr>
          <w:rFonts w:hint="eastAsia"/>
          <w:sz w:val="22"/>
        </w:rPr>
        <w:t>1</w:t>
      </w:r>
      <w:r w:rsidR="00960E27" w:rsidRPr="00960E27">
        <w:rPr>
          <w:rFonts w:hint="eastAsia"/>
          <w:sz w:val="22"/>
        </w:rPr>
        <w:t>で、基準となる</w:t>
      </w:r>
      <w:r w:rsidR="00960E27">
        <w:rPr>
          <w:rFonts w:hint="eastAsia"/>
          <w:sz w:val="22"/>
        </w:rPr>
        <w:t>断熱性能</w:t>
      </w:r>
      <w:r w:rsidR="00960E27" w:rsidRPr="00960E27">
        <w:rPr>
          <w:rFonts w:hint="eastAsia"/>
          <w:sz w:val="22"/>
        </w:rPr>
        <w:t>に対し、設計した</w:t>
      </w:r>
      <w:r w:rsidR="00960E27">
        <w:rPr>
          <w:rFonts w:hint="eastAsia"/>
          <w:sz w:val="22"/>
        </w:rPr>
        <w:t>断熱性能</w:t>
      </w:r>
      <w:r w:rsidR="00960E27" w:rsidRPr="00960E27">
        <w:rPr>
          <w:rFonts w:hint="eastAsia"/>
          <w:sz w:val="22"/>
        </w:rPr>
        <w:t>を評価するので、その結果を星の数で表示する。</w:t>
      </w:r>
      <w:r w:rsidR="00335F62">
        <w:rPr>
          <w:rFonts w:hint="eastAsia"/>
          <w:sz w:val="22"/>
        </w:rPr>
        <w:t>（</w:t>
      </w:r>
      <w:r w:rsidR="00335F62">
        <w:rPr>
          <w:rFonts w:hint="eastAsia"/>
          <w:sz w:val="22"/>
        </w:rPr>
        <w:t>5</w:t>
      </w:r>
      <w:r w:rsidR="00335F62">
        <w:rPr>
          <w:rFonts w:hint="eastAsia"/>
          <w:sz w:val="22"/>
        </w:rPr>
        <w:t>段階）</w:t>
      </w:r>
    </w:p>
    <w:p w:rsidR="00991B7D" w:rsidRDefault="00991B7D" w:rsidP="00960E27">
      <w:pPr>
        <w:pStyle w:val="a3"/>
        <w:ind w:leftChars="614" w:left="1551" w:hangingChars="179" w:hanging="364"/>
        <w:rPr>
          <w:sz w:val="22"/>
        </w:rPr>
      </w:pPr>
      <w:r>
        <w:rPr>
          <w:rFonts w:hint="eastAsia"/>
          <w:sz w:val="22"/>
        </w:rPr>
        <w:t>・</w:t>
      </w:r>
      <w:r w:rsidR="004F0561">
        <w:rPr>
          <w:rFonts w:hint="eastAsia"/>
          <w:sz w:val="22"/>
        </w:rPr>
        <w:t>大阪府分の</w:t>
      </w:r>
      <w:r w:rsidR="004F0561">
        <w:rPr>
          <w:rFonts w:hint="eastAsia"/>
          <w:sz w:val="22"/>
        </w:rPr>
        <w:t>2000</w:t>
      </w:r>
      <w:r w:rsidR="004F0561">
        <w:rPr>
          <w:rFonts w:hint="eastAsia"/>
          <w:sz w:val="22"/>
        </w:rPr>
        <w:t>㎡以上の住宅で外皮適合は５０％弱（</w:t>
      </w:r>
      <w:r w:rsidR="004F0561">
        <w:rPr>
          <w:rFonts w:hint="eastAsia"/>
          <w:sz w:val="22"/>
        </w:rPr>
        <w:t>H27</w:t>
      </w:r>
      <w:r w:rsidR="004F0561">
        <w:rPr>
          <w:rFonts w:hint="eastAsia"/>
          <w:sz w:val="22"/>
        </w:rPr>
        <w:t>調査）</w:t>
      </w:r>
      <w:r w:rsidR="00960E27">
        <w:rPr>
          <w:rFonts w:hint="eastAsia"/>
          <w:sz w:val="22"/>
        </w:rPr>
        <w:t>。</w:t>
      </w:r>
    </w:p>
    <w:p w:rsidR="004F0561" w:rsidRPr="00533797" w:rsidRDefault="004F0561" w:rsidP="004F0561">
      <w:pPr>
        <w:pStyle w:val="a3"/>
        <w:ind w:leftChars="0" w:left="709"/>
        <w:rPr>
          <w:sz w:val="22"/>
        </w:rPr>
      </w:pPr>
    </w:p>
    <w:p w:rsidR="004F0561" w:rsidRDefault="00910FBF" w:rsidP="004F0561">
      <w:pPr>
        <w:pStyle w:val="a3"/>
        <w:numPr>
          <w:ilvl w:val="0"/>
          <w:numId w:val="10"/>
        </w:numPr>
        <w:ind w:leftChars="0" w:left="709" w:hanging="142"/>
        <w:rPr>
          <w:sz w:val="22"/>
          <w:u w:val="single"/>
        </w:rPr>
      </w:pPr>
      <w:r>
        <w:rPr>
          <w:rFonts w:hint="eastAsia"/>
          <w:sz w:val="22"/>
          <w:u w:val="single"/>
        </w:rPr>
        <w:t>エネルギー削減</w:t>
      </w:r>
    </w:p>
    <w:p w:rsidR="00960E27" w:rsidRDefault="00960E27" w:rsidP="00960E27">
      <w:pPr>
        <w:pStyle w:val="a3"/>
        <w:ind w:leftChars="608" w:left="1419" w:hangingChars="120" w:hanging="244"/>
        <w:rPr>
          <w:sz w:val="22"/>
          <w:u w:val="single"/>
        </w:rPr>
      </w:pPr>
      <w:r>
        <w:rPr>
          <w:rFonts w:hint="eastAsia"/>
          <w:sz w:val="22"/>
        </w:rPr>
        <w:t>・</w:t>
      </w:r>
      <w:r>
        <w:rPr>
          <w:rFonts w:hint="eastAsia"/>
          <w:sz w:val="22"/>
        </w:rPr>
        <w:t>CASBEE</w:t>
      </w:r>
      <w:r>
        <w:rPr>
          <w:rFonts w:hint="eastAsia"/>
          <w:sz w:val="22"/>
        </w:rPr>
        <w:t>の</w:t>
      </w:r>
      <w:r>
        <w:rPr>
          <w:rFonts w:hint="eastAsia"/>
          <w:sz w:val="22"/>
        </w:rPr>
        <w:t>LR-1-3</w:t>
      </w:r>
      <w:r>
        <w:rPr>
          <w:rFonts w:hint="eastAsia"/>
          <w:sz w:val="22"/>
        </w:rPr>
        <w:t>で、基準となる</w:t>
      </w:r>
      <w:r>
        <w:rPr>
          <w:rFonts w:hint="eastAsia"/>
          <w:sz w:val="22"/>
        </w:rPr>
        <w:t>1</w:t>
      </w:r>
      <w:r>
        <w:rPr>
          <w:rFonts w:hint="eastAsia"/>
          <w:sz w:val="22"/>
        </w:rPr>
        <w:t>次エネルギー消費量に対し、設計した</w:t>
      </w:r>
      <w:r>
        <w:rPr>
          <w:rFonts w:hint="eastAsia"/>
          <w:sz w:val="22"/>
        </w:rPr>
        <w:t>1</w:t>
      </w:r>
      <w:r>
        <w:rPr>
          <w:rFonts w:hint="eastAsia"/>
          <w:sz w:val="22"/>
        </w:rPr>
        <w:t>次エネルギー消費量を評価するので、その結果を星の数で表示する。</w:t>
      </w:r>
      <w:r w:rsidR="00335F62">
        <w:rPr>
          <w:rFonts w:hint="eastAsia"/>
          <w:sz w:val="22"/>
        </w:rPr>
        <w:t>（</w:t>
      </w:r>
      <w:r w:rsidR="00335F62">
        <w:rPr>
          <w:rFonts w:hint="eastAsia"/>
          <w:sz w:val="22"/>
        </w:rPr>
        <w:t>5</w:t>
      </w:r>
      <w:r w:rsidR="00335F62">
        <w:rPr>
          <w:rFonts w:hint="eastAsia"/>
          <w:sz w:val="22"/>
        </w:rPr>
        <w:t>段階）</w:t>
      </w:r>
    </w:p>
    <w:p w:rsidR="0065695B" w:rsidRPr="0065695B" w:rsidRDefault="00F4754D" w:rsidP="0065695B">
      <w:pPr>
        <w:ind w:leftChars="588" w:left="1418" w:hanging="282"/>
        <w:rPr>
          <w:sz w:val="22"/>
        </w:rPr>
      </w:pPr>
      <w:r>
        <w:rPr>
          <w:rFonts w:hint="eastAsia"/>
          <w:sz w:val="22"/>
        </w:rPr>
        <w:t>・</w:t>
      </w:r>
      <w:r w:rsidR="0065695B" w:rsidRPr="0065695B">
        <w:rPr>
          <w:rFonts w:hint="eastAsia"/>
          <w:kern w:val="0"/>
          <w:sz w:val="22"/>
        </w:rPr>
        <w:t>数値のみの記載については、何に対して何％削減かわからない。例えば</w:t>
      </w:r>
      <w:r w:rsidR="0065695B" w:rsidRPr="0065695B">
        <w:rPr>
          <w:kern w:val="0"/>
          <w:sz w:val="22"/>
        </w:rPr>
        <w:t>30</w:t>
      </w:r>
      <w:r w:rsidR="0065695B" w:rsidRPr="0065695B">
        <w:rPr>
          <w:rFonts w:hint="eastAsia"/>
          <w:kern w:val="0"/>
          <w:sz w:val="22"/>
        </w:rPr>
        <w:t>％削減というと、電気代が</w:t>
      </w:r>
      <w:r w:rsidR="0065695B" w:rsidRPr="0065695B">
        <w:rPr>
          <w:kern w:val="0"/>
          <w:sz w:val="22"/>
        </w:rPr>
        <w:t>30</w:t>
      </w:r>
      <w:r w:rsidR="0065695B" w:rsidRPr="0065695B">
        <w:rPr>
          <w:rFonts w:hint="eastAsia"/>
          <w:kern w:val="0"/>
          <w:sz w:val="22"/>
        </w:rPr>
        <w:t>％削減と受け取られるのではと懸念する</w:t>
      </w:r>
      <w:r w:rsidR="00F37161">
        <w:rPr>
          <w:rFonts w:hint="eastAsia"/>
          <w:kern w:val="0"/>
          <w:sz w:val="22"/>
        </w:rPr>
        <w:t>という意見あり</w:t>
      </w:r>
      <w:r w:rsidR="0065695B" w:rsidRPr="0065695B">
        <w:rPr>
          <w:rFonts w:hint="eastAsia"/>
          <w:kern w:val="0"/>
          <w:sz w:val="22"/>
        </w:rPr>
        <w:t>。</w:t>
      </w:r>
    </w:p>
    <w:p w:rsidR="00BA48F2" w:rsidRDefault="00DE144C" w:rsidP="00960E27">
      <w:pPr>
        <w:pStyle w:val="a3"/>
        <w:tabs>
          <w:tab w:val="left" w:pos="6369"/>
        </w:tabs>
        <w:ind w:leftChars="0" w:left="1134"/>
        <w:rPr>
          <w:sz w:val="22"/>
        </w:rPr>
      </w:pPr>
      <w:r>
        <w:rPr>
          <w:sz w:val="22"/>
        </w:rPr>
        <w:tab/>
      </w:r>
    </w:p>
    <w:p w:rsidR="004F0561" w:rsidRDefault="004F0561" w:rsidP="004F0561">
      <w:pPr>
        <w:pStyle w:val="a3"/>
        <w:numPr>
          <w:ilvl w:val="0"/>
          <w:numId w:val="10"/>
        </w:numPr>
        <w:ind w:leftChars="0" w:left="709" w:hanging="142"/>
        <w:rPr>
          <w:sz w:val="22"/>
          <w:u w:val="single"/>
        </w:rPr>
      </w:pPr>
      <w:r>
        <w:rPr>
          <w:rFonts w:hint="eastAsia"/>
          <w:sz w:val="22"/>
          <w:u w:val="single"/>
        </w:rPr>
        <w:t>自然エネルギー利用</w:t>
      </w:r>
    </w:p>
    <w:p w:rsidR="004F0561" w:rsidRDefault="00A8596B" w:rsidP="00A8596B">
      <w:pPr>
        <w:pStyle w:val="a3"/>
        <w:tabs>
          <w:tab w:val="left" w:pos="1134"/>
        </w:tabs>
        <w:ind w:leftChars="587" w:left="1420" w:hangingChars="140" w:hanging="285"/>
        <w:rPr>
          <w:sz w:val="22"/>
        </w:rPr>
      </w:pPr>
      <w:r>
        <w:rPr>
          <w:rFonts w:hint="eastAsia"/>
          <w:sz w:val="22"/>
        </w:rPr>
        <w:t>・</w:t>
      </w:r>
      <w:r>
        <w:rPr>
          <w:rFonts w:hint="eastAsia"/>
          <w:sz w:val="22"/>
        </w:rPr>
        <w:t>CASBEE</w:t>
      </w:r>
      <w:r>
        <w:rPr>
          <w:rFonts w:hint="eastAsia"/>
          <w:sz w:val="22"/>
        </w:rPr>
        <w:t>の</w:t>
      </w:r>
      <w:r>
        <w:rPr>
          <w:rFonts w:hint="eastAsia"/>
          <w:sz w:val="22"/>
        </w:rPr>
        <w:t>LR-1-2</w:t>
      </w:r>
      <w:r>
        <w:rPr>
          <w:rFonts w:hint="eastAsia"/>
          <w:sz w:val="22"/>
        </w:rPr>
        <w:t>で、自然エネルギーの直接利用について</w:t>
      </w:r>
      <w:r w:rsidR="004F0561">
        <w:rPr>
          <w:rFonts w:hint="eastAsia"/>
          <w:sz w:val="22"/>
        </w:rPr>
        <w:t>評価</w:t>
      </w:r>
      <w:r>
        <w:rPr>
          <w:rFonts w:hint="eastAsia"/>
          <w:sz w:val="22"/>
        </w:rPr>
        <w:t>するので、その結果</w:t>
      </w:r>
      <w:r w:rsidR="00960E27">
        <w:rPr>
          <w:rFonts w:hint="eastAsia"/>
          <w:sz w:val="22"/>
        </w:rPr>
        <w:t>を星の数で表示する。</w:t>
      </w:r>
      <w:r w:rsidR="00335F62">
        <w:rPr>
          <w:rFonts w:hint="eastAsia"/>
          <w:sz w:val="22"/>
        </w:rPr>
        <w:t>（</w:t>
      </w:r>
      <w:r w:rsidR="00335F62">
        <w:rPr>
          <w:rFonts w:hint="eastAsia"/>
          <w:sz w:val="22"/>
        </w:rPr>
        <w:t>CASBEE</w:t>
      </w:r>
      <w:r w:rsidR="00335F62">
        <w:rPr>
          <w:rFonts w:hint="eastAsia"/>
          <w:sz w:val="22"/>
        </w:rPr>
        <w:t>の評価する取り組みにあたっているもの）</w:t>
      </w:r>
    </w:p>
    <w:p w:rsidR="00A8596B" w:rsidRDefault="00A8596B" w:rsidP="00BA0746">
      <w:pPr>
        <w:pStyle w:val="a3"/>
        <w:ind w:leftChars="0" w:left="1134"/>
        <w:rPr>
          <w:sz w:val="22"/>
        </w:rPr>
      </w:pPr>
    </w:p>
    <w:p w:rsidR="00A8596B" w:rsidRPr="005133CC" w:rsidRDefault="00A8596B" w:rsidP="004F0561">
      <w:pPr>
        <w:pStyle w:val="a3"/>
        <w:ind w:leftChars="0"/>
        <w:rPr>
          <w:sz w:val="22"/>
        </w:rPr>
      </w:pPr>
    </w:p>
    <w:p w:rsidR="004F0561" w:rsidRDefault="00960E27" w:rsidP="00991B7D">
      <w:pPr>
        <w:ind w:leftChars="147" w:left="284"/>
        <w:rPr>
          <w:sz w:val="22"/>
        </w:rPr>
      </w:pPr>
      <w:r>
        <w:rPr>
          <w:rFonts w:asciiTheme="minorEastAsia" w:hAnsiTheme="minorEastAsia" w:hint="eastAsia"/>
          <w:b/>
          <w:noProof/>
          <w:kern w:val="0"/>
          <w:sz w:val="28"/>
          <w:szCs w:val="28"/>
        </w:rPr>
        <w:lastRenderedPageBreak/>
        <mc:AlternateContent>
          <mc:Choice Requires="wps">
            <w:drawing>
              <wp:anchor distT="0" distB="0" distL="114300" distR="114300" simplePos="0" relativeHeight="251675648" behindDoc="0" locked="0" layoutInCell="1" allowOverlap="1" wp14:anchorId="61CBACA2" wp14:editId="5DAAA096">
                <wp:simplePos x="0" y="0"/>
                <wp:positionH relativeFrom="column">
                  <wp:posOffset>5405755</wp:posOffset>
                </wp:positionH>
                <wp:positionV relativeFrom="paragraph">
                  <wp:posOffset>-362585</wp:posOffset>
                </wp:positionV>
                <wp:extent cx="940435" cy="390525"/>
                <wp:effectExtent l="0" t="0" r="1206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0435" cy="390525"/>
                        </a:xfrm>
                        <a:prstGeom prst="rect">
                          <a:avLst/>
                        </a:prstGeom>
                        <a:solidFill>
                          <a:sysClr val="window" lastClr="FFFFFF"/>
                        </a:solidFill>
                        <a:ln>
                          <a:solidFill>
                            <a:sysClr val="windowText" lastClr="000000"/>
                          </a:solidFill>
                        </a:ln>
                      </wps:spPr>
                      <wps:txbx>
                        <w:txbxContent>
                          <w:p w:rsidR="00C477CF" w:rsidRPr="00FD7658" w:rsidRDefault="00C477CF" w:rsidP="00C477CF">
                            <w:pPr>
                              <w:pStyle w:val="Web"/>
                              <w:spacing w:before="0" w:beforeAutospacing="0" w:after="0" w:afterAutospacing="0"/>
                              <w:jc w:val="center"/>
                            </w:pPr>
                            <w:r w:rsidRPr="006654C2">
                              <w:rPr>
                                <w:rFonts w:ascii="ＭＳ ゴシック" w:eastAsia="ＭＳ ゴシック" w:hAnsi="ＭＳ ゴシック" w:cs="Meiryo UI" w:hint="eastAsia"/>
                                <w:color w:val="000000"/>
                                <w:spacing w:val="-6"/>
                                <w:kern w:val="24"/>
                              </w:rPr>
                              <w:t>資料</w:t>
                            </w:r>
                            <w:r>
                              <w:rPr>
                                <w:rFonts w:ascii="ＭＳ ゴシック" w:eastAsia="ＭＳ ゴシック" w:hAnsi="ＭＳ ゴシック" w:cs="Meiryo UI" w:hint="eastAsia"/>
                                <w:color w:val="000000"/>
                                <w:spacing w:val="-6"/>
                                <w:kern w:val="24"/>
                              </w:rPr>
                              <w:t>3-3</w:t>
                            </w:r>
                          </w:p>
                        </w:txbxContent>
                      </wps:txbx>
                      <wps:bodyPr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25.65pt;margin-top:-28.55pt;width:74.0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" fillcolor="window" strokecolor="windowText">
                <v:path arrowok="t"/>
                <v:textbox inset="0,0,0,0">
                  <w:txbxContent>
                    <w:p w:rsidR="00C477CF" w:rsidRPr="00FD7658" w:rsidRDefault="00C477CF" w:rsidP="00C477CF">
                      <w:pPr>
                        <w:pStyle w:val="Web"/>
                        <w:spacing w:before="0" w:beforeAutospacing="0" w:after="0" w:afterAutospacing="0"/>
                        <w:jc w:val="center"/>
                      </w:pPr>
                      <w:r w:rsidRPr="006654C2">
                        <w:rPr>
                          <w:rFonts w:ascii="ＭＳ ゴシック" w:eastAsia="ＭＳ ゴシック" w:hAnsi="ＭＳ ゴシック" w:cs="Meiryo UI" w:hint="eastAsia"/>
                          <w:color w:val="000000"/>
                          <w:spacing w:val="-6"/>
                          <w:kern w:val="24"/>
                        </w:rPr>
                        <w:t>資料</w:t>
                      </w:r>
                      <w:r>
                        <w:rPr>
                          <w:rFonts w:ascii="ＭＳ ゴシック" w:eastAsia="ＭＳ ゴシック" w:hAnsi="ＭＳ ゴシック" w:cs="Meiryo UI" w:hint="eastAsia"/>
                          <w:color w:val="000000"/>
                          <w:spacing w:val="-6"/>
                          <w:kern w:val="24"/>
                        </w:rPr>
                        <w:t>3-3</w:t>
                      </w:r>
                    </w:p>
                  </w:txbxContent>
                </v:textbox>
              </v:shape>
            </w:pict>
          </mc:Fallback>
        </mc:AlternateContent>
      </w:r>
      <w:r w:rsidR="00991B7D">
        <w:rPr>
          <w:rFonts w:hint="eastAsia"/>
          <w:sz w:val="22"/>
        </w:rPr>
        <w:t>○</w:t>
      </w:r>
      <w:r w:rsidR="004F0561">
        <w:rPr>
          <w:rFonts w:hint="eastAsia"/>
          <w:sz w:val="22"/>
        </w:rPr>
        <w:t>その他</w:t>
      </w:r>
    </w:p>
    <w:p w:rsidR="00960E27" w:rsidRDefault="00960E27" w:rsidP="00960E27">
      <w:pPr>
        <w:rPr>
          <w:sz w:val="22"/>
        </w:rPr>
      </w:pPr>
      <w:r>
        <w:rPr>
          <w:rFonts w:hint="eastAsia"/>
          <w:sz w:val="22"/>
        </w:rPr>
        <w:tab/>
      </w:r>
      <w:r w:rsidR="00991B7D">
        <w:rPr>
          <w:rFonts w:hint="eastAsia"/>
          <w:sz w:val="22"/>
        </w:rPr>
        <w:t>・</w:t>
      </w:r>
      <w:r w:rsidR="00A8596B">
        <w:rPr>
          <w:rFonts w:hint="eastAsia"/>
          <w:sz w:val="22"/>
        </w:rPr>
        <w:t>総合評価は</w:t>
      </w:r>
      <w:r w:rsidR="00A8596B" w:rsidRPr="00960FC0">
        <w:rPr>
          <w:rFonts w:hint="eastAsia"/>
          <w:sz w:val="22"/>
        </w:rPr>
        <w:t>S</w:t>
      </w:r>
      <w:r w:rsidR="00A8596B" w:rsidRPr="00960FC0">
        <w:rPr>
          <w:rFonts w:hint="eastAsia"/>
          <w:sz w:val="22"/>
        </w:rPr>
        <w:t>、</w:t>
      </w:r>
      <w:r w:rsidR="00A8596B" w:rsidRPr="00960FC0">
        <w:rPr>
          <w:rFonts w:hint="eastAsia"/>
          <w:sz w:val="22"/>
        </w:rPr>
        <w:t>A</w:t>
      </w:r>
      <w:r w:rsidR="00A8596B">
        <w:rPr>
          <w:rFonts w:hint="eastAsia"/>
          <w:sz w:val="22"/>
        </w:rPr>
        <w:t>などのランクを書く。再生可能エネルギーの項目を縮小。</w:t>
      </w:r>
    </w:p>
    <w:p w:rsidR="00A8596B" w:rsidRDefault="00A8596B" w:rsidP="00960E27">
      <w:pPr>
        <w:ind w:leftChars="440" w:left="1133" w:hangingChars="139" w:hanging="283"/>
        <w:rPr>
          <w:sz w:val="22"/>
        </w:rPr>
      </w:pPr>
      <w:r>
        <w:rPr>
          <w:rFonts w:hint="eastAsia"/>
          <w:sz w:val="22"/>
        </w:rPr>
        <w:t>・</w:t>
      </w:r>
      <w:r w:rsidRPr="00384F35">
        <w:rPr>
          <w:rFonts w:hint="eastAsia"/>
          <w:sz w:val="22"/>
        </w:rPr>
        <w:t>非住宅と住宅は同じラベル</w:t>
      </w:r>
      <w:r>
        <w:rPr>
          <w:rFonts w:hint="eastAsia"/>
          <w:sz w:val="22"/>
        </w:rPr>
        <w:t>。</w:t>
      </w:r>
    </w:p>
    <w:p w:rsidR="00D54EBE" w:rsidRDefault="00991B7D" w:rsidP="00960E27">
      <w:pPr>
        <w:ind w:leftChars="440" w:left="1133" w:hangingChars="139" w:hanging="283"/>
        <w:rPr>
          <w:sz w:val="22"/>
        </w:rPr>
      </w:pPr>
      <w:r>
        <w:rPr>
          <w:rFonts w:hint="eastAsia"/>
          <w:sz w:val="22"/>
        </w:rPr>
        <w:t>・</w:t>
      </w:r>
      <w:r w:rsidR="004F0561">
        <w:rPr>
          <w:rFonts w:hint="eastAsia"/>
          <w:sz w:val="22"/>
        </w:rPr>
        <w:t>工事現場表示と販売または賃貸の際に一定の方法により広告する場合のラベリングについては、大きさの違いのみで同一のものとする。</w:t>
      </w:r>
      <w:r w:rsidR="00150469">
        <w:rPr>
          <w:rFonts w:hint="eastAsia"/>
          <w:sz w:val="22"/>
        </w:rPr>
        <w:t xml:space="preserve"> </w:t>
      </w:r>
      <w:r w:rsidR="00D54EBE">
        <w:rPr>
          <w:rFonts w:hint="eastAsia"/>
          <w:sz w:val="22"/>
        </w:rPr>
        <w:t>ラベルイメージ（参考資料</w:t>
      </w:r>
      <w:r w:rsidR="00D54EBE">
        <w:rPr>
          <w:rFonts w:hint="eastAsia"/>
          <w:sz w:val="22"/>
        </w:rPr>
        <w:t>3-5</w:t>
      </w:r>
      <w:r w:rsidR="00D54EBE">
        <w:rPr>
          <w:rFonts w:hint="eastAsia"/>
          <w:sz w:val="22"/>
        </w:rPr>
        <w:t>）</w:t>
      </w:r>
    </w:p>
    <w:p w:rsidR="00960E27" w:rsidRDefault="00D937E6" w:rsidP="00D54EBE">
      <w:pPr>
        <w:ind w:leftChars="540" w:left="1123" w:hangingChars="39" w:hanging="79"/>
        <w:rPr>
          <w:sz w:val="22"/>
        </w:rPr>
      </w:pPr>
      <w:r>
        <w:rPr>
          <w:rFonts w:hint="eastAsia"/>
          <w:sz w:val="22"/>
        </w:rPr>
        <w:t>ただし、工事現場の表示内容は、表２の内容を追加して表示することを推奨。</w:t>
      </w:r>
    </w:p>
    <w:p w:rsidR="004F0561" w:rsidRDefault="00960E27" w:rsidP="000D773F">
      <w:pPr>
        <w:pStyle w:val="a3"/>
        <w:ind w:leftChars="0" w:left="55" w:firstLineChars="392" w:firstLine="797"/>
        <w:rPr>
          <w:sz w:val="22"/>
        </w:rPr>
      </w:pPr>
      <w:r w:rsidRPr="00960E27">
        <w:rPr>
          <w:rFonts w:hint="eastAsia"/>
          <w:sz w:val="22"/>
        </w:rPr>
        <w:t>・</w:t>
      </w:r>
      <w:r>
        <w:rPr>
          <w:rFonts w:hint="eastAsia"/>
          <w:sz w:val="22"/>
        </w:rPr>
        <w:t>標準的とされる評価値を記載（</w:t>
      </w:r>
      <w:r w:rsidR="00A8596B">
        <w:rPr>
          <w:rFonts w:hint="eastAsia"/>
          <w:sz w:val="22"/>
        </w:rPr>
        <w:t>星３つのレベル）。</w:t>
      </w:r>
    </w:p>
    <w:p w:rsidR="00D54EBE" w:rsidRPr="004F0561" w:rsidRDefault="00D54EBE" w:rsidP="000D773F">
      <w:pPr>
        <w:pStyle w:val="a3"/>
        <w:ind w:leftChars="0" w:left="55" w:firstLineChars="392" w:firstLine="797"/>
        <w:rPr>
          <w:sz w:val="22"/>
        </w:rPr>
      </w:pPr>
    </w:p>
    <w:p w:rsidR="00492A08" w:rsidRDefault="00CA1076" w:rsidP="00AB32F6">
      <w:pPr>
        <w:widowControl/>
        <w:jc w:val="left"/>
        <w:rPr>
          <w:sz w:val="22"/>
        </w:rPr>
      </w:pPr>
      <w:r>
        <w:rPr>
          <w:rFonts w:hint="eastAsia"/>
          <w:sz w:val="22"/>
        </w:rPr>
        <w:t xml:space="preserve">　　　　　　　　　　　　　　　　　　</w:t>
      </w:r>
      <w:r w:rsidR="00AB32F6">
        <w:rPr>
          <w:rFonts w:hint="eastAsia"/>
          <w:sz w:val="22"/>
        </w:rPr>
        <w:t>表１</w:t>
      </w:r>
      <w:r w:rsidR="00406871">
        <w:rPr>
          <w:rFonts w:hint="eastAsia"/>
          <w:sz w:val="22"/>
        </w:rPr>
        <w:t xml:space="preserve">　重点評価項目</w:t>
      </w:r>
      <w:r w:rsidR="00150469">
        <w:rPr>
          <w:rFonts w:hint="eastAsia"/>
          <w:sz w:val="22"/>
        </w:rPr>
        <w:t xml:space="preserve">      (</w:t>
      </w:r>
      <w:r w:rsidR="00150469">
        <w:rPr>
          <w:rFonts w:hint="eastAsia"/>
          <w:sz w:val="22"/>
        </w:rPr>
        <w:t>評価結果事例　参考資料</w:t>
      </w:r>
      <w:r w:rsidR="00150469">
        <w:rPr>
          <w:rFonts w:hint="eastAsia"/>
          <w:sz w:val="22"/>
        </w:rPr>
        <w:t>3-4)</w:t>
      </w:r>
    </w:p>
    <w:tbl>
      <w:tblPr>
        <w:tblStyle w:val="aa"/>
        <w:tblW w:w="0" w:type="auto"/>
        <w:tblLook w:val="04A0" w:firstRow="1" w:lastRow="0" w:firstColumn="1" w:lastColumn="0" w:noHBand="0" w:noVBand="1"/>
      </w:tblPr>
      <w:tblGrid>
        <w:gridCol w:w="1384"/>
        <w:gridCol w:w="3402"/>
        <w:gridCol w:w="1418"/>
        <w:gridCol w:w="3366"/>
      </w:tblGrid>
      <w:tr w:rsidR="009B6FF5" w:rsidTr="00A047B8">
        <w:trPr>
          <w:trHeight w:val="513"/>
        </w:trPr>
        <w:tc>
          <w:tcPr>
            <w:tcW w:w="4786" w:type="dxa"/>
            <w:gridSpan w:val="2"/>
            <w:tcBorders>
              <w:top w:val="single" w:sz="12" w:space="0" w:color="auto"/>
              <w:left w:val="single" w:sz="12" w:space="0" w:color="auto"/>
              <w:right w:val="single" w:sz="12" w:space="0" w:color="auto"/>
            </w:tcBorders>
            <w:vAlign w:val="center"/>
          </w:tcPr>
          <w:p w:rsidR="009B6FF5" w:rsidRDefault="00172372" w:rsidP="009B6FF5">
            <w:pPr>
              <w:jc w:val="center"/>
              <w:rPr>
                <w:sz w:val="22"/>
              </w:rPr>
            </w:pPr>
            <w:r>
              <w:rPr>
                <w:rFonts w:hint="eastAsia"/>
                <w:sz w:val="22"/>
              </w:rPr>
              <w:t xml:space="preserve">　</w:t>
            </w:r>
            <w:r w:rsidR="009B6FF5">
              <w:rPr>
                <w:rFonts w:hint="eastAsia"/>
                <w:sz w:val="22"/>
              </w:rPr>
              <w:t>現行</w:t>
            </w:r>
          </w:p>
        </w:tc>
        <w:tc>
          <w:tcPr>
            <w:tcW w:w="4784" w:type="dxa"/>
            <w:gridSpan w:val="2"/>
            <w:tcBorders>
              <w:top w:val="single" w:sz="12" w:space="0" w:color="auto"/>
              <w:left w:val="single" w:sz="12" w:space="0" w:color="auto"/>
              <w:right w:val="single" w:sz="12" w:space="0" w:color="auto"/>
            </w:tcBorders>
            <w:vAlign w:val="center"/>
          </w:tcPr>
          <w:p w:rsidR="009B6FF5" w:rsidRDefault="009B6FF5" w:rsidP="009B6FF5">
            <w:pPr>
              <w:jc w:val="center"/>
              <w:rPr>
                <w:sz w:val="22"/>
              </w:rPr>
            </w:pPr>
            <w:r>
              <w:rPr>
                <w:rFonts w:hint="eastAsia"/>
                <w:sz w:val="22"/>
              </w:rPr>
              <w:t>改正案</w:t>
            </w:r>
          </w:p>
        </w:tc>
      </w:tr>
      <w:tr w:rsidR="00AE3080" w:rsidTr="00A047B8">
        <w:tc>
          <w:tcPr>
            <w:tcW w:w="1384" w:type="dxa"/>
            <w:tcBorders>
              <w:left w:val="single" w:sz="12" w:space="0" w:color="auto"/>
              <w:bottom w:val="single" w:sz="12" w:space="0" w:color="auto"/>
            </w:tcBorders>
            <w:vAlign w:val="center"/>
          </w:tcPr>
          <w:p w:rsidR="00AE3080" w:rsidRDefault="00AE3080" w:rsidP="00A047B8">
            <w:pPr>
              <w:jc w:val="center"/>
              <w:rPr>
                <w:sz w:val="22"/>
              </w:rPr>
            </w:pPr>
            <w:r>
              <w:rPr>
                <w:rFonts w:hint="eastAsia"/>
                <w:sz w:val="22"/>
              </w:rPr>
              <w:t>重点評価</w:t>
            </w:r>
          </w:p>
          <w:p w:rsidR="00AE3080" w:rsidRPr="003B229D" w:rsidRDefault="00AE3080" w:rsidP="00A047B8">
            <w:pPr>
              <w:ind w:firstLineChars="100" w:firstLine="203"/>
              <w:jc w:val="center"/>
              <w:rPr>
                <w:sz w:val="22"/>
              </w:rPr>
            </w:pPr>
            <w:r>
              <w:rPr>
                <w:rFonts w:hint="eastAsia"/>
                <w:sz w:val="22"/>
              </w:rPr>
              <w:t>項目</w:t>
            </w:r>
          </w:p>
        </w:tc>
        <w:tc>
          <w:tcPr>
            <w:tcW w:w="3402" w:type="dxa"/>
            <w:tcBorders>
              <w:bottom w:val="single" w:sz="12" w:space="0" w:color="auto"/>
              <w:right w:val="single" w:sz="12" w:space="0" w:color="auto"/>
            </w:tcBorders>
            <w:vAlign w:val="center"/>
          </w:tcPr>
          <w:p w:rsidR="00AE3080" w:rsidRPr="003B229D" w:rsidRDefault="00AE3080" w:rsidP="00A047B8">
            <w:pPr>
              <w:jc w:val="center"/>
              <w:rPr>
                <w:sz w:val="22"/>
              </w:rPr>
            </w:pPr>
            <w:r>
              <w:rPr>
                <w:rFonts w:hint="eastAsia"/>
                <w:sz w:val="22"/>
              </w:rPr>
              <w:t>構成する内容</w:t>
            </w:r>
          </w:p>
        </w:tc>
        <w:tc>
          <w:tcPr>
            <w:tcW w:w="1418" w:type="dxa"/>
            <w:tcBorders>
              <w:left w:val="single" w:sz="12" w:space="0" w:color="auto"/>
              <w:bottom w:val="single" w:sz="12" w:space="0" w:color="auto"/>
            </w:tcBorders>
            <w:vAlign w:val="center"/>
          </w:tcPr>
          <w:p w:rsidR="00AE3080" w:rsidRDefault="00AE3080" w:rsidP="00A047B8">
            <w:pPr>
              <w:jc w:val="center"/>
              <w:rPr>
                <w:sz w:val="22"/>
              </w:rPr>
            </w:pPr>
            <w:r>
              <w:rPr>
                <w:rFonts w:hint="eastAsia"/>
                <w:sz w:val="22"/>
              </w:rPr>
              <w:t>重点評価</w:t>
            </w:r>
          </w:p>
          <w:p w:rsidR="00AE3080" w:rsidRPr="003B229D" w:rsidRDefault="00AE3080" w:rsidP="00A047B8">
            <w:pPr>
              <w:jc w:val="center"/>
              <w:rPr>
                <w:sz w:val="22"/>
              </w:rPr>
            </w:pPr>
            <w:r>
              <w:rPr>
                <w:rFonts w:hint="eastAsia"/>
                <w:sz w:val="22"/>
              </w:rPr>
              <w:t>項目</w:t>
            </w:r>
          </w:p>
        </w:tc>
        <w:tc>
          <w:tcPr>
            <w:tcW w:w="3366" w:type="dxa"/>
            <w:tcBorders>
              <w:bottom w:val="single" w:sz="12" w:space="0" w:color="auto"/>
              <w:right w:val="single" w:sz="12" w:space="0" w:color="auto"/>
            </w:tcBorders>
            <w:vAlign w:val="center"/>
          </w:tcPr>
          <w:p w:rsidR="00AE3080" w:rsidRPr="003B229D" w:rsidRDefault="00A047B8" w:rsidP="00A047B8">
            <w:pPr>
              <w:jc w:val="center"/>
              <w:rPr>
                <w:sz w:val="22"/>
              </w:rPr>
            </w:pPr>
            <w:r>
              <w:rPr>
                <w:rFonts w:hint="eastAsia"/>
                <w:sz w:val="22"/>
              </w:rPr>
              <w:t>構成する内容</w:t>
            </w:r>
          </w:p>
        </w:tc>
      </w:tr>
      <w:tr w:rsidR="00172372" w:rsidTr="004F0561">
        <w:tc>
          <w:tcPr>
            <w:tcW w:w="1384" w:type="dxa"/>
            <w:tcBorders>
              <w:top w:val="single" w:sz="12" w:space="0" w:color="auto"/>
              <w:left w:val="single" w:sz="12" w:space="0" w:color="auto"/>
            </w:tcBorders>
            <w:vAlign w:val="center"/>
          </w:tcPr>
          <w:p w:rsidR="00172372" w:rsidRDefault="00172372" w:rsidP="004F0561">
            <w:pPr>
              <w:jc w:val="center"/>
              <w:rPr>
                <w:sz w:val="22"/>
              </w:rPr>
            </w:pPr>
            <w:r w:rsidRPr="003B229D">
              <w:rPr>
                <w:rFonts w:hint="eastAsia"/>
                <w:sz w:val="22"/>
              </w:rPr>
              <w:t>CO2</w:t>
            </w:r>
            <w:r w:rsidRPr="003B229D">
              <w:rPr>
                <w:rFonts w:hint="eastAsia"/>
                <w:sz w:val="22"/>
              </w:rPr>
              <w:t>削減</w:t>
            </w:r>
          </w:p>
        </w:tc>
        <w:tc>
          <w:tcPr>
            <w:tcW w:w="3402" w:type="dxa"/>
            <w:tcBorders>
              <w:top w:val="single" w:sz="12" w:space="0" w:color="auto"/>
              <w:right w:val="single" w:sz="12" w:space="0" w:color="auto"/>
            </w:tcBorders>
          </w:tcPr>
          <w:p w:rsidR="00172372" w:rsidRDefault="009B6FF5" w:rsidP="00172372">
            <w:pPr>
              <w:rPr>
                <w:sz w:val="22"/>
              </w:rPr>
            </w:pPr>
            <w:r w:rsidRPr="003B229D">
              <w:rPr>
                <w:rFonts w:hint="eastAsia"/>
                <w:sz w:val="22"/>
              </w:rPr>
              <w:t>LR3</w:t>
            </w:r>
            <w:r w:rsidRPr="003B229D">
              <w:rPr>
                <w:rFonts w:hint="eastAsia"/>
                <w:sz w:val="22"/>
              </w:rPr>
              <w:t xml:space="preserve">　敷地外環境、１地球温暖化への配慮</w:t>
            </w:r>
          </w:p>
        </w:tc>
        <w:tc>
          <w:tcPr>
            <w:tcW w:w="1418" w:type="dxa"/>
            <w:tcBorders>
              <w:top w:val="single" w:sz="12" w:space="0" w:color="auto"/>
              <w:left w:val="single" w:sz="12" w:space="0" w:color="auto"/>
            </w:tcBorders>
            <w:vAlign w:val="center"/>
          </w:tcPr>
          <w:p w:rsidR="00172372" w:rsidRDefault="009B6FF5" w:rsidP="004F0561">
            <w:pPr>
              <w:jc w:val="center"/>
              <w:rPr>
                <w:sz w:val="22"/>
              </w:rPr>
            </w:pPr>
            <w:r w:rsidRPr="003B229D">
              <w:rPr>
                <w:rFonts w:hint="eastAsia"/>
                <w:sz w:val="22"/>
              </w:rPr>
              <w:t>CO2</w:t>
            </w:r>
            <w:r w:rsidRPr="003B229D">
              <w:rPr>
                <w:rFonts w:hint="eastAsia"/>
                <w:sz w:val="22"/>
              </w:rPr>
              <w:t>削減</w:t>
            </w:r>
          </w:p>
        </w:tc>
        <w:tc>
          <w:tcPr>
            <w:tcW w:w="3366" w:type="dxa"/>
            <w:tcBorders>
              <w:top w:val="single" w:sz="12" w:space="0" w:color="auto"/>
              <w:right w:val="single" w:sz="12" w:space="0" w:color="auto"/>
            </w:tcBorders>
          </w:tcPr>
          <w:p w:rsidR="00172372" w:rsidRDefault="009B6FF5" w:rsidP="00172372">
            <w:pPr>
              <w:rPr>
                <w:sz w:val="22"/>
              </w:rPr>
            </w:pPr>
            <w:r w:rsidRPr="003B229D">
              <w:rPr>
                <w:rFonts w:hint="eastAsia"/>
                <w:sz w:val="22"/>
              </w:rPr>
              <w:t>LR3</w:t>
            </w:r>
            <w:r w:rsidRPr="003B229D">
              <w:rPr>
                <w:rFonts w:hint="eastAsia"/>
                <w:sz w:val="22"/>
              </w:rPr>
              <w:t xml:space="preserve">　敷地外環境、１地球温暖化への配慮</w:t>
            </w:r>
          </w:p>
        </w:tc>
      </w:tr>
      <w:tr w:rsidR="009B6FF5" w:rsidTr="00B329F4">
        <w:tc>
          <w:tcPr>
            <w:tcW w:w="1384" w:type="dxa"/>
            <w:vMerge w:val="restart"/>
            <w:tcBorders>
              <w:left w:val="single" w:sz="12" w:space="0" w:color="auto"/>
            </w:tcBorders>
            <w:vAlign w:val="center"/>
          </w:tcPr>
          <w:p w:rsidR="009B6FF5" w:rsidRDefault="009B6FF5" w:rsidP="004F0561">
            <w:pPr>
              <w:jc w:val="center"/>
              <w:rPr>
                <w:sz w:val="22"/>
              </w:rPr>
            </w:pPr>
            <w:r>
              <w:rPr>
                <w:rFonts w:hint="eastAsia"/>
                <w:sz w:val="22"/>
              </w:rPr>
              <w:t>省</w:t>
            </w:r>
            <w:r w:rsidRPr="003B229D">
              <w:rPr>
                <w:rFonts w:hint="eastAsia"/>
                <w:sz w:val="22"/>
              </w:rPr>
              <w:t>エネ対策</w:t>
            </w:r>
          </w:p>
        </w:tc>
        <w:tc>
          <w:tcPr>
            <w:tcW w:w="3402" w:type="dxa"/>
            <w:tcBorders>
              <w:right w:val="single" w:sz="12" w:space="0" w:color="auto"/>
            </w:tcBorders>
          </w:tcPr>
          <w:p w:rsidR="009B6FF5" w:rsidRDefault="009B6FF5" w:rsidP="00172372">
            <w:pPr>
              <w:rPr>
                <w:sz w:val="22"/>
              </w:rPr>
            </w:pPr>
            <w:r w:rsidRPr="003B229D">
              <w:rPr>
                <w:rFonts w:hint="eastAsia"/>
                <w:sz w:val="22"/>
              </w:rPr>
              <w:t>Q1-2.1.2</w:t>
            </w:r>
            <w:r w:rsidRPr="003B229D">
              <w:rPr>
                <w:rFonts w:hint="eastAsia"/>
                <w:sz w:val="22"/>
              </w:rPr>
              <w:t xml:space="preserve">　外皮性能</w:t>
            </w:r>
          </w:p>
        </w:tc>
        <w:tc>
          <w:tcPr>
            <w:tcW w:w="1418" w:type="dxa"/>
            <w:tcBorders>
              <w:left w:val="single" w:sz="12" w:space="0" w:color="auto"/>
              <w:tl2br w:val="single" w:sz="4" w:space="0" w:color="auto"/>
            </w:tcBorders>
            <w:vAlign w:val="center"/>
          </w:tcPr>
          <w:p w:rsidR="009B6FF5" w:rsidRDefault="009B6FF5" w:rsidP="00B329F4">
            <w:pPr>
              <w:rPr>
                <w:sz w:val="22"/>
              </w:rPr>
            </w:pPr>
          </w:p>
        </w:tc>
        <w:tc>
          <w:tcPr>
            <w:tcW w:w="3366" w:type="dxa"/>
            <w:tcBorders>
              <w:right w:val="single" w:sz="12" w:space="0" w:color="auto"/>
              <w:tl2br w:val="single" w:sz="4" w:space="0" w:color="auto"/>
            </w:tcBorders>
          </w:tcPr>
          <w:p w:rsidR="009B6FF5" w:rsidRDefault="009B6FF5" w:rsidP="00172372">
            <w:pPr>
              <w:rPr>
                <w:sz w:val="22"/>
              </w:rPr>
            </w:pPr>
          </w:p>
        </w:tc>
      </w:tr>
      <w:tr w:rsidR="009B6FF5" w:rsidTr="004F0561">
        <w:tc>
          <w:tcPr>
            <w:tcW w:w="1384" w:type="dxa"/>
            <w:vMerge/>
            <w:tcBorders>
              <w:left w:val="single" w:sz="12" w:space="0" w:color="auto"/>
            </w:tcBorders>
            <w:vAlign w:val="center"/>
          </w:tcPr>
          <w:p w:rsidR="009B6FF5" w:rsidRDefault="009B6FF5" w:rsidP="004F0561">
            <w:pPr>
              <w:jc w:val="center"/>
              <w:rPr>
                <w:sz w:val="22"/>
              </w:rPr>
            </w:pPr>
          </w:p>
        </w:tc>
        <w:tc>
          <w:tcPr>
            <w:tcW w:w="3402" w:type="dxa"/>
            <w:tcBorders>
              <w:right w:val="single" w:sz="12" w:space="0" w:color="auto"/>
            </w:tcBorders>
          </w:tcPr>
          <w:p w:rsidR="009B6FF5" w:rsidRDefault="009B6FF5" w:rsidP="00172372">
            <w:pPr>
              <w:rPr>
                <w:sz w:val="22"/>
              </w:rPr>
            </w:pPr>
            <w:r w:rsidRPr="003B229D">
              <w:rPr>
                <w:rFonts w:hint="eastAsia"/>
                <w:sz w:val="22"/>
              </w:rPr>
              <w:t>LR</w:t>
            </w:r>
            <w:r>
              <w:rPr>
                <w:rFonts w:hint="eastAsia"/>
                <w:sz w:val="22"/>
              </w:rPr>
              <w:t>1</w:t>
            </w:r>
            <w:r w:rsidRPr="003B229D">
              <w:rPr>
                <w:rFonts w:hint="eastAsia"/>
                <w:sz w:val="22"/>
              </w:rPr>
              <w:t>-1</w:t>
            </w:r>
            <w:r>
              <w:rPr>
                <w:rFonts w:hint="eastAsia"/>
                <w:sz w:val="22"/>
              </w:rPr>
              <w:t xml:space="preserve">  </w:t>
            </w:r>
            <w:r w:rsidRPr="003B229D">
              <w:rPr>
                <w:rFonts w:hint="eastAsia"/>
                <w:sz w:val="22"/>
              </w:rPr>
              <w:t>建物外皮の熱負荷抑制</w:t>
            </w:r>
          </w:p>
        </w:tc>
        <w:tc>
          <w:tcPr>
            <w:tcW w:w="1418" w:type="dxa"/>
            <w:tcBorders>
              <w:left w:val="single" w:sz="12" w:space="0" w:color="auto"/>
            </w:tcBorders>
            <w:vAlign w:val="center"/>
          </w:tcPr>
          <w:p w:rsidR="009B6FF5" w:rsidRDefault="009B6FF5" w:rsidP="004F0561">
            <w:pPr>
              <w:jc w:val="center"/>
              <w:rPr>
                <w:sz w:val="22"/>
              </w:rPr>
            </w:pPr>
            <w:r>
              <w:rPr>
                <w:rFonts w:hint="eastAsia"/>
                <w:sz w:val="22"/>
              </w:rPr>
              <w:t>建物の断熱性</w:t>
            </w:r>
          </w:p>
        </w:tc>
        <w:tc>
          <w:tcPr>
            <w:tcW w:w="3366" w:type="dxa"/>
            <w:tcBorders>
              <w:right w:val="single" w:sz="12" w:space="0" w:color="auto"/>
            </w:tcBorders>
          </w:tcPr>
          <w:p w:rsidR="009B6FF5" w:rsidRDefault="009B6FF5" w:rsidP="00D22A11">
            <w:pPr>
              <w:rPr>
                <w:sz w:val="22"/>
              </w:rPr>
            </w:pPr>
            <w:r w:rsidRPr="003B229D">
              <w:rPr>
                <w:rFonts w:hint="eastAsia"/>
                <w:sz w:val="22"/>
              </w:rPr>
              <w:t>LR</w:t>
            </w:r>
            <w:r>
              <w:rPr>
                <w:rFonts w:hint="eastAsia"/>
                <w:sz w:val="22"/>
              </w:rPr>
              <w:t>1</w:t>
            </w:r>
            <w:r w:rsidRPr="003B229D">
              <w:rPr>
                <w:rFonts w:hint="eastAsia"/>
                <w:sz w:val="22"/>
              </w:rPr>
              <w:t>-1</w:t>
            </w:r>
            <w:r>
              <w:rPr>
                <w:rFonts w:hint="eastAsia"/>
                <w:sz w:val="22"/>
              </w:rPr>
              <w:t xml:space="preserve">  </w:t>
            </w:r>
            <w:r w:rsidRPr="003B229D">
              <w:rPr>
                <w:rFonts w:hint="eastAsia"/>
                <w:sz w:val="22"/>
              </w:rPr>
              <w:t>建物外皮の熱負荷抑制</w:t>
            </w:r>
          </w:p>
        </w:tc>
      </w:tr>
      <w:tr w:rsidR="00335F62" w:rsidTr="004F0561">
        <w:tc>
          <w:tcPr>
            <w:tcW w:w="1384" w:type="dxa"/>
            <w:vMerge/>
            <w:tcBorders>
              <w:left w:val="single" w:sz="12" w:space="0" w:color="auto"/>
            </w:tcBorders>
            <w:vAlign w:val="center"/>
          </w:tcPr>
          <w:p w:rsidR="00335F62" w:rsidRDefault="00335F62" w:rsidP="004F0561">
            <w:pPr>
              <w:jc w:val="center"/>
              <w:rPr>
                <w:sz w:val="22"/>
              </w:rPr>
            </w:pPr>
          </w:p>
        </w:tc>
        <w:tc>
          <w:tcPr>
            <w:tcW w:w="3402" w:type="dxa"/>
            <w:tcBorders>
              <w:right w:val="single" w:sz="12" w:space="0" w:color="auto"/>
            </w:tcBorders>
          </w:tcPr>
          <w:p w:rsidR="00335F62" w:rsidRDefault="00335F62" w:rsidP="00773F1B">
            <w:pPr>
              <w:rPr>
                <w:sz w:val="22"/>
              </w:rPr>
            </w:pPr>
            <w:r w:rsidRPr="003B229D">
              <w:rPr>
                <w:rFonts w:hint="eastAsia"/>
                <w:sz w:val="22"/>
              </w:rPr>
              <w:t>LR</w:t>
            </w:r>
            <w:r>
              <w:rPr>
                <w:rFonts w:hint="eastAsia"/>
                <w:sz w:val="22"/>
              </w:rPr>
              <w:t>1</w:t>
            </w:r>
            <w:r w:rsidRPr="003B229D">
              <w:rPr>
                <w:rFonts w:hint="eastAsia"/>
                <w:sz w:val="22"/>
              </w:rPr>
              <w:t>-3</w:t>
            </w:r>
            <w:r>
              <w:rPr>
                <w:rFonts w:hint="eastAsia"/>
                <w:sz w:val="22"/>
              </w:rPr>
              <w:t xml:space="preserve">  </w:t>
            </w:r>
            <w:r w:rsidRPr="003B229D">
              <w:rPr>
                <w:rFonts w:hint="eastAsia"/>
                <w:sz w:val="22"/>
              </w:rPr>
              <w:t>設備システムの高効率化</w:t>
            </w:r>
          </w:p>
        </w:tc>
        <w:tc>
          <w:tcPr>
            <w:tcW w:w="1418" w:type="dxa"/>
            <w:tcBorders>
              <w:left w:val="single" w:sz="12" w:space="0" w:color="auto"/>
            </w:tcBorders>
            <w:vAlign w:val="center"/>
          </w:tcPr>
          <w:p w:rsidR="00335F62" w:rsidRDefault="00335F62" w:rsidP="00773F1B">
            <w:pPr>
              <w:jc w:val="center"/>
              <w:rPr>
                <w:sz w:val="22"/>
              </w:rPr>
            </w:pPr>
            <w:r>
              <w:rPr>
                <w:rFonts w:hint="eastAsia"/>
                <w:sz w:val="22"/>
              </w:rPr>
              <w:t>エネルギー削減</w:t>
            </w:r>
          </w:p>
        </w:tc>
        <w:tc>
          <w:tcPr>
            <w:tcW w:w="3366" w:type="dxa"/>
            <w:tcBorders>
              <w:right w:val="single" w:sz="12" w:space="0" w:color="auto"/>
            </w:tcBorders>
          </w:tcPr>
          <w:p w:rsidR="00335F62" w:rsidRDefault="00335F62" w:rsidP="00773F1B">
            <w:pPr>
              <w:rPr>
                <w:sz w:val="22"/>
              </w:rPr>
            </w:pPr>
            <w:r w:rsidRPr="003B229D">
              <w:rPr>
                <w:rFonts w:hint="eastAsia"/>
                <w:sz w:val="22"/>
              </w:rPr>
              <w:t>LR</w:t>
            </w:r>
            <w:r>
              <w:rPr>
                <w:rFonts w:hint="eastAsia"/>
                <w:sz w:val="22"/>
              </w:rPr>
              <w:t>1</w:t>
            </w:r>
            <w:r w:rsidRPr="003B229D">
              <w:rPr>
                <w:rFonts w:hint="eastAsia"/>
                <w:sz w:val="22"/>
              </w:rPr>
              <w:t>-3</w:t>
            </w:r>
            <w:r>
              <w:rPr>
                <w:rFonts w:hint="eastAsia"/>
                <w:sz w:val="22"/>
              </w:rPr>
              <w:t xml:space="preserve">  </w:t>
            </w:r>
            <w:r w:rsidRPr="003B229D">
              <w:rPr>
                <w:rFonts w:hint="eastAsia"/>
                <w:sz w:val="22"/>
              </w:rPr>
              <w:t>設備システムの高効率化</w:t>
            </w:r>
          </w:p>
        </w:tc>
      </w:tr>
      <w:tr w:rsidR="00335F62" w:rsidTr="004F0561">
        <w:tc>
          <w:tcPr>
            <w:tcW w:w="1384" w:type="dxa"/>
            <w:vMerge/>
            <w:tcBorders>
              <w:left w:val="single" w:sz="12" w:space="0" w:color="auto"/>
            </w:tcBorders>
            <w:vAlign w:val="center"/>
          </w:tcPr>
          <w:p w:rsidR="00335F62" w:rsidRDefault="00335F62" w:rsidP="004F0561">
            <w:pPr>
              <w:jc w:val="center"/>
              <w:rPr>
                <w:sz w:val="22"/>
              </w:rPr>
            </w:pPr>
          </w:p>
        </w:tc>
        <w:tc>
          <w:tcPr>
            <w:tcW w:w="3402" w:type="dxa"/>
            <w:tcBorders>
              <w:right w:val="single" w:sz="12" w:space="0" w:color="auto"/>
            </w:tcBorders>
          </w:tcPr>
          <w:p w:rsidR="00335F62" w:rsidRDefault="00335F62" w:rsidP="00172372">
            <w:pPr>
              <w:rPr>
                <w:sz w:val="22"/>
              </w:rPr>
            </w:pPr>
            <w:r w:rsidRPr="003B229D">
              <w:rPr>
                <w:rFonts w:hint="eastAsia"/>
                <w:sz w:val="22"/>
              </w:rPr>
              <w:t>LR</w:t>
            </w:r>
            <w:r>
              <w:rPr>
                <w:rFonts w:hint="eastAsia"/>
                <w:sz w:val="22"/>
              </w:rPr>
              <w:t>1</w:t>
            </w:r>
            <w:r w:rsidRPr="003B229D">
              <w:rPr>
                <w:rFonts w:hint="eastAsia"/>
                <w:sz w:val="22"/>
              </w:rPr>
              <w:t>-2</w:t>
            </w:r>
            <w:r>
              <w:rPr>
                <w:rFonts w:hint="eastAsia"/>
                <w:sz w:val="22"/>
              </w:rPr>
              <w:t xml:space="preserve">  </w:t>
            </w:r>
            <w:r w:rsidRPr="003B229D">
              <w:rPr>
                <w:rFonts w:hint="eastAsia"/>
                <w:sz w:val="22"/>
              </w:rPr>
              <w:t>自然エネルギーの利用</w:t>
            </w:r>
          </w:p>
        </w:tc>
        <w:tc>
          <w:tcPr>
            <w:tcW w:w="1418" w:type="dxa"/>
            <w:tcBorders>
              <w:left w:val="single" w:sz="12" w:space="0" w:color="auto"/>
            </w:tcBorders>
            <w:vAlign w:val="center"/>
          </w:tcPr>
          <w:p w:rsidR="00335F62" w:rsidRDefault="00335F62" w:rsidP="004F0561">
            <w:pPr>
              <w:jc w:val="center"/>
              <w:rPr>
                <w:sz w:val="22"/>
              </w:rPr>
            </w:pPr>
            <w:r>
              <w:rPr>
                <w:rFonts w:hint="eastAsia"/>
                <w:sz w:val="22"/>
              </w:rPr>
              <w:t>自然エネルギー利用</w:t>
            </w:r>
          </w:p>
        </w:tc>
        <w:tc>
          <w:tcPr>
            <w:tcW w:w="3366" w:type="dxa"/>
            <w:tcBorders>
              <w:right w:val="single" w:sz="12" w:space="0" w:color="auto"/>
            </w:tcBorders>
          </w:tcPr>
          <w:p w:rsidR="00335F62" w:rsidRDefault="00335F62" w:rsidP="00172372">
            <w:pPr>
              <w:rPr>
                <w:sz w:val="22"/>
              </w:rPr>
            </w:pPr>
            <w:r w:rsidRPr="003B229D">
              <w:rPr>
                <w:rFonts w:hint="eastAsia"/>
                <w:sz w:val="22"/>
              </w:rPr>
              <w:t>LR</w:t>
            </w:r>
            <w:r>
              <w:rPr>
                <w:rFonts w:hint="eastAsia"/>
                <w:sz w:val="22"/>
              </w:rPr>
              <w:t>1</w:t>
            </w:r>
            <w:r w:rsidRPr="003B229D">
              <w:rPr>
                <w:rFonts w:hint="eastAsia"/>
                <w:sz w:val="22"/>
              </w:rPr>
              <w:t>-2</w:t>
            </w:r>
            <w:r>
              <w:rPr>
                <w:rFonts w:hint="eastAsia"/>
                <w:sz w:val="22"/>
              </w:rPr>
              <w:t xml:space="preserve">  </w:t>
            </w:r>
            <w:r w:rsidRPr="003B229D">
              <w:rPr>
                <w:rFonts w:hint="eastAsia"/>
                <w:sz w:val="22"/>
              </w:rPr>
              <w:t>自然エネルギーの利用</w:t>
            </w:r>
          </w:p>
        </w:tc>
      </w:tr>
      <w:tr w:rsidR="00335F62" w:rsidTr="00B329F4">
        <w:tc>
          <w:tcPr>
            <w:tcW w:w="1384" w:type="dxa"/>
            <w:vMerge/>
            <w:tcBorders>
              <w:left w:val="single" w:sz="12" w:space="0" w:color="auto"/>
              <w:bottom w:val="single" w:sz="12" w:space="0" w:color="auto"/>
            </w:tcBorders>
            <w:vAlign w:val="center"/>
          </w:tcPr>
          <w:p w:rsidR="00335F62" w:rsidRDefault="00335F62" w:rsidP="004F0561">
            <w:pPr>
              <w:jc w:val="center"/>
              <w:rPr>
                <w:sz w:val="22"/>
              </w:rPr>
            </w:pPr>
          </w:p>
        </w:tc>
        <w:tc>
          <w:tcPr>
            <w:tcW w:w="3402" w:type="dxa"/>
            <w:tcBorders>
              <w:right w:val="single" w:sz="12" w:space="0" w:color="auto"/>
            </w:tcBorders>
          </w:tcPr>
          <w:p w:rsidR="00335F62" w:rsidRPr="009B6FF5" w:rsidRDefault="00335F62" w:rsidP="00172372">
            <w:pPr>
              <w:rPr>
                <w:sz w:val="22"/>
              </w:rPr>
            </w:pPr>
            <w:r w:rsidRPr="003B229D">
              <w:rPr>
                <w:rFonts w:hint="eastAsia"/>
                <w:sz w:val="22"/>
              </w:rPr>
              <w:t>LR</w:t>
            </w:r>
            <w:r>
              <w:rPr>
                <w:rFonts w:hint="eastAsia"/>
                <w:sz w:val="22"/>
              </w:rPr>
              <w:t>1</w:t>
            </w:r>
            <w:r w:rsidRPr="003B229D">
              <w:rPr>
                <w:rFonts w:hint="eastAsia"/>
                <w:sz w:val="22"/>
              </w:rPr>
              <w:t>-4</w:t>
            </w:r>
            <w:r>
              <w:rPr>
                <w:rFonts w:hint="eastAsia"/>
                <w:sz w:val="22"/>
              </w:rPr>
              <w:tab/>
            </w:r>
            <w:r w:rsidRPr="003B229D">
              <w:rPr>
                <w:rFonts w:hint="eastAsia"/>
                <w:sz w:val="22"/>
              </w:rPr>
              <w:t>効率的運用</w:t>
            </w:r>
          </w:p>
        </w:tc>
        <w:tc>
          <w:tcPr>
            <w:tcW w:w="1418" w:type="dxa"/>
            <w:tcBorders>
              <w:left w:val="single" w:sz="12" w:space="0" w:color="auto"/>
              <w:tl2br w:val="single" w:sz="4" w:space="0" w:color="auto"/>
            </w:tcBorders>
            <w:vAlign w:val="center"/>
          </w:tcPr>
          <w:p w:rsidR="00335F62" w:rsidRDefault="00335F62" w:rsidP="004F0561">
            <w:pPr>
              <w:jc w:val="center"/>
              <w:rPr>
                <w:sz w:val="22"/>
              </w:rPr>
            </w:pPr>
          </w:p>
        </w:tc>
        <w:tc>
          <w:tcPr>
            <w:tcW w:w="3366" w:type="dxa"/>
            <w:tcBorders>
              <w:right w:val="single" w:sz="12" w:space="0" w:color="auto"/>
              <w:tl2br w:val="single" w:sz="4" w:space="0" w:color="auto"/>
            </w:tcBorders>
          </w:tcPr>
          <w:p w:rsidR="00335F62" w:rsidRDefault="00335F62" w:rsidP="00172372">
            <w:pPr>
              <w:rPr>
                <w:sz w:val="22"/>
              </w:rPr>
            </w:pPr>
          </w:p>
        </w:tc>
      </w:tr>
      <w:tr w:rsidR="00335F62" w:rsidTr="00B329F4">
        <w:tc>
          <w:tcPr>
            <w:tcW w:w="1384" w:type="dxa"/>
            <w:vMerge/>
            <w:tcBorders>
              <w:top w:val="single" w:sz="12" w:space="0" w:color="auto"/>
              <w:left w:val="single" w:sz="12" w:space="0" w:color="auto"/>
            </w:tcBorders>
            <w:vAlign w:val="center"/>
          </w:tcPr>
          <w:p w:rsidR="00335F62" w:rsidRDefault="00335F62" w:rsidP="004F0561">
            <w:pPr>
              <w:jc w:val="center"/>
              <w:rPr>
                <w:sz w:val="22"/>
              </w:rPr>
            </w:pPr>
          </w:p>
        </w:tc>
        <w:tc>
          <w:tcPr>
            <w:tcW w:w="3402" w:type="dxa"/>
            <w:tcBorders>
              <w:right w:val="single" w:sz="12" w:space="0" w:color="auto"/>
            </w:tcBorders>
          </w:tcPr>
          <w:p w:rsidR="00335F62" w:rsidRDefault="00335F62" w:rsidP="00172372">
            <w:pPr>
              <w:rPr>
                <w:sz w:val="22"/>
              </w:rPr>
            </w:pPr>
            <w:r w:rsidRPr="003B229D">
              <w:rPr>
                <w:rFonts w:hint="eastAsia"/>
                <w:sz w:val="22"/>
              </w:rPr>
              <w:t>LR2</w:t>
            </w:r>
            <w:r>
              <w:rPr>
                <w:rFonts w:hint="eastAsia"/>
                <w:sz w:val="22"/>
              </w:rPr>
              <w:t xml:space="preserve"> </w:t>
            </w:r>
            <w:r>
              <w:rPr>
                <w:rFonts w:hint="eastAsia"/>
                <w:sz w:val="22"/>
              </w:rPr>
              <w:tab/>
            </w:r>
            <w:r w:rsidRPr="003B229D">
              <w:rPr>
                <w:rFonts w:hint="eastAsia"/>
                <w:sz w:val="22"/>
              </w:rPr>
              <w:t>水資源保護</w:t>
            </w:r>
          </w:p>
        </w:tc>
        <w:tc>
          <w:tcPr>
            <w:tcW w:w="1418" w:type="dxa"/>
            <w:tcBorders>
              <w:left w:val="single" w:sz="12" w:space="0" w:color="auto"/>
              <w:tl2br w:val="single" w:sz="4" w:space="0" w:color="auto"/>
            </w:tcBorders>
            <w:vAlign w:val="center"/>
          </w:tcPr>
          <w:p w:rsidR="00335F62" w:rsidRDefault="00335F62" w:rsidP="004F0561">
            <w:pPr>
              <w:jc w:val="center"/>
              <w:rPr>
                <w:sz w:val="22"/>
              </w:rPr>
            </w:pPr>
          </w:p>
        </w:tc>
        <w:tc>
          <w:tcPr>
            <w:tcW w:w="3366" w:type="dxa"/>
            <w:tcBorders>
              <w:right w:val="single" w:sz="12" w:space="0" w:color="auto"/>
              <w:tl2br w:val="single" w:sz="4" w:space="0" w:color="auto"/>
            </w:tcBorders>
          </w:tcPr>
          <w:p w:rsidR="00335F62" w:rsidRDefault="00335F62" w:rsidP="00172372">
            <w:pPr>
              <w:rPr>
                <w:sz w:val="22"/>
              </w:rPr>
            </w:pPr>
          </w:p>
        </w:tc>
      </w:tr>
      <w:tr w:rsidR="00335F62" w:rsidTr="004F0561">
        <w:tc>
          <w:tcPr>
            <w:tcW w:w="1384" w:type="dxa"/>
            <w:vMerge w:val="restart"/>
            <w:tcBorders>
              <w:left w:val="single" w:sz="12" w:space="0" w:color="auto"/>
            </w:tcBorders>
            <w:vAlign w:val="center"/>
          </w:tcPr>
          <w:p w:rsidR="00335F62" w:rsidRDefault="00335F62" w:rsidP="004F0561">
            <w:pPr>
              <w:jc w:val="center"/>
              <w:rPr>
                <w:sz w:val="22"/>
              </w:rPr>
            </w:pPr>
            <w:r>
              <w:rPr>
                <w:rFonts w:hint="eastAsia"/>
                <w:sz w:val="22"/>
              </w:rPr>
              <w:t>み</w:t>
            </w:r>
            <w:r w:rsidRPr="003B229D">
              <w:rPr>
                <w:rFonts w:hint="eastAsia"/>
                <w:sz w:val="22"/>
              </w:rPr>
              <w:t>どり・ヒートアイランド対策</w:t>
            </w:r>
          </w:p>
        </w:tc>
        <w:tc>
          <w:tcPr>
            <w:tcW w:w="3402" w:type="dxa"/>
            <w:tcBorders>
              <w:right w:val="single" w:sz="12" w:space="0" w:color="auto"/>
            </w:tcBorders>
          </w:tcPr>
          <w:p w:rsidR="00335F62" w:rsidRPr="003B229D" w:rsidRDefault="00335F62" w:rsidP="009B6FF5">
            <w:pPr>
              <w:rPr>
                <w:sz w:val="22"/>
              </w:rPr>
            </w:pPr>
            <w:r>
              <w:rPr>
                <w:rFonts w:hint="eastAsia"/>
                <w:sz w:val="22"/>
              </w:rPr>
              <w:t>Q3-1</w:t>
            </w:r>
            <w:r>
              <w:rPr>
                <w:rFonts w:hint="eastAsia"/>
                <w:sz w:val="22"/>
              </w:rPr>
              <w:t xml:space="preserve">　　生物環境の保全と創出</w:t>
            </w:r>
          </w:p>
        </w:tc>
        <w:tc>
          <w:tcPr>
            <w:tcW w:w="1418" w:type="dxa"/>
            <w:vMerge w:val="restart"/>
            <w:tcBorders>
              <w:left w:val="single" w:sz="12" w:space="0" w:color="auto"/>
            </w:tcBorders>
            <w:vAlign w:val="center"/>
          </w:tcPr>
          <w:p w:rsidR="00335F62" w:rsidRDefault="00335F62" w:rsidP="004F0561">
            <w:pPr>
              <w:jc w:val="center"/>
              <w:rPr>
                <w:sz w:val="22"/>
              </w:rPr>
            </w:pPr>
            <w:r>
              <w:rPr>
                <w:rFonts w:hint="eastAsia"/>
                <w:sz w:val="22"/>
              </w:rPr>
              <w:t>み</w:t>
            </w:r>
            <w:r w:rsidRPr="003B229D">
              <w:rPr>
                <w:rFonts w:hint="eastAsia"/>
                <w:sz w:val="22"/>
              </w:rPr>
              <w:t>どり・ヒートアイランド対策</w:t>
            </w:r>
          </w:p>
        </w:tc>
        <w:tc>
          <w:tcPr>
            <w:tcW w:w="3366" w:type="dxa"/>
            <w:tcBorders>
              <w:right w:val="single" w:sz="12" w:space="0" w:color="auto"/>
            </w:tcBorders>
          </w:tcPr>
          <w:p w:rsidR="00335F62" w:rsidRPr="003B229D" w:rsidRDefault="00335F62" w:rsidP="00D22A11">
            <w:pPr>
              <w:rPr>
                <w:sz w:val="22"/>
              </w:rPr>
            </w:pPr>
            <w:r>
              <w:rPr>
                <w:rFonts w:hint="eastAsia"/>
                <w:sz w:val="22"/>
              </w:rPr>
              <w:t>Q3-1</w:t>
            </w:r>
            <w:r>
              <w:rPr>
                <w:rFonts w:hint="eastAsia"/>
                <w:sz w:val="22"/>
              </w:rPr>
              <w:t xml:space="preserve">　　生物環境の保全と創出</w:t>
            </w:r>
          </w:p>
        </w:tc>
      </w:tr>
      <w:tr w:rsidR="00335F62" w:rsidTr="00A047B8">
        <w:tc>
          <w:tcPr>
            <w:tcW w:w="1384" w:type="dxa"/>
            <w:vMerge/>
            <w:tcBorders>
              <w:left w:val="single" w:sz="12" w:space="0" w:color="auto"/>
            </w:tcBorders>
          </w:tcPr>
          <w:p w:rsidR="00335F62" w:rsidRDefault="00335F62" w:rsidP="00172372">
            <w:pPr>
              <w:rPr>
                <w:sz w:val="22"/>
              </w:rPr>
            </w:pPr>
          </w:p>
        </w:tc>
        <w:tc>
          <w:tcPr>
            <w:tcW w:w="3402" w:type="dxa"/>
            <w:tcBorders>
              <w:right w:val="single" w:sz="12" w:space="0" w:color="auto"/>
            </w:tcBorders>
          </w:tcPr>
          <w:p w:rsidR="00335F62" w:rsidRPr="003B229D" w:rsidRDefault="00335F62" w:rsidP="00172372">
            <w:pPr>
              <w:rPr>
                <w:sz w:val="22"/>
              </w:rPr>
            </w:pPr>
            <w:r>
              <w:rPr>
                <w:rFonts w:hint="eastAsia"/>
                <w:sz w:val="22"/>
              </w:rPr>
              <w:t>Q3-3.2</w:t>
            </w:r>
            <w:r>
              <w:rPr>
                <w:rFonts w:hint="eastAsia"/>
                <w:sz w:val="22"/>
              </w:rPr>
              <w:t xml:space="preserve">　</w:t>
            </w:r>
            <w:r w:rsidRPr="003B229D">
              <w:rPr>
                <w:rFonts w:hint="eastAsia"/>
                <w:sz w:val="22"/>
              </w:rPr>
              <w:t>敷地内温熱環境の向上</w:t>
            </w:r>
          </w:p>
        </w:tc>
        <w:tc>
          <w:tcPr>
            <w:tcW w:w="1418" w:type="dxa"/>
            <w:vMerge/>
            <w:tcBorders>
              <w:left w:val="single" w:sz="12" w:space="0" w:color="auto"/>
            </w:tcBorders>
          </w:tcPr>
          <w:p w:rsidR="00335F62" w:rsidRDefault="00335F62" w:rsidP="00172372">
            <w:pPr>
              <w:rPr>
                <w:sz w:val="22"/>
              </w:rPr>
            </w:pPr>
          </w:p>
        </w:tc>
        <w:tc>
          <w:tcPr>
            <w:tcW w:w="3366" w:type="dxa"/>
            <w:tcBorders>
              <w:right w:val="single" w:sz="12" w:space="0" w:color="auto"/>
            </w:tcBorders>
          </w:tcPr>
          <w:p w:rsidR="00335F62" w:rsidRPr="003B229D" w:rsidRDefault="00335F62" w:rsidP="00D22A11">
            <w:pPr>
              <w:rPr>
                <w:sz w:val="22"/>
              </w:rPr>
            </w:pPr>
            <w:r>
              <w:rPr>
                <w:rFonts w:hint="eastAsia"/>
                <w:sz w:val="22"/>
              </w:rPr>
              <w:t>Q3-3.2</w:t>
            </w:r>
            <w:r>
              <w:rPr>
                <w:rFonts w:hint="eastAsia"/>
                <w:sz w:val="22"/>
              </w:rPr>
              <w:t xml:space="preserve">　</w:t>
            </w:r>
            <w:r w:rsidRPr="003B229D">
              <w:rPr>
                <w:rFonts w:hint="eastAsia"/>
                <w:sz w:val="22"/>
              </w:rPr>
              <w:t>敷地内温熱環境の向上</w:t>
            </w:r>
          </w:p>
        </w:tc>
      </w:tr>
      <w:tr w:rsidR="00335F62" w:rsidTr="00A047B8">
        <w:tc>
          <w:tcPr>
            <w:tcW w:w="1384" w:type="dxa"/>
            <w:vMerge/>
            <w:tcBorders>
              <w:left w:val="single" w:sz="12" w:space="0" w:color="auto"/>
              <w:bottom w:val="single" w:sz="12" w:space="0" w:color="auto"/>
            </w:tcBorders>
          </w:tcPr>
          <w:p w:rsidR="00335F62" w:rsidRDefault="00335F62" w:rsidP="00172372">
            <w:pPr>
              <w:rPr>
                <w:sz w:val="22"/>
              </w:rPr>
            </w:pPr>
          </w:p>
        </w:tc>
        <w:tc>
          <w:tcPr>
            <w:tcW w:w="3402" w:type="dxa"/>
            <w:tcBorders>
              <w:bottom w:val="single" w:sz="12" w:space="0" w:color="auto"/>
              <w:right w:val="single" w:sz="12" w:space="0" w:color="auto"/>
            </w:tcBorders>
          </w:tcPr>
          <w:p w:rsidR="00335F62" w:rsidRPr="003B229D" w:rsidRDefault="00335F62" w:rsidP="00172372">
            <w:pPr>
              <w:rPr>
                <w:sz w:val="22"/>
              </w:rPr>
            </w:pPr>
            <w:r w:rsidRPr="003B229D">
              <w:rPr>
                <w:rFonts w:hint="eastAsia"/>
                <w:sz w:val="22"/>
              </w:rPr>
              <w:t>LR3-2.2</w:t>
            </w:r>
            <w:r>
              <w:rPr>
                <w:rFonts w:hint="eastAsia"/>
                <w:sz w:val="22"/>
              </w:rPr>
              <w:t xml:space="preserve">　</w:t>
            </w:r>
            <w:r w:rsidRPr="003B229D">
              <w:rPr>
                <w:rFonts w:hint="eastAsia"/>
                <w:sz w:val="22"/>
              </w:rPr>
              <w:t>温熱環境悪化の改善</w:t>
            </w:r>
          </w:p>
        </w:tc>
        <w:tc>
          <w:tcPr>
            <w:tcW w:w="1418" w:type="dxa"/>
            <w:vMerge/>
            <w:tcBorders>
              <w:left w:val="single" w:sz="12" w:space="0" w:color="auto"/>
              <w:bottom w:val="single" w:sz="12" w:space="0" w:color="auto"/>
            </w:tcBorders>
          </w:tcPr>
          <w:p w:rsidR="00335F62" w:rsidRDefault="00335F62" w:rsidP="00172372">
            <w:pPr>
              <w:rPr>
                <w:sz w:val="22"/>
              </w:rPr>
            </w:pPr>
          </w:p>
        </w:tc>
        <w:tc>
          <w:tcPr>
            <w:tcW w:w="3366" w:type="dxa"/>
            <w:tcBorders>
              <w:bottom w:val="single" w:sz="12" w:space="0" w:color="auto"/>
              <w:right w:val="single" w:sz="12" w:space="0" w:color="auto"/>
            </w:tcBorders>
          </w:tcPr>
          <w:p w:rsidR="00335F62" w:rsidRPr="003B229D" w:rsidRDefault="00335F62" w:rsidP="00D22A11">
            <w:pPr>
              <w:rPr>
                <w:sz w:val="22"/>
              </w:rPr>
            </w:pPr>
            <w:r w:rsidRPr="003B229D">
              <w:rPr>
                <w:rFonts w:hint="eastAsia"/>
                <w:sz w:val="22"/>
              </w:rPr>
              <w:t>LR3-2.2</w:t>
            </w:r>
            <w:r>
              <w:rPr>
                <w:rFonts w:hint="eastAsia"/>
                <w:sz w:val="22"/>
              </w:rPr>
              <w:t xml:space="preserve">　</w:t>
            </w:r>
            <w:r w:rsidRPr="003B229D">
              <w:rPr>
                <w:rFonts w:hint="eastAsia"/>
                <w:sz w:val="22"/>
              </w:rPr>
              <w:t>温熱環境悪化の改善</w:t>
            </w:r>
          </w:p>
        </w:tc>
      </w:tr>
    </w:tbl>
    <w:p w:rsidR="00172372" w:rsidRDefault="00172372" w:rsidP="00172372">
      <w:pPr>
        <w:ind w:firstLineChars="100" w:firstLine="203"/>
        <w:rPr>
          <w:sz w:val="22"/>
        </w:rPr>
      </w:pPr>
    </w:p>
    <w:p w:rsidR="00D937E6" w:rsidRDefault="00D937E6" w:rsidP="00D937E6">
      <w:pPr>
        <w:ind w:firstLineChars="100" w:firstLine="203"/>
        <w:jc w:val="center"/>
        <w:rPr>
          <w:sz w:val="22"/>
        </w:rPr>
      </w:pPr>
      <w:r>
        <w:rPr>
          <w:rFonts w:hint="eastAsia"/>
          <w:sz w:val="22"/>
        </w:rPr>
        <w:t>表２　追加表示</w:t>
      </w:r>
    </w:p>
    <w:p w:rsidR="00D937E6" w:rsidRDefault="00D937E6" w:rsidP="00172372">
      <w:pPr>
        <w:ind w:firstLineChars="100" w:firstLine="203"/>
        <w:rPr>
          <w:sz w:val="22"/>
        </w:rPr>
      </w:pPr>
      <w:r>
        <w:rPr>
          <w:rFonts w:hint="eastAsia"/>
          <w:noProof/>
          <w:sz w:val="22"/>
        </w:rPr>
        <mc:AlternateContent>
          <mc:Choice Requires="wps">
            <w:drawing>
              <wp:anchor distT="0" distB="0" distL="114300" distR="114300" simplePos="0" relativeHeight="251669504" behindDoc="0" locked="0" layoutInCell="1" allowOverlap="1" wp14:anchorId="20CC7A81" wp14:editId="5F84679A">
                <wp:simplePos x="0" y="0"/>
                <wp:positionH relativeFrom="column">
                  <wp:posOffset>71120</wp:posOffset>
                </wp:positionH>
                <wp:positionV relativeFrom="paragraph">
                  <wp:posOffset>97155</wp:posOffset>
                </wp:positionV>
                <wp:extent cx="5953125" cy="10191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953125" cy="1019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5.6pt;margin-top:7.65pt;width:468.7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" filled="f" strokecolor="#243f60 [1604]" strokeweight="2pt"/>
            </w:pict>
          </mc:Fallback>
        </mc:AlternateContent>
      </w:r>
    </w:p>
    <w:p w:rsidR="00D937E6" w:rsidRDefault="00D937E6" w:rsidP="00172372">
      <w:pPr>
        <w:ind w:firstLineChars="100" w:firstLine="203"/>
        <w:rPr>
          <w:sz w:val="22"/>
        </w:rPr>
      </w:pPr>
    </w:p>
    <w:p w:rsidR="00D937E6" w:rsidRDefault="00D937E6" w:rsidP="00172372">
      <w:pPr>
        <w:ind w:firstLineChars="100" w:firstLine="203"/>
        <w:rPr>
          <w:sz w:val="22"/>
        </w:rPr>
      </w:pPr>
      <w:r>
        <w:rPr>
          <w:rFonts w:hint="eastAsia"/>
          <w:sz w:val="22"/>
        </w:rPr>
        <w:t xml:space="preserve">　屋上緑化</w:t>
      </w:r>
      <w:r>
        <w:rPr>
          <w:rFonts w:hint="eastAsia"/>
          <w:sz w:val="22"/>
        </w:rPr>
        <w:tab/>
      </w:r>
      <w:r>
        <w:rPr>
          <w:rFonts w:hint="eastAsia"/>
          <w:sz w:val="22"/>
        </w:rPr>
        <w:t xml:space="preserve">　壁面緑化　　　ビオトープ　　雨水利用　　　　ＬＥＤ　　電気自動車スタンド</w:t>
      </w:r>
    </w:p>
    <w:p w:rsidR="00D937E6" w:rsidRPr="00D937E6" w:rsidRDefault="00D937E6" w:rsidP="00172372">
      <w:pPr>
        <w:ind w:firstLineChars="100" w:firstLine="203"/>
        <w:rPr>
          <w:sz w:val="22"/>
        </w:rPr>
      </w:pPr>
    </w:p>
    <w:p w:rsidR="00D937E6" w:rsidRDefault="00D937E6" w:rsidP="00172372">
      <w:pPr>
        <w:ind w:firstLineChars="100" w:firstLine="203"/>
        <w:rPr>
          <w:sz w:val="22"/>
        </w:rPr>
      </w:pPr>
      <w:r>
        <w:rPr>
          <w:rFonts w:hint="eastAsia"/>
          <w:sz w:val="22"/>
        </w:rPr>
        <w:t xml:space="preserve">　二重サッシ　　複層ガラス　　真空ガラス　　耐震性</w:t>
      </w:r>
      <w:r>
        <w:rPr>
          <w:rFonts w:hint="eastAsia"/>
          <w:sz w:val="22"/>
        </w:rPr>
        <w:t>1.25</w:t>
      </w:r>
      <w:r>
        <w:rPr>
          <w:rFonts w:hint="eastAsia"/>
          <w:sz w:val="22"/>
        </w:rPr>
        <w:t>倍　　制震　　　免震</w:t>
      </w:r>
    </w:p>
    <w:p w:rsidR="00991B7D" w:rsidRDefault="00991B7D" w:rsidP="00172372">
      <w:pPr>
        <w:ind w:firstLineChars="100" w:firstLine="203"/>
        <w:rPr>
          <w:sz w:val="22"/>
        </w:rPr>
      </w:pPr>
    </w:p>
    <w:p w:rsidR="00991B7D" w:rsidRDefault="00991B7D" w:rsidP="00172372">
      <w:pPr>
        <w:ind w:firstLineChars="100" w:firstLine="203"/>
        <w:rPr>
          <w:sz w:val="22"/>
        </w:rPr>
      </w:pPr>
      <w:r>
        <w:rPr>
          <w:rFonts w:hint="eastAsia"/>
          <w:sz w:val="22"/>
        </w:rPr>
        <w:t xml:space="preserve">　　</w:t>
      </w:r>
    </w:p>
    <w:p w:rsidR="00172372" w:rsidRDefault="00A479D8" w:rsidP="00A479D8">
      <w:pPr>
        <w:rPr>
          <w:sz w:val="22"/>
        </w:rPr>
      </w:pPr>
      <w:r>
        <w:rPr>
          <w:rFonts w:hint="eastAsia"/>
          <w:sz w:val="22"/>
        </w:rPr>
        <w:t>５．本表示制度以外での対応策案</w:t>
      </w:r>
    </w:p>
    <w:p w:rsidR="00A479D8" w:rsidRDefault="00A479D8" w:rsidP="004D1047">
      <w:pPr>
        <w:ind w:leftChars="441" w:left="1135" w:hangingChars="139" w:hanging="283"/>
        <w:rPr>
          <w:sz w:val="22"/>
        </w:rPr>
      </w:pPr>
      <w:r>
        <w:rPr>
          <w:rFonts w:hint="eastAsia"/>
          <w:sz w:val="22"/>
        </w:rPr>
        <w:t>・</w:t>
      </w:r>
      <w:r w:rsidRPr="00A479D8">
        <w:rPr>
          <w:rFonts w:hint="eastAsia"/>
          <w:sz w:val="22"/>
        </w:rPr>
        <w:t>建築物省エネ法</w:t>
      </w:r>
      <w:r w:rsidR="004D1047">
        <w:rPr>
          <w:rFonts w:hint="eastAsia"/>
          <w:sz w:val="22"/>
        </w:rPr>
        <w:t xml:space="preserve">　</w:t>
      </w:r>
      <w:r w:rsidR="004D1047" w:rsidRPr="004D1047">
        <w:rPr>
          <w:rFonts w:hint="eastAsia"/>
          <w:sz w:val="22"/>
        </w:rPr>
        <w:t>第７条</w:t>
      </w:r>
      <w:r w:rsidR="004D1047">
        <w:rPr>
          <w:rFonts w:hint="eastAsia"/>
          <w:sz w:val="22"/>
        </w:rPr>
        <w:t xml:space="preserve">　</w:t>
      </w:r>
      <w:r w:rsidR="004D1047" w:rsidRPr="004D1047">
        <w:rPr>
          <w:rFonts w:hint="eastAsia"/>
          <w:sz w:val="22"/>
        </w:rPr>
        <w:t>販売・賃貸事業者に対する建築物の省エネ性能の表示の努力義務</w:t>
      </w:r>
      <w:r w:rsidR="004D1047">
        <w:rPr>
          <w:rFonts w:hint="eastAsia"/>
          <w:sz w:val="22"/>
        </w:rPr>
        <w:t>に基づく、</w:t>
      </w:r>
      <w:r>
        <w:rPr>
          <w:rFonts w:hint="eastAsia"/>
          <w:sz w:val="22"/>
        </w:rPr>
        <w:t>建築物のエネルギー消費性能の表示に関する指針（平成</w:t>
      </w:r>
      <w:r>
        <w:rPr>
          <w:rFonts w:hint="eastAsia"/>
          <w:sz w:val="22"/>
        </w:rPr>
        <w:t>28</w:t>
      </w:r>
      <w:r>
        <w:rPr>
          <w:rFonts w:hint="eastAsia"/>
          <w:sz w:val="22"/>
        </w:rPr>
        <w:t>年国土交通省告示第</w:t>
      </w:r>
      <w:r>
        <w:rPr>
          <w:rFonts w:hint="eastAsia"/>
          <w:sz w:val="22"/>
        </w:rPr>
        <w:t>489</w:t>
      </w:r>
      <w:r>
        <w:rPr>
          <w:rFonts w:hint="eastAsia"/>
          <w:sz w:val="22"/>
        </w:rPr>
        <w:t>号）</w:t>
      </w:r>
      <w:r w:rsidR="004D1047">
        <w:rPr>
          <w:rFonts w:hint="eastAsia"/>
          <w:sz w:val="22"/>
        </w:rPr>
        <w:t>での表示（参考資料</w:t>
      </w:r>
      <w:r w:rsidR="00D54EBE">
        <w:rPr>
          <w:rFonts w:hint="eastAsia"/>
          <w:sz w:val="22"/>
        </w:rPr>
        <w:t>3-6</w:t>
      </w:r>
      <w:r w:rsidR="004D1047">
        <w:rPr>
          <w:rFonts w:hint="eastAsia"/>
          <w:sz w:val="22"/>
        </w:rPr>
        <w:t>）を推奨する。</w:t>
      </w:r>
    </w:p>
    <w:p w:rsidR="00563867" w:rsidRPr="00D54EBE" w:rsidRDefault="00563867" w:rsidP="00563867">
      <w:pPr>
        <w:rPr>
          <w:sz w:val="22"/>
        </w:rPr>
      </w:pPr>
    </w:p>
    <w:p w:rsidR="00563867" w:rsidRPr="00386796" w:rsidRDefault="00A479D8" w:rsidP="00563867">
      <w:pPr>
        <w:rPr>
          <w:sz w:val="22"/>
        </w:rPr>
      </w:pPr>
      <w:r>
        <w:rPr>
          <w:rFonts w:hint="eastAsia"/>
          <w:sz w:val="22"/>
        </w:rPr>
        <w:t>６</w:t>
      </w:r>
      <w:r w:rsidR="00563867" w:rsidRPr="00386796">
        <w:rPr>
          <w:rFonts w:hint="eastAsia"/>
          <w:sz w:val="22"/>
        </w:rPr>
        <w:t>．スケジュール</w:t>
      </w:r>
    </w:p>
    <w:p w:rsidR="00563867" w:rsidRDefault="00563867" w:rsidP="00563867">
      <w:pPr>
        <w:rPr>
          <w:sz w:val="22"/>
        </w:rPr>
      </w:pPr>
      <w:r w:rsidRPr="00386796">
        <w:rPr>
          <w:rFonts w:hint="eastAsia"/>
          <w:sz w:val="22"/>
        </w:rPr>
        <w:tab/>
      </w:r>
      <w:r w:rsidRPr="00386796">
        <w:rPr>
          <w:rFonts w:hint="eastAsia"/>
          <w:sz w:val="22"/>
        </w:rPr>
        <w:t>平成</w:t>
      </w:r>
      <w:r w:rsidRPr="00386796">
        <w:rPr>
          <w:rFonts w:hint="eastAsia"/>
          <w:sz w:val="22"/>
        </w:rPr>
        <w:t>29</w:t>
      </w:r>
      <w:r w:rsidRPr="00386796">
        <w:rPr>
          <w:rFonts w:hint="eastAsia"/>
          <w:sz w:val="22"/>
        </w:rPr>
        <w:t>年</w:t>
      </w:r>
      <w:r w:rsidRPr="00386796">
        <w:rPr>
          <w:rFonts w:hint="eastAsia"/>
          <w:sz w:val="22"/>
        </w:rPr>
        <w:t>4</w:t>
      </w:r>
      <w:r w:rsidR="00E438EB">
        <w:rPr>
          <w:rFonts w:hint="eastAsia"/>
          <w:sz w:val="22"/>
        </w:rPr>
        <w:t>月</w:t>
      </w:r>
      <w:r w:rsidR="00E438EB">
        <w:rPr>
          <w:rFonts w:hint="eastAsia"/>
          <w:sz w:val="22"/>
        </w:rPr>
        <w:tab/>
      </w:r>
      <w:r w:rsidRPr="00386796">
        <w:rPr>
          <w:rFonts w:hint="eastAsia"/>
          <w:sz w:val="22"/>
        </w:rPr>
        <w:tab/>
      </w:r>
      <w:r w:rsidRPr="00386796">
        <w:rPr>
          <w:rFonts w:hint="eastAsia"/>
          <w:sz w:val="22"/>
        </w:rPr>
        <w:t>部会報告</w:t>
      </w:r>
      <w:r w:rsidR="00801E3F">
        <w:rPr>
          <w:rFonts w:hint="eastAsia"/>
          <w:sz w:val="22"/>
        </w:rPr>
        <w:t>・説明</w:t>
      </w:r>
    </w:p>
    <w:p w:rsidR="00E438EB" w:rsidRPr="00386796" w:rsidRDefault="00E438EB" w:rsidP="00E438EB">
      <w:pPr>
        <w:ind w:left="1680" w:firstLineChars="100" w:firstLine="203"/>
        <w:rPr>
          <w:sz w:val="22"/>
        </w:rPr>
      </w:pPr>
      <w:r w:rsidRPr="00386796">
        <w:rPr>
          <w:rFonts w:hint="eastAsia"/>
          <w:sz w:val="22"/>
        </w:rPr>
        <w:t>5</w:t>
      </w:r>
      <w:r w:rsidRPr="00386796">
        <w:rPr>
          <w:rFonts w:hint="eastAsia"/>
          <w:sz w:val="22"/>
        </w:rPr>
        <w:t>月～</w:t>
      </w:r>
      <w:r>
        <w:rPr>
          <w:rFonts w:hint="eastAsia"/>
          <w:sz w:val="22"/>
        </w:rPr>
        <w:t>6</w:t>
      </w:r>
      <w:r w:rsidRPr="00386796">
        <w:rPr>
          <w:rFonts w:hint="eastAsia"/>
          <w:sz w:val="22"/>
        </w:rPr>
        <w:t>月</w:t>
      </w:r>
      <w:r>
        <w:rPr>
          <w:rFonts w:hint="eastAsia"/>
          <w:sz w:val="22"/>
        </w:rPr>
        <w:tab/>
      </w:r>
      <w:r w:rsidR="00801E3F">
        <w:rPr>
          <w:rFonts w:hint="eastAsia"/>
          <w:sz w:val="22"/>
        </w:rPr>
        <w:t>府内行政庁との調整、</w:t>
      </w:r>
      <w:r w:rsidR="00173513">
        <w:rPr>
          <w:rFonts w:hint="eastAsia"/>
          <w:sz w:val="22"/>
        </w:rPr>
        <w:t>業界団体の意見確認</w:t>
      </w:r>
    </w:p>
    <w:p w:rsidR="00563867" w:rsidRPr="00386796" w:rsidRDefault="00563867" w:rsidP="00563867">
      <w:pPr>
        <w:rPr>
          <w:sz w:val="22"/>
        </w:rPr>
      </w:pPr>
      <w:r w:rsidRPr="00386796">
        <w:rPr>
          <w:rFonts w:hint="eastAsia"/>
          <w:sz w:val="22"/>
        </w:rPr>
        <w:tab/>
      </w:r>
      <w:r>
        <w:rPr>
          <w:rFonts w:hint="eastAsia"/>
          <w:sz w:val="22"/>
        </w:rPr>
        <w:t xml:space="preserve">　　　　　</w:t>
      </w:r>
      <w:r>
        <w:rPr>
          <w:rFonts w:hint="eastAsia"/>
          <w:sz w:val="22"/>
        </w:rPr>
        <w:t>7</w:t>
      </w:r>
      <w:r w:rsidRPr="00386796">
        <w:rPr>
          <w:rFonts w:hint="eastAsia"/>
          <w:sz w:val="22"/>
        </w:rPr>
        <w:t>月～</w:t>
      </w:r>
      <w:r>
        <w:rPr>
          <w:rFonts w:hint="eastAsia"/>
          <w:sz w:val="22"/>
        </w:rPr>
        <w:t>8</w:t>
      </w:r>
      <w:r w:rsidRPr="00386796">
        <w:rPr>
          <w:rFonts w:hint="eastAsia"/>
          <w:sz w:val="22"/>
        </w:rPr>
        <w:t>月</w:t>
      </w:r>
      <w:r>
        <w:rPr>
          <w:rFonts w:hint="eastAsia"/>
          <w:sz w:val="22"/>
        </w:rPr>
        <w:t xml:space="preserve">　</w:t>
      </w:r>
      <w:r>
        <w:rPr>
          <w:rFonts w:hint="eastAsia"/>
          <w:sz w:val="22"/>
        </w:rPr>
        <w:tab/>
      </w:r>
      <w:r w:rsidRPr="00386796">
        <w:rPr>
          <w:rFonts w:hint="eastAsia"/>
          <w:sz w:val="22"/>
        </w:rPr>
        <w:t>部会報告</w:t>
      </w:r>
      <w:r>
        <w:rPr>
          <w:rFonts w:hint="eastAsia"/>
          <w:sz w:val="22"/>
        </w:rPr>
        <w:t>、表示基準決定</w:t>
      </w:r>
    </w:p>
    <w:p w:rsidR="00563867" w:rsidRDefault="00563867" w:rsidP="00563867">
      <w:pPr>
        <w:rPr>
          <w:sz w:val="22"/>
        </w:rPr>
      </w:pPr>
      <w:r w:rsidRPr="00386796">
        <w:rPr>
          <w:rFonts w:hint="eastAsia"/>
          <w:sz w:val="22"/>
        </w:rPr>
        <w:tab/>
      </w:r>
      <w:r w:rsidRPr="00386796">
        <w:rPr>
          <w:rFonts w:hint="eastAsia"/>
          <w:sz w:val="22"/>
        </w:rPr>
        <w:tab/>
      </w:r>
      <w:r w:rsidRPr="00386796">
        <w:rPr>
          <w:rFonts w:hint="eastAsia"/>
          <w:sz w:val="22"/>
        </w:rPr>
        <w:t xml:space="preserve">　</w:t>
      </w:r>
      <w:r>
        <w:rPr>
          <w:rFonts w:hint="eastAsia"/>
          <w:sz w:val="22"/>
        </w:rPr>
        <w:t>8</w:t>
      </w:r>
      <w:r w:rsidRPr="00386796">
        <w:rPr>
          <w:rFonts w:hint="eastAsia"/>
          <w:sz w:val="22"/>
        </w:rPr>
        <w:t>月</w:t>
      </w:r>
      <w:r>
        <w:rPr>
          <w:rFonts w:hint="eastAsia"/>
          <w:sz w:val="22"/>
        </w:rPr>
        <w:t>下旬</w:t>
      </w:r>
      <w:r w:rsidRPr="00386796">
        <w:rPr>
          <w:rFonts w:hint="eastAsia"/>
          <w:sz w:val="22"/>
        </w:rPr>
        <w:t>～</w:t>
      </w:r>
      <w:r>
        <w:rPr>
          <w:rFonts w:hint="eastAsia"/>
          <w:sz w:val="22"/>
        </w:rPr>
        <w:t>9</w:t>
      </w:r>
      <w:r w:rsidRPr="00386796">
        <w:rPr>
          <w:rFonts w:hint="eastAsia"/>
          <w:sz w:val="22"/>
        </w:rPr>
        <w:t>月</w:t>
      </w:r>
      <w:r w:rsidRPr="00386796">
        <w:rPr>
          <w:rFonts w:hint="eastAsia"/>
          <w:sz w:val="22"/>
        </w:rPr>
        <w:tab/>
      </w:r>
      <w:r>
        <w:rPr>
          <w:rFonts w:hint="eastAsia"/>
          <w:sz w:val="22"/>
        </w:rPr>
        <w:t>条例改正（表示を含む）の説明会</w:t>
      </w:r>
    </w:p>
    <w:p w:rsidR="00563867" w:rsidRDefault="00563867" w:rsidP="00563867">
      <w:pPr>
        <w:rPr>
          <w:sz w:val="22"/>
        </w:rPr>
      </w:pPr>
      <w:r>
        <w:rPr>
          <w:rFonts w:hint="eastAsia"/>
          <w:sz w:val="22"/>
        </w:rPr>
        <w:tab/>
      </w:r>
      <w:r w:rsidRPr="00386796">
        <w:rPr>
          <w:rFonts w:hint="eastAsia"/>
          <w:sz w:val="22"/>
        </w:rPr>
        <w:t>平成</w:t>
      </w:r>
      <w:r>
        <w:rPr>
          <w:rFonts w:hint="eastAsia"/>
          <w:sz w:val="22"/>
        </w:rPr>
        <w:t>30</w:t>
      </w:r>
      <w:r w:rsidRPr="00386796">
        <w:rPr>
          <w:rFonts w:hint="eastAsia"/>
          <w:sz w:val="22"/>
        </w:rPr>
        <w:t>年</w:t>
      </w:r>
      <w:r w:rsidRPr="00386796">
        <w:rPr>
          <w:rFonts w:hint="eastAsia"/>
          <w:sz w:val="22"/>
        </w:rPr>
        <w:t>4</w:t>
      </w:r>
      <w:r w:rsidRPr="00386796">
        <w:rPr>
          <w:rFonts w:hint="eastAsia"/>
          <w:sz w:val="22"/>
        </w:rPr>
        <w:t>月～</w:t>
      </w:r>
      <w:r>
        <w:rPr>
          <w:rFonts w:hint="eastAsia"/>
          <w:sz w:val="22"/>
        </w:rPr>
        <w:tab/>
      </w:r>
      <w:r>
        <w:rPr>
          <w:rFonts w:hint="eastAsia"/>
          <w:sz w:val="22"/>
        </w:rPr>
        <w:tab/>
      </w:r>
      <w:r>
        <w:rPr>
          <w:rFonts w:hint="eastAsia"/>
          <w:sz w:val="22"/>
        </w:rPr>
        <w:t>工事現場での表示、新ラベルでの表示</w:t>
      </w:r>
    </w:p>
    <w:p w:rsidR="00384F35" w:rsidRDefault="00384F35">
      <w:pPr>
        <w:widowControl/>
        <w:jc w:val="left"/>
        <w:rPr>
          <w:sz w:val="22"/>
          <w:bdr w:val="single" w:sz="4" w:space="0" w:color="auto"/>
        </w:rPr>
      </w:pPr>
    </w:p>
    <w:sectPr w:rsidR="00384F35" w:rsidSect="00B521C0">
      <w:pgSz w:w="11906" w:h="16838" w:code="9"/>
      <w:pgMar w:top="1134" w:right="1134" w:bottom="851" w:left="1418"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CC" w:rsidRDefault="004B65CC" w:rsidP="0055483C">
      <w:r>
        <w:separator/>
      </w:r>
    </w:p>
  </w:endnote>
  <w:endnote w:type="continuationSeparator" w:id="0">
    <w:p w:rsidR="004B65CC" w:rsidRDefault="004B65CC" w:rsidP="0055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CC" w:rsidRDefault="004B65CC" w:rsidP="0055483C">
      <w:r>
        <w:separator/>
      </w:r>
    </w:p>
  </w:footnote>
  <w:footnote w:type="continuationSeparator" w:id="0">
    <w:p w:rsidR="004B65CC" w:rsidRDefault="004B65CC" w:rsidP="00554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D6E"/>
    <w:multiLevelType w:val="hybridMultilevel"/>
    <w:tmpl w:val="D7021D46"/>
    <w:lvl w:ilvl="0" w:tplc="9CE6BC42">
      <w:start w:val="1"/>
      <w:numFmt w:val="decimalEnclosedCircle"/>
      <w:lvlText w:val="（%1）"/>
      <w:lvlJc w:val="left"/>
      <w:pPr>
        <w:ind w:left="765" w:hanging="765"/>
      </w:pPr>
      <w:rPr>
        <w:rFonts w:hint="default"/>
        <w:b/>
      </w:rPr>
    </w:lvl>
    <w:lvl w:ilvl="1" w:tplc="56C8AECE">
      <w:start w:val="1"/>
      <w:numFmt w:val="decimalEnclosedCircle"/>
      <w:lvlText w:val="%2"/>
      <w:lvlJc w:val="left"/>
      <w:pPr>
        <w:ind w:left="780" w:hanging="360"/>
      </w:pPr>
      <w:rPr>
        <w:rFonts w:asciiTheme="minorHAnsi" w:eastAsiaTheme="minorEastAsia" w:hAnsiTheme="minorHAnsi" w:cstheme="minorBidi"/>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347682"/>
    <w:multiLevelType w:val="hybridMultilevel"/>
    <w:tmpl w:val="6BF6313A"/>
    <w:lvl w:ilvl="0" w:tplc="18E20F2A">
      <w:start w:val="1"/>
      <w:numFmt w:val="decimalFullWidth"/>
      <w:lvlText w:val="%1．"/>
      <w:lvlJc w:val="left"/>
      <w:pPr>
        <w:ind w:left="720" w:hanging="720"/>
      </w:pPr>
      <w:rPr>
        <w:rFonts w:hint="default"/>
        <w:b/>
      </w:rPr>
    </w:lvl>
    <w:lvl w:ilvl="1" w:tplc="D4E85AE8">
      <w:start w:val="2"/>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B6ACC"/>
    <w:multiLevelType w:val="hybridMultilevel"/>
    <w:tmpl w:val="C1BE1054"/>
    <w:lvl w:ilvl="0" w:tplc="2E280172">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3">
    <w:nsid w:val="0E6740E1"/>
    <w:multiLevelType w:val="hybridMultilevel"/>
    <w:tmpl w:val="A9E067B4"/>
    <w:lvl w:ilvl="0" w:tplc="D8B641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4F261A"/>
    <w:multiLevelType w:val="hybridMultilevel"/>
    <w:tmpl w:val="9CA4ECAE"/>
    <w:lvl w:ilvl="0" w:tplc="6A1E8C1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D1380D"/>
    <w:multiLevelType w:val="hybridMultilevel"/>
    <w:tmpl w:val="12B038CA"/>
    <w:lvl w:ilvl="0" w:tplc="55C0015A">
      <w:start w:val="1"/>
      <w:numFmt w:val="decimalEnclosedCircle"/>
      <w:lvlText w:val="%1"/>
      <w:lvlJc w:val="left"/>
      <w:pPr>
        <w:ind w:left="1071" w:hanging="360"/>
      </w:pPr>
      <w:rPr>
        <w:rFonts w:hint="default"/>
      </w:rPr>
    </w:lvl>
    <w:lvl w:ilvl="1" w:tplc="04090017">
      <w:start w:val="1"/>
      <w:numFmt w:val="aiueoFullWidth"/>
      <w:lvlText w:val="(%2)"/>
      <w:lvlJc w:val="left"/>
      <w:pPr>
        <w:ind w:left="1551" w:hanging="420"/>
      </w:pPr>
    </w:lvl>
    <w:lvl w:ilvl="2" w:tplc="04090011">
      <w:start w:val="1"/>
      <w:numFmt w:val="decimalEnclosedCircle"/>
      <w:lvlText w:val="%3"/>
      <w:lvlJc w:val="left"/>
      <w:pPr>
        <w:ind w:left="1971" w:hanging="420"/>
      </w:pPr>
    </w:lvl>
    <w:lvl w:ilvl="3" w:tplc="0409000F">
      <w:start w:val="1"/>
      <w:numFmt w:val="decimal"/>
      <w:lvlText w:val="%4."/>
      <w:lvlJc w:val="left"/>
      <w:pPr>
        <w:ind w:left="2391" w:hanging="420"/>
      </w:pPr>
    </w:lvl>
    <w:lvl w:ilvl="4" w:tplc="04090017">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6">
    <w:nsid w:val="1DE92891"/>
    <w:multiLevelType w:val="hybridMultilevel"/>
    <w:tmpl w:val="5FCEE0A6"/>
    <w:lvl w:ilvl="0" w:tplc="6AFCE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54359E"/>
    <w:multiLevelType w:val="hybridMultilevel"/>
    <w:tmpl w:val="7BBE8736"/>
    <w:lvl w:ilvl="0" w:tplc="0634387C">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1FE4FEA"/>
    <w:multiLevelType w:val="hybridMultilevel"/>
    <w:tmpl w:val="A028BC98"/>
    <w:lvl w:ilvl="0" w:tplc="50D67FA6">
      <w:start w:val="1"/>
      <w:numFmt w:val="decimalEnclosedCircle"/>
      <w:lvlText w:val="%1"/>
      <w:lvlJc w:val="left"/>
      <w:pPr>
        <w:ind w:left="1173" w:hanging="36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9">
    <w:nsid w:val="5B7C76CD"/>
    <w:multiLevelType w:val="hybridMultilevel"/>
    <w:tmpl w:val="C942A212"/>
    <w:lvl w:ilvl="0" w:tplc="A286817A">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8031E1"/>
    <w:multiLevelType w:val="hybridMultilevel"/>
    <w:tmpl w:val="8F0EB4B6"/>
    <w:lvl w:ilvl="0" w:tplc="77B84626">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1">
    <w:nsid w:val="6EF62394"/>
    <w:multiLevelType w:val="hybridMultilevel"/>
    <w:tmpl w:val="B784CFAE"/>
    <w:lvl w:ilvl="0" w:tplc="5DB2F558">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nsid w:val="7CB50FC8"/>
    <w:multiLevelType w:val="hybridMultilevel"/>
    <w:tmpl w:val="B03A0CD4"/>
    <w:lvl w:ilvl="0" w:tplc="62E6A216">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1"/>
  </w:num>
  <w:num w:numId="3">
    <w:abstractNumId w:val="9"/>
  </w:num>
  <w:num w:numId="4">
    <w:abstractNumId w:val="0"/>
  </w:num>
  <w:num w:numId="5">
    <w:abstractNumId w:val="7"/>
  </w:num>
  <w:num w:numId="6">
    <w:abstractNumId w:val="3"/>
  </w:num>
  <w:num w:numId="7">
    <w:abstractNumId w:val="10"/>
  </w:num>
  <w:num w:numId="8">
    <w:abstractNumId w:val="2"/>
  </w:num>
  <w:num w:numId="9">
    <w:abstractNumId w:val="11"/>
  </w:num>
  <w:num w:numId="10">
    <w:abstractNumId w:val="8"/>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7E"/>
    <w:rsid w:val="00000E7A"/>
    <w:rsid w:val="000148B1"/>
    <w:rsid w:val="00045B32"/>
    <w:rsid w:val="000519D6"/>
    <w:rsid w:val="000540AF"/>
    <w:rsid w:val="00076D03"/>
    <w:rsid w:val="00082F97"/>
    <w:rsid w:val="000D773F"/>
    <w:rsid w:val="000F5B46"/>
    <w:rsid w:val="001065A4"/>
    <w:rsid w:val="00116E93"/>
    <w:rsid w:val="0012645D"/>
    <w:rsid w:val="00150469"/>
    <w:rsid w:val="00157980"/>
    <w:rsid w:val="00172372"/>
    <w:rsid w:val="00173513"/>
    <w:rsid w:val="00186721"/>
    <w:rsid w:val="00186C1E"/>
    <w:rsid w:val="001B1F2C"/>
    <w:rsid w:val="001C4A75"/>
    <w:rsid w:val="001E2FD2"/>
    <w:rsid w:val="001F4F1C"/>
    <w:rsid w:val="0022249B"/>
    <w:rsid w:val="00232EEF"/>
    <w:rsid w:val="00236813"/>
    <w:rsid w:val="0025368D"/>
    <w:rsid w:val="00267BDD"/>
    <w:rsid w:val="00275687"/>
    <w:rsid w:val="00280F1B"/>
    <w:rsid w:val="00295944"/>
    <w:rsid w:val="002B622D"/>
    <w:rsid w:val="002D0282"/>
    <w:rsid w:val="002D1D31"/>
    <w:rsid w:val="002D216B"/>
    <w:rsid w:val="002D69E6"/>
    <w:rsid w:val="002E0D35"/>
    <w:rsid w:val="00312BDE"/>
    <w:rsid w:val="0032176F"/>
    <w:rsid w:val="00335F62"/>
    <w:rsid w:val="003731F7"/>
    <w:rsid w:val="00384F35"/>
    <w:rsid w:val="00386796"/>
    <w:rsid w:val="00392648"/>
    <w:rsid w:val="0039758D"/>
    <w:rsid w:val="003B229D"/>
    <w:rsid w:val="003D734B"/>
    <w:rsid w:val="003F25FA"/>
    <w:rsid w:val="004012FF"/>
    <w:rsid w:val="00406871"/>
    <w:rsid w:val="00435E98"/>
    <w:rsid w:val="00443D18"/>
    <w:rsid w:val="0046555C"/>
    <w:rsid w:val="004715B1"/>
    <w:rsid w:val="00473A4E"/>
    <w:rsid w:val="00492A08"/>
    <w:rsid w:val="00495990"/>
    <w:rsid w:val="004B65CC"/>
    <w:rsid w:val="004D1047"/>
    <w:rsid w:val="004F0561"/>
    <w:rsid w:val="00510F7E"/>
    <w:rsid w:val="0051494B"/>
    <w:rsid w:val="00531CFC"/>
    <w:rsid w:val="00547B3B"/>
    <w:rsid w:val="0055483C"/>
    <w:rsid w:val="00563867"/>
    <w:rsid w:val="00577D40"/>
    <w:rsid w:val="0058154E"/>
    <w:rsid w:val="005A6BFB"/>
    <w:rsid w:val="00603DD5"/>
    <w:rsid w:val="00633A00"/>
    <w:rsid w:val="00635C0D"/>
    <w:rsid w:val="006567DB"/>
    <w:rsid w:val="0065695B"/>
    <w:rsid w:val="00673A7B"/>
    <w:rsid w:val="00680D23"/>
    <w:rsid w:val="006C28C5"/>
    <w:rsid w:val="006C6385"/>
    <w:rsid w:val="007325D6"/>
    <w:rsid w:val="00755A0F"/>
    <w:rsid w:val="007A0134"/>
    <w:rsid w:val="007C5410"/>
    <w:rsid w:val="007D7669"/>
    <w:rsid w:val="00801E3F"/>
    <w:rsid w:val="008229F3"/>
    <w:rsid w:val="00834FCE"/>
    <w:rsid w:val="00853ACE"/>
    <w:rsid w:val="00893C8E"/>
    <w:rsid w:val="008A6791"/>
    <w:rsid w:val="008D42DE"/>
    <w:rsid w:val="008F00F6"/>
    <w:rsid w:val="00910FBF"/>
    <w:rsid w:val="00922AFC"/>
    <w:rsid w:val="00922CC8"/>
    <w:rsid w:val="009438DF"/>
    <w:rsid w:val="00960E27"/>
    <w:rsid w:val="0096312D"/>
    <w:rsid w:val="009912E9"/>
    <w:rsid w:val="00991B7D"/>
    <w:rsid w:val="009B6FF5"/>
    <w:rsid w:val="009C7715"/>
    <w:rsid w:val="009D1841"/>
    <w:rsid w:val="009E0E19"/>
    <w:rsid w:val="009F0564"/>
    <w:rsid w:val="00A0310C"/>
    <w:rsid w:val="00A047B8"/>
    <w:rsid w:val="00A12305"/>
    <w:rsid w:val="00A43D71"/>
    <w:rsid w:val="00A45B8A"/>
    <w:rsid w:val="00A479D8"/>
    <w:rsid w:val="00A47A90"/>
    <w:rsid w:val="00A7535D"/>
    <w:rsid w:val="00A8596B"/>
    <w:rsid w:val="00AB32F6"/>
    <w:rsid w:val="00AE3080"/>
    <w:rsid w:val="00AE3A0F"/>
    <w:rsid w:val="00AF040B"/>
    <w:rsid w:val="00B20D8F"/>
    <w:rsid w:val="00B21EC7"/>
    <w:rsid w:val="00B329F4"/>
    <w:rsid w:val="00B467E9"/>
    <w:rsid w:val="00B521C0"/>
    <w:rsid w:val="00B53261"/>
    <w:rsid w:val="00B61C54"/>
    <w:rsid w:val="00B63F8A"/>
    <w:rsid w:val="00B97A38"/>
    <w:rsid w:val="00BA0746"/>
    <w:rsid w:val="00BA48F2"/>
    <w:rsid w:val="00BC1727"/>
    <w:rsid w:val="00C11A11"/>
    <w:rsid w:val="00C477CF"/>
    <w:rsid w:val="00C718BE"/>
    <w:rsid w:val="00CA1076"/>
    <w:rsid w:val="00CE5B5B"/>
    <w:rsid w:val="00CF1A28"/>
    <w:rsid w:val="00CF3A48"/>
    <w:rsid w:val="00D4362F"/>
    <w:rsid w:val="00D54EBE"/>
    <w:rsid w:val="00D66746"/>
    <w:rsid w:val="00D869BC"/>
    <w:rsid w:val="00D920FD"/>
    <w:rsid w:val="00D937E6"/>
    <w:rsid w:val="00D96185"/>
    <w:rsid w:val="00DB05A6"/>
    <w:rsid w:val="00DC7DCA"/>
    <w:rsid w:val="00DE144C"/>
    <w:rsid w:val="00DE3FF2"/>
    <w:rsid w:val="00E16C1A"/>
    <w:rsid w:val="00E17B9C"/>
    <w:rsid w:val="00E438EB"/>
    <w:rsid w:val="00E60E94"/>
    <w:rsid w:val="00E67D2D"/>
    <w:rsid w:val="00E857CD"/>
    <w:rsid w:val="00EA001D"/>
    <w:rsid w:val="00EA1D5E"/>
    <w:rsid w:val="00EB5F06"/>
    <w:rsid w:val="00ED32A6"/>
    <w:rsid w:val="00EF1E07"/>
    <w:rsid w:val="00F11E81"/>
    <w:rsid w:val="00F14193"/>
    <w:rsid w:val="00F25FAF"/>
    <w:rsid w:val="00F355F0"/>
    <w:rsid w:val="00F37161"/>
    <w:rsid w:val="00F4029F"/>
    <w:rsid w:val="00F44C80"/>
    <w:rsid w:val="00F4754D"/>
    <w:rsid w:val="00F57B81"/>
    <w:rsid w:val="00FD18F7"/>
    <w:rsid w:val="00FD23A1"/>
    <w:rsid w:val="00FE72BC"/>
    <w:rsid w:val="00FF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F7E"/>
    <w:pPr>
      <w:ind w:leftChars="400" w:left="840"/>
    </w:pPr>
  </w:style>
  <w:style w:type="paragraph" w:styleId="Web">
    <w:name w:val="Normal (Web)"/>
    <w:basedOn w:val="a"/>
    <w:uiPriority w:val="99"/>
    <w:unhideWhenUsed/>
    <w:rsid w:val="00510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5483C"/>
    <w:pPr>
      <w:tabs>
        <w:tab w:val="center" w:pos="4252"/>
        <w:tab w:val="right" w:pos="8504"/>
      </w:tabs>
      <w:snapToGrid w:val="0"/>
    </w:pPr>
  </w:style>
  <w:style w:type="character" w:customStyle="1" w:styleId="a5">
    <w:name w:val="ヘッダー (文字)"/>
    <w:basedOn w:val="a0"/>
    <w:link w:val="a4"/>
    <w:uiPriority w:val="99"/>
    <w:rsid w:val="0055483C"/>
  </w:style>
  <w:style w:type="paragraph" w:styleId="a6">
    <w:name w:val="footer"/>
    <w:basedOn w:val="a"/>
    <w:link w:val="a7"/>
    <w:uiPriority w:val="99"/>
    <w:unhideWhenUsed/>
    <w:rsid w:val="0055483C"/>
    <w:pPr>
      <w:tabs>
        <w:tab w:val="center" w:pos="4252"/>
        <w:tab w:val="right" w:pos="8504"/>
      </w:tabs>
      <w:snapToGrid w:val="0"/>
    </w:pPr>
  </w:style>
  <w:style w:type="character" w:customStyle="1" w:styleId="a7">
    <w:name w:val="フッター (文字)"/>
    <w:basedOn w:val="a0"/>
    <w:link w:val="a6"/>
    <w:uiPriority w:val="99"/>
    <w:rsid w:val="0055483C"/>
  </w:style>
  <w:style w:type="paragraph" w:styleId="a8">
    <w:name w:val="Balloon Text"/>
    <w:basedOn w:val="a"/>
    <w:link w:val="a9"/>
    <w:uiPriority w:val="99"/>
    <w:semiHidden/>
    <w:unhideWhenUsed/>
    <w:rsid w:val="00577D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D40"/>
    <w:rPr>
      <w:rFonts w:asciiTheme="majorHAnsi" w:eastAsiaTheme="majorEastAsia" w:hAnsiTheme="majorHAnsi" w:cstheme="majorBidi"/>
      <w:sz w:val="18"/>
      <w:szCs w:val="18"/>
    </w:rPr>
  </w:style>
  <w:style w:type="table" w:styleId="aa">
    <w:name w:val="Table Grid"/>
    <w:basedOn w:val="a1"/>
    <w:uiPriority w:val="59"/>
    <w:rsid w:val="00547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F7E"/>
    <w:pPr>
      <w:ind w:leftChars="400" w:left="840"/>
    </w:pPr>
  </w:style>
  <w:style w:type="paragraph" w:styleId="Web">
    <w:name w:val="Normal (Web)"/>
    <w:basedOn w:val="a"/>
    <w:uiPriority w:val="99"/>
    <w:unhideWhenUsed/>
    <w:rsid w:val="00510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5483C"/>
    <w:pPr>
      <w:tabs>
        <w:tab w:val="center" w:pos="4252"/>
        <w:tab w:val="right" w:pos="8504"/>
      </w:tabs>
      <w:snapToGrid w:val="0"/>
    </w:pPr>
  </w:style>
  <w:style w:type="character" w:customStyle="1" w:styleId="a5">
    <w:name w:val="ヘッダー (文字)"/>
    <w:basedOn w:val="a0"/>
    <w:link w:val="a4"/>
    <w:uiPriority w:val="99"/>
    <w:rsid w:val="0055483C"/>
  </w:style>
  <w:style w:type="paragraph" w:styleId="a6">
    <w:name w:val="footer"/>
    <w:basedOn w:val="a"/>
    <w:link w:val="a7"/>
    <w:uiPriority w:val="99"/>
    <w:unhideWhenUsed/>
    <w:rsid w:val="0055483C"/>
    <w:pPr>
      <w:tabs>
        <w:tab w:val="center" w:pos="4252"/>
        <w:tab w:val="right" w:pos="8504"/>
      </w:tabs>
      <w:snapToGrid w:val="0"/>
    </w:pPr>
  </w:style>
  <w:style w:type="character" w:customStyle="1" w:styleId="a7">
    <w:name w:val="フッター (文字)"/>
    <w:basedOn w:val="a0"/>
    <w:link w:val="a6"/>
    <w:uiPriority w:val="99"/>
    <w:rsid w:val="0055483C"/>
  </w:style>
  <w:style w:type="paragraph" w:styleId="a8">
    <w:name w:val="Balloon Text"/>
    <w:basedOn w:val="a"/>
    <w:link w:val="a9"/>
    <w:uiPriority w:val="99"/>
    <w:semiHidden/>
    <w:unhideWhenUsed/>
    <w:rsid w:val="00577D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D40"/>
    <w:rPr>
      <w:rFonts w:asciiTheme="majorHAnsi" w:eastAsiaTheme="majorEastAsia" w:hAnsiTheme="majorHAnsi" w:cstheme="majorBidi"/>
      <w:sz w:val="18"/>
      <w:szCs w:val="18"/>
    </w:rPr>
  </w:style>
  <w:style w:type="table" w:styleId="aa">
    <w:name w:val="Table Grid"/>
    <w:basedOn w:val="a1"/>
    <w:uiPriority w:val="59"/>
    <w:rsid w:val="00547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9451-CA87-4B1A-9989-C4907730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南　祐子</cp:lastModifiedBy>
  <cp:revision>27</cp:revision>
  <cp:lastPrinted>2017-04-19T00:09:00Z</cp:lastPrinted>
  <dcterms:created xsi:type="dcterms:W3CDTF">2017-04-06T05:02:00Z</dcterms:created>
  <dcterms:modified xsi:type="dcterms:W3CDTF">2017-04-19T00:12:00Z</dcterms:modified>
</cp:coreProperties>
</file>